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>
      <w:bookmarkStart w:id="0" w:name="_GoBack"/>
      <w:bookmarkEnd w:id="0"/>
    </w:p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4D38CA" w:rsidTr="004D38CA">
        <w:trPr>
          <w:trHeight w:val="370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4D38CA" w:rsidRDefault="00481C56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  <w:t>Michael Cerna</w:t>
            </w:r>
          </w:p>
        </w:tc>
      </w:tr>
      <w:tr w:rsidR="00C009BE" w:rsidRPr="004D38CA" w:rsidTr="004D38CA">
        <w:trPr>
          <w:trHeight w:val="384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B825C5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 xml:space="preserve"> </w:t>
            </w:r>
            <w:r w:rsidR="00C009BE"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4D38CA" w:rsidRDefault="00524745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>
              <w:rPr>
                <w:rFonts w:ascii="Candara" w:hAnsi="Candara" w:cs="Arial"/>
                <w:noProof/>
                <w:color w:val="000000"/>
                <w:sz w:val="22"/>
                <w:szCs w:val="18"/>
                <w:lang w:val="es-MX"/>
              </w:rPr>
              <w:t>Analista de calidad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B95961" w:rsidRPr="004D38C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524745" w:rsidRDefault="00524745" w:rsidP="002E1ED4">
            <w:pPr>
              <w:jc w:val="center"/>
              <w:rPr>
                <w:rFonts w:ascii="Candara" w:hAnsi="Candara" w:cs="Arial"/>
                <w:b/>
                <w:color w:val="000000"/>
                <w:sz w:val="18"/>
                <w:szCs w:val="18"/>
              </w:rPr>
            </w:pPr>
            <w:r>
              <w:rPr>
                <w:rFonts w:ascii="Candara" w:hAnsi="Candara" w:cs="Arial"/>
                <w:b/>
                <w:color w:val="000000"/>
                <w:sz w:val="18"/>
                <w:szCs w:val="18"/>
              </w:rPr>
              <w:t>REGISTRO DE RIESGOS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Porcentaje </w:t>
            </w:r>
            <w:r w:rsidR="007B012C">
              <w:rPr>
                <w:rFonts w:ascii="Candara" w:hAnsi="Candara"/>
              </w:rPr>
              <w:t>de riegos que pueden afectar de gran magnitud al proyecto “Sistema de inventario Online”.</w:t>
            </w:r>
          </w:p>
          <w:p w:rsidR="00D15C1C" w:rsidRPr="004D38CA" w:rsidRDefault="00D15C1C" w:rsidP="00B96EF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4D38CA" w:rsidRDefault="00481C56" w:rsidP="00481C56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Seguimiento y Control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4D38CA" w:rsidRDefault="003A38A5" w:rsidP="00992C3F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Disminución del re-trabajo</w:t>
            </w:r>
            <w:r w:rsidR="00481C56" w:rsidRPr="004D38CA">
              <w:rPr>
                <w:rFonts w:ascii="Candara" w:hAnsi="Candara"/>
              </w:rPr>
              <w:t xml:space="preserve"> (rehacer el trabajo)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4D38CA" w:rsidRDefault="002604EE" w:rsidP="00481C56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Analista de calidad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4D38CA" w:rsidRDefault="00D15C1C" w:rsidP="002604EE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Mantenimiento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4D38C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711B52" w:rsidRDefault="00C17D7F" w:rsidP="003A38A5">
            <w:pPr>
              <w:jc w:val="center"/>
              <w:rPr>
                <w:rFonts w:ascii="Candara" w:hAnsi="Candar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ROJOS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TODOS LOS RIEGOS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</m:t>
                </m:r>
              </m:oMath>
            </m:oMathPara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39536C" w:rsidRDefault="003A38A5" w:rsidP="003A38A5">
            <w:pPr>
              <w:rPr>
                <w:rFonts w:ascii="Candara" w:hAnsi="Candara"/>
                <w:b/>
                <w:u w:val="single"/>
              </w:rPr>
            </w:pPr>
            <w:r w:rsidRPr="0039536C">
              <w:rPr>
                <w:rFonts w:ascii="Candara" w:hAnsi="Candara"/>
                <w:b/>
                <w:u w:val="single"/>
              </w:rPr>
              <w:t>Donde: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7B012C" w:rsidP="003A38A5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  <w:i/>
              </w:rPr>
              <w:t>Rojos:</w:t>
            </w:r>
            <w:r w:rsidR="003A38A5" w:rsidRPr="004D38CA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                                      Cantidad de riesgos color rojo.</w:t>
            </w:r>
          </w:p>
          <w:p w:rsidR="003A38A5" w:rsidRPr="004D38CA" w:rsidRDefault="003A38A5" w:rsidP="002604EE">
            <w:pPr>
              <w:ind w:firstLine="708"/>
              <w:rPr>
                <w:rFonts w:ascii="Candara" w:hAnsi="Candara"/>
              </w:rPr>
            </w:pPr>
          </w:p>
          <w:p w:rsidR="003A38A5" w:rsidRPr="004D38CA" w:rsidRDefault="007B012C" w:rsidP="003A38A5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  <w:i/>
              </w:rPr>
              <w:t xml:space="preserve">Todos los riegos: </w:t>
            </w:r>
            <w:r w:rsidR="003A38A5" w:rsidRPr="004D38CA">
              <w:rPr>
                <w:rFonts w:ascii="Candara" w:hAnsi="Candara"/>
              </w:rPr>
              <w:tab/>
            </w:r>
            <w:r>
              <w:rPr>
                <w:rFonts w:ascii="Candara" w:hAnsi="Candara"/>
              </w:rPr>
              <w:t xml:space="preserve"> Cantidad de riegos existentes en el proyecto.</w:t>
            </w:r>
          </w:p>
          <w:p w:rsidR="003A38A5" w:rsidRPr="004D38CA" w:rsidRDefault="003A38A5" w:rsidP="007B012C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7B012C" w:rsidRPr="004D38CA" w:rsidRDefault="007B012C" w:rsidP="003A38A5">
            <w:pPr>
              <w:rPr>
                <w:rFonts w:ascii="Candara" w:hAnsi="Candara"/>
                <w:color w:val="000000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p w:rsidR="007B012C" w:rsidRDefault="007B012C"/>
          <w:tbl>
            <w:tblPr>
              <w:tblW w:w="4777" w:type="dxa"/>
              <w:jc w:val="center"/>
              <w:tblInd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2604EE" w:rsidRPr="004D38CA" w:rsidTr="007B012C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2604EE" w:rsidRPr="004D38CA" w:rsidTr="007B012C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7B012C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5%</w:t>
                  </w:r>
                </w:p>
              </w:tc>
            </w:tr>
            <w:tr w:rsidR="002604EE" w:rsidRPr="004D38CA" w:rsidTr="007B012C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7B012C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6</w:t>
                  </w:r>
                  <w:r w:rsidR="002604EE"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7B012C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20</w:t>
                  </w:r>
                  <w:r w:rsidR="002604EE"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</w:tr>
            <w:tr w:rsidR="002604EE" w:rsidRPr="004D38CA" w:rsidTr="007B012C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7B012C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21</w:t>
                  </w:r>
                  <w:r w:rsidR="002604EE"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9E0384" w:rsidRPr="004D38CA" w:rsidRDefault="009E0384" w:rsidP="00992C3F">
            <w:pPr>
              <w:spacing w:line="360" w:lineRule="auto"/>
              <w:rPr>
                <w:rFonts w:ascii="Candara" w:hAnsi="Candara" w:cs="Arial"/>
                <w:color w:val="3366FF"/>
                <w:sz w:val="18"/>
                <w:szCs w:val="18"/>
                <w:lang w:val="es-MX"/>
              </w:rPr>
            </w:pPr>
          </w:p>
          <w:p w:rsidR="009E0384" w:rsidRPr="004D38CA" w:rsidRDefault="009E0384" w:rsidP="00A12B5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9E0384" w:rsidRPr="004D38C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Candara" w:hAnsi="Candara" w:cs="Arial"/>
                <w:color w:val="3366FF"/>
                <w:sz w:val="18"/>
                <w:szCs w:val="18"/>
              </w:rPr>
            </w:pPr>
          </w:p>
        </w:tc>
      </w:tr>
      <w:tr w:rsidR="009E0384" w:rsidRPr="004D38CA" w:rsidTr="004D38CA">
        <w:trPr>
          <w:trHeight w:val="127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4D38C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4D38CA" w:rsidRDefault="00711B52" w:rsidP="003A38A5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Numero de Rojos</w:t>
            </w:r>
            <w:r w:rsidR="00C36A4D" w:rsidRPr="004D38CA">
              <w:rPr>
                <w:rFonts w:ascii="Candara" w:hAnsi="Candara"/>
                <w:b/>
              </w:rPr>
              <w:t xml:space="preserve">: </w:t>
            </w:r>
            <w:r w:rsidR="00C36A4D" w:rsidRPr="004D38CA">
              <w:rPr>
                <w:rFonts w:ascii="Candara" w:hAnsi="Candara"/>
              </w:rPr>
              <w:t>Este dato se obtiene de:</w:t>
            </w:r>
          </w:p>
          <w:p w:rsidR="008B259F" w:rsidRPr="004D38CA" w:rsidRDefault="008B259F" w:rsidP="003A38A5">
            <w:pPr>
              <w:rPr>
                <w:rFonts w:ascii="Candara" w:hAnsi="Candara"/>
              </w:rPr>
            </w:pPr>
          </w:p>
          <w:p w:rsidR="00442422" w:rsidRPr="004D38CA" w:rsidRDefault="00711B52" w:rsidP="003A38A5">
            <w:pPr>
              <w:rPr>
                <w:rFonts w:ascii="Candara" w:hAnsi="Candara"/>
                <w:b/>
              </w:rPr>
            </w:pPr>
            <w:r w:rsidRPr="00711B52">
              <w:rPr>
                <w:rFonts w:ascii="Candara" w:hAnsi="Candara"/>
                <w:b/>
              </w:rPr>
              <w:t>REGR_V0</w:t>
            </w:r>
            <w:proofErr w:type="gramStart"/>
            <w:r w:rsidRPr="00711B52">
              <w:rPr>
                <w:rFonts w:ascii="Candara" w:hAnsi="Candara"/>
                <w:b/>
              </w:rPr>
              <w:t>,3</w:t>
            </w:r>
            <w:proofErr w:type="gramEnd"/>
            <w:r w:rsidRPr="00711B52">
              <w:rPr>
                <w:rFonts w:ascii="Candara" w:hAnsi="Candara"/>
                <w:b/>
              </w:rPr>
              <w:t>_2015 REGISTRO DE RIESGOS</w:t>
            </w:r>
            <w:r>
              <w:rPr>
                <w:rFonts w:ascii="Candara" w:hAnsi="Candara"/>
                <w:b/>
              </w:rPr>
              <w:t>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711B52" w:rsidP="003A38A5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Numero de Todos los riegos</w:t>
            </w:r>
            <w:r w:rsidR="00C36A4D" w:rsidRPr="004D38CA">
              <w:rPr>
                <w:rFonts w:ascii="Candara" w:hAnsi="Candara"/>
                <w:b/>
              </w:rPr>
              <w:t>:</w:t>
            </w:r>
            <w:r w:rsidR="00C36A4D" w:rsidRPr="004D38CA">
              <w:rPr>
                <w:rFonts w:ascii="Candara" w:hAnsi="Candara"/>
              </w:rPr>
              <w:t xml:space="preserve"> </w:t>
            </w:r>
            <w:r w:rsidR="003A38A5" w:rsidRPr="004D38CA">
              <w:rPr>
                <w:rFonts w:ascii="Candara" w:hAnsi="Candara"/>
              </w:rPr>
              <w:t>Este dato se obtiene de:</w:t>
            </w:r>
          </w:p>
          <w:p w:rsidR="002E4D94" w:rsidRPr="004D38CA" w:rsidRDefault="002E4D94" w:rsidP="003A38A5">
            <w:pPr>
              <w:rPr>
                <w:rFonts w:ascii="Candara" w:hAnsi="Candara"/>
              </w:rPr>
            </w:pPr>
          </w:p>
          <w:p w:rsidR="002E4D94" w:rsidRPr="004D38CA" w:rsidRDefault="00711B52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711B52">
              <w:rPr>
                <w:rFonts w:ascii="Candara" w:hAnsi="Candara"/>
                <w:b/>
              </w:rPr>
              <w:t>REGR_V0</w:t>
            </w:r>
            <w:proofErr w:type="gramStart"/>
            <w:r w:rsidRPr="00711B52">
              <w:rPr>
                <w:rFonts w:ascii="Candara" w:hAnsi="Candara"/>
                <w:b/>
              </w:rPr>
              <w:t>,3</w:t>
            </w:r>
            <w:proofErr w:type="gramEnd"/>
            <w:r w:rsidRPr="00711B52">
              <w:rPr>
                <w:rFonts w:ascii="Candara" w:hAnsi="Candara"/>
                <w:b/>
              </w:rPr>
              <w:t>_2015 REGISTRO DE RIESGOS</w:t>
            </w:r>
            <w:r>
              <w:rPr>
                <w:rFonts w:ascii="Candara" w:hAnsi="Candara"/>
                <w:b/>
              </w:rPr>
              <w:t>.</w:t>
            </w: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69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2E4D94" w:rsidRPr="004D38CA" w:rsidRDefault="002E4D94" w:rsidP="002E4D94">
            <w:p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RECOLECCION Y REGISTRO</w:t>
            </w:r>
          </w:p>
        </w:tc>
        <w:tc>
          <w:tcPr>
            <w:tcW w:w="6698" w:type="dxa"/>
          </w:tcPr>
          <w:p w:rsidR="002E4D94" w:rsidRPr="004D38CA" w:rsidRDefault="002E4D94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El Analista </w:t>
            </w:r>
            <w:r w:rsidR="002E4D94" w:rsidRPr="004D38CA">
              <w:rPr>
                <w:rFonts w:ascii="Candara" w:hAnsi="Candara"/>
              </w:rPr>
              <w:t xml:space="preserve">de calidad </w:t>
            </w:r>
            <w:r w:rsidRPr="004D38CA">
              <w:rPr>
                <w:rFonts w:ascii="Candara" w:hAnsi="Candara"/>
              </w:rPr>
              <w:t>mensualmente realiza el cálculo tomando los datos requeridos por la fórmula, desde la fuente de origen de datos establecida, por cada línea de mantenimiento.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El resultado se registrará en el Tablero de métricas</w:t>
            </w:r>
            <w:r w:rsidR="001C2D2C" w:rsidRPr="004D38CA">
              <w:rPr>
                <w:rFonts w:ascii="Candara" w:hAnsi="Candara"/>
              </w:rPr>
              <w:t xml:space="preserve"> de Mantenimiento:</w:t>
            </w:r>
          </w:p>
          <w:p w:rsidR="00CF7222" w:rsidRPr="004D38CA" w:rsidRDefault="00C02283" w:rsidP="00B96EFF">
            <w:pPr>
              <w:tabs>
                <w:tab w:val="left" w:leader="dot" w:pos="2161"/>
              </w:tabs>
              <w:rPr>
                <w:rFonts w:ascii="Candara" w:hAnsi="Candara"/>
                <w:color w:val="000000"/>
                <w:sz w:val="24"/>
              </w:rPr>
            </w:pPr>
            <w:r>
              <w:rPr>
                <w:rFonts w:ascii="Candara" w:hAnsi="Candara"/>
                <w:color w:val="000000"/>
                <w:sz w:val="24"/>
              </w:rPr>
              <w:t>TM_V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>0</w:t>
            </w:r>
            <w:r>
              <w:rPr>
                <w:rFonts w:ascii="Candara" w:hAnsi="Candara"/>
                <w:color w:val="000000"/>
                <w:sz w:val="24"/>
              </w:rPr>
              <w:t>.</w:t>
            </w:r>
            <w:r w:rsidR="0093203D">
              <w:rPr>
                <w:rFonts w:ascii="Candara" w:hAnsi="Candara"/>
                <w:color w:val="000000"/>
                <w:sz w:val="24"/>
              </w:rPr>
              <w:t>3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_2015 Tablero </w:t>
            </w:r>
            <w:proofErr w:type="spellStart"/>
            <w:r w:rsidR="002E4D94" w:rsidRPr="004D38CA">
              <w:rPr>
                <w:rFonts w:ascii="Candara" w:hAnsi="Candara"/>
                <w:color w:val="000000"/>
                <w:sz w:val="24"/>
              </w:rPr>
              <w:t>metrica</w:t>
            </w:r>
            <w:proofErr w:type="spellEnd"/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 </w:t>
            </w:r>
          </w:p>
          <w:p w:rsidR="002E4D94" w:rsidRPr="004D38CA" w:rsidRDefault="002E4D94" w:rsidP="00B96EFF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</w:tc>
      </w:tr>
      <w:tr w:rsidR="00CF7222" w:rsidRPr="004D38CA" w:rsidTr="004D38CA">
        <w:trPr>
          <w:trHeight w:val="63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ALMACENAMIENTO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Los resultados de la métrica se registrarán y presentará en los siguientes artefactos: 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2"/>
              <w:gridCol w:w="355"/>
              <w:gridCol w:w="2165"/>
              <w:gridCol w:w="355"/>
              <w:gridCol w:w="2023"/>
            </w:tblGrid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3A38A5" w:rsidP="00B96EFF">
                  <w:pPr>
                    <w:ind w:leftChars="-1" w:hangingChars="1" w:hanging="2"/>
                    <w:jc w:val="center"/>
                    <w:rPr>
                      <w:rFonts w:ascii="Candara" w:hAnsi="Candara"/>
                      <w:szCs w:val="18"/>
                    </w:rPr>
                  </w:pPr>
                  <w:r w:rsidRPr="00094B14">
                    <w:rPr>
                      <w:rFonts w:ascii="Candara" w:hAnsi="Candara"/>
                      <w:b/>
                      <w:bCs/>
                      <w:szCs w:val="18"/>
                    </w:rPr>
                    <w:t>Nombre del  Artefacto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074E35">
                  <w:pPr>
                    <w:ind w:firstLineChars="100" w:firstLine="181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3A38A5" w:rsidP="00B96EFF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4D38CA" w:rsidTr="006C325F">
              <w:trPr>
                <w:trHeight w:val="612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C02283" w:rsidP="00094B14">
                  <w:pPr>
                    <w:ind w:leftChars="-1" w:hangingChars="1" w:hanging="2"/>
                    <w:rPr>
                      <w:rFonts w:ascii="Candara" w:hAnsi="Candara"/>
                      <w:szCs w:val="18"/>
                    </w:rPr>
                  </w:pPr>
                  <w:r w:rsidRPr="00094B14">
                    <w:rPr>
                      <w:rFonts w:ascii="Candara" w:hAnsi="Candara"/>
                      <w:szCs w:val="18"/>
                    </w:rPr>
                    <w:t>TM_V0.</w:t>
                  </w:r>
                  <w:r w:rsidR="00094B14" w:rsidRPr="00094B14">
                    <w:rPr>
                      <w:rFonts w:ascii="Candara" w:hAnsi="Candara"/>
                      <w:szCs w:val="18"/>
                    </w:rPr>
                    <w:t>3</w:t>
                  </w:r>
                  <w:r w:rsidR="00AA11E4" w:rsidRPr="00094B14">
                    <w:rPr>
                      <w:rFonts w:ascii="Candara" w:hAnsi="Candara"/>
                      <w:szCs w:val="18"/>
                    </w:rPr>
                    <w:t xml:space="preserve">_2015 Tablero </w:t>
                  </w:r>
                  <w:r w:rsidRPr="00094B14">
                    <w:rPr>
                      <w:rFonts w:ascii="Candara" w:hAnsi="Candara"/>
                      <w:szCs w:val="18"/>
                    </w:rPr>
                    <w:t>métrica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C02283" w:rsidP="00726D7D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TM_V0.</w:t>
                  </w:r>
                  <w:r w:rsidR="00726D7D">
                    <w:rPr>
                      <w:rFonts w:ascii="Candara" w:hAnsi="Candara"/>
                      <w:sz w:val="18"/>
                      <w:szCs w:val="18"/>
                    </w:rPr>
                    <w:t>3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C325F" w:rsidRDefault="006C325F" w:rsidP="00B96EFF">
                  <w:pPr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Plantilla para la presentación de las métricas mediante semáforos y gráficos</w:t>
                  </w:r>
                </w:p>
                <w:p w:rsidR="006C325F" w:rsidRPr="004D38CA" w:rsidRDefault="006C325F" w:rsidP="00B96EFF">
                  <w:pPr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R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icas</w:t>
                  </w:r>
                  <w:r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.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6C325F" w:rsidP="00094B14">
                  <w:pPr>
                    <w:ind w:leftChars="-1" w:hangingChars="1" w:hanging="2"/>
                    <w:rPr>
                      <w:rFonts w:ascii="Candara" w:hAnsi="Candara"/>
                      <w:szCs w:val="18"/>
                    </w:rPr>
                  </w:pPr>
                  <w:r>
                    <w:rPr>
                      <w:rFonts w:ascii="Cambria" w:hAnsi="Cambria"/>
                      <w:lang w:val="es-PE"/>
                    </w:rPr>
                    <w:t>RDR_V0.3_2015 Registro de Riesgos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6C325F" w:rsidP="006C325F">
                  <w:pPr>
                    <w:ind w:firstLineChars="46" w:firstLine="92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lang w:val="es-PE"/>
                    </w:rPr>
                    <w:t>RDR_V0.3_2015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C325F" w:rsidRPr="004D38CA" w:rsidRDefault="006C325F" w:rsidP="00B96EFF">
                  <w:pPr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Plantilla para el registro de los valores de las mét</w:t>
                  </w:r>
                  <w:r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ricas</w:t>
                  </w:r>
                </w:p>
              </w:tc>
            </w:tr>
            <w:tr w:rsidR="003A38A5" w:rsidRPr="004D38CA" w:rsidTr="00B96EFF">
              <w:trPr>
                <w:gridAfter w:val="1"/>
                <w:wAfter w:w="2023" w:type="dxa"/>
                <w:trHeight w:val="264"/>
              </w:trPr>
              <w:tc>
                <w:tcPr>
                  <w:tcW w:w="2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094B14" w:rsidRDefault="003A38A5" w:rsidP="00B96EFF">
                  <w:pPr>
                    <w:rPr>
                      <w:rFonts w:ascii="Candara" w:hAnsi="Candara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CF7222" w:rsidRPr="004D38CA" w:rsidRDefault="00CF7222" w:rsidP="009E0384">
            <w:pPr>
              <w:tabs>
                <w:tab w:val="left" w:leader="dot" w:pos="2161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175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4D38C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Jefe de Proyecto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Analista Programador 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Funcional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de Calidad</w:t>
            </w:r>
            <w:r w:rsidRPr="004D38CA">
              <w:rPr>
                <w:rFonts w:ascii="Candara" w:hAnsi="Candara"/>
              </w:rPr>
              <w:tab/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Gestor de la Configuración</w:t>
            </w:r>
          </w:p>
          <w:p w:rsidR="00CF7222" w:rsidRPr="004D38CA" w:rsidRDefault="00481228" w:rsidP="000057CD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Otros grupos</w:t>
            </w:r>
            <w:r w:rsidRPr="004D38CA"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</w:tr>
      <w:tr w:rsidR="00CF7222" w:rsidRPr="004D38CA" w:rsidTr="004D38CA">
        <w:trPr>
          <w:trHeight w:val="962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4D38CA" w:rsidRDefault="003A38A5" w:rsidP="00F803BD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/>
              </w:rPr>
              <w:t>Mensual</w:t>
            </w:r>
          </w:p>
        </w:tc>
      </w:tr>
      <w:tr w:rsidR="00CF7222" w:rsidRPr="004D38CA" w:rsidTr="004D38CA">
        <w:trPr>
          <w:trHeight w:val="1911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red"/>
              </w:rPr>
              <w:t>Alerta (Roja).-</w:t>
            </w:r>
            <w:r w:rsidRPr="004D38CA">
              <w:rPr>
                <w:rFonts w:ascii="Candara" w:hAnsi="Candara"/>
              </w:rPr>
              <w:t xml:space="preserve"> </w:t>
            </w:r>
            <w:r w:rsidR="00BA589C">
              <w:rPr>
                <w:rFonts w:ascii="Candara" w:hAnsi="Candara"/>
              </w:rPr>
              <w:t xml:space="preserve">Si en el semáforo saliera de color rojo. Significa que existe una gran posibilidad de que dicho proyecto no se ejecute bien y que </w:t>
            </w:r>
            <w:proofErr w:type="gramStart"/>
            <w:r w:rsidR="00BA589C">
              <w:rPr>
                <w:rFonts w:ascii="Candara" w:hAnsi="Candara"/>
              </w:rPr>
              <w:t>exista</w:t>
            </w:r>
            <w:proofErr w:type="gramEnd"/>
            <w:r w:rsidR="00BA589C">
              <w:rPr>
                <w:rFonts w:ascii="Candara" w:hAnsi="Candara"/>
              </w:rPr>
              <w:t xml:space="preserve"> muchos problemas en el proceso.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yellow"/>
              </w:rPr>
              <w:t>Alerta (Amarilla).-</w:t>
            </w:r>
            <w:r w:rsidRPr="004D38CA">
              <w:rPr>
                <w:rFonts w:ascii="Candara" w:hAnsi="Candara"/>
              </w:rPr>
              <w:t xml:space="preserve"> </w:t>
            </w:r>
            <w:r w:rsidR="00BA589C">
              <w:rPr>
                <w:rFonts w:ascii="Candara" w:hAnsi="Candara"/>
              </w:rPr>
              <w:t>Si en el semáforo saliera de color amarillo. Significa que existe una mediana posibilidad que el proyecto tenga fallas o entregables inconclusos. Se recomienda una supervisión y seguimiento en este caso.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green"/>
              </w:rPr>
              <w:t>Normal (Verde).-</w:t>
            </w:r>
            <w:r w:rsidRPr="004D38CA">
              <w:rPr>
                <w:rFonts w:ascii="Candara" w:hAnsi="Candara"/>
              </w:rPr>
              <w:t xml:space="preserve"> </w:t>
            </w:r>
            <w:r w:rsidR="00BA589C">
              <w:rPr>
                <w:rFonts w:ascii="Candara" w:hAnsi="Candara"/>
              </w:rPr>
              <w:t>Si el semáforo saliera de color verde. Significa que el proyecto no tendrá dificultades en el tiempo y que los entregables serán de buena calidad y satisfacción para el cliente.</w:t>
            </w:r>
          </w:p>
          <w:p w:rsidR="00CF7222" w:rsidRPr="004D38CA" w:rsidRDefault="00CF7222" w:rsidP="00CF7222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413" w:rsidRDefault="004F5413" w:rsidP="00C009BE">
      <w:r>
        <w:separator/>
      </w:r>
    </w:p>
  </w:endnote>
  <w:endnote w:type="continuationSeparator" w:id="0">
    <w:p w:rsidR="004F5413" w:rsidRDefault="004F5413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413" w:rsidRDefault="004F5413" w:rsidP="00C009BE">
      <w:r>
        <w:separator/>
      </w:r>
    </w:p>
  </w:footnote>
  <w:footnote w:type="continuationSeparator" w:id="0">
    <w:p w:rsidR="004F5413" w:rsidRDefault="004F5413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7F" w:rsidRDefault="00C17D7F" w:rsidP="00C17D7F">
    <w:pPr>
      <w:pStyle w:val="Encabezado"/>
      <w:pBdr>
        <w:bottom w:val="thickThinSmallGap" w:sz="24" w:space="10" w:color="622423"/>
      </w:pBdr>
      <w:ind w:firstLine="2124"/>
      <w:jc w:val="center"/>
      <w:rPr>
        <w:rFonts w:ascii="Cambria" w:hAnsi="Cambria"/>
      </w:rPr>
    </w:pPr>
  </w:p>
  <w:p w:rsidR="004D38CA" w:rsidRPr="002E1ED4" w:rsidRDefault="00071370" w:rsidP="00C17D7F">
    <w:pPr>
      <w:pStyle w:val="Encabezado"/>
      <w:pBdr>
        <w:bottom w:val="thickThinSmallGap" w:sz="24" w:space="10" w:color="622423"/>
      </w:pBdr>
      <w:ind w:firstLine="2124"/>
      <w:jc w:val="center"/>
      <w:rPr>
        <w:rFonts w:ascii="Cambria" w:hAnsi="Cambria"/>
        <w:lang w:val="es-PE"/>
      </w:rPr>
    </w:pPr>
    <w:r>
      <w:rPr>
        <w:rFonts w:ascii="Calibri" w:hAnsi="Calibri"/>
        <w:b/>
        <w:noProof/>
        <w:sz w:val="40"/>
      </w:rPr>
      <w:drawing>
        <wp:anchor distT="0" distB="0" distL="114300" distR="114300" simplePos="0" relativeHeight="251659264" behindDoc="0" locked="0" layoutInCell="1" allowOverlap="1" wp14:anchorId="36413995" wp14:editId="7F4AD15B">
          <wp:simplePos x="0" y="0"/>
          <wp:positionH relativeFrom="column">
            <wp:posOffset>120015</wp:posOffset>
          </wp:positionH>
          <wp:positionV relativeFrom="paragraph">
            <wp:posOffset>-303970</wp:posOffset>
          </wp:positionV>
          <wp:extent cx="723900" cy="44430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10280" b="749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444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298D" w:rsidRPr="00C009BE">
      <w:rPr>
        <w:rFonts w:ascii="Cambria" w:hAnsi="Cambria"/>
      </w:rPr>
      <w:t>Métricas de Calidad de Software</w:t>
    </w:r>
    <w:r w:rsidR="00A4298D"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711B52">
      <w:rPr>
        <w:rFonts w:ascii="Cambria" w:hAnsi="Cambria"/>
        <w:lang w:val="es-PE"/>
      </w:rPr>
      <w:t>RDR_V0.3_2015 Registro de Riesgos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B7277"/>
    <w:multiLevelType w:val="hybridMultilevel"/>
    <w:tmpl w:val="09068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1"/>
  </w:num>
  <w:num w:numId="5">
    <w:abstractNumId w:val="19"/>
  </w:num>
  <w:num w:numId="6">
    <w:abstractNumId w:val="11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23"/>
  </w:num>
  <w:num w:numId="13">
    <w:abstractNumId w:val="12"/>
  </w:num>
  <w:num w:numId="14">
    <w:abstractNumId w:val="2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8"/>
  </w:num>
  <w:num w:numId="20">
    <w:abstractNumId w:val="17"/>
  </w:num>
  <w:num w:numId="21">
    <w:abstractNumId w:val="16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3F"/>
    <w:rsid w:val="000057CD"/>
    <w:rsid w:val="00023AC6"/>
    <w:rsid w:val="00063E26"/>
    <w:rsid w:val="00071370"/>
    <w:rsid w:val="00074E35"/>
    <w:rsid w:val="0008335D"/>
    <w:rsid w:val="00094B14"/>
    <w:rsid w:val="001660AB"/>
    <w:rsid w:val="001B4036"/>
    <w:rsid w:val="001C2D2C"/>
    <w:rsid w:val="00221B8F"/>
    <w:rsid w:val="00241E63"/>
    <w:rsid w:val="00247FE6"/>
    <w:rsid w:val="002604EE"/>
    <w:rsid w:val="002C39C4"/>
    <w:rsid w:val="002E1ED4"/>
    <w:rsid w:val="002E4D94"/>
    <w:rsid w:val="003732B6"/>
    <w:rsid w:val="0039536C"/>
    <w:rsid w:val="003A38A5"/>
    <w:rsid w:val="00442422"/>
    <w:rsid w:val="00465CEF"/>
    <w:rsid w:val="00481228"/>
    <w:rsid w:val="00481C56"/>
    <w:rsid w:val="0048777B"/>
    <w:rsid w:val="004D38CA"/>
    <w:rsid w:val="004F5413"/>
    <w:rsid w:val="00524745"/>
    <w:rsid w:val="00536775"/>
    <w:rsid w:val="00537F22"/>
    <w:rsid w:val="005A4E76"/>
    <w:rsid w:val="006351EA"/>
    <w:rsid w:val="00691D2D"/>
    <w:rsid w:val="006A60AB"/>
    <w:rsid w:val="006C325F"/>
    <w:rsid w:val="00700A26"/>
    <w:rsid w:val="00706ECE"/>
    <w:rsid w:val="00711B52"/>
    <w:rsid w:val="007176A4"/>
    <w:rsid w:val="0072034D"/>
    <w:rsid w:val="00726D7D"/>
    <w:rsid w:val="007344FE"/>
    <w:rsid w:val="0077611B"/>
    <w:rsid w:val="007B012C"/>
    <w:rsid w:val="00820B09"/>
    <w:rsid w:val="00856032"/>
    <w:rsid w:val="00857803"/>
    <w:rsid w:val="00860C6E"/>
    <w:rsid w:val="008856F0"/>
    <w:rsid w:val="008B259F"/>
    <w:rsid w:val="0093203D"/>
    <w:rsid w:val="00943853"/>
    <w:rsid w:val="00992C3F"/>
    <w:rsid w:val="009E0384"/>
    <w:rsid w:val="00A12B5A"/>
    <w:rsid w:val="00A4298D"/>
    <w:rsid w:val="00AA11E4"/>
    <w:rsid w:val="00AD18EA"/>
    <w:rsid w:val="00AD19E6"/>
    <w:rsid w:val="00AF4297"/>
    <w:rsid w:val="00B0165A"/>
    <w:rsid w:val="00B055BB"/>
    <w:rsid w:val="00B148D0"/>
    <w:rsid w:val="00B45783"/>
    <w:rsid w:val="00B4644A"/>
    <w:rsid w:val="00B517D1"/>
    <w:rsid w:val="00B71864"/>
    <w:rsid w:val="00B819F5"/>
    <w:rsid w:val="00B825C5"/>
    <w:rsid w:val="00B95961"/>
    <w:rsid w:val="00B96EFF"/>
    <w:rsid w:val="00BA589C"/>
    <w:rsid w:val="00BA6005"/>
    <w:rsid w:val="00C009BE"/>
    <w:rsid w:val="00C02283"/>
    <w:rsid w:val="00C17D7F"/>
    <w:rsid w:val="00C36A4D"/>
    <w:rsid w:val="00C61E5A"/>
    <w:rsid w:val="00CA4E6B"/>
    <w:rsid w:val="00CE6D26"/>
    <w:rsid w:val="00CF7222"/>
    <w:rsid w:val="00D007FA"/>
    <w:rsid w:val="00D15C1C"/>
    <w:rsid w:val="00D5410D"/>
    <w:rsid w:val="00D8708E"/>
    <w:rsid w:val="00DD77A2"/>
    <w:rsid w:val="00DE6315"/>
    <w:rsid w:val="00DF4E7B"/>
    <w:rsid w:val="00DF54D2"/>
    <w:rsid w:val="00E40EC5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01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0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6EE2-C1AF-4BB1-B98E-A3222356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</vt:lpstr>
      <vt:lpstr> </vt:lpstr>
    </vt:vector>
  </TitlesOfParts>
  <Company>GMD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VALERO</cp:lastModifiedBy>
  <cp:revision>29</cp:revision>
  <dcterms:created xsi:type="dcterms:W3CDTF">2015-10-21T21:48:00Z</dcterms:created>
  <dcterms:modified xsi:type="dcterms:W3CDTF">2015-11-17T10:03:00Z</dcterms:modified>
</cp:coreProperties>
</file>