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CRIS™ – Clinical Report Intelligence System</w:t>
        <w:br/>
        <w:t>Website Copy v1.0 (FINAL for Tisa)</w:t>
      </w:r>
    </w:p>
    <w:p>
      <w:pPr>
        <w:pStyle w:val="Heading2"/>
      </w:pPr>
      <w:r>
        <w:t>What is CRIS™</w:t>
      </w:r>
    </w:p>
    <w:p>
      <w:r>
        <w:t>CRIS™ (Clinical Report Intelligence System) is an intelligent clinical reporting platform designed for health professionals using HeartQuest Professional (HQP).</w:t>
        <w:br/>
        <w:br/>
        <w:t>CRIS transforms complex physiological, emotional, and cardiovascular data into clear, structured, patient‑ready and clinician‑ready reports in one step.</w:t>
        <w:br/>
        <w:br/>
        <w:t>CRIS does not replace clinical judgment. It accelerates it.</w:t>
      </w:r>
    </w:p>
    <w:p>
      <w:pPr>
        <w:pStyle w:val="Heading2"/>
      </w:pPr>
      <w:r>
        <w:t>Who CRIS™ is For</w:t>
      </w:r>
    </w:p>
    <w:p>
      <w:r>
        <w:t>CRIS is built for licensed and credentialed health professionals, including:</w:t>
        <w:br/>
        <w:t>• Chiropractors</w:t>
        <w:br/>
        <w:t>• Functional &amp; Integrative Practitioners</w:t>
        <w:br/>
        <w:t>• Naturopathic Doctors</w:t>
        <w:br/>
        <w:t>• Acupuncturists</w:t>
        <w:br/>
        <w:t>• Holistic &amp; Biological Medicine Providers</w:t>
        <w:br/>
        <w:br/>
        <w:t>CRIS is designed to save time, improve report quality, increase patient compliance, and support clinical confidence.</w:t>
      </w:r>
    </w:p>
    <w:p>
      <w:pPr>
        <w:pStyle w:val="Heading2"/>
      </w:pPr>
      <w:r>
        <w:t>What CRIS™ Does</w:t>
      </w:r>
    </w:p>
    <w:p>
      <w:r>
        <w:t>CRIS integrates:</w:t>
        <w:br/>
        <w:t>• HQP HRV &amp; Stress Index data</w:t>
        <w:br/>
        <w:t>• Emotional Regulation Matrix (ERM)</w:t>
        <w:br/>
        <w:t>• Emotional Load Index (ELI)</w:t>
        <w:br/>
        <w:t>• Adaptive Resource Index (ARI)</w:t>
        <w:br/>
        <w:t>• Cardiovascular analysis (Pulse Pressure, CASP, LF% baroreflex context)</w:t>
        <w:br/>
        <w:t>• Rubimed Chavita &amp; Emvita (full Practitioner Manual text)</w:t>
        <w:br/>
        <w:t>• Acute Rubimed remedies (full Practitioner Manual text)</w:t>
        <w:br/>
        <w:t>• NeuroVIZR quadrant‑based guidance</w:t>
        <w:br/>
        <w:t>• Optional add‑ons: RJL Bioimpedance, HQP Urine Adrenal Stress Test, HQP Urine Oxidative Stress Test, Brain Gauge, Functional Genetics</w:t>
        <w:br/>
        <w:br/>
        <w:t>CRIS produces structured clinical reports instantly.</w:t>
      </w:r>
    </w:p>
    <w:p>
      <w:pPr>
        <w:pStyle w:val="Heading2"/>
      </w:pPr>
      <w:r>
        <w:t>How CRIS™ Works</w:t>
      </w:r>
    </w:p>
    <w:p>
      <w:r>
        <w:t>1. The doctor enters patient data into CRIS using the CRIS Practitioner Template in ChatGPT.</w:t>
        <w:br/>
        <w:t>2. The doctor uploads HQP screenshots (and optional add‑on data).</w:t>
        <w:br/>
        <w:t>3. CRIS analyzes only the parameters relevant to the CRIS model.</w:t>
        <w:br/>
        <w:t>4. CRIS generates clinician‑facing and patient‑friendly reports.</w:t>
        <w:br/>
        <w:t>5. The doctor reviews, edits, and finalizes recommendations.</w:t>
      </w:r>
    </w:p>
    <w:p>
      <w:pPr>
        <w:pStyle w:val="Heading2"/>
      </w:pPr>
      <w:r>
        <w:t>Vendor Handling &amp; Practitioner Control</w:t>
      </w:r>
    </w:p>
    <w:p>
      <w:r>
        <w:t>Doctors select their preferred supplement and remedy companies.</w:t>
        <w:br/>
        <w:br/>
        <w:t>CRIS then:</w:t>
        <w:br/>
        <w:t>• Suggests specific remedies</w:t>
        <w:br/>
        <w:t>• Provides typical dosing ranges and duration</w:t>
        <w:br/>
        <w:t>• Allows the practitioner to remove, modify, or add remedies</w:t>
        <w:br/>
        <w:br/>
        <w:t>Final clinical decisions always remain with the practitioner.</w:t>
      </w:r>
    </w:p>
    <w:p>
      <w:pPr>
        <w:pStyle w:val="Heading2"/>
      </w:pPr>
      <w:r>
        <w:t>Why Doctors Choose CRIS™</w:t>
      </w:r>
    </w:p>
    <w:p>
      <w:r>
        <w:t>• Saves hours of report‑writing time</w:t>
        <w:br/>
        <w:t>• Improves patient understanding and compliance</w:t>
        <w:br/>
        <w:t>• Creates consistency across reports</w:t>
        <w:br/>
        <w:t>• Supports chronic and complex cases</w:t>
        <w:br/>
        <w:t>• Integrates emotional, neurological, and cardiovascular logic</w:t>
        <w:br/>
        <w:t>• No software installation required</w:t>
        <w:br/>
        <w:t>• Runs inside the doctor’s own ChatGPT account</w:t>
      </w:r>
    </w:p>
    <w:p>
      <w:pPr>
        <w:pStyle w:val="Heading2"/>
      </w:pPr>
      <w:r>
        <w:t>Pricing Strategy (Draft)</w:t>
      </w:r>
    </w:p>
    <w:p>
      <w:r>
        <w:t>Monthly Subscription:</w:t>
        <w:br/>
        <w:t>• $149–$199 per month</w:t>
        <w:br/>
        <w:t>• Unlimited CRIS reports</w:t>
        <w:br/>
        <w:t>• Cancel anytime</w:t>
        <w:br/>
        <w:br/>
        <w:t>Annual Subscription:</w:t>
        <w:br/>
        <w:t>• $1,499–$1,999 per year</w:t>
        <w:br/>
        <w:t>• Includes two months free</w:t>
        <w:br/>
        <w:br/>
        <w:t>Final pricing to be confirmed.</w:t>
      </w:r>
    </w:p>
    <w:p>
      <w:pPr>
        <w:pStyle w:val="Heading2"/>
      </w:pPr>
      <w:r>
        <w:t>Purchase &amp; Access Flow</w:t>
      </w:r>
    </w:p>
    <w:p>
      <w:r>
        <w:t>1. Doctor purchases CRIS subscription</w:t>
        <w:br/>
        <w:t>2. Doctor receives CRIS templates, Quick Start Guide, questionnaires, and sample cases</w:t>
        <w:br/>
        <w:t>3. Doctor runs CRIS inside their own ChatGPT account</w:t>
        <w:br/>
        <w:t>4. No patient data is stored by CRIS</w:t>
      </w:r>
    </w:p>
    <w:p>
      <w:pPr>
        <w:pStyle w:val="Heading2"/>
      </w:pPr>
      <w:r>
        <w:t>Important Notice</w:t>
      </w:r>
    </w:p>
    <w:p>
      <w:r>
        <w:t>CRIS is a clinical decision‑support and reporting system. All recommendations are suggestive. Practitioners must work within their scope of practice and licensing regulations. Clinical responsibility remains with the practitioner.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