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Understanding Your Heart &amp; Stress Nervous System Results (Patient-Friendly Guide)</w:t>
      </w:r>
    </w:p>
    <w:p>
      <w:r>
        <w:rPr>
          <w:sz w:val="20"/>
        </w:rPr>
        <w:br/>
        <w:t>Your test measures how well your Autonomic Nervous System is working. It controls stress response, healing, sleep, energy, brain function, heart health, and hormones.</w:t>
        <w:br/>
        <w:br/>
        <w:t>• Sympathetic system = “gas pedal” (stress/action)</w:t>
        <w:br/>
        <w:t>• Parasympathetic system = “brake” (rest/repair)</w:t>
        <w:br/>
        <w:br/>
        <w:t>SDNN – Overall nervous system strength (resilience &amp; capacity)</w:t>
        <w:br/>
        <w:t>High: good stress tolerance, recovery, long‑term health</w:t>
        <w:br/>
        <w:t>Low: burnout, inflammation risk, poor healing, chronic stress</w:t>
        <w:br/>
        <w:br/>
        <w:t>RMSSD – Recovery &amp; calm capacity (parasympathetic tone)</w:t>
        <w:br/>
        <w:t>High: good sleep, emotional balance, recovery</w:t>
        <w:br/>
        <w:t>Low: anxiety, poor sleep, mental fatigue, chronic stress</w:t>
        <w:br/>
        <w:br/>
        <w:t>Stress Index – Current nervous system load</w:t>
        <w:br/>
        <w:t>Normal: coping well</w:t>
        <w:br/>
        <w:t>High: overload, high cortisol, “stuck in stress mode”</w:t>
        <w:br/>
        <w:br/>
        <w:t>Total Power – Energy reserve (fuel tank)</w:t>
        <w:br/>
        <w:t>High: stamina, healing, brain function</w:t>
        <w:br/>
        <w:t>Low: fatigue, brain fog, slow recovery</w:t>
        <w:br/>
        <w:br/>
        <w:t>HF% – Rest &amp; repair signal</w:t>
        <w:br/>
        <w:t>High: calm, recovery, sleep</w:t>
        <w:br/>
        <w:t>Low: anxiety, poor sleep, poor digestion</w:t>
        <w:br/>
        <w:br/>
        <w:t>LF% – Stress drive &amp; blood pressure control</w:t>
        <w:br/>
        <w:t>Balanced: healthy response to stress</w:t>
        <w:br/>
        <w:t>High: Type‑A pattern, adrenaline dominance, tension</w:t>
        <w:br/>
        <w:br/>
        <w:t>VLF% – Deep nervous system &amp; emotional load</w:t>
        <w:br/>
        <w:t>Balanced: stable regulation</w:t>
        <w:br/>
        <w:t>High: chronic stress history, trauma load, neurological or inflammatory strain</w:t>
        <w:br/>
        <w:br/>
        <w:t>COMMON PATTERNS</w:t>
        <w:br/>
        <w:br/>
        <w:t>Pattern 1:</w:t>
        <w:br/>
        <w:t>High LF% + High VLF% + Low HF%</w:t>
        <w:br/>
        <w:t>Low Total Power + High Stress Index</w:t>
        <w:br/>
        <w:br/>
        <w:t>Meaning:</w:t>
        <w:br/>
        <w:t>Heavy stress, low reserves, poor recovery, long‑term strain.</w:t>
        <w:br/>
        <w:t>Common symptoms: exhausted but wired, anxiety, poor sleep, brain fog, hormone &amp; digestive issues.</w:t>
        <w:br/>
        <w:br/>
        <w:t>Clinical meaning:</w:t>
        <w:br/>
        <w:t>“The nervous system is overworked and under‑recovered.”</w:t>
        <w:br/>
        <w:t>Seen in burnout, PTSD, chronic illness, post‑viral states.</w:t>
        <w:br/>
        <w:br/>
        <w:t>Pattern 2:</w:t>
        <w:br/>
        <w:t>High LF% + Low HF% + High Stress Index</w:t>
        <w:br/>
        <w:br/>
        <w:t>Meaning:</w:t>
        <w:br/>
        <w:t>Constant stress mode, weak calming system.</w:t>
        <w:br/>
        <w:t>Common symptoms: anxiety, tension, insomnia, BP issues, muscle tightness.</w:t>
        <w:br/>
        <w:br/>
        <w:t>Clinical meaning:</w:t>
        <w:br/>
        <w:t>“The stress system is dominating, and recovery is not keeping up.”</w:t>
        <w:br/>
        <w:br/>
        <w:t>Why this matters:</w:t>
        <w:br/>
        <w:t>These patterns guide treatment such as nervous system calming, sleep support, hormone balance, brain‑based therapies, lifestyle changes, nutrition, NeuroVIZR programs, and emotional regulation tools.</w:t>
        <w:br/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