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cfcfc" w:val="clear"/>
        <w:spacing w:line="360" w:lineRule="auto"/>
        <w:rPr>
          <w:color w:val="3d3d3d"/>
          <w:sz w:val="21"/>
          <w:szCs w:val="21"/>
        </w:rPr>
      </w:pPr>
      <w:r w:rsidDel="00000000" w:rsidR="00000000" w:rsidRPr="00000000">
        <w:rPr>
          <w:color w:val="3d3d3d"/>
          <w:sz w:val="21"/>
          <w:szCs w:val="21"/>
          <w:rtl w:val="0"/>
        </w:rPr>
        <w:t xml:space="preserve">Here's a step-by-step guide on how to set up each part of your workflow in n8n:</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180" w:lineRule="auto"/>
        <w:rPr>
          <w:b w:val="1"/>
          <w:bCs w:val="1"/>
          <w:color w:val="2b2b2b"/>
          <w:sz w:val="20"/>
          <w:szCs w:val="20"/>
        </w:rPr>
      </w:pPr>
      <w:bookmarkStart w:colFirst="0" w:colLast="0" w:name="_rg294fenkyxj" w:id="0"/>
      <w:bookmarkEnd w:id="0"/>
      <w:r w:rsidDel="00000000" w:rsidR="00000000" w:rsidRPr="00000000">
        <w:rPr>
          <w:b w:val="1"/>
          <w:bCs w:val="1"/>
          <w:color w:val="2b2b2b"/>
          <w:sz w:val="20"/>
          <w:szCs w:val="20"/>
          <w:rtl w:val="0"/>
        </w:rPr>
        <w:t xml:space="preserve">1. Collect User Input:</w:t>
      </w:r>
    </w:p>
    <w:p w:rsidR="00000000" w:rsidDel="00000000" w:rsidP="00000000" w:rsidRDefault="00000000" w:rsidRPr="00000000" w14:paraId="00000003">
      <w:pPr>
        <w:numPr>
          <w:ilvl w:val="0"/>
          <w:numId w:val="2"/>
        </w:numPr>
        <w:pBdr>
          <w:top w:color="auto" w:space="0" w:sz="0" w:val="none"/>
          <w:bottom w:color="auto" w:space="0" w:sz="0" w:val="none"/>
          <w:right w:color="auto" w:space="0" w:sz="0" w:val="none"/>
          <w:between w:color="auto" w:space="0" w:sz="0" w:val="none"/>
        </w:pBdr>
        <w:shd w:fill="fcfcfc" w:val="clear"/>
        <w:spacing w:after="100" w:before="60" w:lineRule="auto"/>
        <w:ind w:left="1080" w:hanging="360"/>
      </w:pPr>
      <w:r w:rsidDel="00000000" w:rsidR="00000000" w:rsidRPr="00000000">
        <w:rPr>
          <w:color w:val="3d3d3d"/>
          <w:sz w:val="21"/>
          <w:szCs w:val="21"/>
          <w:rtl w:val="0"/>
        </w:rPr>
        <w:t xml:space="preserve">Trigger Nodes: For starting workflows, you can use different trigger nodes based on the platform you're dealing with. For example, for web forms, use the Webhook node. For chatbots, the Chat Trigger node is useful. For emails, try the Email Read (IMAP) or Email Trigger nodes. Here’s a </w:t>
      </w:r>
      <w:hyperlink r:id="rId6">
        <w:r w:rsidDel="00000000" w:rsidR="00000000" w:rsidRPr="00000000">
          <w:rPr>
            <w:color w:val="ff6f5c"/>
            <w:sz w:val="21"/>
            <w:szCs w:val="21"/>
            <w:rtl w:val="0"/>
          </w:rPr>
          <w:t xml:space="preserve">guide on trigger nodes</w:t>
        </w:r>
      </w:hyperlink>
      <w:r w:rsidDel="00000000" w:rsidR="00000000" w:rsidRPr="00000000">
        <w:rPr>
          <w:color w:val="3d3d3d"/>
          <w:sz w:val="21"/>
          <w:szCs w:val="21"/>
          <w:rtl w:val="0"/>
        </w:rPr>
        <w:t xml:space="preserve">. - Triggering from GHL action and paying for HIPPA compliance</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180" w:lineRule="auto"/>
        <w:rPr>
          <w:b w:val="1"/>
          <w:bCs w:val="1"/>
          <w:color w:val="2b2b2b"/>
          <w:sz w:val="20"/>
          <w:szCs w:val="20"/>
        </w:rPr>
      </w:pPr>
      <w:bookmarkStart w:colFirst="0" w:colLast="0" w:name="_va108mw7ze6e" w:id="1"/>
      <w:bookmarkEnd w:id="1"/>
      <w:r w:rsidDel="00000000" w:rsidR="00000000" w:rsidRPr="00000000">
        <w:rPr>
          <w:b w:val="1"/>
          <w:bCs w:val="1"/>
          <w:color w:val="2b2b2b"/>
          <w:sz w:val="20"/>
          <w:szCs w:val="20"/>
          <w:rtl w:val="0"/>
        </w:rPr>
        <w:t xml:space="preserve">2. Gather Information:</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hd w:fill="fcfcfc" w:val="clear"/>
        <w:spacing w:after="0" w:afterAutospacing="0" w:before="60" w:lineRule="auto"/>
        <w:ind w:left="1080" w:hanging="360"/>
      </w:pPr>
      <w:r w:rsidDel="00000000" w:rsidR="00000000" w:rsidRPr="00000000">
        <w:rPr>
          <w:color w:val="3d3d3d"/>
          <w:sz w:val="21"/>
          <w:szCs w:val="21"/>
          <w:rtl w:val="0"/>
        </w:rPr>
        <w:t xml:space="preserve">HTTP Request Node: Used for collecting manual input data like Doctor and Patient info. Send this data from a front-end application or form. You can find more about configuring the HTTP request node </w:t>
      </w:r>
      <w:hyperlink r:id="rId7">
        <w:r w:rsidDel="00000000" w:rsidR="00000000" w:rsidRPr="00000000">
          <w:rPr>
            <w:color w:val="ff6f5c"/>
            <w:sz w:val="21"/>
            <w:szCs w:val="21"/>
            <w:rtl w:val="0"/>
          </w:rPr>
          <w:t xml:space="preserve">here</w:t>
        </w:r>
      </w:hyperlink>
      <w:r w:rsidDel="00000000" w:rsidR="00000000" w:rsidRPr="00000000">
        <w:rPr>
          <w:color w:val="3d3d3d"/>
          <w:sz w:val="21"/>
          <w:szCs w:val="21"/>
          <w:rtl w:val="0"/>
        </w:rPr>
        <w:t xml:space="preserve">.</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hd w:fill="fcfcfc" w:val="clear"/>
        <w:spacing w:after="100" w:before="0" w:beforeAutospacing="0" w:lineRule="auto"/>
        <w:ind w:left="1080" w:hanging="360"/>
      </w:pPr>
      <w:r w:rsidDel="00000000" w:rsidR="00000000" w:rsidRPr="00000000">
        <w:rPr>
          <w:color w:val="3d3d3d"/>
          <w:sz w:val="21"/>
          <w:szCs w:val="21"/>
          <w:rtl w:val="0"/>
        </w:rPr>
        <w:t xml:space="preserve">File Uploads: For this, use the HTTP Request node to capture file data sent from a client, or use cloud service nodes like Google Drive or Dropbox to manage files. The HTTP request node settings are </w:t>
      </w:r>
      <w:hyperlink r:id="rId8">
        <w:r w:rsidDel="00000000" w:rsidR="00000000" w:rsidRPr="00000000">
          <w:rPr>
            <w:color w:val="ff6f5c"/>
            <w:sz w:val="21"/>
            <w:szCs w:val="21"/>
            <w:rtl w:val="0"/>
          </w:rPr>
          <w:t xml:space="preserve">documented here</w:t>
        </w:r>
      </w:hyperlink>
      <w:r w:rsidDel="00000000" w:rsidR="00000000" w:rsidRPr="00000000">
        <w:rPr>
          <w:color w:val="3d3d3d"/>
          <w:sz w:val="21"/>
          <w:szCs w:val="21"/>
          <w:rtl w:val="0"/>
        </w:rPr>
        <w:t xml:space="preserve">.</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180" w:lineRule="auto"/>
        <w:rPr>
          <w:b w:val="1"/>
          <w:bCs w:val="1"/>
          <w:color w:val="2b2b2b"/>
          <w:sz w:val="20"/>
          <w:szCs w:val="20"/>
        </w:rPr>
      </w:pPr>
      <w:bookmarkStart w:colFirst="0" w:colLast="0" w:name="_f4ybdmic141x" w:id="2"/>
      <w:bookmarkEnd w:id="2"/>
      <w:r w:rsidDel="00000000" w:rsidR="00000000" w:rsidRPr="00000000">
        <w:rPr>
          <w:b w:val="1"/>
          <w:bCs w:val="1"/>
          <w:color w:val="2b2b2b"/>
          <w:sz w:val="20"/>
          <w:szCs w:val="20"/>
          <w:rtl w:val="0"/>
        </w:rPr>
        <w:t xml:space="preserve">3. Process and Analyze Data:</w:t>
      </w:r>
    </w:p>
    <w:p w:rsidR="00000000" w:rsidDel="00000000" w:rsidP="00000000" w:rsidRDefault="00000000" w:rsidRPr="00000000" w14:paraId="00000008">
      <w:pPr>
        <w:numPr>
          <w:ilvl w:val="0"/>
          <w:numId w:val="4"/>
        </w:numPr>
        <w:pBdr>
          <w:top w:color="auto" w:space="0" w:sz="0" w:val="none"/>
          <w:bottom w:color="auto" w:space="0" w:sz="0" w:val="none"/>
          <w:right w:color="auto" w:space="0" w:sz="0" w:val="none"/>
          <w:between w:color="auto" w:space="0" w:sz="0" w:val="none"/>
        </w:pBdr>
        <w:shd w:fill="fcfcfc" w:val="clear"/>
        <w:spacing w:after="100" w:before="60" w:lineRule="auto"/>
        <w:ind w:left="1080" w:hanging="360"/>
      </w:pPr>
      <w:r w:rsidDel="00000000" w:rsidR="00000000" w:rsidRPr="00000000">
        <w:rPr>
          <w:color w:val="3d3d3d"/>
          <w:sz w:val="21"/>
          <w:szCs w:val="21"/>
          <w:rtl w:val="0"/>
        </w:rPr>
        <w:t xml:space="preserve">Function Node: Allows the execution of custom scripts to manipulate or analyze data. Information on using the Function node is available </w:t>
      </w:r>
      <w:hyperlink r:id="rId9">
        <w:r w:rsidDel="00000000" w:rsidR="00000000" w:rsidRPr="00000000">
          <w:rPr>
            <w:color w:val="ff6f5c"/>
            <w:sz w:val="21"/>
            <w:szCs w:val="21"/>
            <w:rtl w:val="0"/>
          </w:rPr>
          <w:t xml:space="preserve">here</w:t>
        </w:r>
      </w:hyperlink>
      <w:r w:rsidDel="00000000" w:rsidR="00000000" w:rsidRPr="00000000">
        <w:rPr>
          <w:color w:val="3d3d3d"/>
          <w:sz w:val="21"/>
          <w:szCs w:val="21"/>
          <w:rtl w:val="0"/>
        </w:rPr>
        <w:t xml:space="preserve">.</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180" w:lineRule="auto"/>
        <w:rPr>
          <w:b w:val="1"/>
          <w:bCs w:val="1"/>
          <w:color w:val="2b2b2b"/>
          <w:sz w:val="20"/>
          <w:szCs w:val="20"/>
        </w:rPr>
      </w:pPr>
      <w:bookmarkStart w:colFirst="0" w:colLast="0" w:name="_6xp52fcm00dn" w:id="3"/>
      <w:bookmarkEnd w:id="3"/>
      <w:r w:rsidDel="00000000" w:rsidR="00000000" w:rsidRPr="00000000">
        <w:rPr>
          <w:b w:val="1"/>
          <w:bCs w:val="1"/>
          <w:color w:val="2b2b2b"/>
          <w:sz w:val="20"/>
          <w:szCs w:val="20"/>
          <w:rtl w:val="0"/>
        </w:rPr>
        <w:t xml:space="preserve">4. Generate a Report:</w:t>
      </w:r>
    </w:p>
    <w:p w:rsidR="00000000" w:rsidDel="00000000" w:rsidP="00000000" w:rsidRDefault="00000000" w:rsidRPr="00000000" w14:paraId="0000000A">
      <w:pPr>
        <w:numPr>
          <w:ilvl w:val="0"/>
          <w:numId w:val="5"/>
        </w:numPr>
        <w:pBdr>
          <w:top w:color="auto" w:space="0" w:sz="0" w:val="none"/>
          <w:bottom w:color="auto" w:space="0" w:sz="0" w:val="none"/>
          <w:right w:color="auto" w:space="0" w:sz="0" w:val="none"/>
          <w:between w:color="auto" w:space="0" w:sz="0" w:val="none"/>
        </w:pBdr>
        <w:shd w:fill="fcfcfc" w:val="clear"/>
        <w:spacing w:after="0" w:afterAutospacing="0" w:before="60" w:lineRule="auto"/>
        <w:ind w:left="1080" w:hanging="360"/>
      </w:pPr>
      <w:r w:rsidDel="00000000" w:rsidR="00000000" w:rsidRPr="00000000">
        <w:rPr>
          <w:color w:val="3d3d3d"/>
          <w:sz w:val="21"/>
          <w:szCs w:val="21"/>
          <w:rtl w:val="0"/>
        </w:rPr>
        <w:t xml:space="preserve">HTML Node: Create HTML reports using the HTML node to format data into a presentable format. See the </w:t>
      </w:r>
      <w:hyperlink r:id="rId10">
        <w:r w:rsidDel="00000000" w:rsidR="00000000" w:rsidRPr="00000000">
          <w:rPr>
            <w:color w:val="ff6f5c"/>
            <w:sz w:val="21"/>
            <w:szCs w:val="21"/>
            <w:rtl w:val="0"/>
          </w:rPr>
          <w:t xml:space="preserve">HTML node documentation</w:t>
        </w:r>
      </w:hyperlink>
      <w:r w:rsidDel="00000000" w:rsidR="00000000" w:rsidRPr="00000000">
        <w:rPr>
          <w:color w:val="3d3d3d"/>
          <w:sz w:val="21"/>
          <w:szCs w:val="21"/>
          <w:rtl w:val="0"/>
        </w:rPr>
        <w:t xml:space="preserve"> for details on generating HTML.</w:t>
      </w:r>
    </w:p>
    <w:p w:rsidR="00000000" w:rsidDel="00000000" w:rsidP="00000000" w:rsidRDefault="00000000" w:rsidRPr="00000000" w14:paraId="0000000B">
      <w:pPr>
        <w:numPr>
          <w:ilvl w:val="0"/>
          <w:numId w:val="5"/>
        </w:numPr>
        <w:pBdr>
          <w:top w:color="auto" w:space="0" w:sz="0" w:val="none"/>
          <w:bottom w:color="auto" w:space="0" w:sz="0" w:val="none"/>
          <w:right w:color="auto" w:space="0" w:sz="0" w:val="none"/>
          <w:between w:color="auto" w:space="0" w:sz="0" w:val="none"/>
        </w:pBdr>
        <w:shd w:fill="fcfcfc" w:val="clear"/>
        <w:spacing w:after="100" w:before="0" w:beforeAutospacing="0" w:lineRule="auto"/>
        <w:ind w:left="1080" w:hanging="360"/>
      </w:pPr>
      <w:r w:rsidDel="00000000" w:rsidR="00000000" w:rsidRPr="00000000">
        <w:rPr>
          <w:color w:val="3d3d3d"/>
          <w:sz w:val="21"/>
          <w:szCs w:val="21"/>
          <w:rtl w:val="0"/>
        </w:rPr>
        <w:t xml:space="preserve">Email Node: Send the generated report using an Email node. Find guidance on configuring this </w:t>
      </w:r>
      <w:hyperlink r:id="rId11">
        <w:r w:rsidDel="00000000" w:rsidR="00000000" w:rsidRPr="00000000">
          <w:rPr>
            <w:color w:val="ff6f5c"/>
            <w:sz w:val="21"/>
            <w:szCs w:val="21"/>
            <w:rtl w:val="0"/>
          </w:rPr>
          <w:t xml:space="preserve">here</w:t>
        </w:r>
      </w:hyperlink>
      <w:r w:rsidDel="00000000" w:rsidR="00000000" w:rsidRPr="00000000">
        <w:rPr>
          <w:color w:val="3d3d3d"/>
          <w:sz w:val="21"/>
          <w:szCs w:val="21"/>
          <w:rtl w:val="0"/>
        </w:rPr>
        <w:t xml:space="preserve">.</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180" w:lineRule="auto"/>
        <w:rPr>
          <w:b w:val="1"/>
          <w:bCs w:val="1"/>
          <w:color w:val="2b2b2b"/>
          <w:sz w:val="20"/>
          <w:szCs w:val="20"/>
        </w:rPr>
      </w:pPr>
      <w:bookmarkStart w:colFirst="0" w:colLast="0" w:name="_v0w7d9z4gguj" w:id="4"/>
      <w:bookmarkEnd w:id="4"/>
      <w:r w:rsidDel="00000000" w:rsidR="00000000" w:rsidRPr="00000000">
        <w:rPr>
          <w:b w:val="1"/>
          <w:bCs w:val="1"/>
          <w:color w:val="2b2b2b"/>
          <w:sz w:val="20"/>
          <w:szCs w:val="20"/>
          <w:rtl w:val="0"/>
        </w:rPr>
        <w:t xml:space="preserve">5. Suggest Next Steps:</w:t>
      </w:r>
    </w:p>
    <w:p w:rsidR="00000000" w:rsidDel="00000000" w:rsidP="00000000" w:rsidRDefault="00000000" w:rsidRPr="00000000" w14:paraId="0000000D">
      <w:pPr>
        <w:numPr>
          <w:ilvl w:val="0"/>
          <w:numId w:val="3"/>
        </w:numPr>
        <w:pBdr>
          <w:top w:color="auto" w:space="0" w:sz="0" w:val="none"/>
          <w:bottom w:color="auto" w:space="0" w:sz="0" w:val="none"/>
          <w:right w:color="auto" w:space="0" w:sz="0" w:val="none"/>
          <w:between w:color="auto" w:space="0" w:sz="0" w:val="none"/>
        </w:pBdr>
        <w:shd w:fill="fcfcfc" w:val="clear"/>
        <w:spacing w:after="100" w:before="60" w:lineRule="auto"/>
        <w:ind w:left="1080" w:hanging="360"/>
      </w:pPr>
      <w:r w:rsidDel="00000000" w:rsidR="00000000" w:rsidRPr="00000000">
        <w:rPr>
          <w:color w:val="3d3d3d"/>
          <w:sz w:val="21"/>
          <w:szCs w:val="21"/>
          <w:rtl w:val="0"/>
        </w:rPr>
        <w:t xml:space="preserve">Logic Layer: Use the Function or Script node to add business logic that suggests what to do next, using the data in your workflow. Workflow logic can be controlled with the Function node as explained </w:t>
      </w:r>
      <w:hyperlink r:id="rId12">
        <w:r w:rsidDel="00000000" w:rsidR="00000000" w:rsidRPr="00000000">
          <w:rPr>
            <w:color w:val="ff6f5c"/>
            <w:sz w:val="21"/>
            <w:szCs w:val="21"/>
            <w:rtl w:val="0"/>
          </w:rPr>
          <w:t xml:space="preserve">here</w:t>
        </w:r>
      </w:hyperlink>
      <w:r w:rsidDel="00000000" w:rsidR="00000000" w:rsidRPr="00000000">
        <w:rPr>
          <w:color w:val="3d3d3d"/>
          <w:sz w:val="21"/>
          <w:szCs w:val="21"/>
          <w:rtl w:val="0"/>
        </w:rPr>
        <w:t xml:space="preserve">.</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180" w:lineRule="auto"/>
        <w:rPr>
          <w:b w:val="1"/>
          <w:bCs w:val="1"/>
          <w:color w:val="2b2b2b"/>
          <w:sz w:val="20"/>
          <w:szCs w:val="20"/>
        </w:rPr>
      </w:pPr>
      <w:bookmarkStart w:colFirst="0" w:colLast="0" w:name="_n5sh7hxes4yq" w:id="5"/>
      <w:bookmarkEnd w:id="5"/>
      <w:r w:rsidDel="00000000" w:rsidR="00000000" w:rsidRPr="00000000">
        <w:rPr>
          <w:b w:val="1"/>
          <w:bCs w:val="1"/>
          <w:color w:val="2b2b2b"/>
          <w:sz w:val="20"/>
          <w:szCs w:val="20"/>
          <w:rtl w:val="0"/>
        </w:rPr>
        <w:t xml:space="preserve">6. Output the Result:</w:t>
      </w:r>
    </w:p>
    <w:p w:rsidR="00000000" w:rsidDel="00000000" w:rsidP="00000000" w:rsidRDefault="00000000" w:rsidRPr="00000000" w14:paraId="0000000F">
      <w:pPr>
        <w:numPr>
          <w:ilvl w:val="0"/>
          <w:numId w:val="6"/>
        </w:numPr>
        <w:pBdr>
          <w:top w:color="auto" w:space="0" w:sz="0" w:val="none"/>
          <w:bottom w:color="auto" w:space="0" w:sz="0" w:val="none"/>
          <w:right w:color="auto" w:space="0" w:sz="0" w:val="none"/>
          <w:between w:color="auto" w:space="0" w:sz="0" w:val="none"/>
        </w:pBdr>
        <w:shd w:fill="fcfcfc" w:val="clear"/>
        <w:spacing w:after="100" w:before="60" w:lineRule="auto"/>
        <w:ind w:left="1080" w:hanging="360"/>
      </w:pPr>
      <w:r w:rsidDel="00000000" w:rsidR="00000000" w:rsidRPr="00000000">
        <w:rPr>
          <w:color w:val="3d3d3d"/>
          <w:sz w:val="21"/>
          <w:szCs w:val="21"/>
          <w:rtl w:val="0"/>
        </w:rPr>
        <w:t xml:space="preserve">Output via Preferred Channel: Use nodes like Email, Slack, or HTTP Request to return the output to your user.</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180" w:lineRule="auto"/>
        <w:rPr>
          <w:b w:val="1"/>
          <w:bCs w:val="1"/>
          <w:color w:val="2b2b2b"/>
          <w:sz w:val="20"/>
          <w:szCs w:val="20"/>
        </w:rPr>
      </w:pPr>
      <w:bookmarkStart w:colFirst="0" w:colLast="0" w:name="_7ouxv6mkokw6" w:id="6"/>
      <w:bookmarkEnd w:id="6"/>
      <w:r w:rsidDel="00000000" w:rsidR="00000000" w:rsidRPr="00000000">
        <w:rPr>
          <w:b w:val="1"/>
          <w:bCs w:val="1"/>
          <w:color w:val="2b2b2b"/>
          <w:sz w:val="20"/>
          <w:szCs w:val="20"/>
          <w:rtl w:val="0"/>
        </w:rPr>
        <w:t xml:space="preserve">Using Expressions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cfcfc" w:val="clear"/>
        <w:spacing w:line="360" w:lineRule="auto"/>
        <w:rPr>
          <w:color w:val="3d3d3d"/>
          <w:sz w:val="21"/>
          <w:szCs w:val="21"/>
        </w:rPr>
      </w:pPr>
      <w:r w:rsidDel="00000000" w:rsidR="00000000" w:rsidRPr="00000000">
        <w:rPr>
          <w:color w:val="3d3d3d"/>
          <w:sz w:val="21"/>
          <w:szCs w:val="21"/>
          <w:rtl w:val="0"/>
        </w:rPr>
        <w:t xml:space="preserve">Expressions allow dynamic data handling within node parameters by referencing data from previous nodes. Refer to the </w:t>
      </w:r>
      <w:hyperlink r:id="rId13">
        <w:r w:rsidDel="00000000" w:rsidR="00000000" w:rsidRPr="00000000">
          <w:rPr>
            <w:color w:val="ff6f5c"/>
            <w:sz w:val="21"/>
            <w:szCs w:val="21"/>
            <w:rtl w:val="0"/>
          </w:rPr>
          <w:t xml:space="preserve">Expressions documentation</w:t>
        </w:r>
      </w:hyperlink>
      <w:r w:rsidDel="00000000" w:rsidR="00000000" w:rsidRPr="00000000">
        <w:rPr>
          <w:color w:val="3d3d3d"/>
          <w:sz w:val="21"/>
          <w:szCs w:val="21"/>
          <w:rtl w:val="0"/>
        </w:rPr>
        <w:t xml:space="preserve"> for more on using expressions effectively.</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cfcfc" w:val="clear"/>
        <w:spacing w:line="360" w:lineRule="auto"/>
        <w:rPr>
          <w:color w:val="3d3d3d"/>
          <w:sz w:val="21"/>
          <w:szCs w:val="21"/>
        </w:rPr>
      </w:pPr>
      <w:r w:rsidDel="00000000" w:rsidR="00000000" w:rsidRPr="00000000">
        <w:rPr>
          <w:color w:val="3d3d3d"/>
          <w:sz w:val="21"/>
          <w:szCs w:val="21"/>
          <w:rtl w:val="0"/>
        </w:rPr>
        <w:t xml:space="preserve">If you need further clarification on specific node settings or process tips, feel free to ask!</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d3d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d3d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d3d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d3d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d3d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d3d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n8n.io/nodes/n8n-nodes-base.email/" TargetMode="External"/><Relationship Id="rId10" Type="http://schemas.openxmlformats.org/officeDocument/2006/relationships/hyperlink" Target="https://docs.n8n.io/nodes/n8n-nodes-base.html/" TargetMode="External"/><Relationship Id="rId13" Type="http://schemas.openxmlformats.org/officeDocument/2006/relationships/hyperlink" Target="https://docs.n8n.io/code/expressions/" TargetMode="External"/><Relationship Id="rId12" Type="http://schemas.openxmlformats.org/officeDocument/2006/relationships/hyperlink" Target="https://docs.n8n.io/nodes/n8n-nodes-base.func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n8n.io/nodes/n8n-nodes-base.function/" TargetMode="External"/><Relationship Id="rId5" Type="http://schemas.openxmlformats.org/officeDocument/2006/relationships/styles" Target="styles.xml"/><Relationship Id="rId6" Type="http://schemas.openxmlformats.org/officeDocument/2006/relationships/hyperlink" Target="https://docs.n8n.io/integrations/builtin/core-nodes/n8n-nodes-base.manualtrigger/" TargetMode="External"/><Relationship Id="rId7" Type="http://schemas.openxmlformats.org/officeDocument/2006/relationships/hyperlink" Target="https://docs.n8n.io/nodes/n8n-nodes-base.httprequest/" TargetMode="External"/><Relationship Id="rId8" Type="http://schemas.openxmlformats.org/officeDocument/2006/relationships/hyperlink" Target="https://docs.n8n.io/nodes/n8n-nodes-base.httprequest/#op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