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2AEB9" w14:textId="2B873FEE" w:rsidR="006F3F13" w:rsidRDefault="00000000">
      <w:pPr>
        <w:pStyle w:val="Heading1"/>
      </w:pPr>
      <w:r>
        <w:t xml:space="preserve">CRIS GOLD™ – Legal &amp; Clinical Disclaimer v1.0 </w:t>
      </w:r>
    </w:p>
    <w:p w14:paraId="46C5EF1C" w14:textId="77777777" w:rsidR="006F3F13" w:rsidRDefault="00000000">
      <w:r>
        <w:t>FULL CLINICAL &amp; AI SYSTEM DISCLAIMER</w:t>
      </w:r>
    </w:p>
    <w:p w14:paraId="3272E169" w14:textId="77777777" w:rsidR="006F3F13" w:rsidRDefault="00000000">
      <w:r>
        <w:t>Clinical Report Intelligence System (CRIS GOLD™) is a clinical decision-support and report-generation platform designed to assist licensed healthcare professionals in organizing, interpreting, and presenting physiological, biometric, questionnaire-based, and bioenergetic data obtained from HeartQuest Professional (HQP) and optional integrated tools.</w:t>
      </w:r>
    </w:p>
    <w:p w14:paraId="7C3E439F" w14:textId="77777777" w:rsidR="006F3F13" w:rsidRDefault="00000000">
      <w:r>
        <w:t>CRIS GOLD™ does not diagnose disease, prescribe treatment, replace clinical judgment, or establish a provider-patient relationship.</w:t>
      </w:r>
    </w:p>
    <w:p w14:paraId="7BB519BA" w14:textId="77777777" w:rsidR="006F3F13" w:rsidRDefault="00000000">
      <w:r>
        <w:t>All outputs generated by CRIS GOLD™:</w:t>
      </w:r>
    </w:p>
    <w:p w14:paraId="6DA8F538" w14:textId="77777777" w:rsidR="006F3F13" w:rsidRDefault="00000000">
      <w:r>
        <w:t xml:space="preserve">• are for educational and informational purposes only  </w:t>
      </w:r>
      <w:r>
        <w:br/>
        <w:t xml:space="preserve">• are intended solely for use by licensed or appropriately trained healthcare professionals  </w:t>
      </w:r>
      <w:r>
        <w:br/>
        <w:t xml:space="preserve">• represent algorithmic pattern analysis and structured interpretation support  </w:t>
      </w:r>
      <w:r>
        <w:br/>
        <w:t>• require independent clinical evaluation, confirmation, and decision-making by the treating provider</w:t>
      </w:r>
    </w:p>
    <w:p w14:paraId="05D460E8" w14:textId="77777777" w:rsidR="006F3F13" w:rsidRDefault="00000000">
      <w:r>
        <w:br/>
        <w:t>NOT A MEDICAL DEVICE OR DIAGNOSTIC TOOL</w:t>
      </w:r>
    </w:p>
    <w:p w14:paraId="3F9645A0" w14:textId="77777777" w:rsidR="006F3F13" w:rsidRDefault="00000000">
      <w:r>
        <w:t>CRIS GOLD™ is not a medical device and is not intended to diagnose, treat, cure, or prevent any disease under FDA or international medical device definitions.</w:t>
      </w:r>
    </w:p>
    <w:p w14:paraId="02F9DE73" w14:textId="77777777" w:rsidR="006F3F13" w:rsidRDefault="00000000">
      <w:r>
        <w:t>HeartQuest Professional (HQP) HRV data, questionnaires, neurocognitive tools, and optional integrations (including Brain Gauge, neuroVIZR, genetic reports, pulse pressure input, Rubimed systems, or other adjunct technologies) are interpreted within CRIS GOLD™ solely as decision-support information, not medical determinations.</w:t>
      </w:r>
    </w:p>
    <w:p w14:paraId="46D794A7" w14:textId="77777777" w:rsidR="006F3F13" w:rsidRDefault="00000000">
      <w:r>
        <w:br/>
        <w:t>AI &amp; ALGORITHMIC LIMITATIONS</w:t>
      </w:r>
    </w:p>
    <w:p w14:paraId="576EB152" w14:textId="77777777" w:rsidR="006F3F13" w:rsidRDefault="00000000">
      <w:r>
        <w:t>CRIS GOLD™ incorporates artificial intelligence and rule-based algorithms which:</w:t>
      </w:r>
    </w:p>
    <w:p w14:paraId="4C9581C9" w14:textId="77777777" w:rsidR="006F3F13" w:rsidRDefault="00000000">
      <w:r>
        <w:t xml:space="preserve">• may contain inaccuracies or incomplete interpretations  </w:t>
      </w:r>
      <w:r>
        <w:br/>
        <w:t xml:space="preserve">• rely on the accuracy of input data provided by the practitioner  </w:t>
      </w:r>
      <w:r>
        <w:br/>
        <w:t xml:space="preserve">• are subject to model limitations, statistical variance, and contextual uncertainty  </w:t>
      </w:r>
      <w:r>
        <w:br/>
        <w:t xml:space="preserve">• do not replace professional medical training, examination, or diagnostic testing  </w:t>
      </w:r>
    </w:p>
    <w:p w14:paraId="1EA0E48C" w14:textId="77777777" w:rsidR="006F3F13" w:rsidRDefault="00000000">
      <w:r>
        <w:t>The provider remains fully responsible for:</w:t>
      </w:r>
    </w:p>
    <w:p w14:paraId="1D6C9140" w14:textId="77777777" w:rsidR="006F3F13" w:rsidRDefault="00000000">
      <w:r>
        <w:t xml:space="preserve">• verifying all findings  </w:t>
      </w:r>
      <w:r>
        <w:br/>
        <w:t xml:space="preserve">• determining clinical relevance  </w:t>
      </w:r>
      <w:r>
        <w:br/>
        <w:t xml:space="preserve">• selecting appropriate interventions  </w:t>
      </w:r>
      <w:r>
        <w:br/>
      </w:r>
      <w:r>
        <w:lastRenderedPageBreak/>
        <w:t xml:space="preserve">• obtaining informed consent  </w:t>
      </w:r>
      <w:r>
        <w:br/>
        <w:t xml:space="preserve">• complying with local laws and professional regulations  </w:t>
      </w:r>
    </w:p>
    <w:p w14:paraId="690CF52D" w14:textId="77777777" w:rsidR="006F3F13" w:rsidRDefault="00000000">
      <w:r>
        <w:br/>
        <w:t>NO EMERGENCY USE</w:t>
      </w:r>
    </w:p>
    <w:p w14:paraId="3126B0A4" w14:textId="77777777" w:rsidR="006F3F13" w:rsidRDefault="00000000">
      <w:r>
        <w:t>CRIS GOLD™ must not be used for:</w:t>
      </w:r>
    </w:p>
    <w:p w14:paraId="34534FA2" w14:textId="77777777" w:rsidR="006F3F13" w:rsidRDefault="00000000">
      <w:r>
        <w:t xml:space="preserve">• medical emergencies  </w:t>
      </w:r>
      <w:r>
        <w:br/>
        <w:t xml:space="preserve">• acute trauma  </w:t>
      </w:r>
      <w:r>
        <w:br/>
        <w:t xml:space="preserve">• psychiatric crises  </w:t>
      </w:r>
      <w:r>
        <w:br/>
        <w:t xml:space="preserve">• cardiac emergencies  </w:t>
      </w:r>
      <w:r>
        <w:br/>
        <w:t xml:space="preserve">• or time-critical diagnostic decision-making  </w:t>
      </w:r>
    </w:p>
    <w:p w14:paraId="7B22BB56" w14:textId="77777777" w:rsidR="006F3F13" w:rsidRDefault="00000000">
      <w:r>
        <w:t>Users should direct patients to emergency medical services when appropriate.</w:t>
      </w:r>
    </w:p>
    <w:p w14:paraId="7E79C900" w14:textId="77777777" w:rsidR="006F3F13" w:rsidRDefault="00000000">
      <w:r>
        <w:br/>
        <w:t>INTEGRATIVE &amp; BIOENERGETIC FRAMEWORK NOTICE</w:t>
      </w:r>
    </w:p>
    <w:p w14:paraId="21210175" w14:textId="77777777" w:rsidR="006F3F13" w:rsidRDefault="00000000">
      <w:r>
        <w:t>CRIS GOLD™ integrates Western physiological metrics with complementary frameworks including:</w:t>
      </w:r>
    </w:p>
    <w:p w14:paraId="0A41B41B" w14:textId="77777777" w:rsidR="006F3F13" w:rsidRDefault="00000000">
      <w:r>
        <w:t xml:space="preserve">• HRV-based autonomic analysis  </w:t>
      </w:r>
      <w:r>
        <w:br/>
        <w:t xml:space="preserve">• Traditional Chinese Medicine concepts  </w:t>
      </w:r>
      <w:r>
        <w:br/>
        <w:t xml:space="preserve">• Ayurvedic dosha theory  </w:t>
      </w:r>
      <w:r>
        <w:br/>
        <w:t xml:space="preserve">• neurocognitive training tools  </w:t>
      </w:r>
      <w:r>
        <w:br/>
        <w:t xml:space="preserve">• psycho-emotional pattern models  </w:t>
      </w:r>
      <w:r>
        <w:br/>
        <w:t xml:space="preserve">• bioenergetic and frequency-based systems  </w:t>
      </w:r>
    </w:p>
    <w:p w14:paraId="15A7380B" w14:textId="77777777" w:rsidR="006F3F13" w:rsidRDefault="00000000">
      <w:r>
        <w:t>These frameworks are provided for clinical pattern recognition and integrative care planning only and are not universally accepted as diagnostic standards in conventional medicine.</w:t>
      </w:r>
    </w:p>
    <w:p w14:paraId="4B1DB55E" w14:textId="77777777" w:rsidR="006F3F13" w:rsidRDefault="00000000">
      <w:r>
        <w:br/>
        <w:t>LIABILITY LIMITATION</w:t>
      </w:r>
    </w:p>
    <w:p w14:paraId="4DC3B9E7" w14:textId="77777777" w:rsidR="006F3F13" w:rsidRDefault="00000000">
      <w:r>
        <w:t>By using CRIS GOLD™, the provider acknowledges and agrees that:</w:t>
      </w:r>
    </w:p>
    <w:p w14:paraId="68BFBC31" w14:textId="40931A1D" w:rsidR="006F3F13" w:rsidRDefault="00000000">
      <w:r>
        <w:t xml:space="preserve">• all clinical decisions remain their sole responsibility  </w:t>
      </w:r>
      <w:r>
        <w:br/>
        <w:t xml:space="preserve">• CRIS GOLD™ and </w:t>
      </w:r>
      <w:r w:rsidR="003D5C88">
        <w:t>Health Detectives Toolkit</w:t>
      </w:r>
      <w:r>
        <w:t xml:space="preserve"> are not liable for patient outcomes  </w:t>
      </w:r>
      <w:r>
        <w:br/>
        <w:t xml:space="preserve">• software outputs are advisory only  </w:t>
      </w:r>
      <w:r>
        <w:br/>
        <w:t xml:space="preserve">• improper use, misinterpretation, or reliance without clinical verification is the responsibility of the user  </w:t>
      </w:r>
    </w:p>
    <w:p w14:paraId="1EA38582" w14:textId="77777777" w:rsidR="006F3F13" w:rsidRDefault="00000000">
      <w:r>
        <w:br/>
        <w:t>INTELLECTUAL PROPERTY NOTICE</w:t>
      </w:r>
    </w:p>
    <w:p w14:paraId="0245A0AD" w14:textId="15CEFEAE" w:rsidR="006F3F13" w:rsidRDefault="00000000">
      <w:r>
        <w:lastRenderedPageBreak/>
        <w:t xml:space="preserve">CRIS GOLD™, its algorithms, quadrant architecture, scoring systems, report structures, and clinical logic are proprietary intellectual property of </w:t>
      </w:r>
      <w:r w:rsidR="00602146">
        <w:t>Dr. Michael Kessler D.C.</w:t>
      </w:r>
      <w:r>
        <w:t xml:space="preserve"> and may not be copied, reverse-engineered, or redistributed without written authorization.</w:t>
      </w:r>
    </w:p>
    <w:p w14:paraId="4431B529" w14:textId="77777777" w:rsidR="006F3F13" w:rsidRDefault="00000000">
      <w:r>
        <w:br/>
        <w:t>--------------------------------------------</w:t>
      </w:r>
    </w:p>
    <w:p w14:paraId="41FFB519" w14:textId="77777777" w:rsidR="006F3F13" w:rsidRDefault="00000000">
      <w:r>
        <w:t>SHORT PATIENT-FACING DISCLAIMER</w:t>
      </w:r>
    </w:p>
    <w:p w14:paraId="09D34A57" w14:textId="77777777" w:rsidR="006F3F13" w:rsidRDefault="00000000">
      <w:r>
        <w:t>This report was generated using CRIS GOLD™, an advanced clinical decision-support system used by your healthcare provider to help organize and interpret physiological and questionnaire-based data.</w:t>
      </w:r>
    </w:p>
    <w:p w14:paraId="09D79F4F" w14:textId="77777777" w:rsidR="006F3F13" w:rsidRDefault="00000000">
      <w:r>
        <w:t>This report does not provide a medical diagnosis and does not replace professional medical evaluation, testing, or treatment. All healthcare decisions should be made in consultation with your licensed provider.</w:t>
      </w:r>
    </w:p>
    <w:p w14:paraId="300759EA" w14:textId="77777777" w:rsidR="006F3F13" w:rsidRDefault="00000000">
      <w:r>
        <w:br/>
        <w:t>--------------------------------------------</w:t>
      </w:r>
    </w:p>
    <w:p w14:paraId="25113309" w14:textId="77777777" w:rsidR="006F3F13" w:rsidRDefault="00000000">
      <w:r>
        <w:t>ULTRA-SHORT FOOTER VERSION</w:t>
      </w:r>
    </w:p>
    <w:p w14:paraId="1FDFAF9F" w14:textId="77777777" w:rsidR="006F3F13" w:rsidRDefault="00000000">
      <w:r>
        <w:t>CRIS GOLD™ is a clinical decision-support system and does not diagnose or replace professional medical judgment.</w:t>
      </w:r>
    </w:p>
    <w:sectPr w:rsidR="006F3F1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1087849">
    <w:abstractNumId w:val="8"/>
  </w:num>
  <w:num w:numId="2" w16cid:durableId="369427054">
    <w:abstractNumId w:val="6"/>
  </w:num>
  <w:num w:numId="3" w16cid:durableId="1278222197">
    <w:abstractNumId w:val="5"/>
  </w:num>
  <w:num w:numId="4" w16cid:durableId="1153834351">
    <w:abstractNumId w:val="4"/>
  </w:num>
  <w:num w:numId="5" w16cid:durableId="474881424">
    <w:abstractNumId w:val="7"/>
  </w:num>
  <w:num w:numId="6" w16cid:durableId="2027048913">
    <w:abstractNumId w:val="3"/>
  </w:num>
  <w:num w:numId="7" w16cid:durableId="66272473">
    <w:abstractNumId w:val="2"/>
  </w:num>
  <w:num w:numId="8" w16cid:durableId="1527594106">
    <w:abstractNumId w:val="1"/>
  </w:num>
  <w:num w:numId="9" w16cid:durableId="5387813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354"/>
    <w:rsid w:val="0015074B"/>
    <w:rsid w:val="00231D2B"/>
    <w:rsid w:val="0029639D"/>
    <w:rsid w:val="00326F90"/>
    <w:rsid w:val="003D5C88"/>
    <w:rsid w:val="00602146"/>
    <w:rsid w:val="006F3F13"/>
    <w:rsid w:val="00A57CE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30877BA-22FD-4D46-81B4-49E30526B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3</Pages>
  <Words>635</Words>
  <Characters>3621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Kessler</cp:lastModifiedBy>
  <cp:revision>5</cp:revision>
  <dcterms:created xsi:type="dcterms:W3CDTF">2013-12-23T23:15:00Z</dcterms:created>
  <dcterms:modified xsi:type="dcterms:W3CDTF">2026-01-29T18:48:00Z</dcterms:modified>
  <cp:category/>
</cp:coreProperties>
</file>