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 – Rubimed Acute Remedies Form (Digital Form)</w:t>
      </w:r>
    </w:p>
    <w:p>
      <w:r>
        <w:t>Patient Name: ________________________________</w:t>
      </w:r>
    </w:p>
    <w:p>
      <w:r>
        <w:t>Date: ________________________________</w:t>
      </w:r>
    </w:p>
    <w:p>
      <w:r>
        <w:t>Practitioner: ________________________________</w:t>
      </w:r>
    </w:p>
    <w:p>
      <w:r>
        <w:t>Acute Stress / Trauma Present (Y/N): ________________________________</w:t>
      </w:r>
    </w:p>
    <w:p>
      <w:r>
        <w:t>Selected Acute Remedy: ________________________________</w:t>
      </w:r>
    </w:p>
    <w:p>
      <w:r>
        <w:t>Duration: ________________________________</w:t>
      </w:r>
    </w:p>
    <w:p>
      <w:r>
        <w:t>Notes: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