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 – Rubimed Emvita Questionnaire (Digital Form)</w:t>
      </w:r>
    </w:p>
    <w:p>
      <w:r>
        <w:t>Patient Name: ________________________________</w:t>
      </w:r>
    </w:p>
    <w:p>
      <w:r>
        <w:t>Date: ________________________________</w:t>
      </w:r>
    </w:p>
    <w:p>
      <w:r>
        <w:t>Practitioner: ________________________________</w:t>
      </w:r>
    </w:p>
    <w:p>
      <w:r>
        <w:t>Associated Chavita: ________________________________</w:t>
      </w:r>
    </w:p>
    <w:p>
      <w:r>
        <w:t>Primary Emvita (1–28): ________________________________</w:t>
      </w:r>
    </w:p>
    <w:p>
      <w:r>
        <w:t>Questionnaire Score: ________________________________</w:t>
      </w:r>
    </w:p>
    <w:p>
      <w:r>
        <w:t>Manual Test Result: ________________________________</w:t>
      </w:r>
    </w:p>
    <w:p>
      <w:r>
        <w:t>Selected Emvita Remedy: ________________________________</w:t>
      </w:r>
    </w:p>
    <w:p>
      <w:r>
        <w:t>Notes: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