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CRIS™ January Go-Live Launch Checklist (v1.0)</w:t>
      </w:r>
    </w:p>
    <w:p>
      <w:pPr>
        <w:pStyle w:val="Heading2"/>
      </w:pPr>
      <w:r>
        <w:t>A) Assets (must be ready)</w:t>
      </w:r>
    </w:p>
    <w:p>
      <w:r>
        <w:t>□ Sales Page Master Doc implemented on website</w:t>
      </w:r>
    </w:p>
    <w:p>
      <w:r>
        <w:t>□ CRIS Website Copy v1.0 finalized on site</w:t>
      </w:r>
    </w:p>
    <w:p>
      <w:r>
        <w:t>□ CRIS Prompt Card v1.0 downloadable</w:t>
      </w:r>
    </w:p>
    <w:p>
      <w:r>
        <w:t>□ Doctor Quick Start Guide v1.0 downloadable</w:t>
      </w:r>
    </w:p>
    <w:p>
      <w:r>
        <w:t>□ Questionnaires downloadable</w:t>
      </w:r>
    </w:p>
    <w:p>
      <w:r>
        <w:t>□ Sample CRIS Case v1.0 downloadable</w:t>
      </w:r>
    </w:p>
    <w:p>
      <w:r>
        <w:t>□ Disclaimers/notice placed on site + downloads</w:t>
      </w:r>
    </w:p>
    <w:p>
      <w:pPr>
        <w:pStyle w:val="Heading2"/>
      </w:pPr>
      <w:r>
        <w:t>B) Stripe + Delivery</w:t>
      </w:r>
    </w:p>
    <w:p>
      <w:r>
        <w:t>□ Stripe products created: Monthly + Annual (Introductory Pricing language)</w:t>
      </w:r>
    </w:p>
    <w:p>
      <w:r>
        <w:t>□ Checkout links connected to CTA buttons</w:t>
      </w:r>
    </w:p>
    <w:p>
      <w:r>
        <w:t>□ Post-purchase confirmation page live</w:t>
      </w:r>
    </w:p>
    <w:p>
      <w:r>
        <w:t>□ Automated delivery email #1 (downloads + Start Here steps)</w:t>
      </w:r>
    </w:p>
    <w:p>
      <w:r>
        <w:t>□ Automated delivery email #2 (troubleshooting)</w:t>
      </w:r>
    </w:p>
    <w:p>
      <w:r>
        <w:t>□ Automated delivery email #3 (demo + support)</w:t>
      </w:r>
    </w:p>
    <w:p>
      <w:pPr>
        <w:pStyle w:val="Heading2"/>
      </w:pPr>
      <w:r>
        <w:t>C) Onboarding Experience</w:t>
      </w:r>
    </w:p>
    <w:p>
      <w:r>
        <w:t>□ Resources page live (downloads + steps + FAQ)</w:t>
      </w:r>
    </w:p>
    <w:p>
      <w:r>
        <w:t>□ Support inbox + response workflow</w:t>
      </w:r>
    </w:p>
    <w:p>
      <w:r>
        <w:t>□ First-run instructions include: Brain Gym for first-time NeuroVIZR users</w:t>
      </w:r>
    </w:p>
    <w:p>
      <w:r>
        <w:t>□ Reminder: if HQP rejections &gt;20, check coffee/stimulants and repeat test</w:t>
      </w:r>
    </w:p>
    <w:p>
      <w:pPr>
        <w:pStyle w:val="Heading2"/>
      </w:pPr>
      <w:r>
        <w:t>D) Test Before Launch (minimum)</w:t>
      </w:r>
    </w:p>
    <w:p>
      <w:r>
        <w:t>□ Run 3 test cases end-to-end using Prompt Card</w:t>
      </w:r>
    </w:p>
    <w:p>
      <w:r>
        <w:t>□ Confirm clinician vs patient outputs are correct</w:t>
      </w:r>
    </w:p>
    <w:p>
      <w:r>
        <w:t>□ Confirm Rubimed manual text insertion behavior is correct</w:t>
      </w:r>
    </w:p>
    <w:p>
      <w:r>
        <w:t>□ Confirm vendor handling: add/remove blank lines present</w:t>
      </w:r>
    </w:p>
    <w:p>
      <w:r>
        <w:t>□ Confirm optional add-ons parse correctly when dropped in (Phase Angle, urine tests)</w:t>
      </w:r>
    </w:p>
    <w:p>
      <w:pPr>
        <w:pStyle w:val="Heading2"/>
      </w:pPr>
      <w:r>
        <w:t>E) Go-Live Day</w:t>
      </w:r>
    </w:p>
    <w:p>
      <w:r>
        <w:t>□ Turn on purchase links</w:t>
      </w:r>
    </w:p>
    <w:p>
      <w:r>
        <w:t>□ Send announcement email to HQP owners list</w:t>
      </w:r>
    </w:p>
    <w:p>
      <w:r>
        <w:t>□ Post quick video demo (optional)</w:t>
      </w:r>
    </w:p>
    <w:p>
      <w:r>
        <w:t>□ Monitor first 10 customers for friction 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