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38A3" w14:textId="77777777" w:rsidR="00E52324" w:rsidRDefault="00000000">
      <w:pPr>
        <w:jc w:val="center"/>
      </w:pPr>
      <w:r>
        <w:rPr>
          <w:rFonts w:ascii="Calibri" w:hAnsi="Calibri"/>
          <w:b/>
          <w:sz w:val="36"/>
        </w:rPr>
        <w:t>CRIS™ Sales Page Master Doc (v1.0) — for Tisa</w:t>
      </w:r>
      <w:r>
        <w:rPr>
          <w:rFonts w:ascii="Calibri" w:hAnsi="Calibri"/>
          <w:b/>
          <w:sz w:val="36"/>
        </w:rPr>
        <w:br/>
        <w:t>(B–F + Prompt Card + Quick Start Formatting)</w:t>
      </w:r>
    </w:p>
    <w:p w14:paraId="5A7FB7C7" w14:textId="77777777" w:rsidR="00E52324" w:rsidRDefault="00E52324"/>
    <w:p w14:paraId="70BA4327" w14:textId="77777777" w:rsidR="00E52324" w:rsidRDefault="00000000">
      <w:pPr>
        <w:pStyle w:val="Heading1"/>
      </w:pPr>
      <w:r>
        <w:t>A) Hero Section</w:t>
      </w:r>
    </w:p>
    <w:p w14:paraId="34AF24A8" w14:textId="77777777" w:rsidR="00E52324" w:rsidRDefault="00000000">
      <w:r>
        <w:t>Headline (primary):</w:t>
      </w:r>
    </w:p>
    <w:p w14:paraId="3E1E13AD" w14:textId="77777777" w:rsidR="00E52324" w:rsidRDefault="00000000">
      <w:r>
        <w:t>CRIS™: The Intelligent Reporting System for HQP Owners</w:t>
      </w:r>
    </w:p>
    <w:p w14:paraId="22E5BB1A" w14:textId="77777777" w:rsidR="00E52324" w:rsidRDefault="00000000">
      <w:r>
        <w:t>Subheadline:</w:t>
      </w:r>
    </w:p>
    <w:p w14:paraId="62479375" w14:textId="447FE8B5" w:rsidR="00E52324" w:rsidRDefault="00000000">
      <w:r>
        <w:t>Generate clinician-ready and patient-friendly reports in one shot—using your HQP screens, CRIS logic (ERM/ELI/ARI), cardiovascular analysis (PP</w:t>
      </w:r>
      <w:r w:rsidR="007C46BA">
        <w:t xml:space="preserve">), </w:t>
      </w:r>
      <w:r>
        <w:t>Rubimed (full manual text), and NeuroVIZR guidance.</w:t>
      </w:r>
    </w:p>
    <w:p w14:paraId="6EF0E67D" w14:textId="77777777" w:rsidR="00E52324" w:rsidRDefault="00000000">
      <w:r>
        <w:t>Primary CTA button text: Get CRIS (Introductory Pricing)</w:t>
      </w:r>
    </w:p>
    <w:p w14:paraId="2AC73456" w14:textId="77777777" w:rsidR="00E52324" w:rsidRDefault="00000000">
      <w:pPr>
        <w:pStyle w:val="Heading1"/>
      </w:pPr>
      <w:r>
        <w:t>B) “What You Get” Sales Section</w:t>
      </w:r>
    </w:p>
    <w:p w14:paraId="372F8283" w14:textId="77777777" w:rsidR="00E52324" w:rsidRDefault="00000000">
      <w:r>
        <w:t>• CRIS Prompt Card v1.0 (copy/paste) — the exact master prompt doctors run in ChatGPT</w:t>
      </w:r>
    </w:p>
    <w:p w14:paraId="34AEA911" w14:textId="77777777" w:rsidR="00E52324" w:rsidRDefault="00000000">
      <w:r>
        <w:t>• Doctor Quick Start Guide v1.0 — how to run CRIS correctly in 10–15 minutes</w:t>
      </w:r>
    </w:p>
    <w:p w14:paraId="2B98C3F9" w14:textId="155E8409" w:rsidR="00E52324" w:rsidRDefault="00000000">
      <w:r>
        <w:t>• CRIS Questionnaires &amp; Inputs — ERM/Stress Index</w:t>
      </w:r>
      <w:r w:rsidR="00144458">
        <w:t xml:space="preserve"> Questionnaire</w:t>
      </w:r>
      <w:r>
        <w:t>/Acute</w:t>
      </w:r>
      <w:r w:rsidR="00144458">
        <w:t xml:space="preserve"> Questionnaire</w:t>
      </w:r>
      <w:r>
        <w:t xml:space="preserve"> inputs (as applicable)</w:t>
      </w:r>
    </w:p>
    <w:p w14:paraId="1EA2F649" w14:textId="77777777" w:rsidR="00E52324" w:rsidRDefault="00000000">
      <w:r>
        <w:t>• Sample CRIS Case v1.0 — a full reference example of correct CRIS usage</w:t>
      </w:r>
    </w:p>
    <w:p w14:paraId="6CCF054A" w14:textId="15678E57" w:rsidR="00E52324" w:rsidRDefault="00000000">
      <w:r>
        <w:t>• Optional Add-on Interpretation (when dropped in): RJL BIA, HQP Urine Adrenal Stress, HQP Urine Oxidative Stress, Brain Gauge, Functional Genetics</w:t>
      </w:r>
      <w:r w:rsidR="00144458">
        <w:t>, CONNECT PULSE (CASP)</w:t>
      </w:r>
    </w:p>
    <w:p w14:paraId="5D0ADF9E" w14:textId="77777777" w:rsidR="00E52324" w:rsidRDefault="00000000">
      <w:r>
        <w:t>• Vendor handling + dosing suggestions (doctor selects vendors; CRIS suggests options; doctor can remove/add)</w:t>
      </w:r>
    </w:p>
    <w:p w14:paraId="0531946E" w14:textId="77777777" w:rsidR="00E52324" w:rsidRDefault="00000000">
      <w:pPr>
        <w:pStyle w:val="Heading2"/>
      </w:pPr>
      <w:r>
        <w:t>Who CRIS™ Is For (Sales Page Version) — VERBATIM</w:t>
      </w:r>
    </w:p>
    <w:p w14:paraId="5A18063E" w14:textId="77777777" w:rsidR="00E52324" w:rsidRDefault="00000000">
      <w:r>
        <w:t>CRIS™ is designed exclusively for licensed and credentialed health professionals, including:</w:t>
      </w:r>
      <w:r>
        <w:br/>
        <w:t>• Chiropractors (DC)</w:t>
      </w:r>
      <w:r>
        <w:br/>
        <w:t>• Medical Doctors (MD)</w:t>
      </w:r>
      <w:r>
        <w:br/>
        <w:t>• Functional Medicine Practitioners</w:t>
      </w:r>
      <w:r>
        <w:br/>
        <w:t>• Integrative &amp; Holistic Providers</w:t>
      </w:r>
      <w:r>
        <w:br/>
        <w:t>• Naturopathic Doctors (ND)</w:t>
      </w:r>
      <w:r>
        <w:br/>
        <w:t>• Naturopathic Medical Doctors (NMD)</w:t>
      </w:r>
      <w:r>
        <w:br/>
        <w:t>• Biological Medicine Providers</w:t>
      </w:r>
      <w:r>
        <w:br/>
      </w:r>
      <w:r>
        <w:lastRenderedPageBreak/>
        <w:t>• Clinical Nutritionists</w:t>
      </w:r>
      <w:r>
        <w:br/>
        <w:t>• Acupuncturists</w:t>
      </w:r>
      <w:r>
        <w:br/>
        <w:t>• Allied Health Professionals using HQP</w:t>
      </w:r>
      <w:r>
        <w:br/>
        <w:t>CRIS™ supports — but never replaces — clinical judgment.</w:t>
      </w:r>
    </w:p>
    <w:p w14:paraId="66B460E6" w14:textId="77777777" w:rsidR="00E52324" w:rsidRDefault="00000000">
      <w:pPr>
        <w:pStyle w:val="Heading1"/>
      </w:pPr>
      <w:r>
        <w:t>C) Pricing Block (Sales Page)</w:t>
      </w:r>
    </w:p>
    <w:p w14:paraId="30F6325E" w14:textId="77777777" w:rsidR="00E52324" w:rsidRDefault="00000000">
      <w:r>
        <w:t>Introductory Pricing Note (must appear near pricing):</w:t>
      </w:r>
    </w:p>
    <w:p w14:paraId="6FF71FAE" w14:textId="77777777" w:rsidR="00E52324" w:rsidRDefault="00000000">
      <w:r>
        <w:t>Introductory pricing — subject to increase as CRIS expands.</w:t>
      </w:r>
    </w:p>
    <w:p w14:paraId="768746C0" w14:textId="77777777" w:rsidR="00E52324" w:rsidRDefault="00000000">
      <w:r>
        <w:t>Monthly (Introductory):</w:t>
      </w:r>
    </w:p>
    <w:p w14:paraId="3EB22D5C" w14:textId="77777777" w:rsidR="00E52324" w:rsidRDefault="00000000">
      <w:r>
        <w:t>• $149–$199 / month</w:t>
      </w:r>
    </w:p>
    <w:p w14:paraId="5482F4C4" w14:textId="77777777" w:rsidR="00E52324" w:rsidRDefault="00000000">
      <w:r>
        <w:t>• Unlimited CRIS reports</w:t>
      </w:r>
    </w:p>
    <w:p w14:paraId="3EF4F4F2" w14:textId="77777777" w:rsidR="00E52324" w:rsidRDefault="00000000">
      <w:r>
        <w:t>• Cancel anytime</w:t>
      </w:r>
    </w:p>
    <w:p w14:paraId="5665B769" w14:textId="77777777" w:rsidR="00E52324" w:rsidRDefault="00000000">
      <w:r>
        <w:t>Annual (Introductory):</w:t>
      </w:r>
    </w:p>
    <w:p w14:paraId="173A2CA3" w14:textId="77777777" w:rsidR="00E52324" w:rsidRDefault="00000000">
      <w:r>
        <w:t>• $1,499–$1,999 / year</w:t>
      </w:r>
    </w:p>
    <w:p w14:paraId="2DCF1580" w14:textId="77777777" w:rsidR="00E52324" w:rsidRDefault="00000000">
      <w:r>
        <w:t>• Includes 2 months free (vs monthly)</w:t>
      </w:r>
    </w:p>
    <w:p w14:paraId="7C789062" w14:textId="77777777" w:rsidR="00E52324" w:rsidRDefault="00000000">
      <w:r>
        <w:t>• Priority template updates</w:t>
      </w:r>
    </w:p>
    <w:p w14:paraId="38480B58" w14:textId="77777777" w:rsidR="00E52324" w:rsidRDefault="00000000">
      <w:r>
        <w:t>CTA buttons:</w:t>
      </w:r>
    </w:p>
    <w:p w14:paraId="3EE7FFAB" w14:textId="77777777" w:rsidR="00E52324" w:rsidRDefault="00000000">
      <w:r>
        <w:t>• Start Monthly (Introductory)</w:t>
      </w:r>
    </w:p>
    <w:p w14:paraId="65480EA6" w14:textId="77777777" w:rsidR="00E52324" w:rsidRDefault="00000000">
      <w:r>
        <w:t>• Start Annual (Best Value)</w:t>
      </w:r>
    </w:p>
    <w:p w14:paraId="1866D3BE" w14:textId="77777777" w:rsidR="00E52324" w:rsidRDefault="00000000">
      <w:pPr>
        <w:pStyle w:val="Heading1"/>
      </w:pPr>
      <w:r>
        <w:t>D) FAQ Section</w:t>
      </w:r>
    </w:p>
    <w:p w14:paraId="3BD5E6E8" w14:textId="77777777" w:rsidR="00E52324" w:rsidRDefault="00000000">
      <w:r>
        <w:t>Q: Does CRIS replace clinical judgment?</w:t>
      </w:r>
    </w:p>
    <w:p w14:paraId="180825AE" w14:textId="77777777" w:rsidR="00E52324" w:rsidRDefault="00000000">
      <w:r>
        <w:t>A: No. CRIS supports—never replaces—clinical judgment. The practitioner remains responsible for all clinical decisions.</w:t>
      </w:r>
    </w:p>
    <w:p w14:paraId="0B9A3E0F" w14:textId="77777777" w:rsidR="00E52324" w:rsidRDefault="00E52324"/>
    <w:p w14:paraId="374B819E" w14:textId="77777777" w:rsidR="00E52324" w:rsidRDefault="00000000">
      <w:r>
        <w:t>Q: Do I need special software?</w:t>
      </w:r>
    </w:p>
    <w:p w14:paraId="66B85EC4" w14:textId="77777777" w:rsidR="00E52324" w:rsidRDefault="00000000">
      <w:r>
        <w:t>A: No. CRIS runs inside the doctor’s own ChatGPT account using the CRIS Prompt Card and workflow.</w:t>
      </w:r>
    </w:p>
    <w:p w14:paraId="4A187346" w14:textId="77777777" w:rsidR="00E52324" w:rsidRDefault="00E52324"/>
    <w:p w14:paraId="270B17C0" w14:textId="77777777" w:rsidR="00E52324" w:rsidRDefault="00000000">
      <w:r>
        <w:lastRenderedPageBreak/>
        <w:t>Q: Do I upload all HQP screens or only some?</w:t>
      </w:r>
    </w:p>
    <w:p w14:paraId="6F9AF9FD" w14:textId="77777777" w:rsidR="00E52324" w:rsidRDefault="00000000">
      <w:r>
        <w:t>A: You may upload all HQP screens. CRIS will focus on CRIS-relevant logic unless you request additional analysis.</w:t>
      </w:r>
    </w:p>
    <w:p w14:paraId="27754590" w14:textId="77777777" w:rsidR="00E52324" w:rsidRDefault="00E52324"/>
    <w:p w14:paraId="58FA7975" w14:textId="77777777" w:rsidR="00E52324" w:rsidRDefault="00000000">
      <w:r>
        <w:t>Q: What if HQP filtration rejections are high?</w:t>
      </w:r>
    </w:p>
    <w:p w14:paraId="1C1256AC" w14:textId="77777777" w:rsidR="00E52324" w:rsidRDefault="00000000">
      <w:r>
        <w:t>A: If rejections exceed 20, confirm coffee/stimulants were not used and repeat the HQP test without stimulants before interpretation.</w:t>
      </w:r>
    </w:p>
    <w:p w14:paraId="0693BDCF" w14:textId="77777777" w:rsidR="00E52324" w:rsidRDefault="00E52324"/>
    <w:p w14:paraId="6CE55FF3" w14:textId="77777777" w:rsidR="00E52324" w:rsidRDefault="00000000">
      <w:r>
        <w:t>Q: Can CRIS include Rubimed Chavita/Emvita and Acute remedies?</w:t>
      </w:r>
    </w:p>
    <w:p w14:paraId="369EDE7F" w14:textId="77777777" w:rsidR="00E52324" w:rsidRDefault="00000000">
      <w:r>
        <w:t>A: Yes. CRIS inserts the full Rubimed Practitioner Manual text verbatim for Chavita, Emvita (required), and selected Acute remedies.</w:t>
      </w:r>
    </w:p>
    <w:p w14:paraId="07CA734D" w14:textId="77777777" w:rsidR="00E52324" w:rsidRDefault="00E52324"/>
    <w:p w14:paraId="7CB5F72F" w14:textId="77777777" w:rsidR="00E52324" w:rsidRDefault="00000000">
      <w:r>
        <w:t>Q: Can I choose my supplement companies?</w:t>
      </w:r>
    </w:p>
    <w:p w14:paraId="6BD8B856" w14:textId="77777777" w:rsidR="00E52324" w:rsidRDefault="00000000">
      <w:r>
        <w:t>A: Yes. You select vendors; CRIS suggests remedies + typical dosing + duration. You can remove or add anything—full control stays with you.</w:t>
      </w:r>
    </w:p>
    <w:p w14:paraId="7424BB97" w14:textId="77777777" w:rsidR="00E52324" w:rsidRDefault="00E52324"/>
    <w:p w14:paraId="403D95E7" w14:textId="77777777" w:rsidR="00E52324" w:rsidRDefault="00000000">
      <w:r>
        <w:t>Q: Can CRIS track follow-up progress?</w:t>
      </w:r>
    </w:p>
    <w:p w14:paraId="15AC971D" w14:textId="77777777" w:rsidR="00E52324" w:rsidRDefault="00000000">
      <w:r>
        <w:t>A: Yes. On follow-up visits (only when prior data exists), CRIS compares HQP parameters + ELI + ARI + cardiovascular markers, and optional add-ons like Phase Angle if provided.</w:t>
      </w:r>
    </w:p>
    <w:p w14:paraId="192DDEFF" w14:textId="77777777" w:rsidR="00E52324" w:rsidRDefault="00E52324"/>
    <w:p w14:paraId="0FD09D9A" w14:textId="77777777" w:rsidR="00E52324" w:rsidRDefault="00000000">
      <w:r>
        <w:t>Q: Are add-on tests required (RJL BIA / oxidative / adrenal urine tests)?</w:t>
      </w:r>
    </w:p>
    <w:p w14:paraId="513AE2ED" w14:textId="77777777" w:rsidR="00E52324" w:rsidRDefault="00000000">
      <w:r>
        <w:t>A: No. They’re optional. If you drop them in, CRIS integrates them intelligently; if not, CRIS proceeds normally.</w:t>
      </w:r>
    </w:p>
    <w:p w14:paraId="5B2090F6" w14:textId="77777777" w:rsidR="00E52324" w:rsidRDefault="00E52324"/>
    <w:p w14:paraId="0B6618AB" w14:textId="77777777" w:rsidR="00E52324" w:rsidRDefault="00000000">
      <w:pPr>
        <w:pStyle w:val="Heading1"/>
      </w:pPr>
      <w:r>
        <w:t>E) Prompt Card Formatting (Print-Ready)</w:t>
      </w:r>
    </w:p>
    <w:p w14:paraId="66CD0FCA" w14:textId="77777777" w:rsidR="00E52324" w:rsidRDefault="00000000">
      <w:r>
        <w:t>Use this exact copy/paste block as the CRIS Prompt Card. Keep it as a single-page card where possible.</w:t>
      </w:r>
    </w:p>
    <w:p w14:paraId="63E3B702" w14:textId="77777777" w:rsidR="00E52324" w:rsidRDefault="00000000">
      <w:r>
        <w:rPr>
          <w:rFonts w:ascii="Courier New" w:hAnsi="Courier New"/>
          <w:sz w:val="18"/>
        </w:rPr>
        <w:t>### CRIS™ MASTER PRACTITIONER PROMPT (PASTE INTO CHATGPT)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Generate TWO outputs: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1) Clinician Report (detailed)</w:t>
      </w:r>
      <w:r>
        <w:rPr>
          <w:rFonts w:ascii="Courier New" w:hAnsi="Courier New"/>
          <w:sz w:val="18"/>
        </w:rPr>
        <w:br/>
        <w:t>2) Patient-Friendly Report (clear, non-technical)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LOCKED RULES</w:t>
      </w:r>
      <w:r>
        <w:rPr>
          <w:rFonts w:ascii="Courier New" w:hAnsi="Courier New"/>
          <w:sz w:val="18"/>
        </w:rPr>
        <w:br/>
        <w:t>- Use CRIS core: ERM, ELI (include Polyvagal Rule of 3), ARI, Quadrants, Cardiovascular (PP/CASP + LF% baroreflex context), NeuroVIZR.</w:t>
      </w:r>
      <w:r>
        <w:rPr>
          <w:rFonts w:ascii="Courier New" w:hAnsi="Courier New"/>
          <w:sz w:val="18"/>
        </w:rPr>
        <w:br/>
        <w:t>- Rubimed: Insert FULL Practitioner Manual text verbatim for:</w:t>
      </w:r>
      <w:r>
        <w:rPr>
          <w:rFonts w:ascii="Courier New" w:hAnsi="Courier New"/>
          <w:sz w:val="18"/>
        </w:rPr>
        <w:br/>
        <w:t xml:space="preserve">  • Chavita (required)</w:t>
      </w:r>
      <w:r>
        <w:rPr>
          <w:rFonts w:ascii="Courier New" w:hAnsi="Courier New"/>
          <w:sz w:val="18"/>
        </w:rPr>
        <w:br/>
        <w:t xml:space="preserve">  • Emvita (required; not optional)</w:t>
      </w:r>
      <w:r>
        <w:rPr>
          <w:rFonts w:ascii="Courier New" w:hAnsi="Courier New"/>
          <w:sz w:val="18"/>
        </w:rPr>
        <w:br/>
        <w:t xml:space="preserve">  • Acute remedies (if selected)</w:t>
      </w:r>
      <w:r>
        <w:rPr>
          <w:rFonts w:ascii="Courier New" w:hAnsi="Courier New"/>
          <w:sz w:val="18"/>
        </w:rPr>
        <w:br/>
        <w:t>- Never recommend Emvita without its Chavita.</w:t>
      </w:r>
      <w:r>
        <w:rPr>
          <w:rFonts w:ascii="Courier New" w:hAnsi="Courier New"/>
          <w:sz w:val="18"/>
        </w:rPr>
        <w:br/>
        <w:t>- Acute remedies are selected ONLY by Acute Questionnaire or muscle/arm-length testing.</w:t>
      </w:r>
      <w:r>
        <w:rPr>
          <w:rFonts w:ascii="Courier New" w:hAnsi="Courier New"/>
          <w:sz w:val="18"/>
        </w:rPr>
        <w:br/>
        <w:t>- Drainage is ALWAYS indicated (foundational); practitioner may modify.</w:t>
      </w:r>
      <w:r>
        <w:rPr>
          <w:rFonts w:ascii="Courier New" w:hAnsi="Courier New"/>
          <w:sz w:val="18"/>
        </w:rPr>
        <w:br/>
        <w:t>- Vendor handling: If vendors are selected, suggest remedies + typical dosing + duration.</w:t>
      </w:r>
      <w:r>
        <w:rPr>
          <w:rFonts w:ascii="Courier New" w:hAnsi="Courier New"/>
          <w:sz w:val="18"/>
        </w:rPr>
        <w:br/>
        <w:t xml:space="preserve">  Add blank lines after each suggestion so the practitioner can add/remove choices.</w:t>
      </w:r>
      <w:r>
        <w:rPr>
          <w:rFonts w:ascii="Courier New" w:hAnsi="Courier New"/>
          <w:sz w:val="18"/>
        </w:rPr>
        <w:br/>
        <w:t>- HQP urine tests are HQP-native screens (not external labs):</w:t>
      </w:r>
      <w:r>
        <w:rPr>
          <w:rFonts w:ascii="Courier New" w:hAnsi="Courier New"/>
          <w:sz w:val="18"/>
        </w:rPr>
        <w:br/>
        <w:t xml:space="preserve">  • Urine Adrenal Stress (drop test)</w:t>
      </w:r>
      <w:r>
        <w:rPr>
          <w:rFonts w:ascii="Courier New" w:hAnsi="Courier New"/>
          <w:sz w:val="18"/>
        </w:rPr>
        <w:br/>
        <w:t xml:space="preserve">  • Urine Oxidative Stress (free radical activity)</w:t>
      </w:r>
      <w:r>
        <w:rPr>
          <w:rFonts w:ascii="Courier New" w:hAnsi="Courier New"/>
          <w:sz w:val="18"/>
        </w:rPr>
        <w:br/>
        <w:t>- If filtration rejections &gt;20: ask about coffee/stimulants; repeat test without stimulants before interpretation.</w:t>
      </w:r>
      <w:r>
        <w:rPr>
          <w:rFonts w:ascii="Courier New" w:hAnsi="Courier New"/>
          <w:sz w:val="18"/>
        </w:rPr>
        <w:br/>
        <w:t>- Follow-up comparisons: compare HQP + ELI + ARI + CV markers + optional add-ons (e.g., Phase Angle) ONLY when prior visit data exists.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[PASTE THE PRACTITIONER + PATIENT INPUT BLOCKS HERE]</w:t>
      </w:r>
      <w:r>
        <w:rPr>
          <w:rFonts w:ascii="Courier New" w:hAnsi="Courier New"/>
          <w:sz w:val="18"/>
        </w:rPr>
        <w:br/>
      </w:r>
    </w:p>
    <w:p w14:paraId="31F0C6E2" w14:textId="77777777" w:rsidR="00E52324" w:rsidRDefault="00000000">
      <w:pPr>
        <w:pStyle w:val="Heading1"/>
      </w:pPr>
      <w:r>
        <w:t>F) Quick Start Guide Formatting (Print-Ready)</w:t>
      </w:r>
    </w:p>
    <w:p w14:paraId="7D0A88F1" w14:textId="77777777" w:rsidR="00E52324" w:rsidRDefault="00000000">
      <w:r>
        <w:t>Use this format on the website as a clean Quick Start section, and also as a downloadable PDF/DOCX.</w:t>
      </w:r>
    </w:p>
    <w:p w14:paraId="18347246" w14:textId="77777777" w:rsidR="00E52324" w:rsidRDefault="00000000">
      <w:r>
        <w:t>• Copy/paste the CRIS Prompt Card into ChatGPT.</w:t>
      </w:r>
    </w:p>
    <w:p w14:paraId="2F10B07C" w14:textId="77777777" w:rsidR="00E52324" w:rsidRDefault="00000000">
      <w:r>
        <w:t>• Fill in Practitioner ID + Patient ID fields.</w:t>
      </w:r>
    </w:p>
    <w:p w14:paraId="2E4F62B5" w14:textId="77777777" w:rsidR="00E52324" w:rsidRDefault="00000000">
      <w:r>
        <w:t>• Upload HQP screenshots (you may upload all screens).</w:t>
      </w:r>
    </w:p>
    <w:p w14:paraId="368A958B" w14:textId="77777777" w:rsidR="00E52324" w:rsidRDefault="00000000">
      <w:r>
        <w:t>• Type in required values (SBP/DBP, Stress Index, VLF/LF/HF, SDNN, RMSSD, Total Power, rejections, etc.).</w:t>
      </w:r>
    </w:p>
    <w:p w14:paraId="7D97BC86" w14:textId="77777777" w:rsidR="00E52324" w:rsidRDefault="00000000">
      <w:r>
        <w:t>• Enter tested Chavita + Emvita (required) and any tested Acute remedies.</w:t>
      </w:r>
    </w:p>
    <w:p w14:paraId="41286860" w14:textId="77777777" w:rsidR="00E52324" w:rsidRDefault="00000000">
      <w:r>
        <w:t>• Select preferred vendors (optional).</w:t>
      </w:r>
    </w:p>
    <w:p w14:paraId="463902EA" w14:textId="77777777" w:rsidR="00E52324" w:rsidRDefault="00000000">
      <w:r>
        <w:t>• Run CRIS → review → remove/add suggestions as needed.</w:t>
      </w:r>
    </w:p>
    <w:p w14:paraId="1431B542" w14:textId="77777777" w:rsidR="00E52324" w:rsidRDefault="00000000">
      <w:r>
        <w:t>• Save/export the final Clinician Report and Patient-Friendly Report.</w:t>
      </w:r>
    </w:p>
    <w:p w14:paraId="52036E2E" w14:textId="77777777" w:rsidR="00E52324" w:rsidRDefault="00000000">
      <w:r>
        <w:lastRenderedPageBreak/>
        <w:t>• Follow-up visits: compare trends (ELI/ARI/HQP/CV markers + optional add-ons like Phase Angle if prior visit data exists).</w:t>
      </w:r>
    </w:p>
    <w:p w14:paraId="68A6C64E" w14:textId="77777777" w:rsidR="00E52324" w:rsidRDefault="00000000">
      <w:pPr>
        <w:pStyle w:val="Heading1"/>
      </w:pPr>
      <w:r>
        <w:t>Footer / Important Notice (Site + Downloads)</w:t>
      </w:r>
    </w:p>
    <w:p w14:paraId="6112983E" w14:textId="77777777" w:rsidR="00E52324" w:rsidRDefault="00000000">
      <w:r>
        <w:t>CRIS is a clinical decision-support and reporting system. All recommendations are suggestive. Practitioners are responsible for all clinical decisions and must practice within applicable professional standards.</w:t>
      </w:r>
    </w:p>
    <w:sectPr w:rsidR="00E52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565924">
    <w:abstractNumId w:val="8"/>
  </w:num>
  <w:num w:numId="2" w16cid:durableId="98376156">
    <w:abstractNumId w:val="6"/>
  </w:num>
  <w:num w:numId="3" w16cid:durableId="1661928381">
    <w:abstractNumId w:val="5"/>
  </w:num>
  <w:num w:numId="4" w16cid:durableId="1201824001">
    <w:abstractNumId w:val="4"/>
  </w:num>
  <w:num w:numId="5" w16cid:durableId="195312362">
    <w:abstractNumId w:val="7"/>
  </w:num>
  <w:num w:numId="6" w16cid:durableId="680622010">
    <w:abstractNumId w:val="3"/>
  </w:num>
  <w:num w:numId="7" w16cid:durableId="2004159494">
    <w:abstractNumId w:val="2"/>
  </w:num>
  <w:num w:numId="8" w16cid:durableId="977957782">
    <w:abstractNumId w:val="1"/>
  </w:num>
  <w:num w:numId="9" w16cid:durableId="138498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458"/>
    <w:rsid w:val="0015074B"/>
    <w:rsid w:val="00210834"/>
    <w:rsid w:val="0029639D"/>
    <w:rsid w:val="00326F90"/>
    <w:rsid w:val="00443364"/>
    <w:rsid w:val="007C46BA"/>
    <w:rsid w:val="00AA1D8D"/>
    <w:rsid w:val="00B47730"/>
    <w:rsid w:val="00CB0664"/>
    <w:rsid w:val="00E52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A985E"/>
  <w14:defaultImageDpi w14:val="300"/>
  <w15:docId w15:val="{1D26ABE7-D212-4847-AA38-4E3664F9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Kessler</cp:lastModifiedBy>
  <cp:revision>3</cp:revision>
  <dcterms:created xsi:type="dcterms:W3CDTF">2013-12-23T23:15:00Z</dcterms:created>
  <dcterms:modified xsi:type="dcterms:W3CDTF">2025-12-24T19:19:00Z</dcterms:modified>
  <cp:category/>
</cp:coreProperties>
</file>