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29DE" w14:textId="12D1F367" w:rsidR="0045748F" w:rsidRDefault="00D42274" w:rsidP="00A95330">
      <w:pPr>
        <w:spacing w:line="480" w:lineRule="auto"/>
        <w:jc w:val="center"/>
      </w:pPr>
      <w:r>
        <w:t>Self-perception and Connectivity</w:t>
      </w:r>
      <w:r w:rsidR="00F32DB6">
        <w:t xml:space="preserve">: </w:t>
      </w:r>
      <w:r w:rsidR="00BF341D">
        <w:t>H</w:t>
      </w:r>
      <w:r w:rsidR="00F32DB6">
        <w:t>ow</w:t>
      </w:r>
      <w:r>
        <w:t xml:space="preserve"> Perception of the Self</w:t>
      </w:r>
      <w:r w:rsidR="00B13413">
        <w:t xml:space="preserve"> Correlates with Connections </w:t>
      </w:r>
      <w:r w:rsidR="006A3F1E">
        <w:t>between Different Brain Regions</w:t>
      </w:r>
    </w:p>
    <w:p w14:paraId="1B736B05" w14:textId="379B4D7A" w:rsidR="00AC22B1" w:rsidRDefault="00D42274" w:rsidP="00AC22B1">
      <w:pPr>
        <w:spacing w:line="480" w:lineRule="auto"/>
      </w:pPr>
      <w:r>
        <w:tab/>
        <w:t xml:space="preserve">Psychedelics such as psilocybin and LSD have </w:t>
      </w:r>
      <w:r w:rsidR="001D70BE">
        <w:t xml:space="preserve">gradually been demonstrated as </w:t>
      </w:r>
      <w:r w:rsidR="008D40B7">
        <w:t xml:space="preserve">effective drugs for treating </w:t>
      </w:r>
      <w:r w:rsidR="00D461DF">
        <w:t>psychiatric distress</w:t>
      </w:r>
      <w:r w:rsidR="000B5CB1">
        <w:t>, which s</w:t>
      </w:r>
      <w:r w:rsidR="00D461DF">
        <w:t xml:space="preserve">ome research </w:t>
      </w:r>
      <w:r w:rsidR="000B5CB1">
        <w:t xml:space="preserve">suggests </w:t>
      </w:r>
      <w:r w:rsidR="00C70692">
        <w:t xml:space="preserve">may originate from </w:t>
      </w:r>
      <w:r w:rsidR="00A84F72">
        <w:t xml:space="preserve">the </w:t>
      </w:r>
      <w:r w:rsidR="00C70692">
        <w:t>ego-dissolution</w:t>
      </w:r>
      <w:r w:rsidR="003302FF">
        <w:t xml:space="preserve"> </w:t>
      </w:r>
      <w:r w:rsidR="003A57E5">
        <w:t xml:space="preserve">effect </w:t>
      </w:r>
      <w:r w:rsidR="00A84F72">
        <w:t xml:space="preserve">of psychedelics. </w:t>
      </w:r>
      <w:r w:rsidR="00962343">
        <w:t>To</w:t>
      </w:r>
      <w:r w:rsidR="00E27ADB">
        <w:t xml:space="preserve"> better understand </w:t>
      </w:r>
      <w:r w:rsidR="00726E25">
        <w:t xml:space="preserve">how </w:t>
      </w:r>
      <w:r w:rsidR="002A18CF">
        <w:t xml:space="preserve">LSD </w:t>
      </w:r>
      <w:r w:rsidR="00FE1EC3">
        <w:t>functions</w:t>
      </w:r>
      <w:r w:rsidR="002A18CF">
        <w:t xml:space="preserve"> </w:t>
      </w:r>
      <w:r w:rsidR="00FE1EC3">
        <w:t xml:space="preserve">therapeutically, it is necessary to </w:t>
      </w:r>
      <w:r w:rsidR="008574AB">
        <w:t xml:space="preserve">know the </w:t>
      </w:r>
      <w:r w:rsidR="00446465">
        <w:t xml:space="preserve">underlying neural mechanisms of </w:t>
      </w:r>
      <w:r w:rsidR="00655322">
        <w:t xml:space="preserve">self-perception and </w:t>
      </w:r>
      <w:r w:rsidR="009551FD">
        <w:t>ego-dissolution</w:t>
      </w:r>
      <w:r w:rsidR="00937E8A">
        <w:t xml:space="preserve"> </w:t>
      </w:r>
      <w:r w:rsidR="006A0FCC">
        <w:t xml:space="preserve">(the term is used </w:t>
      </w:r>
      <w:r w:rsidR="003D0E4C">
        <w:t xml:space="preserve">as the opposite of self-perception in this paper) </w:t>
      </w:r>
      <w:r w:rsidR="00937E8A">
        <w:t xml:space="preserve">and how psychedelics may influence </w:t>
      </w:r>
      <w:r w:rsidR="003B0958">
        <w:t>perception</w:t>
      </w:r>
      <w:r w:rsidR="009551FD">
        <w:t>. After examining</w:t>
      </w:r>
      <w:r w:rsidR="00B0424C">
        <w:t xml:space="preserve"> research on connectivity between different brain areas</w:t>
      </w:r>
      <w:r w:rsidR="00B06BC9">
        <w:t xml:space="preserve"> and self-perception</w:t>
      </w:r>
      <w:r w:rsidR="00761727">
        <w:t>, we hypothesize that connectivity between</w:t>
      </w:r>
      <w:r w:rsidR="001A1AE1">
        <w:t xml:space="preserve"> </w:t>
      </w:r>
      <w:r w:rsidR="00054E5D">
        <w:t xml:space="preserve">the </w:t>
      </w:r>
      <w:r w:rsidR="00081B8D">
        <w:t>medial prefrontal cortex (mPFC)</w:t>
      </w:r>
      <w:r w:rsidR="00A303D7">
        <w:t>, the medial</w:t>
      </w:r>
      <w:r w:rsidR="005329C5">
        <w:t xml:space="preserve"> temporal lobe,</w:t>
      </w:r>
      <w:r w:rsidR="00081B8D">
        <w:t xml:space="preserve"> and </w:t>
      </w:r>
      <w:r w:rsidR="00054E5D">
        <w:t xml:space="preserve">the thalamus </w:t>
      </w:r>
      <w:r w:rsidR="00C85769">
        <w:t xml:space="preserve">may be important </w:t>
      </w:r>
      <w:r w:rsidR="00A03B79">
        <w:t>to the conscious experience of the self.</w:t>
      </w:r>
      <w:r w:rsidR="004C7D25">
        <w:t xml:space="preserve"> </w:t>
      </w:r>
      <w:r w:rsidR="003B0958">
        <w:t xml:space="preserve">Utilizing </w:t>
      </w:r>
      <w:r w:rsidR="00B803DC">
        <w:t>the</w:t>
      </w:r>
      <w:r w:rsidR="00552A4A">
        <w:t xml:space="preserve"> ego-dissolution influence</w:t>
      </w:r>
      <w:r w:rsidR="00EB3556">
        <w:t xml:space="preserve"> of LSD, w</w:t>
      </w:r>
      <w:r w:rsidR="00CA6FA3">
        <w:t xml:space="preserve">e design this </w:t>
      </w:r>
      <w:r w:rsidR="00A66066">
        <w:t xml:space="preserve">fMRI </w:t>
      </w:r>
      <w:r w:rsidR="00CA6FA3">
        <w:t xml:space="preserve">experiment to evaluate the </w:t>
      </w:r>
      <w:r w:rsidR="000F75C9">
        <w:t>correlation</w:t>
      </w:r>
      <w:r w:rsidR="00CA6FA3">
        <w:t xml:space="preserve"> </w:t>
      </w:r>
      <w:r w:rsidR="003E1F74">
        <w:t>and thus test the hypothesis.</w:t>
      </w:r>
    </w:p>
    <w:p w14:paraId="4891686F" w14:textId="643AC936" w:rsidR="0027027C" w:rsidRPr="00E7752B" w:rsidRDefault="00D42274" w:rsidP="0027027C">
      <w:pPr>
        <w:spacing w:line="480" w:lineRule="auto"/>
        <w:jc w:val="center"/>
        <w:rPr>
          <w:b/>
          <w:bCs/>
        </w:rPr>
      </w:pPr>
      <w:r w:rsidRPr="00E7752B">
        <w:rPr>
          <w:rFonts w:hint="eastAsia"/>
          <w:b/>
          <w:bCs/>
        </w:rPr>
        <w:t>I</w:t>
      </w:r>
      <w:r w:rsidRPr="00E7752B">
        <w:rPr>
          <w:b/>
          <w:bCs/>
        </w:rPr>
        <w:t>ntroduction</w:t>
      </w:r>
    </w:p>
    <w:p w14:paraId="79C156BC" w14:textId="7A7E89AC" w:rsidR="00A4499E" w:rsidRDefault="00D42274" w:rsidP="0027027C">
      <w:pPr>
        <w:spacing w:line="480" w:lineRule="auto"/>
        <w:ind w:firstLine="420"/>
      </w:pPr>
      <w:r>
        <w:t xml:space="preserve">Despite being prohibited from medical treatment for several decades, </w:t>
      </w:r>
      <w:r w:rsidR="00A61209">
        <w:t xml:space="preserve">psychedelics were </w:t>
      </w:r>
      <w:r w:rsidR="00077675">
        <w:t xml:space="preserve">once again accepted and </w:t>
      </w:r>
      <w:r w:rsidR="00617958">
        <w:t>functioned</w:t>
      </w:r>
      <w:r w:rsidR="00077675">
        <w:t xml:space="preserve"> </w:t>
      </w:r>
      <w:r w:rsidR="00617958">
        <w:t xml:space="preserve">effectively in </w:t>
      </w:r>
      <w:r w:rsidR="004F73B2">
        <w:t xml:space="preserve">the treatment of psychiatric </w:t>
      </w:r>
      <w:r w:rsidR="00A254CA">
        <w:t xml:space="preserve">disorders originating from serious </w:t>
      </w:r>
      <w:r w:rsidR="00617958">
        <w:t xml:space="preserve">cancer and </w:t>
      </w:r>
      <w:r w:rsidR="003A74EF">
        <w:t xml:space="preserve">other terminal </w:t>
      </w:r>
      <w:r w:rsidR="00D20FAE">
        <w:t>illnesses</w:t>
      </w:r>
      <w:r w:rsidR="00A254CA">
        <w:t xml:space="preserve"> </w:t>
      </w:r>
      <w:r w:rsidR="00DD17E9">
        <w:t>(Ross 2018)</w:t>
      </w:r>
      <w:r w:rsidR="00A254CA">
        <w:t>.</w:t>
      </w:r>
      <w:r w:rsidR="00740C90">
        <w:t xml:space="preserve"> </w:t>
      </w:r>
      <w:r w:rsidR="00CE7204">
        <w:t>Ross (2018)</w:t>
      </w:r>
      <w:r w:rsidR="001635BD">
        <w:t xml:space="preserve"> </w:t>
      </w:r>
      <w:r w:rsidR="00CE7204">
        <w:t xml:space="preserve">suggests that </w:t>
      </w:r>
      <w:r w:rsidR="00C05826">
        <w:t>“</w:t>
      </w:r>
      <w:r w:rsidR="00C05826" w:rsidRPr="00C05826">
        <w:t>psychedelic-assisted treatment can produce rapid, robust, and sustained improvements in cancer-related psychological and existential distress</w:t>
      </w:r>
      <w:r w:rsidR="00C05826">
        <w:t>”</w:t>
      </w:r>
      <w:r w:rsidR="003051C3">
        <w:t xml:space="preserve">. Similarly, </w:t>
      </w:r>
      <w:r w:rsidR="003607DF">
        <w:t xml:space="preserve">Griffiths et al. (2016) </w:t>
      </w:r>
      <w:r w:rsidR="004E6109">
        <w:t>demonstrates that h</w:t>
      </w:r>
      <w:r w:rsidR="00324586" w:rsidRPr="00324586">
        <w:t>igh-dose psilocybin produced large decreases in depressed mood and anxiety</w:t>
      </w:r>
      <w:r w:rsidR="00AD277D">
        <w:t xml:space="preserve"> </w:t>
      </w:r>
      <w:r w:rsidR="00403EED">
        <w:t>(A</w:t>
      </w:r>
      <w:r w:rsidR="006E5DD3">
        <w:t>lso</w:t>
      </w:r>
      <w:r w:rsidR="00403EED">
        <w:t xml:space="preserve"> see </w:t>
      </w:r>
      <w:r w:rsidR="00403EED" w:rsidRPr="00403EED">
        <w:t>Yaden et al., 2021</w:t>
      </w:r>
      <w:r w:rsidR="00403EED">
        <w:t>)</w:t>
      </w:r>
      <w:r w:rsidR="00324586" w:rsidRPr="00324586">
        <w:t>.</w:t>
      </w:r>
      <w:r w:rsidR="008930BC">
        <w:t xml:space="preserve"> </w:t>
      </w:r>
      <w:r w:rsidR="00473724">
        <w:t xml:space="preserve">The </w:t>
      </w:r>
      <w:r w:rsidR="00CE2945">
        <w:t xml:space="preserve">therapeutic effect </w:t>
      </w:r>
      <w:r w:rsidR="00E02FC3">
        <w:t>persists in healthy participants as well (</w:t>
      </w:r>
      <w:r w:rsidR="003275E1">
        <w:t>Griffiths et al., 201</w:t>
      </w:r>
      <w:r w:rsidR="004E5285">
        <w:t>7</w:t>
      </w:r>
      <w:r w:rsidR="003275E1">
        <w:t>).</w:t>
      </w:r>
      <w:r w:rsidR="001A38DA">
        <w:t xml:space="preserve"> Some studies consider that </w:t>
      </w:r>
      <w:r w:rsidR="00DF39B3">
        <w:t xml:space="preserve">this </w:t>
      </w:r>
      <w:r w:rsidR="00FD4FC1">
        <w:t xml:space="preserve">function arises from </w:t>
      </w:r>
      <w:r w:rsidR="002914E6">
        <w:t xml:space="preserve">ego-dissolution </w:t>
      </w:r>
      <w:r w:rsidR="002914E6">
        <w:lastRenderedPageBreak/>
        <w:t>experienced during the psychedelic experience</w:t>
      </w:r>
      <w:r w:rsidR="00182FBF">
        <w:t xml:space="preserve"> (</w:t>
      </w:r>
      <w:r w:rsidR="00182FBF" w:rsidRPr="00182FBF">
        <w:t>Kałużna</w:t>
      </w:r>
      <w:r w:rsidR="00182FBF">
        <w:t xml:space="preserve"> et al., </w:t>
      </w:r>
      <w:r w:rsidR="00947C85">
        <w:t>2022)</w:t>
      </w:r>
      <w:r w:rsidR="002914E6">
        <w:t>.</w:t>
      </w:r>
      <w:r w:rsidR="00947C85">
        <w:t xml:space="preserve"> </w:t>
      </w:r>
      <w:r w:rsidR="00EC4D47">
        <w:t>Based on</w:t>
      </w:r>
      <w:r w:rsidR="00A64B26">
        <w:t xml:space="preserve"> previous research, we want to further explore </w:t>
      </w:r>
      <w:r w:rsidR="006B57C3">
        <w:t xml:space="preserve">how psychedelics, particularly </w:t>
      </w:r>
      <w:r w:rsidR="00D63DBC" w:rsidRPr="00D63DBC">
        <w:t>Lysergic acid diethylamide</w:t>
      </w:r>
      <w:r w:rsidR="00D63DBC">
        <w:t xml:space="preserve"> (</w:t>
      </w:r>
      <w:r w:rsidR="006B57C3">
        <w:t>LSD</w:t>
      </w:r>
      <w:r w:rsidR="00D63DBC">
        <w:t>), influence the perception of the self neurologically</w:t>
      </w:r>
      <w:r w:rsidR="001B7493">
        <w:t xml:space="preserve"> and </w:t>
      </w:r>
      <w:r w:rsidR="00ED1F80">
        <w:t>infer how self-perception arises</w:t>
      </w:r>
      <w:r w:rsidR="00D63DBC">
        <w:t>.</w:t>
      </w:r>
    </w:p>
    <w:p w14:paraId="5652FF57" w14:textId="3A2918AB" w:rsidR="001D4B43" w:rsidRDefault="00D42274" w:rsidP="003A74EF">
      <w:pPr>
        <w:spacing w:line="480" w:lineRule="auto"/>
      </w:pPr>
      <w:r>
        <w:tab/>
      </w:r>
      <w:r w:rsidR="000D2942">
        <w:t xml:space="preserve">Some previous studies </w:t>
      </w:r>
      <w:r w:rsidR="001231FE">
        <w:t xml:space="preserve">using LSD </w:t>
      </w:r>
      <w:r w:rsidR="009F6CB8">
        <w:t>have demonstrated that connectivity between brain areas plays a role in self-perception</w:t>
      </w:r>
      <w:r w:rsidR="00F451E7">
        <w:t xml:space="preserve">. </w:t>
      </w:r>
      <w:r w:rsidR="003C260D" w:rsidRPr="003C260D">
        <w:t>Recently, Stoliker et al. (2023) found that “change in inhibitory effective connectivity from the salience network (SN) to the default mode network (DMN) became excitatory, and inhibitory effective connectivity from DMN to the dorsal attention network (DAN) decreased under the peak effect of LSD… reflect diminution of the anticorrelation between resting state networks that may be a key neural mechanism of LSD-induced ego dissolution”</w:t>
      </w:r>
      <w:r w:rsidR="007853C8">
        <w:t xml:space="preserve">. </w:t>
      </w:r>
      <w:r w:rsidR="003C260D" w:rsidRPr="003C260D">
        <w:t>Lebedev et al.</w:t>
      </w:r>
      <w:r w:rsidR="007853C8">
        <w:t xml:space="preserve"> (</w:t>
      </w:r>
      <w:r w:rsidR="003C260D" w:rsidRPr="003C260D">
        <w:t>2015</w:t>
      </w:r>
      <w:r w:rsidR="007853C8">
        <w:t>)</w:t>
      </w:r>
      <w:r w:rsidR="004D1ADE">
        <w:t xml:space="preserve"> also concluded that</w:t>
      </w:r>
      <w:r w:rsidR="003C260D" w:rsidRPr="003C260D">
        <w:t xml:space="preserve"> </w:t>
      </w:r>
      <w:r w:rsidR="009155E4">
        <w:t xml:space="preserve">there is an association between </w:t>
      </w:r>
      <w:r w:rsidR="004D1ADE">
        <w:t>“</w:t>
      </w:r>
      <w:r w:rsidR="007853C8">
        <w:t xml:space="preserve">the </w:t>
      </w:r>
      <w:r w:rsidR="004D1ADE" w:rsidRPr="004D1ADE">
        <w:t>psilocybin-induced ego-dissolution and decreased functional connectivity between the medial temporal lobe and high-level cortical regions</w:t>
      </w:r>
      <w:r w:rsidR="004D1ADE">
        <w:t>”</w:t>
      </w:r>
      <w:r w:rsidR="001A38DE">
        <w:t xml:space="preserve"> as well as the “disintegration”</w:t>
      </w:r>
      <w:r w:rsidR="003C260D" w:rsidRPr="003C260D">
        <w:t xml:space="preserve"> of the salience network and interhemispheric communication.</w:t>
      </w:r>
      <w:r w:rsidR="00833639">
        <w:t xml:space="preserve"> </w:t>
      </w:r>
      <w:r w:rsidR="00B966FA" w:rsidRPr="00B966FA">
        <w:t xml:space="preserve">Tagliazucchi et al. (2016) </w:t>
      </w:r>
      <w:r w:rsidR="001F1BD6">
        <w:t xml:space="preserve">further introduce </w:t>
      </w:r>
      <w:r w:rsidR="00C22058">
        <w:t xml:space="preserve">the thalamus into the </w:t>
      </w:r>
      <w:r w:rsidR="007A75F8">
        <w:t>system, claiming that “[h]</w:t>
      </w:r>
      <w:r w:rsidR="00F86F0F" w:rsidRPr="00F86F0F">
        <w:t>igh-level association cortices (partially overlapping with the default-mode, salience, and frontoparietal attention networks) and the thalamus showed increased global connectivity under the drug</w:t>
      </w:r>
      <w:r w:rsidR="007A75F8">
        <w:t>”</w:t>
      </w:r>
      <w:r w:rsidR="00F86F0F">
        <w:t>,</w:t>
      </w:r>
      <w:r w:rsidR="00A641A5">
        <w:t xml:space="preserve"> </w:t>
      </w:r>
      <w:r w:rsidR="007A75F8">
        <w:t>which is</w:t>
      </w:r>
      <w:r w:rsidR="00A641A5" w:rsidRPr="00A641A5">
        <w:t xml:space="preserve"> correlated with subjective reports of “ego dissolution”</w:t>
      </w:r>
      <w:r w:rsidR="007A75F8">
        <w:t>.</w:t>
      </w:r>
      <w:r w:rsidR="00F86F0F" w:rsidRPr="00F86F0F">
        <w:t xml:space="preserve"> </w:t>
      </w:r>
      <w:r w:rsidR="00776984">
        <w:t>Based on the result</w:t>
      </w:r>
      <w:r w:rsidR="001E42D6">
        <w:t>,</w:t>
      </w:r>
      <w:r w:rsidR="005A752C">
        <w:t xml:space="preserve"> </w:t>
      </w:r>
      <w:r w:rsidR="00C13A1F">
        <w:t xml:space="preserve">the connectivity between </w:t>
      </w:r>
      <w:r w:rsidR="00BC4AA8">
        <w:t>a variety of areas of the brain is involved in the process</w:t>
      </w:r>
      <w:r w:rsidR="00021CE5">
        <w:t xml:space="preserve">, </w:t>
      </w:r>
      <w:r w:rsidR="00E334FE">
        <w:t xml:space="preserve">primarily </w:t>
      </w:r>
      <w:r w:rsidR="00021CE5">
        <w:t xml:space="preserve">including </w:t>
      </w:r>
      <w:r w:rsidR="00C26B63">
        <w:t>the medial prefrontal</w:t>
      </w:r>
      <w:r w:rsidR="00C66BD6">
        <w:t xml:space="preserve"> cortices</w:t>
      </w:r>
      <w:r w:rsidR="004947B3">
        <w:t xml:space="preserve"> (mPFC)</w:t>
      </w:r>
      <w:r w:rsidR="00C66BD6">
        <w:t>,</w:t>
      </w:r>
      <w:r w:rsidR="00455A79">
        <w:t xml:space="preserve"> medial and lateral temporal cortex, and </w:t>
      </w:r>
      <w:r w:rsidR="006F49B4">
        <w:t>thalamus</w:t>
      </w:r>
      <w:r>
        <w:rPr>
          <w:rStyle w:val="FootnoteReference"/>
        </w:rPr>
        <w:footnoteReference w:id="2"/>
      </w:r>
      <w:r w:rsidR="00BA59D1">
        <w:t xml:space="preserve"> </w:t>
      </w:r>
      <w:r w:rsidR="00BA59D1" w:rsidRPr="00602229">
        <w:t>(Raichle, 2015</w:t>
      </w:r>
      <w:r w:rsidR="00BA59D1">
        <w:t xml:space="preserve">; </w:t>
      </w:r>
      <w:r w:rsidR="00BA59D1" w:rsidRPr="00F13F98">
        <w:t xml:space="preserve">Seeley, </w:t>
      </w:r>
      <w:r w:rsidR="00BA59D1" w:rsidRPr="00F13F98">
        <w:lastRenderedPageBreak/>
        <w:t>2019</w:t>
      </w:r>
      <w:r w:rsidR="00BA59D1">
        <w:t xml:space="preserve">; </w:t>
      </w:r>
      <w:r w:rsidR="00BA59D1" w:rsidRPr="00A32951">
        <w:t>Szczepanski et al., 2013</w:t>
      </w:r>
      <w:r w:rsidR="00BA59D1" w:rsidRPr="00602229">
        <w:t>)</w:t>
      </w:r>
      <w:r w:rsidR="006F49B4">
        <w:t xml:space="preserve">. </w:t>
      </w:r>
      <w:r w:rsidR="00771BE1">
        <w:t xml:space="preserve">However, </w:t>
      </w:r>
      <w:r w:rsidR="003E7712">
        <w:t xml:space="preserve">these studies do not show whether there is a correlation between </w:t>
      </w:r>
      <w:r w:rsidR="00EC11B2">
        <w:t>the connectivity between these three areas and ego</w:t>
      </w:r>
      <w:r w:rsidR="00D87E3A">
        <w:t>-</w:t>
      </w:r>
      <w:r w:rsidR="00EC11B2">
        <w:t>dissolution.</w:t>
      </w:r>
    </w:p>
    <w:p w14:paraId="7DBCCC30" w14:textId="66A1FB8A" w:rsidR="00262DE9" w:rsidRDefault="00D42274" w:rsidP="003A74EF">
      <w:pPr>
        <w:spacing w:line="480" w:lineRule="auto"/>
      </w:pPr>
      <w:r>
        <w:tab/>
      </w:r>
      <w:r w:rsidR="005004D2">
        <w:t xml:space="preserve">Another </w:t>
      </w:r>
      <w:r w:rsidR="002B5CFB">
        <w:t>group</w:t>
      </w:r>
      <w:r w:rsidR="005004D2">
        <w:t xml:space="preserve"> of neuroscientists </w:t>
      </w:r>
      <w:r w:rsidR="00D54D54">
        <w:t xml:space="preserve">investigating the neural base of self-perception </w:t>
      </w:r>
      <w:r w:rsidR="005004D2">
        <w:t xml:space="preserve">focus on </w:t>
      </w:r>
      <w:r w:rsidR="00762AB2" w:rsidRPr="00762AB2">
        <w:t>Cortical midline structures</w:t>
      </w:r>
      <w:r w:rsidR="00762AB2">
        <w:t xml:space="preserve"> (CMS), which </w:t>
      </w:r>
      <w:r w:rsidR="00522B21">
        <w:t xml:space="preserve">primarily </w:t>
      </w:r>
      <w:r w:rsidR="00762AB2">
        <w:t>includes</w:t>
      </w:r>
      <w:r w:rsidR="00B311CE">
        <w:t xml:space="preserve"> </w:t>
      </w:r>
      <w:r w:rsidR="00DF7B69">
        <w:t>“</w:t>
      </w:r>
      <w:r w:rsidR="00B311CE" w:rsidRPr="00B311CE">
        <w:t>the orbital and adjacent medial prefrontal cortex (OMPFC), the anterior cingulate (AC</w:t>
      </w:r>
      <w:r w:rsidR="00E74ACD">
        <w:t>)</w:t>
      </w:r>
      <w:r w:rsidR="00B311CE" w:rsidRPr="00B311CE">
        <w:t>, the dorsomedial prefrontal cortex (DMPFC) and the posterior cingulate cortex (PC)</w:t>
      </w:r>
      <w:r w:rsidR="00522B21">
        <w:t>”</w:t>
      </w:r>
      <w:r w:rsidR="00B311CE">
        <w:t xml:space="preserve"> </w:t>
      </w:r>
      <w:r w:rsidR="003D69FA" w:rsidRPr="003D69FA">
        <w:t>(Northoff &amp; Bermpohl, 2004)</w:t>
      </w:r>
      <w:r w:rsidR="003D69FA">
        <w:t>.</w:t>
      </w:r>
      <w:r w:rsidR="00B238EC">
        <w:t xml:space="preserve"> </w:t>
      </w:r>
      <w:r w:rsidR="002075C9">
        <w:t xml:space="preserve">Studies show that </w:t>
      </w:r>
      <w:r w:rsidR="00FD759C">
        <w:t xml:space="preserve">CMS is associated with </w:t>
      </w:r>
      <w:r w:rsidR="00FD759C" w:rsidRPr="00FD759C">
        <w:t>the representation, monitoring, evaluation, and integration of self-referential stimuli</w:t>
      </w:r>
      <w:r w:rsidR="00936093">
        <w:t xml:space="preserve"> </w:t>
      </w:r>
      <w:r w:rsidR="002075C9" w:rsidRPr="002075C9">
        <w:t>(Northoff &amp; Bermpohl, 2004)</w:t>
      </w:r>
      <w:r w:rsidR="002075C9">
        <w:t xml:space="preserve">, </w:t>
      </w:r>
      <w:r w:rsidR="00236E5F">
        <w:t>reflecting on the present self</w:t>
      </w:r>
      <w:r>
        <w:rPr>
          <w:rStyle w:val="FootnoteReference"/>
        </w:rPr>
        <w:footnoteReference w:id="3"/>
      </w:r>
      <w:r w:rsidR="0073328A">
        <w:t xml:space="preserve"> </w:t>
      </w:r>
      <w:r w:rsidR="0073328A" w:rsidRPr="0073328A">
        <w:t>(D’Argembeau et al., 2008)</w:t>
      </w:r>
      <w:r w:rsidR="0073328A">
        <w:t xml:space="preserve">, and </w:t>
      </w:r>
      <w:r w:rsidR="00813A65" w:rsidRPr="00813A65">
        <w:t>is critical for elaborating experiential feelings of self</w:t>
      </w:r>
      <w:r w:rsidR="003053DA">
        <w:t xml:space="preserve"> </w:t>
      </w:r>
      <w:r w:rsidR="00833639" w:rsidRPr="00833639">
        <w:t>(Northoff et al., 2006)</w:t>
      </w:r>
      <w:r w:rsidR="00FD759C" w:rsidRPr="00FD759C">
        <w:t>.</w:t>
      </w:r>
    </w:p>
    <w:p w14:paraId="14AEC2A7" w14:textId="1C4C6D26" w:rsidR="004947B3" w:rsidRDefault="00D42274" w:rsidP="003A74EF">
      <w:pPr>
        <w:spacing w:line="480" w:lineRule="auto"/>
      </w:pPr>
      <w:r>
        <w:tab/>
      </w:r>
      <w:r w:rsidR="00857BD9">
        <w:t>Taken</w:t>
      </w:r>
      <w:r>
        <w:t xml:space="preserve"> from the results,</w:t>
      </w:r>
      <w:r w:rsidR="00857BD9">
        <w:t xml:space="preserve"> the significance of the medial prefrontal cortex (mPFC) is </w:t>
      </w:r>
      <w:r w:rsidR="005C6347">
        <w:t xml:space="preserve">shared </w:t>
      </w:r>
      <w:r w:rsidR="00F07C88">
        <w:t>between the two groups</w:t>
      </w:r>
      <w:r w:rsidR="00612053">
        <w:t xml:space="preserve">, which aligns </w:t>
      </w:r>
      <w:r w:rsidR="00163B29">
        <w:t xml:space="preserve">well </w:t>
      </w:r>
      <w:r w:rsidR="00612053">
        <w:t xml:space="preserve">with </w:t>
      </w:r>
      <w:r w:rsidR="002B3160">
        <w:t xml:space="preserve">the amount of research that </w:t>
      </w:r>
      <w:r w:rsidR="006D6079">
        <w:t xml:space="preserve">reveals </w:t>
      </w:r>
      <w:r w:rsidR="001D09EC">
        <w:t>the relationship between</w:t>
      </w:r>
      <w:r w:rsidR="006D6079">
        <w:t xml:space="preserve"> </w:t>
      </w:r>
      <w:r w:rsidR="00206C5B">
        <w:t xml:space="preserve">the </w:t>
      </w:r>
      <w:r w:rsidR="006D6079">
        <w:t>mPFC</w:t>
      </w:r>
      <w:r w:rsidR="001D09EC">
        <w:t xml:space="preserve"> and self-referential processing</w:t>
      </w:r>
      <w:r w:rsidR="0037308E">
        <w:t xml:space="preserve"> </w:t>
      </w:r>
      <w:r w:rsidR="00276D6D" w:rsidRPr="00276D6D">
        <w:t>(Stendardi et al., 2021</w:t>
      </w:r>
      <w:r w:rsidR="004D18DE">
        <w:t xml:space="preserve">; </w:t>
      </w:r>
      <w:r w:rsidR="004D18DE" w:rsidRPr="004D18DE">
        <w:t>Kelley et al., 2002</w:t>
      </w:r>
      <w:r w:rsidR="004D18DE">
        <w:t xml:space="preserve">; </w:t>
      </w:r>
      <w:r w:rsidR="00A74A1A" w:rsidRPr="00A74A1A">
        <w:t>Gusnard et al., 2001</w:t>
      </w:r>
      <w:r w:rsidR="00A74A1A">
        <w:t xml:space="preserve">; </w:t>
      </w:r>
      <w:r w:rsidR="00A82723" w:rsidRPr="00A82723">
        <w:t>Wittmann et al., 2021</w:t>
      </w:r>
      <w:r w:rsidR="00276D6D" w:rsidRPr="00276D6D">
        <w:t>)</w:t>
      </w:r>
      <w:r w:rsidR="00F07C88">
        <w:t xml:space="preserve">. </w:t>
      </w:r>
      <w:r w:rsidR="001D5B4F">
        <w:t xml:space="preserve">To </w:t>
      </w:r>
      <w:r w:rsidR="004D6137">
        <w:t xml:space="preserve">better understand the mechanism behind </w:t>
      </w:r>
      <w:r w:rsidR="00285758">
        <w:t xml:space="preserve">self-perception, </w:t>
      </w:r>
      <w:r w:rsidR="005329C5">
        <w:t>a</w:t>
      </w:r>
      <w:r w:rsidR="001D6436">
        <w:t xml:space="preserve"> focus on the mPFC</w:t>
      </w:r>
      <w:r w:rsidR="00285758">
        <w:t xml:space="preserve"> would be </w:t>
      </w:r>
      <w:r w:rsidR="001D6436">
        <w:t>inevitable</w:t>
      </w:r>
      <w:r w:rsidR="00B7365E">
        <w:t>.</w:t>
      </w:r>
    </w:p>
    <w:p w14:paraId="5E7CDC6F" w14:textId="39459A9A" w:rsidR="00EC7742" w:rsidRPr="00E7752B" w:rsidRDefault="00D42274" w:rsidP="00EC7742">
      <w:pPr>
        <w:spacing w:line="480" w:lineRule="auto"/>
        <w:jc w:val="center"/>
        <w:rPr>
          <w:b/>
          <w:bCs/>
        </w:rPr>
      </w:pPr>
      <w:r w:rsidRPr="00E7752B">
        <w:rPr>
          <w:b/>
          <w:bCs/>
        </w:rPr>
        <w:t>Experimental Design</w:t>
      </w:r>
    </w:p>
    <w:p w14:paraId="6378E4F4" w14:textId="4C2F573A" w:rsidR="00B7365E" w:rsidRDefault="00D42274" w:rsidP="003A74EF">
      <w:pPr>
        <w:spacing w:line="480" w:lineRule="auto"/>
      </w:pPr>
      <w:r>
        <w:tab/>
      </w:r>
      <w:r w:rsidR="00152186">
        <w:t>The result</w:t>
      </w:r>
      <w:r w:rsidR="006F56CD">
        <w:t>s</w:t>
      </w:r>
      <w:r w:rsidR="00152186">
        <w:t xml:space="preserve"> of </w:t>
      </w:r>
      <w:r w:rsidR="006C4FFD" w:rsidRPr="006C4FFD">
        <w:t>Lebedev et al. (2015)</w:t>
      </w:r>
      <w:r w:rsidR="006C4FFD">
        <w:t xml:space="preserve"> and </w:t>
      </w:r>
      <w:r w:rsidR="00FB1717" w:rsidRPr="00FB1717">
        <w:t>Tagliazucchi et al. (2016)</w:t>
      </w:r>
      <w:r w:rsidR="00274BC1">
        <w:t xml:space="preserve"> show</w:t>
      </w:r>
      <w:r w:rsidR="00FB1717">
        <w:t xml:space="preserve"> </w:t>
      </w:r>
      <w:r w:rsidR="0013436E">
        <w:t xml:space="preserve">that </w:t>
      </w:r>
      <w:r w:rsidR="00D87E3A">
        <w:t>ego</w:t>
      </w:r>
      <w:r w:rsidR="004D2DF4">
        <w:t xml:space="preserve">-dissolution is correlated to </w:t>
      </w:r>
      <w:r w:rsidR="003A5F78" w:rsidRPr="00BF5BEF">
        <w:t>decreased functional connectivity between the medial temporal lobe and high-level cortical regions</w:t>
      </w:r>
      <w:r w:rsidR="00051E0E">
        <w:t>,</w:t>
      </w:r>
      <w:r w:rsidR="00AE714D">
        <w:t xml:space="preserve"> </w:t>
      </w:r>
      <w:r w:rsidR="00F8291A">
        <w:t xml:space="preserve">which </w:t>
      </w:r>
      <w:r w:rsidR="00C340AD">
        <w:t xml:space="preserve">partially overlap with </w:t>
      </w:r>
      <w:r w:rsidR="006B2AB7">
        <w:t xml:space="preserve">the </w:t>
      </w:r>
      <w:r w:rsidR="00C340AD">
        <w:t>mPFC</w:t>
      </w:r>
      <w:r w:rsidR="00AE714D">
        <w:t>,</w:t>
      </w:r>
      <w:r w:rsidR="00C340AD">
        <w:t xml:space="preserve"> </w:t>
      </w:r>
      <w:r w:rsidR="00D87E3A">
        <w:t xml:space="preserve">as well as </w:t>
      </w:r>
      <w:r w:rsidR="0025265D">
        <w:t>t</w:t>
      </w:r>
      <w:r w:rsidR="0025265D" w:rsidRPr="00462625">
        <w:t xml:space="preserve">he increase in global connectivity </w:t>
      </w:r>
      <w:r w:rsidR="007D272E">
        <w:t>between h</w:t>
      </w:r>
      <w:r w:rsidR="007D272E" w:rsidRPr="00462625">
        <w:t>igh-level </w:t>
      </w:r>
      <w:hyperlink r:id="rId7" w:tooltip="Learn more about association cortices from ScienceDirect's AI-generated Topic Pages" w:history="1">
        <w:r w:rsidR="007D272E" w:rsidRPr="00462625">
          <w:t>association cortices</w:t>
        </w:r>
      </w:hyperlink>
      <w:r w:rsidR="00AE714D">
        <w:t xml:space="preserve">, which </w:t>
      </w:r>
      <w:r w:rsidR="009D28A9">
        <w:t xml:space="preserve">also </w:t>
      </w:r>
      <w:r w:rsidR="00AE714D">
        <w:t>involves t</w:t>
      </w:r>
      <w:r w:rsidR="00AE714D" w:rsidRPr="00AE714D">
        <w:t xml:space="preserve">he </w:t>
      </w:r>
      <w:r w:rsidR="00AE714D" w:rsidRPr="00AE714D">
        <w:lastRenderedPageBreak/>
        <w:t>frontoparietal cortex</w:t>
      </w:r>
      <w:r>
        <w:rPr>
          <w:rStyle w:val="FootnoteReference"/>
        </w:rPr>
        <w:footnoteReference w:id="4"/>
      </w:r>
      <w:r w:rsidR="009D28A9">
        <w:t>,</w:t>
      </w:r>
      <w:r w:rsidR="00AE714D" w:rsidRPr="00AE714D">
        <w:t xml:space="preserve"> </w:t>
      </w:r>
      <w:r w:rsidR="007D272E" w:rsidRPr="00462625">
        <w:t>and the thalamus</w:t>
      </w:r>
      <w:r w:rsidR="00ED5BE6">
        <w:t>.</w:t>
      </w:r>
      <w:r w:rsidR="00BC5BC8">
        <w:t xml:space="preserve"> </w:t>
      </w:r>
      <w:r w:rsidR="00523E02">
        <w:t>Based on the two theories, w</w:t>
      </w:r>
      <w:r w:rsidR="006F56CD">
        <w:t xml:space="preserve">e </w:t>
      </w:r>
      <w:r w:rsidR="00523E02">
        <w:t xml:space="preserve">would like to </w:t>
      </w:r>
      <w:r w:rsidR="00413055">
        <w:t xml:space="preserve">narrow down the </w:t>
      </w:r>
      <w:r w:rsidR="00E51BBF">
        <w:t xml:space="preserve">high-level cortical </w:t>
      </w:r>
      <w:r w:rsidR="003067D4">
        <w:t>areas involved</w:t>
      </w:r>
      <w:r w:rsidR="00413055">
        <w:t xml:space="preserve"> and </w:t>
      </w:r>
      <w:r w:rsidR="00B43B2E">
        <w:t>further investigate whether</w:t>
      </w:r>
      <w:r w:rsidR="00CB3305">
        <w:t xml:space="preserve"> the</w:t>
      </w:r>
      <w:r w:rsidR="005C4AB0">
        <w:t>re</w:t>
      </w:r>
      <w:r w:rsidR="00CB3305">
        <w:t xml:space="preserve"> </w:t>
      </w:r>
      <w:r w:rsidR="005C4AB0">
        <w:t xml:space="preserve">are functional and structural </w:t>
      </w:r>
      <w:r w:rsidR="00CB3305">
        <w:t>connection</w:t>
      </w:r>
      <w:r w:rsidR="005C4AB0">
        <w:t>s</w:t>
      </w:r>
      <w:r w:rsidR="00CB3305">
        <w:t xml:space="preserve"> between </w:t>
      </w:r>
      <w:r w:rsidR="00413055">
        <w:t xml:space="preserve">the mPFC, </w:t>
      </w:r>
      <w:r w:rsidR="00CB3305">
        <w:t>the medial temporal lobe, and the thalamus</w:t>
      </w:r>
      <w:r w:rsidR="005C4AB0">
        <w:t xml:space="preserve">. </w:t>
      </w:r>
      <w:r w:rsidR="002A7C5D">
        <w:t xml:space="preserve">Based on the spatial </w:t>
      </w:r>
      <w:r w:rsidR="002F63A5">
        <w:t>relationship</w:t>
      </w:r>
      <w:r w:rsidR="002A7C5D">
        <w:t xml:space="preserve"> </w:t>
      </w:r>
      <w:r w:rsidR="002F63A5">
        <w:t>between the</w:t>
      </w:r>
      <w:r w:rsidR="002A7C5D">
        <w:t xml:space="preserve"> mPFC and </w:t>
      </w:r>
      <w:r w:rsidR="002A7C5D" w:rsidRPr="00BF5BEF">
        <w:t>high-level cortical regions</w:t>
      </w:r>
      <w:r w:rsidR="002A7C5D">
        <w:t>, we</w:t>
      </w:r>
      <w:r w:rsidR="005C4AB0">
        <w:t xml:space="preserve"> </w:t>
      </w:r>
      <w:r w:rsidR="00937205">
        <w:t>hypothesize that</w:t>
      </w:r>
      <w:r w:rsidR="00815D45">
        <w:t xml:space="preserve"> </w:t>
      </w:r>
      <w:r w:rsidR="00F17BD4">
        <w:t>a stronger</w:t>
      </w:r>
      <w:r w:rsidR="00C0518E">
        <w:t xml:space="preserve"> neural connection between </w:t>
      </w:r>
      <w:r w:rsidR="00550D71">
        <w:t xml:space="preserve">the medial temporal lobe and </w:t>
      </w:r>
      <w:r w:rsidR="00924904">
        <w:t xml:space="preserve">the </w:t>
      </w:r>
      <w:r w:rsidR="00550D71">
        <w:t>mPFC</w:t>
      </w:r>
      <w:r w:rsidR="00FB7150">
        <w:t xml:space="preserve">, </w:t>
      </w:r>
      <w:r w:rsidR="000B4EF4">
        <w:t>and</w:t>
      </w:r>
      <w:r w:rsidR="00FB7150">
        <w:t xml:space="preserve"> </w:t>
      </w:r>
      <w:r w:rsidR="00413055">
        <w:t>a weaker</w:t>
      </w:r>
      <w:r w:rsidR="00FB7150">
        <w:t xml:space="preserve"> </w:t>
      </w:r>
      <w:r w:rsidR="007A1D1E">
        <w:t xml:space="preserve">connection between the mPFC and </w:t>
      </w:r>
      <w:r w:rsidR="00FB7150">
        <w:t xml:space="preserve">the </w:t>
      </w:r>
      <w:r w:rsidR="007A1D1E">
        <w:t>thalamus</w:t>
      </w:r>
      <w:r w:rsidR="000B4EF4">
        <w:t>,</w:t>
      </w:r>
      <w:r w:rsidR="00DA7680">
        <w:t xml:space="preserve"> may contribute to higher-level self-perception.</w:t>
      </w:r>
    </w:p>
    <w:p w14:paraId="754C67D0" w14:textId="5F07D855" w:rsidR="00AB0A96" w:rsidRDefault="00D42274" w:rsidP="003A74EF">
      <w:pPr>
        <w:spacing w:line="480" w:lineRule="auto"/>
        <w:rPr>
          <w:b/>
          <w:bCs/>
        </w:rPr>
      </w:pPr>
      <w:r>
        <w:rPr>
          <w:rFonts w:hint="eastAsia"/>
          <w:b/>
          <w:bCs/>
        </w:rPr>
        <w:t>H</w:t>
      </w:r>
      <w:r>
        <w:rPr>
          <w:b/>
          <w:bCs/>
        </w:rPr>
        <w:t>ypothesis</w:t>
      </w:r>
    </w:p>
    <w:p w14:paraId="33479DDF" w14:textId="74622C5A" w:rsidR="007B1F4F" w:rsidRPr="005E1B97" w:rsidRDefault="00D42274" w:rsidP="00AB0A96">
      <w:pPr>
        <w:spacing w:line="480" w:lineRule="auto"/>
        <w:ind w:firstLine="420"/>
      </w:pPr>
      <w:r>
        <w:t>When participants experience LSD-induced ego-dissolutio</w:t>
      </w:r>
      <w:r w:rsidR="00237071">
        <w:t>n, the functional connecti</w:t>
      </w:r>
      <w:r w:rsidR="0059515B">
        <w:t>vity</w:t>
      </w:r>
      <w:r w:rsidR="00237071">
        <w:t xml:space="preserve"> between </w:t>
      </w:r>
      <w:r w:rsidR="0059515B">
        <w:t>the medial temporal lobe and the mPFC would decrease, while that between the mPFC and the thalamus would increase.</w:t>
      </w:r>
    </w:p>
    <w:p w14:paraId="1C335730" w14:textId="514321D6" w:rsidR="00667B29" w:rsidRDefault="00D42274" w:rsidP="003A74EF">
      <w:pPr>
        <w:spacing w:line="480" w:lineRule="auto"/>
        <w:rPr>
          <w:b/>
          <w:bCs/>
        </w:rPr>
      </w:pPr>
      <w:r w:rsidRPr="008B1796">
        <w:rPr>
          <w:rFonts w:hint="eastAsia"/>
          <w:b/>
          <w:bCs/>
        </w:rPr>
        <w:t>E</w:t>
      </w:r>
      <w:r w:rsidRPr="008B1796">
        <w:rPr>
          <w:b/>
          <w:bCs/>
        </w:rPr>
        <w:t>x</w:t>
      </w:r>
      <w:r w:rsidR="006347EE" w:rsidRPr="008B1796">
        <w:rPr>
          <w:b/>
          <w:bCs/>
        </w:rPr>
        <w:t>perimental Procedures</w:t>
      </w:r>
    </w:p>
    <w:p w14:paraId="575165FB" w14:textId="46A05F3F" w:rsidR="00E10EE4" w:rsidRDefault="00D42274" w:rsidP="003A74EF">
      <w:pPr>
        <w:spacing w:line="480" w:lineRule="auto"/>
      </w:pPr>
      <w:r>
        <w:tab/>
      </w:r>
      <w:r w:rsidR="00DF3988">
        <w:t>After p</w:t>
      </w:r>
      <w:r w:rsidR="00547B8B">
        <w:t>articipants are recruited</w:t>
      </w:r>
      <w:r w:rsidR="00B51DDB">
        <w:t xml:space="preserve"> and </w:t>
      </w:r>
      <w:r w:rsidR="0011442F">
        <w:t>have provided informed consent</w:t>
      </w:r>
      <w:r w:rsidR="00DF3988">
        <w:t>, we</w:t>
      </w:r>
      <w:r w:rsidR="00D41D37">
        <w:t xml:space="preserve"> </w:t>
      </w:r>
      <w:r w:rsidR="00DF3988">
        <w:t xml:space="preserve">conduct a </w:t>
      </w:r>
      <w:r w:rsidR="00445410">
        <w:t>placebo-controlled</w:t>
      </w:r>
      <w:r w:rsidR="0011442F">
        <w:t xml:space="preserve"> </w:t>
      </w:r>
      <w:r w:rsidR="00445410">
        <w:t>experiment</w:t>
      </w:r>
      <w:r w:rsidR="00444FD4">
        <w:t>.</w:t>
      </w:r>
      <w:r w:rsidR="00D41D37">
        <w:t xml:space="preserve"> </w:t>
      </w:r>
      <w:r w:rsidR="00096EB4">
        <w:t>Through random assignment, p</w:t>
      </w:r>
      <w:r w:rsidR="00D41D37">
        <w:t xml:space="preserve">articipants are </w:t>
      </w:r>
      <w:r w:rsidR="00286CE2">
        <w:t xml:space="preserve">divided into </w:t>
      </w:r>
      <w:r w:rsidR="008B44E5">
        <w:t>two</w:t>
      </w:r>
      <w:r w:rsidR="00286CE2">
        <w:t xml:space="preserve"> experimental (LSD) group</w:t>
      </w:r>
      <w:r w:rsidR="00490E76">
        <w:t>s</w:t>
      </w:r>
      <w:r w:rsidR="00286CE2">
        <w:t xml:space="preserve"> and </w:t>
      </w:r>
      <w:r w:rsidR="008B44E5">
        <w:t>one</w:t>
      </w:r>
      <w:r w:rsidR="00286CE2">
        <w:t xml:space="preserve"> control (placebo) group.</w:t>
      </w:r>
      <w:r w:rsidR="00C9702C">
        <w:t xml:space="preserve"> </w:t>
      </w:r>
      <w:r w:rsidR="009378AE">
        <w:t xml:space="preserve">The experiment consists of two parts. </w:t>
      </w:r>
    </w:p>
    <w:p w14:paraId="527A766F" w14:textId="13B676D8" w:rsidR="00AB0A96" w:rsidRDefault="00D42274" w:rsidP="00E10EE4">
      <w:pPr>
        <w:spacing w:line="480" w:lineRule="auto"/>
        <w:ind w:firstLine="420"/>
      </w:pPr>
      <w:r>
        <w:t xml:space="preserve">In the first part, </w:t>
      </w:r>
      <w:r w:rsidR="008F6CA1">
        <w:t xml:space="preserve">participants in </w:t>
      </w:r>
      <w:r>
        <w:t>e</w:t>
      </w:r>
      <w:r w:rsidR="00C9702C">
        <w:t xml:space="preserve">ach </w:t>
      </w:r>
      <w:r w:rsidR="00430599">
        <w:t>group</w:t>
      </w:r>
      <w:r w:rsidR="00C9702C">
        <w:t xml:space="preserve"> </w:t>
      </w:r>
      <w:r w:rsidR="00CD58A5">
        <w:t>are</w:t>
      </w:r>
      <w:r w:rsidR="00C9702C">
        <w:t xml:space="preserve"> </w:t>
      </w:r>
      <w:r w:rsidR="00766019">
        <w:t xml:space="preserve">provided </w:t>
      </w:r>
      <w:r w:rsidR="00A47736">
        <w:t xml:space="preserve">with a </w:t>
      </w:r>
      <w:r w:rsidR="00A87ADF" w:rsidRPr="00A87ADF">
        <w:t>blotter tab</w:t>
      </w:r>
      <w:r w:rsidR="00BE001B">
        <w:t xml:space="preserve"> which </w:t>
      </w:r>
      <w:r w:rsidR="000B3589">
        <w:t xml:space="preserve">is either infused with </w:t>
      </w:r>
      <w:r w:rsidR="00EA7F88">
        <w:t xml:space="preserve">(for the first experimental group) </w:t>
      </w:r>
      <m:oMath>
        <m:r>
          <w:rPr>
            <w:rFonts w:ascii="Cambria Math" w:hAnsi="Cambria Math"/>
          </w:rPr>
          <m:t xml:space="preserve">200 </m:t>
        </m:r>
        <m:r>
          <w:rPr>
            <w:rFonts w:ascii="Cambria Math" w:hAnsi="Cambria Math"/>
          </w:rPr>
          <m:t>μg</m:t>
        </m:r>
      </m:oMath>
      <w:r w:rsidR="00D537BD">
        <w:t xml:space="preserve">, </w:t>
      </w:r>
      <w:r w:rsidR="00EA7F88">
        <w:t xml:space="preserve">(for the second) </w:t>
      </w:r>
      <m:oMath>
        <m:r>
          <w:rPr>
            <w:rFonts w:ascii="Cambria Math" w:hAnsi="Cambria Math"/>
          </w:rPr>
          <m:t xml:space="preserve">100 </m:t>
        </m:r>
        <m:r>
          <w:rPr>
            <w:rFonts w:ascii="Cambria Math" w:hAnsi="Cambria Math"/>
          </w:rPr>
          <m:t>μg</m:t>
        </m:r>
      </m:oMath>
      <w:r w:rsidR="000B3589">
        <w:t xml:space="preserve"> of LSD</w:t>
      </w:r>
      <w:r w:rsidR="00D537BD">
        <w:t>,</w:t>
      </w:r>
      <w:r w:rsidR="00645C57">
        <w:t xml:space="preserve"> or </w:t>
      </w:r>
      <w:r w:rsidR="00A3141A">
        <w:t>water (placebo)</w:t>
      </w:r>
      <w:r w:rsidR="00A77E9C">
        <w:t xml:space="preserve"> and asked to </w:t>
      </w:r>
      <w:r w:rsidR="00DF3CE7" w:rsidRPr="00DF3CE7">
        <w:t>h</w:t>
      </w:r>
      <w:r w:rsidR="00DF3CE7">
        <w:t>o</w:t>
      </w:r>
      <w:r w:rsidR="00DF3CE7" w:rsidRPr="00DF3CE7">
        <w:t xml:space="preserve">ld </w:t>
      </w:r>
      <w:r w:rsidR="00DF3CE7">
        <w:t xml:space="preserve">the tab </w:t>
      </w:r>
      <w:r w:rsidR="00DF3CE7" w:rsidRPr="00DF3CE7">
        <w:t>on or under the tongue for 15 minutes</w:t>
      </w:r>
      <w:r w:rsidR="000C170F">
        <w:t xml:space="preserve"> so that the drug </w:t>
      </w:r>
      <w:r w:rsidR="000C170F">
        <w:lastRenderedPageBreak/>
        <w:t>can get into the bloodstream</w:t>
      </w:r>
      <w:r w:rsidR="00A3141A">
        <w:t xml:space="preserve">. </w:t>
      </w:r>
      <w:r w:rsidR="00747CA3">
        <w:t xml:space="preserve">The design of </w:t>
      </w:r>
      <w:r w:rsidR="000B4510">
        <w:t>having</w:t>
      </w:r>
      <w:r w:rsidR="00400AC9">
        <w:t xml:space="preserve"> two </w:t>
      </w:r>
      <w:r w:rsidR="004653F1">
        <w:t xml:space="preserve">experimental </w:t>
      </w:r>
      <w:r w:rsidR="000B4510">
        <w:t xml:space="preserve">groups </w:t>
      </w:r>
      <w:r w:rsidR="004653F1">
        <w:t xml:space="preserve">taking different </w:t>
      </w:r>
      <w:r w:rsidR="00400AC9">
        <w:t xml:space="preserve">doses of LSD is to allow a comparison between </w:t>
      </w:r>
      <w:r w:rsidR="00B927F7">
        <w:t xml:space="preserve">different levels of ego-dissolution </w:t>
      </w:r>
      <w:r w:rsidR="00361B23">
        <w:t>(</w:t>
      </w:r>
      <w:r w:rsidR="005C1CCF">
        <w:t>F</w:t>
      </w:r>
      <w:r w:rsidR="00361B23">
        <w:t xml:space="preserve">or evidence of </w:t>
      </w:r>
      <w:r w:rsidR="00376E7B">
        <w:t>higher</w:t>
      </w:r>
      <w:r w:rsidR="00BA61D0">
        <w:t xml:space="preserve"> doses of </w:t>
      </w:r>
      <w:r w:rsidR="00376E7B">
        <w:t xml:space="preserve">LSD lead to higher levels of ego-dissolution, see </w:t>
      </w:r>
      <w:r w:rsidR="00376E7B" w:rsidRPr="00376E7B">
        <w:t xml:space="preserve">Liechti et al., 2016) </w:t>
      </w:r>
      <w:r w:rsidR="001367D2">
        <w:t xml:space="preserve">when participants are </w:t>
      </w:r>
      <w:r w:rsidR="000B4510">
        <w:t>under the effect of LSD.</w:t>
      </w:r>
      <w:r w:rsidR="00B927F7">
        <w:t xml:space="preserve"> </w:t>
      </w:r>
      <w:r w:rsidR="00A24D03">
        <w:t xml:space="preserve">The control group alone </w:t>
      </w:r>
      <w:r w:rsidR="000170F2">
        <w:t xml:space="preserve">may not account for all the differences in brain connectivity occurring </w:t>
      </w:r>
      <w:r w:rsidR="007D725C">
        <w:t>after taking LSD/the placebo</w:t>
      </w:r>
      <w:r>
        <w:rPr>
          <w:rStyle w:val="FootnoteReference"/>
        </w:rPr>
        <w:footnoteReference w:id="5"/>
      </w:r>
      <w:r w:rsidR="007D725C">
        <w:t xml:space="preserve">. </w:t>
      </w:r>
      <w:r w:rsidR="00772CFA">
        <w:t xml:space="preserve">The dose of </w:t>
      </w:r>
      <m:oMath>
        <m:r>
          <w:rPr>
            <w:rFonts w:ascii="Cambria Math" w:hAnsi="Cambria Math"/>
          </w:rPr>
          <m:t xml:space="preserve">200 </m:t>
        </m:r>
        <m:r>
          <w:rPr>
            <w:rFonts w:ascii="Cambria Math" w:hAnsi="Cambria Math"/>
          </w:rPr>
          <m:t>μg</m:t>
        </m:r>
      </m:oMath>
      <w:r w:rsidR="00464CC1">
        <w:rPr>
          <w:rFonts w:hint="eastAsia"/>
        </w:rPr>
        <w:t xml:space="preserve"> </w:t>
      </w:r>
      <w:r w:rsidR="00464CC1">
        <w:t>is</w:t>
      </w:r>
      <w:r w:rsidR="00772CFA">
        <w:t xml:space="preserve"> chosen </w:t>
      </w:r>
      <w:r w:rsidR="00596CB8">
        <w:t xml:space="preserve">to align with the one currently used </w:t>
      </w:r>
      <w:r w:rsidR="00F40CAE">
        <w:t>in</w:t>
      </w:r>
      <w:r w:rsidR="00596CB8">
        <w:t xml:space="preserve"> </w:t>
      </w:r>
      <w:r w:rsidR="00F40CAE">
        <w:t>psychotherapy in Switzerland</w:t>
      </w:r>
      <w:r w:rsidR="00464CC1">
        <w:t>,</w:t>
      </w:r>
      <w:r w:rsidR="00F40CAE">
        <w:t xml:space="preserve"> </w:t>
      </w:r>
      <w:r w:rsidR="00464CC1">
        <w:t xml:space="preserve">and </w:t>
      </w:r>
      <m:oMath>
        <m:r>
          <w:rPr>
            <w:rFonts w:ascii="Cambria Math" w:hAnsi="Cambria Math"/>
          </w:rPr>
          <m:t xml:space="preserve">100 </m:t>
        </m:r>
        <m:r>
          <w:rPr>
            <w:rFonts w:ascii="Cambria Math" w:hAnsi="Cambria Math"/>
          </w:rPr>
          <m:t>μg</m:t>
        </m:r>
      </m:oMath>
      <w:r w:rsidR="00464CC1" w:rsidRPr="00F40CAE">
        <w:t xml:space="preserve"> </w:t>
      </w:r>
      <w:r w:rsidR="00F40CAE" w:rsidRPr="00F40CAE">
        <w:t>in imaging studies</w:t>
      </w:r>
      <w:r w:rsidR="00FC5190">
        <w:t xml:space="preserve"> </w:t>
      </w:r>
      <w:r w:rsidR="00FC5190" w:rsidRPr="00FC5190">
        <w:t>(Liechti et al., 2016)</w:t>
      </w:r>
      <w:r w:rsidR="00F40CAE">
        <w:t>.</w:t>
      </w:r>
      <w:r w:rsidR="00772CFA">
        <w:t xml:space="preserve"> </w:t>
      </w:r>
      <w:r w:rsidR="00645FB0">
        <w:t>Besides, w</w:t>
      </w:r>
      <w:r w:rsidR="00A3141A">
        <w:t xml:space="preserve">e choose water as the placebo because </w:t>
      </w:r>
      <w:r w:rsidR="00DD1B98">
        <w:t xml:space="preserve">LSD is </w:t>
      </w:r>
      <w:r w:rsidR="00EF185D" w:rsidRPr="00EF185D">
        <w:t>colorless, odorless, and tasteless</w:t>
      </w:r>
      <w:r w:rsidR="00D11264">
        <w:t xml:space="preserve"> (See </w:t>
      </w:r>
      <w:hyperlink r:id="rId8" w:history="1">
        <w:r w:rsidR="00D047F6">
          <w:rPr>
            <w:rStyle w:val="Hyperlink"/>
          </w:rPr>
          <w:t>Drug Fact Sheet: LSD (dea.gov)</w:t>
        </w:r>
      </w:hyperlink>
      <w:r w:rsidR="008E6690">
        <w:t xml:space="preserve"> </w:t>
      </w:r>
      <w:r w:rsidR="00D11264">
        <w:t xml:space="preserve">for </w:t>
      </w:r>
      <w:r w:rsidR="00D047F6">
        <w:t>more detail</w:t>
      </w:r>
      <w:r w:rsidR="00D11264">
        <w:t>)</w:t>
      </w:r>
      <w:r w:rsidR="008A6EE8">
        <w:t xml:space="preserve">. </w:t>
      </w:r>
    </w:p>
    <w:p w14:paraId="7CD3B0D9" w14:textId="5B087583" w:rsidR="00E10EE4" w:rsidRPr="00AB0A96" w:rsidRDefault="00D42274" w:rsidP="00E10EE4">
      <w:pPr>
        <w:spacing w:line="480" w:lineRule="auto"/>
        <w:ind w:firstLine="420"/>
      </w:pPr>
      <w:r>
        <w:t xml:space="preserve">After </w:t>
      </w:r>
      <w:r w:rsidR="00875C7C">
        <w:t xml:space="preserve">30 minutes </w:t>
      </w:r>
      <w:r w:rsidR="00434754">
        <w:t xml:space="preserve">of waiting </w:t>
      </w:r>
      <w:r w:rsidR="00875C7C">
        <w:t xml:space="preserve">for LSD to fully take effect, </w:t>
      </w:r>
      <w:r w:rsidR="00434754">
        <w:t>the experiment enters the second part.</w:t>
      </w:r>
      <w:r w:rsidR="00875C7C">
        <w:t xml:space="preserve"> </w:t>
      </w:r>
      <w:r>
        <w:rPr>
          <w:rFonts w:hint="eastAsia"/>
        </w:rPr>
        <w:t>I</w:t>
      </w:r>
      <w:r>
        <w:t xml:space="preserve">n </w:t>
      </w:r>
      <w:r w:rsidR="00B41B2A">
        <w:t>this</w:t>
      </w:r>
      <w:r>
        <w:t xml:space="preserve"> part, </w:t>
      </w:r>
      <w:r w:rsidR="005B279B">
        <w:t xml:space="preserve">participants take an fMRI </w:t>
      </w:r>
      <w:r w:rsidR="00B2572D">
        <w:t xml:space="preserve">scan </w:t>
      </w:r>
      <w:r w:rsidR="00511B62">
        <w:t xml:space="preserve">to measure brain connectivity </w:t>
      </w:r>
      <w:r w:rsidR="005B279B">
        <w:t>while</w:t>
      </w:r>
      <w:r w:rsidR="00FC6B2C">
        <w:t xml:space="preserve"> taking the</w:t>
      </w:r>
      <w:r w:rsidR="007F0EA9">
        <w:t xml:space="preserve"> </w:t>
      </w:r>
      <w:r w:rsidR="007F0EA9" w:rsidRPr="007F0EA9">
        <w:t>5 Dimensions of Altered States of Consciousness (5D-ASC) scale</w:t>
      </w:r>
      <w:r w:rsidR="007F0EA9">
        <w:t xml:space="preserve"> </w:t>
      </w:r>
      <w:r w:rsidR="00511B62">
        <w:t xml:space="preserve">for </w:t>
      </w:r>
      <w:r w:rsidR="003F7257">
        <w:t>ego-dissolution measurement.</w:t>
      </w:r>
      <w:r w:rsidR="00865934">
        <w:t xml:space="preserve"> </w:t>
      </w:r>
      <w:r w:rsidR="00167CE2">
        <w:t xml:space="preserve">The results of the scan and the 5D-ASC scale are recorded. </w:t>
      </w:r>
      <w:r w:rsidR="00C739D4">
        <w:t xml:space="preserve">The </w:t>
      </w:r>
      <w:r w:rsidR="001B2543">
        <w:t xml:space="preserve">scale has been </w:t>
      </w:r>
      <w:r w:rsidR="00A85932">
        <w:t>widely used</w:t>
      </w:r>
      <w:r w:rsidR="001B2543">
        <w:t xml:space="preserve"> by previous research </w:t>
      </w:r>
      <w:r w:rsidR="00276311" w:rsidRPr="00276311">
        <w:t>(Hasler et al., 2004</w:t>
      </w:r>
      <w:r w:rsidR="00671667">
        <w:t xml:space="preserve">; </w:t>
      </w:r>
      <w:r w:rsidR="00671667" w:rsidRPr="00671667">
        <w:t>Hysek et al., 2011</w:t>
      </w:r>
      <w:r w:rsidR="00671667">
        <w:t xml:space="preserve">; </w:t>
      </w:r>
      <w:r w:rsidR="00DB75B5" w:rsidRPr="00DB75B5">
        <w:t>Schmid et al., 2015</w:t>
      </w:r>
      <w:r w:rsidR="00DB75B5">
        <w:t xml:space="preserve">; </w:t>
      </w:r>
      <w:r w:rsidR="004C16F1" w:rsidRPr="004C16F1">
        <w:t>Studerus et al., 2010</w:t>
      </w:r>
      <w:r w:rsidR="004C16F1">
        <w:t xml:space="preserve">; </w:t>
      </w:r>
      <w:r w:rsidR="00C15095" w:rsidRPr="00C15095">
        <w:t>Vollenweider &amp; Kometer, 2010</w:t>
      </w:r>
      <w:r w:rsidR="00276311" w:rsidRPr="00276311">
        <w:t>)</w:t>
      </w:r>
      <w:r w:rsidR="001B2543">
        <w:t>.</w:t>
      </w:r>
      <w:r w:rsidR="00276311">
        <w:t xml:space="preserve"> </w:t>
      </w:r>
      <w:r w:rsidR="00186CC6">
        <w:t>Once</w:t>
      </w:r>
      <w:r w:rsidR="00F06A40">
        <w:t xml:space="preserve"> the scan and the 5D-ASC </w:t>
      </w:r>
      <w:r w:rsidR="00167CE2">
        <w:t xml:space="preserve">scale </w:t>
      </w:r>
      <w:r w:rsidR="00F06A40">
        <w:t>are completed, participants are debriefed</w:t>
      </w:r>
      <w:r w:rsidR="00186CC6">
        <w:t xml:space="preserve"> and dismissed</w:t>
      </w:r>
      <w:r w:rsidR="00D40D90">
        <w:t>.</w:t>
      </w:r>
    </w:p>
    <w:p w14:paraId="5D88664D" w14:textId="2982AA66" w:rsidR="00131974" w:rsidRDefault="00D42274" w:rsidP="003A74EF">
      <w:pPr>
        <w:spacing w:line="480" w:lineRule="auto"/>
        <w:rPr>
          <w:b/>
          <w:bCs/>
        </w:rPr>
      </w:pPr>
      <w:r w:rsidRPr="008B1796">
        <w:rPr>
          <w:rFonts w:hint="eastAsia"/>
          <w:b/>
          <w:bCs/>
        </w:rPr>
        <w:t>R</w:t>
      </w:r>
      <w:r w:rsidRPr="008B1796">
        <w:rPr>
          <w:b/>
          <w:bCs/>
        </w:rPr>
        <w:t>esult Analysis</w:t>
      </w:r>
    </w:p>
    <w:p w14:paraId="2E82A03F" w14:textId="2DB8C3A1" w:rsidR="00AB0A96" w:rsidRDefault="00D42274" w:rsidP="003A74EF">
      <w:pPr>
        <w:spacing w:line="480" w:lineRule="auto"/>
      </w:pPr>
      <w:r>
        <w:rPr>
          <w:b/>
          <w:bCs/>
        </w:rPr>
        <w:tab/>
      </w:r>
      <w:r w:rsidR="00C74AE8">
        <w:t xml:space="preserve">The independent variable in the study is the dose of LSD taken, and the dependent variable is the connectivity between the </w:t>
      </w:r>
      <w:r w:rsidR="00BE2B5E">
        <w:t xml:space="preserve">mPFC, the medial temporal lobe, and the thalamus. </w:t>
      </w:r>
      <w:r w:rsidR="00DF0DEC">
        <w:t xml:space="preserve">In the </w:t>
      </w:r>
      <w:r w:rsidR="007E3C5F">
        <w:t>5D-</w:t>
      </w:r>
      <w:r w:rsidR="007E3C5F">
        <w:lastRenderedPageBreak/>
        <w:t>ASC scale, t</w:t>
      </w:r>
      <w:r w:rsidR="00B51DDB">
        <w:t>he field</w:t>
      </w:r>
      <w:r w:rsidR="007E3C5F">
        <w:t xml:space="preserve"> related to the study </w:t>
      </w:r>
      <w:r w:rsidR="00DB44BF">
        <w:t>is t</w:t>
      </w:r>
      <w:r w:rsidR="00DB44BF" w:rsidRPr="00DB44BF">
        <w:t>he dimension “</w:t>
      </w:r>
      <w:r w:rsidR="00AC089C">
        <w:t>Dread of</w:t>
      </w:r>
      <w:r w:rsidR="00DB44BF" w:rsidRPr="00DB44BF">
        <w:t xml:space="preserve"> Ego Dissolution</w:t>
      </w:r>
      <w:r w:rsidR="00AC089C">
        <w:t xml:space="preserve"> (AIA)</w:t>
      </w:r>
      <w:r w:rsidR="00DB44BF" w:rsidRPr="00DB44BF">
        <w:t>”</w:t>
      </w:r>
      <w:r w:rsidR="00DB44BF">
        <w:t xml:space="preserve">, which </w:t>
      </w:r>
      <w:r w:rsidR="005734CD">
        <w:t xml:space="preserve">measures </w:t>
      </w:r>
      <w:r w:rsidR="005734CD" w:rsidRPr="005734CD">
        <w:t>ego disintegration and loss of self-control phenomena</w:t>
      </w:r>
      <w:r w:rsidR="005734CD">
        <w:t xml:space="preserve">, </w:t>
      </w:r>
      <w:r w:rsidR="00A61427">
        <w:t>“</w:t>
      </w:r>
      <w:r w:rsidR="00040891">
        <w:t>o</w:t>
      </w:r>
      <w:r w:rsidR="009E5377" w:rsidRPr="009E5377">
        <w:t>ceanic Boundlessness</w:t>
      </w:r>
      <w:r w:rsidR="00AC089C">
        <w:t xml:space="preserve"> (OSE)</w:t>
      </w:r>
      <w:r w:rsidR="009E5377" w:rsidRPr="009E5377">
        <w:t>”</w:t>
      </w:r>
      <w:r w:rsidR="009E5377">
        <w:t>, which</w:t>
      </w:r>
      <w:r w:rsidR="009E5377" w:rsidRPr="009E5377">
        <w:t xml:space="preserve"> measures derealization and depersonalization associated with positive emotional states</w:t>
      </w:r>
      <w:r w:rsidR="00916730">
        <w:t xml:space="preserve"> </w:t>
      </w:r>
      <w:r w:rsidR="00916730" w:rsidRPr="00916730">
        <w:t>(Dittrich, 1998)</w:t>
      </w:r>
      <w:r w:rsidR="009E5377">
        <w:t xml:space="preserve">, and </w:t>
      </w:r>
      <w:r w:rsidR="00F73524" w:rsidRPr="00F73524">
        <w:t>ego dissolution item 71 (</w:t>
      </w:r>
      <w:r w:rsidR="00F84293">
        <w:t>“</w:t>
      </w:r>
      <w:r w:rsidR="00F73524" w:rsidRPr="00F73524">
        <w:t>the boundaries between myself and my surroundings seemed to blur</w:t>
      </w:r>
      <w:r w:rsidR="00F84293">
        <w:t>”</w:t>
      </w:r>
      <w:r w:rsidR="00F73524" w:rsidRPr="00F73524">
        <w:t>)</w:t>
      </w:r>
      <w:r w:rsidR="00EC02E8">
        <w:t xml:space="preserve">. </w:t>
      </w:r>
      <w:r w:rsidR="001C20EC">
        <w:t>Performing analysis on these fields can reveal the degree of ego-dissolution (and self-perception) in the mind of the participants.</w:t>
      </w:r>
    </w:p>
    <w:p w14:paraId="3DA2C21C" w14:textId="61269166" w:rsidR="001C61DA" w:rsidRPr="00D42274" w:rsidRDefault="00D42274" w:rsidP="003A74EF">
      <w:pPr>
        <w:spacing w:line="480" w:lineRule="auto"/>
      </w:pPr>
      <w:r>
        <w:tab/>
      </w:r>
      <w:r w:rsidR="00AF53E0" w:rsidRPr="00D42274">
        <w:t>To validate our hypothesis</w:t>
      </w:r>
      <w:r w:rsidR="00F8594E" w:rsidRPr="00D42274">
        <w:t xml:space="preserve">, we expect </w:t>
      </w:r>
      <w:r w:rsidR="005E2EC4" w:rsidRPr="00D42274">
        <w:t xml:space="preserve">individuals </w:t>
      </w:r>
      <w:r w:rsidR="00A43203" w:rsidRPr="00D42274">
        <w:t xml:space="preserve">who experience the highest degree of ego-dissolution, which should be </w:t>
      </w:r>
      <w:r w:rsidR="005E2EC4" w:rsidRPr="00D42274">
        <w:t xml:space="preserve">in the </w:t>
      </w:r>
      <m:oMath>
        <m:r>
          <w:rPr>
            <w:rFonts w:ascii="Cambria Math" w:hAnsi="Cambria Math"/>
          </w:rPr>
          <m:t xml:space="preserve">200 </m:t>
        </m:r>
        <m:r>
          <w:rPr>
            <w:rFonts w:ascii="Cambria Math" w:hAnsi="Cambria Math"/>
          </w:rPr>
          <m:t>μg</m:t>
        </m:r>
      </m:oMath>
      <w:r w:rsidR="005E2EC4" w:rsidRPr="00D42274">
        <w:t xml:space="preserve"> experimental group</w:t>
      </w:r>
      <w:r w:rsidR="005B67BE" w:rsidRPr="00D42274">
        <w:t xml:space="preserve">, </w:t>
      </w:r>
      <w:r w:rsidR="005E2EC4" w:rsidRPr="00D42274">
        <w:t xml:space="preserve">to </w:t>
      </w:r>
      <w:r w:rsidR="008D5EA1" w:rsidRPr="00D42274">
        <w:t xml:space="preserve">show </w:t>
      </w:r>
      <w:r w:rsidR="00307DDB" w:rsidRPr="00D42274">
        <w:t xml:space="preserve">weaker </w:t>
      </w:r>
      <w:r w:rsidR="008D5EA1" w:rsidRPr="00D42274">
        <w:t xml:space="preserve">connectivity </w:t>
      </w:r>
      <w:r w:rsidR="00307DDB" w:rsidRPr="00D42274">
        <w:t xml:space="preserve">between the mPFC and the medial temporal lobe, and greater one </w:t>
      </w:r>
      <w:r w:rsidR="008D5EA1" w:rsidRPr="00D42274">
        <w:t xml:space="preserve">between the </w:t>
      </w:r>
      <w:r w:rsidR="00307DDB" w:rsidRPr="00D42274">
        <w:t>mPFC and the thalamus</w:t>
      </w:r>
      <w:r w:rsidR="00AF53E0" w:rsidRPr="00D42274">
        <w:t xml:space="preserve">. This should also hold for the comparison between </w:t>
      </w:r>
      <w:r w:rsidR="00A01705" w:rsidRPr="00D42274">
        <w:t xml:space="preserve">the </w:t>
      </w:r>
      <m:oMath>
        <m:r>
          <w:rPr>
            <w:rFonts w:ascii="Cambria Math" w:hAnsi="Cambria Math"/>
          </w:rPr>
          <m:t xml:space="preserve">100 </m:t>
        </m:r>
        <m:r>
          <w:rPr>
            <w:rFonts w:ascii="Cambria Math" w:hAnsi="Cambria Math"/>
          </w:rPr>
          <m:t>μg</m:t>
        </m:r>
      </m:oMath>
      <w:r w:rsidR="00A01705" w:rsidRPr="00D42274">
        <w:t xml:space="preserve"> experimental group and the control group, as well as between the </w:t>
      </w:r>
      <m:oMath>
        <m:r>
          <w:rPr>
            <w:rFonts w:ascii="Cambria Math" w:hAnsi="Cambria Math"/>
          </w:rPr>
          <m:t xml:space="preserve">200 </m:t>
        </m:r>
        <m:r>
          <w:rPr>
            <w:rFonts w:ascii="Cambria Math" w:hAnsi="Cambria Math"/>
          </w:rPr>
          <m:t>μg</m:t>
        </m:r>
      </m:oMath>
      <w:r w:rsidR="00A01705" w:rsidRPr="00D42274">
        <w:t xml:space="preserve"> experimental group and the control group.</w:t>
      </w:r>
    </w:p>
    <w:p w14:paraId="25B84627" w14:textId="34285E90" w:rsidR="00EC7742" w:rsidRPr="00D42274" w:rsidRDefault="00D42274" w:rsidP="00A01705">
      <w:pPr>
        <w:spacing w:line="480" w:lineRule="auto"/>
        <w:rPr>
          <w:b/>
          <w:bCs/>
        </w:rPr>
      </w:pPr>
      <w:r w:rsidRPr="00D42274">
        <w:rPr>
          <w:b/>
          <w:bCs/>
        </w:rPr>
        <w:t>D</w:t>
      </w:r>
      <w:r w:rsidRPr="00D42274">
        <w:rPr>
          <w:b/>
          <w:bCs/>
        </w:rPr>
        <w:t>iscussion</w:t>
      </w:r>
    </w:p>
    <w:p w14:paraId="4FB1EDE5" w14:textId="1B698599" w:rsidR="00F502A4" w:rsidRDefault="00D42274" w:rsidP="003A74EF">
      <w:pPr>
        <w:spacing w:line="480" w:lineRule="auto"/>
      </w:pPr>
      <w:r>
        <w:rPr>
          <w:b/>
          <w:bCs/>
        </w:rPr>
        <w:tab/>
      </w:r>
      <w:r w:rsidR="00EF4C0D">
        <w:t xml:space="preserve">The experiment we proposed in this paper can help </w:t>
      </w:r>
      <w:r w:rsidR="00E941EB">
        <w:t>refine</w:t>
      </w:r>
      <w:r w:rsidR="00065309">
        <w:t xml:space="preserve"> </w:t>
      </w:r>
      <w:r w:rsidR="0002020A">
        <w:t xml:space="preserve">the conclusion of previous studies </w:t>
      </w:r>
      <w:r w:rsidR="00E941EB">
        <w:t xml:space="preserve">on connectivity between high-level cortices and other brain areas </w:t>
      </w:r>
      <w:r w:rsidR="0002020A">
        <w:t xml:space="preserve">and </w:t>
      </w:r>
      <w:r w:rsidR="00EF4C0D">
        <w:t xml:space="preserve">examine whether </w:t>
      </w:r>
      <w:r w:rsidR="00514F43">
        <w:t xml:space="preserve">the mPFC, which is </w:t>
      </w:r>
      <w:r w:rsidR="00051651">
        <w:t xml:space="preserve">part of the high-level cortices and is </w:t>
      </w:r>
      <w:r w:rsidR="00514F43">
        <w:t xml:space="preserve">shown to play a significant role in self-perception, </w:t>
      </w:r>
      <w:r w:rsidR="0032607B">
        <w:t xml:space="preserve">also show the same </w:t>
      </w:r>
      <w:r w:rsidR="00051651">
        <w:t>connectivity</w:t>
      </w:r>
      <w:r w:rsidR="0032607B">
        <w:t xml:space="preserve"> pattern</w:t>
      </w:r>
      <w:r w:rsidR="005F1B1C">
        <w:t xml:space="preserve">. If the hypothesis is validated, </w:t>
      </w:r>
      <w:r w:rsidR="006E7B4C">
        <w:t xml:space="preserve">there are some intriguing questions to be explored: </w:t>
      </w:r>
      <w:r w:rsidRPr="00F502A4">
        <w:t>why might a stronger connection between the medial temporal lobe and the mPFC, whereas a weaker co</w:t>
      </w:r>
      <w:r w:rsidRPr="00F502A4">
        <w:t>nnection between the mPFC and the thalamus, lead to higher-level self-perception</w:t>
      </w:r>
      <w:r>
        <w:t xml:space="preserve">? </w:t>
      </w:r>
      <w:r w:rsidR="00803C58">
        <w:t>Can it be relevant to</w:t>
      </w:r>
      <w:r>
        <w:t xml:space="preserve"> the functions of</w:t>
      </w:r>
      <w:r w:rsidR="00803C58">
        <w:t xml:space="preserve"> these brain areas? If so, </w:t>
      </w:r>
      <w:r w:rsidR="00866661">
        <w:t xml:space="preserve">which </w:t>
      </w:r>
      <w:r w:rsidR="00895D88">
        <w:t xml:space="preserve">functions may cause this difference? To find the answers to these questions, </w:t>
      </w:r>
      <w:r w:rsidR="00895D88">
        <w:lastRenderedPageBreak/>
        <w:t>future studies</w:t>
      </w:r>
      <w:r w:rsidR="00B07744">
        <w:t xml:space="preserve"> can focus on </w:t>
      </w:r>
      <w:r w:rsidR="006E6B81">
        <w:t xml:space="preserve">a </w:t>
      </w:r>
      <w:r w:rsidR="00A51A96">
        <w:t xml:space="preserve">functional and structural </w:t>
      </w:r>
      <w:r w:rsidR="006E6B81">
        <w:t>comparison</w:t>
      </w:r>
      <w:r w:rsidR="00A51A96">
        <w:t xml:space="preserve"> between the two regions.</w:t>
      </w:r>
    </w:p>
    <w:p w14:paraId="4D8AA5F9" w14:textId="77777777" w:rsidR="00762696" w:rsidRDefault="00762696" w:rsidP="003A74EF">
      <w:pPr>
        <w:spacing w:line="480" w:lineRule="auto"/>
        <w:sectPr w:rsidR="00762696" w:rsidSect="003A74EF">
          <w:headerReference w:type="default" r:id="rId9"/>
          <w:footerReference w:type="default" r:id="rId10"/>
          <w:pgSz w:w="11906" w:h="16838"/>
          <w:pgMar w:top="1440" w:right="1440" w:bottom="1440" w:left="1440" w:header="851" w:footer="992" w:gutter="0"/>
          <w:cols w:space="425"/>
          <w:docGrid w:type="lines" w:linePitch="326"/>
        </w:sectPr>
      </w:pPr>
    </w:p>
    <w:p w14:paraId="01AC97BB" w14:textId="77777777" w:rsidR="00762696" w:rsidRDefault="00D42274" w:rsidP="00762696">
      <w:pPr>
        <w:pStyle w:val="NormalWeb"/>
        <w:spacing w:before="0" w:beforeAutospacing="0" w:after="0" w:afterAutospacing="0" w:line="480" w:lineRule="auto"/>
        <w:jc w:val="center"/>
        <w:rPr>
          <w:rFonts w:ascii="Times New Roman" w:hAnsi="Times New Roman" w:cs="Times New Roman"/>
        </w:rPr>
      </w:pPr>
      <w:r>
        <w:rPr>
          <w:rFonts w:ascii="Times New Roman" w:hAnsi="Times New Roman" w:cs="Times New Roman"/>
        </w:rPr>
        <w:lastRenderedPageBreak/>
        <w:t>References</w:t>
      </w:r>
    </w:p>
    <w:p w14:paraId="5545856C"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D’Argembeau, A., Feyers</w:t>
      </w:r>
      <w:r>
        <w:rPr>
          <w:rFonts w:ascii="Times New Roman" w:hAnsi="Times New Roman" w:cs="Times New Roman"/>
        </w:rPr>
        <w:t xml:space="preserve">, D., Majerus, S., Collette, F., Van der Linden, M., Maquet, P., &amp; Salmon, E. (2008). Self-reflection across time: cortical midline structures differentiate between present and past selves. </w:t>
      </w:r>
      <w:r>
        <w:rPr>
          <w:rFonts w:ascii="Times New Roman" w:hAnsi="Times New Roman" w:cs="Times New Roman"/>
          <w:i/>
          <w:iCs/>
        </w:rPr>
        <w:t>Social Cognitive and Affective Neuroscience</w:t>
      </w:r>
      <w:r>
        <w:rPr>
          <w:rFonts w:ascii="Times New Roman" w:hAnsi="Times New Roman" w:cs="Times New Roman"/>
        </w:rPr>
        <w:t xml:space="preserve">, </w:t>
      </w:r>
      <w:r>
        <w:rPr>
          <w:rFonts w:ascii="Times New Roman" w:hAnsi="Times New Roman" w:cs="Times New Roman"/>
          <w:i/>
          <w:iCs/>
        </w:rPr>
        <w:t>3</w:t>
      </w:r>
      <w:r>
        <w:rPr>
          <w:rFonts w:ascii="Times New Roman" w:hAnsi="Times New Roman" w:cs="Times New Roman"/>
        </w:rPr>
        <w:t>(3), 244–252. https:</w:t>
      </w:r>
      <w:r>
        <w:rPr>
          <w:rFonts w:ascii="Times New Roman" w:hAnsi="Times New Roman" w:cs="Times New Roman"/>
        </w:rPr>
        <w:t>//doi.org/10.1093/scan/nsn020</w:t>
      </w:r>
    </w:p>
    <w:p w14:paraId="671C6BAF"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Dittrich, A. (1998). The Standardized Psychometric Assessment of Altered States of Consciousness (ASCs) in Humans. </w:t>
      </w:r>
      <w:r>
        <w:rPr>
          <w:rFonts w:ascii="Times New Roman" w:hAnsi="Times New Roman" w:cs="Times New Roman"/>
          <w:i/>
          <w:iCs/>
        </w:rPr>
        <w:t>Pharmacopsychiatry</w:t>
      </w:r>
      <w:r>
        <w:rPr>
          <w:rFonts w:ascii="Times New Roman" w:hAnsi="Times New Roman" w:cs="Times New Roman"/>
        </w:rPr>
        <w:t xml:space="preserve">, </w:t>
      </w:r>
      <w:r>
        <w:rPr>
          <w:rFonts w:ascii="Times New Roman" w:hAnsi="Times New Roman" w:cs="Times New Roman"/>
          <w:i/>
          <w:iCs/>
        </w:rPr>
        <w:t>31</w:t>
      </w:r>
      <w:r>
        <w:rPr>
          <w:rFonts w:ascii="Times New Roman" w:hAnsi="Times New Roman" w:cs="Times New Roman"/>
        </w:rPr>
        <w:t>(S 2), 80–84. https://doi.org/10.1055/s-2007-979351</w:t>
      </w:r>
    </w:p>
    <w:p w14:paraId="485BF52F"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Griffiths, R. R., Johnson, M. W., Car</w:t>
      </w:r>
      <w:r>
        <w:rPr>
          <w:rFonts w:ascii="Times New Roman" w:hAnsi="Times New Roman" w:cs="Times New Roman"/>
        </w:rPr>
        <w:t>ducci, M. A., Umbricht, A., Richards, W. A., Richards, B. D., Cosimano, M. P., &amp; Klinedinst, M. A. (2016). Psilocybin produces substantial and sustained decreases in depression and anxiety in patients with life-threatening cancer: A randomized double-blind</w:t>
      </w:r>
      <w:r>
        <w:rPr>
          <w:rFonts w:ascii="Times New Roman" w:hAnsi="Times New Roman" w:cs="Times New Roman"/>
        </w:rPr>
        <w:t xml:space="preserve"> trial. </w:t>
      </w:r>
      <w:r>
        <w:rPr>
          <w:rFonts w:ascii="Times New Roman" w:hAnsi="Times New Roman" w:cs="Times New Roman"/>
          <w:i/>
          <w:iCs/>
        </w:rPr>
        <w:t>Journal of Psychopharmacology</w:t>
      </w:r>
      <w:r>
        <w:rPr>
          <w:rFonts w:ascii="Times New Roman" w:hAnsi="Times New Roman" w:cs="Times New Roman"/>
        </w:rPr>
        <w:t xml:space="preserve">, </w:t>
      </w:r>
      <w:r>
        <w:rPr>
          <w:rFonts w:ascii="Times New Roman" w:hAnsi="Times New Roman" w:cs="Times New Roman"/>
          <w:i/>
          <w:iCs/>
        </w:rPr>
        <w:t>30</w:t>
      </w:r>
      <w:r>
        <w:rPr>
          <w:rFonts w:ascii="Times New Roman" w:hAnsi="Times New Roman" w:cs="Times New Roman"/>
        </w:rPr>
        <w:t>(12), 1181–1197. https://doi.org/10.1177/0269881116675513</w:t>
      </w:r>
    </w:p>
    <w:p w14:paraId="0AD9F966"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Griffiths, R. R., Johnson, M. W., Richards, W. A., Richards, B. D., Jesse, R., MacLean, K. A., Barrett, F. S., Cosimano, M. P., &amp; Klinedinst, M. A. (2017). P</w:t>
      </w:r>
      <w:r>
        <w:rPr>
          <w:rFonts w:ascii="Times New Roman" w:hAnsi="Times New Roman" w:cs="Times New Roman"/>
        </w:rPr>
        <w:t xml:space="preserve">silocybin-occasioned mystical-type experience in combination with meditation and other spiritual practices produces enduring positive changes in psychological functioning and in trait measures of prosocial attitudes and behaviors. </w:t>
      </w:r>
      <w:r>
        <w:rPr>
          <w:rFonts w:ascii="Times New Roman" w:hAnsi="Times New Roman" w:cs="Times New Roman"/>
          <w:i/>
          <w:iCs/>
        </w:rPr>
        <w:t>Journal of Psychopharmaco</w:t>
      </w:r>
      <w:r>
        <w:rPr>
          <w:rFonts w:ascii="Times New Roman" w:hAnsi="Times New Roman" w:cs="Times New Roman"/>
          <w:i/>
          <w:iCs/>
        </w:rPr>
        <w:t>logy</w:t>
      </w:r>
      <w:r>
        <w:rPr>
          <w:rFonts w:ascii="Times New Roman" w:hAnsi="Times New Roman" w:cs="Times New Roman"/>
        </w:rPr>
        <w:t xml:space="preserve">, </w:t>
      </w:r>
      <w:r>
        <w:rPr>
          <w:rFonts w:ascii="Times New Roman" w:hAnsi="Times New Roman" w:cs="Times New Roman"/>
          <w:i/>
          <w:iCs/>
        </w:rPr>
        <w:t>32</w:t>
      </w:r>
      <w:r>
        <w:rPr>
          <w:rFonts w:ascii="Times New Roman" w:hAnsi="Times New Roman" w:cs="Times New Roman"/>
        </w:rPr>
        <w:t>(1), 49–69. https://doi.org/10.1177/0269881117731279</w:t>
      </w:r>
    </w:p>
    <w:p w14:paraId="6741720E"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Gusnard, D. A., Akbudak, E., Shulman, G. L., &amp; Raichle, M. E. (2001). Medial prefrontal cortex and self-referential mental activity: Relation to a default mode of brain </w:t>
      </w:r>
      <w:r>
        <w:rPr>
          <w:rFonts w:ascii="Times New Roman" w:hAnsi="Times New Roman" w:cs="Times New Roman"/>
        </w:rPr>
        <w:lastRenderedPageBreak/>
        <w:t xml:space="preserve">function. </w:t>
      </w:r>
      <w:r>
        <w:rPr>
          <w:rFonts w:ascii="Times New Roman" w:hAnsi="Times New Roman" w:cs="Times New Roman"/>
          <w:i/>
          <w:iCs/>
        </w:rPr>
        <w:t>Proceedings of t</w:t>
      </w:r>
      <w:r>
        <w:rPr>
          <w:rFonts w:ascii="Times New Roman" w:hAnsi="Times New Roman" w:cs="Times New Roman"/>
          <w:i/>
          <w:iCs/>
        </w:rPr>
        <w:t>he National Academy of Sciences</w:t>
      </w:r>
      <w:r>
        <w:rPr>
          <w:rFonts w:ascii="Times New Roman" w:hAnsi="Times New Roman" w:cs="Times New Roman"/>
        </w:rPr>
        <w:t xml:space="preserve">, </w:t>
      </w:r>
      <w:r>
        <w:rPr>
          <w:rFonts w:ascii="Times New Roman" w:hAnsi="Times New Roman" w:cs="Times New Roman"/>
          <w:i/>
          <w:iCs/>
        </w:rPr>
        <w:t>98</w:t>
      </w:r>
      <w:r>
        <w:rPr>
          <w:rFonts w:ascii="Times New Roman" w:hAnsi="Times New Roman" w:cs="Times New Roman"/>
        </w:rPr>
        <w:t>(7), 4259–4264. https://doi.org/10.1073/pnas.071043098</w:t>
      </w:r>
    </w:p>
    <w:p w14:paraId="54C15F2C"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Hasler, F., Grimberg, U., Benz, M. A., Huber, T., &amp; Vollenweider, F. X. (2004). Acute psychological and physiological effects of psilocybin in healthy humans: a doubl</w:t>
      </w:r>
      <w:r>
        <w:rPr>
          <w:rFonts w:ascii="Times New Roman" w:hAnsi="Times New Roman" w:cs="Times New Roman"/>
        </w:rPr>
        <w:t xml:space="preserve">e-blind, placebo-controlled dose–effect study. </w:t>
      </w:r>
      <w:r>
        <w:rPr>
          <w:rFonts w:ascii="Times New Roman" w:hAnsi="Times New Roman" w:cs="Times New Roman"/>
          <w:i/>
          <w:iCs/>
        </w:rPr>
        <w:t>Psychopharmacology</w:t>
      </w:r>
      <w:r>
        <w:rPr>
          <w:rFonts w:ascii="Times New Roman" w:hAnsi="Times New Roman" w:cs="Times New Roman"/>
        </w:rPr>
        <w:t xml:space="preserve">, </w:t>
      </w:r>
      <w:r>
        <w:rPr>
          <w:rFonts w:ascii="Times New Roman" w:hAnsi="Times New Roman" w:cs="Times New Roman"/>
          <w:i/>
          <w:iCs/>
        </w:rPr>
        <w:t>172</w:t>
      </w:r>
      <w:r>
        <w:rPr>
          <w:rFonts w:ascii="Times New Roman" w:hAnsi="Times New Roman" w:cs="Times New Roman"/>
        </w:rPr>
        <w:t>, 145–156. https://doi.org/10.1007/s00213-003-1640-6</w:t>
      </w:r>
    </w:p>
    <w:p w14:paraId="196CFDE4"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Hysek, C. M., Simmler, L. D., Ineichen, M., Grouzmann, E., Hoener, M. C., Brenneisen, R., Huwyler, J., &amp; Liechti, M. E. (2011). The n</w:t>
      </w:r>
      <w:r>
        <w:rPr>
          <w:rFonts w:ascii="Times New Roman" w:hAnsi="Times New Roman" w:cs="Times New Roman"/>
        </w:rPr>
        <w:t xml:space="preserve">orepinephrine transporter inhibitor reboxetine reduces stimulant effects of MDMA (“ecstasy”) in humans. </w:t>
      </w:r>
      <w:r>
        <w:rPr>
          <w:rFonts w:ascii="Times New Roman" w:hAnsi="Times New Roman" w:cs="Times New Roman"/>
          <w:i/>
          <w:iCs/>
        </w:rPr>
        <w:t>Clinical Pharmacology and Therapeutics</w:t>
      </w:r>
      <w:r>
        <w:rPr>
          <w:rFonts w:ascii="Times New Roman" w:hAnsi="Times New Roman" w:cs="Times New Roman"/>
        </w:rPr>
        <w:t xml:space="preserve">, </w:t>
      </w:r>
      <w:r>
        <w:rPr>
          <w:rFonts w:ascii="Times New Roman" w:hAnsi="Times New Roman" w:cs="Times New Roman"/>
          <w:i/>
          <w:iCs/>
        </w:rPr>
        <w:t>90</w:t>
      </w:r>
      <w:r>
        <w:rPr>
          <w:rFonts w:ascii="Times New Roman" w:hAnsi="Times New Roman" w:cs="Times New Roman"/>
        </w:rPr>
        <w:t>(2), 246–255. https://doi.org/10.1038/clpt.2011.78</w:t>
      </w:r>
    </w:p>
    <w:p w14:paraId="0554E4AE"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Kałużna, A., Schlosser, M., Gulliksen Craste, E., Stroud, J</w:t>
      </w:r>
      <w:r>
        <w:rPr>
          <w:rFonts w:ascii="Times New Roman" w:hAnsi="Times New Roman" w:cs="Times New Roman"/>
        </w:rPr>
        <w:t xml:space="preserve">., &amp; Cooke, J. (2022). Being no one, being One: The role of ego-dissolution and connectedness in the therapeutic effects of psychedelic experience. </w:t>
      </w:r>
      <w:r>
        <w:rPr>
          <w:rFonts w:ascii="Times New Roman" w:hAnsi="Times New Roman" w:cs="Times New Roman"/>
          <w:i/>
          <w:iCs/>
        </w:rPr>
        <w:t>Journal of Psychedelic Studies</w:t>
      </w:r>
      <w:r>
        <w:rPr>
          <w:rFonts w:ascii="Times New Roman" w:hAnsi="Times New Roman" w:cs="Times New Roman"/>
        </w:rPr>
        <w:t xml:space="preserve">, </w:t>
      </w:r>
      <w:r>
        <w:rPr>
          <w:rFonts w:ascii="Times New Roman" w:hAnsi="Times New Roman" w:cs="Times New Roman"/>
          <w:i/>
          <w:iCs/>
        </w:rPr>
        <w:t>6</w:t>
      </w:r>
      <w:r>
        <w:rPr>
          <w:rFonts w:ascii="Times New Roman" w:hAnsi="Times New Roman" w:cs="Times New Roman"/>
        </w:rPr>
        <w:t>(2), 111–136. https://doi.org/10.1556/2054.2022.00199</w:t>
      </w:r>
    </w:p>
    <w:p w14:paraId="24D59A50"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Kelley, W. M., Macrae</w:t>
      </w:r>
      <w:r>
        <w:rPr>
          <w:rFonts w:ascii="Times New Roman" w:hAnsi="Times New Roman" w:cs="Times New Roman"/>
        </w:rPr>
        <w:t xml:space="preserve">, C. N., Wyland, C. L., Caglar, S., Inati, S., &amp; Heatherton, T. F. (2002). Finding the Self? An Event-Related fMRI Study. </w:t>
      </w:r>
      <w:r>
        <w:rPr>
          <w:rFonts w:ascii="Times New Roman" w:hAnsi="Times New Roman" w:cs="Times New Roman"/>
          <w:i/>
          <w:iCs/>
        </w:rPr>
        <w:t>Journal of Cognitive Neuroscience</w:t>
      </w:r>
      <w:r>
        <w:rPr>
          <w:rFonts w:ascii="Times New Roman" w:hAnsi="Times New Roman" w:cs="Times New Roman"/>
        </w:rPr>
        <w:t xml:space="preserve">, </w:t>
      </w:r>
      <w:r>
        <w:rPr>
          <w:rFonts w:ascii="Times New Roman" w:hAnsi="Times New Roman" w:cs="Times New Roman"/>
          <w:i/>
          <w:iCs/>
        </w:rPr>
        <w:t>14</w:t>
      </w:r>
      <w:r>
        <w:rPr>
          <w:rFonts w:ascii="Times New Roman" w:hAnsi="Times New Roman" w:cs="Times New Roman"/>
        </w:rPr>
        <w:t>(5), 785–794. https://doi.org/10.1162/08989290260138672</w:t>
      </w:r>
    </w:p>
    <w:p w14:paraId="318DC442"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Lebedev, A. V., Lövdén, M., Rosenthal, G.</w:t>
      </w:r>
      <w:r>
        <w:rPr>
          <w:rFonts w:ascii="Times New Roman" w:hAnsi="Times New Roman" w:cs="Times New Roman"/>
        </w:rPr>
        <w:t xml:space="preserve">, Feilding, A., Nutt, D. J., &amp; Carhart-Harris, R. L. (2015). Finding the self by losing the self: Neural correlates of ego-dissolution under </w:t>
      </w:r>
      <w:r>
        <w:rPr>
          <w:rFonts w:ascii="Times New Roman" w:hAnsi="Times New Roman" w:cs="Times New Roman"/>
        </w:rPr>
        <w:lastRenderedPageBreak/>
        <w:t xml:space="preserve">psilocybin. </w:t>
      </w:r>
      <w:r>
        <w:rPr>
          <w:rFonts w:ascii="Times New Roman" w:hAnsi="Times New Roman" w:cs="Times New Roman"/>
          <w:i/>
          <w:iCs/>
        </w:rPr>
        <w:t>Human Brain Mapping</w:t>
      </w:r>
      <w:r>
        <w:rPr>
          <w:rFonts w:ascii="Times New Roman" w:hAnsi="Times New Roman" w:cs="Times New Roman"/>
        </w:rPr>
        <w:t xml:space="preserve">, </w:t>
      </w:r>
      <w:r>
        <w:rPr>
          <w:rFonts w:ascii="Times New Roman" w:hAnsi="Times New Roman" w:cs="Times New Roman"/>
          <w:i/>
          <w:iCs/>
        </w:rPr>
        <w:t>36</w:t>
      </w:r>
      <w:r>
        <w:rPr>
          <w:rFonts w:ascii="Times New Roman" w:hAnsi="Times New Roman" w:cs="Times New Roman"/>
        </w:rPr>
        <w:t>(8), 3137–3153. https://doi.org/10.1002/hbm.22833</w:t>
      </w:r>
    </w:p>
    <w:p w14:paraId="26AEDF9C"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Liechti, M. E., Dolder, P. C.,</w:t>
      </w:r>
      <w:r>
        <w:rPr>
          <w:rFonts w:ascii="Times New Roman" w:hAnsi="Times New Roman" w:cs="Times New Roman"/>
        </w:rPr>
        <w:t xml:space="preserve"> &amp; Schmid, Y. (2016). Alterations of consciousness and mystical-type experiences after acute LSD in humans. </w:t>
      </w:r>
      <w:r>
        <w:rPr>
          <w:rFonts w:ascii="Times New Roman" w:hAnsi="Times New Roman" w:cs="Times New Roman"/>
          <w:i/>
          <w:iCs/>
        </w:rPr>
        <w:t>Psychopharmacology</w:t>
      </w:r>
      <w:r>
        <w:rPr>
          <w:rFonts w:ascii="Times New Roman" w:hAnsi="Times New Roman" w:cs="Times New Roman"/>
        </w:rPr>
        <w:t xml:space="preserve">, </w:t>
      </w:r>
      <w:r>
        <w:rPr>
          <w:rFonts w:ascii="Times New Roman" w:hAnsi="Times New Roman" w:cs="Times New Roman"/>
          <w:i/>
          <w:iCs/>
        </w:rPr>
        <w:t>234</w:t>
      </w:r>
      <w:r>
        <w:rPr>
          <w:rFonts w:ascii="Times New Roman" w:hAnsi="Times New Roman" w:cs="Times New Roman"/>
        </w:rPr>
        <w:t>(9-10), 1499–1510. https://doi.org/10.1007/s00213-016-4453-0</w:t>
      </w:r>
    </w:p>
    <w:p w14:paraId="1DC53007"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Northoff, G., &amp; Bermpohl</w:t>
      </w:r>
      <w:r>
        <w:rPr>
          <w:rFonts w:ascii="Times New Roman" w:hAnsi="Times New Roman" w:cs="Times New Roman"/>
        </w:rPr>
        <w:t xml:space="preserve">, F. (2004). Cortical midline structures and the self. </w:t>
      </w:r>
      <w:r>
        <w:rPr>
          <w:rFonts w:ascii="Times New Roman" w:hAnsi="Times New Roman" w:cs="Times New Roman"/>
          <w:i/>
          <w:iCs/>
        </w:rPr>
        <w:t>Trends in Cognitive Sciences</w:t>
      </w:r>
      <w:r>
        <w:rPr>
          <w:rFonts w:ascii="Times New Roman" w:hAnsi="Times New Roman" w:cs="Times New Roman"/>
        </w:rPr>
        <w:t xml:space="preserve">, </w:t>
      </w:r>
      <w:r>
        <w:rPr>
          <w:rFonts w:ascii="Times New Roman" w:hAnsi="Times New Roman" w:cs="Times New Roman"/>
          <w:i/>
          <w:iCs/>
        </w:rPr>
        <w:t>8</w:t>
      </w:r>
      <w:r>
        <w:rPr>
          <w:rFonts w:ascii="Times New Roman" w:hAnsi="Times New Roman" w:cs="Times New Roman"/>
        </w:rPr>
        <w:t>(3), 102–107. https://doi.org/10.1016/j.tics.2004.01.004</w:t>
      </w:r>
    </w:p>
    <w:p w14:paraId="30D0338B"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Northoff, G., Heinzel, A., de Greck, M., Bermpohl, F., Dobrowolny, H., &amp; Panksepp, J. (2006). Self-referential pr</w:t>
      </w:r>
      <w:r>
        <w:rPr>
          <w:rFonts w:ascii="Times New Roman" w:hAnsi="Times New Roman" w:cs="Times New Roman"/>
        </w:rPr>
        <w:t xml:space="preserve">ocessing in our brain—A meta-analysis of imaging studies on the self. </w:t>
      </w:r>
      <w:r>
        <w:rPr>
          <w:rFonts w:ascii="Times New Roman" w:hAnsi="Times New Roman" w:cs="Times New Roman"/>
          <w:i/>
          <w:iCs/>
        </w:rPr>
        <w:t>NeuroImage</w:t>
      </w:r>
      <w:r>
        <w:rPr>
          <w:rFonts w:ascii="Times New Roman" w:hAnsi="Times New Roman" w:cs="Times New Roman"/>
        </w:rPr>
        <w:t xml:space="preserve">, </w:t>
      </w:r>
      <w:r>
        <w:rPr>
          <w:rFonts w:ascii="Times New Roman" w:hAnsi="Times New Roman" w:cs="Times New Roman"/>
          <w:i/>
          <w:iCs/>
        </w:rPr>
        <w:t>31</w:t>
      </w:r>
      <w:r>
        <w:rPr>
          <w:rFonts w:ascii="Times New Roman" w:hAnsi="Times New Roman" w:cs="Times New Roman"/>
        </w:rPr>
        <w:t>(1), 440–457. https://doi.org/10.1016/j.neuroimage.2005.12.002</w:t>
      </w:r>
    </w:p>
    <w:p w14:paraId="3E561B69"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Raichle, M. E. (2015). The Brain’s Default Mode Network. </w:t>
      </w:r>
      <w:r>
        <w:rPr>
          <w:rFonts w:ascii="Times New Roman" w:hAnsi="Times New Roman" w:cs="Times New Roman"/>
          <w:i/>
          <w:iCs/>
        </w:rPr>
        <w:t>Annual Review of Neuroscience</w:t>
      </w:r>
      <w:r>
        <w:rPr>
          <w:rFonts w:ascii="Times New Roman" w:hAnsi="Times New Roman" w:cs="Times New Roman"/>
        </w:rPr>
        <w:t xml:space="preserve">, </w:t>
      </w:r>
      <w:r>
        <w:rPr>
          <w:rFonts w:ascii="Times New Roman" w:hAnsi="Times New Roman" w:cs="Times New Roman"/>
          <w:i/>
          <w:iCs/>
        </w:rPr>
        <w:t>38</w:t>
      </w:r>
      <w:r>
        <w:rPr>
          <w:rFonts w:ascii="Times New Roman" w:hAnsi="Times New Roman" w:cs="Times New Roman"/>
        </w:rPr>
        <w:t>(1), 433–447. https</w:t>
      </w:r>
      <w:r>
        <w:rPr>
          <w:rFonts w:ascii="Times New Roman" w:hAnsi="Times New Roman" w:cs="Times New Roman"/>
        </w:rPr>
        <w:t>://doi.org/10.1146/annurev-neuro-071013-014030</w:t>
      </w:r>
    </w:p>
    <w:p w14:paraId="086662AA"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Ross, S. (2018). Therapeutic use of classic psychedelics to treat cancer-related psychiatric distress. </w:t>
      </w:r>
      <w:r>
        <w:rPr>
          <w:rFonts w:ascii="Times New Roman" w:hAnsi="Times New Roman" w:cs="Times New Roman"/>
          <w:i/>
          <w:iCs/>
        </w:rPr>
        <w:t>International Review of Psychiatry</w:t>
      </w:r>
      <w:r>
        <w:rPr>
          <w:rFonts w:ascii="Times New Roman" w:hAnsi="Times New Roman" w:cs="Times New Roman"/>
        </w:rPr>
        <w:t xml:space="preserve">, </w:t>
      </w:r>
      <w:r>
        <w:rPr>
          <w:rFonts w:ascii="Times New Roman" w:hAnsi="Times New Roman" w:cs="Times New Roman"/>
          <w:i/>
          <w:iCs/>
        </w:rPr>
        <w:t>30</w:t>
      </w:r>
      <w:r>
        <w:rPr>
          <w:rFonts w:ascii="Times New Roman" w:hAnsi="Times New Roman" w:cs="Times New Roman"/>
        </w:rPr>
        <w:t>(4), 317–330. https://doi.org/10.1080/09540261.2018.1482261</w:t>
      </w:r>
    </w:p>
    <w:p w14:paraId="5AE3CD3A"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Schmid, </w:t>
      </w:r>
      <w:r>
        <w:rPr>
          <w:rFonts w:ascii="Times New Roman" w:hAnsi="Times New Roman" w:cs="Times New Roman"/>
        </w:rPr>
        <w:t xml:space="preserve">Y., Enzler, F., Gasser, P., Grouzmann, E., Preller, K. H., Vollenweider, F. X., Brenneisen, R., Müller, F., Borgwardt, S., &amp; Liechti, M. E. (2015). Acute Effects of Lysergic Acid Diethylamide in Healthy Subjects. </w:t>
      </w:r>
      <w:r>
        <w:rPr>
          <w:rFonts w:ascii="Times New Roman" w:hAnsi="Times New Roman" w:cs="Times New Roman"/>
          <w:i/>
          <w:iCs/>
        </w:rPr>
        <w:t>Biological Psychiatry</w:t>
      </w:r>
      <w:r>
        <w:rPr>
          <w:rFonts w:ascii="Times New Roman" w:hAnsi="Times New Roman" w:cs="Times New Roman"/>
        </w:rPr>
        <w:t xml:space="preserve">, </w:t>
      </w:r>
      <w:r>
        <w:rPr>
          <w:rFonts w:ascii="Times New Roman" w:hAnsi="Times New Roman" w:cs="Times New Roman"/>
          <w:i/>
          <w:iCs/>
        </w:rPr>
        <w:t>78</w:t>
      </w:r>
      <w:r>
        <w:rPr>
          <w:rFonts w:ascii="Times New Roman" w:hAnsi="Times New Roman" w:cs="Times New Roman"/>
        </w:rPr>
        <w:t>(8), 544–553. http</w:t>
      </w:r>
      <w:r>
        <w:rPr>
          <w:rFonts w:ascii="Times New Roman" w:hAnsi="Times New Roman" w:cs="Times New Roman"/>
        </w:rPr>
        <w:t>s://doi.org/10.1016/j.biopsych.2014.11.015</w:t>
      </w:r>
    </w:p>
    <w:p w14:paraId="7045101F"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lastRenderedPageBreak/>
        <w:t xml:space="preserve">Seeley, W. W. (2019). The Salience Network: A Neural System for Perceiving and Responding to Homeostatic Demands. </w:t>
      </w:r>
      <w:r>
        <w:rPr>
          <w:rFonts w:ascii="Times New Roman" w:hAnsi="Times New Roman" w:cs="Times New Roman"/>
          <w:i/>
          <w:iCs/>
        </w:rPr>
        <w:t>The Journal of Neuroscience</w:t>
      </w:r>
      <w:r>
        <w:rPr>
          <w:rFonts w:ascii="Times New Roman" w:hAnsi="Times New Roman" w:cs="Times New Roman"/>
        </w:rPr>
        <w:t xml:space="preserve">, </w:t>
      </w:r>
      <w:r>
        <w:rPr>
          <w:rFonts w:ascii="Times New Roman" w:hAnsi="Times New Roman" w:cs="Times New Roman"/>
          <w:i/>
          <w:iCs/>
        </w:rPr>
        <w:t>39</w:t>
      </w:r>
      <w:r>
        <w:rPr>
          <w:rFonts w:ascii="Times New Roman" w:hAnsi="Times New Roman" w:cs="Times New Roman"/>
        </w:rPr>
        <w:t>(50), 9878–9882. https://doi.org/10.1523/jneurosci.1138-17.2019</w:t>
      </w:r>
    </w:p>
    <w:p w14:paraId="24885E3D"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Sten</w:t>
      </w:r>
      <w:r>
        <w:rPr>
          <w:rFonts w:ascii="Times New Roman" w:hAnsi="Times New Roman" w:cs="Times New Roman"/>
        </w:rPr>
        <w:t xml:space="preserve">dardi, D., Biscotto, F., Bertossi, E., &amp; Ciaramelli, E. (2021). Present and future self in memory: the role of vmPFC in the self-reference effect. </w:t>
      </w:r>
      <w:r>
        <w:rPr>
          <w:rFonts w:ascii="Times New Roman" w:hAnsi="Times New Roman" w:cs="Times New Roman"/>
          <w:i/>
          <w:iCs/>
        </w:rPr>
        <w:t>Social Cognitive and Affective Neuroscience</w:t>
      </w:r>
      <w:r>
        <w:rPr>
          <w:rFonts w:ascii="Times New Roman" w:hAnsi="Times New Roman" w:cs="Times New Roman"/>
        </w:rPr>
        <w:t xml:space="preserve">, </w:t>
      </w:r>
      <w:r>
        <w:rPr>
          <w:rFonts w:ascii="Times New Roman" w:hAnsi="Times New Roman" w:cs="Times New Roman"/>
          <w:i/>
          <w:iCs/>
        </w:rPr>
        <w:t>16</w:t>
      </w:r>
      <w:r>
        <w:rPr>
          <w:rFonts w:ascii="Times New Roman" w:hAnsi="Times New Roman" w:cs="Times New Roman"/>
        </w:rPr>
        <w:t>(12). https://doi.org/10.1093/scan/nsab071</w:t>
      </w:r>
    </w:p>
    <w:p w14:paraId="1E941012"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Stoliker, D., Novel</w:t>
      </w:r>
      <w:r>
        <w:rPr>
          <w:rFonts w:ascii="Times New Roman" w:hAnsi="Times New Roman" w:cs="Times New Roman"/>
        </w:rPr>
        <w:t xml:space="preserve">li, L., Vollenweider, F. X., Egan, G. F., Preller, K. H., &amp; Razi, A. (2023). Effective Connectivity of Functionally Anticorrelated Networks Under Lysergic Acid Diethylamide. </w:t>
      </w:r>
      <w:r>
        <w:rPr>
          <w:rFonts w:ascii="Times New Roman" w:hAnsi="Times New Roman" w:cs="Times New Roman"/>
          <w:i/>
          <w:iCs/>
        </w:rPr>
        <w:t>Biological Psychiatry</w:t>
      </w:r>
      <w:r>
        <w:rPr>
          <w:rFonts w:ascii="Times New Roman" w:hAnsi="Times New Roman" w:cs="Times New Roman"/>
        </w:rPr>
        <w:t xml:space="preserve">, </w:t>
      </w:r>
      <w:r>
        <w:rPr>
          <w:rFonts w:ascii="Times New Roman" w:hAnsi="Times New Roman" w:cs="Times New Roman"/>
          <w:i/>
          <w:iCs/>
        </w:rPr>
        <w:t>93</w:t>
      </w:r>
      <w:r>
        <w:rPr>
          <w:rFonts w:ascii="Times New Roman" w:hAnsi="Times New Roman" w:cs="Times New Roman"/>
        </w:rPr>
        <w:t>(3), 224–232. https://doi.org/10.1016/j.biopsych.2022.07.</w:t>
      </w:r>
      <w:r>
        <w:rPr>
          <w:rFonts w:ascii="Times New Roman" w:hAnsi="Times New Roman" w:cs="Times New Roman"/>
        </w:rPr>
        <w:t>013</w:t>
      </w:r>
    </w:p>
    <w:p w14:paraId="31394813"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Studerus, E., Gamma, A., &amp; Vollenweider, F. X. (2010). Psychometric Evaluation of the Altered States of Consciousness Rating Scale (OAV). </w:t>
      </w:r>
      <w:r>
        <w:rPr>
          <w:rFonts w:ascii="Times New Roman" w:hAnsi="Times New Roman" w:cs="Times New Roman"/>
          <w:i/>
          <w:iCs/>
        </w:rPr>
        <w:t>PLoS ONE</w:t>
      </w:r>
      <w:r>
        <w:rPr>
          <w:rFonts w:ascii="Times New Roman" w:hAnsi="Times New Roman" w:cs="Times New Roman"/>
        </w:rPr>
        <w:t xml:space="preserve">, </w:t>
      </w:r>
      <w:r>
        <w:rPr>
          <w:rFonts w:ascii="Times New Roman" w:hAnsi="Times New Roman" w:cs="Times New Roman"/>
          <w:i/>
          <w:iCs/>
        </w:rPr>
        <w:t>5</w:t>
      </w:r>
      <w:r>
        <w:rPr>
          <w:rFonts w:ascii="Times New Roman" w:hAnsi="Times New Roman" w:cs="Times New Roman"/>
        </w:rPr>
        <w:t>(8), e12412. https://doi.org/10.1371/journal.pone.0012412</w:t>
      </w:r>
    </w:p>
    <w:p w14:paraId="7D8EC9F4"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Szczepanski, S. M., Pinsk, M. A., Douglas, M.</w:t>
      </w:r>
      <w:r>
        <w:rPr>
          <w:rFonts w:ascii="Times New Roman" w:hAnsi="Times New Roman" w:cs="Times New Roman"/>
        </w:rPr>
        <w:t xml:space="preserve"> M., Kastner, S., &amp; Saalmann, Y. B. (2013). Functional and structural architecture of the human dorsal frontoparietal attention network. </w:t>
      </w:r>
      <w:r>
        <w:rPr>
          <w:rFonts w:ascii="Times New Roman" w:hAnsi="Times New Roman" w:cs="Times New Roman"/>
          <w:i/>
          <w:iCs/>
        </w:rPr>
        <w:t>Proceedings of the National Academy of Sciences</w:t>
      </w:r>
      <w:r>
        <w:rPr>
          <w:rFonts w:ascii="Times New Roman" w:hAnsi="Times New Roman" w:cs="Times New Roman"/>
        </w:rPr>
        <w:t xml:space="preserve">, </w:t>
      </w:r>
      <w:r>
        <w:rPr>
          <w:rFonts w:ascii="Times New Roman" w:hAnsi="Times New Roman" w:cs="Times New Roman"/>
          <w:i/>
          <w:iCs/>
        </w:rPr>
        <w:t>110</w:t>
      </w:r>
      <w:r>
        <w:rPr>
          <w:rFonts w:ascii="Times New Roman" w:hAnsi="Times New Roman" w:cs="Times New Roman"/>
        </w:rPr>
        <w:t>(39), 15806–15811. https://doi.org/10.1073/pnas.1313903110</w:t>
      </w:r>
    </w:p>
    <w:p w14:paraId="69E699A9"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Tagliazu</w:t>
      </w:r>
      <w:r>
        <w:rPr>
          <w:rFonts w:ascii="Times New Roman" w:hAnsi="Times New Roman" w:cs="Times New Roman"/>
        </w:rPr>
        <w:t>cchi, E., Roseman, L., Kaelen, M., Orban, C., Muthukumaraswamy, Suresh D., Murphy, K., Laufs, H., Leech, R., McGonigle, J., Crossley, N., Bullmore, E., Williams, T., Bolstridge, M., Feilding, A., Nutt, David J., &amp; Carhart-Harris, R. (2016). Increased Globa</w:t>
      </w:r>
      <w:r>
        <w:rPr>
          <w:rFonts w:ascii="Times New Roman" w:hAnsi="Times New Roman" w:cs="Times New Roman"/>
        </w:rPr>
        <w:t xml:space="preserve">l Functional Connectivity Correlates with LSD-Induced Ego </w:t>
      </w:r>
      <w:r>
        <w:rPr>
          <w:rFonts w:ascii="Times New Roman" w:hAnsi="Times New Roman" w:cs="Times New Roman"/>
        </w:rPr>
        <w:lastRenderedPageBreak/>
        <w:t xml:space="preserve">Dissolution. </w:t>
      </w:r>
      <w:r>
        <w:rPr>
          <w:rFonts w:ascii="Times New Roman" w:hAnsi="Times New Roman" w:cs="Times New Roman"/>
          <w:i/>
          <w:iCs/>
        </w:rPr>
        <w:t>Current Biology</w:t>
      </w:r>
      <w:r>
        <w:rPr>
          <w:rFonts w:ascii="Times New Roman" w:hAnsi="Times New Roman" w:cs="Times New Roman"/>
        </w:rPr>
        <w:t xml:space="preserve">, </w:t>
      </w:r>
      <w:r>
        <w:rPr>
          <w:rFonts w:ascii="Times New Roman" w:hAnsi="Times New Roman" w:cs="Times New Roman"/>
          <w:i/>
          <w:iCs/>
        </w:rPr>
        <w:t>26</w:t>
      </w:r>
      <w:r>
        <w:rPr>
          <w:rFonts w:ascii="Times New Roman" w:hAnsi="Times New Roman" w:cs="Times New Roman"/>
        </w:rPr>
        <w:t>(8), 1043–1050. https://doi.org/10.1016/j.cub.2016.02.010</w:t>
      </w:r>
    </w:p>
    <w:p w14:paraId="4EA1EAB2"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Vollenweider, F. X., &amp; Kometer, M. (2010). The neurobiology of psychedelic drugs: implications for the treat</w:t>
      </w:r>
      <w:r>
        <w:rPr>
          <w:rFonts w:ascii="Times New Roman" w:hAnsi="Times New Roman" w:cs="Times New Roman"/>
        </w:rPr>
        <w:t xml:space="preserve">ment of mood disorders. </w:t>
      </w:r>
      <w:r>
        <w:rPr>
          <w:rFonts w:ascii="Times New Roman" w:hAnsi="Times New Roman" w:cs="Times New Roman"/>
          <w:i/>
          <w:iCs/>
        </w:rPr>
        <w:t>Nature Reviews Neuroscience</w:t>
      </w:r>
      <w:r>
        <w:rPr>
          <w:rFonts w:ascii="Times New Roman" w:hAnsi="Times New Roman" w:cs="Times New Roman"/>
        </w:rPr>
        <w:t xml:space="preserve">, </w:t>
      </w:r>
      <w:r>
        <w:rPr>
          <w:rFonts w:ascii="Times New Roman" w:hAnsi="Times New Roman" w:cs="Times New Roman"/>
          <w:i/>
          <w:iCs/>
        </w:rPr>
        <w:t>11</w:t>
      </w:r>
      <w:r>
        <w:rPr>
          <w:rFonts w:ascii="Times New Roman" w:hAnsi="Times New Roman" w:cs="Times New Roman"/>
        </w:rPr>
        <w:t>(9), 642–651. https://doi.org/10.1038/nrn2884</w:t>
      </w:r>
    </w:p>
    <w:p w14:paraId="34B583A2"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Wittmann, M. K., Trudel, N., Trier, H. A., Klein-Flügge, M. C., Sel, A., Verhagen, L., &amp; Rushworth, M. F. S. (2021). Causal manipulation of self-other merg</w:t>
      </w:r>
      <w:r>
        <w:rPr>
          <w:rFonts w:ascii="Times New Roman" w:hAnsi="Times New Roman" w:cs="Times New Roman"/>
        </w:rPr>
        <w:t xml:space="preserve">ence in the dorsomedial prefrontal cortex. </w:t>
      </w:r>
      <w:r>
        <w:rPr>
          <w:rFonts w:ascii="Times New Roman" w:hAnsi="Times New Roman" w:cs="Times New Roman"/>
          <w:i/>
          <w:iCs/>
        </w:rPr>
        <w:t>Neuron</w:t>
      </w:r>
      <w:r>
        <w:rPr>
          <w:rFonts w:ascii="Times New Roman" w:hAnsi="Times New Roman" w:cs="Times New Roman"/>
        </w:rPr>
        <w:t xml:space="preserve">, </w:t>
      </w:r>
      <w:r>
        <w:rPr>
          <w:rFonts w:ascii="Times New Roman" w:hAnsi="Times New Roman" w:cs="Times New Roman"/>
          <w:i/>
          <w:iCs/>
        </w:rPr>
        <w:t>109</w:t>
      </w:r>
      <w:r>
        <w:rPr>
          <w:rFonts w:ascii="Times New Roman" w:hAnsi="Times New Roman" w:cs="Times New Roman"/>
        </w:rPr>
        <w:t>(14), 2353-2361.e11. https://doi.org/10.1016/j.neuron.2021.05.027</w:t>
      </w:r>
    </w:p>
    <w:p w14:paraId="3287B6F1" w14:textId="77777777" w:rsidR="00762696" w:rsidRDefault="00D42274" w:rsidP="00762696">
      <w:pPr>
        <w:pStyle w:val="NormalWeb"/>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Yaden, D. B., Nayak, S. M., Gukasyan, N., Anderson, B. T., &amp; Griffiths, R. R. (2021). The Potential of Psychedelics for End of Life and </w:t>
      </w:r>
      <w:r>
        <w:rPr>
          <w:rFonts w:ascii="Times New Roman" w:hAnsi="Times New Roman" w:cs="Times New Roman"/>
        </w:rPr>
        <w:t xml:space="preserve">Palliative Care. </w:t>
      </w:r>
      <w:r>
        <w:rPr>
          <w:rFonts w:ascii="Times New Roman" w:hAnsi="Times New Roman" w:cs="Times New Roman"/>
          <w:i/>
          <w:iCs/>
        </w:rPr>
        <w:t>Current Topics in Behavioral Neurosciences</w:t>
      </w:r>
      <w:r>
        <w:rPr>
          <w:rFonts w:ascii="Times New Roman" w:hAnsi="Times New Roman" w:cs="Times New Roman"/>
        </w:rPr>
        <w:t xml:space="preserve">, </w:t>
      </w:r>
      <w:r>
        <w:rPr>
          <w:rFonts w:ascii="Times New Roman" w:hAnsi="Times New Roman" w:cs="Times New Roman"/>
          <w:i/>
          <w:iCs/>
        </w:rPr>
        <w:t>56</w:t>
      </w:r>
      <w:r>
        <w:rPr>
          <w:rFonts w:ascii="Times New Roman" w:hAnsi="Times New Roman" w:cs="Times New Roman"/>
        </w:rPr>
        <w:t>. https://doi.org/10.1007/7854_2021_278</w:t>
      </w:r>
    </w:p>
    <w:p w14:paraId="57CD9D28" w14:textId="7A9B3CB1" w:rsidR="00AB0A96" w:rsidRPr="00AB0A96" w:rsidRDefault="00AB0A96" w:rsidP="003A74EF">
      <w:pPr>
        <w:spacing w:line="480" w:lineRule="auto"/>
      </w:pPr>
    </w:p>
    <w:sectPr w:rsidR="00AB0A96" w:rsidRPr="00AB0A96" w:rsidSect="003A74EF">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315B7" w14:textId="77777777" w:rsidR="00000000" w:rsidRDefault="00D42274">
      <w:r>
        <w:separator/>
      </w:r>
    </w:p>
  </w:endnote>
  <w:endnote w:type="continuationSeparator" w:id="0">
    <w:p w14:paraId="1DE00DC5" w14:textId="77777777" w:rsidR="00000000" w:rsidRDefault="00D4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386779"/>
      <w:docPartObj>
        <w:docPartGallery w:val="Page Numbers (Bottom of Page)"/>
        <w:docPartUnique/>
      </w:docPartObj>
    </w:sdtPr>
    <w:sdtEndPr>
      <w:rPr>
        <w:noProof/>
      </w:rPr>
    </w:sdtEndPr>
    <w:sdtContent>
      <w:p w14:paraId="4C07CE19" w14:textId="10C14598" w:rsidR="001D4B43" w:rsidRDefault="00D422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EA8B1" w14:textId="77777777" w:rsidR="001D4B43" w:rsidRDefault="001D4B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98A71" w14:textId="77777777" w:rsidR="00C32EBB" w:rsidRDefault="00D42274" w:rsidP="00BD7C7E">
      <w:r>
        <w:separator/>
      </w:r>
    </w:p>
  </w:footnote>
  <w:footnote w:type="continuationSeparator" w:id="0">
    <w:p w14:paraId="1055F87C" w14:textId="77777777" w:rsidR="00C32EBB" w:rsidRDefault="00D42274" w:rsidP="00BD7C7E">
      <w:r>
        <w:continuationSeparator/>
      </w:r>
    </w:p>
  </w:footnote>
  <w:footnote w:type="continuationNotice" w:id="1">
    <w:p w14:paraId="6D7829D7" w14:textId="77777777" w:rsidR="00C32EBB" w:rsidRDefault="00C32EBB"/>
  </w:footnote>
  <w:footnote w:id="2">
    <w:p w14:paraId="27F5221E" w14:textId="30A4278D" w:rsidR="006F49B4" w:rsidRDefault="00D42274">
      <w:pPr>
        <w:pStyle w:val="FootnoteText"/>
      </w:pPr>
      <w:r>
        <w:rPr>
          <w:rStyle w:val="FootnoteReference"/>
        </w:rPr>
        <w:footnoteRef/>
      </w:r>
      <w:r>
        <w:t xml:space="preserve"> </w:t>
      </w:r>
      <w:r w:rsidR="00F26868">
        <w:t xml:space="preserve">For the </w:t>
      </w:r>
      <w:r w:rsidR="00F26868" w:rsidRPr="00F26868">
        <w:t>Stoliker et al. (2023)</w:t>
      </w:r>
      <w:r w:rsidR="00F26868">
        <w:t>’s study, t</w:t>
      </w:r>
      <w:r>
        <w:t xml:space="preserve">he whole list of </w:t>
      </w:r>
      <w:r w:rsidR="00BA59D1">
        <w:t xml:space="preserve">brain areas involved includes </w:t>
      </w:r>
      <w:r>
        <w:t xml:space="preserve">(for DMN) </w:t>
      </w:r>
      <w:r w:rsidRPr="0087042B">
        <w:t xml:space="preserve">cortical areas in the medial and </w:t>
      </w:r>
      <w:r w:rsidRPr="0087042B">
        <w:t>lateral parietal, medial prefrontal, and medial and lateral temporal cortices</w:t>
      </w:r>
      <w:r>
        <w:t xml:space="preserve"> </w:t>
      </w:r>
      <w:r w:rsidRPr="00602229">
        <w:t>(Raichle, 2015)</w:t>
      </w:r>
      <w:r>
        <w:t xml:space="preserve">; (for SN) </w:t>
      </w:r>
      <w:r w:rsidRPr="00893CD5">
        <w:t>anterior cingulate</w:t>
      </w:r>
      <w:r>
        <w:t>,</w:t>
      </w:r>
      <w:r w:rsidRPr="00893CD5">
        <w:t xml:space="preserve"> ventral anterior insular (frontoinsular) cortices</w:t>
      </w:r>
      <w:r>
        <w:t xml:space="preserve">, and nodes in the thalamus, etc. </w:t>
      </w:r>
      <w:r w:rsidRPr="00F13F98">
        <w:t>(Seeley, 2019)</w:t>
      </w:r>
      <w:r>
        <w:t xml:space="preserve">; and (for DAN) </w:t>
      </w:r>
      <w:r w:rsidRPr="001D5DFF">
        <w:t>the frontal eye fie</w:t>
      </w:r>
      <w:r w:rsidRPr="001D5DFF">
        <w:t>lds and the posterior parietal cortex</w:t>
      </w:r>
      <w:r>
        <w:t xml:space="preserve"> </w:t>
      </w:r>
      <w:r w:rsidRPr="00A32951">
        <w:t>(Szczepanski et al., 2013)</w:t>
      </w:r>
      <w:r>
        <w:t>.</w:t>
      </w:r>
    </w:p>
  </w:footnote>
  <w:footnote w:id="3">
    <w:p w14:paraId="5D8DAD5D" w14:textId="4E59C841" w:rsidR="002344FF" w:rsidRDefault="00D42274">
      <w:pPr>
        <w:pStyle w:val="FootnoteText"/>
      </w:pPr>
      <w:r>
        <w:rPr>
          <w:rStyle w:val="FootnoteReference"/>
        </w:rPr>
        <w:footnoteRef/>
      </w:r>
      <w:r>
        <w:t xml:space="preserve"> The study also shows that CMS is </w:t>
      </w:r>
      <w:r w:rsidRPr="000C2C3B">
        <w:t>more recruited when reflecting on the present self than when reflecting on the past self or when reflecting on the other person</w:t>
      </w:r>
      <w:r>
        <w:t>, which demonstrates that it</w:t>
      </w:r>
      <w:r>
        <w:t xml:space="preserve"> may play a role in present-past selves differentiation.</w:t>
      </w:r>
    </w:p>
  </w:footnote>
  <w:footnote w:id="4">
    <w:p w14:paraId="4C9B8F1C" w14:textId="15FDA479" w:rsidR="009D28A9" w:rsidRDefault="00D42274">
      <w:pPr>
        <w:pStyle w:val="FootnoteText"/>
      </w:pPr>
      <w:r>
        <w:rPr>
          <w:rStyle w:val="FootnoteReference"/>
        </w:rPr>
        <w:footnoteRef/>
      </w:r>
      <w:r>
        <w:t xml:space="preserve"> </w:t>
      </w:r>
      <w:r w:rsidR="00B2363F">
        <w:rPr>
          <w:rFonts w:hint="eastAsia"/>
        </w:rPr>
        <w:t>T</w:t>
      </w:r>
      <w:r w:rsidR="00B2363F">
        <w:t xml:space="preserve">he whole list of brain areas that </w:t>
      </w:r>
      <w:r w:rsidR="000F76FE">
        <w:t xml:space="preserve">show a correlation to ego-dissolution and </w:t>
      </w:r>
      <w:r w:rsidR="00EF55B4">
        <w:t xml:space="preserve">are </w:t>
      </w:r>
      <w:r w:rsidR="00B2363F">
        <w:t>mentioned in the study</w:t>
      </w:r>
      <w:r w:rsidR="00EF55B4">
        <w:t xml:space="preserve"> involves t</w:t>
      </w:r>
      <w:r w:rsidR="00EF55B4" w:rsidRPr="00EF55B4">
        <w:t>he frontoparietal cortex</w:t>
      </w:r>
      <w:r w:rsidR="00EF55B4">
        <w:t xml:space="preserve">, </w:t>
      </w:r>
      <w:r w:rsidR="00A44EB6">
        <w:t xml:space="preserve">the </w:t>
      </w:r>
      <w:r w:rsidR="00A44EB6" w:rsidRPr="00A44EB6">
        <w:t>precuneus</w:t>
      </w:r>
      <w:r w:rsidR="00A44EB6">
        <w:t xml:space="preserve">, </w:t>
      </w:r>
      <w:r w:rsidR="00A44EB6" w:rsidRPr="00A44EB6">
        <w:t>temporo-parietal junctions</w:t>
      </w:r>
      <w:r w:rsidR="00A44EB6">
        <w:t xml:space="preserve">, </w:t>
      </w:r>
      <w:r w:rsidR="00886DAA">
        <w:t>t</w:t>
      </w:r>
      <w:r w:rsidR="00886DAA" w:rsidRPr="00886DAA">
        <w:t>he bilateral insular cortex</w:t>
      </w:r>
      <w:r w:rsidR="00886DAA">
        <w:t xml:space="preserve">, </w:t>
      </w:r>
      <w:r w:rsidR="002C2B0D">
        <w:t xml:space="preserve">and </w:t>
      </w:r>
      <w:r w:rsidR="002C2B0D" w:rsidRPr="002C2B0D">
        <w:t>the bilateral thalamus</w:t>
      </w:r>
      <w:r w:rsidR="006B2AB7">
        <w:t xml:space="preserve"> (</w:t>
      </w:r>
      <w:r w:rsidR="006B2AB7" w:rsidRPr="00FB1717">
        <w:t>Tagliazucchi et al.</w:t>
      </w:r>
      <w:r w:rsidR="006B2AB7">
        <w:t xml:space="preserve">, </w:t>
      </w:r>
      <w:r w:rsidR="006B2AB7" w:rsidRPr="00FB1717">
        <w:t>2016)</w:t>
      </w:r>
      <w:r w:rsidR="002C2B0D">
        <w:t>.</w:t>
      </w:r>
    </w:p>
  </w:footnote>
  <w:footnote w:id="5">
    <w:p w14:paraId="59F9EDD8" w14:textId="7A2BCD3F" w:rsidR="007D725C" w:rsidRDefault="00D42274">
      <w:pPr>
        <w:pStyle w:val="FootnoteText"/>
      </w:pPr>
      <w:r>
        <w:rPr>
          <w:rStyle w:val="FootnoteReference"/>
        </w:rPr>
        <w:footnoteRef/>
      </w:r>
      <w:r>
        <w:t xml:space="preserve"> The limitation of the control group</w:t>
      </w:r>
      <w:r w:rsidR="00A51A96" w:rsidRPr="00A51A96">
        <w:t xml:space="preserve">: it is not a double-blind experiment because without </w:t>
      </w:r>
      <w:r w:rsidR="00C923B5">
        <w:t>having</w:t>
      </w:r>
      <w:r w:rsidR="00A51A96" w:rsidRPr="00A51A96">
        <w:t xml:space="preserve"> an LSD-induced </w:t>
      </w:r>
      <w:r w:rsidR="00C923B5">
        <w:t>mystical-type experience</w:t>
      </w:r>
      <w:r w:rsidR="00A51A96" w:rsidRPr="00A51A96">
        <w:t xml:space="preserve">, </w:t>
      </w:r>
      <w:r w:rsidR="00634E4C">
        <w:t>participants in the control group</w:t>
      </w:r>
      <w:r w:rsidR="00A51A96" w:rsidRPr="00A51A96">
        <w:t xml:space="preserve"> can figure out that they belong to the control group, which may impact the result. There may be some differences in patterns of brain activities that are not caused by LSD but by other thinking </w:t>
      </w:r>
      <w:r w:rsidR="00C6689C">
        <w:t>behaviors</w:t>
      </w:r>
      <w:r w:rsidR="00A51A96" w:rsidRPr="00A51A96">
        <w:t>, such as random thoughts as a result of boredom during the fMRI</w:t>
      </w:r>
      <w:r w:rsidR="00C24177">
        <w:t>.</w:t>
      </w:r>
      <w:r w:rsidR="009C21AA">
        <w:t xml:space="preserve"> A different approach may need to be taken for future </w:t>
      </w:r>
      <w:r w:rsidR="00762696">
        <w:t>research.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1189" w14:textId="0CFDAAE4" w:rsidR="00BD7C7E" w:rsidRDefault="00D42274">
    <w:pPr>
      <w:pStyle w:val="Header"/>
    </w:pPr>
    <w:r>
      <w:t>Zihao Chen</w:t>
    </w:r>
    <w:r>
      <w:ptab w:relativeTo="margin" w:alignment="center" w:leader="none"/>
    </w:r>
    <w:r>
      <w:ptab w:relativeTo="margin" w:alignment="right" w:leader="none"/>
    </w:r>
    <w:r>
      <w:t>PSYC 28990 FINAL PAPER SPRING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85"/>
    <w:rsid w:val="000170F2"/>
    <w:rsid w:val="0002020A"/>
    <w:rsid w:val="00020368"/>
    <w:rsid w:val="00021CE5"/>
    <w:rsid w:val="0002447D"/>
    <w:rsid w:val="00040891"/>
    <w:rsid w:val="00051651"/>
    <w:rsid w:val="00051E0E"/>
    <w:rsid w:val="0005254F"/>
    <w:rsid w:val="000526AE"/>
    <w:rsid w:val="00054E5D"/>
    <w:rsid w:val="00065309"/>
    <w:rsid w:val="000711AA"/>
    <w:rsid w:val="00077675"/>
    <w:rsid w:val="00081B8D"/>
    <w:rsid w:val="00096EB4"/>
    <w:rsid w:val="000A133D"/>
    <w:rsid w:val="000B3589"/>
    <w:rsid w:val="000B4510"/>
    <w:rsid w:val="000B4EF4"/>
    <w:rsid w:val="000B5CB1"/>
    <w:rsid w:val="000C170F"/>
    <w:rsid w:val="000C2C3B"/>
    <w:rsid w:val="000C5910"/>
    <w:rsid w:val="000D2942"/>
    <w:rsid w:val="000F75C9"/>
    <w:rsid w:val="000F76FE"/>
    <w:rsid w:val="00102F3C"/>
    <w:rsid w:val="00113A3C"/>
    <w:rsid w:val="0011442F"/>
    <w:rsid w:val="001231FE"/>
    <w:rsid w:val="00131974"/>
    <w:rsid w:val="00132A40"/>
    <w:rsid w:val="0013436E"/>
    <w:rsid w:val="001367D2"/>
    <w:rsid w:val="00152186"/>
    <w:rsid w:val="001635BD"/>
    <w:rsid w:val="00163B29"/>
    <w:rsid w:val="00167CE2"/>
    <w:rsid w:val="00172B3B"/>
    <w:rsid w:val="0017578A"/>
    <w:rsid w:val="00182FBF"/>
    <w:rsid w:val="00186CC6"/>
    <w:rsid w:val="00191170"/>
    <w:rsid w:val="00193005"/>
    <w:rsid w:val="001A1AE1"/>
    <w:rsid w:val="001A38DA"/>
    <w:rsid w:val="001A38DE"/>
    <w:rsid w:val="001B2543"/>
    <w:rsid w:val="001B68CE"/>
    <w:rsid w:val="001B7493"/>
    <w:rsid w:val="001C20EC"/>
    <w:rsid w:val="001C35B6"/>
    <w:rsid w:val="001C61DA"/>
    <w:rsid w:val="001D09EC"/>
    <w:rsid w:val="001D18A4"/>
    <w:rsid w:val="001D4B43"/>
    <w:rsid w:val="001D5B4F"/>
    <w:rsid w:val="001D5DFF"/>
    <w:rsid w:val="001D6436"/>
    <w:rsid w:val="001D70BE"/>
    <w:rsid w:val="001E42D6"/>
    <w:rsid w:val="001E7B94"/>
    <w:rsid w:val="001F1BD6"/>
    <w:rsid w:val="00206C5B"/>
    <w:rsid w:val="002075C9"/>
    <w:rsid w:val="002344FF"/>
    <w:rsid w:val="00236E5F"/>
    <w:rsid w:val="00237071"/>
    <w:rsid w:val="0025265D"/>
    <w:rsid w:val="00262DE9"/>
    <w:rsid w:val="0027027C"/>
    <w:rsid w:val="00274BC1"/>
    <w:rsid w:val="00276311"/>
    <w:rsid w:val="00276D6D"/>
    <w:rsid w:val="00285758"/>
    <w:rsid w:val="00286CE2"/>
    <w:rsid w:val="002914E6"/>
    <w:rsid w:val="002A18CF"/>
    <w:rsid w:val="002A7C5D"/>
    <w:rsid w:val="002B3160"/>
    <w:rsid w:val="002B5CFB"/>
    <w:rsid w:val="002C2B0D"/>
    <w:rsid w:val="002E632B"/>
    <w:rsid w:val="002F4A19"/>
    <w:rsid w:val="002F63A5"/>
    <w:rsid w:val="003048BB"/>
    <w:rsid w:val="003051C3"/>
    <w:rsid w:val="003053DA"/>
    <w:rsid w:val="003067D4"/>
    <w:rsid w:val="00307DDB"/>
    <w:rsid w:val="00324586"/>
    <w:rsid w:val="0032607B"/>
    <w:rsid w:val="003275E1"/>
    <w:rsid w:val="00327F1A"/>
    <w:rsid w:val="003302FF"/>
    <w:rsid w:val="003607DF"/>
    <w:rsid w:val="00361B23"/>
    <w:rsid w:val="0037308E"/>
    <w:rsid w:val="00376E7B"/>
    <w:rsid w:val="00383845"/>
    <w:rsid w:val="003A57E5"/>
    <w:rsid w:val="003A5F78"/>
    <w:rsid w:val="003A74EF"/>
    <w:rsid w:val="003B0958"/>
    <w:rsid w:val="003C260D"/>
    <w:rsid w:val="003D0E4C"/>
    <w:rsid w:val="003D69FA"/>
    <w:rsid w:val="003E1F74"/>
    <w:rsid w:val="003E7712"/>
    <w:rsid w:val="003F7257"/>
    <w:rsid w:val="00400AC9"/>
    <w:rsid w:val="00403EED"/>
    <w:rsid w:val="00411E5B"/>
    <w:rsid w:val="00413055"/>
    <w:rsid w:val="00430599"/>
    <w:rsid w:val="0043343E"/>
    <w:rsid w:val="00434754"/>
    <w:rsid w:val="00444FD4"/>
    <w:rsid w:val="00445410"/>
    <w:rsid w:val="00446108"/>
    <w:rsid w:val="00446465"/>
    <w:rsid w:val="00446B0B"/>
    <w:rsid w:val="00455A79"/>
    <w:rsid w:val="0045748F"/>
    <w:rsid w:val="00462625"/>
    <w:rsid w:val="0046334C"/>
    <w:rsid w:val="00464CC1"/>
    <w:rsid w:val="004653F1"/>
    <w:rsid w:val="00473724"/>
    <w:rsid w:val="00480757"/>
    <w:rsid w:val="00490E76"/>
    <w:rsid w:val="004947B3"/>
    <w:rsid w:val="004C12A6"/>
    <w:rsid w:val="004C16F1"/>
    <w:rsid w:val="004C7D25"/>
    <w:rsid w:val="004D10CA"/>
    <w:rsid w:val="004D18DE"/>
    <w:rsid w:val="004D1ADE"/>
    <w:rsid w:val="004D2DF4"/>
    <w:rsid w:val="004D6137"/>
    <w:rsid w:val="004E36D7"/>
    <w:rsid w:val="004E382B"/>
    <w:rsid w:val="004E5285"/>
    <w:rsid w:val="004E6109"/>
    <w:rsid w:val="004F73B2"/>
    <w:rsid w:val="005004D2"/>
    <w:rsid w:val="00511B62"/>
    <w:rsid w:val="00514F43"/>
    <w:rsid w:val="00522B21"/>
    <w:rsid w:val="00523E02"/>
    <w:rsid w:val="005329C5"/>
    <w:rsid w:val="00547B8B"/>
    <w:rsid w:val="00550D71"/>
    <w:rsid w:val="00552A4A"/>
    <w:rsid w:val="005541DA"/>
    <w:rsid w:val="005734CD"/>
    <w:rsid w:val="0059515B"/>
    <w:rsid w:val="00596CB8"/>
    <w:rsid w:val="005A752C"/>
    <w:rsid w:val="005B279B"/>
    <w:rsid w:val="005B67BE"/>
    <w:rsid w:val="005C1CCF"/>
    <w:rsid w:val="005C4AB0"/>
    <w:rsid w:val="005C6347"/>
    <w:rsid w:val="005D368A"/>
    <w:rsid w:val="005D40CD"/>
    <w:rsid w:val="005E1B97"/>
    <w:rsid w:val="005E1FE0"/>
    <w:rsid w:val="005E2EC4"/>
    <w:rsid w:val="005E70F5"/>
    <w:rsid w:val="005F1B1C"/>
    <w:rsid w:val="00602229"/>
    <w:rsid w:val="00612053"/>
    <w:rsid w:val="00617397"/>
    <w:rsid w:val="00617958"/>
    <w:rsid w:val="006200F8"/>
    <w:rsid w:val="006347EE"/>
    <w:rsid w:val="00634E4C"/>
    <w:rsid w:val="00645C57"/>
    <w:rsid w:val="00645FB0"/>
    <w:rsid w:val="006531C0"/>
    <w:rsid w:val="00655322"/>
    <w:rsid w:val="00660F98"/>
    <w:rsid w:val="00667B29"/>
    <w:rsid w:val="00671667"/>
    <w:rsid w:val="006A0FCC"/>
    <w:rsid w:val="006A3F1E"/>
    <w:rsid w:val="006B2AB7"/>
    <w:rsid w:val="006B57C3"/>
    <w:rsid w:val="006C4FFD"/>
    <w:rsid w:val="006D6079"/>
    <w:rsid w:val="006E5DD1"/>
    <w:rsid w:val="006E5DD3"/>
    <w:rsid w:val="006E6B81"/>
    <w:rsid w:val="006E7B4C"/>
    <w:rsid w:val="006F49B4"/>
    <w:rsid w:val="006F56CD"/>
    <w:rsid w:val="006F58B4"/>
    <w:rsid w:val="007212F0"/>
    <w:rsid w:val="00726E25"/>
    <w:rsid w:val="0073328A"/>
    <w:rsid w:val="00733DD8"/>
    <w:rsid w:val="00737729"/>
    <w:rsid w:val="00740C90"/>
    <w:rsid w:val="00745296"/>
    <w:rsid w:val="00747CA3"/>
    <w:rsid w:val="007574F1"/>
    <w:rsid w:val="00761727"/>
    <w:rsid w:val="00762696"/>
    <w:rsid w:val="00762AB2"/>
    <w:rsid w:val="00766019"/>
    <w:rsid w:val="00771BE1"/>
    <w:rsid w:val="00772CFA"/>
    <w:rsid w:val="00776984"/>
    <w:rsid w:val="007778AA"/>
    <w:rsid w:val="0078055F"/>
    <w:rsid w:val="00782145"/>
    <w:rsid w:val="007853C8"/>
    <w:rsid w:val="007A1D1E"/>
    <w:rsid w:val="007A75F8"/>
    <w:rsid w:val="007B1F4F"/>
    <w:rsid w:val="007C20EA"/>
    <w:rsid w:val="007D0CF7"/>
    <w:rsid w:val="007D272E"/>
    <w:rsid w:val="007D725C"/>
    <w:rsid w:val="007E3C5F"/>
    <w:rsid w:val="007F0EA9"/>
    <w:rsid w:val="00803C58"/>
    <w:rsid w:val="00813A65"/>
    <w:rsid w:val="00815D45"/>
    <w:rsid w:val="00824A5D"/>
    <w:rsid w:val="00833639"/>
    <w:rsid w:val="008419C0"/>
    <w:rsid w:val="008574AB"/>
    <w:rsid w:val="00857BD9"/>
    <w:rsid w:val="00861C48"/>
    <w:rsid w:val="00865934"/>
    <w:rsid w:val="00866661"/>
    <w:rsid w:val="0087042B"/>
    <w:rsid w:val="00875561"/>
    <w:rsid w:val="00875C7C"/>
    <w:rsid w:val="00881EE7"/>
    <w:rsid w:val="00886DAA"/>
    <w:rsid w:val="008930BC"/>
    <w:rsid w:val="00893CD5"/>
    <w:rsid w:val="00895D88"/>
    <w:rsid w:val="008A6EE8"/>
    <w:rsid w:val="008A7C40"/>
    <w:rsid w:val="008B1796"/>
    <w:rsid w:val="008B44E5"/>
    <w:rsid w:val="008C23F3"/>
    <w:rsid w:val="008D40B7"/>
    <w:rsid w:val="008D5EA1"/>
    <w:rsid w:val="008E6690"/>
    <w:rsid w:val="008F6CA1"/>
    <w:rsid w:val="009155E4"/>
    <w:rsid w:val="00916730"/>
    <w:rsid w:val="00924904"/>
    <w:rsid w:val="00936093"/>
    <w:rsid w:val="00937205"/>
    <w:rsid w:val="009378AE"/>
    <w:rsid w:val="00937E8A"/>
    <w:rsid w:val="00947C85"/>
    <w:rsid w:val="009551FD"/>
    <w:rsid w:val="00962343"/>
    <w:rsid w:val="009C21AA"/>
    <w:rsid w:val="009D28A9"/>
    <w:rsid w:val="009D46BC"/>
    <w:rsid w:val="009E5377"/>
    <w:rsid w:val="009F0E7C"/>
    <w:rsid w:val="009F6CB8"/>
    <w:rsid w:val="00A01705"/>
    <w:rsid w:val="00A03B79"/>
    <w:rsid w:val="00A069D7"/>
    <w:rsid w:val="00A071A9"/>
    <w:rsid w:val="00A24D03"/>
    <w:rsid w:val="00A254CA"/>
    <w:rsid w:val="00A303D7"/>
    <w:rsid w:val="00A3141A"/>
    <w:rsid w:val="00A32951"/>
    <w:rsid w:val="00A34E84"/>
    <w:rsid w:val="00A3545A"/>
    <w:rsid w:val="00A40599"/>
    <w:rsid w:val="00A43203"/>
    <w:rsid w:val="00A4499E"/>
    <w:rsid w:val="00A44EB6"/>
    <w:rsid w:val="00A47736"/>
    <w:rsid w:val="00A51A96"/>
    <w:rsid w:val="00A61209"/>
    <w:rsid w:val="00A61427"/>
    <w:rsid w:val="00A641A5"/>
    <w:rsid w:val="00A64B26"/>
    <w:rsid w:val="00A66066"/>
    <w:rsid w:val="00A721C3"/>
    <w:rsid w:val="00A74A1A"/>
    <w:rsid w:val="00A77E9C"/>
    <w:rsid w:val="00A8166D"/>
    <w:rsid w:val="00A82723"/>
    <w:rsid w:val="00A84F72"/>
    <w:rsid w:val="00A85932"/>
    <w:rsid w:val="00A87ADF"/>
    <w:rsid w:val="00A95330"/>
    <w:rsid w:val="00AA7786"/>
    <w:rsid w:val="00AB025E"/>
    <w:rsid w:val="00AB0A96"/>
    <w:rsid w:val="00AC089C"/>
    <w:rsid w:val="00AC22B1"/>
    <w:rsid w:val="00AD15A8"/>
    <w:rsid w:val="00AD277D"/>
    <w:rsid w:val="00AE714D"/>
    <w:rsid w:val="00AF53E0"/>
    <w:rsid w:val="00B0424C"/>
    <w:rsid w:val="00B06BC9"/>
    <w:rsid w:val="00B07744"/>
    <w:rsid w:val="00B13413"/>
    <w:rsid w:val="00B2160D"/>
    <w:rsid w:val="00B2363F"/>
    <w:rsid w:val="00B238EC"/>
    <w:rsid w:val="00B2572D"/>
    <w:rsid w:val="00B311CE"/>
    <w:rsid w:val="00B3282E"/>
    <w:rsid w:val="00B36660"/>
    <w:rsid w:val="00B41B2A"/>
    <w:rsid w:val="00B43B2E"/>
    <w:rsid w:val="00B443A7"/>
    <w:rsid w:val="00B51DDB"/>
    <w:rsid w:val="00B52362"/>
    <w:rsid w:val="00B53023"/>
    <w:rsid w:val="00B55285"/>
    <w:rsid w:val="00B554FB"/>
    <w:rsid w:val="00B57243"/>
    <w:rsid w:val="00B70297"/>
    <w:rsid w:val="00B7365E"/>
    <w:rsid w:val="00B803DC"/>
    <w:rsid w:val="00B927F7"/>
    <w:rsid w:val="00B966FA"/>
    <w:rsid w:val="00BA59D1"/>
    <w:rsid w:val="00BA61D0"/>
    <w:rsid w:val="00BC4AA8"/>
    <w:rsid w:val="00BC5BC8"/>
    <w:rsid w:val="00BD4FF3"/>
    <w:rsid w:val="00BD7C7E"/>
    <w:rsid w:val="00BE001B"/>
    <w:rsid w:val="00BE02A7"/>
    <w:rsid w:val="00BE2B5E"/>
    <w:rsid w:val="00BF341D"/>
    <w:rsid w:val="00BF5BEF"/>
    <w:rsid w:val="00C0518E"/>
    <w:rsid w:val="00C05826"/>
    <w:rsid w:val="00C07D43"/>
    <w:rsid w:val="00C13A1F"/>
    <w:rsid w:val="00C15095"/>
    <w:rsid w:val="00C22058"/>
    <w:rsid w:val="00C24177"/>
    <w:rsid w:val="00C26B63"/>
    <w:rsid w:val="00C32EBB"/>
    <w:rsid w:val="00C340AD"/>
    <w:rsid w:val="00C35D52"/>
    <w:rsid w:val="00C6689C"/>
    <w:rsid w:val="00C66BD6"/>
    <w:rsid w:val="00C70692"/>
    <w:rsid w:val="00C739D4"/>
    <w:rsid w:val="00C74AE8"/>
    <w:rsid w:val="00C85769"/>
    <w:rsid w:val="00C923B5"/>
    <w:rsid w:val="00C9702C"/>
    <w:rsid w:val="00CA6FA3"/>
    <w:rsid w:val="00CB14DF"/>
    <w:rsid w:val="00CB3305"/>
    <w:rsid w:val="00CD58A5"/>
    <w:rsid w:val="00CE2945"/>
    <w:rsid w:val="00CE7204"/>
    <w:rsid w:val="00CE7BE0"/>
    <w:rsid w:val="00D047F6"/>
    <w:rsid w:val="00D11264"/>
    <w:rsid w:val="00D15070"/>
    <w:rsid w:val="00D20FAE"/>
    <w:rsid w:val="00D35D83"/>
    <w:rsid w:val="00D40D90"/>
    <w:rsid w:val="00D41D37"/>
    <w:rsid w:val="00D42274"/>
    <w:rsid w:val="00D461DF"/>
    <w:rsid w:val="00D537BD"/>
    <w:rsid w:val="00D54D54"/>
    <w:rsid w:val="00D63DBC"/>
    <w:rsid w:val="00D87E3A"/>
    <w:rsid w:val="00D959D3"/>
    <w:rsid w:val="00DA7680"/>
    <w:rsid w:val="00DB44BF"/>
    <w:rsid w:val="00DB6590"/>
    <w:rsid w:val="00DB75B5"/>
    <w:rsid w:val="00DD17E9"/>
    <w:rsid w:val="00DD1B98"/>
    <w:rsid w:val="00DD2B56"/>
    <w:rsid w:val="00DD3752"/>
    <w:rsid w:val="00DD7ACF"/>
    <w:rsid w:val="00DF0DEC"/>
    <w:rsid w:val="00DF3988"/>
    <w:rsid w:val="00DF39B3"/>
    <w:rsid w:val="00DF3CE7"/>
    <w:rsid w:val="00DF7B69"/>
    <w:rsid w:val="00E02FC3"/>
    <w:rsid w:val="00E05A5F"/>
    <w:rsid w:val="00E067FD"/>
    <w:rsid w:val="00E10EE4"/>
    <w:rsid w:val="00E27ADB"/>
    <w:rsid w:val="00E27E47"/>
    <w:rsid w:val="00E311F0"/>
    <w:rsid w:val="00E334FE"/>
    <w:rsid w:val="00E51BBF"/>
    <w:rsid w:val="00E74ACD"/>
    <w:rsid w:val="00E7752B"/>
    <w:rsid w:val="00E83CE4"/>
    <w:rsid w:val="00E902BD"/>
    <w:rsid w:val="00E941EB"/>
    <w:rsid w:val="00EA59AD"/>
    <w:rsid w:val="00EA7F88"/>
    <w:rsid w:val="00EB3556"/>
    <w:rsid w:val="00EC02E8"/>
    <w:rsid w:val="00EC11B2"/>
    <w:rsid w:val="00EC22CC"/>
    <w:rsid w:val="00EC4D47"/>
    <w:rsid w:val="00EC7742"/>
    <w:rsid w:val="00ED1F80"/>
    <w:rsid w:val="00ED5BE6"/>
    <w:rsid w:val="00EF185D"/>
    <w:rsid w:val="00EF4C0D"/>
    <w:rsid w:val="00EF55B4"/>
    <w:rsid w:val="00F06A40"/>
    <w:rsid w:val="00F07C88"/>
    <w:rsid w:val="00F13F98"/>
    <w:rsid w:val="00F1750D"/>
    <w:rsid w:val="00F17BD4"/>
    <w:rsid w:val="00F26868"/>
    <w:rsid w:val="00F32DB6"/>
    <w:rsid w:val="00F40CAE"/>
    <w:rsid w:val="00F451E7"/>
    <w:rsid w:val="00F502A4"/>
    <w:rsid w:val="00F632D6"/>
    <w:rsid w:val="00F65908"/>
    <w:rsid w:val="00F67E65"/>
    <w:rsid w:val="00F73524"/>
    <w:rsid w:val="00F74C2C"/>
    <w:rsid w:val="00F8291A"/>
    <w:rsid w:val="00F84293"/>
    <w:rsid w:val="00F8594E"/>
    <w:rsid w:val="00F86D03"/>
    <w:rsid w:val="00F86F0F"/>
    <w:rsid w:val="00F9307E"/>
    <w:rsid w:val="00FB0C57"/>
    <w:rsid w:val="00FB1717"/>
    <w:rsid w:val="00FB7150"/>
    <w:rsid w:val="00FB7CE2"/>
    <w:rsid w:val="00FC5190"/>
    <w:rsid w:val="00FC6B2C"/>
    <w:rsid w:val="00FD4FC1"/>
    <w:rsid w:val="00FD759C"/>
    <w:rsid w:val="00FE1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78A7"/>
  <w15:chartTrackingRefBased/>
  <w15:docId w15:val="{4B3DD39F-8493-4A77-9D8A-74DAB85A2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8AA"/>
    <w:pPr>
      <w:tabs>
        <w:tab w:val="center" w:pos="4680"/>
        <w:tab w:val="right" w:pos="9360"/>
      </w:tabs>
    </w:pPr>
  </w:style>
  <w:style w:type="character" w:customStyle="1" w:styleId="HeaderChar">
    <w:name w:val="Header Char"/>
    <w:basedOn w:val="DefaultParagraphFont"/>
    <w:link w:val="Header"/>
    <w:uiPriority w:val="99"/>
    <w:rsid w:val="00BD7C7E"/>
  </w:style>
  <w:style w:type="paragraph" w:styleId="Footer">
    <w:name w:val="footer"/>
    <w:basedOn w:val="Normal"/>
    <w:link w:val="FooterChar"/>
    <w:uiPriority w:val="99"/>
    <w:unhideWhenUsed/>
    <w:rsid w:val="007778AA"/>
    <w:pPr>
      <w:tabs>
        <w:tab w:val="center" w:pos="4680"/>
        <w:tab w:val="right" w:pos="9360"/>
      </w:tabs>
    </w:pPr>
  </w:style>
  <w:style w:type="character" w:customStyle="1" w:styleId="FooterChar">
    <w:name w:val="Footer Char"/>
    <w:basedOn w:val="DefaultParagraphFont"/>
    <w:link w:val="Footer"/>
    <w:uiPriority w:val="99"/>
    <w:rsid w:val="00BD7C7E"/>
  </w:style>
  <w:style w:type="paragraph" w:styleId="FootnoteText">
    <w:name w:val="footnote text"/>
    <w:basedOn w:val="Normal"/>
    <w:link w:val="FootnoteTextChar"/>
    <w:uiPriority w:val="99"/>
    <w:semiHidden/>
    <w:unhideWhenUsed/>
    <w:rsid w:val="009D46BC"/>
    <w:pPr>
      <w:snapToGrid w:val="0"/>
      <w:jc w:val="left"/>
    </w:pPr>
    <w:rPr>
      <w:sz w:val="18"/>
      <w:szCs w:val="18"/>
    </w:rPr>
  </w:style>
  <w:style w:type="character" w:customStyle="1" w:styleId="FootnoteTextChar">
    <w:name w:val="Footnote Text Char"/>
    <w:basedOn w:val="DefaultParagraphFont"/>
    <w:link w:val="FootnoteText"/>
    <w:uiPriority w:val="99"/>
    <w:semiHidden/>
    <w:rsid w:val="009D46BC"/>
    <w:rPr>
      <w:sz w:val="18"/>
      <w:szCs w:val="18"/>
    </w:rPr>
  </w:style>
  <w:style w:type="character" w:styleId="FootnoteReference">
    <w:name w:val="footnote reference"/>
    <w:basedOn w:val="DefaultParagraphFont"/>
    <w:uiPriority w:val="99"/>
    <w:semiHidden/>
    <w:unhideWhenUsed/>
    <w:rsid w:val="009D46BC"/>
    <w:rPr>
      <w:vertAlign w:val="superscript"/>
    </w:rPr>
  </w:style>
  <w:style w:type="paragraph" w:styleId="Title">
    <w:name w:val="Title"/>
    <w:basedOn w:val="Normal"/>
    <w:next w:val="Normal"/>
    <w:link w:val="TitleChar"/>
    <w:uiPriority w:val="10"/>
    <w:qFormat/>
    <w:rsid w:val="0027027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7027C"/>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D11264"/>
    <w:rPr>
      <w:color w:val="0563C1" w:themeColor="hyperlink"/>
      <w:u w:val="single"/>
    </w:rPr>
  </w:style>
  <w:style w:type="character" w:styleId="UnresolvedMention">
    <w:name w:val="Unresolved Mention"/>
    <w:basedOn w:val="DefaultParagraphFont"/>
    <w:uiPriority w:val="99"/>
    <w:semiHidden/>
    <w:unhideWhenUsed/>
    <w:rsid w:val="00D11264"/>
    <w:rPr>
      <w:color w:val="605E5C"/>
      <w:shd w:val="clear" w:color="auto" w:fill="E1DFDD"/>
    </w:rPr>
  </w:style>
  <w:style w:type="paragraph" w:styleId="NormalWeb">
    <w:name w:val="Normal (Web)"/>
    <w:basedOn w:val="Normal"/>
    <w:uiPriority w:val="99"/>
    <w:semiHidden/>
    <w:unhideWhenUsed/>
    <w:rsid w:val="00762696"/>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a.gov/sites/default/files/2023-04/LSD%202022%20Drug%20Fact%20Sheet.pdf" TargetMode="External"/><Relationship Id="rId3" Type="http://schemas.openxmlformats.org/officeDocument/2006/relationships/settings" Target="settings.xml"/><Relationship Id="rId7" Type="http://schemas.openxmlformats.org/officeDocument/2006/relationships/hyperlink" Target="https://www.sciencedirect.com/topics/neuroscience/association-cort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B483A-FF9F-4C8E-B8E4-60EB7155B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11595</TotalTime>
  <Pages>12</Pages>
  <Words>2531</Words>
  <Characters>14427</Characters>
  <Application>Microsoft Office Word</Application>
  <DocSecurity>0</DocSecurity>
  <Lines>120</Lines>
  <Paragraphs>33</Paragraphs>
  <ScaleCrop>false</ScaleCrop>
  <Company/>
  <LinksUpToDate>false</LinksUpToDate>
  <CharactersWithSpaces>16925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Chen</dc:creator>
  <cp:lastModifiedBy>Mike Chen</cp:lastModifiedBy>
  <cp:revision>447</cp:revision>
  <dcterms:created xsi:type="dcterms:W3CDTF">2023-05-11T02:11:00Z</dcterms:created>
  <dcterms:modified xsi:type="dcterms:W3CDTF">2023-05-19T07:30:00Z</dcterms:modified>
</cp:coreProperties>
</file>