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E0E32" w14:textId="02EDEF3B" w:rsidR="00843B2E" w:rsidRDefault="00CE5BEF">
      <w:pPr>
        <w:spacing w:before="240" w:after="240" w:line="480" w:lineRule="auto"/>
        <w:jc w:val="center"/>
        <w:rPr>
          <w:rFonts w:ascii="Times New Roman" w:eastAsia="Times New Roman" w:hAnsi="Times New Roman" w:cs="Times New Roman"/>
          <w:b/>
          <w:i/>
          <w:sz w:val="24"/>
          <w:szCs w:val="24"/>
        </w:rPr>
      </w:pPr>
      <w:r>
        <w:rPr>
          <w:b/>
          <w:sz w:val="24"/>
          <w:szCs w:val="24"/>
        </w:rPr>
        <w:t xml:space="preserve">Effects of </w:t>
      </w:r>
      <w:r w:rsidR="00595E8E">
        <w:rPr>
          <w:b/>
          <w:sz w:val="24"/>
          <w:szCs w:val="24"/>
        </w:rPr>
        <w:t>a</w:t>
      </w:r>
      <w:r>
        <w:rPr>
          <w:b/>
          <w:sz w:val="24"/>
          <w:szCs w:val="24"/>
        </w:rPr>
        <w:t xml:space="preserve">mputation on </w:t>
      </w:r>
      <w:r w:rsidR="00595E8E">
        <w:rPr>
          <w:b/>
          <w:sz w:val="24"/>
          <w:szCs w:val="24"/>
        </w:rPr>
        <w:t>b</w:t>
      </w:r>
      <w:r>
        <w:rPr>
          <w:b/>
          <w:sz w:val="24"/>
          <w:szCs w:val="24"/>
        </w:rPr>
        <w:t xml:space="preserve">lade </w:t>
      </w:r>
      <w:r w:rsidR="00595E8E">
        <w:rPr>
          <w:b/>
          <w:sz w:val="24"/>
          <w:szCs w:val="24"/>
        </w:rPr>
        <w:t>g</w:t>
      </w:r>
      <w:r>
        <w:rPr>
          <w:b/>
          <w:sz w:val="24"/>
          <w:szCs w:val="24"/>
        </w:rPr>
        <w:t xml:space="preserve">rowth in the </w:t>
      </w:r>
      <w:r w:rsidR="00595E8E">
        <w:rPr>
          <w:b/>
          <w:sz w:val="24"/>
          <w:szCs w:val="24"/>
        </w:rPr>
        <w:t>b</w:t>
      </w:r>
      <w:r>
        <w:rPr>
          <w:b/>
          <w:sz w:val="24"/>
          <w:szCs w:val="24"/>
        </w:rPr>
        <w:t xml:space="preserve">ull kelp </w:t>
      </w:r>
      <w:proofErr w:type="spellStart"/>
      <w:r>
        <w:rPr>
          <w:b/>
          <w:i/>
          <w:sz w:val="24"/>
          <w:szCs w:val="24"/>
        </w:rPr>
        <w:t>Nereocystis</w:t>
      </w:r>
      <w:proofErr w:type="spellEnd"/>
      <w:r>
        <w:rPr>
          <w:b/>
          <w:i/>
          <w:sz w:val="24"/>
          <w:szCs w:val="24"/>
        </w:rPr>
        <w:t xml:space="preserve"> </w:t>
      </w:r>
      <w:proofErr w:type="spellStart"/>
      <w:r>
        <w:rPr>
          <w:b/>
          <w:i/>
          <w:sz w:val="24"/>
          <w:szCs w:val="24"/>
        </w:rPr>
        <w:t>luetkeana</w:t>
      </w:r>
      <w:proofErr w:type="spellEnd"/>
    </w:p>
    <w:p w14:paraId="0C004C83" w14:textId="77777777" w:rsidR="002261BB" w:rsidRDefault="002261BB">
      <w:pPr>
        <w:spacing w:before="240" w:after="240" w:line="480" w:lineRule="auto"/>
        <w:jc w:val="center"/>
        <w:rPr>
          <w:bCs/>
          <w:sz w:val="24"/>
          <w:szCs w:val="24"/>
        </w:rPr>
      </w:pPr>
    </w:p>
    <w:p w14:paraId="61FB1692" w14:textId="1B81A251" w:rsidR="00843B2E" w:rsidRPr="002261BB" w:rsidRDefault="00CE5BEF" w:rsidP="002261BB">
      <w:pPr>
        <w:spacing w:before="240" w:after="240" w:line="480" w:lineRule="auto"/>
        <w:jc w:val="center"/>
        <w:rPr>
          <w:bCs/>
          <w:sz w:val="24"/>
          <w:szCs w:val="24"/>
        </w:rPr>
      </w:pPr>
      <w:r w:rsidRPr="002261BB">
        <w:rPr>
          <w:bCs/>
          <w:sz w:val="24"/>
          <w:szCs w:val="24"/>
        </w:rPr>
        <w:t>by</w:t>
      </w:r>
    </w:p>
    <w:p w14:paraId="789DD0A1" w14:textId="77777777" w:rsidR="00843B2E" w:rsidRPr="002261BB" w:rsidRDefault="00CE5BEF" w:rsidP="002261BB">
      <w:pPr>
        <w:spacing w:before="240" w:after="240" w:line="240" w:lineRule="auto"/>
        <w:jc w:val="center"/>
        <w:rPr>
          <w:bCs/>
          <w:sz w:val="24"/>
          <w:szCs w:val="24"/>
        </w:rPr>
      </w:pPr>
      <w:r w:rsidRPr="002261BB">
        <w:rPr>
          <w:bCs/>
          <w:sz w:val="24"/>
          <w:szCs w:val="24"/>
        </w:rPr>
        <w:t xml:space="preserve"> Michael Chung</w:t>
      </w:r>
    </w:p>
    <w:p w14:paraId="5959986A" w14:textId="77777777" w:rsidR="00843B2E" w:rsidRPr="002261BB" w:rsidRDefault="00CE5BEF" w:rsidP="002261BB">
      <w:pPr>
        <w:spacing w:before="240" w:after="240" w:line="240" w:lineRule="auto"/>
        <w:jc w:val="center"/>
        <w:rPr>
          <w:bCs/>
          <w:sz w:val="24"/>
          <w:szCs w:val="24"/>
        </w:rPr>
      </w:pPr>
      <w:r w:rsidRPr="002261BB">
        <w:rPr>
          <w:bCs/>
          <w:sz w:val="24"/>
          <w:szCs w:val="24"/>
        </w:rPr>
        <w:t>A report submitted in partial fulfillment of the requirements of</w:t>
      </w:r>
    </w:p>
    <w:p w14:paraId="6CA6D024" w14:textId="3368D334" w:rsidR="00843B2E" w:rsidRPr="002261BB" w:rsidRDefault="00CE5BEF" w:rsidP="002261BB">
      <w:pPr>
        <w:spacing w:before="240" w:after="240" w:line="240" w:lineRule="auto"/>
        <w:jc w:val="center"/>
        <w:rPr>
          <w:bCs/>
          <w:sz w:val="24"/>
          <w:szCs w:val="24"/>
        </w:rPr>
      </w:pPr>
      <w:r w:rsidRPr="002261BB">
        <w:rPr>
          <w:bCs/>
          <w:sz w:val="24"/>
          <w:szCs w:val="24"/>
        </w:rPr>
        <w:t xml:space="preserve">DIRECTED STUDIES </w:t>
      </w:r>
      <w:r w:rsidR="002261BB">
        <w:rPr>
          <w:bCs/>
          <w:sz w:val="24"/>
          <w:szCs w:val="24"/>
        </w:rPr>
        <w:t xml:space="preserve">AND </w:t>
      </w:r>
      <w:r w:rsidRPr="002261BB">
        <w:rPr>
          <w:bCs/>
          <w:sz w:val="24"/>
          <w:szCs w:val="24"/>
        </w:rPr>
        <w:t>APPLIED DATA ANALYS</w:t>
      </w:r>
      <w:r w:rsidR="002261BB">
        <w:rPr>
          <w:bCs/>
          <w:sz w:val="24"/>
          <w:szCs w:val="24"/>
        </w:rPr>
        <w:t>IS</w:t>
      </w:r>
    </w:p>
    <w:p w14:paraId="2F09C2A2" w14:textId="77777777" w:rsidR="002261BB" w:rsidRDefault="002261BB" w:rsidP="002261BB">
      <w:pPr>
        <w:spacing w:line="360" w:lineRule="auto"/>
        <w:jc w:val="center"/>
      </w:pPr>
    </w:p>
    <w:p w14:paraId="1429D007" w14:textId="577B44C3" w:rsidR="002261BB" w:rsidRPr="002261BB" w:rsidRDefault="002261BB" w:rsidP="002261BB">
      <w:pPr>
        <w:spacing w:line="360" w:lineRule="auto"/>
        <w:jc w:val="center"/>
      </w:pPr>
      <w:r w:rsidRPr="002261BB">
        <w:t>a</w:t>
      </w:r>
      <w:r w:rsidR="00CE5BEF" w:rsidRPr="002261BB">
        <w:t>t</w:t>
      </w:r>
    </w:p>
    <w:p w14:paraId="61AB8E6B" w14:textId="1BECE18A" w:rsidR="00843B2E" w:rsidRDefault="00CE5BEF" w:rsidP="002261BB">
      <w:pPr>
        <w:spacing w:line="360" w:lineRule="auto"/>
        <w:jc w:val="center"/>
      </w:pPr>
      <w:proofErr w:type="spellStart"/>
      <w:r w:rsidRPr="002261BB">
        <w:t>Bamfield</w:t>
      </w:r>
      <w:proofErr w:type="spellEnd"/>
      <w:r w:rsidRPr="002261BB">
        <w:t xml:space="preserve"> Marine Science Centre</w:t>
      </w:r>
    </w:p>
    <w:p w14:paraId="69952EF1" w14:textId="1B36BC27" w:rsidR="002261BB" w:rsidRDefault="002261BB" w:rsidP="002261BB">
      <w:pPr>
        <w:spacing w:line="360" w:lineRule="auto"/>
        <w:jc w:val="center"/>
      </w:pPr>
    </w:p>
    <w:p w14:paraId="1DDCED86" w14:textId="77777777" w:rsidR="002261BB" w:rsidRPr="002261BB" w:rsidRDefault="002261BB" w:rsidP="002261BB">
      <w:pPr>
        <w:spacing w:line="360" w:lineRule="auto"/>
        <w:jc w:val="center"/>
      </w:pPr>
    </w:p>
    <w:p w14:paraId="0D83944A" w14:textId="77777777" w:rsidR="00843B2E" w:rsidRPr="002261BB" w:rsidRDefault="00CE5BEF" w:rsidP="002261BB">
      <w:pPr>
        <w:spacing w:line="360" w:lineRule="auto"/>
        <w:jc w:val="center"/>
      </w:pPr>
      <w:r w:rsidRPr="002261BB">
        <w:t xml:space="preserve">Instructors: Dr. Sara </w:t>
      </w:r>
      <w:proofErr w:type="spellStart"/>
      <w:r w:rsidRPr="002261BB">
        <w:t>Wuitchik</w:t>
      </w:r>
      <w:proofErr w:type="spellEnd"/>
      <w:r w:rsidRPr="002261BB">
        <w:t xml:space="preserve"> and Daniel </w:t>
      </w:r>
      <w:proofErr w:type="spellStart"/>
      <w:r w:rsidRPr="002261BB">
        <w:t>Wuitchik</w:t>
      </w:r>
      <w:proofErr w:type="spellEnd"/>
    </w:p>
    <w:p w14:paraId="0BDC8033" w14:textId="77777777" w:rsidR="00843B2E" w:rsidRPr="002261BB" w:rsidRDefault="00CE5BEF" w:rsidP="002261BB">
      <w:pPr>
        <w:spacing w:line="360" w:lineRule="auto"/>
        <w:jc w:val="center"/>
      </w:pPr>
      <w:r w:rsidRPr="002261BB">
        <w:t>Teaching Assistant: Jenna Fleet</w:t>
      </w:r>
    </w:p>
    <w:p w14:paraId="252EE98A" w14:textId="77777777" w:rsidR="00843B2E" w:rsidRPr="002261BB" w:rsidRDefault="00CE5BEF">
      <w:pPr>
        <w:spacing w:before="240" w:after="240" w:line="480" w:lineRule="auto"/>
        <w:jc w:val="center"/>
        <w:rPr>
          <w:bCs/>
          <w:sz w:val="24"/>
          <w:szCs w:val="24"/>
        </w:rPr>
      </w:pPr>
      <w:r w:rsidRPr="002261BB">
        <w:rPr>
          <w:bCs/>
          <w:sz w:val="24"/>
          <w:szCs w:val="24"/>
        </w:rPr>
        <w:t xml:space="preserve"> </w:t>
      </w:r>
    </w:p>
    <w:p w14:paraId="7072E24E" w14:textId="77777777" w:rsidR="002261BB" w:rsidRDefault="002261BB" w:rsidP="002261BB">
      <w:pPr>
        <w:spacing w:line="360" w:lineRule="auto"/>
        <w:jc w:val="center"/>
      </w:pPr>
    </w:p>
    <w:p w14:paraId="51F9F356" w14:textId="77777777" w:rsidR="002261BB" w:rsidRDefault="002261BB" w:rsidP="002261BB">
      <w:pPr>
        <w:spacing w:line="360" w:lineRule="auto"/>
        <w:jc w:val="center"/>
      </w:pPr>
    </w:p>
    <w:p w14:paraId="5E165B59" w14:textId="77777777" w:rsidR="002261BB" w:rsidRDefault="002261BB" w:rsidP="002261BB">
      <w:pPr>
        <w:spacing w:line="360" w:lineRule="auto"/>
      </w:pPr>
    </w:p>
    <w:p w14:paraId="1FBD86C4" w14:textId="77777777" w:rsidR="002261BB" w:rsidRDefault="002261BB" w:rsidP="002261BB">
      <w:pPr>
        <w:spacing w:line="360" w:lineRule="auto"/>
        <w:jc w:val="center"/>
      </w:pPr>
    </w:p>
    <w:p w14:paraId="0CCBA2E0" w14:textId="77777777" w:rsidR="002261BB" w:rsidRDefault="002261BB" w:rsidP="002261BB">
      <w:pPr>
        <w:spacing w:line="360" w:lineRule="auto"/>
        <w:jc w:val="center"/>
      </w:pPr>
    </w:p>
    <w:p w14:paraId="180C5454" w14:textId="77777777" w:rsidR="002261BB" w:rsidRDefault="002261BB" w:rsidP="002261BB">
      <w:pPr>
        <w:spacing w:line="360" w:lineRule="auto"/>
        <w:jc w:val="center"/>
      </w:pPr>
    </w:p>
    <w:p w14:paraId="5EBEBA5B" w14:textId="77777777" w:rsidR="002261BB" w:rsidRDefault="002261BB" w:rsidP="002261BB">
      <w:pPr>
        <w:spacing w:line="360" w:lineRule="auto"/>
        <w:jc w:val="center"/>
      </w:pPr>
    </w:p>
    <w:p w14:paraId="5ACFA4A8" w14:textId="77777777" w:rsidR="002261BB" w:rsidRDefault="002261BB" w:rsidP="002261BB">
      <w:pPr>
        <w:spacing w:line="360" w:lineRule="auto"/>
        <w:jc w:val="center"/>
      </w:pPr>
    </w:p>
    <w:p w14:paraId="14DE0D94" w14:textId="77777777" w:rsidR="002261BB" w:rsidRDefault="002261BB" w:rsidP="002261BB">
      <w:pPr>
        <w:spacing w:line="360" w:lineRule="auto"/>
        <w:jc w:val="center"/>
      </w:pPr>
    </w:p>
    <w:p w14:paraId="2BED6D9B" w14:textId="77777777" w:rsidR="002261BB" w:rsidRDefault="002261BB" w:rsidP="002261BB">
      <w:pPr>
        <w:spacing w:line="360" w:lineRule="auto"/>
        <w:jc w:val="center"/>
      </w:pPr>
    </w:p>
    <w:p w14:paraId="6B90A1E8" w14:textId="77777777" w:rsidR="002261BB" w:rsidRDefault="002261BB" w:rsidP="002261BB">
      <w:pPr>
        <w:spacing w:line="360" w:lineRule="auto"/>
        <w:jc w:val="center"/>
      </w:pPr>
    </w:p>
    <w:p w14:paraId="3000D508" w14:textId="4E92AA00" w:rsidR="002261BB" w:rsidRPr="002261BB" w:rsidRDefault="00CE5BEF" w:rsidP="002261BB">
      <w:pPr>
        <w:spacing w:line="360" w:lineRule="auto"/>
        <w:jc w:val="center"/>
      </w:pPr>
      <w:r w:rsidRPr="002261BB">
        <w:t>©Michael Chung, 12/2021</w:t>
      </w:r>
    </w:p>
    <w:p w14:paraId="7B1D7F17" w14:textId="77777777" w:rsidR="002261BB" w:rsidRDefault="00CE5BEF" w:rsidP="002261BB">
      <w:pPr>
        <w:spacing w:line="360" w:lineRule="auto"/>
        <w:jc w:val="center"/>
      </w:pPr>
      <w:r w:rsidRPr="002261BB">
        <w:t>Home University: The University of British Columbia</w:t>
      </w:r>
    </w:p>
    <w:p w14:paraId="7C1FEADB" w14:textId="6A1D24E6" w:rsidR="00843B2E" w:rsidRPr="002261BB" w:rsidRDefault="00CE5BEF" w:rsidP="002261BB">
      <w:pPr>
        <w:spacing w:line="360" w:lineRule="auto"/>
      </w:pPr>
      <w:r>
        <w:rPr>
          <w:b/>
          <w:sz w:val="24"/>
          <w:szCs w:val="24"/>
        </w:rPr>
        <w:lastRenderedPageBreak/>
        <w:t>Abstract</w:t>
      </w:r>
    </w:p>
    <w:p w14:paraId="13779AC0" w14:textId="77777777" w:rsidR="002261BB" w:rsidRDefault="002261BB" w:rsidP="002261BB">
      <w:pPr>
        <w:spacing w:after="240" w:line="240" w:lineRule="auto"/>
        <w:jc w:val="both"/>
        <w:rPr>
          <w:sz w:val="24"/>
          <w:szCs w:val="24"/>
        </w:rPr>
      </w:pPr>
    </w:p>
    <w:p w14:paraId="6F81D209" w14:textId="35A19901" w:rsidR="00843B2E" w:rsidRDefault="00CE5BEF" w:rsidP="002261BB">
      <w:pPr>
        <w:spacing w:after="240" w:line="240" w:lineRule="auto"/>
        <w:jc w:val="both"/>
        <w:rPr>
          <w:sz w:val="24"/>
          <w:szCs w:val="24"/>
        </w:rPr>
      </w:pPr>
      <w:r>
        <w:rPr>
          <w:sz w:val="24"/>
          <w:szCs w:val="24"/>
        </w:rPr>
        <w:t xml:space="preserve">Different tissues of primary producers have varying photosynthetic abilities that may represent trade-offs with functions of support. While this has been widely observed in terrestrial species, the extent of these trade-offs remains poorly understood in macroalgae. Here, I examine how these trade-offs are represented in the Bull kelp </w:t>
      </w:r>
      <w:proofErr w:type="spellStart"/>
      <w:r>
        <w:rPr>
          <w:i/>
          <w:sz w:val="24"/>
          <w:szCs w:val="24"/>
        </w:rPr>
        <w:t>Nereocystis</w:t>
      </w:r>
      <w:proofErr w:type="spellEnd"/>
      <w:r>
        <w:rPr>
          <w:i/>
          <w:sz w:val="24"/>
          <w:szCs w:val="24"/>
        </w:rPr>
        <w:t xml:space="preserve"> </w:t>
      </w:r>
      <w:proofErr w:type="spellStart"/>
      <w:r>
        <w:rPr>
          <w:i/>
          <w:sz w:val="24"/>
          <w:szCs w:val="24"/>
        </w:rPr>
        <w:t>luetkeana</w:t>
      </w:r>
      <w:proofErr w:type="spellEnd"/>
      <w:r>
        <w:rPr>
          <w:sz w:val="24"/>
          <w:szCs w:val="24"/>
        </w:rPr>
        <w:t xml:space="preserve"> by looking at the growth of blades with varying levels of non-blade tissue amputation. Since non-blade tissue functions mainly for structural support, according to these trade-offs, the blades should grow more with increased levels of amputation because these tissues will act as carbon sinks. Individuals of </w:t>
      </w:r>
      <w:r>
        <w:rPr>
          <w:i/>
          <w:sz w:val="24"/>
          <w:szCs w:val="24"/>
        </w:rPr>
        <w:t xml:space="preserve">N. </w:t>
      </w:r>
      <w:proofErr w:type="spellStart"/>
      <w:r>
        <w:rPr>
          <w:i/>
          <w:sz w:val="24"/>
          <w:szCs w:val="24"/>
        </w:rPr>
        <w:t>luetkeana</w:t>
      </w:r>
      <w:proofErr w:type="spellEnd"/>
      <w:r>
        <w:rPr>
          <w:i/>
          <w:sz w:val="24"/>
          <w:szCs w:val="24"/>
        </w:rPr>
        <w:t xml:space="preserve"> </w:t>
      </w:r>
      <w:r>
        <w:rPr>
          <w:sz w:val="24"/>
          <w:szCs w:val="24"/>
        </w:rPr>
        <w:t xml:space="preserve">were grown in boat slips and it was found that increased levels of non-blade tissue amputation resulted in greater blade growth after 6.5 days. Additionally, healthy tissues grew more than damaged ones. It was concluded that non-blade tissue in </w:t>
      </w:r>
      <w:r>
        <w:rPr>
          <w:i/>
          <w:sz w:val="24"/>
          <w:szCs w:val="24"/>
        </w:rPr>
        <w:t xml:space="preserve">N. </w:t>
      </w:r>
      <w:proofErr w:type="spellStart"/>
      <w:r>
        <w:rPr>
          <w:i/>
          <w:sz w:val="24"/>
          <w:szCs w:val="24"/>
        </w:rPr>
        <w:t>luetkeana</w:t>
      </w:r>
      <w:proofErr w:type="spellEnd"/>
      <w:r>
        <w:rPr>
          <w:sz w:val="24"/>
          <w:szCs w:val="24"/>
        </w:rPr>
        <w:t xml:space="preserve"> acts as carbon sinks, and that tissue health is another factor contributing to blade growth. This supplements the idea that there are trade-offs between photosynthetic ability and structural support in the tissues of primary producers which may represent biophysical constraints on tissue types. With climate change predicted to increase storm severity and frequency, </w:t>
      </w:r>
      <w:r>
        <w:rPr>
          <w:i/>
          <w:sz w:val="24"/>
          <w:szCs w:val="24"/>
        </w:rPr>
        <w:t xml:space="preserve">N. </w:t>
      </w:r>
      <w:proofErr w:type="spellStart"/>
      <w:r>
        <w:rPr>
          <w:i/>
          <w:sz w:val="24"/>
          <w:szCs w:val="24"/>
        </w:rPr>
        <w:t>luetkeana</w:t>
      </w:r>
      <w:proofErr w:type="spellEnd"/>
      <w:r>
        <w:rPr>
          <w:sz w:val="24"/>
          <w:szCs w:val="24"/>
        </w:rPr>
        <w:t xml:space="preserve"> might direct energetics to structural support, which may inhibit overall fitness due to interactive effects of physiological stress from shifting oceanic conditions </w:t>
      </w:r>
      <w:proofErr w:type="gramStart"/>
      <w:r>
        <w:rPr>
          <w:sz w:val="24"/>
          <w:szCs w:val="24"/>
        </w:rPr>
        <w:t>As</w:t>
      </w:r>
      <w:proofErr w:type="gramEnd"/>
      <w:r>
        <w:rPr>
          <w:sz w:val="24"/>
          <w:szCs w:val="24"/>
        </w:rPr>
        <w:t xml:space="preserve"> an ecologically and economically important habitat forming species, </w:t>
      </w:r>
      <w:r>
        <w:rPr>
          <w:i/>
          <w:sz w:val="24"/>
          <w:szCs w:val="24"/>
        </w:rPr>
        <w:t xml:space="preserve">N. </w:t>
      </w:r>
      <w:proofErr w:type="spellStart"/>
      <w:r>
        <w:rPr>
          <w:i/>
          <w:sz w:val="24"/>
          <w:szCs w:val="24"/>
        </w:rPr>
        <w:t>luetkeana</w:t>
      </w:r>
      <w:proofErr w:type="spellEnd"/>
      <w:r>
        <w:rPr>
          <w:sz w:val="24"/>
          <w:szCs w:val="24"/>
        </w:rPr>
        <w:t xml:space="preserve"> needs to be the target of future research and conservation efforts.</w:t>
      </w:r>
    </w:p>
    <w:p w14:paraId="6263947C" w14:textId="77777777" w:rsidR="00843B2E" w:rsidRDefault="00843B2E">
      <w:pPr>
        <w:spacing w:after="240" w:line="240" w:lineRule="auto"/>
        <w:ind w:firstLine="720"/>
        <w:jc w:val="both"/>
        <w:rPr>
          <w:sz w:val="24"/>
          <w:szCs w:val="24"/>
        </w:rPr>
      </w:pPr>
    </w:p>
    <w:p w14:paraId="21444492" w14:textId="77777777" w:rsidR="00843B2E" w:rsidRDefault="00CE5BEF">
      <w:pPr>
        <w:spacing w:after="240" w:line="480" w:lineRule="auto"/>
        <w:rPr>
          <w:sz w:val="24"/>
          <w:szCs w:val="24"/>
        </w:rPr>
      </w:pPr>
      <w:r>
        <w:rPr>
          <w:b/>
          <w:sz w:val="24"/>
          <w:szCs w:val="24"/>
        </w:rPr>
        <w:t>Keywords</w:t>
      </w:r>
      <w:r>
        <w:rPr>
          <w:sz w:val="24"/>
          <w:szCs w:val="24"/>
        </w:rPr>
        <w:br/>
        <w:t>Bull kelp, growth, stipes, carbon sink/source, photosynthetic trade-offs</w:t>
      </w:r>
    </w:p>
    <w:p w14:paraId="1E06B29D" w14:textId="77777777" w:rsidR="002261BB" w:rsidRDefault="002261BB">
      <w:pPr>
        <w:spacing w:after="240" w:line="480" w:lineRule="auto"/>
        <w:rPr>
          <w:b/>
          <w:sz w:val="24"/>
          <w:szCs w:val="24"/>
        </w:rPr>
      </w:pPr>
    </w:p>
    <w:p w14:paraId="2CFE2B54" w14:textId="77777777" w:rsidR="002261BB" w:rsidRDefault="002261BB">
      <w:pPr>
        <w:spacing w:after="240" w:line="480" w:lineRule="auto"/>
        <w:rPr>
          <w:b/>
          <w:sz w:val="24"/>
          <w:szCs w:val="24"/>
        </w:rPr>
      </w:pPr>
    </w:p>
    <w:p w14:paraId="470ACCF6" w14:textId="77777777" w:rsidR="002261BB" w:rsidRDefault="002261BB">
      <w:pPr>
        <w:spacing w:after="240" w:line="480" w:lineRule="auto"/>
        <w:rPr>
          <w:b/>
          <w:sz w:val="24"/>
          <w:szCs w:val="24"/>
        </w:rPr>
      </w:pPr>
    </w:p>
    <w:p w14:paraId="4EE92682" w14:textId="77777777" w:rsidR="002261BB" w:rsidRDefault="002261BB">
      <w:pPr>
        <w:spacing w:after="240" w:line="480" w:lineRule="auto"/>
        <w:rPr>
          <w:b/>
          <w:sz w:val="24"/>
          <w:szCs w:val="24"/>
        </w:rPr>
      </w:pPr>
    </w:p>
    <w:p w14:paraId="30F986D3" w14:textId="77777777" w:rsidR="002261BB" w:rsidRDefault="002261BB">
      <w:pPr>
        <w:spacing w:after="240" w:line="480" w:lineRule="auto"/>
        <w:rPr>
          <w:b/>
          <w:sz w:val="24"/>
          <w:szCs w:val="24"/>
        </w:rPr>
      </w:pPr>
    </w:p>
    <w:p w14:paraId="3979A6C0" w14:textId="77777777" w:rsidR="002261BB" w:rsidRDefault="002261BB">
      <w:pPr>
        <w:spacing w:after="240" w:line="480" w:lineRule="auto"/>
        <w:rPr>
          <w:b/>
          <w:sz w:val="24"/>
          <w:szCs w:val="24"/>
        </w:rPr>
      </w:pPr>
    </w:p>
    <w:p w14:paraId="5307619D" w14:textId="6FB6236B" w:rsidR="00843B2E" w:rsidRDefault="00CE5BEF" w:rsidP="002261BB">
      <w:pPr>
        <w:spacing w:after="240" w:line="360" w:lineRule="auto"/>
        <w:rPr>
          <w:sz w:val="24"/>
          <w:szCs w:val="24"/>
        </w:rPr>
      </w:pPr>
      <w:r>
        <w:rPr>
          <w:b/>
          <w:sz w:val="24"/>
          <w:szCs w:val="24"/>
        </w:rPr>
        <w:lastRenderedPageBreak/>
        <w:t>Introduction</w:t>
      </w:r>
    </w:p>
    <w:p w14:paraId="5D38B64D" w14:textId="0EC4EDB7" w:rsidR="00843B2E" w:rsidRDefault="00CE5BEF" w:rsidP="002261BB">
      <w:pPr>
        <w:spacing w:before="240" w:after="240" w:line="360" w:lineRule="auto"/>
        <w:rPr>
          <w:sz w:val="24"/>
          <w:szCs w:val="24"/>
        </w:rPr>
      </w:pPr>
      <w:r>
        <w:rPr>
          <w:sz w:val="24"/>
          <w:szCs w:val="24"/>
        </w:rPr>
        <w:t xml:space="preserve">Kelps (Order: Laminariales) are a subset of macroalgae that form marine ecosystems whose productivity </w:t>
      </w:r>
      <w:proofErr w:type="gramStart"/>
      <w:r>
        <w:rPr>
          <w:sz w:val="24"/>
          <w:szCs w:val="24"/>
        </w:rPr>
        <w:t>rivals</w:t>
      </w:r>
      <w:proofErr w:type="gramEnd"/>
      <w:r>
        <w:rPr>
          <w:sz w:val="24"/>
          <w:szCs w:val="24"/>
        </w:rPr>
        <w:t xml:space="preserve"> tropical rainforests (</w:t>
      </w:r>
      <w:proofErr w:type="spellStart"/>
      <w:r>
        <w:rPr>
          <w:sz w:val="24"/>
          <w:szCs w:val="24"/>
        </w:rPr>
        <w:t>Krumhansl</w:t>
      </w:r>
      <w:proofErr w:type="spellEnd"/>
      <w:r>
        <w:rPr>
          <w:sz w:val="24"/>
          <w:szCs w:val="24"/>
        </w:rPr>
        <w:t xml:space="preserve"> et al., 2016). They are habitat forming species that create complex three-dimensional structures that facilitate the settlement of other organisms and support high levels of biodiversity (Christie et al., 2009, </w:t>
      </w:r>
      <w:proofErr w:type="spellStart"/>
      <w:r>
        <w:rPr>
          <w:sz w:val="24"/>
          <w:szCs w:val="24"/>
        </w:rPr>
        <w:t>Krumhansl</w:t>
      </w:r>
      <w:proofErr w:type="spellEnd"/>
      <w:r>
        <w:rPr>
          <w:sz w:val="24"/>
          <w:szCs w:val="24"/>
        </w:rPr>
        <w:t xml:space="preserve"> et al., 2016; Teagle et al., 2017). Furthermore, these habitats support diversity not only nurseries and refuge for other species, but they provide feeding grounds for predators as well (Springer et al., 2006). Their biomass can provide food for immediate grazers and detritivores, as well as other ecosystems when they dislodge and drift vast distances (Springer et al., 2006). </w:t>
      </w:r>
    </w:p>
    <w:p w14:paraId="63B681E2" w14:textId="582E6B73" w:rsidR="00843B2E" w:rsidRDefault="00CE5BEF" w:rsidP="002261BB">
      <w:pPr>
        <w:spacing w:before="240" w:after="240" w:line="360" w:lineRule="auto"/>
        <w:rPr>
          <w:sz w:val="24"/>
          <w:szCs w:val="24"/>
        </w:rPr>
      </w:pPr>
      <w:r>
        <w:rPr>
          <w:sz w:val="24"/>
          <w:szCs w:val="24"/>
        </w:rPr>
        <w:t xml:space="preserve">A particularly important species of kelp is </w:t>
      </w:r>
      <w:proofErr w:type="spellStart"/>
      <w:r>
        <w:rPr>
          <w:i/>
          <w:sz w:val="24"/>
          <w:szCs w:val="24"/>
        </w:rPr>
        <w:t>Nereocystis</w:t>
      </w:r>
      <w:proofErr w:type="spellEnd"/>
      <w:r>
        <w:rPr>
          <w:i/>
          <w:sz w:val="24"/>
          <w:szCs w:val="24"/>
        </w:rPr>
        <w:t xml:space="preserve"> </w:t>
      </w:r>
      <w:proofErr w:type="spellStart"/>
      <w:r>
        <w:rPr>
          <w:i/>
          <w:sz w:val="24"/>
          <w:szCs w:val="24"/>
        </w:rPr>
        <w:t>luetkeana</w:t>
      </w:r>
      <w:proofErr w:type="spellEnd"/>
      <w:r>
        <w:rPr>
          <w:i/>
          <w:sz w:val="24"/>
          <w:szCs w:val="24"/>
        </w:rPr>
        <w:t xml:space="preserve"> </w:t>
      </w:r>
      <w:r>
        <w:rPr>
          <w:sz w:val="24"/>
          <w:szCs w:val="24"/>
        </w:rPr>
        <w:t>(K.</w:t>
      </w:r>
      <w:r w:rsidR="008A24E5">
        <w:rPr>
          <w:sz w:val="24"/>
          <w:szCs w:val="24"/>
        </w:rPr>
        <w:t xml:space="preserve"> </w:t>
      </w:r>
      <w:r>
        <w:rPr>
          <w:sz w:val="24"/>
          <w:szCs w:val="24"/>
        </w:rPr>
        <w:t>Mertens</w:t>
      </w:r>
      <w:r w:rsidR="00B019E0">
        <w:rPr>
          <w:sz w:val="24"/>
          <w:szCs w:val="24"/>
        </w:rPr>
        <w:t xml:space="preserve">, </w:t>
      </w:r>
      <w:r w:rsidR="008A24E5">
        <w:rPr>
          <w:sz w:val="24"/>
          <w:szCs w:val="24"/>
        </w:rPr>
        <w:t>1840</w:t>
      </w:r>
      <w:r>
        <w:rPr>
          <w:sz w:val="24"/>
          <w:szCs w:val="24"/>
        </w:rPr>
        <w:t>), commonly known as the bull kelp. This species is found along the west coast of North America from the Aleutian Islands down to California (</w:t>
      </w:r>
      <w:proofErr w:type="spellStart"/>
      <w:r>
        <w:rPr>
          <w:sz w:val="24"/>
          <w:szCs w:val="24"/>
        </w:rPr>
        <w:t>Brietzke</w:t>
      </w:r>
      <w:proofErr w:type="spellEnd"/>
      <w:r>
        <w:rPr>
          <w:sz w:val="24"/>
          <w:szCs w:val="24"/>
        </w:rPr>
        <w:t xml:space="preserve"> et al., 2016) and creates a large forest-like habitat from the substrate to the surface of the water (Springer et al., 2006). Individuals fix carbon rapidly and can grow up to 25 cm per day (Duncan and Foreman, 1980) making it an important species in aquaculture (Springer et al., 2006). </w:t>
      </w:r>
    </w:p>
    <w:p w14:paraId="6BA1BA1A" w14:textId="77777777" w:rsidR="00843B2E" w:rsidRDefault="00CE5BEF" w:rsidP="002261BB">
      <w:pPr>
        <w:spacing w:before="240" w:after="240" w:line="360" w:lineRule="auto"/>
        <w:rPr>
          <w:sz w:val="24"/>
          <w:szCs w:val="24"/>
        </w:rPr>
      </w:pPr>
      <w:r>
        <w:rPr>
          <w:sz w:val="24"/>
          <w:szCs w:val="24"/>
        </w:rPr>
        <w:t xml:space="preserve">Like other primary producers, photosynthesis facilitates growth for structural, photosynthetic, and reproductive components in </w:t>
      </w:r>
      <w:r>
        <w:rPr>
          <w:i/>
          <w:sz w:val="24"/>
          <w:szCs w:val="24"/>
        </w:rPr>
        <w:t xml:space="preserve">N. </w:t>
      </w:r>
      <w:proofErr w:type="spellStart"/>
      <w:r>
        <w:rPr>
          <w:i/>
          <w:sz w:val="24"/>
          <w:szCs w:val="24"/>
        </w:rPr>
        <w:t>luetkeana</w:t>
      </w:r>
      <w:proofErr w:type="spellEnd"/>
      <w:r>
        <w:rPr>
          <w:i/>
          <w:sz w:val="24"/>
          <w:szCs w:val="24"/>
        </w:rPr>
        <w:t xml:space="preserve"> </w:t>
      </w:r>
      <w:r>
        <w:rPr>
          <w:sz w:val="24"/>
          <w:szCs w:val="24"/>
        </w:rPr>
        <w:t xml:space="preserve">(Springer et al., 2006). The general morphological components of an alga are </w:t>
      </w:r>
      <w:proofErr w:type="spellStart"/>
      <w:r>
        <w:rPr>
          <w:sz w:val="24"/>
          <w:szCs w:val="24"/>
        </w:rPr>
        <w:t>i</w:t>
      </w:r>
      <w:proofErr w:type="spellEnd"/>
      <w:r>
        <w:rPr>
          <w:sz w:val="24"/>
          <w:szCs w:val="24"/>
        </w:rPr>
        <w:t xml:space="preserve">) the holdfast which attaches the alga to the substrate, ii) the central stem-like stipe, iii) the gas-filled floats that, if present, are known as </w:t>
      </w:r>
      <w:proofErr w:type="spellStart"/>
      <w:r>
        <w:rPr>
          <w:sz w:val="24"/>
          <w:szCs w:val="24"/>
        </w:rPr>
        <w:t>pneumatocysts</w:t>
      </w:r>
      <w:proofErr w:type="spellEnd"/>
      <w:r>
        <w:rPr>
          <w:sz w:val="24"/>
          <w:szCs w:val="24"/>
        </w:rPr>
        <w:t xml:space="preserve">, and iv) leaf-like blades that are the primary site of photosynthesis (Gonzales, 2018; Springer et al., 2006). The </w:t>
      </w:r>
      <w:proofErr w:type="spellStart"/>
      <w:r>
        <w:rPr>
          <w:sz w:val="24"/>
          <w:szCs w:val="24"/>
        </w:rPr>
        <w:t>pneumatocyst</w:t>
      </w:r>
      <w:proofErr w:type="spellEnd"/>
      <w:r>
        <w:rPr>
          <w:sz w:val="24"/>
          <w:szCs w:val="24"/>
        </w:rPr>
        <w:t xml:space="preserve"> of </w:t>
      </w:r>
      <w:r>
        <w:rPr>
          <w:i/>
          <w:sz w:val="24"/>
          <w:szCs w:val="24"/>
        </w:rPr>
        <w:t xml:space="preserve">N. </w:t>
      </w:r>
      <w:proofErr w:type="spellStart"/>
      <w:r>
        <w:rPr>
          <w:i/>
          <w:sz w:val="24"/>
          <w:szCs w:val="24"/>
        </w:rPr>
        <w:t>luetkeana</w:t>
      </w:r>
      <w:proofErr w:type="spellEnd"/>
      <w:r>
        <w:rPr>
          <w:sz w:val="24"/>
          <w:szCs w:val="24"/>
        </w:rPr>
        <w:t xml:space="preserve"> has a prominent head referred to as the “bulb” while the body of the </w:t>
      </w:r>
      <w:proofErr w:type="spellStart"/>
      <w:r>
        <w:rPr>
          <w:sz w:val="24"/>
          <w:szCs w:val="24"/>
        </w:rPr>
        <w:t>pneumatocyst</w:t>
      </w:r>
      <w:proofErr w:type="spellEnd"/>
      <w:r>
        <w:rPr>
          <w:sz w:val="24"/>
          <w:szCs w:val="24"/>
        </w:rPr>
        <w:t xml:space="preserve"> tapers towards the stipe (Springer et al., 2006). Meanwhile the stipes themselves serve mainly structural support purposes to allow the blades to reach the surface and help to withstand hydrodynamic forces in </w:t>
      </w:r>
      <w:r>
        <w:rPr>
          <w:i/>
          <w:sz w:val="24"/>
          <w:szCs w:val="24"/>
        </w:rPr>
        <w:t xml:space="preserve">N. </w:t>
      </w:r>
      <w:proofErr w:type="spellStart"/>
      <w:r>
        <w:rPr>
          <w:i/>
          <w:sz w:val="24"/>
          <w:szCs w:val="24"/>
        </w:rPr>
        <w:t>luetkeana</w:t>
      </w:r>
      <w:proofErr w:type="spellEnd"/>
      <w:r>
        <w:rPr>
          <w:sz w:val="24"/>
          <w:szCs w:val="24"/>
        </w:rPr>
        <w:t xml:space="preserve"> (Denny et al., 1997). </w:t>
      </w:r>
    </w:p>
    <w:p w14:paraId="366D7314" w14:textId="77777777" w:rsidR="00843B2E" w:rsidRDefault="00CE5BEF" w:rsidP="002261BB">
      <w:pPr>
        <w:spacing w:before="240" w:after="240" w:line="360" w:lineRule="auto"/>
        <w:rPr>
          <w:sz w:val="24"/>
          <w:szCs w:val="24"/>
        </w:rPr>
      </w:pPr>
      <w:r>
        <w:rPr>
          <w:sz w:val="24"/>
          <w:szCs w:val="24"/>
        </w:rPr>
        <w:t xml:space="preserve">Due to their primary function of structural support, the stipes may overall act as a sink for photosynthetic resources. The leaf economic spectrum describes the trade-off between photosynthetic capacity and structural longevity in terrestrial plants; it notes </w:t>
      </w:r>
      <w:r>
        <w:rPr>
          <w:sz w:val="24"/>
          <w:szCs w:val="24"/>
        </w:rPr>
        <w:lastRenderedPageBreak/>
        <w:t xml:space="preserve">that tissues which have more defense compounds, whether anti-herbivory or structural, have less photosynthetic capacities (Wright et al., 2004). There are some parallels to this spectrum in macroalgae with some algae replacing photosynthetic tissue with non-pigmented tissue to increase biomechanical stiffness (Rodrigues et al., 2016; Demes et al., 2011). While evolutionarily distinct from each other, the convergences of structures between terrestrial plants and macroalgae are striking, and examinations of the leaf economic spectrum trade-offs with respect to macroalgae remains largely understudied (Rodrigues et al., 2016; </w:t>
      </w:r>
      <w:proofErr w:type="spellStart"/>
      <w:r>
        <w:rPr>
          <w:sz w:val="24"/>
          <w:szCs w:val="24"/>
        </w:rPr>
        <w:t>Drobnitch</w:t>
      </w:r>
      <w:proofErr w:type="spellEnd"/>
      <w:r>
        <w:rPr>
          <w:sz w:val="24"/>
          <w:szCs w:val="24"/>
        </w:rPr>
        <w:t xml:space="preserve"> et al., 2015).</w:t>
      </w:r>
    </w:p>
    <w:p w14:paraId="1FE49504" w14:textId="491CADC0" w:rsidR="00843B2E" w:rsidRDefault="00CE5BEF" w:rsidP="002261BB">
      <w:pPr>
        <w:spacing w:before="240" w:after="240" w:line="360" w:lineRule="auto"/>
        <w:rPr>
          <w:sz w:val="24"/>
          <w:szCs w:val="24"/>
        </w:rPr>
      </w:pPr>
      <w:r>
        <w:rPr>
          <w:sz w:val="24"/>
          <w:szCs w:val="24"/>
        </w:rPr>
        <w:t xml:space="preserve">In </w:t>
      </w:r>
      <w:r>
        <w:rPr>
          <w:i/>
          <w:sz w:val="24"/>
          <w:szCs w:val="24"/>
        </w:rPr>
        <w:t xml:space="preserve">N. </w:t>
      </w:r>
      <w:proofErr w:type="spellStart"/>
      <w:r>
        <w:rPr>
          <w:i/>
          <w:sz w:val="24"/>
          <w:szCs w:val="24"/>
        </w:rPr>
        <w:t>luetkeana</w:t>
      </w:r>
      <w:proofErr w:type="spellEnd"/>
      <w:r>
        <w:rPr>
          <w:sz w:val="24"/>
          <w:szCs w:val="24"/>
        </w:rPr>
        <w:t xml:space="preserve">, the primary function of the stipe is to structurally support and connect the thallus (Denny et al., 1997). However, </w:t>
      </w:r>
      <w:proofErr w:type="spellStart"/>
      <w:r>
        <w:rPr>
          <w:sz w:val="24"/>
          <w:szCs w:val="24"/>
        </w:rPr>
        <w:t>Luning</w:t>
      </w:r>
      <w:proofErr w:type="spellEnd"/>
      <w:r>
        <w:rPr>
          <w:sz w:val="24"/>
          <w:szCs w:val="24"/>
        </w:rPr>
        <w:t xml:space="preserve"> (1969) suggests that stipes serve diverse </w:t>
      </w:r>
      <w:r w:rsidR="00821C0B">
        <w:rPr>
          <w:sz w:val="24"/>
          <w:szCs w:val="24"/>
        </w:rPr>
        <w:t>functions,</w:t>
      </w:r>
      <w:r>
        <w:rPr>
          <w:sz w:val="24"/>
          <w:szCs w:val="24"/>
        </w:rPr>
        <w:t xml:space="preserve"> and these functions may draw energetic resources from other areas of the thallus when they studied </w:t>
      </w:r>
      <w:r>
        <w:rPr>
          <w:i/>
          <w:sz w:val="24"/>
          <w:szCs w:val="24"/>
        </w:rPr>
        <w:t xml:space="preserve">Laminaria </w:t>
      </w:r>
      <w:proofErr w:type="spellStart"/>
      <w:r>
        <w:rPr>
          <w:i/>
          <w:sz w:val="24"/>
          <w:szCs w:val="24"/>
        </w:rPr>
        <w:t>hyperborea</w:t>
      </w:r>
      <w:proofErr w:type="spellEnd"/>
      <w:r>
        <w:rPr>
          <w:sz w:val="24"/>
          <w:szCs w:val="24"/>
        </w:rPr>
        <w:t xml:space="preserve">. Similarly, </w:t>
      </w:r>
      <w:proofErr w:type="spellStart"/>
      <w:r>
        <w:rPr>
          <w:sz w:val="24"/>
          <w:szCs w:val="24"/>
        </w:rPr>
        <w:t>Buggeln</w:t>
      </w:r>
      <w:proofErr w:type="spellEnd"/>
      <w:r>
        <w:rPr>
          <w:sz w:val="24"/>
          <w:szCs w:val="24"/>
        </w:rPr>
        <w:t xml:space="preserve"> (1977) proposed that stipes can secondarily act as a source of organic materials during the beginning of the growing season, or as a sink to store material in to prepare for the winter for </w:t>
      </w:r>
      <w:proofErr w:type="spellStart"/>
      <w:r>
        <w:rPr>
          <w:i/>
          <w:sz w:val="24"/>
          <w:szCs w:val="24"/>
        </w:rPr>
        <w:t>Alaria</w:t>
      </w:r>
      <w:proofErr w:type="spellEnd"/>
      <w:r>
        <w:rPr>
          <w:i/>
          <w:sz w:val="24"/>
          <w:szCs w:val="24"/>
        </w:rPr>
        <w:t xml:space="preserve"> esculenta</w:t>
      </w:r>
      <w:r>
        <w:rPr>
          <w:sz w:val="24"/>
          <w:szCs w:val="24"/>
        </w:rPr>
        <w:t xml:space="preserve">. Ultimately, the stipe requires a carbon investment for it to be reaped in the future. Carbon allocation to the stipe therefore appears to be a key feature in kelps that remains poorly explored. </w:t>
      </w:r>
    </w:p>
    <w:p w14:paraId="1F35909F" w14:textId="77777777" w:rsidR="00843B2E" w:rsidRDefault="00CE5BEF" w:rsidP="002261BB">
      <w:pPr>
        <w:spacing w:before="240" w:after="240" w:line="360" w:lineRule="auto"/>
        <w:rPr>
          <w:sz w:val="24"/>
          <w:szCs w:val="24"/>
        </w:rPr>
      </w:pPr>
      <w:r>
        <w:rPr>
          <w:sz w:val="24"/>
          <w:szCs w:val="24"/>
        </w:rPr>
        <w:t xml:space="preserve">Moreover, there are differences in growth patterns between the stipes and blades of </w:t>
      </w:r>
      <w:r>
        <w:rPr>
          <w:i/>
          <w:sz w:val="24"/>
          <w:szCs w:val="24"/>
        </w:rPr>
        <w:t xml:space="preserve">N. </w:t>
      </w:r>
      <w:proofErr w:type="spellStart"/>
      <w:r>
        <w:rPr>
          <w:i/>
          <w:sz w:val="24"/>
          <w:szCs w:val="24"/>
        </w:rPr>
        <w:t>leutkeana</w:t>
      </w:r>
      <w:proofErr w:type="spellEnd"/>
      <w:r>
        <w:rPr>
          <w:sz w:val="24"/>
          <w:szCs w:val="24"/>
        </w:rPr>
        <w:t xml:space="preserve">. In </w:t>
      </w:r>
      <w:r>
        <w:rPr>
          <w:i/>
          <w:sz w:val="24"/>
          <w:szCs w:val="24"/>
        </w:rPr>
        <w:t xml:space="preserve">N. </w:t>
      </w:r>
      <w:proofErr w:type="spellStart"/>
      <w:r>
        <w:rPr>
          <w:i/>
          <w:sz w:val="24"/>
          <w:szCs w:val="24"/>
        </w:rPr>
        <w:t>luetkeana</w:t>
      </w:r>
      <w:proofErr w:type="spellEnd"/>
      <w:r>
        <w:rPr>
          <w:sz w:val="24"/>
          <w:szCs w:val="24"/>
        </w:rPr>
        <w:t xml:space="preserve">, blade growth increases with blade size whereas stipes show a comparatively slower growth rate (Kain, 1987). Individuals with shorter stipes also showed greater growth rates (Kain, 1987). This suggests that the presence of the stipe inhibits growth. While Kain et al. (1987) observed increased blade growth in </w:t>
      </w:r>
      <w:r>
        <w:rPr>
          <w:i/>
          <w:sz w:val="24"/>
          <w:szCs w:val="24"/>
        </w:rPr>
        <w:t xml:space="preserve">N. </w:t>
      </w:r>
      <w:proofErr w:type="spellStart"/>
      <w:r>
        <w:rPr>
          <w:i/>
          <w:sz w:val="24"/>
          <w:szCs w:val="24"/>
        </w:rPr>
        <w:t>luetkeana</w:t>
      </w:r>
      <w:proofErr w:type="spellEnd"/>
      <w:r>
        <w:rPr>
          <w:sz w:val="24"/>
          <w:szCs w:val="24"/>
        </w:rPr>
        <w:t xml:space="preserve"> when stipes were amputated, the degree to which this noted pattern has been observed has not yet been quantified. Additionally, as Kain et al. (1987) observed this difference in growth during dark exposure and this difference has not yet been examined with regular photoperiod.</w:t>
      </w:r>
    </w:p>
    <w:p w14:paraId="64DC161E" w14:textId="5F85CA3A" w:rsidR="00843B2E" w:rsidRDefault="00CE5BEF" w:rsidP="002261BB">
      <w:pPr>
        <w:spacing w:before="240" w:after="240" w:line="360" w:lineRule="auto"/>
        <w:rPr>
          <w:b/>
          <w:sz w:val="24"/>
          <w:szCs w:val="24"/>
        </w:rPr>
      </w:pPr>
      <w:r>
        <w:rPr>
          <w:sz w:val="24"/>
          <w:szCs w:val="24"/>
        </w:rPr>
        <w:t xml:space="preserve">Here I set out to answer the question: How does the presence of non-blade biomass affect blade growth in </w:t>
      </w:r>
      <w:r>
        <w:rPr>
          <w:i/>
          <w:sz w:val="24"/>
          <w:szCs w:val="24"/>
        </w:rPr>
        <w:t xml:space="preserve">N. </w:t>
      </w:r>
      <w:proofErr w:type="spellStart"/>
      <w:r>
        <w:rPr>
          <w:i/>
          <w:sz w:val="24"/>
          <w:szCs w:val="24"/>
        </w:rPr>
        <w:t>luetkeana</w:t>
      </w:r>
      <w:proofErr w:type="spellEnd"/>
      <w:r>
        <w:rPr>
          <w:sz w:val="24"/>
          <w:szCs w:val="24"/>
        </w:rPr>
        <w:t xml:space="preserve"> with regular photoperiod? This builds on the work of Kain et al. (1987) where blade growth in the dark seemed to be stunted by presence of </w:t>
      </w:r>
      <w:r>
        <w:rPr>
          <w:sz w:val="24"/>
          <w:szCs w:val="24"/>
        </w:rPr>
        <w:lastRenderedPageBreak/>
        <w:t xml:space="preserve">the stipe. I hypothesize that blade growth will increase with greater amounts of biomass amputation due to the non-blade biomass acting as a carbon sink as it functions primarily for structural support, corresponding with the leaf economic spectrum trade-offs. Alternatively, if non-blade biomass structures were carbon sources, then it would be expected that abscission of these structures would inhibit blade growth as the carbon they would be supplying if they were attached would not be transported. </w:t>
      </w:r>
    </w:p>
    <w:p w14:paraId="5ACA5953" w14:textId="77777777" w:rsidR="002261BB" w:rsidRDefault="002261BB" w:rsidP="002261BB">
      <w:pPr>
        <w:spacing w:before="240" w:after="240" w:line="360" w:lineRule="auto"/>
        <w:rPr>
          <w:b/>
          <w:sz w:val="24"/>
          <w:szCs w:val="24"/>
        </w:rPr>
      </w:pPr>
    </w:p>
    <w:p w14:paraId="6A495F21" w14:textId="6D72739E" w:rsidR="00843B2E" w:rsidRDefault="00CE5BEF" w:rsidP="002261BB">
      <w:pPr>
        <w:spacing w:before="240" w:after="240" w:line="360" w:lineRule="auto"/>
        <w:rPr>
          <w:b/>
          <w:sz w:val="24"/>
          <w:szCs w:val="24"/>
        </w:rPr>
      </w:pPr>
      <w:r>
        <w:rPr>
          <w:b/>
          <w:sz w:val="24"/>
          <w:szCs w:val="24"/>
        </w:rPr>
        <w:t>Methods</w:t>
      </w:r>
    </w:p>
    <w:p w14:paraId="1BD353DA" w14:textId="77777777" w:rsidR="00843B2E" w:rsidRPr="002261BB" w:rsidRDefault="00CE5BEF" w:rsidP="002261BB">
      <w:pPr>
        <w:spacing w:before="240" w:after="240" w:line="360" w:lineRule="auto"/>
        <w:rPr>
          <w:iCs/>
          <w:sz w:val="24"/>
          <w:szCs w:val="24"/>
          <w:u w:val="single"/>
        </w:rPr>
      </w:pPr>
      <w:r w:rsidRPr="002261BB">
        <w:rPr>
          <w:iCs/>
          <w:sz w:val="24"/>
          <w:szCs w:val="24"/>
          <w:u w:val="single"/>
        </w:rPr>
        <w:t>Collection and experimental design</w:t>
      </w:r>
    </w:p>
    <w:p w14:paraId="15448407" w14:textId="77777777" w:rsidR="00843B2E" w:rsidRDefault="00CE5BEF" w:rsidP="002261BB">
      <w:pPr>
        <w:spacing w:before="240" w:after="240" w:line="360" w:lineRule="auto"/>
        <w:rPr>
          <w:sz w:val="24"/>
          <w:szCs w:val="24"/>
        </w:rPr>
      </w:pPr>
      <w:r>
        <w:rPr>
          <w:sz w:val="24"/>
          <w:szCs w:val="24"/>
        </w:rPr>
        <w:t xml:space="preserve">The methods were adapted from Kain (1987) and modified to work with our location at the </w:t>
      </w:r>
      <w:proofErr w:type="spellStart"/>
      <w:r>
        <w:rPr>
          <w:sz w:val="24"/>
          <w:szCs w:val="24"/>
        </w:rPr>
        <w:t>Bamfield</w:t>
      </w:r>
      <w:proofErr w:type="spellEnd"/>
      <w:r>
        <w:rPr>
          <w:sz w:val="24"/>
          <w:szCs w:val="24"/>
        </w:rPr>
        <w:t xml:space="preserve"> Marine Sciences Centre (BMSC; 48°50'6.94" N, 125°08'7.80" W) located on the west coast of Vancouver Island within Barkley Sound, British Columbia, Canada. Boat slips were used as they provided a protected area from stormy weather to avoid detachment while maintaining sufficient water flow to keep individuals of </w:t>
      </w:r>
      <w:r>
        <w:rPr>
          <w:i/>
          <w:sz w:val="24"/>
          <w:szCs w:val="24"/>
        </w:rPr>
        <w:t xml:space="preserve">N. </w:t>
      </w:r>
      <w:proofErr w:type="spellStart"/>
      <w:r>
        <w:rPr>
          <w:i/>
          <w:sz w:val="24"/>
          <w:szCs w:val="24"/>
        </w:rPr>
        <w:t>luetkeana</w:t>
      </w:r>
      <w:proofErr w:type="spellEnd"/>
      <w:r>
        <w:rPr>
          <w:i/>
          <w:sz w:val="24"/>
          <w:szCs w:val="24"/>
        </w:rPr>
        <w:t xml:space="preserve"> </w:t>
      </w:r>
      <w:r>
        <w:rPr>
          <w:sz w:val="24"/>
          <w:szCs w:val="24"/>
        </w:rPr>
        <w:t xml:space="preserve">alive for the experimental timeline. </w:t>
      </w:r>
      <w:r>
        <w:rPr>
          <w:i/>
          <w:sz w:val="24"/>
          <w:szCs w:val="24"/>
        </w:rPr>
        <w:t xml:space="preserve">N. </w:t>
      </w:r>
      <w:proofErr w:type="spellStart"/>
      <w:r>
        <w:rPr>
          <w:i/>
          <w:sz w:val="24"/>
          <w:szCs w:val="24"/>
        </w:rPr>
        <w:t>luetkeana</w:t>
      </w:r>
      <w:proofErr w:type="spellEnd"/>
      <w:r>
        <w:rPr>
          <w:sz w:val="24"/>
          <w:szCs w:val="24"/>
        </w:rPr>
        <w:t xml:space="preserve"> (</w:t>
      </w:r>
      <w:r>
        <w:rPr>
          <w:i/>
          <w:sz w:val="24"/>
          <w:szCs w:val="24"/>
        </w:rPr>
        <w:t>n</w:t>
      </w:r>
      <w:r>
        <w:rPr>
          <w:sz w:val="24"/>
          <w:szCs w:val="24"/>
        </w:rPr>
        <w:t xml:space="preserve"> = 37) were collected by pulling them from the surface by hand from a boat. They were held in net-covered, outdoor aquaria with flowing water channeled from the </w:t>
      </w:r>
      <w:proofErr w:type="spellStart"/>
      <w:r>
        <w:rPr>
          <w:sz w:val="24"/>
          <w:szCs w:val="24"/>
        </w:rPr>
        <w:t>Bamfield</w:t>
      </w:r>
      <w:proofErr w:type="spellEnd"/>
      <w:r>
        <w:rPr>
          <w:sz w:val="24"/>
          <w:szCs w:val="24"/>
        </w:rPr>
        <w:t xml:space="preserve"> Inlet at 8 -10 °C. Following similar methods of measuring growth rate in </w:t>
      </w:r>
      <w:r>
        <w:rPr>
          <w:i/>
          <w:sz w:val="24"/>
          <w:szCs w:val="24"/>
        </w:rPr>
        <w:t xml:space="preserve">N. </w:t>
      </w:r>
      <w:proofErr w:type="spellStart"/>
      <w:r>
        <w:rPr>
          <w:i/>
          <w:sz w:val="24"/>
          <w:szCs w:val="24"/>
        </w:rPr>
        <w:t>luetkeana</w:t>
      </w:r>
      <w:proofErr w:type="spellEnd"/>
      <w:r>
        <w:rPr>
          <w:sz w:val="24"/>
          <w:szCs w:val="24"/>
        </w:rPr>
        <w:t xml:space="preserve"> from Kain (1987) and Kain et al. (1987), individuals had all blades trimmed to 40 cm and hole-punched 10 cm from the top of the </w:t>
      </w:r>
      <w:proofErr w:type="spellStart"/>
      <w:r>
        <w:rPr>
          <w:sz w:val="24"/>
          <w:szCs w:val="24"/>
        </w:rPr>
        <w:t>pneumatocyst</w:t>
      </w:r>
      <w:proofErr w:type="spellEnd"/>
      <w:r>
        <w:rPr>
          <w:sz w:val="24"/>
          <w:szCs w:val="24"/>
        </w:rPr>
        <w:t xml:space="preserve">. The hole-punch is used as a physical identifier to track growth rate as growth occurs at the base of the blades (Kain, 1987). </w:t>
      </w:r>
    </w:p>
    <w:p w14:paraId="0089AC01" w14:textId="77777777" w:rsidR="00843B2E" w:rsidRDefault="00CE5BEF" w:rsidP="002261BB">
      <w:pPr>
        <w:spacing w:before="240" w:after="240" w:line="360" w:lineRule="auto"/>
        <w:rPr>
          <w:sz w:val="24"/>
          <w:szCs w:val="24"/>
        </w:rPr>
      </w:pPr>
      <w:r>
        <w:rPr>
          <w:sz w:val="24"/>
          <w:szCs w:val="24"/>
        </w:rPr>
        <w:t xml:space="preserve">The initial wet mass and length of </w:t>
      </w:r>
      <w:proofErr w:type="gramStart"/>
      <w:r>
        <w:rPr>
          <w:sz w:val="24"/>
          <w:szCs w:val="24"/>
        </w:rPr>
        <w:t>each individual</w:t>
      </w:r>
      <w:proofErr w:type="gramEnd"/>
      <w:r>
        <w:rPr>
          <w:sz w:val="24"/>
          <w:szCs w:val="24"/>
        </w:rPr>
        <w:t xml:space="preserve"> was then recorded to be used as a baseline measurement for biomass and length amputation, respectively. Individuals were divided into three groups with treatment groups being cut at approximately the same points along the length of the thallus. Points of abscission could be denoted as: the middle the bulb, 1.5 m below the base of the bulb, with one group remaining fully intact and having no amputation at all. Henceforth, these will be referred to as the extreme, the intermediate, and the control treatments respectively. The amputated parts </w:t>
      </w:r>
      <w:r>
        <w:rPr>
          <w:sz w:val="24"/>
          <w:szCs w:val="24"/>
        </w:rPr>
        <w:lastRenderedPageBreak/>
        <w:t xml:space="preserve">had their lengths and masses measured to be calculated as a percent of their total respective metric. </w:t>
      </w:r>
    </w:p>
    <w:p w14:paraId="3C986354" w14:textId="77777777" w:rsidR="00843B2E" w:rsidRDefault="00CE5BEF" w:rsidP="002261BB">
      <w:pPr>
        <w:spacing w:before="240" w:after="240" w:line="360" w:lineRule="auto"/>
        <w:rPr>
          <w:sz w:val="24"/>
          <w:szCs w:val="24"/>
        </w:rPr>
      </w:pPr>
      <w:r>
        <w:rPr>
          <w:sz w:val="24"/>
          <w:szCs w:val="24"/>
        </w:rPr>
        <w:t xml:space="preserve">Additionally, a qualitative damage rating was noted for the portions of individuals that were to be suspended in the boat slips.  Ratings were noted as follows: 0 being a healthy individual, 1 as having minimal blemishes in the blades, 2 is rated as having some blades tattered or </w:t>
      </w:r>
      <w:proofErr w:type="spellStart"/>
      <w:r>
        <w:rPr>
          <w:sz w:val="24"/>
          <w:szCs w:val="24"/>
        </w:rPr>
        <w:t>discoloured</w:t>
      </w:r>
      <w:proofErr w:type="spellEnd"/>
      <w:r>
        <w:rPr>
          <w:sz w:val="24"/>
          <w:szCs w:val="24"/>
        </w:rPr>
        <w:t xml:space="preserve">, 3 is notable </w:t>
      </w:r>
      <w:proofErr w:type="spellStart"/>
      <w:r>
        <w:rPr>
          <w:sz w:val="24"/>
          <w:szCs w:val="24"/>
        </w:rPr>
        <w:t>discolouration</w:t>
      </w:r>
      <w:proofErr w:type="spellEnd"/>
      <w:r>
        <w:rPr>
          <w:sz w:val="24"/>
          <w:szCs w:val="24"/>
        </w:rPr>
        <w:t xml:space="preserve">, decay, or dentation, and 4 is noted as heavy damage with large amounts of rotting or dentation. </w:t>
      </w:r>
    </w:p>
    <w:p w14:paraId="4C193609" w14:textId="7E3AE63C" w:rsidR="00821C0B" w:rsidRDefault="00CE5BEF" w:rsidP="002261BB">
      <w:pPr>
        <w:spacing w:before="240" w:after="240" w:line="360" w:lineRule="auto"/>
        <w:rPr>
          <w:sz w:val="24"/>
          <w:szCs w:val="24"/>
        </w:rPr>
      </w:pPr>
      <w:r>
        <w:rPr>
          <w:sz w:val="24"/>
          <w:szCs w:val="24"/>
        </w:rPr>
        <w:t xml:space="preserve">Boat slip cleats at BMSC were fitted with nylon cordage as a tying point and cordage was tied to hang </w:t>
      </w:r>
      <w:r>
        <w:rPr>
          <w:i/>
          <w:sz w:val="24"/>
          <w:szCs w:val="24"/>
        </w:rPr>
        <w:t xml:space="preserve">N. </w:t>
      </w:r>
      <w:proofErr w:type="spellStart"/>
      <w:r>
        <w:rPr>
          <w:i/>
          <w:sz w:val="24"/>
          <w:szCs w:val="24"/>
        </w:rPr>
        <w:t>luetkeana</w:t>
      </w:r>
      <w:proofErr w:type="spellEnd"/>
      <w:r>
        <w:rPr>
          <w:sz w:val="24"/>
          <w:szCs w:val="24"/>
        </w:rPr>
        <w:t xml:space="preserve"> individuals in a 4 x 4 grid between the boat slips; a smaller boat slip was also used with a similar arrangement to fit 5 individuals. The blade possessing portions were then attached via cordage by the base of the blades and suspended in a grid between boat slips. 75 ± 5 cm of spacing was given to account for blade overlap between individuals during growth (Fig. 1). Placement within the boat slip plots was randomized and a weighted string was attached on suspending cordage to attach individuals to. This weighted attachment was to help prevent overexposure to air and sun which had caused rotting in a pilot experiment. Individuals remained in the plots for 6.5 days, after which growth was measured. </w:t>
      </w:r>
    </w:p>
    <w:p w14:paraId="28BB2D78" w14:textId="77777777" w:rsidR="00843B2E" w:rsidRPr="002261BB" w:rsidRDefault="00CE5BEF" w:rsidP="002261BB">
      <w:pPr>
        <w:spacing w:before="240" w:after="240" w:line="360" w:lineRule="auto"/>
        <w:rPr>
          <w:iCs/>
          <w:sz w:val="24"/>
          <w:szCs w:val="24"/>
        </w:rPr>
      </w:pPr>
      <w:r w:rsidRPr="002261BB">
        <w:rPr>
          <w:iCs/>
          <w:sz w:val="24"/>
          <w:szCs w:val="24"/>
          <w:u w:val="single"/>
        </w:rPr>
        <w:t>Lab measurements and statistical analyses</w:t>
      </w:r>
    </w:p>
    <w:p w14:paraId="2FCC1183" w14:textId="77777777" w:rsidR="00843B2E" w:rsidRDefault="00CE5BEF" w:rsidP="002261BB">
      <w:pPr>
        <w:spacing w:before="240" w:after="240" w:line="360" w:lineRule="auto"/>
        <w:rPr>
          <w:i/>
          <w:sz w:val="24"/>
          <w:szCs w:val="24"/>
          <w:u w:val="single"/>
        </w:rPr>
      </w:pPr>
      <w:r>
        <w:rPr>
          <w:sz w:val="24"/>
          <w:szCs w:val="24"/>
        </w:rPr>
        <w:t xml:space="preserve">Using the hole-punches as markers, five intact blades from </w:t>
      </w:r>
      <w:proofErr w:type="gramStart"/>
      <w:r>
        <w:rPr>
          <w:sz w:val="24"/>
          <w:szCs w:val="24"/>
        </w:rPr>
        <w:t>each individual</w:t>
      </w:r>
      <w:proofErr w:type="gramEnd"/>
      <w:r>
        <w:rPr>
          <w:sz w:val="24"/>
          <w:szCs w:val="24"/>
        </w:rPr>
        <w:t xml:space="preserve"> were haphazardly selected and had their change in length recorded from the initial 10 cm hole-punch. Several </w:t>
      </w:r>
      <w:r>
        <w:rPr>
          <w:i/>
          <w:sz w:val="24"/>
          <w:szCs w:val="24"/>
        </w:rPr>
        <w:t xml:space="preserve">N. </w:t>
      </w:r>
      <w:proofErr w:type="spellStart"/>
      <w:r>
        <w:rPr>
          <w:i/>
          <w:sz w:val="24"/>
          <w:szCs w:val="24"/>
        </w:rPr>
        <w:t>luetkeana</w:t>
      </w:r>
      <w:proofErr w:type="spellEnd"/>
      <w:r>
        <w:rPr>
          <w:sz w:val="24"/>
          <w:szCs w:val="24"/>
        </w:rPr>
        <w:t xml:space="preserve"> individuals had all their blades completely rot away during the growth phase of the experiment. Therefore, their data could not be recorded with regards to blade growth. There were five from the control treatment that rotted, two from the intermediate treatment, and one from the extreme treatment (</w:t>
      </w:r>
      <w:proofErr w:type="spellStart"/>
      <w:r>
        <w:rPr>
          <w:i/>
          <w:sz w:val="24"/>
          <w:szCs w:val="24"/>
        </w:rPr>
        <w:t>n</w:t>
      </w:r>
      <w:r>
        <w:rPr>
          <w:i/>
          <w:sz w:val="24"/>
          <w:szCs w:val="24"/>
          <w:vertAlign w:val="subscript"/>
        </w:rPr>
        <w:t>control</w:t>
      </w:r>
      <w:proofErr w:type="spellEnd"/>
      <w:r>
        <w:rPr>
          <w:sz w:val="24"/>
          <w:szCs w:val="24"/>
        </w:rPr>
        <w:t xml:space="preserve"> = 7, </w:t>
      </w:r>
      <w:proofErr w:type="spellStart"/>
      <w:r>
        <w:rPr>
          <w:i/>
          <w:sz w:val="24"/>
          <w:szCs w:val="24"/>
        </w:rPr>
        <w:t>n</w:t>
      </w:r>
      <w:r>
        <w:rPr>
          <w:i/>
          <w:sz w:val="24"/>
          <w:szCs w:val="24"/>
          <w:vertAlign w:val="subscript"/>
        </w:rPr>
        <w:t>intermediate</w:t>
      </w:r>
      <w:proofErr w:type="spellEnd"/>
      <w:r>
        <w:rPr>
          <w:sz w:val="24"/>
          <w:szCs w:val="24"/>
        </w:rPr>
        <w:t xml:space="preserve">= 10, </w:t>
      </w:r>
      <w:proofErr w:type="spellStart"/>
      <w:r>
        <w:rPr>
          <w:i/>
          <w:sz w:val="24"/>
          <w:szCs w:val="24"/>
        </w:rPr>
        <w:t>n</w:t>
      </w:r>
      <w:r>
        <w:rPr>
          <w:i/>
          <w:sz w:val="24"/>
          <w:szCs w:val="24"/>
          <w:vertAlign w:val="subscript"/>
        </w:rPr>
        <w:t>extreme</w:t>
      </w:r>
      <w:proofErr w:type="spellEnd"/>
      <w:r>
        <w:rPr>
          <w:sz w:val="24"/>
          <w:szCs w:val="24"/>
        </w:rPr>
        <w:t xml:space="preserve"> = 12). A total of 29 individuals were studied across all treatments.</w:t>
      </w:r>
    </w:p>
    <w:p w14:paraId="42C89BEA" w14:textId="77777777" w:rsidR="00843B2E" w:rsidRDefault="00CE5BEF" w:rsidP="002261BB">
      <w:pPr>
        <w:spacing w:before="240" w:after="240" w:line="360" w:lineRule="auto"/>
        <w:rPr>
          <w:sz w:val="24"/>
          <w:szCs w:val="24"/>
        </w:rPr>
      </w:pPr>
      <w:r>
        <w:rPr>
          <w:sz w:val="24"/>
          <w:szCs w:val="24"/>
        </w:rPr>
        <w:t xml:space="preserve">To check for distribution fitting, a </w:t>
      </w:r>
      <w:proofErr w:type="spellStart"/>
      <w:r>
        <w:rPr>
          <w:sz w:val="24"/>
          <w:szCs w:val="24"/>
        </w:rPr>
        <w:t>fitDist</w:t>
      </w:r>
      <w:proofErr w:type="spellEnd"/>
      <w:r>
        <w:rPr>
          <w:sz w:val="24"/>
          <w:szCs w:val="24"/>
        </w:rPr>
        <w:t xml:space="preserve"> test was used (</w:t>
      </w:r>
      <w:proofErr w:type="spellStart"/>
      <w:r>
        <w:rPr>
          <w:sz w:val="24"/>
          <w:szCs w:val="24"/>
        </w:rPr>
        <w:t>Delignette</w:t>
      </w:r>
      <w:proofErr w:type="spellEnd"/>
      <w:r>
        <w:rPr>
          <w:sz w:val="24"/>
          <w:szCs w:val="24"/>
        </w:rPr>
        <w:t xml:space="preserve">-Muller and </w:t>
      </w:r>
      <w:proofErr w:type="spellStart"/>
      <w:r>
        <w:rPr>
          <w:sz w:val="24"/>
          <w:szCs w:val="24"/>
        </w:rPr>
        <w:t>Dutang</w:t>
      </w:r>
      <w:proofErr w:type="spellEnd"/>
      <w:r>
        <w:rPr>
          <w:sz w:val="24"/>
          <w:szCs w:val="24"/>
        </w:rPr>
        <w:t xml:space="preserve">, 2015). Data was transformed using the </w:t>
      </w:r>
      <w:proofErr w:type="spellStart"/>
      <w:r>
        <w:rPr>
          <w:sz w:val="24"/>
          <w:szCs w:val="24"/>
        </w:rPr>
        <w:t>Gaussianize</w:t>
      </w:r>
      <w:proofErr w:type="spellEnd"/>
      <w:r>
        <w:rPr>
          <w:sz w:val="24"/>
          <w:szCs w:val="24"/>
        </w:rPr>
        <w:t xml:space="preserve"> function (</w:t>
      </w:r>
      <w:proofErr w:type="spellStart"/>
      <w:r>
        <w:rPr>
          <w:sz w:val="24"/>
          <w:szCs w:val="24"/>
        </w:rPr>
        <w:t>Goerg</w:t>
      </w:r>
      <w:proofErr w:type="spellEnd"/>
      <w:r>
        <w:rPr>
          <w:sz w:val="24"/>
          <w:szCs w:val="24"/>
        </w:rPr>
        <w:t xml:space="preserve">, 2011). To model the data and examine effects of amputation and damage on growth, a full GAMLSS </w:t>
      </w:r>
      <w:r>
        <w:rPr>
          <w:sz w:val="24"/>
          <w:szCs w:val="24"/>
        </w:rPr>
        <w:lastRenderedPageBreak/>
        <w:t xml:space="preserve">model using average growth as the response variable and the following terms as explanatory, i.e. average growth ~ treatment + health + </w:t>
      </w:r>
      <w:proofErr w:type="spellStart"/>
      <w:proofErr w:type="gramStart"/>
      <w:r>
        <w:rPr>
          <w:sz w:val="24"/>
          <w:szCs w:val="24"/>
        </w:rPr>
        <w:t>treatment:health</w:t>
      </w:r>
      <w:proofErr w:type="spellEnd"/>
      <w:proofErr w:type="gramEnd"/>
      <w:r>
        <w:rPr>
          <w:sz w:val="24"/>
          <w:szCs w:val="24"/>
        </w:rPr>
        <w:t xml:space="preserve"> + initial mass + initial length + amputated mass + amputated length + mass remaining + length remaining + percent of amputated mass + percent of  amputated length + holdfast presence or absence (Rigby and Stasinopoulos, 2005). Lastly, the individual itself and the plot it was in were both treated as random effects in this full GAMLSS model (Rigby and Stasinopoulos, 2005). </w:t>
      </w:r>
    </w:p>
    <w:p w14:paraId="25124B3B" w14:textId="77777777" w:rsidR="00843B2E" w:rsidRDefault="00CE5BEF" w:rsidP="002261BB">
      <w:pPr>
        <w:spacing w:before="240" w:after="240" w:line="360" w:lineRule="auto"/>
        <w:rPr>
          <w:b/>
          <w:sz w:val="24"/>
          <w:szCs w:val="24"/>
        </w:rPr>
      </w:pPr>
      <w:r>
        <w:rPr>
          <w:sz w:val="24"/>
          <w:szCs w:val="24"/>
        </w:rPr>
        <w:t xml:space="preserve">From here a backwards stepwise approach was used and the resultant, reduced model had the following as notable explanatory variables: percent of amputated mass + percent of amputated length + length remaining + treatment + health. To examine differences between the intermediate and extreme treatments an ANOVA and Tukey HSD was used using only treatment as an explanatory variable, </w:t>
      </w:r>
      <w:proofErr w:type="spellStart"/>
      <w:r>
        <w:rPr>
          <w:sz w:val="24"/>
          <w:szCs w:val="24"/>
        </w:rPr>
        <w:t>i.e</w:t>
      </w:r>
      <w:proofErr w:type="spellEnd"/>
      <w:r>
        <w:rPr>
          <w:sz w:val="24"/>
          <w:szCs w:val="24"/>
        </w:rPr>
        <w:t xml:space="preserve"> average growth ~ treatment (</w:t>
      </w:r>
      <w:r>
        <w:rPr>
          <w:color w:val="1D1C1D"/>
          <w:sz w:val="23"/>
          <w:szCs w:val="23"/>
          <w:highlight w:val="white"/>
        </w:rPr>
        <w:t>Chambers et al., 1992; Miller, 1981</w:t>
      </w:r>
      <w:r>
        <w:rPr>
          <w:sz w:val="24"/>
          <w:szCs w:val="24"/>
        </w:rPr>
        <w:t>). R 4.1.1 (R Core Team, 2021) was used for all statistical analyses.</w:t>
      </w:r>
    </w:p>
    <w:p w14:paraId="49DCED80" w14:textId="77777777" w:rsidR="00843B2E" w:rsidRDefault="00843B2E" w:rsidP="002261BB">
      <w:pPr>
        <w:spacing w:after="160" w:line="360" w:lineRule="auto"/>
        <w:rPr>
          <w:b/>
          <w:sz w:val="24"/>
          <w:szCs w:val="24"/>
        </w:rPr>
      </w:pPr>
    </w:p>
    <w:p w14:paraId="0DFCE745" w14:textId="0D2B6785" w:rsidR="005454CE" w:rsidRPr="005454CE" w:rsidRDefault="00CE5BEF" w:rsidP="002261BB">
      <w:pPr>
        <w:spacing w:after="160" w:line="360" w:lineRule="auto"/>
        <w:rPr>
          <w:b/>
          <w:sz w:val="24"/>
          <w:szCs w:val="24"/>
        </w:rPr>
      </w:pPr>
      <w:r>
        <w:rPr>
          <w:b/>
          <w:sz w:val="24"/>
          <w:szCs w:val="24"/>
        </w:rPr>
        <w:t xml:space="preserve">Results </w:t>
      </w:r>
    </w:p>
    <w:p w14:paraId="18E18132" w14:textId="349F8C60" w:rsidR="00843B2E" w:rsidRDefault="00CE5BEF" w:rsidP="002261BB">
      <w:pPr>
        <w:spacing w:after="160" w:line="360" w:lineRule="auto"/>
        <w:rPr>
          <w:rFonts w:ascii="Calibri" w:eastAsia="Calibri" w:hAnsi="Calibri" w:cs="Calibri"/>
        </w:rPr>
      </w:pPr>
      <w:r>
        <w:rPr>
          <w:sz w:val="24"/>
          <w:szCs w:val="24"/>
          <w:highlight w:val="white"/>
        </w:rPr>
        <w:t>From the reduced backwards model selections, the explanatory variables of interest were treatment + health + length remaining + percent of amputated mass + percent of amputated length. There were significant effects</w:t>
      </w:r>
      <w:r>
        <w:rPr>
          <w:sz w:val="24"/>
          <w:szCs w:val="24"/>
        </w:rPr>
        <w:t xml:space="preserve"> of amputation on blade growth compared to the control treatment, which itself had an average growth of 2.39 cm (Table 1). The intermediate treatment had an increase in average blade growth compared to the control with an average of 3.36 cm (p = 0.01161; Fig. 1; Table 1). The extreme treatment also had an increase in average blade growth compared to the control with an average of 3.55 cm (p = 0.04193; Fig. 1; Table 1). Individuals with higher damage ratings had comparatively slower growth than those with lower damage ratings (p= 0.01039; Fig. 2; Table 2). Damage rating of 0 had an average growth of 3.56 cm, and this decreased through the damage scale to the individual with a damage rating of 3 having 0.66 cm of average growth (p = 0.01039; Table 2). The individual with a damage rating of 4 had 4.08 cm of average blade growth (Table 2). Individuals that had </w:t>
      </w:r>
      <w:r>
        <w:rPr>
          <w:sz w:val="24"/>
          <w:szCs w:val="24"/>
        </w:rPr>
        <w:lastRenderedPageBreak/>
        <w:t xml:space="preserve">less remaining length, as measured from the top of the bulb, showed greater average blade growth, but this was not significant (p = 0.5378; Fig. 3). When amputation was measured as a percentage of mass or length of the entire individual, a greater percent amputation for both mass (p = 0.02609) and length (p= 0.00386) resulted in greater average blade growths as well (Fig. 4). From the Tukey HSD, there was no difference between the intermediate and the extreme amputation treatments (p = 0.9133). Additionally, the interaction between damage rating and treatment group was not significant enough to be included in the reduced GAMLSS model. All other parameters in the full GAMLSS model had statistically insignificant effects on average blade growth. </w:t>
      </w:r>
    </w:p>
    <w:p w14:paraId="3A3E66E0" w14:textId="77777777" w:rsidR="005454CE" w:rsidRDefault="005454CE" w:rsidP="002261BB">
      <w:pPr>
        <w:spacing w:after="160" w:line="360" w:lineRule="auto"/>
        <w:ind w:firstLine="720"/>
        <w:rPr>
          <w:rFonts w:ascii="Calibri" w:eastAsia="Calibri" w:hAnsi="Calibri" w:cs="Calibri"/>
        </w:rPr>
      </w:pPr>
    </w:p>
    <w:p w14:paraId="1E262246" w14:textId="77777777" w:rsidR="00843B2E" w:rsidRDefault="00CE5BEF" w:rsidP="002261BB">
      <w:pPr>
        <w:spacing w:after="160" w:line="360" w:lineRule="auto"/>
        <w:rPr>
          <w:b/>
          <w:sz w:val="24"/>
          <w:szCs w:val="24"/>
        </w:rPr>
      </w:pPr>
      <w:r>
        <w:rPr>
          <w:b/>
          <w:sz w:val="24"/>
          <w:szCs w:val="24"/>
        </w:rPr>
        <w:t xml:space="preserve">Discussion </w:t>
      </w:r>
    </w:p>
    <w:p w14:paraId="37FD995E" w14:textId="690DCF8A" w:rsidR="00843B2E" w:rsidRDefault="00CE5BEF" w:rsidP="002261BB">
      <w:pPr>
        <w:spacing w:before="240" w:after="240" w:line="360" w:lineRule="auto"/>
        <w:rPr>
          <w:sz w:val="24"/>
          <w:szCs w:val="24"/>
        </w:rPr>
      </w:pPr>
      <w:r>
        <w:rPr>
          <w:sz w:val="24"/>
          <w:szCs w:val="24"/>
        </w:rPr>
        <w:t xml:space="preserve">When greater amounts of non-blade tissue were removed, the blades of </w:t>
      </w:r>
      <w:r>
        <w:rPr>
          <w:i/>
          <w:sz w:val="24"/>
          <w:szCs w:val="24"/>
        </w:rPr>
        <w:t xml:space="preserve">N. </w:t>
      </w:r>
      <w:proofErr w:type="spellStart"/>
      <w:r>
        <w:rPr>
          <w:i/>
          <w:sz w:val="24"/>
          <w:szCs w:val="24"/>
        </w:rPr>
        <w:t>luetkeana</w:t>
      </w:r>
      <w:proofErr w:type="spellEnd"/>
      <w:r>
        <w:rPr>
          <w:sz w:val="24"/>
          <w:szCs w:val="24"/>
        </w:rPr>
        <w:t xml:space="preserve"> grew more (Fig. 2, Fig. 4, Fig. 5</w:t>
      </w:r>
      <w:r w:rsidR="00821C0B">
        <w:rPr>
          <w:sz w:val="24"/>
          <w:szCs w:val="24"/>
        </w:rPr>
        <w:t>;</w:t>
      </w:r>
      <w:r>
        <w:rPr>
          <w:sz w:val="24"/>
          <w:szCs w:val="24"/>
        </w:rPr>
        <w:t xml:space="preserve"> Table 1). This was consistently observed whether removal was based on the amount of tissue remaining (Fig. 4), as a percentage of the initial specimen’s measurements (Fig. 5), or as a flat amount (Fig. 2). This is consistent with the initial hypotheses that non-blade tissues of </w:t>
      </w:r>
      <w:r>
        <w:rPr>
          <w:i/>
          <w:sz w:val="24"/>
          <w:szCs w:val="24"/>
        </w:rPr>
        <w:t xml:space="preserve">N. </w:t>
      </w:r>
      <w:proofErr w:type="spellStart"/>
      <w:r>
        <w:rPr>
          <w:i/>
          <w:sz w:val="24"/>
          <w:szCs w:val="24"/>
        </w:rPr>
        <w:t>luetkeana</w:t>
      </w:r>
      <w:proofErr w:type="spellEnd"/>
      <w:r>
        <w:rPr>
          <w:sz w:val="24"/>
          <w:szCs w:val="24"/>
        </w:rPr>
        <w:t xml:space="preserve"> act as carbon sinks. Interestingly, blade health was another indicator of growth abilities. Individuals that had higher damage going into the experiment consequently showed less blade growth than healthier ones (Fig. 3</w:t>
      </w:r>
      <w:r w:rsidR="00821C0B">
        <w:rPr>
          <w:sz w:val="24"/>
          <w:szCs w:val="24"/>
        </w:rPr>
        <w:t>;</w:t>
      </w:r>
      <w:r>
        <w:rPr>
          <w:sz w:val="24"/>
          <w:szCs w:val="24"/>
        </w:rPr>
        <w:t xml:space="preserve"> Table 2). As tissue health was rated qualitatively, the visible decay in </w:t>
      </w:r>
      <w:proofErr w:type="spellStart"/>
      <w:r>
        <w:rPr>
          <w:sz w:val="24"/>
          <w:szCs w:val="24"/>
        </w:rPr>
        <w:t>colour</w:t>
      </w:r>
      <w:proofErr w:type="spellEnd"/>
      <w:r>
        <w:rPr>
          <w:sz w:val="24"/>
          <w:szCs w:val="24"/>
        </w:rPr>
        <w:t xml:space="preserve"> from brown to green and softening of the blades is indicative of declining photosynthetic pigment abundances. This may explain the observed decrease in blade growth as fewer pigments results in a decline in photosynthetic capacity and therefore a decrease in ability to fix carbon. </w:t>
      </w:r>
    </w:p>
    <w:p w14:paraId="16F17EFF" w14:textId="77777777" w:rsidR="00843B2E" w:rsidRDefault="00CE5BEF" w:rsidP="002261BB">
      <w:pPr>
        <w:spacing w:before="240" w:after="240" w:line="360" w:lineRule="auto"/>
        <w:rPr>
          <w:sz w:val="24"/>
          <w:szCs w:val="24"/>
        </w:rPr>
      </w:pPr>
      <w:r>
        <w:rPr>
          <w:sz w:val="24"/>
          <w:szCs w:val="24"/>
        </w:rPr>
        <w:t xml:space="preserve">The results of amputation on growth suggests that the amputation of carbon sink structures in </w:t>
      </w:r>
      <w:r>
        <w:rPr>
          <w:i/>
          <w:sz w:val="24"/>
          <w:szCs w:val="24"/>
        </w:rPr>
        <w:t xml:space="preserve">N. </w:t>
      </w:r>
      <w:proofErr w:type="spellStart"/>
      <w:r>
        <w:rPr>
          <w:i/>
          <w:sz w:val="24"/>
          <w:szCs w:val="24"/>
        </w:rPr>
        <w:t>luetkeana</w:t>
      </w:r>
      <w:proofErr w:type="spellEnd"/>
      <w:r>
        <w:rPr>
          <w:sz w:val="24"/>
          <w:szCs w:val="24"/>
        </w:rPr>
        <w:t xml:space="preserve"> can increase growth of non-sink tissues. Without the stipe and </w:t>
      </w:r>
      <w:proofErr w:type="spellStart"/>
      <w:r>
        <w:rPr>
          <w:sz w:val="24"/>
          <w:szCs w:val="24"/>
        </w:rPr>
        <w:t>pneumatocyst</w:t>
      </w:r>
      <w:proofErr w:type="spellEnd"/>
      <w:r>
        <w:rPr>
          <w:sz w:val="24"/>
          <w:szCs w:val="24"/>
        </w:rPr>
        <w:t xml:space="preserve"> to intake carbon, growth seems to be focused on carbon source tissues, namely the blades in this case. Furthermore, increasing amounts of amputation resulted in increased blade growth (Fig. 5). These results are supported by the observations found in Kain et al. (1987), where amputation of the stipe resulted in </w:t>
      </w:r>
      <w:r>
        <w:rPr>
          <w:sz w:val="24"/>
          <w:szCs w:val="24"/>
        </w:rPr>
        <w:lastRenderedPageBreak/>
        <w:t xml:space="preserve">increased blade growth when held in dark conditions. It is further supplemented here with the quantification of amputation and a natural photoperiod. This contrasts some of the findings of </w:t>
      </w:r>
      <w:proofErr w:type="spellStart"/>
      <w:r>
        <w:rPr>
          <w:sz w:val="24"/>
          <w:szCs w:val="24"/>
        </w:rPr>
        <w:t>Luning</w:t>
      </w:r>
      <w:proofErr w:type="spellEnd"/>
      <w:r>
        <w:rPr>
          <w:sz w:val="24"/>
          <w:szCs w:val="24"/>
        </w:rPr>
        <w:t xml:space="preserve"> (1969) where stipe presence in</w:t>
      </w:r>
      <w:r>
        <w:rPr>
          <w:i/>
          <w:sz w:val="24"/>
          <w:szCs w:val="24"/>
        </w:rPr>
        <w:t xml:space="preserve"> L. </w:t>
      </w:r>
      <w:proofErr w:type="spellStart"/>
      <w:r>
        <w:rPr>
          <w:i/>
          <w:sz w:val="24"/>
          <w:szCs w:val="24"/>
        </w:rPr>
        <w:t>hyperborea</w:t>
      </w:r>
      <w:proofErr w:type="spellEnd"/>
      <w:r>
        <w:rPr>
          <w:sz w:val="24"/>
          <w:szCs w:val="24"/>
        </w:rPr>
        <w:t xml:space="preserve"> enhanced blade growth at the start of the season, or when grown in the darkness. The stipe may not only serve several functions as a structure, but these functions may vary depending on species and life history strategies between kelps; </w:t>
      </w:r>
      <w:r>
        <w:rPr>
          <w:i/>
          <w:sz w:val="24"/>
          <w:szCs w:val="24"/>
        </w:rPr>
        <w:t xml:space="preserve">N. </w:t>
      </w:r>
      <w:proofErr w:type="spellStart"/>
      <w:r>
        <w:rPr>
          <w:i/>
          <w:sz w:val="24"/>
          <w:szCs w:val="24"/>
        </w:rPr>
        <w:t>luetkeana</w:t>
      </w:r>
      <w:proofErr w:type="spellEnd"/>
      <w:r>
        <w:rPr>
          <w:sz w:val="24"/>
          <w:szCs w:val="24"/>
        </w:rPr>
        <w:t xml:space="preserve"> is an annual species that would not need to invest over-winter storage materials into its stipe while </w:t>
      </w:r>
      <w:r>
        <w:rPr>
          <w:i/>
          <w:sz w:val="24"/>
          <w:szCs w:val="24"/>
        </w:rPr>
        <w:t xml:space="preserve">L. </w:t>
      </w:r>
      <w:proofErr w:type="spellStart"/>
      <w:r>
        <w:rPr>
          <w:i/>
          <w:sz w:val="24"/>
          <w:szCs w:val="24"/>
        </w:rPr>
        <w:t>hyperborea</w:t>
      </w:r>
      <w:proofErr w:type="spellEnd"/>
      <w:r>
        <w:rPr>
          <w:sz w:val="24"/>
          <w:szCs w:val="24"/>
        </w:rPr>
        <w:t xml:space="preserve"> is a perennial species and may need this storage function to jumpstart growth in the next season. This is further connected by </w:t>
      </w:r>
      <w:proofErr w:type="spellStart"/>
      <w:r>
        <w:rPr>
          <w:sz w:val="24"/>
          <w:szCs w:val="24"/>
        </w:rPr>
        <w:t>Buggeln</w:t>
      </w:r>
      <w:proofErr w:type="spellEnd"/>
      <w:r>
        <w:rPr>
          <w:sz w:val="24"/>
          <w:szCs w:val="24"/>
        </w:rPr>
        <w:t xml:space="preserve"> (1977) who’s study showed that in the perennial species </w:t>
      </w:r>
      <w:r>
        <w:rPr>
          <w:i/>
          <w:sz w:val="24"/>
          <w:szCs w:val="24"/>
        </w:rPr>
        <w:t>A. esculenta</w:t>
      </w:r>
      <w:r>
        <w:rPr>
          <w:sz w:val="24"/>
          <w:szCs w:val="24"/>
        </w:rPr>
        <w:t>, stipe presence inhibited blade growth during August-September which was thought to be when storage of organic materials began.</w:t>
      </w:r>
    </w:p>
    <w:p w14:paraId="49A1B9EE" w14:textId="77777777" w:rsidR="00843B2E" w:rsidRDefault="00CE5BEF" w:rsidP="002261BB">
      <w:pPr>
        <w:spacing w:before="240" w:after="240" w:line="360" w:lineRule="auto"/>
        <w:rPr>
          <w:sz w:val="24"/>
          <w:szCs w:val="24"/>
        </w:rPr>
      </w:pPr>
      <w:r>
        <w:rPr>
          <w:sz w:val="24"/>
          <w:szCs w:val="24"/>
        </w:rPr>
        <w:t xml:space="preserve">While there appear to be differences in carbon allocation between life history strategies, there are similarities between perennial kelps and </w:t>
      </w:r>
      <w:r>
        <w:rPr>
          <w:i/>
          <w:sz w:val="24"/>
          <w:szCs w:val="24"/>
        </w:rPr>
        <w:t xml:space="preserve">N. </w:t>
      </w:r>
      <w:proofErr w:type="spellStart"/>
      <w:r>
        <w:rPr>
          <w:i/>
          <w:sz w:val="24"/>
          <w:szCs w:val="24"/>
        </w:rPr>
        <w:t>luetkeana</w:t>
      </w:r>
      <w:proofErr w:type="spellEnd"/>
      <w:r>
        <w:rPr>
          <w:sz w:val="24"/>
          <w:szCs w:val="24"/>
        </w:rPr>
        <w:t xml:space="preserve"> with regards to comparing stipe and blade functions. The differences in structure and function of the stipe compared to the blades may also help explain the results of this study, with stipes acting as carbon sinks and blades being the carbon source. There is literature that suggests stipes are specialized for functions of structural support, blades are specialized for photosynthesis, and that there are trade-offs involved. For example, the stipes of </w:t>
      </w:r>
      <w:r>
        <w:rPr>
          <w:i/>
          <w:sz w:val="24"/>
          <w:szCs w:val="24"/>
        </w:rPr>
        <w:t xml:space="preserve">N. </w:t>
      </w:r>
      <w:proofErr w:type="spellStart"/>
      <w:r>
        <w:rPr>
          <w:i/>
          <w:sz w:val="24"/>
          <w:szCs w:val="24"/>
        </w:rPr>
        <w:t>luetkeana</w:t>
      </w:r>
      <w:proofErr w:type="spellEnd"/>
      <w:r>
        <w:rPr>
          <w:sz w:val="24"/>
          <w:szCs w:val="24"/>
        </w:rPr>
        <w:t xml:space="preserve"> may change diameter morphology in accordance with hydrodynamic forces, further supporting the idea that their primary function is for attachment (Johnson and Koehl, 1994). A similar observation is made in </w:t>
      </w:r>
      <w:r>
        <w:rPr>
          <w:i/>
          <w:sz w:val="24"/>
          <w:szCs w:val="24"/>
        </w:rPr>
        <w:t xml:space="preserve">Laminaria </w:t>
      </w:r>
      <w:proofErr w:type="spellStart"/>
      <w:r>
        <w:rPr>
          <w:i/>
          <w:sz w:val="24"/>
          <w:szCs w:val="24"/>
        </w:rPr>
        <w:t>setchellii</w:t>
      </w:r>
      <w:proofErr w:type="spellEnd"/>
      <w:r>
        <w:rPr>
          <w:sz w:val="24"/>
          <w:szCs w:val="24"/>
        </w:rPr>
        <w:t xml:space="preserve"> cell walls to withstand winter storms and in </w:t>
      </w:r>
      <w:r>
        <w:rPr>
          <w:i/>
          <w:sz w:val="24"/>
          <w:szCs w:val="24"/>
        </w:rPr>
        <w:t>Laminaria digitata</w:t>
      </w:r>
      <w:r>
        <w:rPr>
          <w:sz w:val="24"/>
          <w:szCs w:val="24"/>
        </w:rPr>
        <w:t xml:space="preserve"> it is suggested that energy is directed towards strengthening cells rather than blade growth in response to increased hydrodynamic forces (</w:t>
      </w:r>
      <w:proofErr w:type="spellStart"/>
      <w:r>
        <w:rPr>
          <w:sz w:val="24"/>
          <w:szCs w:val="24"/>
        </w:rPr>
        <w:t>Kregting</w:t>
      </w:r>
      <w:proofErr w:type="spellEnd"/>
      <w:r>
        <w:rPr>
          <w:sz w:val="24"/>
          <w:szCs w:val="24"/>
        </w:rPr>
        <w:t xml:space="preserve"> et al., 2016; </w:t>
      </w:r>
      <w:proofErr w:type="spellStart"/>
      <w:r>
        <w:rPr>
          <w:sz w:val="24"/>
          <w:szCs w:val="24"/>
        </w:rPr>
        <w:t>Starko</w:t>
      </w:r>
      <w:proofErr w:type="spellEnd"/>
      <w:r>
        <w:rPr>
          <w:sz w:val="24"/>
          <w:szCs w:val="24"/>
        </w:rPr>
        <w:t xml:space="preserve"> et al., 2018). Moreover, the blades in </w:t>
      </w:r>
      <w:r>
        <w:rPr>
          <w:i/>
          <w:sz w:val="24"/>
          <w:szCs w:val="24"/>
        </w:rPr>
        <w:t xml:space="preserve">N. </w:t>
      </w:r>
      <w:proofErr w:type="spellStart"/>
      <w:r>
        <w:rPr>
          <w:i/>
          <w:sz w:val="24"/>
          <w:szCs w:val="24"/>
        </w:rPr>
        <w:t>luetkeana</w:t>
      </w:r>
      <w:proofErr w:type="spellEnd"/>
      <w:r>
        <w:rPr>
          <w:sz w:val="24"/>
          <w:szCs w:val="24"/>
        </w:rPr>
        <w:t xml:space="preserve"> and </w:t>
      </w:r>
      <w:proofErr w:type="spellStart"/>
      <w:r>
        <w:rPr>
          <w:i/>
          <w:sz w:val="24"/>
          <w:szCs w:val="24"/>
        </w:rPr>
        <w:t>Egregia</w:t>
      </w:r>
      <w:proofErr w:type="spellEnd"/>
      <w:r>
        <w:rPr>
          <w:i/>
          <w:sz w:val="24"/>
          <w:szCs w:val="24"/>
        </w:rPr>
        <w:t xml:space="preserve"> </w:t>
      </w:r>
      <w:proofErr w:type="spellStart"/>
      <w:r>
        <w:rPr>
          <w:i/>
          <w:sz w:val="24"/>
          <w:szCs w:val="24"/>
        </w:rPr>
        <w:t>menziesii</w:t>
      </w:r>
      <w:proofErr w:type="spellEnd"/>
      <w:r>
        <w:rPr>
          <w:i/>
          <w:sz w:val="24"/>
          <w:szCs w:val="24"/>
        </w:rPr>
        <w:t xml:space="preserve"> </w:t>
      </w:r>
      <w:r>
        <w:rPr>
          <w:sz w:val="24"/>
          <w:szCs w:val="24"/>
        </w:rPr>
        <w:t xml:space="preserve">may also change in cell structure to withstand greater hydrodynamic forces, the response has been observed to decrease intrinsic photosynthetic capacity due to a proportionally lower number of pigmented cells in red algae (Kraemer and Chapman, 1991; Coleman and Martone, 2020; Demes et al., 2011). In comparison to other species, the blades in </w:t>
      </w:r>
      <w:r>
        <w:rPr>
          <w:i/>
          <w:sz w:val="24"/>
          <w:szCs w:val="24"/>
        </w:rPr>
        <w:t xml:space="preserve">Macrocystis </w:t>
      </w:r>
      <w:proofErr w:type="spellStart"/>
      <w:r>
        <w:rPr>
          <w:i/>
          <w:sz w:val="24"/>
          <w:szCs w:val="24"/>
        </w:rPr>
        <w:t>pyrifera</w:t>
      </w:r>
      <w:proofErr w:type="spellEnd"/>
      <w:r>
        <w:rPr>
          <w:sz w:val="24"/>
          <w:szCs w:val="24"/>
        </w:rPr>
        <w:t xml:space="preserve"> and </w:t>
      </w:r>
      <w:r>
        <w:rPr>
          <w:i/>
          <w:sz w:val="24"/>
          <w:szCs w:val="24"/>
        </w:rPr>
        <w:t>L. digitata</w:t>
      </w:r>
      <w:r>
        <w:rPr>
          <w:sz w:val="24"/>
          <w:szCs w:val="24"/>
        </w:rPr>
        <w:t xml:space="preserve"> have the greatest photosynthetic abilities compared to the holdfasts or stipes, which again, primarily serve as structural support systems in these other species (Arnold and </w:t>
      </w:r>
      <w:r>
        <w:rPr>
          <w:sz w:val="24"/>
          <w:szCs w:val="24"/>
        </w:rPr>
        <w:lastRenderedPageBreak/>
        <w:t xml:space="preserve">Manley, 1985; </w:t>
      </w:r>
      <w:proofErr w:type="spellStart"/>
      <w:r>
        <w:rPr>
          <w:sz w:val="24"/>
          <w:szCs w:val="24"/>
        </w:rPr>
        <w:t>Gevaert</w:t>
      </w:r>
      <w:proofErr w:type="spellEnd"/>
      <w:r>
        <w:rPr>
          <w:sz w:val="24"/>
          <w:szCs w:val="24"/>
        </w:rPr>
        <w:t xml:space="preserve"> et al., 2011). Furthermore, the blades of algae are generally flexible and can reconfigure to reduce drag in response to hydrodynamic forces while stipe and holdfast size are associated with tolerating the brunt of hydrodynamic drag forces (Martone et al., 2012; </w:t>
      </w:r>
      <w:proofErr w:type="spellStart"/>
      <w:r>
        <w:rPr>
          <w:sz w:val="24"/>
          <w:szCs w:val="24"/>
        </w:rPr>
        <w:t>Starko</w:t>
      </w:r>
      <w:proofErr w:type="spellEnd"/>
      <w:r>
        <w:rPr>
          <w:sz w:val="24"/>
          <w:szCs w:val="24"/>
        </w:rPr>
        <w:t xml:space="preserve"> and Martone, 2016). This flexibility may also allow the blades to stay attached while maintaining optimal compositions of photosynthetic tissues. I propose that in correspondence with the leaf economic spectrum in terrestrial plants, a similar trade-off between structural integrity and photosynthetic capacity exists in macroalgae. </w:t>
      </w:r>
    </w:p>
    <w:p w14:paraId="5C66A944" w14:textId="77777777" w:rsidR="00843B2E" w:rsidRDefault="00CE5BEF" w:rsidP="002261BB">
      <w:pPr>
        <w:spacing w:before="240" w:after="240" w:line="360" w:lineRule="auto"/>
        <w:rPr>
          <w:sz w:val="24"/>
          <w:szCs w:val="24"/>
        </w:rPr>
      </w:pPr>
      <w:r>
        <w:rPr>
          <w:sz w:val="24"/>
          <w:szCs w:val="24"/>
        </w:rPr>
        <w:t xml:space="preserve">As the key primary producers in marine environments, comparing the structural properties and photosynthetic capacity in algae may shed light on ecological trade-offs in other primary producers. This trade-off has been notably present in terrestrial plants. The leaf economic spectrum describes the trade-off between longer lived leaves investing more into defense and support and having a comparatively lower photosynthetic rate per unit mass than shorter lived leaves (Wright et al. 2004; Edwards et al., 2014). There is also evidence that similar trade-offs are present in other plant tissues (Reich, 2014). Rodriguez et al. (2016) examined this spectrum in </w:t>
      </w:r>
      <w:r>
        <w:rPr>
          <w:i/>
          <w:sz w:val="24"/>
          <w:szCs w:val="24"/>
        </w:rPr>
        <w:t xml:space="preserve">M. </w:t>
      </w:r>
      <w:proofErr w:type="spellStart"/>
      <w:r>
        <w:rPr>
          <w:i/>
          <w:sz w:val="24"/>
          <w:szCs w:val="24"/>
        </w:rPr>
        <w:t>pyrifera</w:t>
      </w:r>
      <w:proofErr w:type="spellEnd"/>
      <w:r>
        <w:rPr>
          <w:sz w:val="24"/>
          <w:szCs w:val="24"/>
        </w:rPr>
        <w:t xml:space="preserve"> and found consistent predictions of leaf life-span and nutrient content, with shorter lived blades being grown to optimize light availability. However, Rodriguez et al. (2016) also note inconsistencies with the generalization as </w:t>
      </w:r>
      <w:r>
        <w:rPr>
          <w:i/>
          <w:sz w:val="24"/>
          <w:szCs w:val="24"/>
        </w:rPr>
        <w:t xml:space="preserve">M. </w:t>
      </w:r>
      <w:proofErr w:type="spellStart"/>
      <w:r>
        <w:rPr>
          <w:i/>
          <w:sz w:val="24"/>
          <w:szCs w:val="24"/>
        </w:rPr>
        <w:t>pyrifera</w:t>
      </w:r>
      <w:proofErr w:type="spellEnd"/>
      <w:r>
        <w:rPr>
          <w:i/>
          <w:sz w:val="24"/>
          <w:szCs w:val="24"/>
        </w:rPr>
        <w:t xml:space="preserve"> </w:t>
      </w:r>
      <w:r>
        <w:rPr>
          <w:sz w:val="24"/>
          <w:szCs w:val="24"/>
        </w:rPr>
        <w:t>pigment concentrations were lower in areas with less light availability which would not have been predicted otherwise. However, in support of the leaf economic spectrum, greater mass in the leaf cell walls of terrestrial plants is associated with lower nitrogen content for photosynthetic proteins and lower inner leaf CO</w:t>
      </w:r>
      <w:r>
        <w:rPr>
          <w:sz w:val="24"/>
          <w:szCs w:val="24"/>
          <w:vertAlign w:val="subscript"/>
        </w:rPr>
        <w:t>2</w:t>
      </w:r>
      <w:r>
        <w:rPr>
          <w:sz w:val="24"/>
          <w:szCs w:val="24"/>
        </w:rPr>
        <w:t xml:space="preserve"> diffusion rates (Onoda et al., 2017). Likewise, in red macroalgae (Order: Rhodophyta), the presence of non-pigmented medullary cells may enhance tissue strength at an initial metabolic cost, but they may otherwise compensate for lower photosynthetic rates through optimizing light exposure (Demes et al., 2011). Nevertheless, it is interesting to see the parallels between terrestrial plants and these examples of macroalgae despite their evolutionary differences. The results presented here appear to support the leaf economic spectrum, as the stipe and </w:t>
      </w:r>
      <w:proofErr w:type="spellStart"/>
      <w:r>
        <w:rPr>
          <w:sz w:val="24"/>
          <w:szCs w:val="24"/>
        </w:rPr>
        <w:t>pneumatocyst</w:t>
      </w:r>
      <w:proofErr w:type="spellEnd"/>
      <w:r>
        <w:rPr>
          <w:sz w:val="24"/>
          <w:szCs w:val="24"/>
        </w:rPr>
        <w:t xml:space="preserve"> act as structural components which have been shown by this study to act as carbon sinks in </w:t>
      </w:r>
      <w:r>
        <w:rPr>
          <w:i/>
          <w:sz w:val="24"/>
          <w:szCs w:val="24"/>
        </w:rPr>
        <w:t xml:space="preserve">N. </w:t>
      </w:r>
      <w:proofErr w:type="spellStart"/>
      <w:r>
        <w:rPr>
          <w:i/>
          <w:sz w:val="24"/>
          <w:szCs w:val="24"/>
        </w:rPr>
        <w:t>luetkeana</w:t>
      </w:r>
      <w:proofErr w:type="spellEnd"/>
      <w:r>
        <w:rPr>
          <w:sz w:val="24"/>
          <w:szCs w:val="24"/>
        </w:rPr>
        <w:t xml:space="preserve">. From these authors observations, supplemented by this paper’s findings, I </w:t>
      </w:r>
      <w:r>
        <w:rPr>
          <w:sz w:val="24"/>
          <w:szCs w:val="24"/>
        </w:rPr>
        <w:lastRenderedPageBreak/>
        <w:t xml:space="preserve">suggest that a tissue may therefore not be able to have both high photosynthetic capacities while also having strong structural properties; in part due to the distinct evolutionary histories of macroalgae and terrestrial plants, these trade-offs may be a result of biophysical constraints of tissue types. Organisms must therefore balance carbon allocation between photosynthetic tissue and structural components in their dynamic environments. </w:t>
      </w:r>
    </w:p>
    <w:p w14:paraId="69786C51" w14:textId="77777777" w:rsidR="00843B2E" w:rsidRDefault="00CE5BEF" w:rsidP="002261BB">
      <w:pPr>
        <w:spacing w:before="240" w:after="240" w:line="360" w:lineRule="auto"/>
        <w:rPr>
          <w:sz w:val="24"/>
          <w:szCs w:val="24"/>
        </w:rPr>
      </w:pPr>
      <w:r>
        <w:rPr>
          <w:sz w:val="24"/>
          <w:szCs w:val="24"/>
        </w:rPr>
        <w:t xml:space="preserve">Additionally, healthier tissues seem to be more productive and have better growth abilities. While health was rated qualitatively, there may be physiological stress associated with these ratings that are another cause for differences in blade growth. Most notably, the qualitative rating was largely based on </w:t>
      </w:r>
      <w:proofErr w:type="spellStart"/>
      <w:r>
        <w:rPr>
          <w:sz w:val="24"/>
          <w:szCs w:val="24"/>
        </w:rPr>
        <w:t>colouration</w:t>
      </w:r>
      <w:proofErr w:type="spellEnd"/>
      <w:r>
        <w:rPr>
          <w:sz w:val="24"/>
          <w:szCs w:val="24"/>
        </w:rPr>
        <w:t xml:space="preserve"> which could have been indicative of photosynthetic pigment content, stress, or most likely, cell death. While these specific mechanisms of action cannot be concluded as causal due to the qualitative nature of this parameter, these were taken to be signs that general physiological health likely inhibited blade growth as well as the amputation treatments.</w:t>
      </w:r>
    </w:p>
    <w:p w14:paraId="4BE05EBB" w14:textId="77777777" w:rsidR="00843B2E" w:rsidRDefault="00CE5BEF" w:rsidP="002261BB">
      <w:pPr>
        <w:spacing w:before="240" w:after="240" w:line="360" w:lineRule="auto"/>
        <w:rPr>
          <w:sz w:val="24"/>
          <w:szCs w:val="24"/>
        </w:rPr>
      </w:pPr>
      <w:r>
        <w:rPr>
          <w:sz w:val="24"/>
          <w:szCs w:val="24"/>
        </w:rPr>
        <w:t xml:space="preserve">Limitations of this study include a smaller sample size in the control treatments due to rotting. Another limitation is the natural variability that </w:t>
      </w:r>
      <w:proofErr w:type="spellStart"/>
      <w:r>
        <w:rPr>
          <w:sz w:val="24"/>
          <w:szCs w:val="24"/>
        </w:rPr>
        <w:t>pneumatocysts</w:t>
      </w:r>
      <w:proofErr w:type="spellEnd"/>
      <w:r>
        <w:rPr>
          <w:sz w:val="24"/>
          <w:szCs w:val="24"/>
        </w:rPr>
        <w:t xml:space="preserve"> had on keeping individuals afloat in the intermediate and control treatments. This kept the blades at the surface and partially exposed to the air which led to more cases of rotting. In comparison, individuals in the extreme treatment naturally flipped and had their blades submerged in the water. While healthier individuals showed greater blade growth, the small sample size for damaged individuals with high damage ratings could be considered outliers. Moreover, because this experiment was conducted in November, the differences in blade growth resulting from amputation or damage would likely be amplified by ideal growing conditions. Most notably, these ideal conditions would be an increase in sun exposure and to some degree, higher temperatures that would be present in the summer months. </w:t>
      </w:r>
    </w:p>
    <w:p w14:paraId="799EF6B5" w14:textId="77777777" w:rsidR="00843B2E" w:rsidRDefault="00CE5BEF" w:rsidP="002261BB">
      <w:pPr>
        <w:spacing w:before="240" w:after="240" w:line="360" w:lineRule="auto"/>
        <w:rPr>
          <w:sz w:val="24"/>
          <w:szCs w:val="24"/>
        </w:rPr>
      </w:pPr>
      <w:r>
        <w:rPr>
          <w:sz w:val="24"/>
          <w:szCs w:val="24"/>
        </w:rPr>
        <w:t xml:space="preserve">In the face of a changing climate, there are a multitude of environmental factors that may shift kelp distributions (Teagle and </w:t>
      </w:r>
      <w:proofErr w:type="spellStart"/>
      <w:r>
        <w:rPr>
          <w:sz w:val="24"/>
          <w:szCs w:val="24"/>
        </w:rPr>
        <w:t>Smale</w:t>
      </w:r>
      <w:proofErr w:type="spellEnd"/>
      <w:r>
        <w:rPr>
          <w:sz w:val="24"/>
          <w:szCs w:val="24"/>
        </w:rPr>
        <w:t xml:space="preserve">, 2018). In relation to hydrodynamics, Anthropogenic climate change is projected to increase storm severity and frequency </w:t>
      </w:r>
      <w:r>
        <w:rPr>
          <w:sz w:val="24"/>
          <w:szCs w:val="24"/>
        </w:rPr>
        <w:lastRenderedPageBreak/>
        <w:t xml:space="preserve">(Greenough et al., 2001; Tillotson, 2004). Additionally, the Anthropocene has resulted in rapidly shifting environmental stressors such as increased temperatures may increase the vulnerability of </w:t>
      </w:r>
      <w:r>
        <w:rPr>
          <w:i/>
          <w:sz w:val="24"/>
          <w:szCs w:val="24"/>
        </w:rPr>
        <w:t xml:space="preserve">N. </w:t>
      </w:r>
      <w:proofErr w:type="spellStart"/>
      <w:r>
        <w:rPr>
          <w:i/>
          <w:sz w:val="24"/>
          <w:szCs w:val="24"/>
        </w:rPr>
        <w:t>luetkeana</w:t>
      </w:r>
      <w:proofErr w:type="spellEnd"/>
      <w:r>
        <w:rPr>
          <w:sz w:val="24"/>
          <w:szCs w:val="24"/>
        </w:rPr>
        <w:t xml:space="preserve"> (</w:t>
      </w:r>
      <w:proofErr w:type="spellStart"/>
      <w:r>
        <w:rPr>
          <w:sz w:val="24"/>
          <w:szCs w:val="24"/>
        </w:rPr>
        <w:t>Supratya</w:t>
      </w:r>
      <w:proofErr w:type="spellEnd"/>
      <w:r>
        <w:rPr>
          <w:sz w:val="24"/>
          <w:szCs w:val="24"/>
        </w:rPr>
        <w:t xml:space="preserve"> et al., 2020; </w:t>
      </w:r>
      <w:proofErr w:type="spellStart"/>
      <w:r>
        <w:rPr>
          <w:sz w:val="24"/>
          <w:szCs w:val="24"/>
        </w:rPr>
        <w:t>Schiltroth</w:t>
      </w:r>
      <w:proofErr w:type="spellEnd"/>
      <w:r>
        <w:rPr>
          <w:sz w:val="24"/>
          <w:szCs w:val="24"/>
        </w:rPr>
        <w:t xml:space="preserve">, 2021). The findings of this paper may suggest that with increasing storm severity and frequency, macroalgae may require to invest more resources into structural reinforcement that would have otherwise been invested into primary production and reproduction. Additionally, I speculate that there may be interactive effects of the increases in hydrodynamic forces in tandem with physiological stressors of temperatures, among other conditions, that will contribute to greater losses of </w:t>
      </w:r>
      <w:r>
        <w:rPr>
          <w:i/>
          <w:sz w:val="24"/>
          <w:szCs w:val="24"/>
        </w:rPr>
        <w:t xml:space="preserve">N. </w:t>
      </w:r>
      <w:proofErr w:type="spellStart"/>
      <w:r>
        <w:rPr>
          <w:i/>
          <w:sz w:val="24"/>
          <w:szCs w:val="24"/>
        </w:rPr>
        <w:t>luetkeana</w:t>
      </w:r>
      <w:proofErr w:type="spellEnd"/>
      <w:r>
        <w:rPr>
          <w:sz w:val="24"/>
          <w:szCs w:val="24"/>
        </w:rPr>
        <w:t xml:space="preserve">. This may in turn detrimentally affect other species that rely on kelp forests and the biodiversity they can support. </w:t>
      </w:r>
    </w:p>
    <w:p w14:paraId="626B8898" w14:textId="4E874071" w:rsidR="00843B2E" w:rsidRDefault="00CE5BEF" w:rsidP="002261BB">
      <w:pPr>
        <w:spacing w:before="240" w:after="240" w:line="360" w:lineRule="auto"/>
        <w:rPr>
          <w:sz w:val="24"/>
          <w:szCs w:val="24"/>
        </w:rPr>
      </w:pPr>
      <w:r>
        <w:rPr>
          <w:sz w:val="24"/>
          <w:szCs w:val="24"/>
        </w:rPr>
        <w:t xml:space="preserve">An interesting direction that warrants further investigation would be to examine carbon allocation in a comparative analysis of perennial and annual species of kelp, as </w:t>
      </w:r>
      <w:r>
        <w:rPr>
          <w:i/>
          <w:sz w:val="24"/>
          <w:szCs w:val="24"/>
        </w:rPr>
        <w:t xml:space="preserve">N. </w:t>
      </w:r>
      <w:proofErr w:type="spellStart"/>
      <w:r>
        <w:rPr>
          <w:i/>
          <w:sz w:val="24"/>
          <w:szCs w:val="24"/>
        </w:rPr>
        <w:t>luetkeana</w:t>
      </w:r>
      <w:proofErr w:type="spellEnd"/>
      <w:r>
        <w:rPr>
          <w:sz w:val="24"/>
          <w:szCs w:val="24"/>
        </w:rPr>
        <w:t xml:space="preserve"> may not need to invest as much carbon into structural support due to its shorter </w:t>
      </w:r>
      <w:r w:rsidR="00127B61">
        <w:rPr>
          <w:sz w:val="24"/>
          <w:szCs w:val="24"/>
        </w:rPr>
        <w:t>lifespan, the</w:t>
      </w:r>
      <w:r>
        <w:rPr>
          <w:sz w:val="24"/>
          <w:szCs w:val="24"/>
        </w:rPr>
        <w:t xml:space="preserve"> total carbon transported from blade to stipe tissues could be explored as part of a comparative analyses of these different life histories strategies. Further research should aim to compare and quantify the photosynthetic capacity and biomechanical properties of other algae to determine if there really are trade-offs between photosynthetic capacity and structural support. Similar methods to the ones presented here may be adapted to other primary producers to examine the structure and function of tissue types. </w:t>
      </w:r>
      <w:r w:rsidR="00127B61">
        <w:rPr>
          <w:sz w:val="24"/>
          <w:szCs w:val="24"/>
        </w:rPr>
        <w:t>Additionally, the e</w:t>
      </w:r>
      <w:r>
        <w:rPr>
          <w:sz w:val="24"/>
          <w:szCs w:val="24"/>
        </w:rPr>
        <w:t xml:space="preserve">ffects of physiological stress on growth should also be investigated to see how </w:t>
      </w:r>
      <w:r>
        <w:rPr>
          <w:i/>
          <w:sz w:val="24"/>
          <w:szCs w:val="24"/>
        </w:rPr>
        <w:t xml:space="preserve">N. </w:t>
      </w:r>
      <w:proofErr w:type="spellStart"/>
      <w:r>
        <w:rPr>
          <w:i/>
          <w:sz w:val="24"/>
          <w:szCs w:val="24"/>
        </w:rPr>
        <w:t>luetkeana</w:t>
      </w:r>
      <w:proofErr w:type="spellEnd"/>
      <w:r>
        <w:rPr>
          <w:sz w:val="24"/>
          <w:szCs w:val="24"/>
        </w:rPr>
        <w:t xml:space="preserve"> growth rates and reproductive abilities would be affected by anthropogenic changes to their environments, namely interactive effects of temperature and hydrodynamic forces. These findings should also investigate how this might impact the ecologically and economically important systems that rely upon their habitat forming abilities. </w:t>
      </w:r>
      <w:r w:rsidR="00127B61">
        <w:rPr>
          <w:sz w:val="24"/>
          <w:szCs w:val="24"/>
        </w:rPr>
        <w:t>Here, I emphasize the need for a more holistic approach to understanding tissue structure and function trade-offs by considering life history strategies and analyzing biophysical constra</w:t>
      </w:r>
      <w:r w:rsidR="00176ECB">
        <w:rPr>
          <w:sz w:val="24"/>
          <w:szCs w:val="24"/>
        </w:rPr>
        <w:t>ints among evolutionarily distinct phyla.</w:t>
      </w:r>
    </w:p>
    <w:p w14:paraId="35C00140" w14:textId="77777777" w:rsidR="00176ECB" w:rsidRDefault="00176ECB" w:rsidP="002261BB">
      <w:pPr>
        <w:spacing w:before="240" w:after="240" w:line="360" w:lineRule="auto"/>
        <w:rPr>
          <w:sz w:val="24"/>
          <w:szCs w:val="24"/>
        </w:rPr>
      </w:pPr>
    </w:p>
    <w:p w14:paraId="52641F63" w14:textId="77777777" w:rsidR="00843B2E" w:rsidRPr="002261BB" w:rsidRDefault="00CE5BEF" w:rsidP="002261BB">
      <w:pPr>
        <w:spacing w:before="240" w:after="240" w:line="360" w:lineRule="auto"/>
        <w:rPr>
          <w:iCs/>
          <w:sz w:val="24"/>
          <w:szCs w:val="24"/>
          <w:u w:val="single"/>
        </w:rPr>
      </w:pPr>
      <w:r w:rsidRPr="002261BB">
        <w:rPr>
          <w:iCs/>
          <w:sz w:val="24"/>
          <w:szCs w:val="24"/>
          <w:u w:val="single"/>
        </w:rPr>
        <w:lastRenderedPageBreak/>
        <w:t>Conclusions</w:t>
      </w:r>
    </w:p>
    <w:p w14:paraId="6292B899" w14:textId="7E532A93" w:rsidR="00912D6F" w:rsidRDefault="00CE5BEF" w:rsidP="002261BB">
      <w:pPr>
        <w:spacing w:before="240" w:after="240" w:line="360" w:lineRule="auto"/>
        <w:rPr>
          <w:sz w:val="24"/>
          <w:szCs w:val="24"/>
        </w:rPr>
      </w:pPr>
      <w:r>
        <w:rPr>
          <w:sz w:val="24"/>
          <w:szCs w:val="24"/>
        </w:rPr>
        <w:t xml:space="preserve">It was found that non-blade tissues in </w:t>
      </w:r>
      <w:r>
        <w:rPr>
          <w:i/>
          <w:sz w:val="24"/>
          <w:szCs w:val="24"/>
        </w:rPr>
        <w:t xml:space="preserve">N. </w:t>
      </w:r>
      <w:proofErr w:type="spellStart"/>
      <w:r>
        <w:rPr>
          <w:i/>
          <w:sz w:val="24"/>
          <w:szCs w:val="24"/>
        </w:rPr>
        <w:t>luetkeana</w:t>
      </w:r>
      <w:proofErr w:type="spellEnd"/>
      <w:r>
        <w:rPr>
          <w:i/>
          <w:sz w:val="24"/>
          <w:szCs w:val="24"/>
        </w:rPr>
        <w:t xml:space="preserve"> </w:t>
      </w:r>
      <w:r>
        <w:rPr>
          <w:sz w:val="24"/>
          <w:szCs w:val="24"/>
        </w:rPr>
        <w:t xml:space="preserve">have been shown to act as carbon sinks in this study as greater amounts of stipe amputation resulted in greater blade growth. Healthier tissues also had greater growth which may be indicative of the effects of physiological stress on growth. Coinciding with the leaf economic spectrum, trade-offs between structural support and photosynthetic ability of algal tissue may be restricted by biophysical limitations as there are comparable trade-offs in terrestrial plants. With storms projected to increase in frequency and severity due to climate change kelps may be required to allocate more carbon to structural reinforcement which may in turn reduce their overall productivity. This, in combination with other environmental changes associated with the Anthropocene, can result in physiological stress levels that may result in greater losses of habitat forming kelps such as </w:t>
      </w:r>
      <w:r>
        <w:rPr>
          <w:i/>
          <w:sz w:val="24"/>
          <w:szCs w:val="24"/>
        </w:rPr>
        <w:t xml:space="preserve">N. </w:t>
      </w:r>
      <w:proofErr w:type="spellStart"/>
      <w:r>
        <w:rPr>
          <w:i/>
          <w:sz w:val="24"/>
          <w:szCs w:val="24"/>
        </w:rPr>
        <w:t>luetkeana</w:t>
      </w:r>
      <w:proofErr w:type="spellEnd"/>
      <w:r>
        <w:rPr>
          <w:sz w:val="24"/>
          <w:szCs w:val="24"/>
        </w:rPr>
        <w:t xml:space="preserve"> and detriment the ecosystems they create. </w:t>
      </w:r>
    </w:p>
    <w:p w14:paraId="05328EF5" w14:textId="77777777" w:rsidR="00B019E0" w:rsidRPr="002261BB" w:rsidRDefault="00B019E0" w:rsidP="002261BB">
      <w:pPr>
        <w:spacing w:before="240" w:after="240" w:line="360" w:lineRule="auto"/>
        <w:rPr>
          <w:sz w:val="24"/>
          <w:szCs w:val="24"/>
        </w:rPr>
      </w:pPr>
    </w:p>
    <w:p w14:paraId="57EC32B1" w14:textId="716C937A" w:rsidR="002261BB" w:rsidRDefault="00912D6F" w:rsidP="002261BB">
      <w:pPr>
        <w:spacing w:line="360" w:lineRule="auto"/>
        <w:rPr>
          <w:b/>
          <w:bCs/>
          <w:sz w:val="24"/>
          <w:szCs w:val="24"/>
          <w:lang w:val="en-US"/>
        </w:rPr>
      </w:pPr>
      <w:r w:rsidRPr="00912D6F">
        <w:rPr>
          <w:b/>
          <w:bCs/>
          <w:sz w:val="24"/>
          <w:szCs w:val="24"/>
          <w:lang w:val="en-US"/>
        </w:rPr>
        <w:t>Acknowledgements</w:t>
      </w:r>
    </w:p>
    <w:p w14:paraId="6D629C30" w14:textId="77777777" w:rsidR="002261BB" w:rsidRPr="002261BB" w:rsidRDefault="002261BB" w:rsidP="002261BB">
      <w:pPr>
        <w:spacing w:line="360" w:lineRule="auto"/>
        <w:rPr>
          <w:b/>
          <w:bCs/>
          <w:sz w:val="24"/>
          <w:szCs w:val="24"/>
          <w:lang w:val="en-US"/>
        </w:rPr>
      </w:pPr>
    </w:p>
    <w:p w14:paraId="72712FAD" w14:textId="4BAA1B75" w:rsidR="00F05D62" w:rsidRPr="00F05D62" w:rsidRDefault="00912D6F" w:rsidP="002261BB">
      <w:pPr>
        <w:spacing w:line="360" w:lineRule="auto"/>
        <w:rPr>
          <w:sz w:val="24"/>
          <w:szCs w:val="24"/>
          <w:lang w:val="en-US"/>
        </w:rPr>
      </w:pPr>
      <w:r w:rsidRPr="00912D6F">
        <w:rPr>
          <w:sz w:val="24"/>
          <w:szCs w:val="24"/>
          <w:lang w:val="en-US"/>
        </w:rPr>
        <w:t xml:space="preserve">This project was by no means an independent effort. I would like to first and foremost thank the instructors Sara, Dan, </w:t>
      </w:r>
      <w:r>
        <w:rPr>
          <w:sz w:val="24"/>
          <w:szCs w:val="24"/>
          <w:lang w:val="en-US"/>
        </w:rPr>
        <w:t xml:space="preserve">and </w:t>
      </w:r>
      <w:r w:rsidRPr="00912D6F">
        <w:rPr>
          <w:sz w:val="24"/>
          <w:szCs w:val="24"/>
          <w:lang w:val="en-US"/>
        </w:rPr>
        <w:t>Jenna for their incredible support, patience, and feedback in this process.</w:t>
      </w:r>
      <w:r>
        <w:rPr>
          <w:sz w:val="24"/>
          <w:szCs w:val="24"/>
          <w:lang w:val="en-US"/>
        </w:rPr>
        <w:t xml:space="preserve"> </w:t>
      </w:r>
      <w:r w:rsidRPr="00912D6F">
        <w:rPr>
          <w:sz w:val="24"/>
          <w:szCs w:val="24"/>
          <w:lang w:val="en-US"/>
        </w:rPr>
        <w:t xml:space="preserve">I would also like to thank Patrick Martone for suggesting this project idea. Additionally, I thank Liam Coleman and Patrick Martone both, for their responsive inputs and consults for my methodology and analyses. I would like to extend a gratuitous amount of gratitude to Carter, Lauren, Hazel, and </w:t>
      </w:r>
      <w:proofErr w:type="spellStart"/>
      <w:r w:rsidRPr="00912D6F">
        <w:rPr>
          <w:sz w:val="24"/>
          <w:szCs w:val="24"/>
          <w:lang w:val="en-US"/>
        </w:rPr>
        <w:t>Lyubava</w:t>
      </w:r>
      <w:proofErr w:type="spellEnd"/>
      <w:r w:rsidRPr="00912D6F">
        <w:rPr>
          <w:sz w:val="24"/>
          <w:szCs w:val="24"/>
          <w:lang w:val="en-US"/>
        </w:rPr>
        <w:t xml:space="preserve"> for aiding in the big day of data collection, of which, I do not wish to imagine how it would have gone without their help. Thank you to Sammie, Lucy, Hannah, Lauren (once again), Mara, and Andrew for their peer reviews</w:t>
      </w:r>
      <w:r>
        <w:rPr>
          <w:sz w:val="24"/>
          <w:szCs w:val="24"/>
          <w:lang w:val="en-US"/>
        </w:rPr>
        <w:t xml:space="preserve"> in the editing process</w:t>
      </w:r>
      <w:r w:rsidRPr="00912D6F">
        <w:rPr>
          <w:sz w:val="24"/>
          <w:szCs w:val="24"/>
          <w:lang w:val="en-US"/>
        </w:rPr>
        <w:t xml:space="preserve">. Also, a massive shout out to Siobhan and Heather for coming to </w:t>
      </w:r>
      <w:r>
        <w:rPr>
          <w:sz w:val="24"/>
          <w:szCs w:val="24"/>
          <w:lang w:val="en-US"/>
        </w:rPr>
        <w:t xml:space="preserve">(k)help </w:t>
      </w:r>
      <w:r w:rsidRPr="00912D6F">
        <w:rPr>
          <w:sz w:val="24"/>
          <w:szCs w:val="24"/>
          <w:lang w:val="en-US"/>
        </w:rPr>
        <w:t xml:space="preserve">collect </w:t>
      </w:r>
      <w:r>
        <w:rPr>
          <w:sz w:val="24"/>
          <w:szCs w:val="24"/>
          <w:lang w:val="en-US"/>
        </w:rPr>
        <w:t xml:space="preserve">my </w:t>
      </w:r>
      <w:r w:rsidR="00F05D62">
        <w:rPr>
          <w:sz w:val="24"/>
          <w:szCs w:val="24"/>
          <w:lang w:val="en-US"/>
        </w:rPr>
        <w:t>organisms</w:t>
      </w:r>
      <w:r w:rsidRPr="00912D6F">
        <w:rPr>
          <w:sz w:val="24"/>
          <w:szCs w:val="24"/>
          <w:lang w:val="en-US"/>
        </w:rPr>
        <w:t xml:space="preserve"> in the hail. Thank you to the cougar for sparing everyone. </w:t>
      </w:r>
      <w:r w:rsidR="00F05D62">
        <w:rPr>
          <w:sz w:val="24"/>
          <w:szCs w:val="24"/>
          <w:lang w:val="en-US"/>
        </w:rPr>
        <w:t>Thank you to Nootka, for bringing me true joy.</w:t>
      </w:r>
      <w:r w:rsidR="00F05D62" w:rsidRPr="00912D6F">
        <w:rPr>
          <w:sz w:val="24"/>
          <w:szCs w:val="24"/>
          <w:lang w:val="en-US"/>
        </w:rPr>
        <w:t xml:space="preserve"> </w:t>
      </w:r>
      <w:r w:rsidR="00F05D62">
        <w:rPr>
          <w:sz w:val="24"/>
          <w:szCs w:val="24"/>
          <w:lang w:val="en-US"/>
        </w:rPr>
        <w:t xml:space="preserve">Lastly, thank you to the Fall Program class of 2021 and all the staff at BMSC for a wonderful semester in a truly incredible place. </w:t>
      </w:r>
    </w:p>
    <w:p w14:paraId="5B1F83D5" w14:textId="63115B51" w:rsidR="00B019E0" w:rsidRPr="00B019E0" w:rsidRDefault="00CE5BEF" w:rsidP="005454CE">
      <w:pPr>
        <w:spacing w:before="240" w:after="240"/>
        <w:rPr>
          <w:b/>
          <w:sz w:val="24"/>
          <w:szCs w:val="24"/>
        </w:rPr>
      </w:pPr>
      <w:r w:rsidRPr="00B019E0">
        <w:rPr>
          <w:b/>
          <w:sz w:val="24"/>
          <w:szCs w:val="24"/>
        </w:rPr>
        <w:lastRenderedPageBreak/>
        <w:t>Reference</w:t>
      </w:r>
      <w:r w:rsidR="005454CE" w:rsidRPr="00B019E0">
        <w:rPr>
          <w:b/>
          <w:sz w:val="24"/>
          <w:szCs w:val="24"/>
        </w:rPr>
        <w:t>s</w:t>
      </w:r>
    </w:p>
    <w:p w14:paraId="58DB3E02"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Arnold, K. E., &amp; Manley, S. L. (1985). </w:t>
      </w:r>
      <w:proofErr w:type="spellStart"/>
      <w:r w:rsidRPr="00B019E0">
        <w:rPr>
          <w:sz w:val="24"/>
          <w:szCs w:val="24"/>
        </w:rPr>
        <w:t>Carboallocation</w:t>
      </w:r>
      <w:proofErr w:type="spellEnd"/>
      <w:r w:rsidRPr="00B019E0">
        <w:rPr>
          <w:sz w:val="24"/>
          <w:szCs w:val="24"/>
        </w:rPr>
        <w:t xml:space="preserve"> in </w:t>
      </w:r>
      <w:r w:rsidRPr="00B019E0">
        <w:rPr>
          <w:i/>
          <w:sz w:val="24"/>
          <w:szCs w:val="24"/>
        </w:rPr>
        <w:t xml:space="preserve">Macrocystis </w:t>
      </w:r>
      <w:proofErr w:type="spellStart"/>
      <w:r w:rsidRPr="00B019E0">
        <w:rPr>
          <w:i/>
          <w:sz w:val="24"/>
          <w:szCs w:val="24"/>
        </w:rPr>
        <w:t>pyrifera</w:t>
      </w:r>
      <w:proofErr w:type="spellEnd"/>
      <w:r w:rsidRPr="00B019E0">
        <w:rPr>
          <w:sz w:val="24"/>
          <w:szCs w:val="24"/>
        </w:rPr>
        <w:t xml:space="preserve"> (Phaeophyta): Intrinsic variability in photosynthesis and respiration. </w:t>
      </w:r>
      <w:r w:rsidRPr="00B019E0">
        <w:rPr>
          <w:i/>
          <w:sz w:val="24"/>
          <w:szCs w:val="24"/>
        </w:rPr>
        <w:t>Journal of Phycology, 21</w:t>
      </w:r>
      <w:r w:rsidRPr="00B019E0">
        <w:rPr>
          <w:sz w:val="24"/>
          <w:szCs w:val="24"/>
        </w:rPr>
        <w:t>(1), 154–167.</w:t>
      </w:r>
      <w:hyperlink r:id="rId7">
        <w:r w:rsidRPr="00B019E0">
          <w:rPr>
            <w:sz w:val="24"/>
            <w:szCs w:val="24"/>
          </w:rPr>
          <w:t xml:space="preserve"> </w:t>
        </w:r>
      </w:hyperlink>
      <w:hyperlink r:id="rId8">
        <w:r w:rsidRPr="00B019E0">
          <w:rPr>
            <w:color w:val="1155CC"/>
            <w:sz w:val="24"/>
            <w:szCs w:val="24"/>
            <w:u w:val="single"/>
          </w:rPr>
          <w:t>https://doi.org/10.1111/j.0022-3646.1985.00154.x</w:t>
        </w:r>
      </w:hyperlink>
    </w:p>
    <w:p w14:paraId="6DE6C8BC" w14:textId="14E23E12" w:rsidR="00843B2E" w:rsidRPr="00B019E0" w:rsidRDefault="00CE5BEF" w:rsidP="00B019E0">
      <w:pPr>
        <w:spacing w:before="240" w:after="120" w:line="240" w:lineRule="auto"/>
        <w:ind w:left="720" w:hanging="720"/>
        <w:rPr>
          <w:sz w:val="24"/>
          <w:szCs w:val="24"/>
        </w:rPr>
      </w:pPr>
      <w:proofErr w:type="spellStart"/>
      <w:r w:rsidRPr="00B019E0">
        <w:rPr>
          <w:sz w:val="24"/>
          <w:szCs w:val="24"/>
        </w:rPr>
        <w:t>Brietzke</w:t>
      </w:r>
      <w:proofErr w:type="spellEnd"/>
      <w:r w:rsidRPr="00B019E0">
        <w:rPr>
          <w:sz w:val="24"/>
          <w:szCs w:val="24"/>
        </w:rPr>
        <w:t xml:space="preserve">, C., </w:t>
      </w:r>
      <w:proofErr w:type="spellStart"/>
      <w:r w:rsidRPr="00B019E0">
        <w:rPr>
          <w:sz w:val="24"/>
          <w:szCs w:val="24"/>
        </w:rPr>
        <w:t>Fretwell</w:t>
      </w:r>
      <w:proofErr w:type="spellEnd"/>
      <w:r w:rsidRPr="00B019E0">
        <w:rPr>
          <w:sz w:val="24"/>
          <w:szCs w:val="24"/>
        </w:rPr>
        <w:t xml:space="preserve">, K., &amp; </w:t>
      </w:r>
      <w:proofErr w:type="spellStart"/>
      <w:r w:rsidRPr="00B019E0">
        <w:rPr>
          <w:sz w:val="24"/>
          <w:szCs w:val="24"/>
        </w:rPr>
        <w:t>Starzomski</w:t>
      </w:r>
      <w:proofErr w:type="spellEnd"/>
      <w:r w:rsidRPr="00B019E0">
        <w:rPr>
          <w:sz w:val="24"/>
          <w:szCs w:val="24"/>
        </w:rPr>
        <w:t xml:space="preserve">, B. (2016). Bull Kelp • </w:t>
      </w:r>
      <w:proofErr w:type="spellStart"/>
      <w:r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i/>
          <w:sz w:val="24"/>
          <w:szCs w:val="24"/>
        </w:rPr>
        <w:t>.</w:t>
      </w:r>
      <w:r w:rsidRPr="00B019E0">
        <w:rPr>
          <w:sz w:val="24"/>
          <w:szCs w:val="24"/>
        </w:rPr>
        <w:t xml:space="preserve"> Biodiversity of the Central Coast. Retrieved October 29, 2021, from </w:t>
      </w:r>
      <w:hyperlink r:id="rId9">
        <w:r w:rsidRPr="00B019E0">
          <w:rPr>
            <w:sz w:val="24"/>
            <w:szCs w:val="24"/>
          </w:rPr>
          <w:t>https://www.centralcoastbiodiversity.org/bull-kelp-bull-nereocystis-luetkeana.html</w:t>
        </w:r>
      </w:hyperlink>
      <w:r w:rsidRPr="00B019E0">
        <w:rPr>
          <w:sz w:val="24"/>
          <w:szCs w:val="24"/>
        </w:rPr>
        <w:t>.</w:t>
      </w:r>
    </w:p>
    <w:p w14:paraId="49AFD7B9"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Buggeln, R. G. (1977). Physiological investigations on </w:t>
      </w:r>
      <w:proofErr w:type="spellStart"/>
      <w:r w:rsidRPr="00B019E0">
        <w:rPr>
          <w:i/>
          <w:sz w:val="24"/>
          <w:szCs w:val="24"/>
        </w:rPr>
        <w:t>Alaria</w:t>
      </w:r>
      <w:proofErr w:type="spellEnd"/>
      <w:r w:rsidRPr="00B019E0">
        <w:rPr>
          <w:i/>
          <w:sz w:val="24"/>
          <w:szCs w:val="24"/>
        </w:rPr>
        <w:t xml:space="preserve"> esculenta</w:t>
      </w:r>
      <w:r w:rsidRPr="00B019E0">
        <w:rPr>
          <w:sz w:val="24"/>
          <w:szCs w:val="24"/>
        </w:rPr>
        <w:t xml:space="preserve"> (Laminariales, </w:t>
      </w:r>
      <w:proofErr w:type="spellStart"/>
      <w:r w:rsidRPr="00B019E0">
        <w:rPr>
          <w:sz w:val="24"/>
          <w:szCs w:val="24"/>
        </w:rPr>
        <w:t>Phaeophyceae</w:t>
      </w:r>
      <w:proofErr w:type="spellEnd"/>
      <w:r w:rsidRPr="00B019E0">
        <w:rPr>
          <w:sz w:val="24"/>
          <w:szCs w:val="24"/>
        </w:rPr>
        <w:t xml:space="preserve">). II. role of translocation in Blade Growth. </w:t>
      </w:r>
      <w:r w:rsidRPr="00B019E0">
        <w:rPr>
          <w:i/>
          <w:sz w:val="24"/>
          <w:szCs w:val="24"/>
        </w:rPr>
        <w:t>Journal of Phycology, 13</w:t>
      </w:r>
      <w:r w:rsidRPr="00B019E0">
        <w:rPr>
          <w:sz w:val="24"/>
          <w:szCs w:val="24"/>
        </w:rPr>
        <w:t>(3), 212–218.</w:t>
      </w:r>
      <w:hyperlink r:id="rId10">
        <w:r w:rsidRPr="00B019E0">
          <w:rPr>
            <w:sz w:val="24"/>
            <w:szCs w:val="24"/>
          </w:rPr>
          <w:t xml:space="preserve"> </w:t>
        </w:r>
      </w:hyperlink>
      <w:hyperlink r:id="rId11">
        <w:r w:rsidRPr="00B019E0">
          <w:rPr>
            <w:color w:val="1155CC"/>
            <w:sz w:val="24"/>
            <w:szCs w:val="24"/>
            <w:u w:val="single"/>
          </w:rPr>
          <w:t>https://doi.org/10.1111/j.1529-8817.1977.tb02918.x</w:t>
        </w:r>
      </w:hyperlink>
    </w:p>
    <w:p w14:paraId="79F39EC2" w14:textId="77777777" w:rsidR="00843B2E" w:rsidRPr="00B019E0" w:rsidRDefault="00CE5BEF" w:rsidP="00B019E0">
      <w:pPr>
        <w:spacing w:before="240" w:after="120" w:line="240" w:lineRule="auto"/>
        <w:ind w:left="720" w:hanging="720"/>
        <w:rPr>
          <w:color w:val="1155CC"/>
          <w:sz w:val="24"/>
          <w:szCs w:val="24"/>
          <w:u w:val="single"/>
        </w:rPr>
      </w:pPr>
      <w:r w:rsidRPr="00B019E0">
        <w:rPr>
          <w:color w:val="1D1C1D"/>
          <w:sz w:val="24"/>
          <w:szCs w:val="24"/>
          <w:highlight w:val="white"/>
        </w:rPr>
        <w:t xml:space="preserve">Chambers, J. M., </w:t>
      </w:r>
      <w:proofErr w:type="spellStart"/>
      <w:r w:rsidRPr="00B019E0">
        <w:rPr>
          <w:color w:val="1D1C1D"/>
          <w:sz w:val="24"/>
          <w:szCs w:val="24"/>
          <w:highlight w:val="white"/>
        </w:rPr>
        <w:t>Freeny</w:t>
      </w:r>
      <w:proofErr w:type="spellEnd"/>
      <w:r w:rsidRPr="00B019E0">
        <w:rPr>
          <w:color w:val="1D1C1D"/>
          <w:sz w:val="24"/>
          <w:szCs w:val="24"/>
          <w:highlight w:val="white"/>
        </w:rPr>
        <w:t xml:space="preserve">, A and </w:t>
      </w:r>
      <w:proofErr w:type="spellStart"/>
      <w:r w:rsidRPr="00B019E0">
        <w:rPr>
          <w:color w:val="1D1C1D"/>
          <w:sz w:val="24"/>
          <w:szCs w:val="24"/>
          <w:highlight w:val="white"/>
        </w:rPr>
        <w:t>Heiberger</w:t>
      </w:r>
      <w:proofErr w:type="spellEnd"/>
      <w:r w:rsidRPr="00B019E0">
        <w:rPr>
          <w:color w:val="1D1C1D"/>
          <w:sz w:val="24"/>
          <w:szCs w:val="24"/>
          <w:highlight w:val="white"/>
        </w:rPr>
        <w:t xml:space="preserve">, R. M. (1992) </w:t>
      </w:r>
      <w:r w:rsidRPr="00B019E0">
        <w:rPr>
          <w:i/>
          <w:color w:val="1D1C1D"/>
          <w:sz w:val="24"/>
          <w:szCs w:val="24"/>
          <w:highlight w:val="white"/>
        </w:rPr>
        <w:t>Analysis of variance; designed experiments.</w:t>
      </w:r>
      <w:r w:rsidRPr="00B019E0">
        <w:rPr>
          <w:color w:val="1D1C1D"/>
          <w:sz w:val="24"/>
          <w:szCs w:val="24"/>
          <w:highlight w:val="white"/>
        </w:rPr>
        <w:t xml:space="preserve"> Chapter 5 of </w:t>
      </w:r>
      <w:r w:rsidRPr="00B019E0">
        <w:rPr>
          <w:i/>
          <w:color w:val="1D1C1D"/>
          <w:sz w:val="24"/>
          <w:szCs w:val="24"/>
          <w:highlight w:val="white"/>
        </w:rPr>
        <w:t>Statistical Models in S</w:t>
      </w:r>
      <w:r w:rsidRPr="00B019E0">
        <w:rPr>
          <w:color w:val="1D1C1D"/>
          <w:sz w:val="24"/>
          <w:szCs w:val="24"/>
          <w:highlight w:val="white"/>
        </w:rPr>
        <w:t xml:space="preserve"> eds J. M. Chambers and T. J. Hastie, Wadsworth &amp; Brooks/Cole. </w:t>
      </w:r>
    </w:p>
    <w:p w14:paraId="347EAEC0"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Christie, H., </w:t>
      </w:r>
      <w:proofErr w:type="spellStart"/>
      <w:r w:rsidRPr="00B019E0">
        <w:rPr>
          <w:sz w:val="24"/>
          <w:szCs w:val="24"/>
        </w:rPr>
        <w:t>Norderhaug</w:t>
      </w:r>
      <w:proofErr w:type="spellEnd"/>
      <w:r w:rsidRPr="00B019E0">
        <w:rPr>
          <w:sz w:val="24"/>
          <w:szCs w:val="24"/>
        </w:rPr>
        <w:t xml:space="preserve">, K. M., &amp; </w:t>
      </w:r>
      <w:proofErr w:type="spellStart"/>
      <w:r w:rsidRPr="00B019E0">
        <w:rPr>
          <w:sz w:val="24"/>
          <w:szCs w:val="24"/>
        </w:rPr>
        <w:t>Fredriksen</w:t>
      </w:r>
      <w:proofErr w:type="spellEnd"/>
      <w:r w:rsidRPr="00B019E0">
        <w:rPr>
          <w:sz w:val="24"/>
          <w:szCs w:val="24"/>
        </w:rPr>
        <w:t xml:space="preserve">, S. (2009). Macrophytes as habitat for Fauna. </w:t>
      </w:r>
      <w:r w:rsidRPr="00B019E0">
        <w:rPr>
          <w:i/>
          <w:sz w:val="24"/>
          <w:szCs w:val="24"/>
        </w:rPr>
        <w:t>Marine Ecology Progress Series, 396</w:t>
      </w:r>
      <w:r w:rsidRPr="00B019E0">
        <w:rPr>
          <w:sz w:val="24"/>
          <w:szCs w:val="24"/>
        </w:rPr>
        <w:t>, 221–233.</w:t>
      </w:r>
      <w:hyperlink r:id="rId12">
        <w:r w:rsidRPr="00B019E0">
          <w:rPr>
            <w:sz w:val="24"/>
            <w:szCs w:val="24"/>
          </w:rPr>
          <w:t xml:space="preserve"> </w:t>
        </w:r>
      </w:hyperlink>
      <w:hyperlink r:id="rId13">
        <w:r w:rsidRPr="00B019E0">
          <w:rPr>
            <w:color w:val="1155CC"/>
            <w:sz w:val="24"/>
            <w:szCs w:val="24"/>
            <w:u w:val="single"/>
          </w:rPr>
          <w:t>https://doi.org/10.3354/meps08351</w:t>
        </w:r>
      </w:hyperlink>
    </w:p>
    <w:p w14:paraId="15B6CC8E" w14:textId="3A498A44" w:rsidR="001F7BAF" w:rsidRPr="00B019E0" w:rsidRDefault="001F7BAF" w:rsidP="00B019E0">
      <w:pPr>
        <w:spacing w:before="240" w:after="120" w:line="240" w:lineRule="auto"/>
        <w:ind w:left="720" w:hanging="720"/>
        <w:rPr>
          <w:color w:val="1155CC"/>
          <w:sz w:val="24"/>
          <w:szCs w:val="24"/>
          <w:u w:val="single"/>
        </w:rPr>
      </w:pPr>
      <w:r w:rsidRPr="00B019E0">
        <w:rPr>
          <w:sz w:val="24"/>
          <w:szCs w:val="24"/>
        </w:rPr>
        <w:t xml:space="preserve">Coleman, L. J., &amp; Martone, P. T. (2020). Morphological plasticity in the kelp </w:t>
      </w:r>
      <w:proofErr w:type="spellStart"/>
      <w:r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i/>
          <w:sz w:val="24"/>
          <w:szCs w:val="24"/>
        </w:rPr>
        <w:t xml:space="preserve"> </w:t>
      </w:r>
      <w:r w:rsidRPr="00B019E0">
        <w:rPr>
          <w:sz w:val="24"/>
          <w:szCs w:val="24"/>
        </w:rPr>
        <w:t>(</w:t>
      </w:r>
      <w:proofErr w:type="spellStart"/>
      <w:r w:rsidRPr="00B019E0">
        <w:rPr>
          <w:sz w:val="24"/>
          <w:szCs w:val="24"/>
        </w:rPr>
        <w:t>Phaeophyceae</w:t>
      </w:r>
      <w:proofErr w:type="spellEnd"/>
      <w:r w:rsidRPr="00B019E0">
        <w:rPr>
          <w:sz w:val="24"/>
          <w:szCs w:val="24"/>
        </w:rPr>
        <w:t xml:space="preserve">) is sensitive to the magnitude, direction, and location of mechanical loading. </w:t>
      </w:r>
      <w:r w:rsidRPr="00B019E0">
        <w:rPr>
          <w:i/>
          <w:sz w:val="24"/>
          <w:szCs w:val="24"/>
        </w:rPr>
        <w:t>Journal of Phycology</w:t>
      </w:r>
      <w:r w:rsidRPr="00B019E0">
        <w:rPr>
          <w:sz w:val="24"/>
          <w:szCs w:val="24"/>
        </w:rPr>
        <w:t xml:space="preserve">, </w:t>
      </w:r>
      <w:r w:rsidRPr="00B019E0">
        <w:rPr>
          <w:i/>
          <w:sz w:val="24"/>
          <w:szCs w:val="24"/>
        </w:rPr>
        <w:t>56</w:t>
      </w:r>
      <w:r w:rsidRPr="00B019E0">
        <w:rPr>
          <w:sz w:val="24"/>
          <w:szCs w:val="24"/>
        </w:rPr>
        <w:t>(6), 1414–1427.</w:t>
      </w:r>
      <w:hyperlink r:id="rId14">
        <w:r w:rsidRPr="00B019E0">
          <w:rPr>
            <w:sz w:val="24"/>
            <w:szCs w:val="24"/>
          </w:rPr>
          <w:t xml:space="preserve"> </w:t>
        </w:r>
      </w:hyperlink>
      <w:hyperlink r:id="rId15">
        <w:r w:rsidRPr="00B019E0">
          <w:rPr>
            <w:color w:val="1155CC"/>
            <w:sz w:val="24"/>
            <w:szCs w:val="24"/>
            <w:u w:val="single"/>
          </w:rPr>
          <w:t>https://doi.org/10.1111/jpy.13043</w:t>
        </w:r>
      </w:hyperlink>
    </w:p>
    <w:p w14:paraId="7B02D835" w14:textId="1FF1AE42" w:rsidR="00843B2E" w:rsidRPr="00B019E0" w:rsidRDefault="00CE5BEF" w:rsidP="00B019E0">
      <w:pPr>
        <w:spacing w:after="120" w:line="240" w:lineRule="auto"/>
        <w:ind w:left="720" w:hanging="720"/>
        <w:rPr>
          <w:sz w:val="24"/>
          <w:szCs w:val="24"/>
        </w:rPr>
      </w:pPr>
      <w:proofErr w:type="spellStart"/>
      <w:r w:rsidRPr="00B019E0">
        <w:rPr>
          <w:sz w:val="24"/>
          <w:szCs w:val="24"/>
          <w:highlight w:val="white"/>
        </w:rPr>
        <w:t>Delignette</w:t>
      </w:r>
      <w:proofErr w:type="spellEnd"/>
      <w:r w:rsidRPr="00B019E0">
        <w:rPr>
          <w:sz w:val="24"/>
          <w:szCs w:val="24"/>
          <w:highlight w:val="white"/>
        </w:rPr>
        <w:t xml:space="preserve">-Muller ML, </w:t>
      </w:r>
      <w:proofErr w:type="spellStart"/>
      <w:r w:rsidRPr="00B019E0">
        <w:rPr>
          <w:sz w:val="24"/>
          <w:szCs w:val="24"/>
          <w:highlight w:val="white"/>
        </w:rPr>
        <w:t>Dutang</w:t>
      </w:r>
      <w:proofErr w:type="spellEnd"/>
      <w:r w:rsidRPr="00B019E0">
        <w:rPr>
          <w:sz w:val="24"/>
          <w:szCs w:val="24"/>
          <w:highlight w:val="white"/>
        </w:rPr>
        <w:t xml:space="preserve"> C (2015). “</w:t>
      </w:r>
      <w:proofErr w:type="spellStart"/>
      <w:proofErr w:type="gramStart"/>
      <w:r w:rsidRPr="00B019E0">
        <w:rPr>
          <w:sz w:val="24"/>
          <w:szCs w:val="24"/>
          <w:highlight w:val="white"/>
        </w:rPr>
        <w:t>fitdistrplus</w:t>
      </w:r>
      <w:proofErr w:type="spellEnd"/>
      <w:proofErr w:type="gramEnd"/>
      <w:r w:rsidRPr="00B019E0">
        <w:rPr>
          <w:sz w:val="24"/>
          <w:szCs w:val="24"/>
          <w:highlight w:val="white"/>
        </w:rPr>
        <w:t xml:space="preserve">: An R Package for Fitting Distributions.” </w:t>
      </w:r>
      <w:r w:rsidRPr="00B019E0">
        <w:rPr>
          <w:i/>
          <w:sz w:val="24"/>
          <w:szCs w:val="24"/>
          <w:highlight w:val="white"/>
        </w:rPr>
        <w:t>Journal of Statistical Software</w:t>
      </w:r>
      <w:r w:rsidRPr="00B019E0">
        <w:rPr>
          <w:sz w:val="24"/>
          <w:szCs w:val="24"/>
          <w:highlight w:val="white"/>
        </w:rPr>
        <w:t xml:space="preserve">, 64(4), 1–34. </w:t>
      </w:r>
      <w:hyperlink r:id="rId16">
        <w:r w:rsidRPr="00B019E0">
          <w:rPr>
            <w:sz w:val="24"/>
            <w:szCs w:val="24"/>
            <w:highlight w:val="white"/>
          </w:rPr>
          <w:t>https://www.jstatsoft.org/article/view/v064i04</w:t>
        </w:r>
      </w:hyperlink>
      <w:r w:rsidRPr="00B019E0">
        <w:rPr>
          <w:sz w:val="24"/>
          <w:szCs w:val="24"/>
          <w:highlight w:val="white"/>
        </w:rPr>
        <w:t xml:space="preserve">. </w:t>
      </w:r>
    </w:p>
    <w:p w14:paraId="372D6F00"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Demes, K. W., Carrington, E., </w:t>
      </w:r>
      <w:proofErr w:type="spellStart"/>
      <w:r w:rsidRPr="00B019E0">
        <w:rPr>
          <w:sz w:val="24"/>
          <w:szCs w:val="24"/>
        </w:rPr>
        <w:t>Gosline</w:t>
      </w:r>
      <w:proofErr w:type="spellEnd"/>
      <w:r w:rsidRPr="00B019E0">
        <w:rPr>
          <w:sz w:val="24"/>
          <w:szCs w:val="24"/>
        </w:rPr>
        <w:t>, J., &amp; Martone, P. T. (2011). Variation in anatomical and material properties explains differences in hydrodynamic performances of foliose red macroalgae (</w:t>
      </w:r>
      <w:proofErr w:type="spellStart"/>
      <w:r w:rsidRPr="00B019E0">
        <w:rPr>
          <w:sz w:val="24"/>
          <w:szCs w:val="24"/>
        </w:rPr>
        <w:t>rhodophyta</w:t>
      </w:r>
      <w:proofErr w:type="spellEnd"/>
      <w:r w:rsidRPr="00B019E0">
        <w:rPr>
          <w:sz w:val="24"/>
          <w:szCs w:val="24"/>
        </w:rPr>
        <w:t xml:space="preserve">)1. </w:t>
      </w:r>
      <w:r w:rsidRPr="00B019E0">
        <w:rPr>
          <w:i/>
          <w:sz w:val="24"/>
          <w:szCs w:val="24"/>
        </w:rPr>
        <w:t>Journal of Phycology</w:t>
      </w:r>
      <w:r w:rsidRPr="00B019E0">
        <w:rPr>
          <w:sz w:val="24"/>
          <w:szCs w:val="24"/>
        </w:rPr>
        <w:t xml:space="preserve">, </w:t>
      </w:r>
      <w:r w:rsidRPr="00B019E0">
        <w:rPr>
          <w:i/>
          <w:sz w:val="24"/>
          <w:szCs w:val="24"/>
        </w:rPr>
        <w:t>47</w:t>
      </w:r>
      <w:r w:rsidRPr="00B019E0">
        <w:rPr>
          <w:sz w:val="24"/>
          <w:szCs w:val="24"/>
        </w:rPr>
        <w:t xml:space="preserve">(6), 1360–1367. </w:t>
      </w:r>
      <w:hyperlink r:id="rId17">
        <w:r w:rsidRPr="00B019E0">
          <w:rPr>
            <w:color w:val="1155CC"/>
            <w:sz w:val="24"/>
            <w:szCs w:val="24"/>
            <w:u w:val="single"/>
          </w:rPr>
          <w:t>https://doi.org/10.1111/j.1529-8817.2011.01066.x</w:t>
        </w:r>
      </w:hyperlink>
      <w:r w:rsidRPr="00B019E0">
        <w:rPr>
          <w:sz w:val="24"/>
          <w:szCs w:val="24"/>
        </w:rPr>
        <w:t xml:space="preserve"> </w:t>
      </w:r>
    </w:p>
    <w:p w14:paraId="650835AE" w14:textId="77777777" w:rsidR="00843B2E" w:rsidRPr="00B019E0" w:rsidRDefault="00CE5BEF" w:rsidP="00B019E0">
      <w:pPr>
        <w:spacing w:before="240" w:after="120" w:line="240" w:lineRule="auto"/>
        <w:ind w:left="720" w:hanging="720"/>
        <w:rPr>
          <w:sz w:val="24"/>
          <w:szCs w:val="24"/>
        </w:rPr>
      </w:pPr>
      <w:r w:rsidRPr="00B019E0">
        <w:rPr>
          <w:sz w:val="24"/>
          <w:szCs w:val="24"/>
        </w:rPr>
        <w:t>Denny, M., &amp; Cowen, B. (1997). Flow and flexibility. II. the roles of size and shape in determining wave forces on the Bull Kelp</w:t>
      </w:r>
      <w:r w:rsidRPr="00B019E0">
        <w:rPr>
          <w:i/>
          <w:sz w:val="24"/>
          <w:szCs w:val="24"/>
        </w:rPr>
        <w:t xml:space="preserve"> </w:t>
      </w:r>
      <w:proofErr w:type="spellStart"/>
      <w:r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w:t>
      </w:r>
      <w:r w:rsidRPr="00B019E0">
        <w:rPr>
          <w:i/>
          <w:sz w:val="24"/>
          <w:szCs w:val="24"/>
        </w:rPr>
        <w:t>Journal of Experimental Biology</w:t>
      </w:r>
      <w:r w:rsidRPr="00B019E0">
        <w:rPr>
          <w:sz w:val="24"/>
          <w:szCs w:val="24"/>
        </w:rPr>
        <w:t xml:space="preserve">, </w:t>
      </w:r>
      <w:r w:rsidRPr="00B019E0">
        <w:rPr>
          <w:i/>
          <w:sz w:val="24"/>
          <w:szCs w:val="24"/>
        </w:rPr>
        <w:t>200</w:t>
      </w:r>
      <w:r w:rsidRPr="00B019E0">
        <w:rPr>
          <w:sz w:val="24"/>
          <w:szCs w:val="24"/>
        </w:rPr>
        <w:t xml:space="preserve">(24), 3165–3183. </w:t>
      </w:r>
      <w:hyperlink r:id="rId18">
        <w:r w:rsidRPr="00B019E0">
          <w:rPr>
            <w:color w:val="1155CC"/>
            <w:sz w:val="24"/>
            <w:szCs w:val="24"/>
            <w:u w:val="single"/>
          </w:rPr>
          <w:t>https://doi.org/10.1242/jeb.200.24.3165</w:t>
        </w:r>
      </w:hyperlink>
      <w:r w:rsidRPr="00B019E0">
        <w:rPr>
          <w:sz w:val="24"/>
          <w:szCs w:val="24"/>
        </w:rPr>
        <w:t xml:space="preserve"> </w:t>
      </w:r>
    </w:p>
    <w:p w14:paraId="07003685"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t>Drobnitch</w:t>
      </w:r>
      <w:proofErr w:type="spellEnd"/>
      <w:r w:rsidRPr="00B019E0">
        <w:rPr>
          <w:sz w:val="24"/>
          <w:szCs w:val="24"/>
        </w:rPr>
        <w:t xml:space="preserve">, S. T., Jensen, K. H., Prentice, P., &amp; </w:t>
      </w:r>
      <w:proofErr w:type="spellStart"/>
      <w:r w:rsidRPr="00B019E0">
        <w:rPr>
          <w:sz w:val="24"/>
          <w:szCs w:val="24"/>
        </w:rPr>
        <w:t>Pittermann</w:t>
      </w:r>
      <w:proofErr w:type="spellEnd"/>
      <w:r w:rsidRPr="00B019E0">
        <w:rPr>
          <w:sz w:val="24"/>
          <w:szCs w:val="24"/>
        </w:rPr>
        <w:t xml:space="preserve">, J. (2015). Convergent evolution of vascular optimization in Kelp (Laminariales). </w:t>
      </w:r>
      <w:r w:rsidRPr="00B019E0">
        <w:rPr>
          <w:i/>
          <w:sz w:val="24"/>
          <w:szCs w:val="24"/>
        </w:rPr>
        <w:t>Proceedings of the Royal Society B: Biological Sciences</w:t>
      </w:r>
      <w:r w:rsidRPr="00B019E0">
        <w:rPr>
          <w:sz w:val="24"/>
          <w:szCs w:val="24"/>
        </w:rPr>
        <w:t xml:space="preserve">, </w:t>
      </w:r>
      <w:r w:rsidRPr="00B019E0">
        <w:rPr>
          <w:i/>
          <w:sz w:val="24"/>
          <w:szCs w:val="24"/>
        </w:rPr>
        <w:t>282</w:t>
      </w:r>
      <w:r w:rsidRPr="00B019E0">
        <w:rPr>
          <w:sz w:val="24"/>
          <w:szCs w:val="24"/>
        </w:rPr>
        <w:t xml:space="preserve">(1816), 20151667. </w:t>
      </w:r>
      <w:hyperlink r:id="rId19">
        <w:r w:rsidRPr="00B019E0">
          <w:rPr>
            <w:color w:val="1155CC"/>
            <w:sz w:val="24"/>
            <w:szCs w:val="24"/>
            <w:u w:val="single"/>
          </w:rPr>
          <w:t>https://doi.org/10.1098/rspb.2015.1667</w:t>
        </w:r>
      </w:hyperlink>
      <w:r w:rsidRPr="00B019E0">
        <w:rPr>
          <w:sz w:val="24"/>
          <w:szCs w:val="24"/>
        </w:rPr>
        <w:t xml:space="preserve"> </w:t>
      </w:r>
    </w:p>
    <w:p w14:paraId="2E384BC8"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lastRenderedPageBreak/>
        <w:t xml:space="preserve">Duncan, M. J., &amp; Foreman, R. E. (1980). Phytochrome-mediated stipe elongation in the kelp </w:t>
      </w:r>
      <w:proofErr w:type="spellStart"/>
      <w:r w:rsidRPr="00B019E0">
        <w:rPr>
          <w:i/>
          <w:sz w:val="24"/>
          <w:szCs w:val="24"/>
        </w:rPr>
        <w:t>Nereocystis</w:t>
      </w:r>
      <w:proofErr w:type="spellEnd"/>
      <w:r w:rsidRPr="00B019E0">
        <w:rPr>
          <w:sz w:val="24"/>
          <w:szCs w:val="24"/>
        </w:rPr>
        <w:t xml:space="preserve"> (</w:t>
      </w:r>
      <w:proofErr w:type="spellStart"/>
      <w:r w:rsidRPr="00B019E0">
        <w:rPr>
          <w:sz w:val="24"/>
          <w:szCs w:val="24"/>
        </w:rPr>
        <w:t>Phaeophyceae</w:t>
      </w:r>
      <w:proofErr w:type="spellEnd"/>
      <w:r w:rsidRPr="00B019E0">
        <w:rPr>
          <w:sz w:val="24"/>
          <w:szCs w:val="24"/>
        </w:rPr>
        <w:t xml:space="preserve">)1. </w:t>
      </w:r>
      <w:r w:rsidRPr="00B019E0">
        <w:rPr>
          <w:i/>
          <w:sz w:val="24"/>
          <w:szCs w:val="24"/>
        </w:rPr>
        <w:t>Journal of Phycology</w:t>
      </w:r>
      <w:r w:rsidRPr="00B019E0">
        <w:rPr>
          <w:sz w:val="24"/>
          <w:szCs w:val="24"/>
        </w:rPr>
        <w:t xml:space="preserve">, </w:t>
      </w:r>
      <w:r w:rsidRPr="00B019E0">
        <w:rPr>
          <w:i/>
          <w:sz w:val="24"/>
          <w:szCs w:val="24"/>
        </w:rPr>
        <w:t>16</w:t>
      </w:r>
      <w:r w:rsidRPr="00B019E0">
        <w:rPr>
          <w:sz w:val="24"/>
          <w:szCs w:val="24"/>
        </w:rPr>
        <w:t>(1), 138–142.</w:t>
      </w:r>
      <w:hyperlink r:id="rId20">
        <w:r w:rsidRPr="00B019E0">
          <w:rPr>
            <w:sz w:val="24"/>
            <w:szCs w:val="24"/>
          </w:rPr>
          <w:t xml:space="preserve"> </w:t>
        </w:r>
      </w:hyperlink>
      <w:hyperlink r:id="rId21">
        <w:r w:rsidRPr="00B019E0">
          <w:rPr>
            <w:color w:val="1155CC"/>
            <w:sz w:val="24"/>
            <w:szCs w:val="24"/>
            <w:u w:val="single"/>
          </w:rPr>
          <w:t>https://doi.org/10.1111/j.1529-8817.1980.tb03008.x</w:t>
        </w:r>
      </w:hyperlink>
    </w:p>
    <w:p w14:paraId="40C00BBA"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Edwards, E. J., Chatelet, D. S., Sack, L., &amp; Donoghue, M. J. (2014). Leaf life span and the leaf economic spectrum in the context of whole plant architecture. </w:t>
      </w:r>
      <w:r w:rsidRPr="00B019E0">
        <w:rPr>
          <w:i/>
          <w:sz w:val="24"/>
          <w:szCs w:val="24"/>
        </w:rPr>
        <w:t>Journal of Ecology</w:t>
      </w:r>
      <w:r w:rsidRPr="00B019E0">
        <w:rPr>
          <w:sz w:val="24"/>
          <w:szCs w:val="24"/>
        </w:rPr>
        <w:t xml:space="preserve">, </w:t>
      </w:r>
      <w:r w:rsidRPr="00B019E0">
        <w:rPr>
          <w:i/>
          <w:sz w:val="24"/>
          <w:szCs w:val="24"/>
        </w:rPr>
        <w:t>102</w:t>
      </w:r>
      <w:r w:rsidRPr="00B019E0">
        <w:rPr>
          <w:sz w:val="24"/>
          <w:szCs w:val="24"/>
        </w:rPr>
        <w:t xml:space="preserve">(2), 328–336. </w:t>
      </w:r>
      <w:hyperlink r:id="rId22">
        <w:r w:rsidRPr="00B019E0">
          <w:rPr>
            <w:color w:val="1155CC"/>
            <w:sz w:val="24"/>
            <w:szCs w:val="24"/>
            <w:u w:val="single"/>
          </w:rPr>
          <w:t>https://doi.org/10.1111/1365-2745.12209</w:t>
        </w:r>
      </w:hyperlink>
      <w:r w:rsidRPr="00B019E0">
        <w:rPr>
          <w:sz w:val="24"/>
          <w:szCs w:val="24"/>
        </w:rPr>
        <w:t xml:space="preserve"> </w:t>
      </w:r>
    </w:p>
    <w:p w14:paraId="228EB0C5"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t>Gevaert</w:t>
      </w:r>
      <w:proofErr w:type="spellEnd"/>
      <w:r w:rsidRPr="00B019E0">
        <w:rPr>
          <w:sz w:val="24"/>
          <w:szCs w:val="24"/>
        </w:rPr>
        <w:t xml:space="preserve">, F., </w:t>
      </w:r>
      <w:proofErr w:type="spellStart"/>
      <w:r w:rsidRPr="00B019E0">
        <w:rPr>
          <w:sz w:val="24"/>
          <w:szCs w:val="24"/>
        </w:rPr>
        <w:t>Delebecq</w:t>
      </w:r>
      <w:proofErr w:type="spellEnd"/>
      <w:r w:rsidRPr="00B019E0">
        <w:rPr>
          <w:sz w:val="24"/>
          <w:szCs w:val="24"/>
        </w:rPr>
        <w:t xml:space="preserve">, G., Menu, D., &amp; </w:t>
      </w:r>
      <w:proofErr w:type="spellStart"/>
      <w:r w:rsidRPr="00B019E0">
        <w:rPr>
          <w:sz w:val="24"/>
          <w:szCs w:val="24"/>
        </w:rPr>
        <w:t>Brutier</w:t>
      </w:r>
      <w:proofErr w:type="spellEnd"/>
      <w:r w:rsidRPr="00B019E0">
        <w:rPr>
          <w:sz w:val="24"/>
          <w:szCs w:val="24"/>
        </w:rPr>
        <w:t xml:space="preserve">, L. (2011). A fully automated system for measurements of photosynthetic oxygen exchange under immersed conditions: An example of its use in </w:t>
      </w:r>
      <w:r w:rsidRPr="00B019E0">
        <w:rPr>
          <w:i/>
          <w:sz w:val="24"/>
          <w:szCs w:val="24"/>
        </w:rPr>
        <w:t xml:space="preserve">laminaria digitata </w:t>
      </w:r>
      <w:r w:rsidRPr="00B019E0">
        <w:rPr>
          <w:sz w:val="24"/>
          <w:szCs w:val="24"/>
        </w:rPr>
        <w:t>(</w:t>
      </w:r>
      <w:proofErr w:type="spellStart"/>
      <w:r w:rsidRPr="00B019E0">
        <w:rPr>
          <w:sz w:val="24"/>
          <w:szCs w:val="24"/>
        </w:rPr>
        <w:t>heterokontophyta</w:t>
      </w:r>
      <w:proofErr w:type="spellEnd"/>
      <w:r w:rsidRPr="00B019E0">
        <w:rPr>
          <w:sz w:val="24"/>
          <w:szCs w:val="24"/>
        </w:rPr>
        <w:t xml:space="preserve">: </w:t>
      </w:r>
      <w:proofErr w:type="spellStart"/>
      <w:r w:rsidRPr="00B019E0">
        <w:rPr>
          <w:sz w:val="24"/>
          <w:szCs w:val="24"/>
        </w:rPr>
        <w:t>Phaeophyceae</w:t>
      </w:r>
      <w:proofErr w:type="spellEnd"/>
      <w:r w:rsidRPr="00B019E0">
        <w:rPr>
          <w:sz w:val="24"/>
          <w:szCs w:val="24"/>
        </w:rPr>
        <w:t xml:space="preserve">). </w:t>
      </w:r>
      <w:r w:rsidRPr="00B019E0">
        <w:rPr>
          <w:i/>
          <w:sz w:val="24"/>
          <w:szCs w:val="24"/>
        </w:rPr>
        <w:t>Limnology and Oceanography: Methods</w:t>
      </w:r>
      <w:r w:rsidRPr="00B019E0">
        <w:rPr>
          <w:sz w:val="24"/>
          <w:szCs w:val="24"/>
        </w:rPr>
        <w:t xml:space="preserve">, </w:t>
      </w:r>
      <w:r w:rsidRPr="00B019E0">
        <w:rPr>
          <w:i/>
          <w:sz w:val="24"/>
          <w:szCs w:val="24"/>
        </w:rPr>
        <w:t>9</w:t>
      </w:r>
      <w:r w:rsidRPr="00B019E0">
        <w:rPr>
          <w:sz w:val="24"/>
          <w:szCs w:val="24"/>
        </w:rPr>
        <w:t xml:space="preserve">(9), 361–379. </w:t>
      </w:r>
      <w:hyperlink r:id="rId23">
        <w:r w:rsidRPr="00B019E0">
          <w:rPr>
            <w:color w:val="1155CC"/>
            <w:sz w:val="24"/>
            <w:szCs w:val="24"/>
            <w:u w:val="single"/>
          </w:rPr>
          <w:t>https://doi.org/10.4319/lom.2011.9.361</w:t>
        </w:r>
      </w:hyperlink>
      <w:r w:rsidRPr="00B019E0">
        <w:rPr>
          <w:sz w:val="24"/>
          <w:szCs w:val="24"/>
        </w:rPr>
        <w:t xml:space="preserve"> </w:t>
      </w:r>
    </w:p>
    <w:p w14:paraId="57203302" w14:textId="031A91C9" w:rsidR="00843B2E" w:rsidRPr="00B019E0" w:rsidRDefault="00CE5BEF" w:rsidP="00B019E0">
      <w:pPr>
        <w:spacing w:before="240" w:after="120" w:line="240" w:lineRule="auto"/>
        <w:ind w:left="720" w:hanging="720"/>
        <w:rPr>
          <w:sz w:val="24"/>
          <w:szCs w:val="24"/>
        </w:rPr>
      </w:pPr>
      <w:proofErr w:type="spellStart"/>
      <w:r w:rsidRPr="00B019E0">
        <w:rPr>
          <w:sz w:val="24"/>
          <w:szCs w:val="24"/>
        </w:rPr>
        <w:t>Goerg</w:t>
      </w:r>
      <w:proofErr w:type="spellEnd"/>
      <w:r w:rsidRPr="00B019E0">
        <w:rPr>
          <w:sz w:val="24"/>
          <w:szCs w:val="24"/>
        </w:rPr>
        <w:t xml:space="preserve">, G.M. (2011). “Lambert W Random Variables - A New Family of Generalized Skewed Distributions with Applications to Risk Estimation”. Annals of Applied Statistics, 5(3), 2197-2230. </w:t>
      </w:r>
      <w:hyperlink r:id="rId24" w:history="1">
        <w:r w:rsidR="00B019E0" w:rsidRPr="00B019E0">
          <w:rPr>
            <w:rStyle w:val="Hyperlink"/>
            <w:color w:val="auto"/>
            <w:sz w:val="24"/>
            <w:szCs w:val="24"/>
            <w:u w:val="none"/>
          </w:rPr>
          <w:t>https://arxiv.org/abs/0912.4554</w:t>
        </w:r>
      </w:hyperlink>
      <w:r w:rsidRPr="00B019E0">
        <w:rPr>
          <w:sz w:val="24"/>
          <w:szCs w:val="24"/>
        </w:rPr>
        <w:t xml:space="preserve">. </w:t>
      </w:r>
    </w:p>
    <w:p w14:paraId="0951AB79"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Gonzales, J. (2018). </w:t>
      </w:r>
      <w:r w:rsidRPr="00B019E0">
        <w:rPr>
          <w:i/>
          <w:sz w:val="24"/>
          <w:szCs w:val="24"/>
        </w:rPr>
        <w:t>The inside scoop on giant kelp</w:t>
      </w:r>
      <w:r w:rsidRPr="00B019E0">
        <w:rPr>
          <w:sz w:val="24"/>
          <w:szCs w:val="24"/>
        </w:rPr>
        <w:t>. Geological Oceanography Lab. Retrieved October 24, 2021, from</w:t>
      </w:r>
      <w:hyperlink r:id="rId25">
        <w:r w:rsidRPr="00B019E0">
          <w:rPr>
            <w:sz w:val="24"/>
            <w:szCs w:val="24"/>
          </w:rPr>
          <w:t xml:space="preserve"> </w:t>
        </w:r>
      </w:hyperlink>
      <w:hyperlink r:id="rId26">
        <w:r w:rsidRPr="00B019E0">
          <w:rPr>
            <w:sz w:val="24"/>
            <w:szCs w:val="24"/>
          </w:rPr>
          <w:t>https://mlml.sjsu.edu/geooce/2016/12/11/the-inside-scoop-on-giant-kelp/</w:t>
        </w:r>
      </w:hyperlink>
      <w:r w:rsidRPr="00B019E0">
        <w:rPr>
          <w:sz w:val="24"/>
          <w:szCs w:val="24"/>
        </w:rPr>
        <w:t>.</w:t>
      </w:r>
    </w:p>
    <w:p w14:paraId="1D2BE8F9"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Greenough, G., </w:t>
      </w:r>
      <w:proofErr w:type="spellStart"/>
      <w:r w:rsidRPr="00B019E0">
        <w:rPr>
          <w:sz w:val="24"/>
          <w:szCs w:val="24"/>
        </w:rPr>
        <w:t>McGeehin</w:t>
      </w:r>
      <w:proofErr w:type="spellEnd"/>
      <w:r w:rsidRPr="00B019E0">
        <w:rPr>
          <w:sz w:val="24"/>
          <w:szCs w:val="24"/>
        </w:rPr>
        <w:t xml:space="preserve">, M., Bernard, S. M., </w:t>
      </w:r>
      <w:proofErr w:type="spellStart"/>
      <w:r w:rsidRPr="00B019E0">
        <w:rPr>
          <w:sz w:val="24"/>
          <w:szCs w:val="24"/>
        </w:rPr>
        <w:t>Trtanj</w:t>
      </w:r>
      <w:proofErr w:type="spellEnd"/>
      <w:r w:rsidRPr="00B019E0">
        <w:rPr>
          <w:sz w:val="24"/>
          <w:szCs w:val="24"/>
        </w:rPr>
        <w:t xml:space="preserve">, J., Riad, J., &amp; </w:t>
      </w:r>
      <w:proofErr w:type="spellStart"/>
      <w:r w:rsidRPr="00B019E0">
        <w:rPr>
          <w:sz w:val="24"/>
          <w:szCs w:val="24"/>
        </w:rPr>
        <w:t>Engelberg</w:t>
      </w:r>
      <w:proofErr w:type="spellEnd"/>
      <w:r w:rsidRPr="00B019E0">
        <w:rPr>
          <w:sz w:val="24"/>
          <w:szCs w:val="24"/>
        </w:rPr>
        <w:t xml:space="preserve">, D. (2001). The potential impacts of climate variability and change on health impacts of extreme weather events in the United States. </w:t>
      </w:r>
      <w:r w:rsidRPr="00B019E0">
        <w:rPr>
          <w:i/>
          <w:sz w:val="24"/>
          <w:szCs w:val="24"/>
        </w:rPr>
        <w:t>Environmental Health Perspectives</w:t>
      </w:r>
      <w:r w:rsidRPr="00B019E0">
        <w:rPr>
          <w:sz w:val="24"/>
          <w:szCs w:val="24"/>
        </w:rPr>
        <w:t xml:space="preserve">, </w:t>
      </w:r>
      <w:r w:rsidRPr="00B019E0">
        <w:rPr>
          <w:i/>
          <w:sz w:val="24"/>
          <w:szCs w:val="24"/>
        </w:rPr>
        <w:t>109</w:t>
      </w:r>
      <w:r w:rsidRPr="00B019E0">
        <w:rPr>
          <w:sz w:val="24"/>
          <w:szCs w:val="24"/>
        </w:rPr>
        <w:t xml:space="preserve">(suppl 2), 191–198. </w:t>
      </w:r>
      <w:hyperlink r:id="rId27">
        <w:r w:rsidRPr="00B019E0">
          <w:rPr>
            <w:color w:val="1155CC"/>
            <w:sz w:val="24"/>
            <w:szCs w:val="24"/>
            <w:u w:val="single"/>
          </w:rPr>
          <w:t>https://doi.org/10.1289/ehp.109-1240666</w:t>
        </w:r>
      </w:hyperlink>
      <w:r w:rsidRPr="00B019E0">
        <w:rPr>
          <w:sz w:val="24"/>
          <w:szCs w:val="24"/>
        </w:rPr>
        <w:t xml:space="preserve"> </w:t>
      </w:r>
    </w:p>
    <w:p w14:paraId="38954BC9"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Johnson, A., &amp; Koehl, M. (1994). Maintenance of dynamic strain similarity and environmental stress factor in different flow habitats: Thallus allometry and material properties of a giant kelp. </w:t>
      </w:r>
      <w:r w:rsidRPr="00B019E0">
        <w:rPr>
          <w:i/>
          <w:sz w:val="24"/>
          <w:szCs w:val="24"/>
        </w:rPr>
        <w:t>Journal of Experimental Biology</w:t>
      </w:r>
      <w:r w:rsidRPr="00B019E0">
        <w:rPr>
          <w:sz w:val="24"/>
          <w:szCs w:val="24"/>
        </w:rPr>
        <w:t xml:space="preserve">, </w:t>
      </w:r>
      <w:r w:rsidRPr="00B019E0">
        <w:rPr>
          <w:i/>
          <w:sz w:val="24"/>
          <w:szCs w:val="24"/>
        </w:rPr>
        <w:t>195</w:t>
      </w:r>
      <w:r w:rsidRPr="00B019E0">
        <w:rPr>
          <w:sz w:val="24"/>
          <w:szCs w:val="24"/>
        </w:rPr>
        <w:t xml:space="preserve">(1), 381–410. </w:t>
      </w:r>
      <w:hyperlink r:id="rId28">
        <w:r w:rsidRPr="00B019E0">
          <w:rPr>
            <w:color w:val="1155CC"/>
            <w:sz w:val="24"/>
            <w:szCs w:val="24"/>
            <w:u w:val="single"/>
          </w:rPr>
          <w:t>https://doi.org/10.1242/jeb.195.1.381</w:t>
        </w:r>
      </w:hyperlink>
      <w:r w:rsidRPr="00B019E0">
        <w:rPr>
          <w:sz w:val="24"/>
          <w:szCs w:val="24"/>
        </w:rPr>
        <w:t xml:space="preserve"> </w:t>
      </w:r>
    </w:p>
    <w:p w14:paraId="528921C1" w14:textId="698BC34B"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Kain, J. M. (1987). Patterns of relative growth in </w:t>
      </w:r>
      <w:proofErr w:type="spellStart"/>
      <w:r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(Phaeophyta).</w:t>
      </w:r>
      <w:r w:rsidRPr="00B019E0">
        <w:rPr>
          <w:i/>
          <w:sz w:val="24"/>
          <w:szCs w:val="24"/>
        </w:rPr>
        <w:t xml:space="preserve"> Journal of Phycology</w:t>
      </w:r>
      <w:r w:rsidRPr="00B019E0">
        <w:rPr>
          <w:sz w:val="24"/>
          <w:szCs w:val="24"/>
        </w:rPr>
        <w:t xml:space="preserve">, </w:t>
      </w:r>
      <w:r w:rsidRPr="00B019E0">
        <w:rPr>
          <w:i/>
          <w:sz w:val="24"/>
          <w:szCs w:val="24"/>
        </w:rPr>
        <w:t>23</w:t>
      </w:r>
      <w:r w:rsidRPr="00B019E0">
        <w:rPr>
          <w:sz w:val="24"/>
          <w:szCs w:val="24"/>
        </w:rPr>
        <w:t>(1), 181–187.</w:t>
      </w:r>
      <w:hyperlink r:id="rId29">
        <w:r w:rsidRPr="00B019E0">
          <w:rPr>
            <w:sz w:val="24"/>
            <w:szCs w:val="24"/>
          </w:rPr>
          <w:t xml:space="preserve"> </w:t>
        </w:r>
      </w:hyperlink>
      <w:hyperlink r:id="rId30" w:history="1">
        <w:r w:rsidR="002907CC" w:rsidRPr="00A57FCF">
          <w:rPr>
            <w:rStyle w:val="Hyperlink"/>
            <w:sz w:val="24"/>
            <w:szCs w:val="24"/>
          </w:rPr>
          <w:t>https://doi.org/10.1111/j.0022-3646.1987.00181.x</w:t>
        </w:r>
      </w:hyperlink>
    </w:p>
    <w:p w14:paraId="71E0CABE" w14:textId="0F5EFD4F"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Kain, J. M., Norton, T. A., &amp; Montegut, A. E. (1987). Growth of blades of </w:t>
      </w:r>
      <w:proofErr w:type="spellStart"/>
      <w:r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(Phaeophyta) in darkness. </w:t>
      </w:r>
      <w:r w:rsidRPr="00B019E0">
        <w:rPr>
          <w:i/>
          <w:sz w:val="24"/>
          <w:szCs w:val="24"/>
        </w:rPr>
        <w:t>Journal of Phycology</w:t>
      </w:r>
      <w:r w:rsidRPr="00B019E0">
        <w:rPr>
          <w:sz w:val="24"/>
          <w:szCs w:val="24"/>
        </w:rPr>
        <w:t xml:space="preserve">, </w:t>
      </w:r>
      <w:r w:rsidRPr="00B019E0">
        <w:rPr>
          <w:i/>
          <w:sz w:val="24"/>
          <w:szCs w:val="24"/>
        </w:rPr>
        <w:t>23</w:t>
      </w:r>
      <w:r w:rsidRPr="00B019E0">
        <w:rPr>
          <w:sz w:val="24"/>
          <w:szCs w:val="24"/>
        </w:rPr>
        <w:t>(3), 464–469.</w:t>
      </w:r>
      <w:hyperlink r:id="rId31">
        <w:r w:rsidRPr="00B019E0">
          <w:rPr>
            <w:sz w:val="24"/>
            <w:szCs w:val="24"/>
          </w:rPr>
          <w:t xml:space="preserve"> </w:t>
        </w:r>
      </w:hyperlink>
      <w:hyperlink r:id="rId32">
        <w:r w:rsidRPr="00B019E0">
          <w:rPr>
            <w:color w:val="1155CC"/>
            <w:sz w:val="24"/>
            <w:szCs w:val="24"/>
            <w:u w:val="single"/>
          </w:rPr>
          <w:t>https://doi.org/10.1111/j.1529-8817.1987.tb02533.x</w:t>
        </w:r>
      </w:hyperlink>
    </w:p>
    <w:p w14:paraId="57CECEDD"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Kim, J. K., </w:t>
      </w:r>
      <w:proofErr w:type="spellStart"/>
      <w:r w:rsidRPr="00B019E0">
        <w:rPr>
          <w:sz w:val="24"/>
          <w:szCs w:val="24"/>
        </w:rPr>
        <w:t>Stekoll</w:t>
      </w:r>
      <w:proofErr w:type="spellEnd"/>
      <w:r w:rsidRPr="00B019E0">
        <w:rPr>
          <w:sz w:val="24"/>
          <w:szCs w:val="24"/>
        </w:rPr>
        <w:t xml:space="preserve">, M., &amp; </w:t>
      </w:r>
      <w:proofErr w:type="spellStart"/>
      <w:r w:rsidRPr="00B019E0">
        <w:rPr>
          <w:sz w:val="24"/>
          <w:szCs w:val="24"/>
        </w:rPr>
        <w:t>Yarish</w:t>
      </w:r>
      <w:proofErr w:type="spellEnd"/>
      <w:r w:rsidRPr="00B019E0">
        <w:rPr>
          <w:sz w:val="24"/>
          <w:szCs w:val="24"/>
        </w:rPr>
        <w:t xml:space="preserve">, C. (2019). Opportunities, </w:t>
      </w:r>
      <w:proofErr w:type="gramStart"/>
      <w:r w:rsidRPr="00B019E0">
        <w:rPr>
          <w:sz w:val="24"/>
          <w:szCs w:val="24"/>
        </w:rPr>
        <w:t>challenges</w:t>
      </w:r>
      <w:proofErr w:type="gramEnd"/>
      <w:r w:rsidRPr="00B019E0">
        <w:rPr>
          <w:sz w:val="24"/>
          <w:szCs w:val="24"/>
        </w:rPr>
        <w:t xml:space="preserve"> and future directions of open-water seaweed aquaculture in the United States. </w:t>
      </w:r>
      <w:proofErr w:type="spellStart"/>
      <w:r w:rsidRPr="00B019E0">
        <w:rPr>
          <w:i/>
          <w:sz w:val="24"/>
          <w:szCs w:val="24"/>
        </w:rPr>
        <w:t>Phycologia</w:t>
      </w:r>
      <w:proofErr w:type="spellEnd"/>
      <w:r w:rsidRPr="00B019E0">
        <w:rPr>
          <w:i/>
          <w:sz w:val="24"/>
          <w:szCs w:val="24"/>
        </w:rPr>
        <w:t>, 58</w:t>
      </w:r>
      <w:r w:rsidRPr="00B019E0">
        <w:rPr>
          <w:sz w:val="24"/>
          <w:szCs w:val="24"/>
        </w:rPr>
        <w:t>(5), 446–461.</w:t>
      </w:r>
      <w:hyperlink r:id="rId33">
        <w:r w:rsidRPr="00B019E0">
          <w:rPr>
            <w:sz w:val="24"/>
            <w:szCs w:val="24"/>
          </w:rPr>
          <w:t xml:space="preserve"> </w:t>
        </w:r>
      </w:hyperlink>
      <w:hyperlink r:id="rId34">
        <w:r w:rsidRPr="00B019E0">
          <w:rPr>
            <w:color w:val="1155CC"/>
            <w:sz w:val="24"/>
            <w:szCs w:val="24"/>
            <w:u w:val="single"/>
          </w:rPr>
          <w:t>https://doi.org/10.1080/00318884.2019.1625611</w:t>
        </w:r>
      </w:hyperlink>
    </w:p>
    <w:p w14:paraId="33E2C73B"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Kraemer, G. P., &amp; Chapman, D. J. (1991). Effects of tensile force and nutrient availability on carbon uptake and cell wall synthesis in blades of juvenile </w:t>
      </w:r>
      <w:proofErr w:type="spellStart"/>
      <w:r w:rsidRPr="00B019E0">
        <w:rPr>
          <w:i/>
          <w:sz w:val="24"/>
          <w:szCs w:val="24"/>
        </w:rPr>
        <w:t>Egregia</w:t>
      </w:r>
      <w:proofErr w:type="spellEnd"/>
      <w:r w:rsidRPr="00B019E0">
        <w:rPr>
          <w:i/>
          <w:sz w:val="24"/>
          <w:szCs w:val="24"/>
        </w:rPr>
        <w:t xml:space="preserve"> </w:t>
      </w:r>
      <w:proofErr w:type="spellStart"/>
      <w:r w:rsidRPr="00B019E0">
        <w:rPr>
          <w:i/>
          <w:sz w:val="24"/>
          <w:szCs w:val="24"/>
        </w:rPr>
        <w:t>menziesii</w:t>
      </w:r>
      <w:proofErr w:type="spellEnd"/>
      <w:r w:rsidRPr="00B019E0">
        <w:rPr>
          <w:sz w:val="24"/>
          <w:szCs w:val="24"/>
        </w:rPr>
        <w:t xml:space="preserve"> (turn.) </w:t>
      </w:r>
      <w:proofErr w:type="spellStart"/>
      <w:r w:rsidRPr="00B019E0">
        <w:rPr>
          <w:sz w:val="24"/>
          <w:szCs w:val="24"/>
        </w:rPr>
        <w:t>Aresch</w:t>
      </w:r>
      <w:proofErr w:type="spellEnd"/>
      <w:r w:rsidRPr="00B019E0">
        <w:rPr>
          <w:sz w:val="24"/>
          <w:szCs w:val="24"/>
        </w:rPr>
        <w:t xml:space="preserve">. (Phaeophyta). </w:t>
      </w:r>
      <w:r w:rsidRPr="00B019E0">
        <w:rPr>
          <w:i/>
          <w:sz w:val="24"/>
          <w:szCs w:val="24"/>
        </w:rPr>
        <w:t>Journal of Experimental Marine Biology and Ecology</w:t>
      </w:r>
      <w:r w:rsidRPr="00B019E0">
        <w:rPr>
          <w:sz w:val="24"/>
          <w:szCs w:val="24"/>
        </w:rPr>
        <w:t xml:space="preserve">, </w:t>
      </w:r>
      <w:r w:rsidRPr="00B019E0">
        <w:rPr>
          <w:i/>
          <w:sz w:val="24"/>
          <w:szCs w:val="24"/>
        </w:rPr>
        <w:t>149</w:t>
      </w:r>
      <w:r w:rsidRPr="00B019E0">
        <w:rPr>
          <w:sz w:val="24"/>
          <w:szCs w:val="24"/>
        </w:rPr>
        <w:t>(2), 267–277.</w:t>
      </w:r>
      <w:hyperlink r:id="rId35">
        <w:r w:rsidRPr="00B019E0">
          <w:rPr>
            <w:sz w:val="24"/>
            <w:szCs w:val="24"/>
          </w:rPr>
          <w:t xml:space="preserve"> </w:t>
        </w:r>
      </w:hyperlink>
      <w:hyperlink r:id="rId36">
        <w:r w:rsidRPr="00B019E0">
          <w:rPr>
            <w:color w:val="1155CC"/>
            <w:sz w:val="24"/>
            <w:szCs w:val="24"/>
            <w:u w:val="single"/>
          </w:rPr>
          <w:t>https://doi.org/10.1016/0022-0981(91)90049-3</w:t>
        </w:r>
      </w:hyperlink>
    </w:p>
    <w:p w14:paraId="1E01FF32"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lastRenderedPageBreak/>
        <w:t>Kregting</w:t>
      </w:r>
      <w:proofErr w:type="spellEnd"/>
      <w:r w:rsidRPr="00B019E0">
        <w:rPr>
          <w:sz w:val="24"/>
          <w:szCs w:val="24"/>
        </w:rPr>
        <w:t xml:space="preserve">, L., Blight, A. J., </w:t>
      </w:r>
      <w:proofErr w:type="spellStart"/>
      <w:r w:rsidRPr="00B019E0">
        <w:rPr>
          <w:sz w:val="24"/>
          <w:szCs w:val="24"/>
        </w:rPr>
        <w:t>Elsäßer</w:t>
      </w:r>
      <w:proofErr w:type="spellEnd"/>
      <w:r w:rsidRPr="00B019E0">
        <w:rPr>
          <w:sz w:val="24"/>
          <w:szCs w:val="24"/>
        </w:rPr>
        <w:t xml:space="preserve">, B., &amp; </w:t>
      </w:r>
      <w:proofErr w:type="spellStart"/>
      <w:r w:rsidRPr="00B019E0">
        <w:rPr>
          <w:sz w:val="24"/>
          <w:szCs w:val="24"/>
        </w:rPr>
        <w:t>Savidge</w:t>
      </w:r>
      <w:proofErr w:type="spellEnd"/>
      <w:r w:rsidRPr="00B019E0">
        <w:rPr>
          <w:sz w:val="24"/>
          <w:szCs w:val="24"/>
        </w:rPr>
        <w:t>, G. (2016). The influence of water motion on the growth rate of the Kelp</w:t>
      </w:r>
      <w:r w:rsidRPr="00B019E0">
        <w:rPr>
          <w:i/>
          <w:sz w:val="24"/>
          <w:szCs w:val="24"/>
        </w:rPr>
        <w:t xml:space="preserve"> Laminaria digitata</w:t>
      </w:r>
      <w:r w:rsidRPr="00B019E0">
        <w:rPr>
          <w:sz w:val="24"/>
          <w:szCs w:val="24"/>
        </w:rPr>
        <w:t xml:space="preserve">. </w:t>
      </w:r>
      <w:r w:rsidRPr="00B019E0">
        <w:rPr>
          <w:i/>
          <w:sz w:val="24"/>
          <w:szCs w:val="24"/>
        </w:rPr>
        <w:t>Journal of Experimental Marine Biology and Ecology</w:t>
      </w:r>
      <w:r w:rsidRPr="00B019E0">
        <w:rPr>
          <w:sz w:val="24"/>
          <w:szCs w:val="24"/>
        </w:rPr>
        <w:t xml:space="preserve">, </w:t>
      </w:r>
      <w:r w:rsidRPr="00B019E0">
        <w:rPr>
          <w:i/>
          <w:sz w:val="24"/>
          <w:szCs w:val="24"/>
        </w:rPr>
        <w:t>478</w:t>
      </w:r>
      <w:r w:rsidRPr="00B019E0">
        <w:rPr>
          <w:sz w:val="24"/>
          <w:szCs w:val="24"/>
        </w:rPr>
        <w:t xml:space="preserve">, 86–95. </w:t>
      </w:r>
      <w:hyperlink r:id="rId37">
        <w:r w:rsidRPr="00B019E0">
          <w:rPr>
            <w:color w:val="1155CC"/>
            <w:sz w:val="24"/>
            <w:szCs w:val="24"/>
            <w:u w:val="single"/>
          </w:rPr>
          <w:t>https://doi.org/10.1016/j.jembe.2016.02.006</w:t>
        </w:r>
      </w:hyperlink>
      <w:r w:rsidRPr="00B019E0">
        <w:rPr>
          <w:sz w:val="24"/>
          <w:szCs w:val="24"/>
        </w:rPr>
        <w:t xml:space="preserve"> </w:t>
      </w:r>
    </w:p>
    <w:p w14:paraId="4DA7F60F" w14:textId="77777777" w:rsidR="00843B2E" w:rsidRPr="00B019E0" w:rsidRDefault="00CE5BEF" w:rsidP="00B019E0">
      <w:pPr>
        <w:spacing w:before="240" w:after="120" w:line="240" w:lineRule="auto"/>
        <w:ind w:left="720" w:hanging="720"/>
        <w:rPr>
          <w:color w:val="1155CC"/>
          <w:sz w:val="24"/>
          <w:szCs w:val="24"/>
          <w:u w:val="single"/>
        </w:rPr>
      </w:pPr>
      <w:proofErr w:type="spellStart"/>
      <w:r w:rsidRPr="00B019E0">
        <w:rPr>
          <w:sz w:val="24"/>
          <w:szCs w:val="24"/>
        </w:rPr>
        <w:t>Krumhansl</w:t>
      </w:r>
      <w:proofErr w:type="spellEnd"/>
      <w:r w:rsidRPr="00B019E0">
        <w:rPr>
          <w:sz w:val="24"/>
          <w:szCs w:val="24"/>
        </w:rPr>
        <w:t xml:space="preserve">, K. A., Okamoto, D. K., </w:t>
      </w:r>
      <w:proofErr w:type="spellStart"/>
      <w:r w:rsidRPr="00B019E0">
        <w:rPr>
          <w:sz w:val="24"/>
          <w:szCs w:val="24"/>
        </w:rPr>
        <w:t>Rassweiler</w:t>
      </w:r>
      <w:proofErr w:type="spellEnd"/>
      <w:r w:rsidRPr="00B019E0">
        <w:rPr>
          <w:sz w:val="24"/>
          <w:szCs w:val="24"/>
        </w:rPr>
        <w:t xml:space="preserve">, A., Novak, M., Bolton, J. J., Cavanaugh, K. C., Connell, S. D., Johnson, C. R., </w:t>
      </w:r>
      <w:proofErr w:type="spellStart"/>
      <w:r w:rsidRPr="00B019E0">
        <w:rPr>
          <w:sz w:val="24"/>
          <w:szCs w:val="24"/>
        </w:rPr>
        <w:t>Konar</w:t>
      </w:r>
      <w:proofErr w:type="spellEnd"/>
      <w:r w:rsidRPr="00B019E0">
        <w:rPr>
          <w:sz w:val="24"/>
          <w:szCs w:val="24"/>
        </w:rPr>
        <w:t xml:space="preserve">, B., Ling, S. D., </w:t>
      </w:r>
      <w:proofErr w:type="spellStart"/>
      <w:r w:rsidRPr="00B019E0">
        <w:rPr>
          <w:sz w:val="24"/>
          <w:szCs w:val="24"/>
        </w:rPr>
        <w:t>Micheli</w:t>
      </w:r>
      <w:proofErr w:type="spellEnd"/>
      <w:r w:rsidRPr="00B019E0">
        <w:rPr>
          <w:sz w:val="24"/>
          <w:szCs w:val="24"/>
        </w:rPr>
        <w:t xml:space="preserve">, F., </w:t>
      </w:r>
      <w:proofErr w:type="spellStart"/>
      <w:r w:rsidRPr="00B019E0">
        <w:rPr>
          <w:sz w:val="24"/>
          <w:szCs w:val="24"/>
        </w:rPr>
        <w:t>Norderhaug</w:t>
      </w:r>
      <w:proofErr w:type="spellEnd"/>
      <w:r w:rsidRPr="00B019E0">
        <w:rPr>
          <w:sz w:val="24"/>
          <w:szCs w:val="24"/>
        </w:rPr>
        <w:t>, K. M., Pérez-</w:t>
      </w:r>
      <w:proofErr w:type="spellStart"/>
      <w:r w:rsidRPr="00B019E0">
        <w:rPr>
          <w:sz w:val="24"/>
          <w:szCs w:val="24"/>
        </w:rPr>
        <w:t>Matus</w:t>
      </w:r>
      <w:proofErr w:type="spellEnd"/>
      <w:r w:rsidRPr="00B019E0">
        <w:rPr>
          <w:sz w:val="24"/>
          <w:szCs w:val="24"/>
        </w:rPr>
        <w:t xml:space="preserve">, A., Sousa-Pinto, I., Reed, D. C., Salomon, A. K., Shears, N. T., </w:t>
      </w:r>
      <w:proofErr w:type="spellStart"/>
      <w:r w:rsidRPr="00B019E0">
        <w:rPr>
          <w:sz w:val="24"/>
          <w:szCs w:val="24"/>
        </w:rPr>
        <w:t>Wernberg</w:t>
      </w:r>
      <w:proofErr w:type="spellEnd"/>
      <w:r w:rsidRPr="00B019E0">
        <w:rPr>
          <w:sz w:val="24"/>
          <w:szCs w:val="24"/>
        </w:rPr>
        <w:t xml:space="preserve">, T., Anderson, R. J., … Byrnes, J. E. (2016). Global patterns of Kelp Forest change over the past half-century. </w:t>
      </w:r>
      <w:r w:rsidRPr="00B019E0">
        <w:rPr>
          <w:i/>
          <w:sz w:val="24"/>
          <w:szCs w:val="24"/>
        </w:rPr>
        <w:t>Proceedings of the National Academy of Sciences, 113</w:t>
      </w:r>
      <w:r w:rsidRPr="00B019E0">
        <w:rPr>
          <w:sz w:val="24"/>
          <w:szCs w:val="24"/>
        </w:rPr>
        <w:t>(48), 13785–13790.</w:t>
      </w:r>
      <w:hyperlink r:id="rId38">
        <w:r w:rsidRPr="00B019E0">
          <w:rPr>
            <w:sz w:val="24"/>
            <w:szCs w:val="24"/>
          </w:rPr>
          <w:t xml:space="preserve"> </w:t>
        </w:r>
      </w:hyperlink>
      <w:hyperlink r:id="rId39">
        <w:r w:rsidRPr="00B019E0">
          <w:rPr>
            <w:color w:val="1155CC"/>
            <w:sz w:val="24"/>
            <w:szCs w:val="24"/>
            <w:u w:val="single"/>
          </w:rPr>
          <w:t>https://doi.org/10.1073/pnas.1606102113</w:t>
        </w:r>
      </w:hyperlink>
    </w:p>
    <w:p w14:paraId="3F976F92"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t>Luning</w:t>
      </w:r>
      <w:proofErr w:type="spellEnd"/>
      <w:r w:rsidRPr="00B019E0">
        <w:rPr>
          <w:sz w:val="24"/>
          <w:szCs w:val="24"/>
        </w:rPr>
        <w:t xml:space="preserve">, K. (1969). Growth of amputated and dark-exposed individuals of the brown alga </w:t>
      </w:r>
      <w:r w:rsidRPr="00B019E0">
        <w:rPr>
          <w:i/>
          <w:sz w:val="24"/>
          <w:szCs w:val="24"/>
        </w:rPr>
        <w:t xml:space="preserve">Laminaria </w:t>
      </w:r>
      <w:proofErr w:type="spellStart"/>
      <w:r w:rsidRPr="00B019E0">
        <w:rPr>
          <w:i/>
          <w:sz w:val="24"/>
          <w:szCs w:val="24"/>
        </w:rPr>
        <w:t>hyperborea</w:t>
      </w:r>
      <w:proofErr w:type="spellEnd"/>
      <w:r w:rsidRPr="00B019E0">
        <w:rPr>
          <w:sz w:val="24"/>
          <w:szCs w:val="24"/>
        </w:rPr>
        <w:t xml:space="preserve">. </w:t>
      </w:r>
      <w:r w:rsidRPr="00B019E0">
        <w:rPr>
          <w:i/>
          <w:sz w:val="24"/>
          <w:szCs w:val="24"/>
        </w:rPr>
        <w:t>Marine Biology, 2</w:t>
      </w:r>
      <w:r w:rsidRPr="00B019E0">
        <w:rPr>
          <w:sz w:val="24"/>
          <w:szCs w:val="24"/>
        </w:rPr>
        <w:t>(3), 218–223.</w:t>
      </w:r>
      <w:hyperlink r:id="rId40">
        <w:r w:rsidRPr="00B019E0">
          <w:rPr>
            <w:sz w:val="24"/>
            <w:szCs w:val="24"/>
          </w:rPr>
          <w:t xml:space="preserve"> </w:t>
        </w:r>
      </w:hyperlink>
      <w:hyperlink r:id="rId41">
        <w:r w:rsidRPr="00B019E0">
          <w:rPr>
            <w:color w:val="1155CC"/>
            <w:sz w:val="24"/>
            <w:szCs w:val="24"/>
            <w:u w:val="single"/>
          </w:rPr>
          <w:t>https://doi.org/10.1007/bf00351143</w:t>
        </w:r>
      </w:hyperlink>
    </w:p>
    <w:p w14:paraId="2FA010E0"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Martone, P. T., </w:t>
      </w:r>
      <w:proofErr w:type="spellStart"/>
      <w:r w:rsidRPr="00B019E0">
        <w:rPr>
          <w:sz w:val="24"/>
          <w:szCs w:val="24"/>
        </w:rPr>
        <w:t>Kost</w:t>
      </w:r>
      <w:proofErr w:type="spellEnd"/>
      <w:r w:rsidRPr="00B019E0">
        <w:rPr>
          <w:sz w:val="24"/>
          <w:szCs w:val="24"/>
        </w:rPr>
        <w:t xml:space="preserve">, L., &amp; </w:t>
      </w:r>
      <w:proofErr w:type="spellStart"/>
      <w:r w:rsidRPr="00B019E0">
        <w:rPr>
          <w:sz w:val="24"/>
          <w:szCs w:val="24"/>
        </w:rPr>
        <w:t>Boller</w:t>
      </w:r>
      <w:proofErr w:type="spellEnd"/>
      <w:r w:rsidRPr="00B019E0">
        <w:rPr>
          <w:sz w:val="24"/>
          <w:szCs w:val="24"/>
        </w:rPr>
        <w:t xml:space="preserve">, M. (2012). Drag reduction in wave‐swept macroalgae: Alternative strategies and new predictions. </w:t>
      </w:r>
      <w:r w:rsidRPr="00B019E0">
        <w:rPr>
          <w:i/>
          <w:sz w:val="24"/>
          <w:szCs w:val="24"/>
        </w:rPr>
        <w:t>American Journal of Botany</w:t>
      </w:r>
      <w:r w:rsidRPr="00B019E0">
        <w:rPr>
          <w:sz w:val="24"/>
          <w:szCs w:val="24"/>
        </w:rPr>
        <w:t xml:space="preserve">, </w:t>
      </w:r>
      <w:r w:rsidRPr="00B019E0">
        <w:rPr>
          <w:i/>
          <w:sz w:val="24"/>
          <w:szCs w:val="24"/>
        </w:rPr>
        <w:t>99</w:t>
      </w:r>
      <w:r w:rsidRPr="00B019E0">
        <w:rPr>
          <w:sz w:val="24"/>
          <w:szCs w:val="24"/>
        </w:rPr>
        <w:t xml:space="preserve">(5), 806–815. </w:t>
      </w:r>
      <w:hyperlink r:id="rId42">
        <w:r w:rsidRPr="00B019E0">
          <w:rPr>
            <w:color w:val="1155CC"/>
            <w:sz w:val="24"/>
            <w:szCs w:val="24"/>
            <w:u w:val="single"/>
          </w:rPr>
          <w:t>https://doi.org/10.3732/ajb.1100541</w:t>
        </w:r>
      </w:hyperlink>
      <w:r w:rsidRPr="00B019E0">
        <w:rPr>
          <w:sz w:val="24"/>
          <w:szCs w:val="24"/>
        </w:rPr>
        <w:t xml:space="preserve"> </w:t>
      </w:r>
    </w:p>
    <w:p w14:paraId="2AB43D3D"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Miller, R. G. (1981) Simultaneous Statistical Inference. Springer. </w:t>
      </w:r>
    </w:p>
    <w:p w14:paraId="5F9E1B29"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Onoda, Y., Wright, I. J., Evans, J. R., </w:t>
      </w:r>
      <w:proofErr w:type="spellStart"/>
      <w:r w:rsidRPr="00B019E0">
        <w:rPr>
          <w:sz w:val="24"/>
          <w:szCs w:val="24"/>
        </w:rPr>
        <w:t>Hikosaka</w:t>
      </w:r>
      <w:proofErr w:type="spellEnd"/>
      <w:r w:rsidRPr="00B019E0">
        <w:rPr>
          <w:sz w:val="24"/>
          <w:szCs w:val="24"/>
        </w:rPr>
        <w:t xml:space="preserve">, K., Kitajima, K., </w:t>
      </w:r>
      <w:proofErr w:type="spellStart"/>
      <w:r w:rsidRPr="00B019E0">
        <w:rPr>
          <w:sz w:val="24"/>
          <w:szCs w:val="24"/>
        </w:rPr>
        <w:t>Niinemets</w:t>
      </w:r>
      <w:proofErr w:type="spellEnd"/>
      <w:r w:rsidRPr="00B019E0">
        <w:rPr>
          <w:sz w:val="24"/>
          <w:szCs w:val="24"/>
        </w:rPr>
        <w:t xml:space="preserve">, Ü., </w:t>
      </w:r>
      <w:proofErr w:type="spellStart"/>
      <w:r w:rsidRPr="00B019E0">
        <w:rPr>
          <w:sz w:val="24"/>
          <w:szCs w:val="24"/>
        </w:rPr>
        <w:t>Poorter</w:t>
      </w:r>
      <w:proofErr w:type="spellEnd"/>
      <w:r w:rsidRPr="00B019E0">
        <w:rPr>
          <w:sz w:val="24"/>
          <w:szCs w:val="24"/>
        </w:rPr>
        <w:t xml:space="preserve">, H., </w:t>
      </w:r>
      <w:proofErr w:type="spellStart"/>
      <w:r w:rsidRPr="00B019E0">
        <w:rPr>
          <w:sz w:val="24"/>
          <w:szCs w:val="24"/>
        </w:rPr>
        <w:t>Tosens</w:t>
      </w:r>
      <w:proofErr w:type="spellEnd"/>
      <w:r w:rsidRPr="00B019E0">
        <w:rPr>
          <w:sz w:val="24"/>
          <w:szCs w:val="24"/>
        </w:rPr>
        <w:t xml:space="preserve">, T., &amp; Westoby, M. (2017). Physiological and structural tradeoffs underlying the leaf economics spectrum. </w:t>
      </w:r>
      <w:r w:rsidRPr="00B019E0">
        <w:rPr>
          <w:i/>
          <w:sz w:val="24"/>
          <w:szCs w:val="24"/>
        </w:rPr>
        <w:t>New Phytologist</w:t>
      </w:r>
      <w:r w:rsidRPr="00B019E0">
        <w:rPr>
          <w:sz w:val="24"/>
          <w:szCs w:val="24"/>
        </w:rPr>
        <w:t xml:space="preserve">, </w:t>
      </w:r>
      <w:r w:rsidRPr="00B019E0">
        <w:rPr>
          <w:i/>
          <w:sz w:val="24"/>
          <w:szCs w:val="24"/>
        </w:rPr>
        <w:t>214</w:t>
      </w:r>
      <w:r w:rsidRPr="00B019E0">
        <w:rPr>
          <w:sz w:val="24"/>
          <w:szCs w:val="24"/>
        </w:rPr>
        <w:t xml:space="preserve">(4), 1447–1463. </w:t>
      </w:r>
      <w:hyperlink r:id="rId43">
        <w:r w:rsidRPr="00B019E0">
          <w:rPr>
            <w:color w:val="1155CC"/>
            <w:sz w:val="24"/>
            <w:szCs w:val="24"/>
            <w:u w:val="single"/>
          </w:rPr>
          <w:t>https://doi.org/10.1111/nph.14496</w:t>
        </w:r>
      </w:hyperlink>
      <w:r w:rsidRPr="00B019E0">
        <w:rPr>
          <w:sz w:val="24"/>
          <w:szCs w:val="24"/>
        </w:rPr>
        <w:t xml:space="preserve"> </w:t>
      </w:r>
    </w:p>
    <w:p w14:paraId="4F84D11B"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R Core Team (2021). R: A language and environment for </w:t>
      </w:r>
      <w:r w:rsidRPr="002907CC">
        <w:rPr>
          <w:sz w:val="24"/>
          <w:szCs w:val="24"/>
        </w:rPr>
        <w:t xml:space="preserve">statistical computing. R Foundation for Statistical Computing, Vienna, Austria. </w:t>
      </w:r>
      <w:hyperlink r:id="rId44">
        <w:r w:rsidRPr="002907CC">
          <w:rPr>
            <w:sz w:val="24"/>
            <w:szCs w:val="24"/>
          </w:rPr>
          <w:t>https://www.R-project.org/</w:t>
        </w:r>
      </w:hyperlink>
      <w:r w:rsidRPr="002907CC">
        <w:rPr>
          <w:sz w:val="24"/>
          <w:szCs w:val="24"/>
        </w:rPr>
        <w:t xml:space="preserve">. </w:t>
      </w:r>
    </w:p>
    <w:p w14:paraId="3556D126" w14:textId="77777777" w:rsidR="00843B2E" w:rsidRPr="00B019E0" w:rsidRDefault="00CE5BEF" w:rsidP="00B019E0">
      <w:pPr>
        <w:spacing w:before="240" w:after="120" w:line="240" w:lineRule="auto"/>
        <w:ind w:left="720" w:hanging="720"/>
        <w:rPr>
          <w:sz w:val="24"/>
          <w:szCs w:val="24"/>
          <w:highlight w:val="white"/>
        </w:rPr>
      </w:pPr>
      <w:r w:rsidRPr="00B019E0">
        <w:rPr>
          <w:sz w:val="24"/>
          <w:szCs w:val="24"/>
        </w:rPr>
        <w:t xml:space="preserve">Reich, P. B. (2014). The world-wide ‘fast-slow’ plant economics spectrum: A traits manifesto. </w:t>
      </w:r>
      <w:r w:rsidRPr="00B019E0">
        <w:rPr>
          <w:i/>
          <w:sz w:val="24"/>
          <w:szCs w:val="24"/>
        </w:rPr>
        <w:t>Journal of Ecology</w:t>
      </w:r>
      <w:r w:rsidRPr="00B019E0">
        <w:rPr>
          <w:sz w:val="24"/>
          <w:szCs w:val="24"/>
        </w:rPr>
        <w:t xml:space="preserve">, </w:t>
      </w:r>
      <w:r w:rsidRPr="00B019E0">
        <w:rPr>
          <w:i/>
          <w:sz w:val="24"/>
          <w:szCs w:val="24"/>
        </w:rPr>
        <w:t>102</w:t>
      </w:r>
      <w:r w:rsidRPr="00B019E0">
        <w:rPr>
          <w:sz w:val="24"/>
          <w:szCs w:val="24"/>
        </w:rPr>
        <w:t xml:space="preserve">(2), 275–301. </w:t>
      </w:r>
      <w:hyperlink r:id="rId45">
        <w:r w:rsidRPr="00B019E0">
          <w:rPr>
            <w:color w:val="1155CC"/>
            <w:sz w:val="24"/>
            <w:szCs w:val="24"/>
            <w:u w:val="single"/>
          </w:rPr>
          <w:t>https://doi.org/10.1111/1365-2745.12211</w:t>
        </w:r>
      </w:hyperlink>
      <w:r w:rsidRPr="00B019E0">
        <w:rPr>
          <w:sz w:val="24"/>
          <w:szCs w:val="24"/>
        </w:rPr>
        <w:t xml:space="preserve"> </w:t>
      </w:r>
    </w:p>
    <w:p w14:paraId="5EA27E90" w14:textId="77777777" w:rsidR="00843B2E" w:rsidRPr="00B019E0" w:rsidRDefault="00CE5BEF" w:rsidP="00B019E0">
      <w:pPr>
        <w:spacing w:after="120" w:line="240" w:lineRule="auto"/>
        <w:ind w:left="720" w:hanging="720"/>
        <w:rPr>
          <w:sz w:val="24"/>
          <w:szCs w:val="24"/>
        </w:rPr>
      </w:pPr>
      <w:r w:rsidRPr="00B019E0">
        <w:rPr>
          <w:sz w:val="24"/>
          <w:szCs w:val="24"/>
          <w:highlight w:val="white"/>
        </w:rPr>
        <w:t xml:space="preserve">Rigby RA, Stasinopoulos DM (2005). “Generalized additive models for location, scale and shape, (with discussion).” </w:t>
      </w:r>
      <w:r w:rsidRPr="00B019E0">
        <w:rPr>
          <w:i/>
          <w:sz w:val="24"/>
          <w:szCs w:val="24"/>
          <w:highlight w:val="white"/>
        </w:rPr>
        <w:t>Applied Statistics</w:t>
      </w:r>
      <w:r w:rsidRPr="00B019E0">
        <w:rPr>
          <w:sz w:val="24"/>
          <w:szCs w:val="24"/>
          <w:highlight w:val="white"/>
        </w:rPr>
        <w:t xml:space="preserve">, 54, 507-554. </w:t>
      </w:r>
    </w:p>
    <w:p w14:paraId="1ADE3966" w14:textId="6B73B5DD" w:rsidR="00843B2E" w:rsidRPr="00B019E0" w:rsidRDefault="00CE5BEF" w:rsidP="00B019E0">
      <w:pPr>
        <w:spacing w:before="240" w:after="120" w:line="240" w:lineRule="auto"/>
        <w:ind w:left="720" w:hanging="720"/>
        <w:rPr>
          <w:sz w:val="24"/>
          <w:szCs w:val="24"/>
        </w:rPr>
      </w:pPr>
      <w:r w:rsidRPr="00B019E0">
        <w:rPr>
          <w:sz w:val="24"/>
          <w:szCs w:val="24"/>
        </w:rPr>
        <w:t xml:space="preserve">Rodriguez, G. E., Reed, D. C., &amp; Holbrook, S. J. (2016). Blade life span, structural investment, and nutrient allocation in giant kelp. </w:t>
      </w:r>
      <w:proofErr w:type="spellStart"/>
      <w:r w:rsidRPr="00B019E0">
        <w:rPr>
          <w:i/>
          <w:sz w:val="24"/>
          <w:szCs w:val="24"/>
        </w:rPr>
        <w:t>Oecologia</w:t>
      </w:r>
      <w:proofErr w:type="spellEnd"/>
      <w:r w:rsidRPr="00B019E0">
        <w:rPr>
          <w:sz w:val="24"/>
          <w:szCs w:val="24"/>
        </w:rPr>
        <w:t xml:space="preserve">, </w:t>
      </w:r>
      <w:r w:rsidRPr="00B019E0">
        <w:rPr>
          <w:i/>
          <w:sz w:val="24"/>
          <w:szCs w:val="24"/>
        </w:rPr>
        <w:t>182</w:t>
      </w:r>
      <w:r w:rsidRPr="00B019E0">
        <w:rPr>
          <w:sz w:val="24"/>
          <w:szCs w:val="24"/>
        </w:rPr>
        <w:t xml:space="preserve">(2), 397–404. </w:t>
      </w:r>
      <w:r w:rsidR="001F7BAF" w:rsidRPr="00B019E0">
        <w:rPr>
          <w:sz w:val="24"/>
          <w:szCs w:val="24"/>
        </w:rPr>
        <w:br/>
      </w:r>
      <w:hyperlink r:id="rId46" w:history="1">
        <w:r w:rsidR="001F7BAF" w:rsidRPr="00B019E0">
          <w:rPr>
            <w:rStyle w:val="Hyperlink"/>
            <w:sz w:val="24"/>
            <w:szCs w:val="24"/>
          </w:rPr>
          <w:t>https://doi.org/10.1007/s00442-016-3674-6</w:t>
        </w:r>
      </w:hyperlink>
      <w:r w:rsidRPr="00B019E0">
        <w:rPr>
          <w:sz w:val="24"/>
          <w:szCs w:val="24"/>
        </w:rPr>
        <w:t xml:space="preserve"> </w:t>
      </w:r>
    </w:p>
    <w:p w14:paraId="5A4CC4C9"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t>Schiltroth</w:t>
      </w:r>
      <w:proofErr w:type="spellEnd"/>
      <w:r w:rsidRPr="00B019E0">
        <w:rPr>
          <w:sz w:val="24"/>
          <w:szCs w:val="24"/>
        </w:rPr>
        <w:t xml:space="preserve">, B. (2021). </w:t>
      </w:r>
      <w:r w:rsidRPr="00B019E0">
        <w:rPr>
          <w:i/>
          <w:sz w:val="24"/>
          <w:szCs w:val="24"/>
        </w:rPr>
        <w:t xml:space="preserve">Effects of climate change on two species of foundational brown algae, </w:t>
      </w:r>
      <w:proofErr w:type="spellStart"/>
      <w:r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i/>
          <w:sz w:val="24"/>
          <w:szCs w:val="24"/>
        </w:rPr>
        <w:t xml:space="preserve"> and Fucus </w:t>
      </w:r>
      <w:proofErr w:type="spellStart"/>
      <w:r w:rsidRPr="00B019E0">
        <w:rPr>
          <w:i/>
          <w:sz w:val="24"/>
          <w:szCs w:val="24"/>
        </w:rPr>
        <w:t>gardneri</w:t>
      </w:r>
      <w:proofErr w:type="spellEnd"/>
      <w:r w:rsidRPr="00B019E0">
        <w:rPr>
          <w:i/>
          <w:sz w:val="24"/>
          <w:szCs w:val="24"/>
        </w:rPr>
        <w:t>, within the Salish Sea</w:t>
      </w:r>
      <w:r w:rsidRPr="00B019E0">
        <w:rPr>
          <w:sz w:val="24"/>
          <w:szCs w:val="24"/>
        </w:rPr>
        <w:t xml:space="preserve"> (thesis). Simon Fraser University, Vancouver.</w:t>
      </w:r>
    </w:p>
    <w:p w14:paraId="4ADBEB61" w14:textId="77777777" w:rsidR="002907CC" w:rsidRDefault="002907CC" w:rsidP="00B019E0">
      <w:pPr>
        <w:spacing w:before="240" w:after="120" w:line="240" w:lineRule="auto"/>
        <w:ind w:left="720" w:hanging="720"/>
        <w:rPr>
          <w:sz w:val="24"/>
          <w:szCs w:val="24"/>
        </w:rPr>
      </w:pPr>
    </w:p>
    <w:p w14:paraId="4E263ED7" w14:textId="2CC63494" w:rsidR="00843B2E" w:rsidRPr="00B019E0" w:rsidRDefault="00CE5BEF" w:rsidP="00B019E0">
      <w:pPr>
        <w:spacing w:before="240" w:after="120" w:line="240" w:lineRule="auto"/>
        <w:ind w:left="720" w:hanging="720"/>
        <w:rPr>
          <w:sz w:val="24"/>
          <w:szCs w:val="24"/>
        </w:rPr>
      </w:pPr>
      <w:r w:rsidRPr="00B019E0">
        <w:rPr>
          <w:sz w:val="24"/>
          <w:szCs w:val="24"/>
        </w:rPr>
        <w:lastRenderedPageBreak/>
        <w:t xml:space="preserve">Springer, Y., Hays, C., </w:t>
      </w:r>
      <w:proofErr w:type="spellStart"/>
      <w:r w:rsidRPr="00B019E0">
        <w:rPr>
          <w:sz w:val="24"/>
          <w:szCs w:val="24"/>
        </w:rPr>
        <w:t>Carr</w:t>
      </w:r>
      <w:proofErr w:type="spellEnd"/>
      <w:r w:rsidRPr="00B019E0">
        <w:rPr>
          <w:sz w:val="24"/>
          <w:szCs w:val="24"/>
        </w:rPr>
        <w:t xml:space="preserve">, M., &amp; Mackey, M. (2006). (rep.). Ecology and Management of the Bull Kelp, </w:t>
      </w:r>
      <w:proofErr w:type="spellStart"/>
      <w:r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A Synthesis with Recommendations for Future Research. </w:t>
      </w:r>
      <w:proofErr w:type="spellStart"/>
      <w:r w:rsidRPr="00B019E0">
        <w:rPr>
          <w:sz w:val="24"/>
          <w:szCs w:val="24"/>
        </w:rPr>
        <w:t>Lenfest</w:t>
      </w:r>
      <w:proofErr w:type="spellEnd"/>
      <w:r w:rsidRPr="00B019E0">
        <w:rPr>
          <w:sz w:val="24"/>
          <w:szCs w:val="24"/>
        </w:rPr>
        <w:t xml:space="preserve"> Ocean Program. Retrieved from </w:t>
      </w:r>
      <w:hyperlink r:id="rId47">
        <w:r w:rsidRPr="002907CC">
          <w:rPr>
            <w:sz w:val="24"/>
            <w:szCs w:val="24"/>
          </w:rPr>
          <w:t>https://www.researchgate.net/publication/228379251_Ecology_and_Management_of_the_Bull_Kelp_Nereocystis_Luetkeana_A_Synthesis_with_Recommendations_for_Future_Research</w:t>
        </w:r>
      </w:hyperlink>
      <w:r w:rsidRPr="002907CC">
        <w:rPr>
          <w:sz w:val="24"/>
          <w:szCs w:val="24"/>
        </w:rPr>
        <w:t xml:space="preserve">. </w:t>
      </w:r>
    </w:p>
    <w:p w14:paraId="2C45A68F"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t>Starko</w:t>
      </w:r>
      <w:proofErr w:type="spellEnd"/>
      <w:r w:rsidRPr="00B019E0">
        <w:rPr>
          <w:sz w:val="24"/>
          <w:szCs w:val="24"/>
        </w:rPr>
        <w:t xml:space="preserve">, S., &amp; Martone, P. T. (2016). Evidence of an evolutionary-developmental trade-off between drag avoidance and tolerance strategies in wave-swept intertidal kelps (Laminariales, </w:t>
      </w:r>
      <w:proofErr w:type="spellStart"/>
      <w:r w:rsidRPr="00B019E0">
        <w:rPr>
          <w:sz w:val="24"/>
          <w:szCs w:val="24"/>
        </w:rPr>
        <w:t>Phaeophyceae</w:t>
      </w:r>
      <w:proofErr w:type="spellEnd"/>
      <w:r w:rsidRPr="00B019E0">
        <w:rPr>
          <w:sz w:val="24"/>
          <w:szCs w:val="24"/>
        </w:rPr>
        <w:t xml:space="preserve">). </w:t>
      </w:r>
      <w:r w:rsidRPr="00B019E0">
        <w:rPr>
          <w:i/>
          <w:sz w:val="24"/>
          <w:szCs w:val="24"/>
        </w:rPr>
        <w:t>Journal of Phycology</w:t>
      </w:r>
      <w:r w:rsidRPr="00B019E0">
        <w:rPr>
          <w:sz w:val="24"/>
          <w:szCs w:val="24"/>
        </w:rPr>
        <w:t xml:space="preserve">, </w:t>
      </w:r>
      <w:r w:rsidRPr="00B019E0">
        <w:rPr>
          <w:i/>
          <w:sz w:val="24"/>
          <w:szCs w:val="24"/>
        </w:rPr>
        <w:t>52</w:t>
      </w:r>
      <w:r w:rsidRPr="00B019E0">
        <w:rPr>
          <w:sz w:val="24"/>
          <w:szCs w:val="24"/>
        </w:rPr>
        <w:t xml:space="preserve">(1), 54–63. </w:t>
      </w:r>
      <w:hyperlink r:id="rId48">
        <w:r w:rsidRPr="00B019E0">
          <w:rPr>
            <w:color w:val="1155CC"/>
            <w:sz w:val="24"/>
            <w:szCs w:val="24"/>
            <w:u w:val="single"/>
          </w:rPr>
          <w:t>https://doi.org/10.1111/jpy.12368</w:t>
        </w:r>
      </w:hyperlink>
      <w:r w:rsidRPr="00B019E0">
        <w:rPr>
          <w:sz w:val="24"/>
          <w:szCs w:val="24"/>
        </w:rPr>
        <w:t xml:space="preserve"> </w:t>
      </w:r>
    </w:p>
    <w:p w14:paraId="0713775F"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t>Starko</w:t>
      </w:r>
      <w:proofErr w:type="spellEnd"/>
      <w:r w:rsidRPr="00B019E0">
        <w:rPr>
          <w:sz w:val="24"/>
          <w:szCs w:val="24"/>
        </w:rPr>
        <w:t xml:space="preserve">, S., Mansfield, S. D., &amp; Martone, P. T. (2018). Cell wall chemistry and tissue structure underlie shifts in material properties of a perennial kelp. </w:t>
      </w:r>
      <w:r w:rsidRPr="00B019E0">
        <w:rPr>
          <w:i/>
          <w:sz w:val="24"/>
          <w:szCs w:val="24"/>
        </w:rPr>
        <w:t>European Journal of Phycology</w:t>
      </w:r>
      <w:r w:rsidRPr="00B019E0">
        <w:rPr>
          <w:sz w:val="24"/>
          <w:szCs w:val="24"/>
        </w:rPr>
        <w:t xml:space="preserve">, </w:t>
      </w:r>
      <w:r w:rsidRPr="00B019E0">
        <w:rPr>
          <w:i/>
          <w:sz w:val="24"/>
          <w:szCs w:val="24"/>
        </w:rPr>
        <w:t>53</w:t>
      </w:r>
      <w:r w:rsidRPr="00B019E0">
        <w:rPr>
          <w:sz w:val="24"/>
          <w:szCs w:val="24"/>
        </w:rPr>
        <w:t xml:space="preserve">(3), 307–317. </w:t>
      </w:r>
      <w:hyperlink r:id="rId49">
        <w:r w:rsidRPr="00B019E0">
          <w:rPr>
            <w:color w:val="1155CC"/>
            <w:sz w:val="24"/>
            <w:szCs w:val="24"/>
            <w:u w:val="single"/>
          </w:rPr>
          <w:t>https://doi.org/10.1080/09670262.2018.1449013</w:t>
        </w:r>
      </w:hyperlink>
      <w:r w:rsidRPr="00B019E0">
        <w:rPr>
          <w:sz w:val="24"/>
          <w:szCs w:val="24"/>
        </w:rPr>
        <w:t xml:space="preserve"> </w:t>
      </w:r>
    </w:p>
    <w:p w14:paraId="10D72C90"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t>Supratya</w:t>
      </w:r>
      <w:proofErr w:type="spellEnd"/>
      <w:r w:rsidRPr="00B019E0">
        <w:rPr>
          <w:sz w:val="24"/>
          <w:szCs w:val="24"/>
        </w:rPr>
        <w:t>, V. P., Coleman, L. J. M., &amp; Martone, P. T. (2020). Elevated temperature affects phenotypic plasticity in the bull kelp (</w:t>
      </w:r>
      <w:proofErr w:type="spellStart"/>
      <w:r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w:t>
      </w:r>
      <w:proofErr w:type="spellStart"/>
      <w:r w:rsidRPr="00B019E0">
        <w:rPr>
          <w:sz w:val="24"/>
          <w:szCs w:val="24"/>
        </w:rPr>
        <w:t>Phaeophyceae</w:t>
      </w:r>
      <w:proofErr w:type="spellEnd"/>
      <w:r w:rsidRPr="00B019E0">
        <w:rPr>
          <w:sz w:val="24"/>
          <w:szCs w:val="24"/>
        </w:rPr>
        <w:t xml:space="preserve">). </w:t>
      </w:r>
      <w:r w:rsidRPr="00B019E0">
        <w:rPr>
          <w:i/>
          <w:sz w:val="24"/>
          <w:szCs w:val="24"/>
        </w:rPr>
        <w:t>Journal of Phycology</w:t>
      </w:r>
      <w:r w:rsidRPr="00B019E0">
        <w:rPr>
          <w:sz w:val="24"/>
          <w:szCs w:val="24"/>
        </w:rPr>
        <w:t xml:space="preserve">, </w:t>
      </w:r>
      <w:r w:rsidRPr="00B019E0">
        <w:rPr>
          <w:i/>
          <w:sz w:val="24"/>
          <w:szCs w:val="24"/>
        </w:rPr>
        <w:t>56</w:t>
      </w:r>
      <w:r w:rsidRPr="00B019E0">
        <w:rPr>
          <w:sz w:val="24"/>
          <w:szCs w:val="24"/>
        </w:rPr>
        <w:t xml:space="preserve">(6), 1534–1541. </w:t>
      </w:r>
      <w:hyperlink r:id="rId50">
        <w:r w:rsidRPr="00B019E0">
          <w:rPr>
            <w:color w:val="1155CC"/>
            <w:sz w:val="24"/>
            <w:szCs w:val="24"/>
            <w:u w:val="single"/>
          </w:rPr>
          <w:t>https://doi.org/10.1111/jpy.13049</w:t>
        </w:r>
      </w:hyperlink>
      <w:r w:rsidRPr="00B019E0">
        <w:rPr>
          <w:sz w:val="24"/>
          <w:szCs w:val="24"/>
        </w:rPr>
        <w:t xml:space="preserve"> </w:t>
      </w:r>
    </w:p>
    <w:p w14:paraId="29D55ADE" w14:textId="77777777" w:rsidR="00843B2E" w:rsidRPr="00B019E0" w:rsidRDefault="00CE5BEF" w:rsidP="00B019E0">
      <w:pPr>
        <w:spacing w:before="240" w:after="120" w:line="240" w:lineRule="auto"/>
        <w:ind w:left="720" w:hanging="720"/>
        <w:rPr>
          <w:color w:val="1155CC"/>
          <w:sz w:val="24"/>
          <w:szCs w:val="24"/>
          <w:u w:val="single"/>
        </w:rPr>
      </w:pPr>
      <w:r w:rsidRPr="00B019E0">
        <w:rPr>
          <w:sz w:val="24"/>
          <w:szCs w:val="24"/>
        </w:rPr>
        <w:t xml:space="preserve">Teagle, H., Hawkins, S. J., Moore, P. J., &amp; </w:t>
      </w:r>
      <w:proofErr w:type="spellStart"/>
      <w:r w:rsidRPr="00B019E0">
        <w:rPr>
          <w:sz w:val="24"/>
          <w:szCs w:val="24"/>
        </w:rPr>
        <w:t>Smale</w:t>
      </w:r>
      <w:proofErr w:type="spellEnd"/>
      <w:r w:rsidRPr="00B019E0">
        <w:rPr>
          <w:sz w:val="24"/>
          <w:szCs w:val="24"/>
        </w:rPr>
        <w:t xml:space="preserve">, D. A. (2017). The role of kelp species as biogenic habitat formers in coastal marine ecosystems. </w:t>
      </w:r>
      <w:r w:rsidRPr="00B019E0">
        <w:rPr>
          <w:i/>
          <w:sz w:val="24"/>
          <w:szCs w:val="24"/>
        </w:rPr>
        <w:t>Journal of Experimental Marine Biology and Ecology, 492</w:t>
      </w:r>
      <w:r w:rsidRPr="00B019E0">
        <w:rPr>
          <w:sz w:val="24"/>
          <w:szCs w:val="24"/>
        </w:rPr>
        <w:t>, 81–98.</w:t>
      </w:r>
      <w:hyperlink r:id="rId51">
        <w:r w:rsidRPr="00B019E0">
          <w:rPr>
            <w:sz w:val="24"/>
            <w:szCs w:val="24"/>
          </w:rPr>
          <w:t xml:space="preserve"> </w:t>
        </w:r>
      </w:hyperlink>
      <w:hyperlink r:id="rId52">
        <w:r w:rsidRPr="00B019E0">
          <w:rPr>
            <w:color w:val="1155CC"/>
            <w:sz w:val="24"/>
            <w:szCs w:val="24"/>
            <w:u w:val="single"/>
          </w:rPr>
          <w:t>https://doi.org/10.1016/j.jembe.2017.01.017</w:t>
        </w:r>
      </w:hyperlink>
      <w:r w:rsidRPr="00B019E0">
        <w:rPr>
          <w:color w:val="1155CC"/>
          <w:sz w:val="24"/>
          <w:szCs w:val="24"/>
          <w:u w:val="single"/>
        </w:rPr>
        <w:t xml:space="preserve"> </w:t>
      </w:r>
    </w:p>
    <w:p w14:paraId="790BC638"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Teagle, H., &amp; </w:t>
      </w:r>
      <w:proofErr w:type="spellStart"/>
      <w:r w:rsidRPr="00B019E0">
        <w:rPr>
          <w:sz w:val="24"/>
          <w:szCs w:val="24"/>
        </w:rPr>
        <w:t>Smale</w:t>
      </w:r>
      <w:proofErr w:type="spellEnd"/>
      <w:r w:rsidRPr="00B019E0">
        <w:rPr>
          <w:sz w:val="24"/>
          <w:szCs w:val="24"/>
        </w:rPr>
        <w:t xml:space="preserve">, D. A. (2018). Climate-driven substitution of habitat-forming species leads to reduced biodiversity within a temperate marine community. </w:t>
      </w:r>
      <w:r w:rsidRPr="00B019E0">
        <w:rPr>
          <w:i/>
          <w:sz w:val="24"/>
          <w:szCs w:val="24"/>
        </w:rPr>
        <w:t>Diversity and Distributions</w:t>
      </w:r>
      <w:r w:rsidRPr="00B019E0">
        <w:rPr>
          <w:sz w:val="24"/>
          <w:szCs w:val="24"/>
        </w:rPr>
        <w:t xml:space="preserve">, </w:t>
      </w:r>
      <w:r w:rsidRPr="00B019E0">
        <w:rPr>
          <w:i/>
          <w:sz w:val="24"/>
          <w:szCs w:val="24"/>
        </w:rPr>
        <w:t>24</w:t>
      </w:r>
      <w:r w:rsidRPr="00B019E0">
        <w:rPr>
          <w:sz w:val="24"/>
          <w:szCs w:val="24"/>
        </w:rPr>
        <w:t xml:space="preserve">(10), 1367–1380. </w:t>
      </w:r>
      <w:hyperlink r:id="rId53">
        <w:r w:rsidRPr="00B019E0">
          <w:rPr>
            <w:color w:val="1155CC"/>
            <w:sz w:val="24"/>
            <w:szCs w:val="24"/>
            <w:u w:val="single"/>
          </w:rPr>
          <w:t>https://doi.org/10.1111/ddi.12775</w:t>
        </w:r>
      </w:hyperlink>
      <w:r w:rsidRPr="00B019E0">
        <w:rPr>
          <w:sz w:val="24"/>
          <w:szCs w:val="24"/>
        </w:rPr>
        <w:t xml:space="preserve">  </w:t>
      </w:r>
    </w:p>
    <w:p w14:paraId="53C04ECC" w14:textId="77777777" w:rsidR="00843B2E" w:rsidRPr="00B019E0" w:rsidRDefault="00CE5BEF" w:rsidP="00B019E0">
      <w:pPr>
        <w:spacing w:before="240" w:after="120" w:line="240" w:lineRule="auto"/>
        <w:ind w:left="720" w:hanging="720"/>
        <w:rPr>
          <w:sz w:val="24"/>
          <w:szCs w:val="24"/>
        </w:rPr>
      </w:pPr>
      <w:proofErr w:type="spellStart"/>
      <w:r w:rsidRPr="00B019E0">
        <w:rPr>
          <w:sz w:val="24"/>
          <w:szCs w:val="24"/>
        </w:rPr>
        <w:t>Vettori</w:t>
      </w:r>
      <w:proofErr w:type="spellEnd"/>
      <w:r w:rsidRPr="00B019E0">
        <w:rPr>
          <w:sz w:val="24"/>
          <w:szCs w:val="24"/>
        </w:rPr>
        <w:t xml:space="preserve">, D., &amp; </w:t>
      </w:r>
      <w:proofErr w:type="spellStart"/>
      <w:r w:rsidRPr="00B019E0">
        <w:rPr>
          <w:sz w:val="24"/>
          <w:szCs w:val="24"/>
        </w:rPr>
        <w:t>Nikora</w:t>
      </w:r>
      <w:proofErr w:type="spellEnd"/>
      <w:r w:rsidRPr="00B019E0">
        <w:rPr>
          <w:sz w:val="24"/>
          <w:szCs w:val="24"/>
        </w:rPr>
        <w:t xml:space="preserve">, V. (2017). Morphological and mechanical properties of blades of </w:t>
      </w:r>
      <w:r w:rsidRPr="00B019E0">
        <w:rPr>
          <w:i/>
          <w:sz w:val="24"/>
          <w:szCs w:val="24"/>
        </w:rPr>
        <w:t xml:space="preserve">Saccharina </w:t>
      </w:r>
      <w:proofErr w:type="spellStart"/>
      <w:r w:rsidRPr="00B019E0">
        <w:rPr>
          <w:i/>
          <w:sz w:val="24"/>
          <w:szCs w:val="24"/>
        </w:rPr>
        <w:t>Latissima</w:t>
      </w:r>
      <w:proofErr w:type="spellEnd"/>
      <w:r w:rsidRPr="00B019E0">
        <w:rPr>
          <w:sz w:val="24"/>
          <w:szCs w:val="24"/>
        </w:rPr>
        <w:t xml:space="preserve">. </w:t>
      </w:r>
      <w:r w:rsidRPr="00B019E0">
        <w:rPr>
          <w:i/>
          <w:sz w:val="24"/>
          <w:szCs w:val="24"/>
        </w:rPr>
        <w:t>Estuarine, Coastal and Shelf Science</w:t>
      </w:r>
      <w:r w:rsidRPr="00B019E0">
        <w:rPr>
          <w:sz w:val="24"/>
          <w:szCs w:val="24"/>
        </w:rPr>
        <w:t xml:space="preserve">, </w:t>
      </w:r>
      <w:r w:rsidRPr="00B019E0">
        <w:rPr>
          <w:i/>
          <w:sz w:val="24"/>
          <w:szCs w:val="24"/>
        </w:rPr>
        <w:t>196</w:t>
      </w:r>
      <w:r w:rsidRPr="00B019E0">
        <w:rPr>
          <w:sz w:val="24"/>
          <w:szCs w:val="24"/>
        </w:rPr>
        <w:t xml:space="preserve">, 1–9. </w:t>
      </w:r>
      <w:hyperlink r:id="rId54">
        <w:r w:rsidRPr="00B019E0">
          <w:rPr>
            <w:color w:val="1155CC"/>
            <w:sz w:val="24"/>
            <w:szCs w:val="24"/>
            <w:u w:val="single"/>
          </w:rPr>
          <w:t>https://doi.org/10.1016/j.ecss.2017.06.033</w:t>
        </w:r>
      </w:hyperlink>
      <w:r w:rsidRPr="00B019E0">
        <w:rPr>
          <w:sz w:val="24"/>
          <w:szCs w:val="24"/>
        </w:rPr>
        <w:t xml:space="preserve"> </w:t>
      </w:r>
    </w:p>
    <w:p w14:paraId="139BDD13" w14:textId="77777777" w:rsidR="00843B2E" w:rsidRPr="00B019E0" w:rsidRDefault="00CE5BEF" w:rsidP="00B019E0">
      <w:pPr>
        <w:spacing w:before="240" w:after="120" w:line="240" w:lineRule="auto"/>
        <w:ind w:left="720" w:hanging="720"/>
        <w:rPr>
          <w:sz w:val="24"/>
          <w:szCs w:val="24"/>
        </w:rPr>
      </w:pPr>
      <w:r w:rsidRPr="00B019E0">
        <w:rPr>
          <w:sz w:val="24"/>
          <w:szCs w:val="24"/>
        </w:rPr>
        <w:t xml:space="preserve">Wright, I. J., Reich, P. B., Westoby, M., </w:t>
      </w:r>
      <w:proofErr w:type="spellStart"/>
      <w:r w:rsidRPr="00B019E0">
        <w:rPr>
          <w:sz w:val="24"/>
          <w:szCs w:val="24"/>
        </w:rPr>
        <w:t>Ackerly</w:t>
      </w:r>
      <w:proofErr w:type="spellEnd"/>
      <w:r w:rsidRPr="00B019E0">
        <w:rPr>
          <w:sz w:val="24"/>
          <w:szCs w:val="24"/>
        </w:rPr>
        <w:t xml:space="preserve">, D. D., Baruch, Z., </w:t>
      </w:r>
      <w:proofErr w:type="spellStart"/>
      <w:r w:rsidRPr="00B019E0">
        <w:rPr>
          <w:sz w:val="24"/>
          <w:szCs w:val="24"/>
        </w:rPr>
        <w:t>Bongers</w:t>
      </w:r>
      <w:proofErr w:type="spellEnd"/>
      <w:r w:rsidRPr="00B019E0">
        <w:rPr>
          <w:sz w:val="24"/>
          <w:szCs w:val="24"/>
        </w:rPr>
        <w:t xml:space="preserve">, F., Cavender-Bares, J., Chapin, T., Cornelissen, J. H., Diemer, M., </w:t>
      </w:r>
      <w:proofErr w:type="spellStart"/>
      <w:r w:rsidRPr="00B019E0">
        <w:rPr>
          <w:sz w:val="24"/>
          <w:szCs w:val="24"/>
        </w:rPr>
        <w:t>Flexas</w:t>
      </w:r>
      <w:proofErr w:type="spellEnd"/>
      <w:r w:rsidRPr="00B019E0">
        <w:rPr>
          <w:sz w:val="24"/>
          <w:szCs w:val="24"/>
        </w:rPr>
        <w:t xml:space="preserve">, J., Garnier, E., Groom, P. K., </w:t>
      </w:r>
      <w:proofErr w:type="spellStart"/>
      <w:r w:rsidRPr="00B019E0">
        <w:rPr>
          <w:sz w:val="24"/>
          <w:szCs w:val="24"/>
        </w:rPr>
        <w:t>Gulias</w:t>
      </w:r>
      <w:proofErr w:type="spellEnd"/>
      <w:r w:rsidRPr="00B019E0">
        <w:rPr>
          <w:sz w:val="24"/>
          <w:szCs w:val="24"/>
        </w:rPr>
        <w:t xml:space="preserve">, J., </w:t>
      </w:r>
      <w:proofErr w:type="spellStart"/>
      <w:r w:rsidRPr="00B019E0">
        <w:rPr>
          <w:sz w:val="24"/>
          <w:szCs w:val="24"/>
        </w:rPr>
        <w:t>Hikosaka</w:t>
      </w:r>
      <w:proofErr w:type="spellEnd"/>
      <w:r w:rsidRPr="00B019E0">
        <w:rPr>
          <w:sz w:val="24"/>
          <w:szCs w:val="24"/>
        </w:rPr>
        <w:t xml:space="preserve">, K., Lamont, B. B., Lee, T., Lee, W., Lusk, C., … Villar, R. (2004). The Worldwide Leaf Economics Spectrum. </w:t>
      </w:r>
      <w:r w:rsidRPr="00B019E0">
        <w:rPr>
          <w:i/>
          <w:sz w:val="24"/>
          <w:szCs w:val="24"/>
        </w:rPr>
        <w:t>Nature</w:t>
      </w:r>
      <w:r w:rsidRPr="00B019E0">
        <w:rPr>
          <w:sz w:val="24"/>
          <w:szCs w:val="24"/>
        </w:rPr>
        <w:t xml:space="preserve">, </w:t>
      </w:r>
      <w:r w:rsidRPr="00B019E0">
        <w:rPr>
          <w:i/>
          <w:sz w:val="24"/>
          <w:szCs w:val="24"/>
        </w:rPr>
        <w:t>428</w:t>
      </w:r>
      <w:r w:rsidRPr="00B019E0">
        <w:rPr>
          <w:sz w:val="24"/>
          <w:szCs w:val="24"/>
        </w:rPr>
        <w:t xml:space="preserve">(6985), 821–827. </w:t>
      </w:r>
      <w:hyperlink r:id="rId55">
        <w:r w:rsidRPr="00B019E0">
          <w:rPr>
            <w:color w:val="1155CC"/>
            <w:sz w:val="24"/>
            <w:szCs w:val="24"/>
            <w:u w:val="single"/>
          </w:rPr>
          <w:t>https://doi.org/10.1038/nature02403</w:t>
        </w:r>
      </w:hyperlink>
      <w:r w:rsidRPr="00B019E0">
        <w:rPr>
          <w:sz w:val="24"/>
          <w:szCs w:val="24"/>
        </w:rPr>
        <w:t xml:space="preserve"> </w:t>
      </w:r>
    </w:p>
    <w:p w14:paraId="5D7CEA22" w14:textId="77777777" w:rsidR="00843B2E" w:rsidRPr="00B019E0" w:rsidRDefault="00843B2E">
      <w:pPr>
        <w:spacing w:before="240" w:after="240"/>
        <w:rPr>
          <w:sz w:val="24"/>
          <w:szCs w:val="24"/>
        </w:rPr>
      </w:pPr>
    </w:p>
    <w:p w14:paraId="1C2EF817" w14:textId="77777777" w:rsidR="00843B2E" w:rsidRPr="00B019E0" w:rsidRDefault="00843B2E">
      <w:pPr>
        <w:spacing w:before="240" w:after="240"/>
        <w:ind w:left="560"/>
        <w:rPr>
          <w:sz w:val="24"/>
          <w:szCs w:val="24"/>
        </w:rPr>
      </w:pPr>
    </w:p>
    <w:p w14:paraId="2CD6F6AA" w14:textId="39BB5270" w:rsidR="00843B2E" w:rsidRPr="00B019E0" w:rsidRDefault="00843B2E">
      <w:pPr>
        <w:spacing w:after="160" w:line="259" w:lineRule="auto"/>
        <w:rPr>
          <w:b/>
          <w:sz w:val="24"/>
          <w:szCs w:val="24"/>
        </w:rPr>
      </w:pPr>
    </w:p>
    <w:p w14:paraId="625663D5" w14:textId="2740D7B8" w:rsidR="00F05D62" w:rsidRPr="00B019E0" w:rsidRDefault="00F05D62">
      <w:pPr>
        <w:spacing w:after="160" w:line="259" w:lineRule="auto"/>
        <w:rPr>
          <w:b/>
          <w:sz w:val="24"/>
          <w:szCs w:val="24"/>
        </w:rPr>
      </w:pPr>
    </w:p>
    <w:p w14:paraId="4C13E1C2" w14:textId="4443D055" w:rsidR="00F05D62" w:rsidRPr="00B019E0" w:rsidRDefault="00F05D62">
      <w:pPr>
        <w:spacing w:after="160" w:line="259" w:lineRule="auto"/>
        <w:rPr>
          <w:b/>
          <w:sz w:val="24"/>
          <w:szCs w:val="24"/>
        </w:rPr>
      </w:pPr>
      <w:r w:rsidRPr="00B019E0">
        <w:rPr>
          <w:b/>
          <w:sz w:val="24"/>
          <w:szCs w:val="24"/>
        </w:rPr>
        <w:lastRenderedPageBreak/>
        <w:t>Tables and Figures</w:t>
      </w:r>
    </w:p>
    <w:p w14:paraId="7D309645" w14:textId="77777777" w:rsidR="00F05D62" w:rsidRPr="00B019E0" w:rsidRDefault="00F05D62">
      <w:pPr>
        <w:spacing w:after="160" w:line="259" w:lineRule="auto"/>
        <w:rPr>
          <w:b/>
          <w:sz w:val="24"/>
          <w:szCs w:val="24"/>
        </w:rPr>
      </w:pPr>
    </w:p>
    <w:p w14:paraId="7EB59A7F" w14:textId="77777777" w:rsidR="00F05D62" w:rsidRPr="00B019E0" w:rsidRDefault="00F05D62" w:rsidP="00F05D62">
      <w:pPr>
        <w:spacing w:after="160" w:line="259" w:lineRule="auto"/>
        <w:jc w:val="center"/>
        <w:rPr>
          <w:b/>
          <w:sz w:val="24"/>
          <w:szCs w:val="24"/>
        </w:rPr>
      </w:pPr>
    </w:p>
    <w:p w14:paraId="79F80CCA" w14:textId="4C01DE2F" w:rsidR="00843B2E" w:rsidRPr="00B019E0" w:rsidRDefault="00CE5BEF" w:rsidP="00F05D62">
      <w:pPr>
        <w:spacing w:after="160" w:line="259" w:lineRule="auto"/>
        <w:jc w:val="center"/>
        <w:rPr>
          <w:b/>
          <w:sz w:val="24"/>
          <w:szCs w:val="24"/>
        </w:rPr>
      </w:pPr>
      <w:r w:rsidRPr="00B019E0">
        <w:rPr>
          <w:b/>
          <w:noProof/>
          <w:sz w:val="24"/>
          <w:szCs w:val="24"/>
        </w:rPr>
        <w:drawing>
          <wp:inline distT="114300" distB="114300" distL="114300" distR="114300" wp14:anchorId="4DAF7D5E" wp14:editId="065AAAE0">
            <wp:extent cx="4362450" cy="28765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4363087" cy="2876970"/>
                    </a:xfrm>
                    <a:prstGeom prst="rect">
                      <a:avLst/>
                    </a:prstGeom>
                    <a:ln/>
                  </pic:spPr>
                </pic:pic>
              </a:graphicData>
            </a:graphic>
          </wp:inline>
        </w:drawing>
      </w:r>
      <w:r w:rsidRPr="00B019E0">
        <w:rPr>
          <w:b/>
          <w:noProof/>
          <w:sz w:val="24"/>
          <w:szCs w:val="24"/>
        </w:rPr>
        <w:drawing>
          <wp:inline distT="114300" distB="114300" distL="114300" distR="114300" wp14:anchorId="460042A4" wp14:editId="2450A5E2">
            <wp:extent cx="4371975" cy="2895600"/>
            <wp:effectExtent l="0" t="0" r="9525"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4372620" cy="2896027"/>
                    </a:xfrm>
                    <a:prstGeom prst="rect">
                      <a:avLst/>
                    </a:prstGeom>
                    <a:ln/>
                  </pic:spPr>
                </pic:pic>
              </a:graphicData>
            </a:graphic>
          </wp:inline>
        </w:drawing>
      </w:r>
    </w:p>
    <w:p w14:paraId="3C0F9D64" w14:textId="4DFFB77E" w:rsidR="00843B2E" w:rsidRPr="00B019E0" w:rsidRDefault="00CE5BEF">
      <w:pPr>
        <w:spacing w:after="160" w:line="259" w:lineRule="auto"/>
        <w:rPr>
          <w:sz w:val="24"/>
          <w:szCs w:val="24"/>
        </w:rPr>
      </w:pPr>
      <w:r w:rsidRPr="00B019E0">
        <w:rPr>
          <w:b/>
          <w:sz w:val="24"/>
          <w:szCs w:val="24"/>
        </w:rPr>
        <w:t>Fig</w:t>
      </w:r>
      <w:r w:rsidR="002806BD" w:rsidRPr="00B019E0">
        <w:rPr>
          <w:b/>
          <w:sz w:val="24"/>
          <w:szCs w:val="24"/>
        </w:rPr>
        <w:t>.</w:t>
      </w:r>
      <w:r w:rsidRPr="00B019E0">
        <w:rPr>
          <w:b/>
          <w:sz w:val="24"/>
          <w:szCs w:val="24"/>
        </w:rPr>
        <w:t xml:space="preserve"> 1. </w:t>
      </w:r>
      <w:r w:rsidRPr="00B019E0">
        <w:rPr>
          <w:sz w:val="24"/>
          <w:szCs w:val="24"/>
        </w:rPr>
        <w:t xml:space="preserve">Displayed is the experimental set-up for growing individuals of </w:t>
      </w:r>
      <w:proofErr w:type="spellStart"/>
      <w:r w:rsidR="002806BD"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in the BMSC boat slips. Nylon cordage is tethered along boat cleats, and more nylon cordage is tethered across to suspend individuals in an ordered arrangement. Individuals are suspended by nylon cordage tied to the base of the blades. Spacing of 75 ± 5 cm was given to individuals to prevent blade overlap during growth. </w:t>
      </w:r>
    </w:p>
    <w:p w14:paraId="3E15D07B" w14:textId="77777777" w:rsidR="00843B2E" w:rsidRPr="00B019E0" w:rsidRDefault="00843B2E">
      <w:pPr>
        <w:spacing w:before="240" w:after="240"/>
        <w:ind w:left="560"/>
        <w:rPr>
          <w:sz w:val="24"/>
          <w:szCs w:val="24"/>
        </w:rPr>
      </w:pPr>
    </w:p>
    <w:p w14:paraId="65EBDFA4" w14:textId="77777777" w:rsidR="00843B2E" w:rsidRPr="00B019E0" w:rsidRDefault="00843B2E">
      <w:pPr>
        <w:spacing w:before="240" w:after="240"/>
        <w:rPr>
          <w:sz w:val="24"/>
          <w:szCs w:val="24"/>
        </w:rPr>
      </w:pPr>
    </w:p>
    <w:p w14:paraId="24EF7211" w14:textId="77777777" w:rsidR="00843B2E" w:rsidRPr="00B019E0" w:rsidRDefault="00843B2E">
      <w:pPr>
        <w:spacing w:before="240" w:after="240"/>
        <w:rPr>
          <w:sz w:val="24"/>
          <w:szCs w:val="24"/>
        </w:rPr>
      </w:pPr>
    </w:p>
    <w:p w14:paraId="10F7C7B3" w14:textId="77777777" w:rsidR="00843B2E" w:rsidRPr="00B019E0" w:rsidRDefault="00843B2E">
      <w:pPr>
        <w:spacing w:after="160" w:line="480" w:lineRule="auto"/>
        <w:ind w:firstLine="720"/>
        <w:rPr>
          <w:sz w:val="24"/>
          <w:szCs w:val="24"/>
        </w:rPr>
      </w:pPr>
    </w:p>
    <w:p w14:paraId="0CB4E97C" w14:textId="77777777" w:rsidR="00843B2E" w:rsidRPr="00B019E0" w:rsidRDefault="00CE5BEF">
      <w:pPr>
        <w:spacing w:after="160" w:line="480" w:lineRule="auto"/>
        <w:rPr>
          <w:sz w:val="24"/>
          <w:szCs w:val="24"/>
        </w:rPr>
      </w:pPr>
      <w:r w:rsidRPr="00B019E0">
        <w:rPr>
          <w:noProof/>
          <w:sz w:val="24"/>
          <w:szCs w:val="24"/>
        </w:rPr>
        <w:drawing>
          <wp:inline distT="0" distB="0" distL="0" distR="0" wp14:anchorId="6A55AB1A" wp14:editId="7391F596">
            <wp:extent cx="5218176" cy="5236464"/>
            <wp:effectExtent l="0" t="0" r="0" b="0"/>
            <wp:docPr id="5" name="image1.jp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Chart, box and whisker chart&#10;&#10;Description automatically generated"/>
                    <pic:cNvPicPr preferRelativeResize="0"/>
                  </pic:nvPicPr>
                  <pic:blipFill>
                    <a:blip r:embed="rId58"/>
                    <a:srcRect/>
                    <a:stretch>
                      <a:fillRect/>
                    </a:stretch>
                  </pic:blipFill>
                  <pic:spPr>
                    <a:xfrm>
                      <a:off x="0" y="0"/>
                      <a:ext cx="5218176" cy="5236464"/>
                    </a:xfrm>
                    <a:prstGeom prst="rect">
                      <a:avLst/>
                    </a:prstGeom>
                    <a:ln/>
                  </pic:spPr>
                </pic:pic>
              </a:graphicData>
            </a:graphic>
          </wp:inline>
        </w:drawing>
      </w:r>
    </w:p>
    <w:p w14:paraId="136DEA27" w14:textId="0F469980" w:rsidR="00843B2E" w:rsidRPr="00B019E0" w:rsidRDefault="00CE5BEF">
      <w:pPr>
        <w:spacing w:after="160" w:line="259" w:lineRule="auto"/>
        <w:rPr>
          <w:sz w:val="24"/>
          <w:szCs w:val="24"/>
        </w:rPr>
      </w:pPr>
      <w:r w:rsidRPr="00B019E0">
        <w:rPr>
          <w:b/>
          <w:sz w:val="24"/>
          <w:szCs w:val="24"/>
        </w:rPr>
        <w:t>Fig</w:t>
      </w:r>
      <w:r w:rsidR="002806BD" w:rsidRPr="00B019E0">
        <w:rPr>
          <w:b/>
          <w:sz w:val="24"/>
          <w:szCs w:val="24"/>
        </w:rPr>
        <w:t>.</w:t>
      </w:r>
      <w:r w:rsidRPr="00B019E0">
        <w:rPr>
          <w:b/>
          <w:sz w:val="24"/>
          <w:szCs w:val="24"/>
        </w:rPr>
        <w:t xml:space="preserve"> 2. </w:t>
      </w:r>
      <w:r w:rsidRPr="00B019E0">
        <w:rPr>
          <w:sz w:val="24"/>
          <w:szCs w:val="24"/>
        </w:rPr>
        <w:t xml:space="preserve">A comparison of amputation treatments and average blade growth of individuals of </w:t>
      </w:r>
      <w:proofErr w:type="spellStart"/>
      <w:r w:rsidR="002806BD"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The control treatment has no amputation (</w:t>
      </w:r>
      <w:r w:rsidRPr="00B019E0">
        <w:rPr>
          <w:i/>
          <w:sz w:val="24"/>
          <w:szCs w:val="24"/>
        </w:rPr>
        <w:t>n</w:t>
      </w:r>
      <w:r w:rsidRPr="00B019E0">
        <w:rPr>
          <w:sz w:val="24"/>
          <w:szCs w:val="24"/>
        </w:rPr>
        <w:t xml:space="preserve"> = 7), the intermediate treatment is cut 1.5 m from the base of the bulb (</w:t>
      </w:r>
      <w:r w:rsidRPr="00B019E0">
        <w:rPr>
          <w:i/>
          <w:sz w:val="24"/>
          <w:szCs w:val="24"/>
        </w:rPr>
        <w:t>n</w:t>
      </w:r>
      <w:r w:rsidRPr="00B019E0">
        <w:rPr>
          <w:sz w:val="24"/>
          <w:szCs w:val="24"/>
        </w:rPr>
        <w:t xml:space="preserve"> = 10; p = 0.01161), and the extreme treatment is cut in the middle of the bulb (</w:t>
      </w:r>
      <w:r w:rsidRPr="00B019E0">
        <w:rPr>
          <w:i/>
          <w:sz w:val="24"/>
          <w:szCs w:val="24"/>
        </w:rPr>
        <w:t>n</w:t>
      </w:r>
      <w:r w:rsidRPr="00B019E0">
        <w:rPr>
          <w:sz w:val="24"/>
          <w:szCs w:val="24"/>
        </w:rPr>
        <w:t xml:space="preserve"> = 12; p = 0.04193). p-values compare the differences in growth of treatments using the control as the base reference. </w:t>
      </w:r>
    </w:p>
    <w:p w14:paraId="7ABCA52B" w14:textId="77777777" w:rsidR="00843B2E" w:rsidRPr="00B019E0" w:rsidRDefault="00843B2E">
      <w:pPr>
        <w:spacing w:after="160" w:line="259" w:lineRule="auto"/>
        <w:rPr>
          <w:sz w:val="24"/>
          <w:szCs w:val="24"/>
        </w:rPr>
      </w:pPr>
    </w:p>
    <w:p w14:paraId="32195C02" w14:textId="77777777" w:rsidR="00843B2E" w:rsidRPr="00B019E0" w:rsidRDefault="00843B2E">
      <w:pPr>
        <w:spacing w:after="160" w:line="259" w:lineRule="auto"/>
        <w:rPr>
          <w:sz w:val="24"/>
          <w:szCs w:val="24"/>
        </w:rPr>
      </w:pPr>
    </w:p>
    <w:p w14:paraId="11EB7619" w14:textId="77777777" w:rsidR="00843B2E" w:rsidRPr="00B019E0" w:rsidRDefault="00CE5BEF">
      <w:pPr>
        <w:spacing w:after="160" w:line="259" w:lineRule="auto"/>
        <w:rPr>
          <w:sz w:val="24"/>
          <w:szCs w:val="24"/>
        </w:rPr>
      </w:pPr>
      <w:r w:rsidRPr="00B019E0">
        <w:rPr>
          <w:noProof/>
          <w:sz w:val="24"/>
          <w:szCs w:val="24"/>
        </w:rPr>
        <w:drawing>
          <wp:inline distT="0" distB="0" distL="0" distR="0" wp14:anchorId="41875FF9" wp14:editId="01799D44">
            <wp:extent cx="5218176" cy="5236464"/>
            <wp:effectExtent l="0" t="0" r="0" b="0"/>
            <wp:docPr id="1" name="image2.jp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Chart, box and whisker chart&#10;&#10;Description automatically generated"/>
                    <pic:cNvPicPr preferRelativeResize="0"/>
                  </pic:nvPicPr>
                  <pic:blipFill>
                    <a:blip r:embed="rId59"/>
                    <a:srcRect/>
                    <a:stretch>
                      <a:fillRect/>
                    </a:stretch>
                  </pic:blipFill>
                  <pic:spPr>
                    <a:xfrm>
                      <a:off x="0" y="0"/>
                      <a:ext cx="5218176" cy="5236464"/>
                    </a:xfrm>
                    <a:prstGeom prst="rect">
                      <a:avLst/>
                    </a:prstGeom>
                    <a:ln/>
                  </pic:spPr>
                </pic:pic>
              </a:graphicData>
            </a:graphic>
          </wp:inline>
        </w:drawing>
      </w:r>
    </w:p>
    <w:p w14:paraId="111E477F" w14:textId="77777777" w:rsidR="00843B2E" w:rsidRPr="00B019E0" w:rsidRDefault="00843B2E">
      <w:pPr>
        <w:spacing w:after="160" w:line="240" w:lineRule="auto"/>
        <w:ind w:left="720"/>
        <w:rPr>
          <w:sz w:val="24"/>
          <w:szCs w:val="24"/>
        </w:rPr>
      </w:pPr>
    </w:p>
    <w:p w14:paraId="51A97F45" w14:textId="640F67E7" w:rsidR="00843B2E" w:rsidRPr="00B019E0" w:rsidRDefault="00CE5BEF">
      <w:pPr>
        <w:spacing w:after="160" w:line="240" w:lineRule="auto"/>
        <w:jc w:val="both"/>
        <w:rPr>
          <w:sz w:val="24"/>
          <w:szCs w:val="24"/>
        </w:rPr>
      </w:pPr>
      <w:r w:rsidRPr="00B019E0">
        <w:rPr>
          <w:b/>
          <w:sz w:val="24"/>
          <w:szCs w:val="24"/>
        </w:rPr>
        <w:t>Fig</w:t>
      </w:r>
      <w:r w:rsidR="002806BD" w:rsidRPr="00B019E0">
        <w:rPr>
          <w:b/>
          <w:sz w:val="24"/>
          <w:szCs w:val="24"/>
        </w:rPr>
        <w:t>.</w:t>
      </w:r>
      <w:r w:rsidRPr="00B019E0">
        <w:rPr>
          <w:b/>
          <w:sz w:val="24"/>
          <w:szCs w:val="24"/>
        </w:rPr>
        <w:t xml:space="preserve"> 3. </w:t>
      </w:r>
      <w:r w:rsidRPr="00B019E0">
        <w:rPr>
          <w:sz w:val="24"/>
          <w:szCs w:val="24"/>
        </w:rPr>
        <w:t xml:space="preserve">Damage rating and average blade growth of individuals of </w:t>
      </w:r>
      <w:proofErr w:type="spellStart"/>
      <w:r w:rsidR="002806BD"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(p = 0. 01039). Ratings are as follows: 0 is a healthy individual (</w:t>
      </w:r>
      <w:r w:rsidRPr="00B019E0">
        <w:rPr>
          <w:i/>
          <w:sz w:val="24"/>
          <w:szCs w:val="24"/>
        </w:rPr>
        <w:t>n</w:t>
      </w:r>
      <w:r w:rsidRPr="00B019E0">
        <w:rPr>
          <w:sz w:val="24"/>
          <w:szCs w:val="24"/>
        </w:rPr>
        <w:t xml:space="preserve"> = 13), 1 is rated as having minimal blemishes in the blades (</w:t>
      </w:r>
      <w:r w:rsidRPr="00B019E0">
        <w:rPr>
          <w:i/>
          <w:sz w:val="24"/>
          <w:szCs w:val="24"/>
        </w:rPr>
        <w:t>n</w:t>
      </w:r>
      <w:r w:rsidRPr="00B019E0">
        <w:rPr>
          <w:sz w:val="24"/>
          <w:szCs w:val="24"/>
        </w:rPr>
        <w:t xml:space="preserve"> = 10), 2 is rated as having some blades tattered or </w:t>
      </w:r>
      <w:proofErr w:type="spellStart"/>
      <w:r w:rsidRPr="00B019E0">
        <w:rPr>
          <w:sz w:val="24"/>
          <w:szCs w:val="24"/>
        </w:rPr>
        <w:t>discoloured</w:t>
      </w:r>
      <w:proofErr w:type="spellEnd"/>
      <w:r w:rsidRPr="00B019E0">
        <w:rPr>
          <w:sz w:val="24"/>
          <w:szCs w:val="24"/>
        </w:rPr>
        <w:t xml:space="preserve"> (</w:t>
      </w:r>
      <w:r w:rsidRPr="00B019E0">
        <w:rPr>
          <w:i/>
          <w:sz w:val="24"/>
          <w:szCs w:val="24"/>
        </w:rPr>
        <w:t>n</w:t>
      </w:r>
      <w:r w:rsidRPr="00B019E0">
        <w:rPr>
          <w:sz w:val="24"/>
          <w:szCs w:val="24"/>
        </w:rPr>
        <w:t xml:space="preserve"> = 4), 3 is notable </w:t>
      </w:r>
      <w:proofErr w:type="spellStart"/>
      <w:r w:rsidRPr="00B019E0">
        <w:rPr>
          <w:sz w:val="24"/>
          <w:szCs w:val="24"/>
        </w:rPr>
        <w:t>discolouration</w:t>
      </w:r>
      <w:proofErr w:type="spellEnd"/>
      <w:r w:rsidRPr="00B019E0">
        <w:rPr>
          <w:sz w:val="24"/>
          <w:szCs w:val="24"/>
        </w:rPr>
        <w:t>, decay, or dentation (</w:t>
      </w:r>
      <w:r w:rsidRPr="00B019E0">
        <w:rPr>
          <w:i/>
          <w:sz w:val="24"/>
          <w:szCs w:val="24"/>
        </w:rPr>
        <w:t>n</w:t>
      </w:r>
      <w:r w:rsidRPr="00B019E0">
        <w:rPr>
          <w:sz w:val="24"/>
          <w:szCs w:val="24"/>
        </w:rPr>
        <w:t xml:space="preserve"> = 1), and 4 is noted as heavy damage with large amounts of rotting or dentation (</w:t>
      </w:r>
      <w:r w:rsidRPr="00B019E0">
        <w:rPr>
          <w:i/>
          <w:sz w:val="24"/>
          <w:szCs w:val="24"/>
        </w:rPr>
        <w:t>n</w:t>
      </w:r>
      <w:r w:rsidRPr="00B019E0">
        <w:rPr>
          <w:sz w:val="24"/>
          <w:szCs w:val="24"/>
        </w:rPr>
        <w:t xml:space="preserve"> = 1). These ratings were applied only to the portions of individuals suspended in the water and are not necessarily representative of the entire specimen.</w:t>
      </w:r>
    </w:p>
    <w:p w14:paraId="6E845361" w14:textId="77777777" w:rsidR="00843B2E" w:rsidRPr="00B019E0" w:rsidRDefault="00CE5BEF">
      <w:pPr>
        <w:spacing w:after="160" w:line="480" w:lineRule="auto"/>
        <w:rPr>
          <w:sz w:val="24"/>
          <w:szCs w:val="24"/>
        </w:rPr>
      </w:pPr>
      <w:r w:rsidRPr="00B019E0">
        <w:rPr>
          <w:noProof/>
          <w:sz w:val="24"/>
          <w:szCs w:val="24"/>
        </w:rPr>
        <w:lastRenderedPageBreak/>
        <w:drawing>
          <wp:inline distT="0" distB="0" distL="0" distR="0" wp14:anchorId="3192E9F5" wp14:editId="6C2634F1">
            <wp:extent cx="5218176" cy="5236464"/>
            <wp:effectExtent l="0" t="0" r="0" b="0"/>
            <wp:docPr id="4" name="image5.jp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Chart, line chart&#10;&#10;Description automatically generated"/>
                    <pic:cNvPicPr preferRelativeResize="0"/>
                  </pic:nvPicPr>
                  <pic:blipFill>
                    <a:blip r:embed="rId60"/>
                    <a:srcRect/>
                    <a:stretch>
                      <a:fillRect/>
                    </a:stretch>
                  </pic:blipFill>
                  <pic:spPr>
                    <a:xfrm>
                      <a:off x="0" y="0"/>
                      <a:ext cx="5218176" cy="5236464"/>
                    </a:xfrm>
                    <a:prstGeom prst="rect">
                      <a:avLst/>
                    </a:prstGeom>
                    <a:ln/>
                  </pic:spPr>
                </pic:pic>
              </a:graphicData>
            </a:graphic>
          </wp:inline>
        </w:drawing>
      </w:r>
    </w:p>
    <w:p w14:paraId="657F9DDB" w14:textId="1FE29213" w:rsidR="00843B2E" w:rsidRPr="00B019E0" w:rsidRDefault="00CE5BEF">
      <w:pPr>
        <w:spacing w:after="160" w:line="240" w:lineRule="auto"/>
        <w:rPr>
          <w:sz w:val="24"/>
          <w:szCs w:val="24"/>
        </w:rPr>
      </w:pPr>
      <w:r w:rsidRPr="00B019E0">
        <w:rPr>
          <w:b/>
          <w:sz w:val="24"/>
          <w:szCs w:val="24"/>
        </w:rPr>
        <w:t>Fig</w:t>
      </w:r>
      <w:r w:rsidR="002806BD" w:rsidRPr="00B019E0">
        <w:rPr>
          <w:b/>
          <w:sz w:val="24"/>
          <w:szCs w:val="24"/>
        </w:rPr>
        <w:t>.</w:t>
      </w:r>
      <w:r w:rsidRPr="00B019E0">
        <w:rPr>
          <w:b/>
          <w:sz w:val="24"/>
          <w:szCs w:val="24"/>
        </w:rPr>
        <w:t xml:space="preserve"> 4.</w:t>
      </w:r>
      <w:r w:rsidRPr="00B019E0">
        <w:rPr>
          <w:sz w:val="24"/>
          <w:szCs w:val="24"/>
        </w:rPr>
        <w:t xml:space="preserve"> Average blade growth of individuals of </w:t>
      </w:r>
      <w:proofErr w:type="spellStart"/>
      <w:r w:rsidRPr="00B019E0">
        <w:rPr>
          <w:i/>
          <w:sz w:val="24"/>
          <w:szCs w:val="24"/>
        </w:rPr>
        <w:t>N</w:t>
      </w:r>
      <w:r w:rsidR="002806BD" w:rsidRPr="00B019E0">
        <w:rPr>
          <w:i/>
          <w:sz w:val="24"/>
          <w:szCs w:val="24"/>
        </w:rPr>
        <w:t>ereocystis</w:t>
      </w:r>
      <w:proofErr w:type="spellEnd"/>
      <w:r w:rsidRPr="00B019E0">
        <w:rPr>
          <w:i/>
          <w:sz w:val="24"/>
          <w:szCs w:val="24"/>
        </w:rPr>
        <w:t xml:space="preserve"> </w:t>
      </w:r>
      <w:proofErr w:type="spellStart"/>
      <w:r w:rsidRPr="00B019E0">
        <w:rPr>
          <w:i/>
          <w:sz w:val="24"/>
          <w:szCs w:val="24"/>
        </w:rPr>
        <w:t>luetkeana</w:t>
      </w:r>
      <w:proofErr w:type="spellEnd"/>
      <w:r w:rsidRPr="00B019E0">
        <w:rPr>
          <w:i/>
          <w:sz w:val="24"/>
          <w:szCs w:val="24"/>
        </w:rPr>
        <w:t xml:space="preserve"> </w:t>
      </w:r>
      <w:r w:rsidRPr="00B019E0">
        <w:rPr>
          <w:sz w:val="24"/>
          <w:szCs w:val="24"/>
        </w:rPr>
        <w:t xml:space="preserve">plotted against the length of the individual remaining which was measured from the top of the bulb as the reference </w:t>
      </w:r>
      <w:proofErr w:type="spellStart"/>
      <w:proofErr w:type="gramStart"/>
      <w:r w:rsidRPr="00B019E0">
        <w:rPr>
          <w:sz w:val="24"/>
          <w:szCs w:val="24"/>
        </w:rPr>
        <w:t>point.The</w:t>
      </w:r>
      <w:proofErr w:type="spellEnd"/>
      <w:proofErr w:type="gramEnd"/>
      <w:r w:rsidRPr="00B019E0">
        <w:rPr>
          <w:sz w:val="24"/>
          <w:szCs w:val="24"/>
        </w:rPr>
        <w:t xml:space="preserve"> red line is the slope of best fit using a linear model. The gray shaded area shows the 95% confidence interval. The effects of length remaining on average blade growth were not statistically significant (</w:t>
      </w:r>
      <w:r w:rsidRPr="00B019E0">
        <w:rPr>
          <w:i/>
          <w:sz w:val="24"/>
          <w:szCs w:val="24"/>
        </w:rPr>
        <w:t>n</w:t>
      </w:r>
      <w:r w:rsidRPr="00B019E0">
        <w:rPr>
          <w:sz w:val="24"/>
          <w:szCs w:val="24"/>
        </w:rPr>
        <w:t xml:space="preserve"> = 29; p = 0.05378; R</w:t>
      </w:r>
      <w:r w:rsidRPr="00B019E0">
        <w:rPr>
          <w:sz w:val="24"/>
          <w:szCs w:val="24"/>
          <w:vertAlign w:val="superscript"/>
        </w:rPr>
        <w:t xml:space="preserve">2 </w:t>
      </w:r>
      <w:r w:rsidRPr="00B019E0">
        <w:rPr>
          <w:sz w:val="24"/>
          <w:szCs w:val="24"/>
        </w:rPr>
        <w:t xml:space="preserve">= -0.395). </w:t>
      </w:r>
    </w:p>
    <w:p w14:paraId="6BD7D0DE" w14:textId="77777777" w:rsidR="00843B2E" w:rsidRPr="00B019E0" w:rsidRDefault="00CE5BEF">
      <w:pPr>
        <w:spacing w:after="160" w:line="480" w:lineRule="auto"/>
        <w:rPr>
          <w:sz w:val="24"/>
          <w:szCs w:val="24"/>
        </w:rPr>
      </w:pPr>
      <w:r w:rsidRPr="00B019E0">
        <w:rPr>
          <w:noProof/>
          <w:sz w:val="24"/>
          <w:szCs w:val="24"/>
        </w:rPr>
        <w:lastRenderedPageBreak/>
        <w:drawing>
          <wp:inline distT="0" distB="0" distL="0" distR="0" wp14:anchorId="10C9FE32" wp14:editId="302990F8">
            <wp:extent cx="5218176" cy="5236464"/>
            <wp:effectExtent l="0" t="0" r="0" b="0"/>
            <wp:docPr id="2" name="image3.jp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Chart, scatter chart&#10;&#10;Description automatically generated"/>
                    <pic:cNvPicPr preferRelativeResize="0"/>
                  </pic:nvPicPr>
                  <pic:blipFill>
                    <a:blip r:embed="rId61"/>
                    <a:srcRect/>
                    <a:stretch>
                      <a:fillRect/>
                    </a:stretch>
                  </pic:blipFill>
                  <pic:spPr>
                    <a:xfrm>
                      <a:off x="0" y="0"/>
                      <a:ext cx="5218176" cy="5236464"/>
                    </a:xfrm>
                    <a:prstGeom prst="rect">
                      <a:avLst/>
                    </a:prstGeom>
                    <a:ln/>
                  </pic:spPr>
                </pic:pic>
              </a:graphicData>
            </a:graphic>
          </wp:inline>
        </w:drawing>
      </w:r>
    </w:p>
    <w:p w14:paraId="5174CD95" w14:textId="324A1C6F" w:rsidR="00843B2E" w:rsidRPr="00B019E0" w:rsidRDefault="00CE5BEF">
      <w:pPr>
        <w:spacing w:after="160" w:line="240" w:lineRule="auto"/>
        <w:rPr>
          <w:sz w:val="24"/>
          <w:szCs w:val="24"/>
        </w:rPr>
      </w:pPr>
      <w:r w:rsidRPr="00B019E0">
        <w:rPr>
          <w:b/>
          <w:sz w:val="24"/>
          <w:szCs w:val="24"/>
        </w:rPr>
        <w:t>Fig</w:t>
      </w:r>
      <w:r w:rsidR="002806BD" w:rsidRPr="00B019E0">
        <w:rPr>
          <w:b/>
          <w:sz w:val="24"/>
          <w:szCs w:val="24"/>
        </w:rPr>
        <w:t>.</w:t>
      </w:r>
      <w:r w:rsidRPr="00B019E0">
        <w:rPr>
          <w:b/>
          <w:sz w:val="24"/>
          <w:szCs w:val="24"/>
        </w:rPr>
        <w:t xml:space="preserve"> 5.</w:t>
      </w:r>
      <w:r w:rsidRPr="00B019E0">
        <w:rPr>
          <w:sz w:val="24"/>
          <w:szCs w:val="24"/>
        </w:rPr>
        <w:t xml:space="preserve"> The comparison of percent amputation rates of length and mass on average blade growth blades of individuals of </w:t>
      </w:r>
      <w:proofErr w:type="spellStart"/>
      <w:r w:rsidR="002806BD"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Blue lines show the line of best fit using a linear model. The gray shaded area shows the 95% confidence interval. Percent of amputated length has a significant effect on average blade growth (</w:t>
      </w:r>
      <w:r w:rsidRPr="00B019E0">
        <w:rPr>
          <w:i/>
          <w:sz w:val="24"/>
          <w:szCs w:val="24"/>
        </w:rPr>
        <w:t>n</w:t>
      </w:r>
      <w:r w:rsidRPr="00B019E0">
        <w:rPr>
          <w:sz w:val="24"/>
          <w:szCs w:val="24"/>
        </w:rPr>
        <w:t xml:space="preserve"> = 29; p = 0.00386; R</w:t>
      </w:r>
      <w:r w:rsidRPr="00B019E0">
        <w:rPr>
          <w:sz w:val="24"/>
          <w:szCs w:val="24"/>
          <w:vertAlign w:val="superscript"/>
        </w:rPr>
        <w:t xml:space="preserve">2 </w:t>
      </w:r>
      <w:r w:rsidRPr="00B019E0">
        <w:rPr>
          <w:sz w:val="24"/>
          <w:szCs w:val="24"/>
        </w:rPr>
        <w:t>= 0.371). The percent of amputated mass also has a significant effect on average blade growth as well (</w:t>
      </w:r>
      <w:r w:rsidRPr="00B019E0">
        <w:rPr>
          <w:i/>
          <w:sz w:val="24"/>
          <w:szCs w:val="24"/>
        </w:rPr>
        <w:t>n</w:t>
      </w:r>
      <w:r w:rsidRPr="00B019E0">
        <w:rPr>
          <w:sz w:val="24"/>
          <w:szCs w:val="24"/>
        </w:rPr>
        <w:t xml:space="preserve"> = 29; p = 0.02609; R</w:t>
      </w:r>
      <w:r w:rsidRPr="00B019E0">
        <w:rPr>
          <w:sz w:val="24"/>
          <w:szCs w:val="24"/>
          <w:vertAlign w:val="superscript"/>
        </w:rPr>
        <w:t xml:space="preserve">2 </w:t>
      </w:r>
      <w:r w:rsidRPr="00B019E0">
        <w:rPr>
          <w:sz w:val="24"/>
          <w:szCs w:val="24"/>
        </w:rPr>
        <w:t>= 0.358).</w:t>
      </w:r>
    </w:p>
    <w:p w14:paraId="08FFAD91" w14:textId="77777777" w:rsidR="00843B2E" w:rsidRPr="00B019E0" w:rsidRDefault="00843B2E">
      <w:pPr>
        <w:spacing w:after="160" w:line="240" w:lineRule="auto"/>
        <w:rPr>
          <w:sz w:val="24"/>
          <w:szCs w:val="24"/>
        </w:rPr>
      </w:pPr>
    </w:p>
    <w:p w14:paraId="0F090AE2" w14:textId="77777777" w:rsidR="002806BD" w:rsidRPr="00B019E0" w:rsidRDefault="002806BD">
      <w:pPr>
        <w:spacing w:after="160" w:line="240" w:lineRule="auto"/>
        <w:rPr>
          <w:sz w:val="24"/>
          <w:szCs w:val="24"/>
        </w:rPr>
      </w:pPr>
    </w:p>
    <w:p w14:paraId="56EBB0F8" w14:textId="77777777" w:rsidR="002806BD" w:rsidRPr="00B019E0" w:rsidRDefault="002806BD">
      <w:pPr>
        <w:spacing w:after="160" w:line="240" w:lineRule="auto"/>
        <w:rPr>
          <w:sz w:val="24"/>
          <w:szCs w:val="24"/>
        </w:rPr>
      </w:pPr>
    </w:p>
    <w:p w14:paraId="79B0DF26" w14:textId="77777777" w:rsidR="002806BD" w:rsidRPr="00B019E0" w:rsidRDefault="002806BD">
      <w:pPr>
        <w:spacing w:after="160" w:line="240" w:lineRule="auto"/>
        <w:rPr>
          <w:sz w:val="24"/>
          <w:szCs w:val="24"/>
        </w:rPr>
      </w:pPr>
    </w:p>
    <w:p w14:paraId="354AC791" w14:textId="77777777" w:rsidR="002806BD" w:rsidRPr="00B019E0" w:rsidRDefault="002806BD">
      <w:pPr>
        <w:spacing w:after="160" w:line="240" w:lineRule="auto"/>
        <w:rPr>
          <w:sz w:val="24"/>
          <w:szCs w:val="24"/>
        </w:rPr>
      </w:pPr>
    </w:p>
    <w:p w14:paraId="1B3E9FAD" w14:textId="77777777" w:rsidR="002806BD" w:rsidRPr="00B019E0" w:rsidRDefault="002806BD">
      <w:pPr>
        <w:spacing w:after="160" w:line="240" w:lineRule="auto"/>
        <w:rPr>
          <w:sz w:val="24"/>
          <w:szCs w:val="24"/>
        </w:rPr>
      </w:pPr>
    </w:p>
    <w:p w14:paraId="726DE40E" w14:textId="29BF47ED" w:rsidR="00843B2E" w:rsidRPr="00B019E0" w:rsidRDefault="00CE5BEF">
      <w:pPr>
        <w:spacing w:after="160" w:line="240" w:lineRule="auto"/>
        <w:rPr>
          <w:sz w:val="24"/>
          <w:szCs w:val="24"/>
        </w:rPr>
      </w:pPr>
      <w:r w:rsidRPr="00B019E0">
        <w:rPr>
          <w:b/>
          <w:sz w:val="24"/>
          <w:szCs w:val="24"/>
        </w:rPr>
        <w:lastRenderedPageBreak/>
        <w:t>Table 1.</w:t>
      </w:r>
      <w:r w:rsidRPr="00B019E0">
        <w:rPr>
          <w:sz w:val="24"/>
          <w:szCs w:val="24"/>
        </w:rPr>
        <w:t xml:space="preserve"> Average growth by treatment group of individuals of </w:t>
      </w:r>
      <w:proofErr w:type="spellStart"/>
      <w:r w:rsidR="002806BD"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The control treatment had no cut applied to it, the intermediate treatment was amputated at 1.5 m from the base of the bulb, and the extreme treatment was amputated in the middle of the bulb. The p-value listed compares the average growth of the treatment to the average growth of the control. Asterisks denote significant effects of the treatment on growth. </w:t>
      </w:r>
    </w:p>
    <w:tbl>
      <w:tblPr>
        <w:tblStyle w:val="a"/>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340"/>
        <w:gridCol w:w="2340"/>
        <w:gridCol w:w="2340"/>
        <w:gridCol w:w="2340"/>
      </w:tblGrid>
      <w:tr w:rsidR="00843B2E" w:rsidRPr="00B019E0" w14:paraId="0E433B02" w14:textId="77777777">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D2D8FB" w14:textId="77777777" w:rsidR="00843B2E" w:rsidRPr="00B019E0" w:rsidRDefault="00CE5BEF">
            <w:pPr>
              <w:widowControl w:val="0"/>
              <w:spacing w:line="240" w:lineRule="auto"/>
              <w:rPr>
                <w:b/>
                <w:sz w:val="24"/>
                <w:szCs w:val="24"/>
              </w:rPr>
            </w:pPr>
            <w:r w:rsidRPr="00B019E0">
              <w:rPr>
                <w:b/>
                <w:sz w:val="24"/>
                <w:szCs w:val="24"/>
              </w:rPr>
              <w:t>Treatment</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FDB049A" w14:textId="77777777" w:rsidR="00843B2E" w:rsidRPr="00B019E0" w:rsidRDefault="00CE5BEF">
            <w:pPr>
              <w:widowControl w:val="0"/>
              <w:spacing w:line="240" w:lineRule="auto"/>
              <w:rPr>
                <w:b/>
                <w:sz w:val="24"/>
                <w:szCs w:val="24"/>
              </w:rPr>
            </w:pPr>
            <w:r w:rsidRPr="00B019E0">
              <w:rPr>
                <w:b/>
                <w:sz w:val="24"/>
                <w:szCs w:val="24"/>
              </w:rPr>
              <w:t>Average Growth (cm)</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4C65AE" w14:textId="77777777" w:rsidR="00843B2E" w:rsidRPr="00B019E0" w:rsidRDefault="00CE5BEF">
            <w:pPr>
              <w:widowControl w:val="0"/>
              <w:spacing w:line="240" w:lineRule="auto"/>
              <w:rPr>
                <w:b/>
                <w:sz w:val="24"/>
                <w:szCs w:val="24"/>
              </w:rPr>
            </w:pPr>
            <w:r w:rsidRPr="00B019E0">
              <w:rPr>
                <w:b/>
                <w:sz w:val="24"/>
                <w:szCs w:val="24"/>
              </w:rPr>
              <w:t>Sample size (n)</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E5A6F8" w14:textId="77777777" w:rsidR="00843B2E" w:rsidRPr="00B019E0" w:rsidRDefault="00CE5BEF">
            <w:pPr>
              <w:widowControl w:val="0"/>
              <w:spacing w:line="240" w:lineRule="auto"/>
              <w:rPr>
                <w:b/>
                <w:sz w:val="24"/>
                <w:szCs w:val="24"/>
              </w:rPr>
            </w:pPr>
            <w:r w:rsidRPr="00B019E0">
              <w:rPr>
                <w:b/>
                <w:sz w:val="24"/>
                <w:szCs w:val="24"/>
              </w:rPr>
              <w:t>p-value</w:t>
            </w:r>
          </w:p>
        </w:tc>
      </w:tr>
      <w:tr w:rsidR="00843B2E" w:rsidRPr="00B019E0" w14:paraId="571059E5" w14:textId="77777777">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3B7712" w14:textId="77777777" w:rsidR="00843B2E" w:rsidRPr="00B019E0" w:rsidRDefault="00CE5BEF">
            <w:pPr>
              <w:widowControl w:val="0"/>
              <w:spacing w:line="240" w:lineRule="auto"/>
              <w:rPr>
                <w:sz w:val="24"/>
                <w:szCs w:val="24"/>
              </w:rPr>
            </w:pPr>
            <w:r w:rsidRPr="00B019E0">
              <w:rPr>
                <w:sz w:val="24"/>
                <w:szCs w:val="24"/>
              </w:rPr>
              <w:t>Control</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53C1FC" w14:textId="77777777" w:rsidR="00843B2E" w:rsidRPr="00B019E0" w:rsidRDefault="00CE5BEF">
            <w:pPr>
              <w:widowControl w:val="0"/>
              <w:spacing w:line="240" w:lineRule="auto"/>
              <w:rPr>
                <w:sz w:val="24"/>
                <w:szCs w:val="24"/>
              </w:rPr>
            </w:pPr>
            <w:r w:rsidRPr="00B019E0">
              <w:rPr>
                <w:sz w:val="24"/>
                <w:szCs w:val="24"/>
              </w:rPr>
              <w:t>2.39</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45AF3A" w14:textId="77777777" w:rsidR="00843B2E" w:rsidRPr="00B019E0" w:rsidRDefault="00CE5BEF">
            <w:pPr>
              <w:widowControl w:val="0"/>
              <w:spacing w:line="240" w:lineRule="auto"/>
              <w:rPr>
                <w:sz w:val="24"/>
                <w:szCs w:val="24"/>
              </w:rPr>
            </w:pPr>
            <w:r w:rsidRPr="00B019E0">
              <w:rPr>
                <w:sz w:val="24"/>
                <w:szCs w:val="24"/>
              </w:rPr>
              <w:t>7</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C5FECE9" w14:textId="77777777" w:rsidR="00843B2E" w:rsidRPr="00B019E0" w:rsidRDefault="00CE5BEF">
            <w:pPr>
              <w:widowControl w:val="0"/>
              <w:spacing w:line="240" w:lineRule="auto"/>
              <w:rPr>
                <w:sz w:val="24"/>
                <w:szCs w:val="24"/>
              </w:rPr>
            </w:pPr>
            <w:r w:rsidRPr="00B019E0">
              <w:rPr>
                <w:sz w:val="24"/>
                <w:szCs w:val="24"/>
              </w:rPr>
              <w:t>N/a</w:t>
            </w:r>
          </w:p>
        </w:tc>
      </w:tr>
      <w:tr w:rsidR="00843B2E" w:rsidRPr="00B019E0" w14:paraId="671E2CD5" w14:textId="77777777">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95597B3" w14:textId="77777777" w:rsidR="00843B2E" w:rsidRPr="00B019E0" w:rsidRDefault="00CE5BEF">
            <w:pPr>
              <w:widowControl w:val="0"/>
              <w:spacing w:line="240" w:lineRule="auto"/>
              <w:rPr>
                <w:sz w:val="24"/>
                <w:szCs w:val="24"/>
              </w:rPr>
            </w:pPr>
            <w:r w:rsidRPr="00B019E0">
              <w:rPr>
                <w:sz w:val="24"/>
                <w:szCs w:val="24"/>
              </w:rPr>
              <w:t>Intermediate*</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A97FB3" w14:textId="77777777" w:rsidR="00843B2E" w:rsidRPr="00B019E0" w:rsidRDefault="00CE5BEF">
            <w:pPr>
              <w:widowControl w:val="0"/>
              <w:spacing w:line="240" w:lineRule="auto"/>
              <w:rPr>
                <w:sz w:val="24"/>
                <w:szCs w:val="24"/>
              </w:rPr>
            </w:pPr>
            <w:r w:rsidRPr="00B019E0">
              <w:rPr>
                <w:sz w:val="24"/>
                <w:szCs w:val="24"/>
              </w:rPr>
              <w:t>3.36</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94CF6B" w14:textId="77777777" w:rsidR="00843B2E" w:rsidRPr="00B019E0" w:rsidRDefault="00CE5BEF">
            <w:pPr>
              <w:widowControl w:val="0"/>
              <w:spacing w:line="240" w:lineRule="auto"/>
              <w:rPr>
                <w:sz w:val="24"/>
                <w:szCs w:val="24"/>
              </w:rPr>
            </w:pPr>
            <w:r w:rsidRPr="00B019E0">
              <w:rPr>
                <w:sz w:val="24"/>
                <w:szCs w:val="24"/>
              </w:rPr>
              <w:t>10</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E60A18" w14:textId="77777777" w:rsidR="00843B2E" w:rsidRPr="00B019E0" w:rsidRDefault="00CE5BEF">
            <w:pPr>
              <w:widowControl w:val="0"/>
              <w:spacing w:line="240" w:lineRule="auto"/>
              <w:rPr>
                <w:sz w:val="24"/>
                <w:szCs w:val="24"/>
              </w:rPr>
            </w:pPr>
            <w:r w:rsidRPr="00B019E0">
              <w:rPr>
                <w:sz w:val="24"/>
                <w:szCs w:val="24"/>
              </w:rPr>
              <w:t>0.01161*</w:t>
            </w:r>
          </w:p>
        </w:tc>
      </w:tr>
      <w:tr w:rsidR="00843B2E" w:rsidRPr="00B019E0" w14:paraId="5B8D8672" w14:textId="77777777">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BAAD9CC" w14:textId="77777777" w:rsidR="00843B2E" w:rsidRPr="00B019E0" w:rsidRDefault="00CE5BEF">
            <w:pPr>
              <w:widowControl w:val="0"/>
              <w:spacing w:line="240" w:lineRule="auto"/>
              <w:rPr>
                <w:sz w:val="24"/>
                <w:szCs w:val="24"/>
              </w:rPr>
            </w:pPr>
            <w:r w:rsidRPr="00B019E0">
              <w:rPr>
                <w:sz w:val="24"/>
                <w:szCs w:val="24"/>
              </w:rPr>
              <w:t>Extreme*</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722899" w14:textId="77777777" w:rsidR="00843B2E" w:rsidRPr="00B019E0" w:rsidRDefault="00CE5BEF">
            <w:pPr>
              <w:widowControl w:val="0"/>
              <w:spacing w:line="240" w:lineRule="auto"/>
              <w:rPr>
                <w:sz w:val="24"/>
                <w:szCs w:val="24"/>
              </w:rPr>
            </w:pPr>
            <w:r w:rsidRPr="00B019E0">
              <w:rPr>
                <w:sz w:val="24"/>
                <w:szCs w:val="24"/>
              </w:rPr>
              <w:t>3.55</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A8C45FC" w14:textId="77777777" w:rsidR="00843B2E" w:rsidRPr="00B019E0" w:rsidRDefault="00CE5BEF">
            <w:pPr>
              <w:widowControl w:val="0"/>
              <w:spacing w:line="240" w:lineRule="auto"/>
              <w:rPr>
                <w:sz w:val="24"/>
                <w:szCs w:val="24"/>
              </w:rPr>
            </w:pPr>
            <w:r w:rsidRPr="00B019E0">
              <w:rPr>
                <w:sz w:val="24"/>
                <w:szCs w:val="24"/>
              </w:rPr>
              <w:t>12</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658434" w14:textId="77777777" w:rsidR="00843B2E" w:rsidRPr="00B019E0" w:rsidRDefault="00CE5BEF">
            <w:pPr>
              <w:widowControl w:val="0"/>
              <w:spacing w:line="240" w:lineRule="auto"/>
              <w:rPr>
                <w:sz w:val="24"/>
                <w:szCs w:val="24"/>
              </w:rPr>
            </w:pPr>
            <w:r w:rsidRPr="00B019E0">
              <w:rPr>
                <w:sz w:val="24"/>
                <w:szCs w:val="24"/>
              </w:rPr>
              <w:t>0.04193*</w:t>
            </w:r>
          </w:p>
        </w:tc>
      </w:tr>
    </w:tbl>
    <w:p w14:paraId="5F6BAF29" w14:textId="77777777" w:rsidR="00843B2E" w:rsidRPr="00B019E0" w:rsidRDefault="00843B2E">
      <w:pPr>
        <w:spacing w:after="160" w:line="240" w:lineRule="auto"/>
        <w:rPr>
          <w:sz w:val="24"/>
          <w:szCs w:val="24"/>
        </w:rPr>
      </w:pPr>
    </w:p>
    <w:p w14:paraId="7501D23A" w14:textId="77777777" w:rsidR="002806BD" w:rsidRPr="00B019E0" w:rsidRDefault="002806BD">
      <w:pPr>
        <w:spacing w:after="160" w:line="240" w:lineRule="auto"/>
        <w:rPr>
          <w:b/>
          <w:sz w:val="24"/>
          <w:szCs w:val="24"/>
        </w:rPr>
      </w:pPr>
    </w:p>
    <w:p w14:paraId="0BE4FE91" w14:textId="77777777" w:rsidR="002806BD" w:rsidRPr="00B019E0" w:rsidRDefault="002806BD">
      <w:pPr>
        <w:spacing w:after="160" w:line="240" w:lineRule="auto"/>
        <w:rPr>
          <w:b/>
          <w:sz w:val="24"/>
          <w:szCs w:val="24"/>
        </w:rPr>
      </w:pPr>
    </w:p>
    <w:p w14:paraId="412B9960" w14:textId="23B4AD19" w:rsidR="00843B2E" w:rsidRPr="00B019E0" w:rsidRDefault="00CE5BEF">
      <w:pPr>
        <w:spacing w:after="160" w:line="240" w:lineRule="auto"/>
        <w:rPr>
          <w:sz w:val="24"/>
          <w:szCs w:val="24"/>
        </w:rPr>
      </w:pPr>
      <w:r w:rsidRPr="00B019E0">
        <w:rPr>
          <w:b/>
          <w:sz w:val="24"/>
          <w:szCs w:val="24"/>
        </w:rPr>
        <w:t xml:space="preserve">Table 2. </w:t>
      </w:r>
      <w:r w:rsidRPr="00B019E0">
        <w:rPr>
          <w:sz w:val="24"/>
          <w:szCs w:val="24"/>
        </w:rPr>
        <w:t xml:space="preserve">Average growth according to damage rating of individuals of </w:t>
      </w:r>
      <w:proofErr w:type="spellStart"/>
      <w:r w:rsidR="002806BD" w:rsidRPr="00B019E0">
        <w:rPr>
          <w:sz w:val="24"/>
          <w:szCs w:val="24"/>
        </w:rPr>
        <w:t>Nereocystis</w:t>
      </w:r>
      <w:proofErr w:type="spellEnd"/>
      <w:r w:rsidRPr="00B019E0">
        <w:rPr>
          <w:sz w:val="24"/>
          <w:szCs w:val="24"/>
        </w:rPr>
        <w:t xml:space="preserve"> </w:t>
      </w:r>
      <w:proofErr w:type="spellStart"/>
      <w:r w:rsidRPr="00B019E0">
        <w:rPr>
          <w:sz w:val="24"/>
          <w:szCs w:val="24"/>
        </w:rPr>
        <w:t>luetkeana</w:t>
      </w:r>
      <w:proofErr w:type="spellEnd"/>
      <w:r w:rsidRPr="00B019E0">
        <w:rPr>
          <w:sz w:val="24"/>
          <w:szCs w:val="24"/>
        </w:rPr>
        <w:t xml:space="preserve">. There was a significant effect of damage rating on average blade growth, with higher damage ratings corresponding to lower amounts of growth (p = 0.01039). Ratings are as follows: 0 is a healthy individual, 1 is rated as having minimal blemishes in the blades, 2 is rated as having some blades tattered or </w:t>
      </w:r>
      <w:proofErr w:type="spellStart"/>
      <w:r w:rsidRPr="00B019E0">
        <w:rPr>
          <w:sz w:val="24"/>
          <w:szCs w:val="24"/>
        </w:rPr>
        <w:t>discoloured</w:t>
      </w:r>
      <w:proofErr w:type="spellEnd"/>
      <w:r w:rsidRPr="00B019E0">
        <w:rPr>
          <w:sz w:val="24"/>
          <w:szCs w:val="24"/>
        </w:rPr>
        <w:t xml:space="preserve">, 3 is notable </w:t>
      </w:r>
      <w:proofErr w:type="spellStart"/>
      <w:r w:rsidRPr="00B019E0">
        <w:rPr>
          <w:sz w:val="24"/>
          <w:szCs w:val="24"/>
        </w:rPr>
        <w:t>discolouration</w:t>
      </w:r>
      <w:proofErr w:type="spellEnd"/>
      <w:r w:rsidRPr="00B019E0">
        <w:rPr>
          <w:sz w:val="24"/>
          <w:szCs w:val="24"/>
        </w:rPr>
        <w:t>, decay, or dentation, and 4 is noted as heavy damage with large amounts of rotting or dentation. These ratings were applied only to the portions of individuals suspended in the water and are not necessarily representative of the entire specimen.</w:t>
      </w:r>
    </w:p>
    <w:tbl>
      <w:tblPr>
        <w:tblStyle w:val="a0"/>
        <w:tblW w:w="702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340"/>
        <w:gridCol w:w="2340"/>
        <w:gridCol w:w="2340"/>
      </w:tblGrid>
      <w:tr w:rsidR="00843B2E" w:rsidRPr="00B019E0" w14:paraId="361EBCD3" w14:textId="77777777">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A7DDC7" w14:textId="77777777" w:rsidR="00843B2E" w:rsidRPr="00B019E0" w:rsidRDefault="00CE5BEF">
            <w:pPr>
              <w:widowControl w:val="0"/>
              <w:spacing w:line="240" w:lineRule="auto"/>
              <w:rPr>
                <w:b/>
                <w:sz w:val="24"/>
                <w:szCs w:val="24"/>
              </w:rPr>
            </w:pPr>
            <w:r w:rsidRPr="00B019E0">
              <w:rPr>
                <w:b/>
                <w:sz w:val="24"/>
                <w:szCs w:val="24"/>
              </w:rPr>
              <w:t>Damage rating</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F3F656" w14:textId="77777777" w:rsidR="00843B2E" w:rsidRPr="00B019E0" w:rsidRDefault="00CE5BEF">
            <w:pPr>
              <w:widowControl w:val="0"/>
              <w:spacing w:line="240" w:lineRule="auto"/>
              <w:rPr>
                <w:b/>
                <w:sz w:val="24"/>
                <w:szCs w:val="24"/>
              </w:rPr>
            </w:pPr>
            <w:r w:rsidRPr="00B019E0">
              <w:rPr>
                <w:b/>
                <w:sz w:val="24"/>
                <w:szCs w:val="24"/>
              </w:rPr>
              <w:t>Average Growth (cm)</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43DE8F4" w14:textId="77777777" w:rsidR="00843B2E" w:rsidRPr="00B019E0" w:rsidRDefault="00CE5BEF">
            <w:pPr>
              <w:widowControl w:val="0"/>
              <w:spacing w:line="240" w:lineRule="auto"/>
              <w:rPr>
                <w:b/>
                <w:sz w:val="24"/>
                <w:szCs w:val="24"/>
              </w:rPr>
            </w:pPr>
            <w:r w:rsidRPr="00B019E0">
              <w:rPr>
                <w:b/>
                <w:sz w:val="24"/>
                <w:szCs w:val="24"/>
              </w:rPr>
              <w:t>Sample size</w:t>
            </w:r>
          </w:p>
        </w:tc>
      </w:tr>
      <w:tr w:rsidR="00843B2E" w:rsidRPr="00B019E0" w14:paraId="454BC949" w14:textId="77777777">
        <w:trPr>
          <w:trHeight w:val="420"/>
        </w:trPr>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43EAF83" w14:textId="77777777" w:rsidR="00843B2E" w:rsidRPr="00B019E0" w:rsidRDefault="00CE5BEF">
            <w:pPr>
              <w:widowControl w:val="0"/>
              <w:spacing w:line="240" w:lineRule="auto"/>
              <w:rPr>
                <w:sz w:val="24"/>
                <w:szCs w:val="24"/>
              </w:rPr>
            </w:pPr>
            <w:r w:rsidRPr="00B019E0">
              <w:rPr>
                <w:sz w:val="24"/>
                <w:szCs w:val="24"/>
              </w:rPr>
              <w:t>0</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E00BA9" w14:textId="77777777" w:rsidR="00843B2E" w:rsidRPr="00B019E0" w:rsidRDefault="00CE5BEF">
            <w:pPr>
              <w:widowControl w:val="0"/>
              <w:spacing w:line="240" w:lineRule="auto"/>
              <w:rPr>
                <w:sz w:val="24"/>
                <w:szCs w:val="24"/>
              </w:rPr>
            </w:pPr>
            <w:r w:rsidRPr="00B019E0">
              <w:rPr>
                <w:sz w:val="24"/>
                <w:szCs w:val="24"/>
              </w:rPr>
              <w:t>3.56</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52C086B" w14:textId="77777777" w:rsidR="00843B2E" w:rsidRPr="00B019E0" w:rsidRDefault="00CE5BEF">
            <w:pPr>
              <w:widowControl w:val="0"/>
              <w:spacing w:line="240" w:lineRule="auto"/>
              <w:rPr>
                <w:sz w:val="24"/>
                <w:szCs w:val="24"/>
              </w:rPr>
            </w:pPr>
            <w:r w:rsidRPr="00B019E0">
              <w:rPr>
                <w:sz w:val="24"/>
                <w:szCs w:val="24"/>
              </w:rPr>
              <w:t>13</w:t>
            </w:r>
          </w:p>
        </w:tc>
      </w:tr>
      <w:tr w:rsidR="00843B2E" w:rsidRPr="00B019E0" w14:paraId="75940B45" w14:textId="77777777">
        <w:trPr>
          <w:trHeight w:val="420"/>
        </w:trPr>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775DC40" w14:textId="77777777" w:rsidR="00843B2E" w:rsidRPr="00B019E0" w:rsidRDefault="00CE5BEF">
            <w:pPr>
              <w:widowControl w:val="0"/>
              <w:spacing w:line="240" w:lineRule="auto"/>
              <w:rPr>
                <w:sz w:val="24"/>
                <w:szCs w:val="24"/>
              </w:rPr>
            </w:pPr>
            <w:r w:rsidRPr="00B019E0">
              <w:rPr>
                <w:sz w:val="24"/>
                <w:szCs w:val="24"/>
              </w:rPr>
              <w:t>1</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F37D9" w14:textId="77777777" w:rsidR="00843B2E" w:rsidRPr="00B019E0" w:rsidRDefault="00CE5BEF">
            <w:pPr>
              <w:widowControl w:val="0"/>
              <w:spacing w:line="240" w:lineRule="auto"/>
              <w:rPr>
                <w:sz w:val="24"/>
                <w:szCs w:val="24"/>
              </w:rPr>
            </w:pPr>
            <w:r w:rsidRPr="00B019E0">
              <w:rPr>
                <w:sz w:val="24"/>
                <w:szCs w:val="24"/>
              </w:rPr>
              <w:t>3.15</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5E6D4D" w14:textId="77777777" w:rsidR="00843B2E" w:rsidRPr="00B019E0" w:rsidRDefault="00CE5BEF">
            <w:pPr>
              <w:widowControl w:val="0"/>
              <w:spacing w:line="240" w:lineRule="auto"/>
              <w:rPr>
                <w:sz w:val="24"/>
                <w:szCs w:val="24"/>
              </w:rPr>
            </w:pPr>
            <w:r w:rsidRPr="00B019E0">
              <w:rPr>
                <w:sz w:val="24"/>
                <w:szCs w:val="24"/>
              </w:rPr>
              <w:t>10</w:t>
            </w:r>
          </w:p>
        </w:tc>
      </w:tr>
      <w:tr w:rsidR="00843B2E" w:rsidRPr="00B019E0" w14:paraId="18662C9F" w14:textId="77777777">
        <w:trPr>
          <w:trHeight w:val="420"/>
        </w:trPr>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815046" w14:textId="77777777" w:rsidR="00843B2E" w:rsidRPr="00B019E0" w:rsidRDefault="00CE5BEF">
            <w:pPr>
              <w:widowControl w:val="0"/>
              <w:spacing w:line="240" w:lineRule="auto"/>
              <w:rPr>
                <w:sz w:val="24"/>
                <w:szCs w:val="24"/>
              </w:rPr>
            </w:pPr>
            <w:r w:rsidRPr="00B019E0">
              <w:rPr>
                <w:sz w:val="24"/>
                <w:szCs w:val="24"/>
              </w:rPr>
              <w:t>2</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F17129" w14:textId="77777777" w:rsidR="00843B2E" w:rsidRPr="00B019E0" w:rsidRDefault="00CE5BEF">
            <w:pPr>
              <w:widowControl w:val="0"/>
              <w:spacing w:line="240" w:lineRule="auto"/>
              <w:rPr>
                <w:sz w:val="24"/>
                <w:szCs w:val="24"/>
              </w:rPr>
            </w:pPr>
            <w:r w:rsidRPr="00B019E0">
              <w:rPr>
                <w:sz w:val="24"/>
                <w:szCs w:val="24"/>
              </w:rPr>
              <w:t>2.58</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8F02AA" w14:textId="77777777" w:rsidR="00843B2E" w:rsidRPr="00B019E0" w:rsidRDefault="00CE5BEF">
            <w:pPr>
              <w:widowControl w:val="0"/>
              <w:spacing w:line="240" w:lineRule="auto"/>
              <w:rPr>
                <w:sz w:val="24"/>
                <w:szCs w:val="24"/>
              </w:rPr>
            </w:pPr>
            <w:r w:rsidRPr="00B019E0">
              <w:rPr>
                <w:sz w:val="24"/>
                <w:szCs w:val="24"/>
              </w:rPr>
              <w:t>4</w:t>
            </w:r>
          </w:p>
        </w:tc>
      </w:tr>
      <w:tr w:rsidR="00843B2E" w:rsidRPr="00B019E0" w14:paraId="2ADA4260" w14:textId="77777777">
        <w:trPr>
          <w:trHeight w:val="420"/>
        </w:trPr>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2CA82B7" w14:textId="77777777" w:rsidR="00843B2E" w:rsidRPr="00B019E0" w:rsidRDefault="00CE5BEF">
            <w:pPr>
              <w:widowControl w:val="0"/>
              <w:spacing w:line="240" w:lineRule="auto"/>
              <w:rPr>
                <w:sz w:val="24"/>
                <w:szCs w:val="24"/>
              </w:rPr>
            </w:pPr>
            <w:r w:rsidRPr="00B019E0">
              <w:rPr>
                <w:sz w:val="24"/>
                <w:szCs w:val="24"/>
              </w:rPr>
              <w:t>3</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056DBD" w14:textId="77777777" w:rsidR="00843B2E" w:rsidRPr="00B019E0" w:rsidRDefault="00CE5BEF">
            <w:pPr>
              <w:widowControl w:val="0"/>
              <w:spacing w:line="240" w:lineRule="auto"/>
              <w:rPr>
                <w:sz w:val="24"/>
                <w:szCs w:val="24"/>
              </w:rPr>
            </w:pPr>
            <w:r w:rsidRPr="00B019E0">
              <w:rPr>
                <w:sz w:val="24"/>
                <w:szCs w:val="24"/>
              </w:rPr>
              <w:t>0.66</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4FBB89" w14:textId="77777777" w:rsidR="00843B2E" w:rsidRPr="00B019E0" w:rsidRDefault="00CE5BEF">
            <w:pPr>
              <w:widowControl w:val="0"/>
              <w:spacing w:line="240" w:lineRule="auto"/>
              <w:rPr>
                <w:sz w:val="24"/>
                <w:szCs w:val="24"/>
              </w:rPr>
            </w:pPr>
            <w:r w:rsidRPr="00B019E0">
              <w:rPr>
                <w:sz w:val="24"/>
                <w:szCs w:val="24"/>
              </w:rPr>
              <w:t>1</w:t>
            </w:r>
          </w:p>
        </w:tc>
      </w:tr>
      <w:tr w:rsidR="00843B2E" w:rsidRPr="00B019E0" w14:paraId="091F09F4" w14:textId="77777777">
        <w:trPr>
          <w:trHeight w:val="420"/>
        </w:trPr>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2311AEB" w14:textId="77777777" w:rsidR="00843B2E" w:rsidRPr="00B019E0" w:rsidRDefault="00CE5BEF">
            <w:pPr>
              <w:widowControl w:val="0"/>
              <w:spacing w:line="240" w:lineRule="auto"/>
              <w:rPr>
                <w:sz w:val="24"/>
                <w:szCs w:val="24"/>
              </w:rPr>
            </w:pPr>
            <w:r w:rsidRPr="00B019E0">
              <w:rPr>
                <w:sz w:val="24"/>
                <w:szCs w:val="24"/>
              </w:rPr>
              <w:t>4</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0E26C23" w14:textId="77777777" w:rsidR="00843B2E" w:rsidRPr="00B019E0" w:rsidRDefault="00CE5BEF">
            <w:pPr>
              <w:widowControl w:val="0"/>
              <w:spacing w:line="240" w:lineRule="auto"/>
              <w:rPr>
                <w:sz w:val="24"/>
                <w:szCs w:val="24"/>
              </w:rPr>
            </w:pPr>
            <w:r w:rsidRPr="00B019E0">
              <w:rPr>
                <w:sz w:val="24"/>
                <w:szCs w:val="24"/>
              </w:rPr>
              <w:t>4.08</w:t>
            </w:r>
          </w:p>
        </w:tc>
        <w:tc>
          <w:tcPr>
            <w:tcW w:w="23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95B2820" w14:textId="77777777" w:rsidR="00843B2E" w:rsidRPr="00B019E0" w:rsidRDefault="00CE5BEF">
            <w:pPr>
              <w:widowControl w:val="0"/>
              <w:spacing w:line="240" w:lineRule="auto"/>
              <w:rPr>
                <w:sz w:val="24"/>
                <w:szCs w:val="24"/>
              </w:rPr>
            </w:pPr>
            <w:r w:rsidRPr="00B019E0">
              <w:rPr>
                <w:sz w:val="24"/>
                <w:szCs w:val="24"/>
              </w:rPr>
              <w:t>1</w:t>
            </w:r>
          </w:p>
        </w:tc>
      </w:tr>
    </w:tbl>
    <w:p w14:paraId="06CD88B5" w14:textId="77777777" w:rsidR="00843B2E" w:rsidRPr="00B019E0" w:rsidRDefault="00843B2E">
      <w:pPr>
        <w:spacing w:after="160" w:line="240" w:lineRule="auto"/>
        <w:rPr>
          <w:sz w:val="24"/>
          <w:szCs w:val="24"/>
        </w:rPr>
      </w:pPr>
    </w:p>
    <w:p w14:paraId="16024649" w14:textId="77777777" w:rsidR="00843B2E" w:rsidRPr="00B019E0" w:rsidRDefault="00843B2E">
      <w:pPr>
        <w:spacing w:after="160" w:line="240" w:lineRule="auto"/>
        <w:rPr>
          <w:sz w:val="24"/>
          <w:szCs w:val="24"/>
        </w:rPr>
      </w:pPr>
    </w:p>
    <w:p w14:paraId="5C8BCD99" w14:textId="77777777" w:rsidR="00843B2E" w:rsidRPr="00B019E0" w:rsidRDefault="00843B2E">
      <w:pPr>
        <w:spacing w:after="160" w:line="240" w:lineRule="auto"/>
        <w:rPr>
          <w:sz w:val="24"/>
          <w:szCs w:val="24"/>
        </w:rPr>
      </w:pPr>
    </w:p>
    <w:p w14:paraId="7A5B4A29" w14:textId="2DB17589" w:rsidR="00843B2E" w:rsidRDefault="00CE5BEF">
      <w:pPr>
        <w:spacing w:after="160" w:line="240" w:lineRule="auto"/>
        <w:rPr>
          <w:b/>
          <w:bCs/>
          <w:sz w:val="24"/>
          <w:szCs w:val="24"/>
        </w:rPr>
      </w:pPr>
      <w:r w:rsidRPr="00B019E0">
        <w:rPr>
          <w:b/>
          <w:bCs/>
          <w:sz w:val="24"/>
          <w:szCs w:val="24"/>
        </w:rPr>
        <w:lastRenderedPageBreak/>
        <w:t>Supplementary</w:t>
      </w:r>
    </w:p>
    <w:p w14:paraId="0BF6C251" w14:textId="77777777" w:rsidR="00B019E0" w:rsidRPr="00B019E0" w:rsidRDefault="00B019E0">
      <w:pPr>
        <w:spacing w:after="160" w:line="240" w:lineRule="auto"/>
        <w:rPr>
          <w:b/>
          <w:bCs/>
          <w:sz w:val="24"/>
          <w:szCs w:val="24"/>
        </w:rPr>
      </w:pPr>
    </w:p>
    <w:p w14:paraId="1B38F019" w14:textId="230569BC" w:rsidR="00843B2E" w:rsidRPr="00B019E0" w:rsidRDefault="00CE5BEF">
      <w:pPr>
        <w:spacing w:after="160" w:line="240" w:lineRule="auto"/>
        <w:rPr>
          <w:b/>
          <w:sz w:val="24"/>
          <w:szCs w:val="24"/>
        </w:rPr>
      </w:pPr>
      <w:r w:rsidRPr="00B019E0">
        <w:rPr>
          <w:b/>
          <w:sz w:val="24"/>
          <w:szCs w:val="24"/>
        </w:rPr>
        <w:t xml:space="preserve">Table S1. </w:t>
      </w:r>
      <w:r w:rsidRPr="00B019E0">
        <w:rPr>
          <w:sz w:val="24"/>
          <w:szCs w:val="24"/>
        </w:rPr>
        <w:t xml:space="preserve">Mu coefficients for outputs of the reduced GAMLSS model. Outputs are factors that have a relationship with average blade growth in </w:t>
      </w:r>
      <w:proofErr w:type="spellStart"/>
      <w:r w:rsidR="002806BD" w:rsidRPr="00B019E0">
        <w:rPr>
          <w:i/>
          <w:sz w:val="24"/>
          <w:szCs w:val="24"/>
        </w:rPr>
        <w:t>Nereocystis</w:t>
      </w:r>
      <w:proofErr w:type="spellEnd"/>
      <w:r w:rsidRPr="00B019E0">
        <w:rPr>
          <w:i/>
          <w:sz w:val="24"/>
          <w:szCs w:val="24"/>
        </w:rPr>
        <w:t xml:space="preserve"> </w:t>
      </w:r>
      <w:proofErr w:type="spellStart"/>
      <w:r w:rsidRPr="00B019E0">
        <w:rPr>
          <w:i/>
          <w:sz w:val="24"/>
          <w:szCs w:val="24"/>
        </w:rPr>
        <w:t>luetkeana</w:t>
      </w:r>
      <w:proofErr w:type="spellEnd"/>
      <w:r w:rsidRPr="00B019E0">
        <w:rPr>
          <w:sz w:val="24"/>
          <w:szCs w:val="24"/>
        </w:rPr>
        <w:t xml:space="preserve">. Asterisks indicate significance. </w:t>
      </w:r>
    </w:p>
    <w:tbl>
      <w:tblPr>
        <w:tblStyle w:val="a1"/>
        <w:tblW w:w="8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1290"/>
        <w:gridCol w:w="1335"/>
        <w:gridCol w:w="1365"/>
        <w:gridCol w:w="1485"/>
      </w:tblGrid>
      <w:tr w:rsidR="00843B2E" w:rsidRPr="00B019E0" w14:paraId="32E1FA6B" w14:textId="77777777">
        <w:tc>
          <w:tcPr>
            <w:tcW w:w="3075" w:type="dxa"/>
            <w:shd w:val="clear" w:color="auto" w:fill="auto"/>
            <w:tcMar>
              <w:top w:w="100" w:type="dxa"/>
              <w:left w:w="100" w:type="dxa"/>
              <w:bottom w:w="100" w:type="dxa"/>
              <w:right w:w="100" w:type="dxa"/>
            </w:tcMar>
          </w:tcPr>
          <w:p w14:paraId="725FA374" w14:textId="77777777" w:rsidR="00843B2E" w:rsidRPr="00B019E0" w:rsidRDefault="00CE5BEF">
            <w:pPr>
              <w:widowControl w:val="0"/>
              <w:spacing w:line="240" w:lineRule="auto"/>
              <w:rPr>
                <w:b/>
                <w:sz w:val="24"/>
                <w:szCs w:val="24"/>
              </w:rPr>
            </w:pPr>
            <w:r w:rsidRPr="00B019E0">
              <w:rPr>
                <w:b/>
                <w:sz w:val="24"/>
                <w:szCs w:val="24"/>
              </w:rPr>
              <w:t>Output</w:t>
            </w:r>
          </w:p>
        </w:tc>
        <w:tc>
          <w:tcPr>
            <w:tcW w:w="1290" w:type="dxa"/>
            <w:shd w:val="clear" w:color="auto" w:fill="auto"/>
            <w:tcMar>
              <w:top w:w="100" w:type="dxa"/>
              <w:left w:w="100" w:type="dxa"/>
              <w:bottom w:w="100" w:type="dxa"/>
              <w:right w:w="100" w:type="dxa"/>
            </w:tcMar>
          </w:tcPr>
          <w:p w14:paraId="5A0E9811" w14:textId="77777777" w:rsidR="00843B2E" w:rsidRPr="00B019E0" w:rsidRDefault="00CE5BEF">
            <w:pPr>
              <w:widowControl w:val="0"/>
              <w:spacing w:line="240" w:lineRule="auto"/>
              <w:rPr>
                <w:b/>
                <w:sz w:val="24"/>
                <w:szCs w:val="24"/>
              </w:rPr>
            </w:pPr>
            <w:r w:rsidRPr="00B019E0">
              <w:rPr>
                <w:b/>
                <w:sz w:val="24"/>
                <w:szCs w:val="24"/>
              </w:rPr>
              <w:t>Estimate</w:t>
            </w:r>
          </w:p>
        </w:tc>
        <w:tc>
          <w:tcPr>
            <w:tcW w:w="1335" w:type="dxa"/>
            <w:shd w:val="clear" w:color="auto" w:fill="auto"/>
            <w:tcMar>
              <w:top w:w="100" w:type="dxa"/>
              <w:left w:w="100" w:type="dxa"/>
              <w:bottom w:w="100" w:type="dxa"/>
              <w:right w:w="100" w:type="dxa"/>
            </w:tcMar>
          </w:tcPr>
          <w:p w14:paraId="7CECB8FC" w14:textId="77777777" w:rsidR="00843B2E" w:rsidRPr="00B019E0" w:rsidRDefault="00CE5BEF">
            <w:pPr>
              <w:widowControl w:val="0"/>
              <w:spacing w:line="240" w:lineRule="auto"/>
              <w:rPr>
                <w:b/>
                <w:sz w:val="24"/>
                <w:szCs w:val="24"/>
              </w:rPr>
            </w:pPr>
            <w:r w:rsidRPr="00B019E0">
              <w:rPr>
                <w:b/>
                <w:sz w:val="24"/>
                <w:szCs w:val="24"/>
              </w:rPr>
              <w:t>Std. Error</w:t>
            </w:r>
          </w:p>
        </w:tc>
        <w:tc>
          <w:tcPr>
            <w:tcW w:w="1365" w:type="dxa"/>
            <w:shd w:val="clear" w:color="auto" w:fill="auto"/>
            <w:tcMar>
              <w:top w:w="100" w:type="dxa"/>
              <w:left w:w="100" w:type="dxa"/>
              <w:bottom w:w="100" w:type="dxa"/>
              <w:right w:w="100" w:type="dxa"/>
            </w:tcMar>
          </w:tcPr>
          <w:p w14:paraId="2081A292" w14:textId="77777777" w:rsidR="00843B2E" w:rsidRPr="00B019E0" w:rsidRDefault="00CE5BEF">
            <w:pPr>
              <w:widowControl w:val="0"/>
              <w:spacing w:line="240" w:lineRule="auto"/>
              <w:rPr>
                <w:b/>
                <w:sz w:val="24"/>
                <w:szCs w:val="24"/>
              </w:rPr>
            </w:pPr>
            <w:r w:rsidRPr="00B019E0">
              <w:rPr>
                <w:b/>
                <w:sz w:val="24"/>
                <w:szCs w:val="24"/>
              </w:rPr>
              <w:t>t-value</w:t>
            </w:r>
          </w:p>
        </w:tc>
        <w:tc>
          <w:tcPr>
            <w:tcW w:w="1485" w:type="dxa"/>
            <w:shd w:val="clear" w:color="auto" w:fill="auto"/>
            <w:tcMar>
              <w:top w:w="100" w:type="dxa"/>
              <w:left w:w="100" w:type="dxa"/>
              <w:bottom w:w="100" w:type="dxa"/>
              <w:right w:w="100" w:type="dxa"/>
            </w:tcMar>
          </w:tcPr>
          <w:p w14:paraId="28467ACE" w14:textId="77777777" w:rsidR="00843B2E" w:rsidRPr="00B019E0" w:rsidRDefault="00CE5BEF">
            <w:pPr>
              <w:widowControl w:val="0"/>
              <w:spacing w:line="240" w:lineRule="auto"/>
              <w:rPr>
                <w:b/>
                <w:sz w:val="24"/>
                <w:szCs w:val="24"/>
              </w:rPr>
            </w:pPr>
            <w:r w:rsidRPr="00B019E0">
              <w:rPr>
                <w:b/>
                <w:sz w:val="24"/>
                <w:szCs w:val="24"/>
              </w:rPr>
              <w:t>p-value</w:t>
            </w:r>
          </w:p>
        </w:tc>
      </w:tr>
      <w:tr w:rsidR="00843B2E" w:rsidRPr="00B019E0" w14:paraId="5FDCC19F" w14:textId="77777777">
        <w:tc>
          <w:tcPr>
            <w:tcW w:w="3075" w:type="dxa"/>
            <w:shd w:val="clear" w:color="auto" w:fill="auto"/>
            <w:tcMar>
              <w:top w:w="100" w:type="dxa"/>
              <w:left w:w="100" w:type="dxa"/>
              <w:bottom w:w="100" w:type="dxa"/>
              <w:right w:w="100" w:type="dxa"/>
            </w:tcMar>
          </w:tcPr>
          <w:p w14:paraId="22509C96" w14:textId="77777777" w:rsidR="00843B2E" w:rsidRPr="00B019E0" w:rsidRDefault="00CE5BEF">
            <w:pPr>
              <w:widowControl w:val="0"/>
              <w:spacing w:line="240" w:lineRule="auto"/>
              <w:rPr>
                <w:sz w:val="24"/>
                <w:szCs w:val="24"/>
              </w:rPr>
            </w:pPr>
            <w:r w:rsidRPr="00B019E0">
              <w:rPr>
                <w:sz w:val="24"/>
                <w:szCs w:val="24"/>
              </w:rPr>
              <w:t>Intercept*</w:t>
            </w:r>
          </w:p>
        </w:tc>
        <w:tc>
          <w:tcPr>
            <w:tcW w:w="1290" w:type="dxa"/>
            <w:shd w:val="clear" w:color="auto" w:fill="auto"/>
            <w:tcMar>
              <w:top w:w="100" w:type="dxa"/>
              <w:left w:w="100" w:type="dxa"/>
              <w:bottom w:w="100" w:type="dxa"/>
              <w:right w:w="100" w:type="dxa"/>
            </w:tcMar>
          </w:tcPr>
          <w:p w14:paraId="0993E570" w14:textId="77777777" w:rsidR="00843B2E" w:rsidRPr="00B019E0" w:rsidRDefault="00CE5BEF">
            <w:pPr>
              <w:widowControl w:val="0"/>
              <w:spacing w:line="240" w:lineRule="auto"/>
              <w:rPr>
                <w:sz w:val="24"/>
                <w:szCs w:val="24"/>
              </w:rPr>
            </w:pPr>
            <w:r w:rsidRPr="00B019E0">
              <w:rPr>
                <w:sz w:val="24"/>
                <w:szCs w:val="24"/>
              </w:rPr>
              <w:t>4.422</w:t>
            </w:r>
          </w:p>
        </w:tc>
        <w:tc>
          <w:tcPr>
            <w:tcW w:w="1335" w:type="dxa"/>
            <w:shd w:val="clear" w:color="auto" w:fill="auto"/>
            <w:tcMar>
              <w:top w:w="100" w:type="dxa"/>
              <w:left w:w="100" w:type="dxa"/>
              <w:bottom w:w="100" w:type="dxa"/>
              <w:right w:w="100" w:type="dxa"/>
            </w:tcMar>
          </w:tcPr>
          <w:p w14:paraId="09D59CFB" w14:textId="77777777" w:rsidR="00843B2E" w:rsidRPr="00B019E0" w:rsidRDefault="00CE5BEF">
            <w:pPr>
              <w:widowControl w:val="0"/>
              <w:spacing w:line="240" w:lineRule="auto"/>
              <w:rPr>
                <w:sz w:val="24"/>
                <w:szCs w:val="24"/>
              </w:rPr>
            </w:pPr>
            <w:r w:rsidRPr="00B019E0">
              <w:rPr>
                <w:sz w:val="24"/>
                <w:szCs w:val="24"/>
              </w:rPr>
              <w:t>0.709</w:t>
            </w:r>
          </w:p>
        </w:tc>
        <w:tc>
          <w:tcPr>
            <w:tcW w:w="1365" w:type="dxa"/>
            <w:shd w:val="clear" w:color="auto" w:fill="auto"/>
            <w:tcMar>
              <w:top w:w="100" w:type="dxa"/>
              <w:left w:w="100" w:type="dxa"/>
              <w:bottom w:w="100" w:type="dxa"/>
              <w:right w:w="100" w:type="dxa"/>
            </w:tcMar>
          </w:tcPr>
          <w:p w14:paraId="62F411DD" w14:textId="77777777" w:rsidR="00843B2E" w:rsidRPr="00B019E0" w:rsidRDefault="00CE5BEF">
            <w:pPr>
              <w:widowControl w:val="0"/>
              <w:spacing w:line="240" w:lineRule="auto"/>
              <w:rPr>
                <w:sz w:val="24"/>
                <w:szCs w:val="24"/>
              </w:rPr>
            </w:pPr>
            <w:r w:rsidRPr="00B019E0">
              <w:rPr>
                <w:sz w:val="24"/>
                <w:szCs w:val="24"/>
              </w:rPr>
              <w:t>6.229</w:t>
            </w:r>
          </w:p>
        </w:tc>
        <w:tc>
          <w:tcPr>
            <w:tcW w:w="1485" w:type="dxa"/>
            <w:shd w:val="clear" w:color="auto" w:fill="auto"/>
            <w:tcMar>
              <w:top w:w="100" w:type="dxa"/>
              <w:left w:w="100" w:type="dxa"/>
              <w:bottom w:w="100" w:type="dxa"/>
              <w:right w:w="100" w:type="dxa"/>
            </w:tcMar>
          </w:tcPr>
          <w:p w14:paraId="485E2C78" w14:textId="77777777" w:rsidR="00843B2E" w:rsidRPr="00B019E0" w:rsidRDefault="00CE5BEF">
            <w:pPr>
              <w:widowControl w:val="0"/>
              <w:spacing w:line="240" w:lineRule="auto"/>
              <w:rPr>
                <w:sz w:val="24"/>
                <w:szCs w:val="24"/>
              </w:rPr>
            </w:pPr>
            <w:r w:rsidRPr="00B019E0">
              <w:rPr>
                <w:sz w:val="24"/>
                <w:szCs w:val="24"/>
              </w:rPr>
              <w:t>2.87 e-05*</w:t>
            </w:r>
          </w:p>
        </w:tc>
      </w:tr>
      <w:tr w:rsidR="00843B2E" w:rsidRPr="00B019E0" w14:paraId="431E4B7F" w14:textId="77777777">
        <w:tc>
          <w:tcPr>
            <w:tcW w:w="3075" w:type="dxa"/>
            <w:shd w:val="clear" w:color="auto" w:fill="auto"/>
            <w:tcMar>
              <w:top w:w="100" w:type="dxa"/>
              <w:left w:w="100" w:type="dxa"/>
              <w:bottom w:w="100" w:type="dxa"/>
              <w:right w:w="100" w:type="dxa"/>
            </w:tcMar>
          </w:tcPr>
          <w:p w14:paraId="32FCDC49" w14:textId="77777777" w:rsidR="00843B2E" w:rsidRPr="00B019E0" w:rsidRDefault="00CE5BEF">
            <w:pPr>
              <w:widowControl w:val="0"/>
              <w:spacing w:line="240" w:lineRule="auto"/>
              <w:rPr>
                <w:sz w:val="24"/>
                <w:szCs w:val="24"/>
              </w:rPr>
            </w:pPr>
            <w:r w:rsidRPr="00B019E0">
              <w:rPr>
                <w:sz w:val="24"/>
                <w:szCs w:val="24"/>
              </w:rPr>
              <w:t>Percent of amputated length*</w:t>
            </w:r>
          </w:p>
        </w:tc>
        <w:tc>
          <w:tcPr>
            <w:tcW w:w="1290" w:type="dxa"/>
            <w:shd w:val="clear" w:color="auto" w:fill="auto"/>
            <w:tcMar>
              <w:top w:w="100" w:type="dxa"/>
              <w:left w:w="100" w:type="dxa"/>
              <w:bottom w:w="100" w:type="dxa"/>
              <w:right w:w="100" w:type="dxa"/>
            </w:tcMar>
          </w:tcPr>
          <w:p w14:paraId="299BA919" w14:textId="77777777" w:rsidR="00843B2E" w:rsidRPr="00B019E0" w:rsidRDefault="00CE5BEF">
            <w:pPr>
              <w:widowControl w:val="0"/>
              <w:spacing w:line="240" w:lineRule="auto"/>
              <w:rPr>
                <w:sz w:val="24"/>
                <w:szCs w:val="24"/>
              </w:rPr>
            </w:pPr>
            <w:r w:rsidRPr="00B019E0">
              <w:rPr>
                <w:sz w:val="24"/>
                <w:szCs w:val="24"/>
              </w:rPr>
              <w:t>-7.501</w:t>
            </w:r>
          </w:p>
        </w:tc>
        <w:tc>
          <w:tcPr>
            <w:tcW w:w="1335" w:type="dxa"/>
            <w:shd w:val="clear" w:color="auto" w:fill="auto"/>
            <w:tcMar>
              <w:top w:w="100" w:type="dxa"/>
              <w:left w:w="100" w:type="dxa"/>
              <w:bottom w:w="100" w:type="dxa"/>
              <w:right w:w="100" w:type="dxa"/>
            </w:tcMar>
          </w:tcPr>
          <w:p w14:paraId="53B2EFFC" w14:textId="77777777" w:rsidR="00843B2E" w:rsidRPr="00B019E0" w:rsidRDefault="00CE5BEF">
            <w:pPr>
              <w:widowControl w:val="0"/>
              <w:spacing w:line="240" w:lineRule="auto"/>
              <w:rPr>
                <w:sz w:val="24"/>
                <w:szCs w:val="24"/>
              </w:rPr>
            </w:pPr>
            <w:r w:rsidRPr="00B019E0">
              <w:rPr>
                <w:sz w:val="24"/>
                <w:szCs w:val="24"/>
              </w:rPr>
              <w:t>2.145</w:t>
            </w:r>
          </w:p>
        </w:tc>
        <w:tc>
          <w:tcPr>
            <w:tcW w:w="1365" w:type="dxa"/>
            <w:shd w:val="clear" w:color="auto" w:fill="auto"/>
            <w:tcMar>
              <w:top w:w="100" w:type="dxa"/>
              <w:left w:w="100" w:type="dxa"/>
              <w:bottom w:w="100" w:type="dxa"/>
              <w:right w:w="100" w:type="dxa"/>
            </w:tcMar>
          </w:tcPr>
          <w:p w14:paraId="12AD7077" w14:textId="77777777" w:rsidR="00843B2E" w:rsidRPr="00B019E0" w:rsidRDefault="00CE5BEF">
            <w:pPr>
              <w:widowControl w:val="0"/>
              <w:spacing w:line="240" w:lineRule="auto"/>
              <w:rPr>
                <w:sz w:val="24"/>
                <w:szCs w:val="24"/>
              </w:rPr>
            </w:pPr>
            <w:r w:rsidRPr="00B019E0">
              <w:rPr>
                <w:sz w:val="24"/>
                <w:szCs w:val="24"/>
              </w:rPr>
              <w:t>-3.496</w:t>
            </w:r>
          </w:p>
        </w:tc>
        <w:tc>
          <w:tcPr>
            <w:tcW w:w="1485" w:type="dxa"/>
            <w:shd w:val="clear" w:color="auto" w:fill="auto"/>
            <w:tcMar>
              <w:top w:w="100" w:type="dxa"/>
              <w:left w:w="100" w:type="dxa"/>
              <w:bottom w:w="100" w:type="dxa"/>
              <w:right w:w="100" w:type="dxa"/>
            </w:tcMar>
          </w:tcPr>
          <w:p w14:paraId="22C03782" w14:textId="77777777" w:rsidR="00843B2E" w:rsidRPr="00B019E0" w:rsidRDefault="00CE5BEF">
            <w:pPr>
              <w:widowControl w:val="0"/>
              <w:spacing w:line="240" w:lineRule="auto"/>
              <w:rPr>
                <w:sz w:val="24"/>
                <w:szCs w:val="24"/>
              </w:rPr>
            </w:pPr>
            <w:r w:rsidRPr="00B019E0">
              <w:rPr>
                <w:sz w:val="24"/>
                <w:szCs w:val="24"/>
              </w:rPr>
              <w:t>0.00386*</w:t>
            </w:r>
          </w:p>
        </w:tc>
      </w:tr>
      <w:tr w:rsidR="00843B2E" w:rsidRPr="00B019E0" w14:paraId="2BB9E07C" w14:textId="77777777">
        <w:tc>
          <w:tcPr>
            <w:tcW w:w="3075" w:type="dxa"/>
            <w:shd w:val="clear" w:color="auto" w:fill="auto"/>
            <w:tcMar>
              <w:top w:w="100" w:type="dxa"/>
              <w:left w:w="100" w:type="dxa"/>
              <w:bottom w:w="100" w:type="dxa"/>
              <w:right w:w="100" w:type="dxa"/>
            </w:tcMar>
          </w:tcPr>
          <w:p w14:paraId="7C4315BC" w14:textId="77777777" w:rsidR="00843B2E" w:rsidRPr="00B019E0" w:rsidRDefault="00CE5BEF">
            <w:pPr>
              <w:widowControl w:val="0"/>
              <w:spacing w:line="240" w:lineRule="auto"/>
              <w:rPr>
                <w:sz w:val="24"/>
                <w:szCs w:val="24"/>
              </w:rPr>
            </w:pPr>
            <w:r w:rsidRPr="00B019E0">
              <w:rPr>
                <w:sz w:val="24"/>
                <w:szCs w:val="24"/>
              </w:rPr>
              <w:t>Percent of amputated mass*</w:t>
            </w:r>
          </w:p>
        </w:tc>
        <w:tc>
          <w:tcPr>
            <w:tcW w:w="1290" w:type="dxa"/>
            <w:shd w:val="clear" w:color="auto" w:fill="auto"/>
            <w:tcMar>
              <w:top w:w="100" w:type="dxa"/>
              <w:left w:w="100" w:type="dxa"/>
              <w:bottom w:w="100" w:type="dxa"/>
              <w:right w:w="100" w:type="dxa"/>
            </w:tcMar>
          </w:tcPr>
          <w:p w14:paraId="34A5BBE4" w14:textId="77777777" w:rsidR="00843B2E" w:rsidRPr="00B019E0" w:rsidRDefault="00CE5BEF">
            <w:pPr>
              <w:widowControl w:val="0"/>
              <w:spacing w:line="240" w:lineRule="auto"/>
              <w:rPr>
                <w:sz w:val="24"/>
                <w:szCs w:val="24"/>
              </w:rPr>
            </w:pPr>
            <w:r w:rsidRPr="00B019E0">
              <w:rPr>
                <w:sz w:val="24"/>
                <w:szCs w:val="24"/>
              </w:rPr>
              <w:t>3.337</w:t>
            </w:r>
          </w:p>
        </w:tc>
        <w:tc>
          <w:tcPr>
            <w:tcW w:w="1335" w:type="dxa"/>
            <w:shd w:val="clear" w:color="auto" w:fill="auto"/>
            <w:tcMar>
              <w:top w:w="100" w:type="dxa"/>
              <w:left w:w="100" w:type="dxa"/>
              <w:bottom w:w="100" w:type="dxa"/>
              <w:right w:w="100" w:type="dxa"/>
            </w:tcMar>
          </w:tcPr>
          <w:p w14:paraId="5525F790" w14:textId="77777777" w:rsidR="00843B2E" w:rsidRPr="00B019E0" w:rsidRDefault="00CE5BEF">
            <w:pPr>
              <w:widowControl w:val="0"/>
              <w:spacing w:line="240" w:lineRule="auto"/>
              <w:rPr>
                <w:sz w:val="24"/>
                <w:szCs w:val="24"/>
              </w:rPr>
            </w:pPr>
            <w:r w:rsidRPr="00B019E0">
              <w:rPr>
                <w:sz w:val="24"/>
                <w:szCs w:val="24"/>
              </w:rPr>
              <w:t>1.332</w:t>
            </w:r>
          </w:p>
        </w:tc>
        <w:tc>
          <w:tcPr>
            <w:tcW w:w="1365" w:type="dxa"/>
            <w:shd w:val="clear" w:color="auto" w:fill="auto"/>
            <w:tcMar>
              <w:top w:w="100" w:type="dxa"/>
              <w:left w:w="100" w:type="dxa"/>
              <w:bottom w:w="100" w:type="dxa"/>
              <w:right w:w="100" w:type="dxa"/>
            </w:tcMar>
          </w:tcPr>
          <w:p w14:paraId="2C973212" w14:textId="77777777" w:rsidR="00843B2E" w:rsidRPr="00B019E0" w:rsidRDefault="00CE5BEF">
            <w:pPr>
              <w:widowControl w:val="0"/>
              <w:spacing w:line="240" w:lineRule="auto"/>
              <w:rPr>
                <w:sz w:val="24"/>
                <w:szCs w:val="24"/>
              </w:rPr>
            </w:pPr>
            <w:r w:rsidRPr="00B019E0">
              <w:rPr>
                <w:sz w:val="24"/>
                <w:szCs w:val="24"/>
              </w:rPr>
              <w:t>2.505</w:t>
            </w:r>
          </w:p>
        </w:tc>
        <w:tc>
          <w:tcPr>
            <w:tcW w:w="1485" w:type="dxa"/>
            <w:shd w:val="clear" w:color="auto" w:fill="auto"/>
            <w:tcMar>
              <w:top w:w="100" w:type="dxa"/>
              <w:left w:w="100" w:type="dxa"/>
              <w:bottom w:w="100" w:type="dxa"/>
              <w:right w:w="100" w:type="dxa"/>
            </w:tcMar>
          </w:tcPr>
          <w:p w14:paraId="3F689F73" w14:textId="77777777" w:rsidR="00843B2E" w:rsidRPr="00B019E0" w:rsidRDefault="00CE5BEF">
            <w:pPr>
              <w:widowControl w:val="0"/>
              <w:spacing w:line="240" w:lineRule="auto"/>
              <w:rPr>
                <w:sz w:val="24"/>
                <w:szCs w:val="24"/>
              </w:rPr>
            </w:pPr>
            <w:r w:rsidRPr="00B019E0">
              <w:rPr>
                <w:sz w:val="24"/>
                <w:szCs w:val="24"/>
              </w:rPr>
              <w:t>0.02609*</w:t>
            </w:r>
          </w:p>
        </w:tc>
      </w:tr>
      <w:tr w:rsidR="00843B2E" w:rsidRPr="00B019E0" w14:paraId="5E925FE4" w14:textId="77777777">
        <w:tc>
          <w:tcPr>
            <w:tcW w:w="3075" w:type="dxa"/>
            <w:shd w:val="clear" w:color="auto" w:fill="auto"/>
            <w:tcMar>
              <w:top w:w="100" w:type="dxa"/>
              <w:left w:w="100" w:type="dxa"/>
              <w:bottom w:w="100" w:type="dxa"/>
              <w:right w:w="100" w:type="dxa"/>
            </w:tcMar>
          </w:tcPr>
          <w:p w14:paraId="14E5C97E" w14:textId="77777777" w:rsidR="00843B2E" w:rsidRPr="00B019E0" w:rsidRDefault="00CE5BEF">
            <w:pPr>
              <w:widowControl w:val="0"/>
              <w:spacing w:line="240" w:lineRule="auto"/>
              <w:rPr>
                <w:sz w:val="24"/>
                <w:szCs w:val="24"/>
              </w:rPr>
            </w:pPr>
            <w:r w:rsidRPr="00B019E0">
              <w:rPr>
                <w:sz w:val="24"/>
                <w:szCs w:val="24"/>
              </w:rPr>
              <w:t>Length remaining</w:t>
            </w:r>
          </w:p>
        </w:tc>
        <w:tc>
          <w:tcPr>
            <w:tcW w:w="1290" w:type="dxa"/>
            <w:shd w:val="clear" w:color="auto" w:fill="auto"/>
            <w:tcMar>
              <w:top w:w="100" w:type="dxa"/>
              <w:left w:w="100" w:type="dxa"/>
              <w:bottom w:w="100" w:type="dxa"/>
              <w:right w:w="100" w:type="dxa"/>
            </w:tcMar>
          </w:tcPr>
          <w:p w14:paraId="4E6FB573" w14:textId="77777777" w:rsidR="00843B2E" w:rsidRPr="00B019E0" w:rsidRDefault="00CE5BEF">
            <w:pPr>
              <w:widowControl w:val="0"/>
              <w:spacing w:line="240" w:lineRule="auto"/>
              <w:rPr>
                <w:sz w:val="24"/>
                <w:szCs w:val="24"/>
              </w:rPr>
            </w:pPr>
            <w:r w:rsidRPr="00B019E0">
              <w:rPr>
                <w:sz w:val="24"/>
                <w:szCs w:val="24"/>
              </w:rPr>
              <w:t>-0.001</w:t>
            </w:r>
          </w:p>
        </w:tc>
        <w:tc>
          <w:tcPr>
            <w:tcW w:w="1335" w:type="dxa"/>
            <w:shd w:val="clear" w:color="auto" w:fill="auto"/>
            <w:tcMar>
              <w:top w:w="100" w:type="dxa"/>
              <w:left w:w="100" w:type="dxa"/>
              <w:bottom w:w="100" w:type="dxa"/>
              <w:right w:w="100" w:type="dxa"/>
            </w:tcMar>
          </w:tcPr>
          <w:p w14:paraId="2E90CBFA" w14:textId="77777777" w:rsidR="00843B2E" w:rsidRPr="00B019E0" w:rsidRDefault="00CE5BEF">
            <w:pPr>
              <w:widowControl w:val="0"/>
              <w:spacing w:line="240" w:lineRule="auto"/>
              <w:rPr>
                <w:sz w:val="24"/>
                <w:szCs w:val="24"/>
              </w:rPr>
            </w:pPr>
            <w:r w:rsidRPr="00B019E0">
              <w:rPr>
                <w:sz w:val="24"/>
                <w:szCs w:val="24"/>
              </w:rPr>
              <w:t>0.0008</w:t>
            </w:r>
          </w:p>
        </w:tc>
        <w:tc>
          <w:tcPr>
            <w:tcW w:w="1365" w:type="dxa"/>
            <w:shd w:val="clear" w:color="auto" w:fill="auto"/>
            <w:tcMar>
              <w:top w:w="100" w:type="dxa"/>
              <w:left w:w="100" w:type="dxa"/>
              <w:bottom w:w="100" w:type="dxa"/>
              <w:right w:w="100" w:type="dxa"/>
            </w:tcMar>
          </w:tcPr>
          <w:p w14:paraId="03EE0F70" w14:textId="77777777" w:rsidR="00843B2E" w:rsidRPr="00B019E0" w:rsidRDefault="00CE5BEF">
            <w:pPr>
              <w:widowControl w:val="0"/>
              <w:spacing w:line="240" w:lineRule="auto"/>
              <w:rPr>
                <w:sz w:val="24"/>
                <w:szCs w:val="24"/>
              </w:rPr>
            </w:pPr>
            <w:r w:rsidRPr="00B019E0">
              <w:rPr>
                <w:sz w:val="24"/>
                <w:szCs w:val="24"/>
              </w:rPr>
              <w:t>-2.117</w:t>
            </w:r>
          </w:p>
        </w:tc>
        <w:tc>
          <w:tcPr>
            <w:tcW w:w="1485" w:type="dxa"/>
            <w:shd w:val="clear" w:color="auto" w:fill="auto"/>
            <w:tcMar>
              <w:top w:w="100" w:type="dxa"/>
              <w:left w:w="100" w:type="dxa"/>
              <w:bottom w:w="100" w:type="dxa"/>
              <w:right w:w="100" w:type="dxa"/>
            </w:tcMar>
          </w:tcPr>
          <w:p w14:paraId="5ED2F874" w14:textId="77777777" w:rsidR="00843B2E" w:rsidRPr="00B019E0" w:rsidRDefault="00CE5BEF">
            <w:pPr>
              <w:widowControl w:val="0"/>
              <w:spacing w:line="240" w:lineRule="auto"/>
              <w:rPr>
                <w:sz w:val="24"/>
                <w:szCs w:val="24"/>
              </w:rPr>
            </w:pPr>
            <w:r w:rsidRPr="00B019E0">
              <w:rPr>
                <w:sz w:val="24"/>
                <w:szCs w:val="24"/>
              </w:rPr>
              <w:t>0.05378</w:t>
            </w:r>
          </w:p>
        </w:tc>
      </w:tr>
      <w:tr w:rsidR="00843B2E" w:rsidRPr="00B019E0" w14:paraId="63A38450" w14:textId="77777777">
        <w:tc>
          <w:tcPr>
            <w:tcW w:w="3075" w:type="dxa"/>
            <w:shd w:val="clear" w:color="auto" w:fill="auto"/>
            <w:tcMar>
              <w:top w:w="100" w:type="dxa"/>
              <w:left w:w="100" w:type="dxa"/>
              <w:bottom w:w="100" w:type="dxa"/>
              <w:right w:w="100" w:type="dxa"/>
            </w:tcMar>
          </w:tcPr>
          <w:p w14:paraId="3075A14B" w14:textId="77777777" w:rsidR="00843B2E" w:rsidRPr="00B019E0" w:rsidRDefault="00CE5BEF">
            <w:pPr>
              <w:widowControl w:val="0"/>
              <w:spacing w:line="240" w:lineRule="auto"/>
              <w:rPr>
                <w:sz w:val="24"/>
                <w:szCs w:val="24"/>
              </w:rPr>
            </w:pPr>
            <w:r w:rsidRPr="00B019E0">
              <w:rPr>
                <w:sz w:val="24"/>
                <w:szCs w:val="24"/>
              </w:rPr>
              <w:t>Extreme treatment*</w:t>
            </w:r>
          </w:p>
        </w:tc>
        <w:tc>
          <w:tcPr>
            <w:tcW w:w="1290" w:type="dxa"/>
            <w:shd w:val="clear" w:color="auto" w:fill="auto"/>
            <w:tcMar>
              <w:top w:w="100" w:type="dxa"/>
              <w:left w:w="100" w:type="dxa"/>
              <w:bottom w:w="100" w:type="dxa"/>
              <w:right w:w="100" w:type="dxa"/>
            </w:tcMar>
          </w:tcPr>
          <w:p w14:paraId="2BB99091" w14:textId="77777777" w:rsidR="00843B2E" w:rsidRPr="00B019E0" w:rsidRDefault="00CE5BEF">
            <w:pPr>
              <w:widowControl w:val="0"/>
              <w:spacing w:line="240" w:lineRule="auto"/>
              <w:rPr>
                <w:sz w:val="24"/>
                <w:szCs w:val="24"/>
              </w:rPr>
            </w:pPr>
            <w:r w:rsidRPr="00B019E0">
              <w:rPr>
                <w:sz w:val="24"/>
                <w:szCs w:val="24"/>
              </w:rPr>
              <w:t>3.946</w:t>
            </w:r>
          </w:p>
        </w:tc>
        <w:tc>
          <w:tcPr>
            <w:tcW w:w="1335" w:type="dxa"/>
            <w:shd w:val="clear" w:color="auto" w:fill="auto"/>
            <w:tcMar>
              <w:top w:w="100" w:type="dxa"/>
              <w:left w:w="100" w:type="dxa"/>
              <w:bottom w:w="100" w:type="dxa"/>
              <w:right w:w="100" w:type="dxa"/>
            </w:tcMar>
          </w:tcPr>
          <w:p w14:paraId="08EBC7BF" w14:textId="77777777" w:rsidR="00843B2E" w:rsidRPr="00B019E0" w:rsidRDefault="00CE5BEF">
            <w:pPr>
              <w:widowControl w:val="0"/>
              <w:spacing w:line="240" w:lineRule="auto"/>
              <w:rPr>
                <w:sz w:val="24"/>
                <w:szCs w:val="24"/>
              </w:rPr>
            </w:pPr>
            <w:r w:rsidRPr="00B019E0">
              <w:rPr>
                <w:sz w:val="24"/>
                <w:szCs w:val="24"/>
              </w:rPr>
              <w:t>1.752</w:t>
            </w:r>
          </w:p>
        </w:tc>
        <w:tc>
          <w:tcPr>
            <w:tcW w:w="1365" w:type="dxa"/>
            <w:shd w:val="clear" w:color="auto" w:fill="auto"/>
            <w:tcMar>
              <w:top w:w="100" w:type="dxa"/>
              <w:left w:w="100" w:type="dxa"/>
              <w:bottom w:w="100" w:type="dxa"/>
              <w:right w:w="100" w:type="dxa"/>
            </w:tcMar>
          </w:tcPr>
          <w:p w14:paraId="585A9F49" w14:textId="77777777" w:rsidR="00843B2E" w:rsidRPr="00B019E0" w:rsidRDefault="00CE5BEF">
            <w:pPr>
              <w:widowControl w:val="0"/>
              <w:spacing w:line="240" w:lineRule="auto"/>
              <w:rPr>
                <w:sz w:val="24"/>
                <w:szCs w:val="24"/>
              </w:rPr>
            </w:pPr>
            <w:r w:rsidRPr="00B019E0">
              <w:rPr>
                <w:sz w:val="24"/>
                <w:szCs w:val="24"/>
              </w:rPr>
              <w:t>2.253</w:t>
            </w:r>
          </w:p>
        </w:tc>
        <w:tc>
          <w:tcPr>
            <w:tcW w:w="1485" w:type="dxa"/>
            <w:shd w:val="clear" w:color="auto" w:fill="auto"/>
            <w:tcMar>
              <w:top w:w="100" w:type="dxa"/>
              <w:left w:w="100" w:type="dxa"/>
              <w:bottom w:w="100" w:type="dxa"/>
              <w:right w:w="100" w:type="dxa"/>
            </w:tcMar>
          </w:tcPr>
          <w:p w14:paraId="279D9680" w14:textId="77777777" w:rsidR="00843B2E" w:rsidRPr="00B019E0" w:rsidRDefault="00CE5BEF">
            <w:pPr>
              <w:widowControl w:val="0"/>
              <w:spacing w:line="240" w:lineRule="auto"/>
              <w:rPr>
                <w:sz w:val="24"/>
                <w:szCs w:val="24"/>
              </w:rPr>
            </w:pPr>
            <w:r w:rsidRPr="00B019E0">
              <w:rPr>
                <w:sz w:val="24"/>
                <w:szCs w:val="24"/>
              </w:rPr>
              <w:t>0.04193</w:t>
            </w:r>
          </w:p>
        </w:tc>
      </w:tr>
      <w:tr w:rsidR="00843B2E" w:rsidRPr="00B019E0" w14:paraId="67F49292" w14:textId="77777777">
        <w:tc>
          <w:tcPr>
            <w:tcW w:w="3075" w:type="dxa"/>
            <w:shd w:val="clear" w:color="auto" w:fill="auto"/>
            <w:tcMar>
              <w:top w:w="100" w:type="dxa"/>
              <w:left w:w="100" w:type="dxa"/>
              <w:bottom w:w="100" w:type="dxa"/>
              <w:right w:w="100" w:type="dxa"/>
            </w:tcMar>
          </w:tcPr>
          <w:p w14:paraId="1317ECC6" w14:textId="77777777" w:rsidR="00843B2E" w:rsidRPr="00B019E0" w:rsidRDefault="00CE5BEF">
            <w:pPr>
              <w:widowControl w:val="0"/>
              <w:spacing w:line="240" w:lineRule="auto"/>
              <w:rPr>
                <w:sz w:val="24"/>
                <w:szCs w:val="24"/>
              </w:rPr>
            </w:pPr>
            <w:r w:rsidRPr="00B019E0">
              <w:rPr>
                <w:sz w:val="24"/>
                <w:szCs w:val="24"/>
              </w:rPr>
              <w:t>Intermediate treatment*</w:t>
            </w:r>
          </w:p>
        </w:tc>
        <w:tc>
          <w:tcPr>
            <w:tcW w:w="1290" w:type="dxa"/>
            <w:shd w:val="clear" w:color="auto" w:fill="auto"/>
            <w:tcMar>
              <w:top w:w="100" w:type="dxa"/>
              <w:left w:w="100" w:type="dxa"/>
              <w:bottom w:w="100" w:type="dxa"/>
              <w:right w:w="100" w:type="dxa"/>
            </w:tcMar>
          </w:tcPr>
          <w:p w14:paraId="17E31723" w14:textId="77777777" w:rsidR="00843B2E" w:rsidRPr="00B019E0" w:rsidRDefault="00CE5BEF">
            <w:pPr>
              <w:widowControl w:val="0"/>
              <w:spacing w:line="240" w:lineRule="auto"/>
              <w:rPr>
                <w:sz w:val="24"/>
                <w:szCs w:val="24"/>
              </w:rPr>
            </w:pPr>
            <w:r w:rsidRPr="00B019E0">
              <w:rPr>
                <w:sz w:val="24"/>
                <w:szCs w:val="24"/>
              </w:rPr>
              <w:t>4.316</w:t>
            </w:r>
          </w:p>
        </w:tc>
        <w:tc>
          <w:tcPr>
            <w:tcW w:w="1335" w:type="dxa"/>
            <w:shd w:val="clear" w:color="auto" w:fill="auto"/>
            <w:tcMar>
              <w:top w:w="100" w:type="dxa"/>
              <w:left w:w="100" w:type="dxa"/>
              <w:bottom w:w="100" w:type="dxa"/>
              <w:right w:w="100" w:type="dxa"/>
            </w:tcMar>
          </w:tcPr>
          <w:p w14:paraId="7DFB5DD2" w14:textId="77777777" w:rsidR="00843B2E" w:rsidRPr="00B019E0" w:rsidRDefault="00CE5BEF">
            <w:pPr>
              <w:widowControl w:val="0"/>
              <w:spacing w:line="240" w:lineRule="auto"/>
              <w:rPr>
                <w:sz w:val="24"/>
                <w:szCs w:val="24"/>
              </w:rPr>
            </w:pPr>
            <w:r w:rsidRPr="00B019E0">
              <w:rPr>
                <w:sz w:val="24"/>
                <w:szCs w:val="24"/>
              </w:rPr>
              <w:t>1.474</w:t>
            </w:r>
          </w:p>
        </w:tc>
        <w:tc>
          <w:tcPr>
            <w:tcW w:w="1365" w:type="dxa"/>
            <w:shd w:val="clear" w:color="auto" w:fill="auto"/>
            <w:tcMar>
              <w:top w:w="100" w:type="dxa"/>
              <w:left w:w="100" w:type="dxa"/>
              <w:bottom w:w="100" w:type="dxa"/>
              <w:right w:w="100" w:type="dxa"/>
            </w:tcMar>
          </w:tcPr>
          <w:p w14:paraId="2F4B45C3" w14:textId="77777777" w:rsidR="00843B2E" w:rsidRPr="00B019E0" w:rsidRDefault="00CE5BEF">
            <w:pPr>
              <w:widowControl w:val="0"/>
              <w:spacing w:line="240" w:lineRule="auto"/>
              <w:rPr>
                <w:sz w:val="24"/>
                <w:szCs w:val="24"/>
              </w:rPr>
            </w:pPr>
            <w:r w:rsidRPr="00B019E0">
              <w:rPr>
                <w:sz w:val="24"/>
                <w:szCs w:val="24"/>
              </w:rPr>
              <w:t>2.928</w:t>
            </w:r>
          </w:p>
        </w:tc>
        <w:tc>
          <w:tcPr>
            <w:tcW w:w="1485" w:type="dxa"/>
            <w:shd w:val="clear" w:color="auto" w:fill="auto"/>
            <w:tcMar>
              <w:top w:w="100" w:type="dxa"/>
              <w:left w:w="100" w:type="dxa"/>
              <w:bottom w:w="100" w:type="dxa"/>
              <w:right w:w="100" w:type="dxa"/>
            </w:tcMar>
          </w:tcPr>
          <w:p w14:paraId="75C02912" w14:textId="77777777" w:rsidR="00843B2E" w:rsidRPr="00B019E0" w:rsidRDefault="00CE5BEF">
            <w:pPr>
              <w:widowControl w:val="0"/>
              <w:spacing w:line="240" w:lineRule="auto"/>
              <w:rPr>
                <w:sz w:val="24"/>
                <w:szCs w:val="24"/>
              </w:rPr>
            </w:pPr>
            <w:r w:rsidRPr="00B019E0">
              <w:rPr>
                <w:sz w:val="24"/>
                <w:szCs w:val="24"/>
              </w:rPr>
              <w:t>0.01161</w:t>
            </w:r>
          </w:p>
        </w:tc>
      </w:tr>
      <w:tr w:rsidR="00843B2E" w:rsidRPr="00B019E0" w14:paraId="2FEAF4F5" w14:textId="77777777">
        <w:tc>
          <w:tcPr>
            <w:tcW w:w="3075" w:type="dxa"/>
            <w:shd w:val="clear" w:color="auto" w:fill="auto"/>
            <w:tcMar>
              <w:top w:w="100" w:type="dxa"/>
              <w:left w:w="100" w:type="dxa"/>
              <w:bottom w:w="100" w:type="dxa"/>
              <w:right w:w="100" w:type="dxa"/>
            </w:tcMar>
          </w:tcPr>
          <w:p w14:paraId="2CA7CEC5" w14:textId="77777777" w:rsidR="00843B2E" w:rsidRPr="00B019E0" w:rsidRDefault="00CE5BEF">
            <w:pPr>
              <w:widowControl w:val="0"/>
              <w:spacing w:line="240" w:lineRule="auto"/>
              <w:rPr>
                <w:sz w:val="24"/>
                <w:szCs w:val="24"/>
              </w:rPr>
            </w:pPr>
            <w:r w:rsidRPr="00B019E0">
              <w:rPr>
                <w:sz w:val="24"/>
                <w:szCs w:val="24"/>
              </w:rPr>
              <w:t>Damage rating*</w:t>
            </w:r>
          </w:p>
        </w:tc>
        <w:tc>
          <w:tcPr>
            <w:tcW w:w="1290" w:type="dxa"/>
            <w:shd w:val="clear" w:color="auto" w:fill="auto"/>
            <w:tcMar>
              <w:top w:w="100" w:type="dxa"/>
              <w:left w:w="100" w:type="dxa"/>
              <w:bottom w:w="100" w:type="dxa"/>
              <w:right w:w="100" w:type="dxa"/>
            </w:tcMar>
          </w:tcPr>
          <w:p w14:paraId="3CB42C57" w14:textId="77777777" w:rsidR="00843B2E" w:rsidRPr="00B019E0" w:rsidRDefault="00CE5BEF">
            <w:pPr>
              <w:widowControl w:val="0"/>
              <w:spacing w:line="240" w:lineRule="auto"/>
              <w:rPr>
                <w:sz w:val="24"/>
                <w:szCs w:val="24"/>
              </w:rPr>
            </w:pPr>
            <w:r w:rsidRPr="00B019E0">
              <w:rPr>
                <w:sz w:val="24"/>
                <w:szCs w:val="24"/>
              </w:rPr>
              <w:t>-0.499</w:t>
            </w:r>
          </w:p>
        </w:tc>
        <w:tc>
          <w:tcPr>
            <w:tcW w:w="1335" w:type="dxa"/>
            <w:shd w:val="clear" w:color="auto" w:fill="auto"/>
            <w:tcMar>
              <w:top w:w="100" w:type="dxa"/>
              <w:left w:w="100" w:type="dxa"/>
              <w:bottom w:w="100" w:type="dxa"/>
              <w:right w:w="100" w:type="dxa"/>
            </w:tcMar>
          </w:tcPr>
          <w:p w14:paraId="6715D819" w14:textId="77777777" w:rsidR="00843B2E" w:rsidRPr="00B019E0" w:rsidRDefault="00CE5BEF">
            <w:pPr>
              <w:widowControl w:val="0"/>
              <w:spacing w:line="240" w:lineRule="auto"/>
              <w:rPr>
                <w:sz w:val="24"/>
                <w:szCs w:val="24"/>
              </w:rPr>
            </w:pPr>
            <w:r w:rsidRPr="00B019E0">
              <w:rPr>
                <w:sz w:val="24"/>
                <w:szCs w:val="24"/>
              </w:rPr>
              <w:t>0.167</w:t>
            </w:r>
          </w:p>
        </w:tc>
        <w:tc>
          <w:tcPr>
            <w:tcW w:w="1365" w:type="dxa"/>
            <w:shd w:val="clear" w:color="auto" w:fill="auto"/>
            <w:tcMar>
              <w:top w:w="100" w:type="dxa"/>
              <w:left w:w="100" w:type="dxa"/>
              <w:bottom w:w="100" w:type="dxa"/>
              <w:right w:w="100" w:type="dxa"/>
            </w:tcMar>
          </w:tcPr>
          <w:p w14:paraId="4C1036C2" w14:textId="77777777" w:rsidR="00843B2E" w:rsidRPr="00B019E0" w:rsidRDefault="00CE5BEF">
            <w:pPr>
              <w:widowControl w:val="0"/>
              <w:spacing w:line="240" w:lineRule="auto"/>
              <w:rPr>
                <w:sz w:val="24"/>
                <w:szCs w:val="24"/>
              </w:rPr>
            </w:pPr>
            <w:r w:rsidRPr="00B019E0">
              <w:rPr>
                <w:sz w:val="24"/>
                <w:szCs w:val="24"/>
              </w:rPr>
              <w:t>-2.985</w:t>
            </w:r>
          </w:p>
        </w:tc>
        <w:tc>
          <w:tcPr>
            <w:tcW w:w="1485" w:type="dxa"/>
            <w:shd w:val="clear" w:color="auto" w:fill="auto"/>
            <w:tcMar>
              <w:top w:w="100" w:type="dxa"/>
              <w:left w:w="100" w:type="dxa"/>
              <w:bottom w:w="100" w:type="dxa"/>
              <w:right w:w="100" w:type="dxa"/>
            </w:tcMar>
          </w:tcPr>
          <w:p w14:paraId="25119E19" w14:textId="77777777" w:rsidR="00843B2E" w:rsidRPr="00B019E0" w:rsidRDefault="00CE5BEF">
            <w:pPr>
              <w:widowControl w:val="0"/>
              <w:spacing w:line="240" w:lineRule="auto"/>
              <w:rPr>
                <w:sz w:val="24"/>
                <w:szCs w:val="24"/>
              </w:rPr>
            </w:pPr>
            <w:r w:rsidRPr="00B019E0">
              <w:rPr>
                <w:sz w:val="24"/>
                <w:szCs w:val="24"/>
              </w:rPr>
              <w:t>0.01039</w:t>
            </w:r>
          </w:p>
        </w:tc>
      </w:tr>
    </w:tbl>
    <w:p w14:paraId="63C4269B" w14:textId="77777777" w:rsidR="00843B2E" w:rsidRPr="00B019E0" w:rsidRDefault="00843B2E">
      <w:pPr>
        <w:spacing w:after="160" w:line="240" w:lineRule="auto"/>
        <w:rPr>
          <w:sz w:val="24"/>
          <w:szCs w:val="24"/>
        </w:rPr>
      </w:pPr>
    </w:p>
    <w:p w14:paraId="7709ECB6" w14:textId="77777777" w:rsidR="00843B2E" w:rsidRPr="00B019E0" w:rsidRDefault="00843B2E">
      <w:pPr>
        <w:spacing w:before="240" w:after="240"/>
        <w:ind w:left="560"/>
        <w:rPr>
          <w:color w:val="1155CC"/>
          <w:sz w:val="24"/>
          <w:szCs w:val="24"/>
          <w:u w:val="single"/>
        </w:rPr>
      </w:pPr>
    </w:p>
    <w:p w14:paraId="52CAEB3E" w14:textId="02571147" w:rsidR="00843B2E" w:rsidRPr="00B019E0" w:rsidRDefault="00CE5BEF">
      <w:pPr>
        <w:spacing w:after="160" w:line="240" w:lineRule="auto"/>
        <w:rPr>
          <w:sz w:val="24"/>
          <w:szCs w:val="24"/>
          <w:highlight w:val="white"/>
        </w:rPr>
      </w:pPr>
      <w:r w:rsidRPr="00B019E0">
        <w:rPr>
          <w:sz w:val="24"/>
          <w:szCs w:val="24"/>
          <w:highlight w:val="white"/>
        </w:rPr>
        <w:t xml:space="preserve">. </w:t>
      </w:r>
    </w:p>
    <w:p w14:paraId="613E840B" w14:textId="365C7D21" w:rsidR="00F05D62" w:rsidRPr="00B019E0" w:rsidRDefault="00F05D62">
      <w:pPr>
        <w:spacing w:after="160" w:line="240" w:lineRule="auto"/>
        <w:rPr>
          <w:sz w:val="24"/>
          <w:szCs w:val="24"/>
          <w:highlight w:val="white"/>
        </w:rPr>
      </w:pPr>
    </w:p>
    <w:p w14:paraId="15393162" w14:textId="4E2840A3" w:rsidR="00F05D62" w:rsidRPr="00B019E0" w:rsidRDefault="00F05D62">
      <w:pPr>
        <w:spacing w:after="160" w:line="240" w:lineRule="auto"/>
        <w:rPr>
          <w:sz w:val="24"/>
          <w:szCs w:val="24"/>
          <w:highlight w:val="white"/>
        </w:rPr>
      </w:pPr>
    </w:p>
    <w:p w14:paraId="7944845A" w14:textId="54967A6A" w:rsidR="00F05D62" w:rsidRPr="00B019E0" w:rsidRDefault="00F05D62">
      <w:pPr>
        <w:spacing w:after="160" w:line="240" w:lineRule="auto"/>
        <w:rPr>
          <w:sz w:val="24"/>
          <w:szCs w:val="24"/>
          <w:highlight w:val="white"/>
        </w:rPr>
      </w:pPr>
    </w:p>
    <w:p w14:paraId="2BE308F4" w14:textId="3FDB4751" w:rsidR="00F05D62" w:rsidRPr="00B019E0" w:rsidRDefault="00F05D62">
      <w:pPr>
        <w:spacing w:after="160" w:line="240" w:lineRule="auto"/>
        <w:rPr>
          <w:sz w:val="24"/>
          <w:szCs w:val="24"/>
          <w:highlight w:val="white"/>
        </w:rPr>
      </w:pPr>
    </w:p>
    <w:p w14:paraId="5A4BBDA0" w14:textId="26B67CBE" w:rsidR="00F05D62" w:rsidRPr="00B019E0" w:rsidRDefault="00F05D62">
      <w:pPr>
        <w:spacing w:after="160" w:line="240" w:lineRule="auto"/>
        <w:rPr>
          <w:sz w:val="24"/>
          <w:szCs w:val="24"/>
          <w:highlight w:val="white"/>
        </w:rPr>
      </w:pPr>
    </w:p>
    <w:p w14:paraId="41DC41CA" w14:textId="39D4C823" w:rsidR="00F05D62" w:rsidRPr="00B019E0" w:rsidRDefault="00F05D62">
      <w:pPr>
        <w:spacing w:after="160" w:line="240" w:lineRule="auto"/>
        <w:rPr>
          <w:sz w:val="24"/>
          <w:szCs w:val="24"/>
          <w:highlight w:val="white"/>
        </w:rPr>
      </w:pPr>
    </w:p>
    <w:p w14:paraId="330EB3D1" w14:textId="56152F3E" w:rsidR="00F05D62" w:rsidRPr="00B019E0" w:rsidRDefault="00F05D62">
      <w:pPr>
        <w:spacing w:after="160" w:line="240" w:lineRule="auto"/>
        <w:rPr>
          <w:sz w:val="24"/>
          <w:szCs w:val="24"/>
          <w:highlight w:val="white"/>
        </w:rPr>
      </w:pPr>
    </w:p>
    <w:p w14:paraId="05C240F5" w14:textId="0842ABE8" w:rsidR="00F05D62" w:rsidRPr="00B019E0" w:rsidRDefault="00F05D62">
      <w:pPr>
        <w:spacing w:after="160" w:line="240" w:lineRule="auto"/>
        <w:rPr>
          <w:sz w:val="24"/>
          <w:szCs w:val="24"/>
          <w:highlight w:val="white"/>
        </w:rPr>
      </w:pPr>
    </w:p>
    <w:p w14:paraId="00C99FE7" w14:textId="77777777" w:rsidR="00F05D62" w:rsidRPr="00127B61" w:rsidRDefault="00F05D62">
      <w:pPr>
        <w:spacing w:after="160" w:line="240" w:lineRule="auto"/>
        <w:rPr>
          <w:sz w:val="24"/>
          <w:szCs w:val="24"/>
          <w:highlight w:val="white"/>
          <w:lang w:val="en-CA"/>
        </w:rPr>
      </w:pPr>
    </w:p>
    <w:sectPr w:rsidR="00F05D62" w:rsidRPr="00127B61">
      <w:headerReference w:type="defaul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B289A" w14:textId="77777777" w:rsidR="00CE5BEF" w:rsidRDefault="00CE5BEF">
      <w:pPr>
        <w:spacing w:line="240" w:lineRule="auto"/>
      </w:pPr>
      <w:r>
        <w:separator/>
      </w:r>
    </w:p>
  </w:endnote>
  <w:endnote w:type="continuationSeparator" w:id="0">
    <w:p w14:paraId="24424841" w14:textId="77777777" w:rsidR="00CE5BEF" w:rsidRDefault="00CE5B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97821" w14:textId="77777777" w:rsidR="00CE5BEF" w:rsidRDefault="00CE5BEF">
      <w:pPr>
        <w:spacing w:line="240" w:lineRule="auto"/>
      </w:pPr>
      <w:r>
        <w:separator/>
      </w:r>
    </w:p>
  </w:footnote>
  <w:footnote w:type="continuationSeparator" w:id="0">
    <w:p w14:paraId="38AD1038" w14:textId="77777777" w:rsidR="00CE5BEF" w:rsidRDefault="00CE5BE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D8254" w14:textId="77777777" w:rsidR="00843B2E" w:rsidRDefault="00843B2E"/>
  <w:p w14:paraId="04ADDD62" w14:textId="77777777" w:rsidR="00843B2E" w:rsidRDefault="00843B2E"/>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B2E"/>
    <w:rsid w:val="00127B61"/>
    <w:rsid w:val="00176ECB"/>
    <w:rsid w:val="00196B39"/>
    <w:rsid w:val="001F7BAF"/>
    <w:rsid w:val="002261BB"/>
    <w:rsid w:val="002806BD"/>
    <w:rsid w:val="002907CC"/>
    <w:rsid w:val="0033600C"/>
    <w:rsid w:val="004C2A5A"/>
    <w:rsid w:val="005454CE"/>
    <w:rsid w:val="00595E8E"/>
    <w:rsid w:val="00821C0B"/>
    <w:rsid w:val="00843B2E"/>
    <w:rsid w:val="008A24E5"/>
    <w:rsid w:val="00912D6F"/>
    <w:rsid w:val="00B019E0"/>
    <w:rsid w:val="00CE5BEF"/>
    <w:rsid w:val="00F05D6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3EA59"/>
  <w15:docId w15:val="{E51D9ED3-BF0B-407A-B5D9-8241E7D1B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C11F2F"/>
    <w:pPr>
      <w:spacing w:line="240" w:lineRule="auto"/>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1F7BAF"/>
    <w:rPr>
      <w:color w:val="0000FF" w:themeColor="hyperlink"/>
      <w:u w:val="single"/>
    </w:rPr>
  </w:style>
  <w:style w:type="character" w:styleId="UnresolvedMention">
    <w:name w:val="Unresolved Mention"/>
    <w:basedOn w:val="DefaultParagraphFont"/>
    <w:uiPriority w:val="99"/>
    <w:semiHidden/>
    <w:unhideWhenUsed/>
    <w:rsid w:val="001F7B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doi.org/10.3354/meps08351" TargetMode="External"/><Relationship Id="rId18" Type="http://schemas.openxmlformats.org/officeDocument/2006/relationships/hyperlink" Target="https://doi.org/10.1242/jeb.200.24.3165" TargetMode="External"/><Relationship Id="rId26" Type="http://schemas.openxmlformats.org/officeDocument/2006/relationships/hyperlink" Target="https://mlml.sjsu.edu/geooce/2016/12/11/the-inside-scoop-on-giant-kelp/" TargetMode="External"/><Relationship Id="rId39" Type="http://schemas.openxmlformats.org/officeDocument/2006/relationships/hyperlink" Target="https://doi.org/10.1073/pnas.1606102113" TargetMode="External"/><Relationship Id="rId21" Type="http://schemas.openxmlformats.org/officeDocument/2006/relationships/hyperlink" Target="https://doi.org/10.1111/j.1529-8817.1980.tb03008.x" TargetMode="External"/><Relationship Id="rId34" Type="http://schemas.openxmlformats.org/officeDocument/2006/relationships/hyperlink" Target="https://doi.org/10.1080/00318884.2019.1625611" TargetMode="External"/><Relationship Id="rId42" Type="http://schemas.openxmlformats.org/officeDocument/2006/relationships/hyperlink" Target="https://doi.org/10.3732/ajb.1100541" TargetMode="External"/><Relationship Id="rId47" Type="http://schemas.openxmlformats.org/officeDocument/2006/relationships/hyperlink" Target="https://www.researchgate.net/publication/228379251_Ecology_and_Management_of_the_Bull_Kelp_Nereocystis_Luetkeana_A_Synthesis_with_Recommendations_for_Future_Research" TargetMode="External"/><Relationship Id="rId50" Type="http://schemas.openxmlformats.org/officeDocument/2006/relationships/hyperlink" Target="https://doi.org/10.1111/jpy.13049" TargetMode="External"/><Relationship Id="rId55" Type="http://schemas.openxmlformats.org/officeDocument/2006/relationships/hyperlink" Target="https://doi.org/10.1038/nature02403" TargetMode="External"/><Relationship Id="rId63" Type="http://schemas.openxmlformats.org/officeDocument/2006/relationships/fontTable" Target="fontTable.xml"/><Relationship Id="rId7" Type="http://schemas.openxmlformats.org/officeDocument/2006/relationships/hyperlink" Target="https://doi.org/10.1111/j.0022-3646.1985.00154.x" TargetMode="External"/><Relationship Id="rId2" Type="http://schemas.openxmlformats.org/officeDocument/2006/relationships/styles" Target="styles.xml"/><Relationship Id="rId16" Type="http://schemas.openxmlformats.org/officeDocument/2006/relationships/hyperlink" Target="https://www.jstatsoft.org/article/view/v064i04" TargetMode="External"/><Relationship Id="rId29" Type="http://schemas.openxmlformats.org/officeDocument/2006/relationships/hyperlink" Target="https://doi.org/10.1111/j.0022-3646.1987.00181.x" TargetMode="External"/><Relationship Id="rId11" Type="http://schemas.openxmlformats.org/officeDocument/2006/relationships/hyperlink" Target="https://doi.org/10.1111/j.1529-8817.1977.tb02918.x" TargetMode="External"/><Relationship Id="rId24" Type="http://schemas.openxmlformats.org/officeDocument/2006/relationships/hyperlink" Target="https://arxiv.org/abs/0912.4554" TargetMode="External"/><Relationship Id="rId32" Type="http://schemas.openxmlformats.org/officeDocument/2006/relationships/hyperlink" Target="https://doi.org/10.1111/j.1529-8817.1987.tb02533.x" TargetMode="External"/><Relationship Id="rId37" Type="http://schemas.openxmlformats.org/officeDocument/2006/relationships/hyperlink" Target="https://doi.org/10.1016/j.jembe.2016.02.006" TargetMode="External"/><Relationship Id="rId40" Type="http://schemas.openxmlformats.org/officeDocument/2006/relationships/hyperlink" Target="https://doi.org/10.1007/bf00351143" TargetMode="External"/><Relationship Id="rId45" Type="http://schemas.openxmlformats.org/officeDocument/2006/relationships/hyperlink" Target="https://doi.org/10.1111/1365-2745.12211" TargetMode="External"/><Relationship Id="rId53" Type="http://schemas.openxmlformats.org/officeDocument/2006/relationships/hyperlink" Target="https://doi.org/10.1111/ddi.12775" TargetMode="External"/><Relationship Id="rId58" Type="http://schemas.openxmlformats.org/officeDocument/2006/relationships/image" Target="media/image3.jpg"/><Relationship Id="rId5" Type="http://schemas.openxmlformats.org/officeDocument/2006/relationships/footnotes" Target="footnotes.xml"/><Relationship Id="rId61" Type="http://schemas.openxmlformats.org/officeDocument/2006/relationships/image" Target="media/image6.jpg"/><Relationship Id="rId19" Type="http://schemas.openxmlformats.org/officeDocument/2006/relationships/hyperlink" Target="https://doi.org/10.1098/rspb.2015.1667" TargetMode="External"/><Relationship Id="rId14" Type="http://schemas.openxmlformats.org/officeDocument/2006/relationships/hyperlink" Target="https://doi.org/10.1111/jpy.13043" TargetMode="External"/><Relationship Id="rId22" Type="http://schemas.openxmlformats.org/officeDocument/2006/relationships/hyperlink" Target="https://doi.org/10.1111/1365-2745.12209" TargetMode="External"/><Relationship Id="rId27" Type="http://schemas.openxmlformats.org/officeDocument/2006/relationships/hyperlink" Target="https://doi.org/10.1289/ehp.109-1240666" TargetMode="External"/><Relationship Id="rId30" Type="http://schemas.openxmlformats.org/officeDocument/2006/relationships/hyperlink" Target="https://doi.org/10.1111/j.0022-3646.1987.00181.x" TargetMode="External"/><Relationship Id="rId35" Type="http://schemas.openxmlformats.org/officeDocument/2006/relationships/hyperlink" Target="https://doi.org/10.1016/0022-0981(91)90049-3" TargetMode="External"/><Relationship Id="rId43" Type="http://schemas.openxmlformats.org/officeDocument/2006/relationships/hyperlink" Target="https://doi.org/10.1111/nph.14496" TargetMode="External"/><Relationship Id="rId48" Type="http://schemas.openxmlformats.org/officeDocument/2006/relationships/hyperlink" Target="https://doi.org/10.1111/jpy.12368" TargetMode="External"/><Relationship Id="rId56" Type="http://schemas.openxmlformats.org/officeDocument/2006/relationships/image" Target="media/image1.png"/><Relationship Id="rId64" Type="http://schemas.openxmlformats.org/officeDocument/2006/relationships/theme" Target="theme/theme1.xml"/><Relationship Id="rId8" Type="http://schemas.openxmlformats.org/officeDocument/2006/relationships/hyperlink" Target="https://doi.org/10.1111/j.0022-3646.1985.00154.x" TargetMode="External"/><Relationship Id="rId51" Type="http://schemas.openxmlformats.org/officeDocument/2006/relationships/hyperlink" Target="https://doi.org/10.1016/j.jembe.2017.01.017" TargetMode="External"/><Relationship Id="rId3" Type="http://schemas.openxmlformats.org/officeDocument/2006/relationships/settings" Target="settings.xml"/><Relationship Id="rId12" Type="http://schemas.openxmlformats.org/officeDocument/2006/relationships/hyperlink" Target="https://doi.org/10.3354/meps08351" TargetMode="External"/><Relationship Id="rId17" Type="http://schemas.openxmlformats.org/officeDocument/2006/relationships/hyperlink" Target="https://doi.org/10.1111/j.1529-8817.2011.01066.x" TargetMode="External"/><Relationship Id="rId25" Type="http://schemas.openxmlformats.org/officeDocument/2006/relationships/hyperlink" Target="https://mlml.sjsu.edu/geooce/2016/12/11/the-inside-scoop-on-giant-kelp/" TargetMode="External"/><Relationship Id="rId33" Type="http://schemas.openxmlformats.org/officeDocument/2006/relationships/hyperlink" Target="https://doi.org/10.1080/00318884.2019.1625611" TargetMode="External"/><Relationship Id="rId38" Type="http://schemas.openxmlformats.org/officeDocument/2006/relationships/hyperlink" Target="https://doi.org/10.1073/pnas.1606102113" TargetMode="External"/><Relationship Id="rId46" Type="http://schemas.openxmlformats.org/officeDocument/2006/relationships/hyperlink" Target="https://doi.org/10.1007/s00442-016-3674-6" TargetMode="External"/><Relationship Id="rId59" Type="http://schemas.openxmlformats.org/officeDocument/2006/relationships/image" Target="media/image4.jpg"/><Relationship Id="rId20" Type="http://schemas.openxmlformats.org/officeDocument/2006/relationships/hyperlink" Target="https://doi.org/10.1111/j.1529-8817.1980.tb03008.x" TargetMode="External"/><Relationship Id="rId41" Type="http://schemas.openxmlformats.org/officeDocument/2006/relationships/hyperlink" Target="https://doi.org/10.1007/bf00351143" TargetMode="External"/><Relationship Id="rId54" Type="http://schemas.openxmlformats.org/officeDocument/2006/relationships/hyperlink" Target="https://doi.org/10.1016/j.ecss.2017.06.033"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hyperlink" Target="https://doi.org/10.1111/jpy.13043" TargetMode="External"/><Relationship Id="rId23" Type="http://schemas.openxmlformats.org/officeDocument/2006/relationships/hyperlink" Target="https://doi.org/10.4319/lom.2011.9.361" TargetMode="External"/><Relationship Id="rId28" Type="http://schemas.openxmlformats.org/officeDocument/2006/relationships/hyperlink" Target="https://doi.org/10.1242/jeb.195.1.381" TargetMode="External"/><Relationship Id="rId36" Type="http://schemas.openxmlformats.org/officeDocument/2006/relationships/hyperlink" Target="https://doi.org/10.1016/0022-0981(91)90049-3" TargetMode="External"/><Relationship Id="rId49" Type="http://schemas.openxmlformats.org/officeDocument/2006/relationships/hyperlink" Target="https://doi.org/10.1080/09670262.2018.1449013" TargetMode="External"/><Relationship Id="rId57" Type="http://schemas.openxmlformats.org/officeDocument/2006/relationships/image" Target="media/image2.png"/><Relationship Id="rId10" Type="http://schemas.openxmlformats.org/officeDocument/2006/relationships/hyperlink" Target="https://doi.org/10.1111/j.1529-8817.1977.tb02918.x" TargetMode="External"/><Relationship Id="rId31" Type="http://schemas.openxmlformats.org/officeDocument/2006/relationships/hyperlink" Target="https://doi.org/10.1111/j.1529-8817.1987.tb02533.x" TargetMode="External"/><Relationship Id="rId44" Type="http://schemas.openxmlformats.org/officeDocument/2006/relationships/hyperlink" Target="https://www.r-project.org/" TargetMode="External"/><Relationship Id="rId52" Type="http://schemas.openxmlformats.org/officeDocument/2006/relationships/hyperlink" Target="https://doi.org/10.1016/j.jembe.2017.01.017" TargetMode="External"/><Relationship Id="rId6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hyperlink" Target="https://www.centralcoastbiodiversity.org/bull-kelp-bull-nereocystis-luetkean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cNlVSjAZePhfAF8qFLEO6qB6bQ==">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6709</Words>
  <Characters>38243</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chung</dc:creator>
  <cp:lastModifiedBy>michael chung</cp:lastModifiedBy>
  <cp:revision>2</cp:revision>
  <cp:lastPrinted>2021-12-16T02:51:00Z</cp:lastPrinted>
  <dcterms:created xsi:type="dcterms:W3CDTF">2021-12-16T02:52:00Z</dcterms:created>
  <dcterms:modified xsi:type="dcterms:W3CDTF">2021-12-16T02:52:00Z</dcterms:modified>
</cp:coreProperties>
</file>