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4909" w14:textId="77777777" w:rsidR="00540720" w:rsidRDefault="00540720" w:rsidP="00540720"/>
    <w:p w14:paraId="5DAAAC6B" w14:textId="77777777" w:rsidR="00540720" w:rsidRDefault="00540720" w:rsidP="00540720">
      <w:r>
        <w:t>Hello Leadership Team,</w:t>
      </w:r>
    </w:p>
    <w:p w14:paraId="77A57004" w14:textId="77777777" w:rsidR="00540720" w:rsidRDefault="00540720" w:rsidP="00540720"/>
    <w:p w14:paraId="20C73FEB" w14:textId="77777777" w:rsidR="00540720" w:rsidRDefault="00540720" w:rsidP="00540720">
      <w:r>
        <w:t>I’m requesting approval to centralize all Power Platform (GCC) service account passwords and tokens in Azure Key Vault (Azure Government). This change replaces scattered, shared, and sometimes hardcoded credentials with a secure, auditable, and controlled approach that also supports multiple administrators for continuity.</w:t>
      </w:r>
    </w:p>
    <w:p w14:paraId="16EBD498" w14:textId="77777777" w:rsidR="00540720" w:rsidRDefault="00540720" w:rsidP="00540720"/>
    <w:p w14:paraId="704783DD" w14:textId="77777777" w:rsidR="00540720" w:rsidRDefault="00540720" w:rsidP="00540720">
      <w:r>
        <w:t>Centralizing secrets in Key Vault reduces security risk by removing credentials from apps and flows, strengthens continuity by enabling authorized multi</w:t>
      </w:r>
      <w:r>
        <w:rPr>
          <w:rFonts w:ascii="Cambria Math" w:hAnsi="Cambria Math" w:cs="Cambria Math"/>
        </w:rPr>
        <w:t>‑</w:t>
      </w:r>
      <w:r>
        <w:t>admin access without exposing passwords, and improves compliance through consistent logging, evidence for audits, and reliable rotation. Operationally, it simplifies onboarding and maintenance and lowers incident likelihood.</w:t>
      </w:r>
    </w:p>
    <w:p w14:paraId="029A9B6B" w14:textId="77777777" w:rsidR="00540720" w:rsidRDefault="00540720" w:rsidP="00540720"/>
    <w:p w14:paraId="0048FB2B" w14:textId="77777777" w:rsidR="00540720" w:rsidRDefault="00540720" w:rsidP="00540720">
      <w:r>
        <w:t>The solution is straightforward: deploy an Azure Key Vault per environment (Dev/Test/Prod) with private endpoints and audit logging; use Entra ID roles with time</w:t>
      </w:r>
      <w:r>
        <w:rPr>
          <w:rFonts w:ascii="Cambria Math" w:hAnsi="Cambria Math" w:cs="Cambria Math"/>
        </w:rPr>
        <w:t>‑</w:t>
      </w:r>
      <w:r>
        <w:t>bound elevation via Privileged Identity Management; and adopt standard patterns so apps, flows, and custom connectors retrieve secrets at runtime. We will automate rotations and maintain clear runbooks. No business functionality will change.</w:t>
      </w:r>
    </w:p>
    <w:p w14:paraId="0AD842F2" w14:textId="77777777" w:rsidR="00540720" w:rsidRDefault="00540720" w:rsidP="00540720"/>
    <w:p w14:paraId="258CE95E" w14:textId="77777777" w:rsidR="00540720" w:rsidRDefault="00540720" w:rsidP="00540720">
      <w:r>
        <w:t>We propose a phased rollout of roughly 6–9 weeks: a short design phase to finalize patterns and roles, a pilot with a few critical apps to validate rotation and access, then a scale</w:t>
      </w:r>
      <w:r>
        <w:rPr>
          <w:rFonts w:ascii="Cambria Math" w:hAnsi="Cambria Math" w:cs="Cambria Math"/>
        </w:rPr>
        <w:t>‑</w:t>
      </w:r>
      <w:r>
        <w:t>out across remaining service accounts. The work will be led by the platform admin with support from a security engineer and an automation engineer. Cloud costs cover Key Vault usage, logging, and private endpoints and are expected to be modest; we will provide a detailed estimate during the pilot.</w:t>
      </w:r>
    </w:p>
    <w:p w14:paraId="29E1923A" w14:textId="77777777" w:rsidR="00540720" w:rsidRDefault="00540720" w:rsidP="00540720"/>
    <w:p w14:paraId="4DB38057" w14:textId="77777777" w:rsidR="00540720" w:rsidRDefault="00540720" w:rsidP="00540720">
      <w:r>
        <w:t>Risks are manageable. If any connector limitations arise in GCC, we will use an intermediary function to retrieve secrets. To avoid downtime during rotations, we will use a dual</w:t>
      </w:r>
      <w:r>
        <w:rPr>
          <w:rFonts w:ascii="Cambria Math" w:hAnsi="Cambria Math" w:cs="Cambria Math"/>
        </w:rPr>
        <w:t>‑</w:t>
      </w:r>
      <w:r>
        <w:t>secret/blue</w:t>
      </w:r>
      <w:r>
        <w:rPr>
          <w:rFonts w:ascii="Cambria Math" w:hAnsi="Cambria Math" w:cs="Cambria Math"/>
        </w:rPr>
        <w:t>‑</w:t>
      </w:r>
      <w:r>
        <w:t>green approach. To prevent access creep, we will rely on group</w:t>
      </w:r>
      <w:r>
        <w:rPr>
          <w:rFonts w:ascii="Cambria Math" w:hAnsi="Cambria Math" w:cs="Cambria Math"/>
        </w:rPr>
        <w:t>‑</w:t>
      </w:r>
      <w:r>
        <w:t>based RBAC, PIM, and quarterly reviews. Network access will be restricted via private endpoints and validated in each environment before go</w:t>
      </w:r>
      <w:r>
        <w:rPr>
          <w:rFonts w:ascii="Cambria Math" w:hAnsi="Cambria Math" w:cs="Cambria Math"/>
        </w:rPr>
        <w:t>‑</w:t>
      </w:r>
      <w:r>
        <w:t>live.</w:t>
      </w:r>
    </w:p>
    <w:p w14:paraId="7A4F73D0" w14:textId="77777777" w:rsidR="00540720" w:rsidRDefault="00540720" w:rsidP="00540720"/>
    <w:p w14:paraId="551AF1CA" w14:textId="77777777" w:rsidR="00540720" w:rsidRDefault="00540720" w:rsidP="00540720">
      <w:r>
        <w:t>I’m asking for approval of the architecture and phased rollout, authorization for the associated cloud budget, endorsement of the Entra ID role model and a mandatory rotation policy, and a directive that new apps and flows use Key Vault</w:t>
      </w:r>
      <w:r>
        <w:rPr>
          <w:rFonts w:ascii="Cambria Math" w:hAnsi="Cambria Math" w:cs="Cambria Math"/>
        </w:rPr>
        <w:t>‑</w:t>
      </w:r>
      <w:r>
        <w:t>backed secrets. If approved, we will begin the design phase immediately and report back with pilot results and a refined cost estimate.</w:t>
      </w:r>
    </w:p>
    <w:p w14:paraId="05BABCB6" w14:textId="77777777" w:rsidR="00540720" w:rsidRDefault="00540720" w:rsidP="00540720"/>
    <w:p w14:paraId="67E63BED" w14:textId="77777777" w:rsidR="00540720" w:rsidRDefault="00540720" w:rsidP="00540720">
      <w:r>
        <w:lastRenderedPageBreak/>
        <w:t>Success will be measured by moving 100% of service account credentials into Key Vault, maintaining on</w:t>
      </w:r>
      <w:r>
        <w:rPr>
          <w:rFonts w:ascii="Cambria Math" w:hAnsi="Cambria Math" w:cs="Cambria Math"/>
        </w:rPr>
        <w:t>‑</w:t>
      </w:r>
      <w:r>
        <w:t>schedule rotations (&gt;95%), preventing unauthorized secret access, and resolving audit findings related to credential management.</w:t>
      </w:r>
    </w:p>
    <w:p w14:paraId="0695DA94" w14:textId="77777777" w:rsidR="00540720" w:rsidRDefault="00540720" w:rsidP="00540720"/>
    <w:p w14:paraId="0E3E1DC7" w14:textId="3DEF0D53" w:rsidR="000A6BFF" w:rsidRDefault="00540720" w:rsidP="00540720">
      <w:r>
        <w:t>Thank you for your consideration.</w:t>
      </w:r>
    </w:p>
    <w:p w14:paraId="4242874F" w14:textId="77777777" w:rsidR="007B22E3" w:rsidRDefault="007B22E3" w:rsidP="00540720"/>
    <w:p w14:paraId="79F8309D" w14:textId="77777777" w:rsidR="007B22E3" w:rsidRDefault="007B22E3" w:rsidP="00540720"/>
    <w:p w14:paraId="2FC75288" w14:textId="77777777" w:rsidR="007B22E3" w:rsidRDefault="007B22E3" w:rsidP="00540720"/>
    <w:p w14:paraId="0427CBE5" w14:textId="77777777" w:rsidR="007B22E3" w:rsidRDefault="007B22E3" w:rsidP="007B22E3">
      <w:pPr>
        <w:spacing w:after="0" w:line="240" w:lineRule="auto"/>
      </w:pPr>
      <w:r>
        <w:t>Subject: Approval Request – Centralized Credential Management for Power Platform (GCC)</w:t>
      </w:r>
    </w:p>
    <w:p w14:paraId="05C5BDAD" w14:textId="77777777" w:rsidR="007B22E3" w:rsidRDefault="007B22E3" w:rsidP="007B22E3">
      <w:pPr>
        <w:spacing w:after="0" w:line="240" w:lineRule="auto"/>
      </w:pPr>
    </w:p>
    <w:p w14:paraId="0E0A5324" w14:textId="77777777" w:rsidR="007B22E3" w:rsidRDefault="007B22E3" w:rsidP="007B22E3">
      <w:pPr>
        <w:spacing w:after="0" w:line="240" w:lineRule="auto"/>
      </w:pPr>
      <w:r>
        <w:t>Hello Leadership Team,</w:t>
      </w:r>
    </w:p>
    <w:p w14:paraId="3D2455E2" w14:textId="77777777" w:rsidR="007B22E3" w:rsidRDefault="007B22E3" w:rsidP="007B22E3">
      <w:pPr>
        <w:spacing w:after="0" w:line="240" w:lineRule="auto"/>
      </w:pPr>
    </w:p>
    <w:p w14:paraId="35FF95B8" w14:textId="128CA7BE" w:rsidR="007B22E3" w:rsidRDefault="00420E35" w:rsidP="007B22E3">
      <w:pPr>
        <w:spacing w:after="0" w:line="240" w:lineRule="auto"/>
      </w:pPr>
      <w:r>
        <w:t>This is a r</w:t>
      </w:r>
      <w:r w:rsidR="007B22E3">
        <w:t xml:space="preserve">equest </w:t>
      </w:r>
      <w:r w:rsidR="00A65335">
        <w:t xml:space="preserve">for </w:t>
      </w:r>
      <w:r w:rsidR="007B22E3">
        <w:t>approval to centralize Power Platform (GCC) service</w:t>
      </w:r>
      <w:r w:rsidR="007B22E3">
        <w:rPr>
          <w:rFonts w:ascii="Cambria Math" w:hAnsi="Cambria Math" w:cs="Cambria Math"/>
        </w:rPr>
        <w:t>‑</w:t>
      </w:r>
      <w:r w:rsidR="007B22E3">
        <w:t>account secrets in Azure Key Vault (Gov). This reduces risk, enables multi</w:t>
      </w:r>
      <w:r w:rsidR="007B22E3">
        <w:rPr>
          <w:rFonts w:ascii="Cambria Math" w:hAnsi="Cambria Math" w:cs="Cambria Math"/>
        </w:rPr>
        <w:t>‑</w:t>
      </w:r>
      <w:r w:rsidR="007B22E3">
        <w:t>admin continuity, and provides auditability and rotation.</w:t>
      </w:r>
    </w:p>
    <w:p w14:paraId="291F8CC9" w14:textId="77777777" w:rsidR="007B22E3" w:rsidRDefault="007B22E3" w:rsidP="007B22E3">
      <w:pPr>
        <w:spacing w:after="0" w:line="240" w:lineRule="auto"/>
      </w:pPr>
    </w:p>
    <w:p w14:paraId="3A68C5CC" w14:textId="77777777" w:rsidR="007B22E3" w:rsidRDefault="007B22E3" w:rsidP="007B22E3">
      <w:pPr>
        <w:spacing w:after="0" w:line="240" w:lineRule="auto"/>
      </w:pPr>
      <w:r>
        <w:t>We will deploy a vault per environment with private endpoints and RBAC/PIM, use runtime secret retrieval, and automate rotations. No business functionality changes.</w:t>
      </w:r>
    </w:p>
    <w:p w14:paraId="60790796" w14:textId="77777777" w:rsidR="007B22E3" w:rsidRDefault="007B22E3" w:rsidP="007B22E3">
      <w:pPr>
        <w:spacing w:after="0" w:line="240" w:lineRule="auto"/>
      </w:pPr>
    </w:p>
    <w:p w14:paraId="1E24F596" w14:textId="77777777" w:rsidR="007B22E3" w:rsidRDefault="007B22E3" w:rsidP="007B22E3">
      <w:pPr>
        <w:spacing w:after="0" w:line="240" w:lineRule="auto"/>
      </w:pPr>
      <w:r>
        <w:t>Timeline: design, pilot, scale (≈6–9 weeks). Costs: modest cloud (vault, logging, endpoints).</w:t>
      </w:r>
    </w:p>
    <w:p w14:paraId="0AEE4B25" w14:textId="77777777" w:rsidR="007B22E3" w:rsidRDefault="007B22E3" w:rsidP="007B22E3">
      <w:pPr>
        <w:spacing w:after="0" w:line="240" w:lineRule="auto"/>
      </w:pPr>
    </w:p>
    <w:p w14:paraId="72C58123" w14:textId="77777777" w:rsidR="007B22E3" w:rsidRDefault="007B22E3" w:rsidP="007B22E3">
      <w:pPr>
        <w:spacing w:after="0" w:line="240" w:lineRule="auto"/>
      </w:pPr>
      <w:r>
        <w:t>Approve the architecture and rollout, authorize budget, endorse the role model and rotation policy, and require new apps/flows to use Key Vault.</w:t>
      </w:r>
    </w:p>
    <w:p w14:paraId="1DF80C7C" w14:textId="77777777" w:rsidR="007B22E3" w:rsidRDefault="007B22E3" w:rsidP="007B22E3">
      <w:pPr>
        <w:spacing w:after="0" w:line="240" w:lineRule="auto"/>
      </w:pPr>
    </w:p>
    <w:p w14:paraId="5003B2C2" w14:textId="77777777" w:rsidR="007B22E3" w:rsidRDefault="007B22E3" w:rsidP="007B22E3">
      <w:pPr>
        <w:spacing w:after="0" w:line="240" w:lineRule="auto"/>
      </w:pPr>
      <w:r>
        <w:t>Success: 100% secrets in Vault, &gt;95% rotation on schedule, zero unauthorized access, audit issues cleared.</w:t>
      </w:r>
    </w:p>
    <w:p w14:paraId="38EDA1C8" w14:textId="77777777" w:rsidR="007B22E3" w:rsidRDefault="007B22E3" w:rsidP="007B22E3">
      <w:pPr>
        <w:spacing w:after="0" w:line="240" w:lineRule="auto"/>
      </w:pPr>
    </w:p>
    <w:p w14:paraId="3E86ACF7" w14:textId="0F643F50" w:rsidR="007B22E3" w:rsidRDefault="007B22E3" w:rsidP="007B22E3">
      <w:pPr>
        <w:spacing w:after="0" w:line="240" w:lineRule="auto"/>
      </w:pPr>
      <w:r>
        <w:t>Thank you.</w:t>
      </w:r>
    </w:p>
    <w:p w14:paraId="6EEB77BA" w14:textId="77777777" w:rsidR="00117121" w:rsidRDefault="00117121" w:rsidP="007B22E3">
      <w:pPr>
        <w:spacing w:after="0" w:line="240" w:lineRule="auto"/>
      </w:pPr>
    </w:p>
    <w:p w14:paraId="3E8E8A0F" w14:textId="0BF080B0" w:rsidR="00117121" w:rsidRDefault="00F177AF" w:rsidP="007B22E3">
      <w:pPr>
        <w:spacing w:after="0" w:line="240" w:lineRule="auto"/>
      </w:pPr>
      <w:r>
        <w:t>Mike Cvetanovich</w:t>
      </w:r>
    </w:p>
    <w:p w14:paraId="34EDAA3D" w14:textId="77777777" w:rsidR="00F177AF" w:rsidRDefault="00F177AF" w:rsidP="007B22E3">
      <w:pPr>
        <w:spacing w:after="0" w:line="240" w:lineRule="auto"/>
      </w:pPr>
    </w:p>
    <w:sectPr w:rsidR="00F1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20"/>
    <w:rsid w:val="000748A0"/>
    <w:rsid w:val="000A6BFF"/>
    <w:rsid w:val="00117121"/>
    <w:rsid w:val="0021661A"/>
    <w:rsid w:val="00306829"/>
    <w:rsid w:val="00420E35"/>
    <w:rsid w:val="00540720"/>
    <w:rsid w:val="007B22E3"/>
    <w:rsid w:val="00A65335"/>
    <w:rsid w:val="00B74B50"/>
    <w:rsid w:val="00EE2D71"/>
    <w:rsid w:val="00F177AF"/>
    <w:rsid w:val="00F3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FCEE"/>
  <w15:chartTrackingRefBased/>
  <w15:docId w15:val="{6AC441AB-F792-43A6-BDD5-DB8F8F6F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CVETANOVICH, MICHAEL (CTR)</dc:creator>
  <cp:keywords/>
  <dc:description/>
  <cp:lastModifiedBy>Cvetanovich, Michael (CTR)</cp:lastModifiedBy>
  <cp:revision>2</cp:revision>
  <dcterms:created xsi:type="dcterms:W3CDTF">2025-12-15T20:44:00Z</dcterms:created>
  <dcterms:modified xsi:type="dcterms:W3CDTF">2025-12-15T20:44:00Z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2025-10-16T19:52:57Z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f8654bbc-191c-4d7b-9826-83a779f5e245</vt:lpwstr>
  </property>
  <property fmtid="{D5CDD505-2E9C-101B-9397-08002B2CF9AE}" pid="8" name="MSIP_Label_a2eef23d-2e95-4428-9a3c-2526d95b164a_ContentBits">
    <vt:lpwstr>0</vt:lpwstr>
  </property>
</Properties>
</file>