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Tarea 4 - Almacenamiento y Consulta de Datos en Big Data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8C21F7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Estudiante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 xml:space="preserve">Marcial Alberto </w:t>
      </w:r>
      <w:proofErr w:type="spellStart"/>
      <w:r w:rsidRPr="00F61FAB">
        <w:rPr>
          <w:rFonts w:ascii="Times New Roman" w:hAnsi="Times New Roman" w:cs="Times New Roman"/>
          <w:b/>
          <w:sz w:val="24"/>
          <w:szCs w:val="24"/>
        </w:rPr>
        <w:t>Diaz</w:t>
      </w:r>
      <w:proofErr w:type="spellEnd"/>
      <w:r w:rsidRPr="00F61F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b/>
          <w:sz w:val="24"/>
          <w:szCs w:val="24"/>
        </w:rPr>
        <w:t>Velaides</w:t>
      </w:r>
      <w:proofErr w:type="spellEnd"/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Big Data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202016911_2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Tutor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Jaime Rubiano Llorente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Universidad Nacional Abierta y a Distancia - UNAD</w:t>
      </w: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Escuela de Ciencias Básicas, Tecnología e Ingeniería - ECBTI</w:t>
      </w: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Ingeniería de Sistemas</w:t>
      </w: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Zona Caribe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19</w:t>
      </w:r>
      <w:r w:rsidRPr="00F61FAB">
        <w:rPr>
          <w:rFonts w:ascii="Times New Roman" w:hAnsi="Times New Roman" w:cs="Times New Roman"/>
          <w:b/>
          <w:sz w:val="24"/>
          <w:szCs w:val="24"/>
        </w:rPr>
        <w:t>/1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F61FAB">
        <w:rPr>
          <w:rFonts w:ascii="Times New Roman" w:hAnsi="Times New Roman" w:cs="Times New Roman"/>
          <w:b/>
          <w:sz w:val="24"/>
          <w:szCs w:val="24"/>
        </w:rPr>
        <w:t>/2025</w:t>
      </w:r>
    </w:p>
    <w:p w:rsidR="00955803" w:rsidRPr="00CA43F6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955803" w:rsidRPr="00CA43F6">
        <w:rPr>
          <w:rFonts w:ascii="Times New Roman" w:hAnsi="Times New Roman" w:cs="Times New Roman"/>
          <w:b/>
          <w:sz w:val="24"/>
          <w:szCs w:val="24"/>
        </w:rPr>
        <w:lastRenderedPageBreak/>
        <w:t>Introducción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Las bases de datos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</w:t>
      </w:r>
      <w:r w:rsidR="00BE097F" w:rsidRPr="00CA43F6">
        <w:rPr>
          <w:rFonts w:ascii="Times New Roman" w:hAnsi="Times New Roman" w:cs="Times New Roman"/>
          <w:sz w:val="24"/>
          <w:szCs w:val="24"/>
        </w:rPr>
        <w:t>nacieron</w:t>
      </w:r>
      <w:r w:rsidRPr="00CA43F6">
        <w:rPr>
          <w:rFonts w:ascii="Times New Roman" w:hAnsi="Times New Roman" w:cs="Times New Roman"/>
          <w:sz w:val="24"/>
          <w:szCs w:val="24"/>
        </w:rPr>
        <w:t xml:space="preserve"> como respuesta a las </w:t>
      </w:r>
      <w:r w:rsidR="00BE097F" w:rsidRPr="00CA43F6">
        <w:rPr>
          <w:rFonts w:ascii="Times New Roman" w:hAnsi="Times New Roman" w:cs="Times New Roman"/>
          <w:sz w:val="24"/>
          <w:szCs w:val="24"/>
        </w:rPr>
        <w:t>dificultades</w:t>
      </w:r>
      <w:r w:rsidRPr="00CA43F6">
        <w:rPr>
          <w:rFonts w:ascii="Times New Roman" w:hAnsi="Times New Roman" w:cs="Times New Roman"/>
          <w:sz w:val="24"/>
          <w:szCs w:val="24"/>
        </w:rPr>
        <w:t xml:space="preserve"> de los sistemas relacionales tradicionales frente a los desafíos del Big Data, la escalabilidad horizontal y la flexibilidad en el modelado de datos. </w:t>
      </w:r>
      <w:r w:rsidR="00BE097F" w:rsidRPr="00CA43F6">
        <w:rPr>
          <w:rFonts w:ascii="Times New Roman" w:hAnsi="Times New Roman" w:cs="Times New Roman"/>
          <w:sz w:val="24"/>
          <w:szCs w:val="24"/>
        </w:rPr>
        <w:t>Hay</w:t>
      </w:r>
      <w:r w:rsidRPr="00CA43F6">
        <w:rPr>
          <w:rFonts w:ascii="Times New Roman" w:hAnsi="Times New Roman" w:cs="Times New Roman"/>
          <w:sz w:val="24"/>
          <w:szCs w:val="24"/>
        </w:rPr>
        <w:t xml:space="preserve"> cuatro tipos principales: clave-valor, documentales,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columnar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y de grafos, cada uno con características únicas que los hacen más adecuados para ciertos contextos.</w:t>
      </w: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br w:type="page"/>
      </w: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lastRenderedPageBreak/>
        <w:t>Bases de datos Clave-Valor</w:t>
      </w: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1.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Ventajas: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Extremadamente rápidas en operaciones de lectura/escritura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No permiten consultas complejas ni relaciones entre datos.</w:t>
            </w:r>
          </w:p>
        </w:tc>
      </w:tr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Muy simples: cada entrada es un par clave-valor.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Difícil de mantener si los valores tienen estructuras internas no uniformes.</w:t>
            </w:r>
          </w:p>
        </w:tc>
      </w:tr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Escalabilidad horizontal sencilla.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1BA" w:rsidRPr="00CA43F6" w:rsidRDefault="000451BA" w:rsidP="00CA43F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0451BA" w:rsidRPr="00CA43F6" w:rsidRDefault="000451BA" w:rsidP="00CA43F6">
      <w:pPr>
        <w:spacing w:after="0"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Cachés (ej.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, Amazon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0451BA" w:rsidRPr="00CA43F6" w:rsidRDefault="000451BA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Sesiones de usuario,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de autenticación</w:t>
      </w:r>
    </w:p>
    <w:p w:rsidR="000451BA" w:rsidRPr="00CA43F6" w:rsidRDefault="000451BA" w:rsidP="00CA43F6">
      <w:pPr>
        <w:spacing w:line="48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Configuraciones rápidas y almacenamiento temporal</w:t>
      </w: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Bases de datos Documentales</w:t>
      </w: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Ventajas: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Almacenan datos como documentos JSON o BSON, lo que permite estructuras jerárquicas.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Menor rendimiento en operaciones masivas que requieren uniformidad.</w:t>
            </w:r>
          </w:p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Flexibilidad en el esquema: cada documento puede tener campos distintos.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Indexación puede volverse costosa si los documentos son muy variados.</w:t>
            </w:r>
          </w:p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 xml:space="preserve">Buen soporte para </w:t>
            </w: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consultas complejas y filtradas</w:t>
            </w: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1BA" w:rsidRPr="00CA43F6" w:rsidRDefault="000451BA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Aplicaciones web con estructuras de datos cambiantes (ej.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CouchDB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Gestión de contenido, catálogos de productos, perfiles de usuario.</w:t>
      </w: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 xml:space="preserve">Bases de datos </w:t>
      </w:r>
      <w:proofErr w:type="spellStart"/>
      <w:r w:rsidRPr="00CA43F6">
        <w:rPr>
          <w:rFonts w:ascii="Times New Roman" w:hAnsi="Times New Roman" w:cs="Times New Roman"/>
          <w:b/>
          <w:sz w:val="24"/>
          <w:szCs w:val="24"/>
        </w:rPr>
        <w:t>Columnar</w:t>
      </w:r>
      <w:proofErr w:type="spellEnd"/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451BA" w:rsidRPr="00CA43F6" w:rsidTr="000451BA">
        <w:tc>
          <w:tcPr>
            <w:tcW w:w="4247" w:type="dxa"/>
          </w:tcPr>
          <w:p w:rsidR="000451BA" w:rsidRPr="00CA43F6" w:rsidRDefault="00CA43F6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Ventajas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Excelente rendimiento en consultas analíticas sobre grandes volúmenes de datos.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No son óptimas para operaciones de escritura frecuentes o en tiempo real.</w:t>
            </w:r>
          </w:p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Compresión eficiente de columnas homogéneas.</w:t>
            </w:r>
          </w:p>
        </w:tc>
        <w:tc>
          <w:tcPr>
            <w:tcW w:w="4247" w:type="dxa"/>
          </w:tcPr>
          <w:p w:rsidR="000451BA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Menos flexibles para datos altamente jerárquicos o no estructurados.</w:t>
            </w: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Ideal para agregaciones y operaciones por lotes.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Inteligencia de negocios, análisis de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(ej. Apache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Sistemas de recomendación, análisis de series temporales.</w:t>
      </w: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Bases de datos de Grafos</w:t>
      </w: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4.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Ventajas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Modelan relaciones complejas de forma natural.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Escalabilidad horizontal más compleja.</w:t>
            </w:r>
          </w:p>
        </w:tc>
      </w:tr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Consultas sobre conexiones y caminos son muy eficientes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enor rendimiento en operaciones </w:t>
            </w: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masivas no relacionales</w:t>
            </w:r>
          </w:p>
        </w:tc>
      </w:tr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Ideal para estructuras de red y dependencias.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Redes sociales, motores de recomendación (ej. Neo4j, Amazon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Neptune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Detección de fraudes, análisis de rutas y dependencias.</w:t>
      </w: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55803" w:rsidRPr="00CA43F6" w:rsidRDefault="00955803" w:rsidP="00CA43F6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A43F6">
        <w:rPr>
          <w:rFonts w:ascii="Times New Roman" w:hAnsi="Times New Roman" w:cs="Times New Roman"/>
          <w:b/>
          <w:sz w:val="24"/>
          <w:szCs w:val="24"/>
        </w:rPr>
        <w:lastRenderedPageBreak/>
        <w:t>Conclusión</w:t>
      </w:r>
    </w:p>
    <w:p w:rsidR="00955803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La </w:t>
      </w:r>
      <w:r w:rsidR="00CA43F6">
        <w:rPr>
          <w:rFonts w:ascii="Times New Roman" w:hAnsi="Times New Roman" w:cs="Times New Roman"/>
          <w:sz w:val="24"/>
          <w:szCs w:val="24"/>
        </w:rPr>
        <w:t>escogencia</w:t>
      </w:r>
      <w:r w:rsidRPr="00CA43F6">
        <w:rPr>
          <w:rFonts w:ascii="Times New Roman" w:hAnsi="Times New Roman" w:cs="Times New Roman"/>
          <w:sz w:val="24"/>
          <w:szCs w:val="24"/>
        </w:rPr>
        <w:t xml:space="preserve"> del tipo de base de datos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depende del modelo de datos,</w:t>
      </w:r>
      <w:r w:rsidR="00CA43F6">
        <w:rPr>
          <w:rFonts w:ascii="Times New Roman" w:hAnsi="Times New Roman" w:cs="Times New Roman"/>
          <w:sz w:val="24"/>
          <w:szCs w:val="24"/>
        </w:rPr>
        <w:t xml:space="preserve"> en otras palabras depende de</w:t>
      </w:r>
      <w:r w:rsidRPr="00CA43F6">
        <w:rPr>
          <w:rFonts w:ascii="Times New Roman" w:hAnsi="Times New Roman" w:cs="Times New Roman"/>
          <w:sz w:val="24"/>
          <w:szCs w:val="24"/>
        </w:rPr>
        <w:t xml:space="preserve">l tipo de consultas y los requisitos de escalabilidad. Mientras que clave-valor y documentales son ideales para aplicaciones web y móviles, las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columnar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brillan en entornos analíticos, y las de grafos son insustituibles en sistemas con relaciones complejas. Comprender estas diferencias permite diseñar arquitecturas más eficientes y adaptadas a los desafíos actuales del manejo de datos.</w:t>
      </w:r>
    </w:p>
    <w:p w:rsidR="00F61FAB" w:rsidRDefault="00F61F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A43F6" w:rsidRDefault="00F61FAB" w:rsidP="00F61FAB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lastRenderedPageBreak/>
        <w:t>Bibliografía.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Miranda, A., Oña, P., Mendoza, K., &amp; Chango, W. (2023). Evaluación comparativa de bases de datos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: clave/valor en un entorno de creaciones de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aplicaciones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ESPOCH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Congresses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Ecuadorian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of S.T.E.A.M, 3(2), 129–142. </w:t>
      </w:r>
      <w:hyperlink r:id="rId5" w:history="1">
        <w:r w:rsidRPr="00F61FAB">
          <w:rPr>
            <w:rStyle w:val="Hipervnculo"/>
            <w:rFonts w:ascii="Times New Roman" w:hAnsi="Times New Roman" w:cs="Times New Roman"/>
            <w:sz w:val="24"/>
            <w:szCs w:val="24"/>
          </w:rPr>
          <w:t>https://doi-org.bibliotecavirtual.unad.edu.co/10.18502/espoch.v4i1.15813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Sarasa, A. (2016). Introducción a las bases de datos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usando </w:t>
      </w:r>
      <w:proofErr w:type="spellStart"/>
      <w:proofErr w:type="gramStart"/>
      <w:r w:rsidRPr="00F61FAB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https://research-ebsco-com.bibliotecavirtual.unad.edu.co/linkprocessor/plink?id=dd7df4c4-4b47-3d44-bc5e-d891f6b99503</w:t>
        </w:r>
      </w:hyperlink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>Gutiérrez Hernández, N. I., &amp; Ibarra Limas, E. (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2024 )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. Base de Datos para Proyectos de Big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Data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Congreso Internacional de Investigación Academia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Journals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. </w:t>
      </w:r>
      <w:hyperlink r:id="rId7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https://research-ebsco-com.bibliotecavirtual.unad.edu.co/linkprocessor/plink?id=b50cb8d0-5036-3c9c-a93d-baee11ae1d5e</w:t>
        </w:r>
      </w:hyperlink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Contreras García, J. M., &amp; Cabrera Lozano, R. (2024). Visualización de datos con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BI : Data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BI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: Revista de La Sociedad Andaluza de Educación Matemática. </w:t>
      </w:r>
      <w:hyperlink r:id="rId8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https://research-ebsco-com.bibliotecavirtual.unad.edu.co/linkprocessor/plink?id=5307dbfa-9c36-3924-9b24-55868267b5bf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Picher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Vera, D., Martínez María-Dolores, S. M., &amp; Bernal García, J. J. (2018). Big Data en la universidad y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BI como el software más óptimo para alumnos universitarios : Análisis,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herramientas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https://research-ebsco-com.bibliotecavirtual.unad.edu.co/linkprocessor/plink?id=cf45b470-9ed2-3867-b25a-8b62692af273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Carrascal, F. L. &amp; Varona, M. A. - (2024). Bases de Datos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NoSQL</w:t>
      </w:r>
      <w:proofErr w:type="spellEnd"/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Objeto_virtual_de_Aprendizaje_OVA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>]. Repositorio Institucional UNAD.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https://repository.unad.edu.co/handle/10596/62906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1FAB">
        <w:rPr>
          <w:rFonts w:ascii="Times New Roman" w:hAnsi="Times New Roman" w:cs="Times New Roman"/>
          <w:sz w:val="24"/>
          <w:szCs w:val="24"/>
        </w:rPr>
        <w:t>iménez</w:t>
      </w:r>
      <w:proofErr w:type="spellEnd"/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, J. H. - (2021).  Presentación de Datos en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BI</w:t>
      </w: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Objeto_virtual_de_información_OVI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>]. Repositorio Institucional UNAD.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https://repository.unad.edu.co/handle/10596/42071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Pr="00F61FAB" w:rsidRDefault="00F61FAB" w:rsidP="00F61FAB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F61FAB" w:rsidRPr="00F61F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106B2"/>
    <w:multiLevelType w:val="hybridMultilevel"/>
    <w:tmpl w:val="3ADA36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0E"/>
    <w:multiLevelType w:val="hybridMultilevel"/>
    <w:tmpl w:val="83ACD78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2A3BF9"/>
    <w:multiLevelType w:val="hybridMultilevel"/>
    <w:tmpl w:val="CD14F104"/>
    <w:lvl w:ilvl="0" w:tplc="2048AB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E530F"/>
    <w:multiLevelType w:val="hybridMultilevel"/>
    <w:tmpl w:val="416C1B9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D3CCB"/>
    <w:multiLevelType w:val="hybridMultilevel"/>
    <w:tmpl w:val="CC3465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42E41"/>
    <w:multiLevelType w:val="hybridMultilevel"/>
    <w:tmpl w:val="94308890"/>
    <w:lvl w:ilvl="0" w:tplc="0278FA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3450C"/>
    <w:multiLevelType w:val="hybridMultilevel"/>
    <w:tmpl w:val="54444A9E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D971A0"/>
    <w:multiLevelType w:val="hybridMultilevel"/>
    <w:tmpl w:val="6BDE90C6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F603E6"/>
    <w:multiLevelType w:val="hybridMultilevel"/>
    <w:tmpl w:val="F2CC2F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B7F67"/>
    <w:multiLevelType w:val="hybridMultilevel"/>
    <w:tmpl w:val="C21EA89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A417DBC"/>
    <w:multiLevelType w:val="hybridMultilevel"/>
    <w:tmpl w:val="1564DC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34C7"/>
    <w:multiLevelType w:val="hybridMultilevel"/>
    <w:tmpl w:val="B75CDA8E"/>
    <w:lvl w:ilvl="0" w:tplc="335A8E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E02CE"/>
    <w:multiLevelType w:val="hybridMultilevel"/>
    <w:tmpl w:val="1564DC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A3CB1"/>
    <w:multiLevelType w:val="hybridMultilevel"/>
    <w:tmpl w:val="1564DC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F4F17"/>
    <w:multiLevelType w:val="hybridMultilevel"/>
    <w:tmpl w:val="EEAE0D7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55B94"/>
    <w:multiLevelType w:val="hybridMultilevel"/>
    <w:tmpl w:val="07C0B6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DB5F49"/>
    <w:multiLevelType w:val="hybridMultilevel"/>
    <w:tmpl w:val="9C922C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5794F"/>
    <w:multiLevelType w:val="hybridMultilevel"/>
    <w:tmpl w:val="28B2BDC6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122F03"/>
    <w:multiLevelType w:val="hybridMultilevel"/>
    <w:tmpl w:val="7862DBC6"/>
    <w:lvl w:ilvl="0" w:tplc="8B1AF8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3"/>
  </w:num>
  <w:num w:numId="4">
    <w:abstractNumId w:val="2"/>
  </w:num>
  <w:num w:numId="5">
    <w:abstractNumId w:val="4"/>
  </w:num>
  <w:num w:numId="6">
    <w:abstractNumId w:val="0"/>
  </w:num>
  <w:num w:numId="7">
    <w:abstractNumId w:val="9"/>
  </w:num>
  <w:num w:numId="8">
    <w:abstractNumId w:val="7"/>
  </w:num>
  <w:num w:numId="9">
    <w:abstractNumId w:val="17"/>
  </w:num>
  <w:num w:numId="10">
    <w:abstractNumId w:val="14"/>
  </w:num>
  <w:num w:numId="11">
    <w:abstractNumId w:val="15"/>
  </w:num>
  <w:num w:numId="12">
    <w:abstractNumId w:val="16"/>
  </w:num>
  <w:num w:numId="13">
    <w:abstractNumId w:val="11"/>
  </w:num>
  <w:num w:numId="14">
    <w:abstractNumId w:val="3"/>
  </w:num>
  <w:num w:numId="15">
    <w:abstractNumId w:val="18"/>
  </w:num>
  <w:num w:numId="16">
    <w:abstractNumId w:val="12"/>
  </w:num>
  <w:num w:numId="17">
    <w:abstractNumId w:val="10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03"/>
    <w:rsid w:val="000451BA"/>
    <w:rsid w:val="0007313B"/>
    <w:rsid w:val="00101DCD"/>
    <w:rsid w:val="007C2BAF"/>
    <w:rsid w:val="008C21F7"/>
    <w:rsid w:val="00913066"/>
    <w:rsid w:val="00955803"/>
    <w:rsid w:val="00B607CF"/>
    <w:rsid w:val="00BE097F"/>
    <w:rsid w:val="00CA43F6"/>
    <w:rsid w:val="00F6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E93D13-283A-4E45-8FBF-EEB4BF08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5803"/>
    <w:pPr>
      <w:ind w:left="720"/>
      <w:contextualSpacing/>
    </w:pPr>
  </w:style>
  <w:style w:type="table" w:styleId="Tablaconcuadrcula">
    <w:name w:val="Table Grid"/>
    <w:basedOn w:val="Tablanormal"/>
    <w:uiPriority w:val="39"/>
    <w:rsid w:val="00BE0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61F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-ebsco-com.bibliotecavirtual.unad.edu.co/linkprocessor/plink?id=5307dbfa-9c36-3924-9b24-55868267b5b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search-ebsco-com.bibliotecavirtual.unad.edu.co/linkprocessor/plink?id=b50cb8d0-5036-3c9c-a93d-baee11ae1d5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-ebsco-com.bibliotecavirtual.unad.edu.co/linkprocessor/plink?id=dd7df4c4-4b47-3d44-bc5e-d891f6b99503" TargetMode="External"/><Relationship Id="rId11" Type="http://schemas.openxmlformats.org/officeDocument/2006/relationships/hyperlink" Target="https://repository.unad.edu.co/handle/10596/42071" TargetMode="External"/><Relationship Id="rId5" Type="http://schemas.openxmlformats.org/officeDocument/2006/relationships/hyperlink" Target="https://doi-org.bibliotecavirtual.unad.edu.co/10.18502/espoch.v4i1.15813" TargetMode="External"/><Relationship Id="rId10" Type="http://schemas.openxmlformats.org/officeDocument/2006/relationships/hyperlink" Target="https://repository.unad.edu.co/handle/10596/629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-ebsco-com.bibliotecavirtual.unad.edu.co/linkprocessor/plink?id=cf45b470-9ed2-3867-b25a-8b62692af27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894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2025-11-20T00:57:00Z</dcterms:created>
  <dcterms:modified xsi:type="dcterms:W3CDTF">2025-11-20T00:58:00Z</dcterms:modified>
</cp:coreProperties>
</file>