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CD543" w14:textId="4542C58D" w:rsidR="003F70AE" w:rsidRDefault="00000000">
      <w:pPr>
        <w:pStyle w:val="a3"/>
        <w:spacing w:after="120"/>
      </w:pPr>
      <w:r>
        <w:t xml:space="preserve">Реклама в период политической агитации </w:t>
      </w:r>
    </w:p>
    <w:p w14:paraId="46865577" w14:textId="77777777" w:rsidR="003F70AE" w:rsidRDefault="00000000">
      <w:pPr>
        <w:pStyle w:val="1"/>
        <w:spacing w:before="260" w:after="120"/>
      </w:pPr>
      <w:r>
        <w:t>1. Подготовительная работа</w:t>
      </w:r>
    </w:p>
    <w:p w14:paraId="2A899D55" w14:textId="77777777" w:rsidR="003F70AE" w:rsidRDefault="00000000">
      <w:pPr>
        <w:pStyle w:val="2"/>
        <w:spacing w:before="260" w:after="120"/>
      </w:pPr>
      <w:r>
        <w:t>1.1. Создать ролики четырёх новых типов</w:t>
      </w:r>
    </w:p>
    <w:p w14:paraId="34012065" w14:textId="77777777" w:rsidR="00381234" w:rsidRDefault="00381234" w:rsidP="00381234">
      <w:pPr>
        <w:pStyle w:val="a4"/>
        <w:numPr>
          <w:ilvl w:val="0"/>
          <w:numId w:val="4"/>
        </w:numPr>
        <w:spacing w:after="120"/>
      </w:pPr>
      <w:r>
        <w:t>Политическая агитация</w:t>
      </w:r>
    </w:p>
    <w:p w14:paraId="2A448F7F" w14:textId="77777777" w:rsidR="00381234" w:rsidRDefault="00381234" w:rsidP="00381234">
      <w:pPr>
        <w:pStyle w:val="a4"/>
        <w:numPr>
          <w:ilvl w:val="0"/>
          <w:numId w:val="4"/>
        </w:numPr>
        <w:spacing w:after="120"/>
      </w:pPr>
      <w:r>
        <w:t>Локальное СМИ (агитация)</w:t>
      </w:r>
    </w:p>
    <w:p w14:paraId="2341B595" w14:textId="77777777" w:rsidR="00381234" w:rsidRDefault="00381234" w:rsidP="00381234">
      <w:pPr>
        <w:pStyle w:val="a4"/>
        <w:numPr>
          <w:ilvl w:val="0"/>
          <w:numId w:val="4"/>
        </w:numPr>
        <w:spacing w:after="120"/>
      </w:pPr>
      <w:r>
        <w:t>Анонс политической агитации</w:t>
      </w:r>
    </w:p>
    <w:p w14:paraId="160B96A4" w14:textId="2ADFE2AE" w:rsidR="00381234" w:rsidRDefault="00381234" w:rsidP="00381234">
      <w:pPr>
        <w:pStyle w:val="a4"/>
        <w:numPr>
          <w:ilvl w:val="0"/>
          <w:numId w:val="4"/>
        </w:numPr>
        <w:spacing w:after="120"/>
      </w:pPr>
      <w:r>
        <w:t>Федеральное СМИ (агитация)</w:t>
      </w:r>
    </w:p>
    <w:p w14:paraId="34FA4537" w14:textId="70EE2A3E" w:rsidR="003F70AE" w:rsidRDefault="00000000" w:rsidP="00381234">
      <w:pPr>
        <w:spacing w:after="60"/>
      </w:pPr>
      <w:r>
        <w:t xml:space="preserve">у ролика </w:t>
      </w:r>
      <w:r w:rsidRPr="00381234">
        <w:t>политической агитации обязательно заполнить «Предмет рекламы»</w:t>
      </w:r>
      <w:r w:rsidR="00381234" w:rsidRPr="00381234">
        <w:t>, для остальных роликов это не требуется</w:t>
      </w:r>
      <w:r>
        <w:t>.</w:t>
      </w:r>
    </w:p>
    <w:p w14:paraId="003E235B" w14:textId="77777777" w:rsidR="003F70AE" w:rsidRDefault="00000000">
      <w:pPr>
        <w:pStyle w:val="2"/>
        <w:spacing w:before="260" w:after="120"/>
      </w:pPr>
      <w:r>
        <w:t>1.2. Заполнить карточку радиостанции</w:t>
      </w:r>
    </w:p>
    <w:p w14:paraId="6ADEFB66" w14:textId="77777777" w:rsidR="003F70AE" w:rsidRDefault="00000000">
      <w:pPr>
        <w:spacing w:after="120"/>
      </w:pPr>
      <w:r>
        <w:t xml:space="preserve">Карточка радиостанции → вкладка </w:t>
      </w:r>
      <w:r>
        <w:rPr>
          <w:b/>
          <w:bCs/>
        </w:rPr>
        <w:t>«Политическая агитация»</w:t>
      </w:r>
      <w:r>
        <w:t xml:space="preserve"> → три выпадающих списка: локальное СМИ, анонс, федеральное СМИ.</w:t>
      </w:r>
    </w:p>
    <w:p w14:paraId="075F71BE" w14:textId="558E26D4" w:rsidR="003F70AE" w:rsidRDefault="00000000">
      <w:pPr>
        <w:pStyle w:val="a4"/>
        <w:numPr>
          <w:ilvl w:val="0"/>
          <w:numId w:val="3"/>
        </w:numPr>
        <w:spacing w:after="60"/>
      </w:pPr>
      <w:r>
        <w:t>В каждом списке видны только ролики соответствующего типа.</w:t>
      </w:r>
    </w:p>
    <w:p w14:paraId="739B4748" w14:textId="6F86878B" w:rsidR="003F70AE" w:rsidRDefault="00000000">
      <w:pPr>
        <w:pStyle w:val="a4"/>
        <w:numPr>
          <w:ilvl w:val="0"/>
          <w:numId w:val="3"/>
        </w:numPr>
        <w:spacing w:after="60"/>
      </w:pPr>
      <w:r>
        <w:t>Поля необязательные: станцию можно сохранить и с пустыми полями. Но пока они пусты, разместить агитацию на этой станции не получится</w:t>
      </w:r>
      <w:r w:rsidR="00381234">
        <w:t>, не пройдёт процедура активации рекламной акции</w:t>
      </w:r>
      <w:r>
        <w:t>.</w:t>
      </w:r>
    </w:p>
    <w:p w14:paraId="007B3493" w14:textId="77777777" w:rsidR="003F70AE" w:rsidRDefault="00000000">
      <w:pPr>
        <w:pStyle w:val="1"/>
        <w:spacing w:before="260" w:after="120"/>
      </w:pPr>
      <w:r>
        <w:t>2. Когда что происходит и какие проверки выполняются</w:t>
      </w:r>
    </w:p>
    <w:p w14:paraId="119C9930" w14:textId="77777777" w:rsidR="003F70AE" w:rsidRDefault="00000000">
      <w:pPr>
        <w:spacing w:after="120"/>
      </w:pPr>
      <w:r>
        <w:t xml:space="preserve">Главный принцип: </w:t>
      </w:r>
      <w:r>
        <w:rPr>
          <w:b/>
          <w:bCs/>
        </w:rPr>
        <w:t>обвязка привязана к рекламному окну, а не к акции менеджера.</w:t>
      </w:r>
      <w:r>
        <w:t xml:space="preserve"> Она появляется, когда в окне появляется подтверждённая (эфирная) агитация, и исчезает, когда последняя такая агитация из окна уходит. Живёт обвязка в отдельной служебной акции фирмы «(Служебная) Обвязка политагитации».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52"/>
        <w:gridCol w:w="6274"/>
      </w:tblGrid>
      <w:tr w:rsidR="003F70AE" w14:paraId="10E08AC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28" w:type="dxa"/>
            <w:shd w:val="clear" w:color="auto" w:fill="E7E7E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AD793E" w14:textId="77777777" w:rsidR="003F70AE" w:rsidRDefault="00000000">
            <w:r>
              <w:rPr>
                <w:b/>
                <w:bCs/>
              </w:rPr>
              <w:t>Событие</w:t>
            </w:r>
          </w:p>
        </w:tc>
        <w:tc>
          <w:tcPr>
            <w:tcW w:w="7398" w:type="dxa"/>
            <w:shd w:val="clear" w:color="auto" w:fill="E7E7E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110457" w14:textId="77777777" w:rsidR="003F70AE" w:rsidRDefault="00000000">
            <w:r>
              <w:rPr>
                <w:b/>
                <w:bCs/>
              </w:rPr>
              <w:t>Что делает система</w:t>
            </w:r>
          </w:p>
        </w:tc>
      </w:tr>
      <w:tr w:rsidR="003F70AE" w14:paraId="2D089BB9" w14:textId="77777777">
        <w:tblPrEx>
          <w:tblCellMar>
            <w:top w:w="0" w:type="dxa"/>
            <w:bottom w:w="0" w:type="dxa"/>
          </w:tblCellMar>
        </w:tblPrEx>
        <w:tc>
          <w:tcPr>
            <w:tcW w:w="162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388980" w14:textId="77777777" w:rsidR="003F70AE" w:rsidRDefault="00000000">
            <w:r>
              <w:t xml:space="preserve">Размещение агитации в </w:t>
            </w:r>
            <w:r w:rsidRPr="00381234">
              <w:t>черновике</w:t>
            </w:r>
            <w:r>
              <w:t xml:space="preserve"> акции</w:t>
            </w:r>
          </w:p>
        </w:tc>
        <w:tc>
          <w:tcPr>
            <w:tcW w:w="739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FFB67C" w14:textId="77777777" w:rsidR="003F70AE" w:rsidRDefault="00000000">
            <w:r>
              <w:t>Ничего не добавляет. Поля станции не проверяются — всё это произойдёт при активации</w:t>
            </w:r>
          </w:p>
        </w:tc>
      </w:tr>
      <w:tr w:rsidR="003F70AE" w14:paraId="35885C2F" w14:textId="77777777">
        <w:tblPrEx>
          <w:tblCellMar>
            <w:top w:w="0" w:type="dxa"/>
            <w:bottom w:w="0" w:type="dxa"/>
          </w:tblCellMar>
        </w:tblPrEx>
        <w:tc>
          <w:tcPr>
            <w:tcW w:w="162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4AD888" w14:textId="77777777" w:rsidR="003F70AE" w:rsidRDefault="00000000">
            <w:r w:rsidRPr="00381234">
              <w:t>Активация</w:t>
            </w:r>
            <w:r>
              <w:t xml:space="preserve"> акции с агитацией</w:t>
            </w:r>
          </w:p>
        </w:tc>
        <w:tc>
          <w:tcPr>
            <w:tcW w:w="739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61A874" w14:textId="77777777" w:rsidR="003F70AE" w:rsidRDefault="00000000">
            <w:r>
              <w:t>Сначала проверяет, что у всех задействованных станций заполнены три ролика обвязки. Если хоть у одной не заполнены — активация не проходит целиком. Затем в каждое окно с агитацией добавляет недостающую обвязку</w:t>
            </w:r>
          </w:p>
        </w:tc>
      </w:tr>
      <w:tr w:rsidR="003F70AE" w14:paraId="4C1CD8FF" w14:textId="77777777">
        <w:tblPrEx>
          <w:tblCellMar>
            <w:top w:w="0" w:type="dxa"/>
            <w:bottom w:w="0" w:type="dxa"/>
          </w:tblCellMar>
        </w:tblPrEx>
        <w:tc>
          <w:tcPr>
            <w:tcW w:w="162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453C15" w14:textId="77777777" w:rsidR="003F70AE" w:rsidRDefault="00000000">
            <w:r>
              <w:t xml:space="preserve">Размещение агитации в </w:t>
            </w:r>
            <w:r w:rsidRPr="00381234">
              <w:t>уже активированной</w:t>
            </w:r>
            <w:r>
              <w:t xml:space="preserve"> акции</w:t>
            </w:r>
          </w:p>
        </w:tc>
        <w:tc>
          <w:tcPr>
            <w:tcW w:w="739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1ED6A2" w14:textId="77777777" w:rsidR="003F70AE" w:rsidRDefault="00000000">
            <w:r>
              <w:t>Выпуск сразу эфирный, поэтому обвязка добавляется сразу же. Если поля станции не заполнены — размещение запрещено</w:t>
            </w:r>
          </w:p>
        </w:tc>
      </w:tr>
      <w:tr w:rsidR="003F70AE" w14:paraId="3DF30DA6" w14:textId="77777777">
        <w:tblPrEx>
          <w:tblCellMar>
            <w:top w:w="0" w:type="dxa"/>
            <w:bottom w:w="0" w:type="dxa"/>
          </w:tblCellMar>
        </w:tblPrEx>
        <w:tc>
          <w:tcPr>
            <w:tcW w:w="162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BD87CE" w14:textId="77777777" w:rsidR="003F70AE" w:rsidRDefault="00000000">
            <w:r>
              <w:t xml:space="preserve">Второй кандидат в </w:t>
            </w:r>
            <w:r w:rsidRPr="00381234">
              <w:t>то же окно</w:t>
            </w:r>
          </w:p>
        </w:tc>
        <w:tc>
          <w:tcPr>
            <w:tcW w:w="739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0FA328" w14:textId="77777777" w:rsidR="003F70AE" w:rsidRDefault="00000000">
            <w:r>
              <w:t>Обвязка не дублируется — она уже там</w:t>
            </w:r>
          </w:p>
        </w:tc>
      </w:tr>
      <w:tr w:rsidR="003F70AE" w14:paraId="43608BCB" w14:textId="77777777">
        <w:tblPrEx>
          <w:tblCellMar>
            <w:top w:w="0" w:type="dxa"/>
            <w:bottom w:w="0" w:type="dxa"/>
          </w:tblCellMar>
        </w:tblPrEx>
        <w:tc>
          <w:tcPr>
            <w:tcW w:w="162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5F6429" w14:textId="77777777" w:rsidR="003F70AE" w:rsidRDefault="00000000">
            <w:r>
              <w:t xml:space="preserve">В окне уже стоят </w:t>
            </w:r>
            <w:r w:rsidRPr="00381234">
              <w:t>ручные</w:t>
            </w:r>
            <w:r>
              <w:t xml:space="preserve"> идентификаторы 4/5</w:t>
            </w:r>
          </w:p>
        </w:tc>
        <w:tc>
          <w:tcPr>
            <w:tcW w:w="739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923DFA" w14:textId="77777777" w:rsidR="003F70AE" w:rsidRDefault="00000000">
            <w:r>
              <w:t>Они не трогаются и не дублируются, добавляется только недостающее (анонс)</w:t>
            </w:r>
          </w:p>
        </w:tc>
      </w:tr>
      <w:tr w:rsidR="003F70AE" w14:paraId="568A74F8" w14:textId="77777777">
        <w:tblPrEx>
          <w:tblCellMar>
            <w:top w:w="0" w:type="dxa"/>
            <w:bottom w:w="0" w:type="dxa"/>
          </w:tblCellMar>
        </w:tblPrEx>
        <w:tc>
          <w:tcPr>
            <w:tcW w:w="162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DFBAC4" w14:textId="77777777" w:rsidR="003F70AE" w:rsidRDefault="00000000">
            <w:r w:rsidRPr="00381234">
              <w:t>Удаление</w:t>
            </w:r>
            <w:r>
              <w:t xml:space="preserve"> ролика агитации</w:t>
            </w:r>
          </w:p>
        </w:tc>
        <w:tc>
          <w:tcPr>
            <w:tcW w:w="739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0CF11B" w14:textId="77777777" w:rsidR="003F70AE" w:rsidRDefault="00000000">
            <w:r>
              <w:t>Если в окне не осталось подтверждённой агитации — обвязка снимается. Если осталась (другой кандидат) — остаётся</w:t>
            </w:r>
          </w:p>
        </w:tc>
      </w:tr>
      <w:tr w:rsidR="003F70AE" w14:paraId="5D82DF20" w14:textId="77777777">
        <w:tblPrEx>
          <w:tblCellMar>
            <w:top w:w="0" w:type="dxa"/>
            <w:bottom w:w="0" w:type="dxa"/>
          </w:tblCellMar>
        </w:tblPrEx>
        <w:tc>
          <w:tcPr>
            <w:tcW w:w="162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B637F8" w14:textId="77777777" w:rsidR="003F70AE" w:rsidRDefault="00000000">
            <w:r w:rsidRPr="00381234">
              <w:t>Деактивация</w:t>
            </w:r>
            <w:r>
              <w:t xml:space="preserve"> акции</w:t>
            </w:r>
          </w:p>
        </w:tc>
        <w:tc>
          <w:tcPr>
            <w:tcW w:w="739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8DF1D3" w14:textId="77777777" w:rsidR="003F70AE" w:rsidRDefault="00000000">
            <w:r>
              <w:t>Обвязка снимается: агитация вернулась в черновик и в эфир не идёт. При повторной активации появится снова</w:t>
            </w:r>
          </w:p>
        </w:tc>
      </w:tr>
      <w:tr w:rsidR="003F70AE" w14:paraId="5C405F3F" w14:textId="77777777">
        <w:tblPrEx>
          <w:tblCellMar>
            <w:top w:w="0" w:type="dxa"/>
            <w:bottom w:w="0" w:type="dxa"/>
          </w:tblCellMar>
        </w:tblPrEx>
        <w:tc>
          <w:tcPr>
            <w:tcW w:w="162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B6C6AA" w14:textId="77777777" w:rsidR="003F70AE" w:rsidRDefault="00000000">
            <w:r w:rsidRPr="00381234">
              <w:t>Удаление</w:t>
            </w:r>
            <w:r>
              <w:t xml:space="preserve"> кампании или акции</w:t>
            </w:r>
          </w:p>
        </w:tc>
        <w:tc>
          <w:tcPr>
            <w:tcW w:w="739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F01AC8" w14:textId="77777777" w:rsidR="003F70AE" w:rsidRDefault="00000000">
            <w:r>
              <w:t>Обвязка снимается</w:t>
            </w:r>
          </w:p>
        </w:tc>
      </w:tr>
      <w:tr w:rsidR="003F70AE" w14:paraId="316655A2" w14:textId="77777777">
        <w:tblPrEx>
          <w:tblCellMar>
            <w:top w:w="0" w:type="dxa"/>
            <w:bottom w:w="0" w:type="dxa"/>
          </w:tblCellMar>
        </w:tblPrEx>
        <w:tc>
          <w:tcPr>
            <w:tcW w:w="162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92CB2E" w14:textId="77777777" w:rsidR="003F70AE" w:rsidRDefault="00000000">
            <w:r w:rsidRPr="00381234">
              <w:lastRenderedPageBreak/>
              <w:t>Перенос</w:t>
            </w:r>
            <w:r>
              <w:t xml:space="preserve"> выпуска в другое окно (мышью)</w:t>
            </w:r>
          </w:p>
        </w:tc>
        <w:tc>
          <w:tcPr>
            <w:tcW w:w="739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896EA4" w14:textId="77777777" w:rsidR="003F70AE" w:rsidRDefault="00000000">
            <w:r>
              <w:t>Обвязка переезжает: из старого окна снимается (если там больше нет агитации), в новом создаётся</w:t>
            </w:r>
          </w:p>
        </w:tc>
      </w:tr>
      <w:tr w:rsidR="003F70AE" w14:paraId="61301F61" w14:textId="77777777">
        <w:tblPrEx>
          <w:tblCellMar>
            <w:top w:w="0" w:type="dxa"/>
            <w:bottom w:w="0" w:type="dxa"/>
          </w:tblCellMar>
        </w:tblPrEx>
        <w:tc>
          <w:tcPr>
            <w:tcW w:w="162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EFE957" w14:textId="77777777" w:rsidR="003F70AE" w:rsidRDefault="00000000">
            <w:r>
              <w:t>Перенос при активации (режим поиска окна)</w:t>
            </w:r>
          </w:p>
        </w:tc>
        <w:tc>
          <w:tcPr>
            <w:tcW w:w="739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D77F01" w14:textId="77777777" w:rsidR="003F70AE" w:rsidRDefault="00000000">
            <w:r>
              <w:t>Обвязка создаётся в том окне, куда выпуск фактически встал</w:t>
            </w:r>
          </w:p>
        </w:tc>
      </w:tr>
      <w:tr w:rsidR="003F70AE" w14:paraId="23469147" w14:textId="77777777">
        <w:tblPrEx>
          <w:tblCellMar>
            <w:top w:w="0" w:type="dxa"/>
            <w:bottom w:w="0" w:type="dxa"/>
          </w:tblCellMar>
        </w:tblPrEx>
        <w:tc>
          <w:tcPr>
            <w:tcW w:w="162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30BA29" w14:textId="77777777" w:rsidR="003F70AE" w:rsidRDefault="00000000">
            <w:r w:rsidRPr="00381234">
              <w:t>Замена ролика</w:t>
            </w:r>
            <w:r>
              <w:t xml:space="preserve"> в размещении</w:t>
            </w:r>
          </w:p>
        </w:tc>
        <w:tc>
          <w:tcPr>
            <w:tcW w:w="739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627C46" w14:textId="77777777" w:rsidR="003F70AE" w:rsidRDefault="00000000">
            <w:r>
              <w:t>Нельзя заменить обычный ролик на агитационный и наоборот</w:t>
            </w:r>
          </w:p>
        </w:tc>
      </w:tr>
      <w:tr w:rsidR="003F70AE" w14:paraId="6948DA56" w14:textId="77777777">
        <w:tblPrEx>
          <w:tblCellMar>
            <w:top w:w="0" w:type="dxa"/>
            <w:bottom w:w="0" w:type="dxa"/>
          </w:tblCellMar>
        </w:tblPrEx>
        <w:tc>
          <w:tcPr>
            <w:tcW w:w="162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401068" w14:textId="77777777" w:rsidR="003F70AE" w:rsidRDefault="00000000">
            <w:r w:rsidRPr="00381234">
              <w:t>Позиционирование</w:t>
            </w:r>
            <w:r>
              <w:t xml:space="preserve"> (первый/второй/последний)</w:t>
            </w:r>
          </w:p>
        </w:tc>
        <w:tc>
          <w:tcPr>
            <w:tcW w:w="739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C247C9" w14:textId="77777777" w:rsidR="003F70AE" w:rsidRDefault="00000000">
            <w:r>
              <w:t>Для агитации и обвязки не применяется, выбрать нельзя</w:t>
            </w:r>
          </w:p>
        </w:tc>
      </w:tr>
      <w:tr w:rsidR="003F70AE" w14:paraId="595EEBBA" w14:textId="77777777">
        <w:tblPrEx>
          <w:tblCellMar>
            <w:top w:w="0" w:type="dxa"/>
            <w:bottom w:w="0" w:type="dxa"/>
          </w:tblCellMar>
        </w:tblPrEx>
        <w:tc>
          <w:tcPr>
            <w:tcW w:w="162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ECF9CC" w14:textId="77777777" w:rsidR="003F70AE" w:rsidRDefault="00000000">
            <w:r w:rsidRPr="00381234">
              <w:t>Смешение</w:t>
            </w:r>
            <w:r>
              <w:t xml:space="preserve"> в одной акции</w:t>
            </w:r>
          </w:p>
        </w:tc>
        <w:tc>
          <w:tcPr>
            <w:tcW w:w="739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37D7CE" w14:textId="69F7C431" w:rsidR="003F70AE" w:rsidRDefault="00000000">
            <w:r>
              <w:t xml:space="preserve">Агитацию и обычную рекламу нельзя размещать в одной акции </w:t>
            </w:r>
          </w:p>
        </w:tc>
      </w:tr>
      <w:tr w:rsidR="003F70AE" w14:paraId="60AE1711" w14:textId="77777777">
        <w:tblPrEx>
          <w:tblCellMar>
            <w:top w:w="0" w:type="dxa"/>
            <w:bottom w:w="0" w:type="dxa"/>
          </w:tblCellMar>
        </w:tblPrEx>
        <w:tc>
          <w:tcPr>
            <w:tcW w:w="162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861C02" w14:textId="77777777" w:rsidR="003F70AE" w:rsidRDefault="00000000">
            <w:r w:rsidRPr="00381234">
              <w:t>Переполнение</w:t>
            </w:r>
            <w:r>
              <w:t xml:space="preserve"> окна</w:t>
            </w:r>
          </w:p>
        </w:tc>
        <w:tc>
          <w:tcPr>
            <w:tcW w:w="739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ED3F9D" w14:textId="77777777" w:rsidR="003F70AE" w:rsidRDefault="00000000">
            <w:r>
              <w:t>Обвязка добавляется, даже если места нет: окно уходит в минус и подсвечивается в трафике красным. Сам ролик агитации при этом обычным порядком не активируется, если не влезает</w:t>
            </w:r>
          </w:p>
        </w:tc>
      </w:tr>
      <w:tr w:rsidR="003F70AE" w14:paraId="1BF835B9" w14:textId="77777777">
        <w:tblPrEx>
          <w:tblCellMar>
            <w:top w:w="0" w:type="dxa"/>
            <w:bottom w:w="0" w:type="dxa"/>
          </w:tblCellMar>
        </w:tblPrEx>
        <w:tc>
          <w:tcPr>
            <w:tcW w:w="162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B7C763" w14:textId="77777777" w:rsidR="003F70AE" w:rsidRDefault="00000000">
            <w:r w:rsidRPr="00381234">
              <w:t xml:space="preserve">Выгрузка для </w:t>
            </w:r>
            <w:proofErr w:type="spellStart"/>
            <w:r w:rsidRPr="00381234">
              <w:t>DJin</w:t>
            </w:r>
            <w:proofErr w:type="spellEnd"/>
          </w:p>
        </w:tc>
        <w:tc>
          <w:tcPr>
            <w:tcW w:w="739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68DD22" w14:textId="77777777" w:rsidR="003F70AE" w:rsidRDefault="00000000">
            <w:r>
              <w:t>Порядок внутри блока, два случая — см. пояснение сразу под таблицей</w:t>
            </w:r>
          </w:p>
        </w:tc>
      </w:tr>
      <w:tr w:rsidR="003F70AE" w14:paraId="74E4CCC1" w14:textId="77777777">
        <w:tblPrEx>
          <w:tblCellMar>
            <w:top w:w="0" w:type="dxa"/>
            <w:bottom w:w="0" w:type="dxa"/>
          </w:tblCellMar>
        </w:tblPrEx>
        <w:tc>
          <w:tcPr>
            <w:tcW w:w="162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31C1EA" w14:textId="77777777" w:rsidR="003F70AE" w:rsidRDefault="00000000">
            <w:r w:rsidRPr="00381234">
              <w:t>Медиапланы и распечатки</w:t>
            </w:r>
            <w:r>
              <w:t xml:space="preserve"> клиента</w:t>
            </w:r>
          </w:p>
        </w:tc>
        <w:tc>
          <w:tcPr>
            <w:tcW w:w="739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E90154" w14:textId="77777777" w:rsidR="003F70AE" w:rsidRDefault="00000000">
            <w:r>
              <w:t>Обвязка в них не попадает</w:t>
            </w:r>
          </w:p>
        </w:tc>
      </w:tr>
    </w:tbl>
    <w:p w14:paraId="088FEEC5" w14:textId="77777777" w:rsidR="003F70AE" w:rsidRDefault="003F70AE">
      <w:pPr>
        <w:spacing w:after="160"/>
      </w:pPr>
    </w:p>
    <w:p w14:paraId="14C7A95A" w14:textId="77777777" w:rsidR="003F70AE" w:rsidRDefault="00000000">
      <w:pPr>
        <w:pStyle w:val="2"/>
        <w:spacing w:before="260" w:after="120"/>
      </w:pPr>
      <w:r>
        <w:t xml:space="preserve">Порядок в выгрузке для </w:t>
      </w:r>
      <w:proofErr w:type="spellStart"/>
      <w:r>
        <w:t>DJin</w:t>
      </w:r>
      <w:proofErr w:type="spellEnd"/>
    </w:p>
    <w:p w14:paraId="4AB8947F" w14:textId="77777777" w:rsidR="003F70AE" w:rsidRDefault="00000000">
      <w:pPr>
        <w:spacing w:after="120"/>
      </w:pPr>
      <w:r>
        <w:t xml:space="preserve">Важно не путать два разных «локальных СМИ»: </w:t>
      </w:r>
      <w:r>
        <w:rPr>
          <w:b/>
          <w:bCs/>
        </w:rPr>
        <w:t>ручной</w:t>
      </w:r>
      <w:r>
        <w:t xml:space="preserve"> идентификатор (тип 4) обрамляет </w:t>
      </w:r>
      <w:r>
        <w:rPr>
          <w:b/>
          <w:bCs/>
        </w:rPr>
        <w:t>весь блок</w:t>
      </w:r>
      <w:r>
        <w:t xml:space="preserve">, а </w:t>
      </w:r>
      <w:r>
        <w:rPr>
          <w:b/>
          <w:bCs/>
        </w:rPr>
        <w:t>автоматический</w:t>
      </w:r>
      <w:r>
        <w:t xml:space="preserve"> (тип 44) — только политическую часть внутри блока. То же самое с федеральными (5 и 55).</w:t>
      </w:r>
    </w:p>
    <w:p w14:paraId="2625ABD2" w14:textId="77777777" w:rsidR="003F70AE" w:rsidRDefault="00000000">
      <w:pPr>
        <w:spacing w:after="120"/>
      </w:pPr>
      <w:r>
        <w:rPr>
          <w:b/>
          <w:bCs/>
        </w:rPr>
        <w:t>Случай А — в окне есть ручные идентификаторы (4 и 5).</w:t>
      </w:r>
      <w:r>
        <w:t xml:space="preserve"> Автоматические 44/55 не добавляются, система дописывает только анонс:</w:t>
      </w:r>
    </w:p>
    <w:p w14:paraId="0E3D6F68" w14:textId="77777777" w:rsidR="003F70AE" w:rsidRDefault="00000000">
      <w:pPr>
        <w:shd w:val="clear" w:color="auto" w:fill="F2F2F2"/>
        <w:ind w:left="288"/>
      </w:pPr>
      <w:r>
        <w:rPr>
          <w:rFonts w:ascii="Consolas" w:eastAsia="Consolas" w:hAnsi="Consolas" w:cs="Consolas"/>
          <w:sz w:val="18"/>
          <w:szCs w:val="18"/>
        </w:rPr>
        <w:t>[4] ручной локальный СМИ      &lt;- первый во всём блоке</w:t>
      </w:r>
    </w:p>
    <w:p w14:paraId="65E7B3A2" w14:textId="77777777" w:rsidR="003F70AE" w:rsidRDefault="00000000">
      <w:pPr>
        <w:shd w:val="clear" w:color="auto" w:fill="F2F2F2"/>
        <w:ind w:left="288"/>
      </w:pPr>
      <w:r>
        <w:rPr>
          <w:rFonts w:ascii="Consolas" w:eastAsia="Consolas" w:hAnsi="Consolas" w:cs="Consolas"/>
          <w:sz w:val="18"/>
          <w:szCs w:val="18"/>
        </w:rPr>
        <w:t xml:space="preserve">    джингл влёта</w:t>
      </w:r>
    </w:p>
    <w:p w14:paraId="04E3394D" w14:textId="77777777" w:rsidR="003F70AE" w:rsidRDefault="00000000">
      <w:pPr>
        <w:shd w:val="clear" w:color="auto" w:fill="F2F2F2"/>
        <w:ind w:left="288"/>
      </w:pPr>
      <w:r>
        <w:rPr>
          <w:rFonts w:ascii="Consolas" w:eastAsia="Consolas" w:hAnsi="Consolas" w:cs="Consolas"/>
          <w:sz w:val="18"/>
          <w:szCs w:val="18"/>
        </w:rPr>
        <w:t xml:space="preserve">    обычные ролики</w:t>
      </w:r>
    </w:p>
    <w:p w14:paraId="1C1A0495" w14:textId="77777777" w:rsidR="003F70AE" w:rsidRDefault="00000000">
      <w:pPr>
        <w:shd w:val="clear" w:color="auto" w:fill="F2F2F2"/>
        <w:ind w:left="288"/>
      </w:pPr>
      <w:r>
        <w:rPr>
          <w:rFonts w:ascii="Consolas" w:eastAsia="Consolas" w:hAnsi="Consolas" w:cs="Consolas"/>
          <w:sz w:val="18"/>
          <w:szCs w:val="18"/>
        </w:rPr>
        <w:t xml:space="preserve">    анонс агитации</w:t>
      </w:r>
    </w:p>
    <w:p w14:paraId="2D2E9827" w14:textId="77777777" w:rsidR="003F70AE" w:rsidRDefault="00000000">
      <w:pPr>
        <w:shd w:val="clear" w:color="auto" w:fill="F2F2F2"/>
        <w:ind w:left="288"/>
      </w:pPr>
      <w:r>
        <w:rPr>
          <w:rFonts w:ascii="Consolas" w:eastAsia="Consolas" w:hAnsi="Consolas" w:cs="Consolas"/>
          <w:sz w:val="18"/>
          <w:szCs w:val="18"/>
        </w:rPr>
        <w:t xml:space="preserve">    ролики кандидатов</w:t>
      </w:r>
    </w:p>
    <w:p w14:paraId="6F8FE9B4" w14:textId="77777777" w:rsidR="003F70AE" w:rsidRDefault="00000000">
      <w:pPr>
        <w:shd w:val="clear" w:color="auto" w:fill="F2F2F2"/>
        <w:ind w:left="288"/>
      </w:pPr>
      <w:r>
        <w:rPr>
          <w:rFonts w:ascii="Consolas" w:eastAsia="Consolas" w:hAnsi="Consolas" w:cs="Consolas"/>
          <w:sz w:val="18"/>
          <w:szCs w:val="18"/>
        </w:rPr>
        <w:t xml:space="preserve">    джингл аута, музыкальная </w:t>
      </w:r>
      <w:proofErr w:type="spellStart"/>
      <w:r>
        <w:rPr>
          <w:rFonts w:ascii="Consolas" w:eastAsia="Consolas" w:hAnsi="Consolas" w:cs="Consolas"/>
          <w:sz w:val="18"/>
          <w:szCs w:val="18"/>
        </w:rPr>
        <w:t>добивка</w:t>
      </w:r>
      <w:proofErr w:type="spellEnd"/>
    </w:p>
    <w:p w14:paraId="7F05A0EA" w14:textId="77777777" w:rsidR="003F70AE" w:rsidRDefault="00000000">
      <w:pPr>
        <w:shd w:val="clear" w:color="auto" w:fill="F2F2F2"/>
        <w:spacing w:after="140"/>
        <w:ind w:left="288"/>
      </w:pPr>
      <w:r>
        <w:rPr>
          <w:rFonts w:ascii="Consolas" w:eastAsia="Consolas" w:hAnsi="Consolas" w:cs="Consolas"/>
          <w:sz w:val="18"/>
          <w:szCs w:val="18"/>
        </w:rPr>
        <w:t>[5] ручной федеральный СМИ    &lt;- последний во всём блоке</w:t>
      </w:r>
    </w:p>
    <w:p w14:paraId="15FB1B09" w14:textId="77777777" w:rsidR="003F70AE" w:rsidRDefault="00000000">
      <w:pPr>
        <w:spacing w:after="120"/>
      </w:pPr>
      <w:r>
        <w:rPr>
          <w:b/>
          <w:bCs/>
        </w:rPr>
        <w:t>Случай Б — ручных идентификаторов в окне нет.</w:t>
      </w:r>
      <w:r>
        <w:t xml:space="preserve"> Обвязка автоматическая и обрамляет только политическую часть, а не весь блок:</w:t>
      </w:r>
    </w:p>
    <w:p w14:paraId="5D48DCA5" w14:textId="77777777" w:rsidR="003F70AE" w:rsidRDefault="00000000">
      <w:pPr>
        <w:shd w:val="clear" w:color="auto" w:fill="F2F2F2"/>
        <w:ind w:left="288"/>
      </w:pPr>
      <w:r>
        <w:rPr>
          <w:rFonts w:ascii="Consolas" w:eastAsia="Consolas" w:hAnsi="Consolas" w:cs="Consolas"/>
          <w:sz w:val="18"/>
          <w:szCs w:val="18"/>
        </w:rPr>
        <w:t xml:space="preserve">     джингл влёта</w:t>
      </w:r>
    </w:p>
    <w:p w14:paraId="4F457E82" w14:textId="77777777" w:rsidR="003F70AE" w:rsidRDefault="00000000">
      <w:pPr>
        <w:shd w:val="clear" w:color="auto" w:fill="F2F2F2"/>
        <w:ind w:left="288"/>
      </w:pPr>
      <w:r>
        <w:rPr>
          <w:rFonts w:ascii="Consolas" w:eastAsia="Consolas" w:hAnsi="Consolas" w:cs="Consolas"/>
          <w:sz w:val="18"/>
          <w:szCs w:val="18"/>
        </w:rPr>
        <w:t xml:space="preserve">     обычные ролики</w:t>
      </w:r>
    </w:p>
    <w:p w14:paraId="38130F87" w14:textId="77777777" w:rsidR="003F70AE" w:rsidRDefault="00000000">
      <w:pPr>
        <w:shd w:val="clear" w:color="auto" w:fill="F2F2F2"/>
        <w:ind w:left="288"/>
      </w:pPr>
      <w:r>
        <w:rPr>
          <w:rFonts w:ascii="Consolas" w:eastAsia="Consolas" w:hAnsi="Consolas" w:cs="Consolas"/>
          <w:sz w:val="18"/>
          <w:szCs w:val="18"/>
        </w:rPr>
        <w:t>[44] локальный СМИ (авто)</w:t>
      </w:r>
    </w:p>
    <w:p w14:paraId="4E4780C3" w14:textId="77777777" w:rsidR="003F70AE" w:rsidRDefault="00000000">
      <w:pPr>
        <w:shd w:val="clear" w:color="auto" w:fill="F2F2F2"/>
        <w:ind w:left="288"/>
      </w:pPr>
      <w:r>
        <w:rPr>
          <w:rFonts w:ascii="Consolas" w:eastAsia="Consolas" w:hAnsi="Consolas" w:cs="Consolas"/>
          <w:sz w:val="18"/>
          <w:szCs w:val="18"/>
        </w:rPr>
        <w:t xml:space="preserve">     анонс агитации</w:t>
      </w:r>
    </w:p>
    <w:p w14:paraId="2823A710" w14:textId="77777777" w:rsidR="003F70AE" w:rsidRDefault="00000000">
      <w:pPr>
        <w:shd w:val="clear" w:color="auto" w:fill="F2F2F2"/>
        <w:ind w:left="288"/>
      </w:pPr>
      <w:r>
        <w:rPr>
          <w:rFonts w:ascii="Consolas" w:eastAsia="Consolas" w:hAnsi="Consolas" w:cs="Consolas"/>
          <w:sz w:val="18"/>
          <w:szCs w:val="18"/>
        </w:rPr>
        <w:t xml:space="preserve">     ролики кандидатов</w:t>
      </w:r>
    </w:p>
    <w:p w14:paraId="7ACCCBB4" w14:textId="77777777" w:rsidR="003F70AE" w:rsidRDefault="00000000">
      <w:pPr>
        <w:shd w:val="clear" w:color="auto" w:fill="F2F2F2"/>
        <w:ind w:left="288"/>
      </w:pPr>
      <w:r>
        <w:rPr>
          <w:rFonts w:ascii="Consolas" w:eastAsia="Consolas" w:hAnsi="Consolas" w:cs="Consolas"/>
          <w:sz w:val="18"/>
          <w:szCs w:val="18"/>
        </w:rPr>
        <w:t>[55] федеральный СМИ (авто)</w:t>
      </w:r>
    </w:p>
    <w:p w14:paraId="1DAFAFC1" w14:textId="77777777" w:rsidR="003F70AE" w:rsidRDefault="00000000">
      <w:pPr>
        <w:shd w:val="clear" w:color="auto" w:fill="F2F2F2"/>
        <w:spacing w:after="140"/>
        <w:ind w:left="288"/>
      </w:pPr>
      <w:r>
        <w:rPr>
          <w:rFonts w:ascii="Consolas" w:eastAsia="Consolas" w:hAnsi="Consolas" w:cs="Consolas"/>
          <w:sz w:val="18"/>
          <w:szCs w:val="18"/>
        </w:rPr>
        <w:t xml:space="preserve">     джингл аута, музыкальная </w:t>
      </w:r>
      <w:proofErr w:type="spellStart"/>
      <w:r>
        <w:rPr>
          <w:rFonts w:ascii="Consolas" w:eastAsia="Consolas" w:hAnsi="Consolas" w:cs="Consolas"/>
          <w:sz w:val="18"/>
          <w:szCs w:val="18"/>
        </w:rPr>
        <w:t>добивка</w:t>
      </w:r>
      <w:proofErr w:type="spellEnd"/>
    </w:p>
    <w:p w14:paraId="77F64039" w14:textId="77777777" w:rsidR="003F70AE" w:rsidRDefault="00000000">
      <w:pPr>
        <w:spacing w:after="120"/>
      </w:pPr>
      <w:r>
        <w:t xml:space="preserve">Джинглы влёта и аута остаются на своих местах: политическая часть встаёт </w:t>
      </w:r>
      <w:r>
        <w:rPr>
          <w:b/>
          <w:bCs/>
        </w:rPr>
        <w:t>до</w:t>
      </w:r>
      <w:r>
        <w:t xml:space="preserve"> джингла аута, а не после него.</w:t>
      </w:r>
    </w:p>
    <w:p w14:paraId="3D0AC4FE" w14:textId="77777777" w:rsidR="003F70AE" w:rsidRDefault="00000000">
      <w:pPr>
        <w:spacing w:after="120"/>
      </w:pPr>
      <w:r>
        <w:t>Обычные ролики в обоих случаях идут как раньше, со своим позиционированием — их порядок функционалом агитации не меняется.</w:t>
      </w:r>
    </w:p>
    <w:p w14:paraId="61340888" w14:textId="77777777" w:rsidR="003F70AE" w:rsidRDefault="00000000">
      <w:pPr>
        <w:spacing w:after="120"/>
      </w:pPr>
      <w:r>
        <w:t xml:space="preserve">В самом </w:t>
      </w:r>
      <w:proofErr w:type="spellStart"/>
      <w:r>
        <w:t>txt</w:t>
      </w:r>
      <w:proofErr w:type="spellEnd"/>
      <w:r>
        <w:t>-файле все ролики обвязки записаны как обычные (</w:t>
      </w:r>
      <w:r>
        <w:rPr>
          <w:rFonts w:ascii="Consolas" w:eastAsia="Consolas" w:hAnsi="Consolas" w:cs="Consolas"/>
          <w:sz w:val="19"/>
          <w:szCs w:val="19"/>
        </w:rPr>
        <w:t>c</w:t>
      </w:r>
      <w:r>
        <w:t>) — по ним не видно, что они служебные, различить их можно только по имени файла.</w:t>
      </w:r>
    </w:p>
    <w:p w14:paraId="24383574" w14:textId="77777777" w:rsidR="003F70AE" w:rsidRDefault="00000000">
      <w:pPr>
        <w:pStyle w:val="2"/>
        <w:spacing w:before="260" w:after="120"/>
      </w:pPr>
      <w:r>
        <w:lastRenderedPageBreak/>
        <w:t>Сообщения, которые должен увидеть пользователь</w:t>
      </w:r>
    </w:p>
    <w:p w14:paraId="1B677A23" w14:textId="77777777" w:rsidR="003F70AE" w:rsidRDefault="00000000">
      <w:pPr>
        <w:pStyle w:val="a4"/>
        <w:numPr>
          <w:ilvl w:val="0"/>
          <w:numId w:val="3"/>
        </w:numPr>
        <w:spacing w:after="60"/>
      </w:pPr>
      <w:r>
        <w:t>«У радиостанции не заполнены ролики обвязки политической агитации (карточка радиостанции, вкладка "Политическая агитация")…»</w:t>
      </w:r>
    </w:p>
    <w:p w14:paraId="6BC53FC4" w14:textId="77777777" w:rsidR="003F70AE" w:rsidRDefault="00000000">
      <w:pPr>
        <w:pStyle w:val="a4"/>
        <w:numPr>
          <w:ilvl w:val="0"/>
          <w:numId w:val="3"/>
        </w:numPr>
        <w:spacing w:after="60"/>
      </w:pPr>
      <w:r>
        <w:t>«В одной рекламной акции нельзя размещать политическую агитацию вместе с другой рекламой…»</w:t>
      </w:r>
    </w:p>
    <w:p w14:paraId="092C451B" w14:textId="77777777" w:rsidR="003F70AE" w:rsidRDefault="00000000">
      <w:pPr>
        <w:pStyle w:val="a4"/>
        <w:numPr>
          <w:ilvl w:val="0"/>
          <w:numId w:val="3"/>
        </w:numPr>
        <w:spacing w:after="60"/>
      </w:pPr>
      <w:r>
        <w:t>«Для роликов политической агитации позиционирование не применяется…»</w:t>
      </w:r>
    </w:p>
    <w:p w14:paraId="0263DCE0" w14:textId="77777777" w:rsidR="003F70AE" w:rsidRDefault="00000000">
      <w:pPr>
        <w:pStyle w:val="a4"/>
        <w:numPr>
          <w:ilvl w:val="0"/>
          <w:numId w:val="3"/>
        </w:numPr>
        <w:spacing w:after="60"/>
      </w:pPr>
      <w:r>
        <w:t>«В окне уже есть ролик с типом "Анонс политической агитации"…»</w:t>
      </w:r>
    </w:p>
    <w:p w14:paraId="649CF864" w14:textId="5A922B50" w:rsidR="00381234" w:rsidRDefault="00381234" w:rsidP="00381234">
      <w:pPr>
        <w:pStyle w:val="2"/>
        <w:spacing w:before="260" w:after="120"/>
      </w:pPr>
      <w:r>
        <w:t>Типы кампаний</w:t>
      </w:r>
    </w:p>
    <w:p w14:paraId="5B647C05" w14:textId="4C1F6370" w:rsidR="00381234" w:rsidRDefault="00381234" w:rsidP="00381234">
      <w:r>
        <w:t>Обычная и веерная</w:t>
      </w:r>
    </w:p>
    <w:sectPr w:rsidR="00381234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B9586A"/>
    <w:multiLevelType w:val="hybridMultilevel"/>
    <w:tmpl w:val="219E0438"/>
    <w:lvl w:ilvl="0" w:tplc="22DA63D0">
      <w:start w:val="1"/>
      <w:numFmt w:val="decimal"/>
      <w:lvlText w:val="%1."/>
      <w:lvlJc w:val="left"/>
      <w:pPr>
        <w:ind w:left="431" w:hanging="259"/>
      </w:pPr>
    </w:lvl>
    <w:lvl w:ilvl="1" w:tplc="B1022294">
      <w:numFmt w:val="decimal"/>
      <w:lvlText w:val=""/>
      <w:lvlJc w:val="left"/>
    </w:lvl>
    <w:lvl w:ilvl="2" w:tplc="D682E778">
      <w:numFmt w:val="decimal"/>
      <w:lvlText w:val=""/>
      <w:lvlJc w:val="left"/>
    </w:lvl>
    <w:lvl w:ilvl="3" w:tplc="691A69D8">
      <w:numFmt w:val="decimal"/>
      <w:lvlText w:val=""/>
      <w:lvlJc w:val="left"/>
    </w:lvl>
    <w:lvl w:ilvl="4" w:tplc="0272214E">
      <w:numFmt w:val="decimal"/>
      <w:lvlText w:val=""/>
      <w:lvlJc w:val="left"/>
    </w:lvl>
    <w:lvl w:ilvl="5" w:tplc="0BFAB27A">
      <w:numFmt w:val="decimal"/>
      <w:lvlText w:val=""/>
      <w:lvlJc w:val="left"/>
    </w:lvl>
    <w:lvl w:ilvl="6" w:tplc="AA7E4474">
      <w:numFmt w:val="decimal"/>
      <w:lvlText w:val=""/>
      <w:lvlJc w:val="left"/>
    </w:lvl>
    <w:lvl w:ilvl="7" w:tplc="63C4C082">
      <w:numFmt w:val="decimal"/>
      <w:lvlText w:val=""/>
      <w:lvlJc w:val="left"/>
    </w:lvl>
    <w:lvl w:ilvl="8" w:tplc="CEA6758E">
      <w:numFmt w:val="decimal"/>
      <w:lvlText w:val=""/>
      <w:lvlJc w:val="left"/>
    </w:lvl>
  </w:abstractNum>
  <w:abstractNum w:abstractNumId="1" w15:restartNumberingAfterBreak="0">
    <w:nsid w:val="3D05170C"/>
    <w:multiLevelType w:val="hybridMultilevel"/>
    <w:tmpl w:val="9AA4FDA4"/>
    <w:lvl w:ilvl="0" w:tplc="4648AE9E">
      <w:start w:val="1"/>
      <w:numFmt w:val="bullet"/>
      <w:lvlText w:val="•"/>
      <w:lvlJc w:val="left"/>
      <w:pPr>
        <w:ind w:left="431" w:hanging="259"/>
      </w:pPr>
    </w:lvl>
    <w:lvl w:ilvl="1" w:tplc="74788132">
      <w:numFmt w:val="decimal"/>
      <w:lvlText w:val=""/>
      <w:lvlJc w:val="left"/>
    </w:lvl>
    <w:lvl w:ilvl="2" w:tplc="B9241338">
      <w:numFmt w:val="decimal"/>
      <w:lvlText w:val=""/>
      <w:lvlJc w:val="left"/>
    </w:lvl>
    <w:lvl w:ilvl="3" w:tplc="BAF4965E">
      <w:numFmt w:val="decimal"/>
      <w:lvlText w:val=""/>
      <w:lvlJc w:val="left"/>
    </w:lvl>
    <w:lvl w:ilvl="4" w:tplc="1ACE926A">
      <w:numFmt w:val="decimal"/>
      <w:lvlText w:val=""/>
      <w:lvlJc w:val="left"/>
    </w:lvl>
    <w:lvl w:ilvl="5" w:tplc="81E22966">
      <w:numFmt w:val="decimal"/>
      <w:lvlText w:val=""/>
      <w:lvlJc w:val="left"/>
    </w:lvl>
    <w:lvl w:ilvl="6" w:tplc="7454239C">
      <w:numFmt w:val="decimal"/>
      <w:lvlText w:val=""/>
      <w:lvlJc w:val="left"/>
    </w:lvl>
    <w:lvl w:ilvl="7" w:tplc="89A4D724">
      <w:numFmt w:val="decimal"/>
      <w:lvlText w:val=""/>
      <w:lvlJc w:val="left"/>
    </w:lvl>
    <w:lvl w:ilvl="8" w:tplc="2D86BC72">
      <w:numFmt w:val="decimal"/>
      <w:lvlText w:val=""/>
      <w:lvlJc w:val="left"/>
    </w:lvl>
  </w:abstractNum>
  <w:abstractNum w:abstractNumId="2" w15:restartNumberingAfterBreak="0">
    <w:nsid w:val="513110AC"/>
    <w:multiLevelType w:val="hybridMultilevel"/>
    <w:tmpl w:val="984645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D8773C"/>
    <w:multiLevelType w:val="hybridMultilevel"/>
    <w:tmpl w:val="7612F53A"/>
    <w:lvl w:ilvl="0" w:tplc="35CC3012">
      <w:start w:val="1"/>
      <w:numFmt w:val="bullet"/>
      <w:lvlText w:val="●"/>
      <w:lvlJc w:val="left"/>
      <w:pPr>
        <w:ind w:left="720" w:hanging="360"/>
      </w:pPr>
    </w:lvl>
    <w:lvl w:ilvl="1" w:tplc="8886FA80">
      <w:start w:val="1"/>
      <w:numFmt w:val="bullet"/>
      <w:lvlText w:val="○"/>
      <w:lvlJc w:val="left"/>
      <w:pPr>
        <w:ind w:left="1440" w:hanging="360"/>
      </w:pPr>
    </w:lvl>
    <w:lvl w:ilvl="2" w:tplc="A99A2CC4">
      <w:start w:val="1"/>
      <w:numFmt w:val="bullet"/>
      <w:lvlText w:val="■"/>
      <w:lvlJc w:val="left"/>
      <w:pPr>
        <w:ind w:left="2160" w:hanging="360"/>
      </w:pPr>
    </w:lvl>
    <w:lvl w:ilvl="3" w:tplc="DEAE47F6">
      <w:start w:val="1"/>
      <w:numFmt w:val="bullet"/>
      <w:lvlText w:val="●"/>
      <w:lvlJc w:val="left"/>
      <w:pPr>
        <w:ind w:left="2880" w:hanging="360"/>
      </w:pPr>
    </w:lvl>
    <w:lvl w:ilvl="4" w:tplc="2A1CE714">
      <w:start w:val="1"/>
      <w:numFmt w:val="bullet"/>
      <w:lvlText w:val="○"/>
      <w:lvlJc w:val="left"/>
      <w:pPr>
        <w:ind w:left="3600" w:hanging="360"/>
      </w:pPr>
    </w:lvl>
    <w:lvl w:ilvl="5" w:tplc="8C68D8A8">
      <w:start w:val="1"/>
      <w:numFmt w:val="bullet"/>
      <w:lvlText w:val="■"/>
      <w:lvlJc w:val="left"/>
      <w:pPr>
        <w:ind w:left="4320" w:hanging="360"/>
      </w:pPr>
    </w:lvl>
    <w:lvl w:ilvl="6" w:tplc="5F98B96A">
      <w:start w:val="1"/>
      <w:numFmt w:val="bullet"/>
      <w:lvlText w:val="●"/>
      <w:lvlJc w:val="left"/>
      <w:pPr>
        <w:ind w:left="5040" w:hanging="360"/>
      </w:pPr>
    </w:lvl>
    <w:lvl w:ilvl="7" w:tplc="A9EE8F60">
      <w:start w:val="1"/>
      <w:numFmt w:val="bullet"/>
      <w:lvlText w:val="●"/>
      <w:lvlJc w:val="left"/>
      <w:pPr>
        <w:ind w:left="5760" w:hanging="360"/>
      </w:pPr>
    </w:lvl>
    <w:lvl w:ilvl="8" w:tplc="FE548C56">
      <w:start w:val="1"/>
      <w:numFmt w:val="bullet"/>
      <w:lvlText w:val="●"/>
      <w:lvlJc w:val="left"/>
      <w:pPr>
        <w:ind w:left="6480" w:hanging="360"/>
      </w:pPr>
    </w:lvl>
  </w:abstractNum>
  <w:num w:numId="1" w16cid:durableId="1395619427">
    <w:abstractNumId w:val="3"/>
    <w:lvlOverride w:ilvl="0">
      <w:startOverride w:val="1"/>
    </w:lvlOverride>
  </w:num>
  <w:num w:numId="2" w16cid:durableId="634533015">
    <w:abstractNumId w:val="0"/>
    <w:lvlOverride w:ilvl="0">
      <w:startOverride w:val="1"/>
    </w:lvlOverride>
  </w:num>
  <w:num w:numId="3" w16cid:durableId="641621755">
    <w:abstractNumId w:val="1"/>
    <w:lvlOverride w:ilvl="0">
      <w:startOverride w:val="1"/>
    </w:lvlOverride>
  </w:num>
  <w:num w:numId="4" w16cid:durableId="3860293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70AE"/>
    <w:rsid w:val="0034013F"/>
    <w:rsid w:val="00381234"/>
    <w:rsid w:val="003F7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7DC862"/>
  <w15:docId w15:val="{8F10B478-7702-4BE0-A104-06A8C6C9B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ru-RU" w:eastAsia="ru-RU" w:bidi="ar-SA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rFonts w:ascii="Calibri Light" w:eastAsia="Calibri Light" w:hAnsi="Calibri Light" w:cs="Calibri Light"/>
      <w:b/>
      <w:bCs/>
      <w:color w:val="2F5496"/>
      <w:sz w:val="28"/>
      <w:szCs w:val="28"/>
    </w:rPr>
  </w:style>
  <w:style w:type="paragraph" w:styleId="2">
    <w:name w:val="heading 2"/>
    <w:uiPriority w:val="9"/>
    <w:unhideWhenUsed/>
    <w:qFormat/>
    <w:pPr>
      <w:outlineLvl w:val="1"/>
    </w:pPr>
    <w:rPr>
      <w:rFonts w:ascii="Calibri Light" w:eastAsia="Calibri Light" w:hAnsi="Calibri Light" w:cs="Calibri Light"/>
      <w:b/>
      <w:bCs/>
      <w:color w:val="2F5496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b/>
      <w:bCs/>
      <w:color w:val="404040"/>
      <w:sz w:val="22"/>
      <w:szCs w:val="22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after="200"/>
    </w:pPr>
    <w:rPr>
      <w:rFonts w:ascii="Calibri Light" w:eastAsia="Calibri Light" w:hAnsi="Calibri Light" w:cs="Calibri Light"/>
      <w:b/>
      <w:bCs/>
      <w:color w:val="1F3864"/>
      <w:sz w:val="34"/>
      <w:szCs w:val="34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691</Words>
  <Characters>3942</Characters>
  <Application>Microsoft Office Word</Application>
  <DocSecurity>0</DocSecurity>
  <Lines>32</Lines>
  <Paragraphs>9</Paragraphs>
  <ScaleCrop>false</ScaleCrop>
  <Company/>
  <LinksUpToDate>false</LinksUpToDate>
  <CharactersWithSpaces>4624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Михаил Фогилев</cp:lastModifiedBy>
  <cp:revision>2</cp:revision>
  <dcterms:created xsi:type="dcterms:W3CDTF">2026-07-27T22:52:00Z</dcterms:created>
  <dcterms:modified xsi:type="dcterms:W3CDTF">2026-07-27T23:16:00Z</dcterms:modified>
</cp:coreProperties>
</file>