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sz w:val="26"/>
          <w:szCs w:val="26"/>
        </w:rPr>
      </w:pPr>
      <w:bookmarkStart w:id="0" w:name="AGAI_078_Appendix_011"/>
      <w:bookmarkEnd w:id="0"/>
      <w:r>
        <w:rPr>
          <w:rFonts w:cs="Arial" w:ascii="Arial" w:hAnsi="Arial"/>
          <w:b/>
          <w:sz w:val="26"/>
          <w:szCs w:val="26"/>
        </w:rPr>
        <w:t>APPENDIX 11 TO CHAPTER 78</w:t>
      </w:r>
    </w:p>
    <w:p>
      <w:pPr>
        <w:pStyle w:val="Normal"/>
        <w:jc w:val="center"/>
        <w:rPr>
          <w:rFonts w:ascii="Arial" w:hAnsi="Arial" w:cs="Arial"/>
          <w:b/>
          <w:sz w:val="22"/>
          <w:szCs w:val="22"/>
        </w:rPr>
      </w:pPr>
      <w:r>
        <w:rPr>
          <w:rFonts w:cs="Arial" w:ascii="Arial" w:hAnsi="Arial"/>
          <w:b/>
          <w:sz w:val="22"/>
          <w:szCs w:val="22"/>
        </w:rPr>
      </w:r>
    </w:p>
    <w:p>
      <w:pPr>
        <w:pStyle w:val="Normal"/>
        <w:jc w:val="center"/>
        <w:rPr/>
      </w:pPr>
      <w:r>
        <w:rPr>
          <w:rFonts w:cs="Arial" w:ascii="Arial" w:hAnsi="Arial"/>
          <w:b/>
          <w:bCs/>
          <w:caps/>
          <w:sz w:val="26"/>
          <w:szCs w:val="26"/>
        </w:rPr>
        <w:t>Instructions after an Occupational Health Assessment finds a SP - Temporarily Unfit for Military Duties</w:t>
      </w:r>
    </w:p>
    <w:p>
      <w:pPr>
        <w:pStyle w:val="Normal"/>
        <w:rPr>
          <w:rFonts w:ascii="Arial" w:hAnsi="Arial" w:cs="Arial"/>
          <w:b/>
          <w:bCs/>
          <w:caps/>
          <w:sz w:val="18"/>
          <w:szCs w:val="18"/>
        </w:rPr>
      </w:pPr>
      <w:r>
        <w:rPr>
          <w:rFonts w:cs="Arial" w:ascii="Arial" w:hAnsi="Arial"/>
          <w:b/>
          <w:bCs/>
          <w:caps/>
          <w:sz w:val="18"/>
          <w:szCs w:val="18"/>
        </w:rPr>
      </w:r>
    </w:p>
    <w:p>
      <w:pPr>
        <w:pStyle w:val="Normal"/>
        <w:rPr/>
      </w:pPr>
      <w:r>
        <w:rPr>
          <w:rFonts w:cs="Arial" w:ascii="Arial" w:hAnsi="Arial"/>
          <w:b/>
          <w:bCs/>
          <w:sz w:val="18"/>
          <w:szCs w:val="18"/>
        </w:rPr>
        <w:t xml:space="preserve">Guidance for SP.  </w:t>
      </w:r>
      <w:r>
        <w:rPr>
          <w:rFonts w:cs="Arial" w:ascii="Arial" w:hAnsi="Arial"/>
          <w:bCs/>
          <w:sz w:val="18"/>
          <w:szCs w:val="18"/>
        </w:rPr>
        <w:t>You must read this form – it informs your Unit of appropriate restrictions that you have been given.  A copy will be passed to your APC Career Manager.  The APC Occupational Health Branch may access your record to provide further functional advice if requested.  You need to sign (this may be done electronically) to say you have seen a copy and consent to its use.</w:t>
      </w:r>
    </w:p>
    <w:p>
      <w:pPr>
        <w:pStyle w:val="Normal"/>
        <w:rPr>
          <w:rFonts w:ascii="Arial" w:hAnsi="Arial" w:cs="Arial"/>
          <w:bCs/>
          <w:sz w:val="18"/>
          <w:szCs w:val="18"/>
        </w:rPr>
      </w:pPr>
      <w:r>
        <w:rPr>
          <w:rFonts w:cs="Arial" w:ascii="Arial" w:hAnsi="Arial"/>
          <w:bCs/>
          <w:sz w:val="18"/>
          <w:szCs w:val="18"/>
        </w:rPr>
      </w:r>
    </w:p>
    <w:tbl>
      <w:tblPr>
        <w:tblW w:w="9639" w:type="dxa"/>
        <w:jc w:val="start"/>
        <w:tblInd w:w="108" w:type="dxa"/>
        <w:tblLayout w:type="fixed"/>
        <w:tblCellMar>
          <w:top w:w="0" w:type="dxa"/>
          <w:start w:w="108" w:type="dxa"/>
          <w:bottom w:w="0" w:type="dxa"/>
          <w:end w:w="108" w:type="dxa"/>
        </w:tblCellMar>
      </w:tblPr>
      <w:tblGrid>
        <w:gridCol w:w="851"/>
        <w:gridCol w:w="3402"/>
        <w:gridCol w:w="779"/>
        <w:gridCol w:w="1347"/>
        <w:gridCol w:w="851"/>
        <w:gridCol w:w="2409"/>
      </w:tblGrid>
      <w:tr>
        <w:trPr/>
        <w:tc>
          <w:tcPr>
            <w:tcW w:w="85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No: </w:t>
            </w:r>
          </w:p>
        </w:tc>
        <w:tc>
          <w:tcPr>
            <w:tcW w:w="340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fldChar w:fldCharType="begin">
                <w:ffData>
                  <w:name w:val="Service_No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Service Number</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779"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18"/>
                <w:szCs w:val="18"/>
              </w:rPr>
              <w:t>Rank:</w:t>
            </w:r>
          </w:p>
        </w:tc>
        <w:tc>
          <w:tcPr>
            <w:tcW w:w="134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fldChar w:fldCharType="begin">
                <w:ffData>
                  <w:name w:val="Title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Rank/Title</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18"/>
                <w:szCs w:val="18"/>
              </w:rPr>
              <w:t>Name:</w:t>
            </w:r>
          </w:p>
        </w:tc>
        <w:tc>
          <w:tcPr>
            <w:tcW w:w="2409"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fldChar w:fldCharType="begin">
                <w:ffData>
                  <w:name w:val="Surname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Surname</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r>
      <w:tr>
        <w:trPr/>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Unit:</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fldChar w:fldCharType="begin">
                <w:ffData>
                  <w:name w:val="Sub_Unit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Organisation Name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212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Regt/Corps:</w:t>
            </w:r>
          </w:p>
        </w:tc>
        <w:tc>
          <w:tcPr>
            <w:tcW w:w="326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20"/>
              </w:rPr>
            </w:pPr>
            <w:r>
              <w:fldChar w:fldCharType="begin">
                <w:ffData>
                  <w:name w:val="Regiment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Regiment</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r>
      <w:tr>
        <w:trPr/>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Date of Board: </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fldChar w:fldCharType="begin">
                <w:ffData>
                  <w:name w:val="System_Date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System Date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2126"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Review Date:</w:t>
            </w:r>
          </w:p>
        </w:tc>
        <w:tc>
          <w:tcPr>
            <w:tcW w:w="326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20"/>
              </w:rPr>
            </w:pPr>
            <w:r>
              <w:fldChar w:fldCharType="begin">
                <w:ffData>
                  <w:name w:val="Free_Text_Prompt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Free Text Prompt</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r>
    </w:tbl>
    <w:p>
      <w:pPr>
        <w:pStyle w:val="Normal"/>
        <w:rPr>
          <w:rFonts w:ascii="Arial" w:hAnsi="Arial" w:cs="Arial"/>
          <w:b/>
          <w:sz w:val="18"/>
          <w:szCs w:val="18"/>
        </w:rPr>
      </w:pPr>
      <w:r>
        <w:rPr>
          <w:rFonts w:cs="Arial" w:ascii="Arial" w:hAnsi="Arial"/>
          <w:sz w:val="18"/>
          <w:szCs w:val="18"/>
        </w:rPr>
        <w:t xml:space="preserve">The above named was assessed by an ROHT, awarded a JMES </w:t>
      </w:r>
      <w:r>
        <w:rPr>
          <w:rFonts w:cs="Arial" w:ascii="Arial" w:hAnsi="Arial"/>
          <w:b/>
          <w:sz w:val="18"/>
          <w:szCs w:val="18"/>
        </w:rPr>
        <w:t xml:space="preserve">L6E5 MND Temp </w:t>
      </w:r>
      <w:r>
        <w:rPr>
          <w:rFonts w:cs="Arial" w:ascii="Arial" w:hAnsi="Arial"/>
          <w:sz w:val="18"/>
          <w:szCs w:val="18"/>
        </w:rPr>
        <w:t xml:space="preserve">and is </w:t>
      </w:r>
      <w:r>
        <w:rPr>
          <w:rFonts w:cs="Arial" w:ascii="Arial" w:hAnsi="Arial"/>
          <w:bCs/>
          <w:sz w:val="18"/>
          <w:szCs w:val="18"/>
        </w:rPr>
        <w:t>temporarily unfit for military duties</w:t>
      </w:r>
      <w:r>
        <w:rPr>
          <w:rFonts w:cs="Arial" w:ascii="Arial" w:hAnsi="Arial"/>
          <w:sz w:val="18"/>
          <w:szCs w:val="18"/>
        </w:rPr>
        <w:t xml:space="preserve">.  </w:t>
      </w:r>
    </w:p>
    <w:p>
      <w:pPr>
        <w:pStyle w:val="Normal"/>
        <w:rPr>
          <w:rFonts w:ascii="Arial" w:hAnsi="Arial" w:cs="Arial"/>
          <w:b/>
          <w:bCs/>
          <w:sz w:val="8"/>
          <w:szCs w:val="8"/>
        </w:rPr>
      </w:pPr>
      <w:r>
        <w:rPr>
          <w:rFonts w:cs="Arial" w:ascii="Arial" w:hAnsi="Arial"/>
          <w:b/>
          <w:bCs/>
          <w:sz w:val="8"/>
          <w:szCs w:val="8"/>
        </w:rPr>
      </w:r>
    </w:p>
    <w:p>
      <w:pPr>
        <w:pStyle w:val="Normal"/>
        <w:numPr>
          <w:ilvl w:val="6"/>
          <w:numId w:val="3"/>
        </w:numPr>
        <w:ind w:hanging="0" w:start="0" w:end="0"/>
        <w:rPr>
          <w:rFonts w:ascii="Arial" w:hAnsi="Arial" w:cs="Arial"/>
          <w:b/>
          <w:sz w:val="21"/>
          <w:szCs w:val="21"/>
        </w:rPr>
      </w:pPr>
      <w:r>
        <w:rPr>
          <w:rFonts w:cs="Arial" w:ascii="Arial" w:hAnsi="Arial"/>
          <w:b/>
          <w:sz w:val="21"/>
          <w:szCs w:val="21"/>
        </w:rPr>
        <w:t>Estimated Return to Military Duty:</w:t>
      </w:r>
    </w:p>
    <w:p>
      <w:pPr>
        <w:pStyle w:val="Normal"/>
        <w:rPr>
          <w:rFonts w:ascii="Arial" w:hAnsi="Arial" w:cs="Arial"/>
          <w:b/>
          <w:sz w:val="8"/>
          <w:szCs w:val="8"/>
        </w:rPr>
      </w:pPr>
      <w:r>
        <w:rPr>
          <w:rFonts w:cs="Arial" w:ascii="Arial" w:hAnsi="Arial"/>
          <w:b/>
          <w:sz w:val="8"/>
          <w:szCs w:val="8"/>
        </w:rPr>
      </w:r>
    </w:p>
    <w:p>
      <w:pPr>
        <w:pStyle w:val="Normal"/>
        <w:ind w:start="720" w:end="0"/>
        <w:rPr/>
      </w:pPr>
      <w:r>
        <w:fldChar w:fldCharType="begin">
          <w:ffData>
            <w:name w:val="Check1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 w:name="Check18"/>
      <w:bookmarkStart w:id="2" w:name="Check18"/>
      <w:bookmarkEnd w:id="2"/>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Return to military duties likely within 3</w:t>
      </w:r>
      <w:r>
        <w:fldChar w:fldCharType="begin">
          <w:ffData>
            <w:name w:val="Check18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 w:name="Check18_Copy_1"/>
      <w:bookmarkStart w:id="4" w:name="Check18_Copy_1"/>
      <w:bookmarkEnd w:id="4"/>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6</w:t>
      </w:r>
      <w:r>
        <w:fldChar w:fldCharType="begin">
          <w:ffData>
            <w:name w:val="Check18 Copy 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 w:name="Check18_Copy_2"/>
      <w:bookmarkStart w:id="6" w:name="Check18_Copy_2"/>
      <w:bookmarkEnd w:id="6"/>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12</w:t>
      </w:r>
      <w:r>
        <w:fldChar w:fldCharType="begin">
          <w:ffData>
            <w:name w:val="Check18 Copy 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7" w:name="Check18_Copy_3"/>
      <w:bookmarkStart w:id="8" w:name="Check18_Copy_3"/>
      <w:bookmarkEnd w:id="8"/>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months </w:t>
      </w:r>
    </w:p>
    <w:p>
      <w:pPr>
        <w:pStyle w:val="Normal"/>
        <w:ind w:firstLine="720" w:end="0"/>
        <w:rPr/>
      </w:pPr>
      <w:r>
        <w:fldChar w:fldCharType="begin">
          <w:ffData>
            <w:name w:val="Check18 Copy 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9" w:name="Check18_Copy_4"/>
      <w:bookmarkStart w:id="10" w:name="Check18_Copy_4"/>
      <w:bookmarkEnd w:id="10"/>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Unlikely, a Full Medical Board will be convened within 6 months</w:t>
      </w:r>
    </w:p>
    <w:p>
      <w:pPr>
        <w:pStyle w:val="Normal"/>
        <w:ind w:start="720" w:end="0"/>
        <w:rPr>
          <w:rFonts w:ascii="Arial" w:hAnsi="Arial" w:cs="Arial"/>
          <w:sz w:val="18"/>
          <w:szCs w:val="18"/>
        </w:rPr>
      </w:pPr>
      <w:r>
        <w:fldChar w:fldCharType="begin">
          <w:ffData>
            <w:name w:val="Check18 Copy 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1" w:name="Check18_Copy_5"/>
      <w:bookmarkStart w:id="12" w:name="Check18_Copy_5"/>
      <w:bookmarkEnd w:id="12"/>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Prognosis unknown. May require OH assessment and guidance.</w:t>
      </w:r>
    </w:p>
    <w:p>
      <w:pPr>
        <w:pStyle w:val="Normal"/>
        <w:ind w:start="720" w:end="0"/>
        <w:rPr/>
      </w:pPr>
      <w:r>
        <w:fldChar w:fldCharType="begin">
          <w:ffData>
            <w:name w:val="Check18 Copy 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3" w:name="Check18_Copy_6"/>
      <w:bookmarkStart w:id="14" w:name="Check18_Copy_6"/>
      <w:bookmarkEnd w:id="14"/>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Will require Pers Pol (A) authorisation for extension to A4L6M4E5 MND Temp beyond 12 months</w:t>
      </w:r>
    </w:p>
    <w:p>
      <w:pPr>
        <w:pStyle w:val="Normal"/>
        <w:ind w:start="720" w:end="0"/>
        <w:rPr>
          <w:rFonts w:ascii="Arial" w:hAnsi="Arial" w:cs="Arial"/>
          <w:sz w:val="18"/>
          <w:szCs w:val="18"/>
        </w:rPr>
      </w:pPr>
      <w:r>
        <w:rPr>
          <w:rFonts w:cs="Arial" w:ascii="Arial" w:hAnsi="Arial"/>
          <w:sz w:val="18"/>
          <w:szCs w:val="18"/>
        </w:rPr>
        <w:t xml:space="preserve">Comments: </w:t>
      </w:r>
      <w:r>
        <w:fldChar w:fldCharType="begin">
          <w:ffData>
            <w:name w:val="Text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rPr>
          <w:rFonts w:ascii="Arial" w:hAnsi="Arial" w:cs="Arial"/>
          <w:sz w:val="8"/>
          <w:szCs w:val="8"/>
        </w:rPr>
      </w:pPr>
      <w:r>
        <w:rPr>
          <w:rFonts w:cs="Arial" w:ascii="Arial" w:hAnsi="Arial"/>
          <w:sz w:val="8"/>
          <w:szCs w:val="8"/>
        </w:rPr>
      </w:r>
    </w:p>
    <w:p>
      <w:pPr>
        <w:pStyle w:val="Normal"/>
        <w:numPr>
          <w:ilvl w:val="0"/>
          <w:numId w:val="3"/>
        </w:numPr>
        <w:ind w:hanging="0" w:start="0" w:end="0"/>
        <w:rPr>
          <w:rFonts w:ascii="Arial" w:hAnsi="Arial" w:cs="Arial"/>
          <w:b/>
          <w:sz w:val="21"/>
          <w:szCs w:val="21"/>
        </w:rPr>
      </w:pPr>
      <w:r>
        <w:rPr>
          <w:rFonts w:cs="Arial" w:ascii="Arial" w:hAnsi="Arial"/>
          <w:b/>
          <w:sz w:val="21"/>
          <w:szCs w:val="21"/>
        </w:rPr>
        <w:t>Advice on Suitability for ATAB / CMCR</w:t>
      </w:r>
      <w:r>
        <w:rPr>
          <w:rStyle w:val="FootnoteReference"/>
          <w:rFonts w:cs="Arial" w:ascii="Arial" w:hAnsi="Arial"/>
          <w:b/>
          <w:sz w:val="21"/>
          <w:szCs w:val="21"/>
          <w:vertAlign w:val="superscript"/>
        </w:rPr>
        <w:footnoteReference w:id="2"/>
      </w:r>
      <w:r>
        <w:rPr>
          <w:rFonts w:cs="Arial" w:ascii="Arial" w:hAnsi="Arial"/>
          <w:b/>
          <w:sz w:val="21"/>
          <w:szCs w:val="21"/>
        </w:rPr>
        <w:t>:</w:t>
      </w:r>
    </w:p>
    <w:p>
      <w:pPr>
        <w:pStyle w:val="Normal"/>
        <w:rPr>
          <w:rFonts w:ascii="Arial" w:hAnsi="Arial" w:cs="Arial"/>
          <w:b/>
          <w:sz w:val="8"/>
          <w:szCs w:val="8"/>
        </w:rPr>
      </w:pPr>
      <w:r>
        <w:rPr>
          <w:rFonts w:cs="Arial" w:ascii="Arial" w:hAnsi="Arial"/>
          <w:b/>
          <w:sz w:val="8"/>
          <w:szCs w:val="8"/>
        </w:rPr>
      </w:r>
    </w:p>
    <w:p>
      <w:pPr>
        <w:pStyle w:val="Normal"/>
        <w:ind w:start="720" w:end="0"/>
        <w:rPr/>
      </w:pPr>
      <w:r>
        <w:fldChar w:fldCharType="begin">
          <w:ffData>
            <w:name w:val="Check18 Copy 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5" w:name="Check18_Copy_7"/>
      <w:bookmarkStart w:id="16" w:name="Check18_Copy_7"/>
      <w:bookmarkEnd w:id="16"/>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Not Applicable- likely to return to duty</w:t>
      </w:r>
    </w:p>
    <w:p>
      <w:pPr>
        <w:pStyle w:val="Normal"/>
        <w:ind w:start="720" w:end="0"/>
        <w:rPr/>
      </w:pPr>
      <w:r>
        <w:fldChar w:fldCharType="begin">
          <w:ffData>
            <w:name w:val="Check18 Copy 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7" w:name="Check18_Copy_8"/>
      <w:bookmarkStart w:id="18" w:name="Check18_Copy_8"/>
      <w:bookmarkEnd w:id="18"/>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Resettlement activity can be commenced</w:t>
      </w:r>
    </w:p>
    <w:p>
      <w:pPr>
        <w:pStyle w:val="Normal"/>
        <w:ind w:start="720" w:end="0"/>
        <w:rPr/>
      </w:pPr>
      <w:r>
        <w:fldChar w:fldCharType="begin">
          <w:ffData>
            <w:name w:val="Check18 Copy 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9" w:name="Check18_Copy_9"/>
      <w:bookmarkStart w:id="20" w:name="Check18_Copy_9"/>
      <w:bookmarkEnd w:id="20"/>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Resettlement activity may need to be deferred until after future discharge</w:t>
      </w:r>
    </w:p>
    <w:p>
      <w:pPr>
        <w:pStyle w:val="Normal"/>
        <w:ind w:start="709" w:end="0"/>
        <w:rPr/>
      </w:pPr>
      <w:r>
        <w:fldChar w:fldCharType="begin">
          <w:ffData>
            <w:name w:val="Check18 Copy 1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1" w:name="Check18_Copy_10"/>
      <w:bookmarkStart w:id="22" w:name="Check18_Copy_10"/>
      <w:bookmarkEnd w:id="22"/>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Resettlement activity may need to be transferred to spouse, civil partner, entitled partner or nominated proxy</w:t>
      </w:r>
    </w:p>
    <w:p>
      <w:pPr>
        <w:pStyle w:val="Normal"/>
        <w:ind w:start="720" w:end="0"/>
        <w:rPr>
          <w:rFonts w:ascii="Arial" w:hAnsi="Arial" w:cs="Arial"/>
          <w:sz w:val="18"/>
          <w:szCs w:val="18"/>
        </w:rPr>
      </w:pPr>
      <w:r>
        <w:rPr>
          <w:rFonts w:cs="Arial" w:ascii="Arial" w:hAnsi="Arial"/>
          <w:sz w:val="18"/>
          <w:szCs w:val="18"/>
        </w:rPr>
        <w:t xml:space="preserve">Comments: </w:t>
      </w:r>
      <w:r>
        <w:fldChar w:fldCharType="begin">
          <w:ffData>
            <w:name w:val="Text2 Copy 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rPr>
          <w:rFonts w:ascii="Arial" w:hAnsi="Arial" w:cs="Arial"/>
          <w:sz w:val="8"/>
          <w:szCs w:val="8"/>
        </w:rPr>
      </w:pPr>
      <w:r>
        <w:rPr>
          <w:rFonts w:cs="Arial" w:ascii="Arial" w:hAnsi="Arial"/>
          <w:sz w:val="8"/>
          <w:szCs w:val="8"/>
        </w:rPr>
      </w:r>
    </w:p>
    <w:p>
      <w:pPr>
        <w:pStyle w:val="Normal"/>
        <w:numPr>
          <w:ilvl w:val="0"/>
          <w:numId w:val="3"/>
        </w:numPr>
        <w:ind w:hanging="0" w:start="0" w:end="0"/>
        <w:rPr>
          <w:rFonts w:ascii="Arial" w:hAnsi="Arial" w:cs="Arial"/>
          <w:b/>
          <w:sz w:val="21"/>
          <w:szCs w:val="21"/>
        </w:rPr>
      </w:pPr>
      <w:r>
        <w:rPr>
          <w:rFonts w:cs="Arial" w:ascii="Arial" w:hAnsi="Arial"/>
          <w:b/>
          <w:sz w:val="21"/>
          <w:szCs w:val="21"/>
        </w:rPr>
        <w:t>Recommendations of the ROHT:</w:t>
      </w:r>
    </w:p>
    <w:p>
      <w:pPr>
        <w:pStyle w:val="Normal"/>
        <w:ind w:start="709" w:end="0"/>
        <w:rPr>
          <w:rFonts w:ascii="Arial" w:hAnsi="Arial" w:cs="Arial"/>
          <w:sz w:val="18"/>
          <w:szCs w:val="18"/>
        </w:rPr>
      </w:pPr>
      <w:r>
        <w:rPr>
          <w:rFonts w:cs="Arial" w:ascii="Arial" w:hAnsi="Arial"/>
          <w:sz w:val="21"/>
          <w:szCs w:val="21"/>
        </w:rPr>
        <w:br/>
      </w:r>
      <w:r>
        <w:fldChar w:fldCharType="begin">
          <w:ffData>
            <w:name w:val="Check18 Copy 1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3" w:name="Check18_Copy_11"/>
      <w:bookmarkStart w:id="24" w:name="Check18_Copy_11"/>
      <w:bookmarkEnd w:id="24"/>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Unit to assess SP against ITR TO 12.1 (WHT)</w:t>
      </w:r>
      <w:r>
        <w:rPr>
          <w:rFonts w:cs="Arial" w:ascii="Arial" w:hAnsi="Arial"/>
          <w:color w:val="000000"/>
          <w:sz w:val="20"/>
          <w:szCs w:val="20"/>
        </w:rPr>
        <w:t xml:space="preserve"> </w:t>
      </w:r>
      <w:r>
        <w:fldChar w:fldCharType="begin">
          <w:ffData>
            <w:name w:val="Check18 Copy 1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5" w:name="Check18_Copy_12"/>
      <w:bookmarkStart w:id="26" w:name="Check18_Copy_12"/>
      <w:bookmarkEnd w:id="26"/>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Live Fire Shoot 3 (25m G+0) </w:t>
      </w:r>
      <w:r>
        <w:fldChar w:fldCharType="begin">
          <w:ffData>
            <w:name w:val="Check18 Copy 1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7" w:name="Check18_Copy_13"/>
      <w:bookmarkStart w:id="28" w:name="Check18_Copy_13"/>
      <w:bookmarkEnd w:id="28"/>
      <w:r/>
      <w:r>
        <w:rPr>
          <w:sz w:val="20"/>
          <w:szCs w:val="20"/>
          <w:rFonts w:cs="Arial" w:ascii="Arial" w:hAnsi="Arial"/>
          <w:color w:val="000000"/>
        </w:rPr>
        <w:fldChar w:fldCharType="end"/>
      </w:r>
      <w:r>
        <w:rPr>
          <w:rFonts w:cs="Arial" w:ascii="Arial" w:hAnsi="Arial"/>
          <w:color w:val="000000"/>
          <w:sz w:val="20"/>
          <w:szCs w:val="20"/>
        </w:rPr>
      </w:r>
    </w:p>
    <w:p>
      <w:pPr>
        <w:pStyle w:val="Normal"/>
        <w:ind w:start="720" w:end="0"/>
        <w:rPr/>
      </w:pPr>
      <w:r>
        <w:fldChar w:fldCharType="begin">
          <w:ffData>
            <w:name w:val="Check18 Copy 1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9" w:name="Check18_Copy_14"/>
      <w:bookmarkStart w:id="30" w:name="Check18_Copy_14"/>
      <w:bookmarkEnd w:id="30"/>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Unit to assess SP against Table 6 objective tests MND </w:t>
      </w:r>
      <w:r>
        <w:fldChar w:fldCharType="begin">
          <w:ffData>
            <w:name w:val="Check18 Copy 1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1" w:name="Check18_Copy_15"/>
      <w:bookmarkStart w:id="32" w:name="Check18_Copy_15"/>
      <w:bookmarkEnd w:id="32"/>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w:t>
      </w:r>
    </w:p>
    <w:p>
      <w:pPr>
        <w:pStyle w:val="Normal"/>
        <w:ind w:start="720" w:end="0"/>
        <w:rPr>
          <w:rFonts w:ascii="Arial" w:hAnsi="Arial" w:cs="Arial"/>
          <w:sz w:val="18"/>
          <w:szCs w:val="18"/>
        </w:rPr>
      </w:pPr>
      <w:r>
        <w:fldChar w:fldCharType="begin">
          <w:ffData>
            <w:name w:val="Check18 Copy 1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3" w:name="Check18_Copy_16"/>
      <w:bookmarkStart w:id="34" w:name="Check18_Copy_16"/>
      <w:bookmarkEnd w:id="34"/>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MO review will be required at unit medical centre</w:t>
      </w:r>
      <w:r>
        <w:fldChar w:fldCharType="begin">
          <w:ffData>
            <w:name w:val="Check18 Copy 1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5" w:name="Check18_Copy_17"/>
      <w:bookmarkStart w:id="36" w:name="Check18_Copy_17"/>
      <w:bookmarkEnd w:id="36"/>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at nearest DMS medical centre</w:t>
      </w:r>
      <w:r>
        <w:fldChar w:fldCharType="begin">
          <w:ffData>
            <w:name w:val="Check18 Copy 1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7" w:name="Check18_Copy_18"/>
      <w:bookmarkStart w:id="38" w:name="Check18_Copy_18"/>
      <w:bookmarkEnd w:id="38"/>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at NHS GP </w:t>
      </w:r>
      <w:r>
        <w:fldChar w:fldCharType="begin">
          <w:ffData>
            <w:name w:val="Check18 Copy 1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9" w:name="Check18_Copy_19"/>
      <w:bookmarkStart w:id="40" w:name="Check18_Copy_19"/>
      <w:bookmarkEnd w:id="40"/>
      <w:r/>
      <w:r>
        <w:rPr>
          <w:sz w:val="20"/>
          <w:szCs w:val="20"/>
          <w:rFonts w:cs="Arial" w:ascii="Arial" w:hAnsi="Arial"/>
          <w:color w:val="000000"/>
        </w:rPr>
        <w:fldChar w:fldCharType="end"/>
      </w:r>
      <w:r>
        <w:rPr>
          <w:rFonts w:cs="Arial" w:ascii="Arial" w:hAnsi="Arial"/>
          <w:color w:val="000000"/>
          <w:sz w:val="20"/>
          <w:szCs w:val="20"/>
        </w:rPr>
      </w:r>
    </w:p>
    <w:p>
      <w:pPr>
        <w:pStyle w:val="Normal"/>
        <w:ind w:firstLine="720" w:end="0"/>
        <w:rPr>
          <w:rFonts w:ascii="Arial" w:hAnsi="Arial" w:cs="Arial"/>
          <w:sz w:val="18"/>
          <w:szCs w:val="18"/>
        </w:rPr>
      </w:pPr>
      <w:r>
        <w:rPr>
          <w:rFonts w:cs="Arial" w:ascii="Arial" w:hAnsi="Arial"/>
          <w:sz w:val="18"/>
          <w:szCs w:val="18"/>
        </w:rPr>
        <w:t xml:space="preserve">Comments: </w:t>
      </w:r>
      <w:r>
        <w:fldChar w:fldCharType="begin">
          <w:ffData>
            <w:name w:val="Text2 Copy 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rPr>
          <w:rFonts w:ascii="Arial" w:hAnsi="Arial" w:cs="Arial"/>
          <w:b/>
          <w:sz w:val="8"/>
          <w:szCs w:val="8"/>
        </w:rPr>
      </w:pPr>
      <w:r>
        <w:rPr>
          <w:rFonts w:cs="Arial" w:ascii="Arial" w:hAnsi="Arial"/>
          <w:b/>
          <w:sz w:val="8"/>
          <w:szCs w:val="8"/>
        </w:rPr>
      </w:r>
    </w:p>
    <w:p>
      <w:pPr>
        <w:pStyle w:val="Normal"/>
        <w:numPr>
          <w:ilvl w:val="0"/>
          <w:numId w:val="3"/>
        </w:numPr>
        <w:ind w:hanging="0" w:start="0" w:end="0"/>
        <w:rPr>
          <w:rFonts w:ascii="Arial" w:hAnsi="Arial" w:cs="Arial"/>
          <w:b/>
          <w:sz w:val="21"/>
          <w:szCs w:val="21"/>
        </w:rPr>
      </w:pPr>
      <w:r>
        <w:rPr>
          <w:rFonts w:cs="Arial" w:ascii="Arial" w:hAnsi="Arial"/>
          <w:b/>
          <w:sz w:val="21"/>
          <w:szCs w:val="21"/>
        </w:rPr>
        <w:t>Instructions from the MO to the SP:</w:t>
      </w:r>
    </w:p>
    <w:p>
      <w:pPr>
        <w:pStyle w:val="Normal"/>
        <w:rPr>
          <w:rFonts w:ascii="Arial" w:hAnsi="Arial" w:cs="Arial"/>
          <w:b/>
          <w:sz w:val="18"/>
          <w:szCs w:val="18"/>
        </w:rPr>
      </w:pPr>
      <w:r>
        <w:rPr>
          <w:rFonts w:cs="Arial" w:ascii="Arial" w:hAnsi="Arial"/>
          <w:b/>
          <w:sz w:val="18"/>
          <w:szCs w:val="18"/>
        </w:rPr>
      </w:r>
    </w:p>
    <w:p>
      <w:pPr>
        <w:pStyle w:val="Normal"/>
        <w:ind w:start="709" w:end="0"/>
        <w:rPr/>
      </w:pPr>
      <w:r>
        <w:fldChar w:fldCharType="begin">
          <w:ffData>
            <w:name w:val="Check18 Copy 2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1" w:name="Check18_Copy_20"/>
      <w:bookmarkStart w:id="42" w:name="Check18_Copy_20"/>
      <w:bookmarkEnd w:id="42"/>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Remain in Hospital</w:t>
      </w:r>
    </w:p>
    <w:p>
      <w:pPr>
        <w:pStyle w:val="Normal"/>
        <w:ind w:firstLine="720" w:end="0"/>
        <w:rPr>
          <w:rFonts w:ascii="Arial" w:hAnsi="Arial" w:cs="Arial"/>
          <w:sz w:val="18"/>
          <w:szCs w:val="18"/>
        </w:rPr>
      </w:pPr>
      <w:r>
        <w:fldChar w:fldCharType="begin">
          <w:ffData>
            <w:name w:val="Check18 Copy 2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3" w:name="Check18_Copy_21"/>
      <w:bookmarkStart w:id="44" w:name="Check18_Copy_21"/>
      <w:bookmarkEnd w:id="44"/>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Contact your unit, commence Recovery activity on Sick Leave (at Residence at Work address unless CMCR </w:t>
        <w:tab/>
        <w:t>decide otherwise).</w:t>
      </w:r>
      <w:r>
        <w:rPr>
          <w:rStyle w:val="FootnoteCharacters"/>
          <w:rStyle w:val="FootnoteReference"/>
          <w:rFonts w:cs="Arial" w:ascii="Arial" w:hAnsi="Arial"/>
          <w:sz w:val="18"/>
          <w:szCs w:val="18"/>
        </w:rPr>
        <w:footnoteReference w:id="3"/>
      </w:r>
    </w:p>
    <w:p>
      <w:pPr>
        <w:pStyle w:val="Normal"/>
        <w:ind w:firstLine="720" w:end="0"/>
        <w:rPr>
          <w:rFonts w:ascii="Arial" w:hAnsi="Arial" w:cs="Arial"/>
          <w:sz w:val="18"/>
          <w:szCs w:val="18"/>
        </w:rPr>
      </w:pPr>
      <w:r>
        <w:fldChar w:fldCharType="begin">
          <w:ffData>
            <w:name w:val="Check18 Copy 2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5" w:name="Check18_Copy_22"/>
      <w:bookmarkStart w:id="46" w:name="Check18_Copy_22"/>
      <w:bookmarkEnd w:id="46"/>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Contact your unit, clinically exempt Recovery activity on Sick Leave.  </w:t>
      </w:r>
      <w:r>
        <w:rPr>
          <w:rFonts w:cs="Arial" w:ascii="Arial" w:hAnsi="Arial"/>
          <w:sz w:val="18"/>
          <w:szCs w:val="18"/>
          <w:vertAlign w:val="superscript"/>
        </w:rPr>
        <w:t>168</w:t>
      </w:r>
    </w:p>
    <w:p>
      <w:pPr>
        <w:pStyle w:val="Normal"/>
        <w:ind w:start="720" w:end="0"/>
        <w:rPr>
          <w:rFonts w:ascii="Arial" w:hAnsi="Arial" w:cs="Arial"/>
          <w:sz w:val="18"/>
          <w:szCs w:val="18"/>
        </w:rPr>
      </w:pPr>
      <w:r>
        <w:fldChar w:fldCharType="begin">
          <w:ffData>
            <w:name w:val="Check18 Copy 2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7" w:name="Check18_Copy_23"/>
      <w:bookmarkStart w:id="48" w:name="Check18_Copy_23"/>
      <w:bookmarkEnd w:id="48"/>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Return to your unit for further instructions.</w:t>
      </w:r>
      <w:r>
        <w:rPr>
          <w:rStyle w:val="FootnoteCharacters"/>
          <w:rStyle w:val="FootnoteReference"/>
          <w:rFonts w:cs="Arial" w:ascii="Arial" w:hAnsi="Arial"/>
          <w:sz w:val="18"/>
          <w:szCs w:val="18"/>
        </w:rPr>
        <w:footnoteReference w:id="4"/>
      </w:r>
    </w:p>
    <w:p>
      <w:pPr>
        <w:pStyle w:val="Normal"/>
        <w:ind w:start="720" w:end="0"/>
        <w:rPr>
          <w:rFonts w:ascii="Arial" w:hAnsi="Arial" w:cs="Arial"/>
          <w:sz w:val="8"/>
          <w:szCs w:val="8"/>
        </w:rPr>
      </w:pPr>
      <w:r>
        <w:rPr>
          <w:rFonts w:cs="Arial" w:ascii="Arial" w:hAnsi="Arial"/>
          <w:sz w:val="8"/>
          <w:szCs w:val="8"/>
        </w:rPr>
      </w:r>
    </w:p>
    <w:p>
      <w:pPr>
        <w:pStyle w:val="Normal"/>
        <w:ind w:start="720" w:end="0"/>
        <w:rPr>
          <w:rFonts w:ascii="Arial" w:hAnsi="Arial" w:cs="Arial"/>
          <w:sz w:val="21"/>
          <w:szCs w:val="21"/>
        </w:rPr>
      </w:pPr>
      <w:r>
        <w:rPr>
          <w:rFonts w:cs="Arial" w:ascii="Arial" w:hAnsi="Arial"/>
          <w:sz w:val="21"/>
          <w:szCs w:val="21"/>
        </w:rPr>
        <w:t xml:space="preserve">You will be contacted at </w:t>
      </w:r>
      <w:r>
        <w:rPr>
          <w:rFonts w:cs="Arial" w:ascii="Arial" w:hAnsi="Arial"/>
          <w:bCs/>
          <w:sz w:val="21"/>
          <w:szCs w:val="21"/>
        </w:rPr>
        <w:t>correspondence</w:t>
      </w:r>
      <w:r>
        <w:rPr>
          <w:rFonts w:cs="Arial" w:ascii="Arial" w:hAnsi="Arial"/>
          <w:sz w:val="21"/>
          <w:szCs w:val="21"/>
        </w:rPr>
        <w:t xml:space="preserve"> address you have provided overleaf:  </w:t>
      </w:r>
    </w:p>
    <w:tbl>
      <w:tblPr>
        <w:tblW w:w="9639" w:type="dxa"/>
        <w:jc w:val="start"/>
        <w:tblInd w:w="108" w:type="dxa"/>
        <w:tblLayout w:type="fixed"/>
        <w:tblCellMar>
          <w:top w:w="0" w:type="dxa"/>
          <w:start w:w="108" w:type="dxa"/>
          <w:bottom w:w="0" w:type="dxa"/>
          <w:end w:w="108" w:type="dxa"/>
        </w:tblCellMar>
      </w:tblPr>
      <w:tblGrid>
        <w:gridCol w:w="2268"/>
        <w:gridCol w:w="1985"/>
        <w:gridCol w:w="992"/>
        <w:gridCol w:w="4394"/>
      </w:tblGrid>
      <w:tr>
        <w:trPr/>
        <w:tc>
          <w:tcPr>
            <w:tcW w:w="5245" w:type="dxa"/>
            <w:gridSpan w:val="3"/>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Address: </w:t>
            </w:r>
            <w:r>
              <w:fldChar w:fldCharType="begin">
                <w:ffData>
                  <w:name w:val="Text2 Copy 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spacing w:before="60" w:after="60"/>
              <w:rPr>
                <w:rFonts w:ascii="Arial" w:hAnsi="Arial" w:cs="Arial"/>
                <w:b/>
                <w:bCs/>
                <w:sz w:val="18"/>
                <w:szCs w:val="18"/>
              </w:rPr>
            </w:pPr>
            <w:r>
              <w:rPr>
                <w:rFonts w:cs="Arial" w:ascii="Arial" w:hAnsi="Arial"/>
                <w:b/>
                <w:bCs/>
                <w:sz w:val="18"/>
                <w:szCs w:val="18"/>
              </w:rPr>
            </w:r>
          </w:p>
          <w:p>
            <w:pPr>
              <w:pStyle w:val="Normal"/>
              <w:spacing w:before="60" w:after="60"/>
              <w:rPr>
                <w:rFonts w:ascii="Arial" w:hAnsi="Arial" w:cs="Arial"/>
                <w:b/>
                <w:bCs/>
                <w:sz w:val="18"/>
                <w:szCs w:val="18"/>
              </w:rPr>
            </w:pPr>
            <w:r>
              <w:rPr>
                <w:rFonts w:cs="Arial" w:ascii="Arial" w:hAnsi="Arial"/>
                <w:b/>
                <w:bCs/>
                <w:sz w:val="18"/>
                <w:szCs w:val="18"/>
              </w:rPr>
            </w:r>
          </w:p>
        </w:tc>
        <w:tc>
          <w:tcPr>
            <w:tcW w:w="439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20"/>
              </w:rPr>
              <w:t xml:space="preserve">Telephone number: </w:t>
            </w:r>
            <w:r>
              <w:fldChar w:fldCharType="begin">
                <w:ffData>
                  <w:name w:val="Mobile_Telephone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Mobile Telephone</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r>
      <w:tr>
        <w:trPr>
          <w:trHeight w:val="204" w:hRule="atLeast"/>
        </w:trPr>
        <w:tc>
          <w:tcPr>
            <w:tcW w:w="5245"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18"/>
                <w:szCs w:val="18"/>
              </w:rPr>
            </w:pPr>
            <w:r>
              <w:rPr>
                <w:rFonts w:cs="Arial" w:ascii="Arial" w:hAnsi="Arial"/>
                <w:b/>
                <w:bCs/>
                <w:sz w:val="18"/>
                <w:szCs w:val="18"/>
              </w:rPr>
            </w:r>
          </w:p>
        </w:tc>
        <w:tc>
          <w:tcPr>
            <w:tcW w:w="439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20"/>
              </w:rPr>
              <w:t xml:space="preserve">Comments: </w:t>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No: </w:t>
            </w:r>
            <w:r>
              <w:fldChar w:fldCharType="begin">
                <w:ffData>
                  <w:name w:val="Service_No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Service Number</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Rank: </w:t>
            </w:r>
            <w:r>
              <w:fldChar w:fldCharType="begin">
                <w:ffData>
                  <w:name w:val="Titl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Rank/Title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5386"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18"/>
                <w:szCs w:val="18"/>
              </w:rPr>
              <w:t xml:space="preserve">Name: </w:t>
            </w:r>
            <w:r>
              <w:fldChar w:fldCharType="begin">
                <w:ffData>
                  <w:name w:val="Name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Name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r>
    </w:tbl>
    <w:p>
      <w:pPr>
        <w:pStyle w:val="Normal"/>
        <w:ind w:start="720" w:end="0"/>
        <w:rPr>
          <w:rFonts w:ascii="Arial" w:hAnsi="Arial" w:cs="Arial"/>
          <w:b/>
          <w:sz w:val="21"/>
          <w:szCs w:val="21"/>
        </w:rPr>
      </w:pPr>
      <w:r>
        <w:rPr>
          <w:rFonts w:cs="Arial" w:ascii="Arial" w:hAnsi="Arial"/>
          <w:b/>
          <w:sz w:val="21"/>
          <w:szCs w:val="21"/>
        </w:rPr>
      </w:r>
    </w:p>
    <w:p>
      <w:pPr>
        <w:pStyle w:val="Normal"/>
        <w:numPr>
          <w:ilvl w:val="0"/>
          <w:numId w:val="11"/>
        </w:numPr>
        <w:ind w:hanging="0" w:start="0" w:end="0"/>
        <w:rPr>
          <w:rFonts w:ascii="Arial" w:hAnsi="Arial" w:cs="Arial"/>
          <w:b/>
          <w:sz w:val="21"/>
          <w:szCs w:val="21"/>
        </w:rPr>
      </w:pPr>
      <w:r>
        <w:rPr>
          <w:rFonts w:cs="Arial" w:ascii="Arial" w:hAnsi="Arial"/>
          <w:b/>
          <w:sz w:val="21"/>
          <w:szCs w:val="21"/>
        </w:rPr>
        <w:t>Functional Capacity Assessment and Adaptations Required:</w:t>
      </w:r>
    </w:p>
    <w:p>
      <w:pPr>
        <w:pStyle w:val="Normal"/>
        <w:rPr>
          <w:rFonts w:ascii="Arial" w:hAnsi="Arial" w:cs="Arial"/>
          <w:b/>
          <w:sz w:val="21"/>
          <w:szCs w:val="21"/>
        </w:rPr>
      </w:pPr>
      <w:r>
        <w:rPr>
          <w:rFonts w:cs="Arial" w:ascii="Arial" w:hAnsi="Arial"/>
          <w:b/>
          <w:sz w:val="21"/>
          <w:szCs w:val="21"/>
        </w:rPr>
      </w:r>
    </w:p>
    <w:p>
      <w:pPr>
        <w:pStyle w:val="Normal"/>
        <w:ind w:start="720" w:end="0"/>
        <w:rPr/>
      </w:pPr>
      <w:r>
        <w:rPr>
          <w:rFonts w:cs="Arial" w:ascii="Arial" w:hAnsi="Arial"/>
          <w:b/>
          <w:sz w:val="18"/>
          <w:szCs w:val="18"/>
        </w:rPr>
        <w:t>Upper Limbs and Dexterity</w:t>
      </w:r>
      <w:r>
        <w:rPr>
          <w:rFonts w:cs="Arial" w:ascii="Arial" w:hAnsi="Arial"/>
          <w:sz w:val="18"/>
          <w:szCs w:val="18"/>
        </w:rPr>
        <w:t xml:space="preserve"> Include comment on strength, dexterity and consider ability to work with IT and to write:</w:t>
      </w:r>
    </w:p>
    <w:p>
      <w:pPr>
        <w:pStyle w:val="Normal"/>
        <w:ind w:start="720" w:end="0"/>
        <w:rPr>
          <w:rFonts w:ascii="Arial" w:hAnsi="Arial" w:cs="Arial"/>
          <w:sz w:val="18"/>
          <w:szCs w:val="18"/>
        </w:rPr>
      </w:pPr>
      <w:r>
        <w:rPr>
          <w:rFonts w:cs="Arial" w:ascii="Arial" w:hAnsi="Arial"/>
          <w:sz w:val="18"/>
          <w:szCs w:val="18"/>
        </w:rPr>
        <w:t xml:space="preserve">No Impairment </w:t>
      </w:r>
      <w:r>
        <w:fldChar w:fldCharType="begin">
          <w:ffData>
            <w:name w:val="Check18 Copy 2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9" w:name="Check18_Copy_24"/>
      <w:bookmarkStart w:id="50" w:name="Check18_Copy_24"/>
      <w:bookmarkEnd w:id="50"/>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Impairment </w:t>
      </w:r>
      <w:r>
        <w:fldChar w:fldCharType="begin">
          <w:ffData>
            <w:name w:val="Check18 Copy 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1" w:name="Check18_Copy_25"/>
      <w:bookmarkStart w:id="52" w:name="Check18_Copy_25"/>
      <w:bookmarkEnd w:id="52"/>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Comment on all impairments: </w:t>
      </w:r>
      <w:r>
        <w:fldChar w:fldCharType="begin">
          <w:ffData>
            <w:name w:val="Text2 Copy 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ind w:start="720" w:end="0"/>
        <w:rPr>
          <w:rFonts w:ascii="Arial" w:hAnsi="Arial" w:cs="Arial"/>
          <w:sz w:val="8"/>
          <w:szCs w:val="8"/>
        </w:rPr>
      </w:pPr>
      <w:r>
        <w:rPr>
          <w:rFonts w:cs="Arial" w:ascii="Arial" w:hAnsi="Arial"/>
          <w:sz w:val="8"/>
          <w:szCs w:val="8"/>
        </w:rPr>
      </w:r>
    </w:p>
    <w:p>
      <w:pPr>
        <w:pStyle w:val="Normal"/>
        <w:ind w:start="720" w:end="0"/>
        <w:rPr/>
      </w:pPr>
      <w:r>
        <w:rPr>
          <w:rFonts w:cs="Arial" w:ascii="Arial" w:hAnsi="Arial"/>
          <w:b/>
          <w:sz w:val="18"/>
          <w:szCs w:val="18"/>
        </w:rPr>
        <w:t>Lower Limbs and Locomotion</w:t>
      </w:r>
      <w:r>
        <w:rPr>
          <w:rFonts w:cs="Arial" w:ascii="Arial" w:hAnsi="Arial"/>
          <w:sz w:val="18"/>
          <w:szCs w:val="18"/>
        </w:rPr>
        <w:t xml:space="preserve"> Include comment on ability to walk, stand, kneel, climb stairs, bend, Lift/Carry, sit for prolonged periods:</w:t>
      </w:r>
    </w:p>
    <w:p>
      <w:pPr>
        <w:pStyle w:val="Normal"/>
        <w:ind w:start="720" w:end="0"/>
        <w:rPr>
          <w:rFonts w:ascii="Arial" w:hAnsi="Arial" w:cs="Arial"/>
          <w:sz w:val="18"/>
          <w:szCs w:val="18"/>
        </w:rPr>
      </w:pPr>
      <w:r>
        <w:rPr>
          <w:rFonts w:cs="Arial" w:ascii="Arial" w:hAnsi="Arial"/>
          <w:sz w:val="18"/>
          <w:szCs w:val="18"/>
        </w:rPr>
        <w:t xml:space="preserve">No Impairment </w:t>
      </w:r>
      <w:r>
        <w:fldChar w:fldCharType="begin">
          <w:ffData>
            <w:name w:val="Check18 Copy 2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3" w:name="Check18_Copy_26"/>
      <w:bookmarkStart w:id="54" w:name="Check18_Copy_26"/>
      <w:bookmarkEnd w:id="54"/>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Impairment </w:t>
      </w:r>
      <w:r>
        <w:fldChar w:fldCharType="begin">
          <w:ffData>
            <w:name w:val="Check18 Copy 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5" w:name="Check18_Copy_27"/>
      <w:bookmarkStart w:id="56" w:name="Check18_Copy_27"/>
      <w:bookmarkEnd w:id="56"/>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Comment on all impairments: </w:t>
      </w:r>
      <w:r>
        <w:fldChar w:fldCharType="begin">
          <w:ffData>
            <w:name w:val="Text2 Copy 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ind w:start="720" w:end="0"/>
        <w:rPr>
          <w:rFonts w:ascii="Arial" w:hAnsi="Arial" w:cs="Arial"/>
          <w:sz w:val="8"/>
          <w:szCs w:val="8"/>
        </w:rPr>
      </w:pPr>
      <w:r>
        <w:rPr>
          <w:rFonts w:cs="Arial" w:ascii="Arial" w:hAnsi="Arial"/>
          <w:sz w:val="8"/>
          <w:szCs w:val="8"/>
        </w:rPr>
      </w:r>
    </w:p>
    <w:p>
      <w:pPr>
        <w:pStyle w:val="Normal"/>
        <w:ind w:start="720" w:end="0"/>
        <w:rPr/>
      </w:pPr>
      <w:r>
        <w:rPr>
          <w:rFonts w:cs="Arial" w:ascii="Arial" w:hAnsi="Arial"/>
          <w:b/>
          <w:sz w:val="18"/>
          <w:szCs w:val="18"/>
        </w:rPr>
        <w:t>Safety, Awareness and Senses</w:t>
      </w:r>
      <w:r>
        <w:rPr>
          <w:rFonts w:cs="Arial" w:ascii="Arial" w:hAnsi="Arial"/>
          <w:sz w:val="18"/>
          <w:szCs w:val="18"/>
        </w:rPr>
        <w:t xml:space="preserve"> Include comment on suitability for safety critical tasks such as Driving, Climbing ladders, Working at heights.  Comment on relevant mental function including communication, understanding &amp; memory.  Comment on vision or hearing problems:</w:t>
      </w:r>
    </w:p>
    <w:p>
      <w:pPr>
        <w:pStyle w:val="Normal"/>
        <w:ind w:start="720" w:end="0"/>
        <w:rPr>
          <w:rFonts w:ascii="Arial" w:hAnsi="Arial" w:cs="Arial"/>
          <w:sz w:val="18"/>
          <w:szCs w:val="18"/>
        </w:rPr>
      </w:pPr>
      <w:r>
        <w:rPr>
          <w:rFonts w:cs="Arial" w:ascii="Arial" w:hAnsi="Arial"/>
          <w:sz w:val="18"/>
          <w:szCs w:val="18"/>
        </w:rPr>
        <w:t xml:space="preserve">No Impairment </w:t>
      </w:r>
      <w:r>
        <w:fldChar w:fldCharType="begin">
          <w:ffData>
            <w:name w:val="Check18 Copy 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7" w:name="Check18_Copy_28"/>
      <w:bookmarkStart w:id="58" w:name="Check18_Copy_28"/>
      <w:bookmarkEnd w:id="58"/>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Impairment  </w:t>
      </w:r>
      <w:r>
        <w:fldChar w:fldCharType="begin">
          <w:ffData>
            <w:name w:val="Check18 Copy 2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9" w:name="Check18_Copy_29"/>
      <w:bookmarkStart w:id="60" w:name="Check18_Copy_29"/>
      <w:bookmarkEnd w:id="60"/>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Comment on all impairments: </w:t>
      </w:r>
      <w:r>
        <w:fldChar w:fldCharType="begin">
          <w:ffData>
            <w:name w:val="Text2 Copy 6"/>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ind w:start="720" w:end="0"/>
        <w:rPr>
          <w:rFonts w:ascii="Arial" w:hAnsi="Arial" w:cs="Arial"/>
          <w:sz w:val="8"/>
          <w:szCs w:val="8"/>
        </w:rPr>
      </w:pPr>
      <w:r>
        <w:rPr>
          <w:rFonts w:cs="Arial" w:ascii="Arial" w:hAnsi="Arial"/>
          <w:sz w:val="8"/>
          <w:szCs w:val="8"/>
        </w:rPr>
      </w:r>
    </w:p>
    <w:p>
      <w:pPr>
        <w:pStyle w:val="Normal"/>
        <w:ind w:start="720" w:end="0"/>
        <w:rPr/>
      </w:pPr>
      <w:r>
        <w:rPr>
          <w:rFonts w:cs="Arial" w:ascii="Arial" w:hAnsi="Arial"/>
          <w:b/>
          <w:sz w:val="18"/>
          <w:szCs w:val="18"/>
        </w:rPr>
        <w:t>Environmental Considerations</w:t>
      </w:r>
      <w:r>
        <w:rPr>
          <w:rFonts w:cs="Arial" w:ascii="Arial" w:hAnsi="Arial"/>
          <w:sz w:val="18"/>
          <w:szCs w:val="18"/>
        </w:rPr>
        <w:t xml:space="preserve"> Include comment on suitability for Exposure to:  dust and fumes, Skin Irritants, Outdoor work in all weathers.  Comment on work place issues including working hours and access within and transport to the workplace and suitability for work in the military environment:</w:t>
      </w:r>
    </w:p>
    <w:p>
      <w:pPr>
        <w:pStyle w:val="Normal"/>
        <w:ind w:start="720" w:end="0"/>
        <w:rPr>
          <w:rFonts w:ascii="Arial" w:hAnsi="Arial" w:cs="Arial"/>
          <w:sz w:val="18"/>
          <w:szCs w:val="18"/>
        </w:rPr>
      </w:pPr>
      <w:r>
        <w:rPr>
          <w:rFonts w:cs="Arial" w:ascii="Arial" w:hAnsi="Arial"/>
          <w:sz w:val="18"/>
          <w:szCs w:val="18"/>
        </w:rPr>
        <w:t xml:space="preserve">No Impairment </w:t>
      </w:r>
      <w:r>
        <w:fldChar w:fldCharType="begin">
          <w:ffData>
            <w:name w:val="Check18 Copy 3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1" w:name="Check18_Copy_30"/>
      <w:bookmarkStart w:id="62" w:name="Check18_Copy_30"/>
      <w:bookmarkEnd w:id="62"/>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Impairment </w:t>
      </w:r>
      <w:r>
        <w:fldChar w:fldCharType="begin">
          <w:ffData>
            <w:name w:val="Check18 Copy 3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3" w:name="Check18_Copy_31"/>
      <w:bookmarkStart w:id="64" w:name="Check18_Copy_31"/>
      <w:bookmarkEnd w:id="64"/>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Comment on all impairments: </w:t>
      </w:r>
      <w:r>
        <w:fldChar w:fldCharType="begin">
          <w:ffData>
            <w:name w:val="Text2 Copy 7"/>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rPr>
          <w:rFonts w:ascii="Arial" w:hAnsi="Arial" w:cs="Arial"/>
          <w:b/>
          <w:sz w:val="16"/>
          <w:szCs w:val="16"/>
        </w:rPr>
      </w:pPr>
      <w:r>
        <w:rPr>
          <w:rFonts w:cs="Arial" w:ascii="Arial" w:hAnsi="Arial"/>
          <w:b/>
          <w:sz w:val="16"/>
          <w:szCs w:val="16"/>
        </w:rPr>
      </w:r>
    </w:p>
    <w:p>
      <w:pPr>
        <w:pStyle w:val="Normal"/>
        <w:numPr>
          <w:ilvl w:val="0"/>
          <w:numId w:val="11"/>
        </w:numPr>
        <w:ind w:hanging="0" w:start="0" w:end="0"/>
        <w:rPr>
          <w:rFonts w:ascii="Arial" w:hAnsi="Arial" w:cs="Arial"/>
          <w:sz w:val="21"/>
          <w:szCs w:val="21"/>
        </w:rPr>
      </w:pPr>
      <w:r>
        <w:rPr>
          <w:rFonts w:eastAsia="Arial" w:cs="Arial" w:ascii="Arial" w:hAnsi="Arial"/>
          <w:b/>
          <w:sz w:val="21"/>
          <w:szCs w:val="21"/>
        </w:rPr>
        <w:t xml:space="preserve"> </w:t>
      </w:r>
      <w:r>
        <w:rPr>
          <w:rFonts w:cs="Arial" w:ascii="Arial" w:hAnsi="Arial"/>
          <w:b/>
          <w:sz w:val="21"/>
          <w:szCs w:val="21"/>
        </w:rPr>
        <w:t>Recommendation for ARCAB</w:t>
      </w:r>
      <w:r>
        <w:rPr>
          <w:rStyle w:val="FootnoteCharacters"/>
          <w:rStyle w:val="FootnoteReference"/>
          <w:rFonts w:cs="Arial" w:ascii="Arial" w:hAnsi="Arial"/>
          <w:b/>
          <w:sz w:val="21"/>
          <w:szCs w:val="21"/>
        </w:rPr>
        <w:footnoteReference w:id="5"/>
      </w:r>
      <w:r>
        <w:rPr>
          <w:rFonts w:cs="Arial" w:ascii="Arial" w:hAnsi="Arial"/>
          <w:b/>
          <w:sz w:val="21"/>
          <w:szCs w:val="21"/>
        </w:rPr>
        <w:t xml:space="preserve"> (complete this section for all SPs):</w:t>
      </w:r>
    </w:p>
    <w:p>
      <w:pPr>
        <w:pStyle w:val="Normal"/>
        <w:rPr/>
      </w:pPr>
      <w:r>
        <w:rPr>
          <w:rFonts w:cs="Arial" w:ascii="Arial" w:hAnsi="Arial"/>
          <w:sz w:val="21"/>
          <w:szCs w:val="21"/>
        </w:rPr>
        <w:tab/>
      </w:r>
      <w:r>
        <w:rPr>
          <w:rFonts w:cs="Arial" w:ascii="Arial" w:hAnsi="Arial"/>
          <w:sz w:val="18"/>
          <w:szCs w:val="18"/>
        </w:rPr>
        <w:t>Not required</w:t>
      </w:r>
      <w:r>
        <w:fldChar w:fldCharType="begin">
          <w:ffData>
            <w:name w:val="Check18 Copy 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5" w:name="Check18_Copy_32"/>
      <w:bookmarkStart w:id="66" w:name="Check18_Copy_32"/>
      <w:bookmarkEnd w:id="66"/>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On strength PRU</w:t>
      </w:r>
      <w:r>
        <w:fldChar w:fldCharType="begin">
          <w:ffData>
            <w:name w:val="Check18 Copy 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7" w:name="Check18_Copy_33"/>
      <w:bookmarkStart w:id="68" w:name="Check18_Copy_33"/>
      <w:bookmarkEnd w:id="68"/>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Unit applied to ARCAB</w:t>
      </w:r>
      <w:r>
        <w:fldChar w:fldCharType="begin">
          <w:ffData>
            <w:name w:val="Check18 Copy 3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9" w:name="Check18_Copy_34"/>
      <w:bookmarkStart w:id="70" w:name="Check18_Copy_34"/>
      <w:bookmarkEnd w:id="70"/>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Recommend Unit apply to ARCAB </w:t>
      </w:r>
      <w:r>
        <w:fldChar w:fldCharType="begin">
          <w:ffData>
            <w:name w:val="Check18 Copy 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71" w:name="Check18_Copy_35"/>
      <w:bookmarkStart w:id="72" w:name="Check18_Copy_35"/>
      <w:bookmarkEnd w:id="72"/>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w:t>
      </w:r>
    </w:p>
    <w:p>
      <w:pPr>
        <w:pStyle w:val="Normal"/>
        <w:rPr>
          <w:rFonts w:ascii="Arial" w:hAnsi="Arial" w:cs="Arial"/>
          <w:b/>
          <w:sz w:val="18"/>
          <w:szCs w:val="18"/>
        </w:rPr>
      </w:pPr>
      <w:r>
        <w:rPr>
          <w:rFonts w:cs="Arial" w:ascii="Arial" w:hAnsi="Arial"/>
          <w:b/>
          <w:sz w:val="18"/>
          <w:szCs w:val="18"/>
        </w:rPr>
        <w:tab/>
      </w:r>
      <w:r>
        <w:rPr>
          <w:rFonts w:cs="Arial" w:ascii="Arial" w:hAnsi="Arial"/>
          <w:sz w:val="18"/>
          <w:szCs w:val="18"/>
        </w:rPr>
        <w:t xml:space="preserve">Comment to support application: </w:t>
      </w:r>
      <w:r>
        <w:fldChar w:fldCharType="begin">
          <w:ffData>
            <w:name w:val="Text2 Copy 8"/>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rPr>
          <w:rFonts w:ascii="Arial" w:hAnsi="Arial" w:cs="Arial"/>
          <w:b/>
          <w:sz w:val="12"/>
          <w:szCs w:val="12"/>
        </w:rPr>
      </w:pPr>
      <w:r>
        <w:rPr>
          <w:rFonts w:cs="Arial" w:ascii="Arial" w:hAnsi="Arial"/>
          <w:b/>
          <w:sz w:val="12"/>
          <w:szCs w:val="12"/>
        </w:rPr>
      </w:r>
    </w:p>
    <w:p>
      <w:pPr>
        <w:pStyle w:val="Normal"/>
        <w:numPr>
          <w:ilvl w:val="0"/>
          <w:numId w:val="10"/>
        </w:numPr>
        <w:ind w:hanging="0" w:start="0" w:end="0"/>
        <w:rPr>
          <w:rFonts w:ascii="Arial" w:hAnsi="Arial" w:cs="Arial"/>
          <w:b/>
          <w:sz w:val="21"/>
          <w:szCs w:val="21"/>
        </w:rPr>
      </w:pPr>
      <w:r>
        <w:rPr>
          <w:rFonts w:cs="Arial" w:ascii="Arial" w:hAnsi="Arial"/>
          <w:b/>
          <w:sz w:val="21"/>
          <w:szCs w:val="21"/>
        </w:rPr>
        <w:t>Considerations for Recovery and Transition Activities:</w:t>
      </w:r>
    </w:p>
    <w:p>
      <w:pPr>
        <w:pStyle w:val="Normal"/>
        <w:ind w:start="720" w:end="0"/>
        <w:rPr>
          <w:rFonts w:ascii="Arial" w:hAnsi="Arial" w:cs="Arial"/>
          <w:b/>
          <w:sz w:val="21"/>
          <w:szCs w:val="21"/>
        </w:rPr>
      </w:pPr>
      <w:r>
        <w:rPr>
          <w:rFonts w:cs="Arial" w:ascii="Arial" w:hAnsi="Arial"/>
          <w:b/>
          <w:sz w:val="21"/>
          <w:szCs w:val="21"/>
        </w:rPr>
      </w:r>
    </w:p>
    <w:p>
      <w:pPr>
        <w:pStyle w:val="Normal"/>
        <w:ind w:start="720" w:end="0"/>
        <w:rPr/>
      </w:pPr>
      <w:r>
        <w:rPr>
          <w:rFonts w:cs="Arial" w:ascii="Arial" w:hAnsi="Arial"/>
          <w:b/>
          <w:sz w:val="18"/>
          <w:szCs w:val="18"/>
        </w:rPr>
        <w:t>BattleBack and Adventurous training</w:t>
      </w:r>
      <w:r>
        <w:rPr>
          <w:rStyle w:val="FootnoteReference"/>
          <w:rFonts w:cs="Arial" w:ascii="Arial" w:hAnsi="Arial"/>
          <w:b/>
          <w:sz w:val="18"/>
          <w:szCs w:val="18"/>
          <w:vertAlign w:val="superscript"/>
        </w:rPr>
        <w:footnoteReference w:id="6"/>
      </w:r>
      <w:r>
        <w:rPr>
          <w:rFonts w:cs="Arial" w:ascii="Arial" w:hAnsi="Arial"/>
          <w:sz w:val="18"/>
          <w:szCs w:val="18"/>
        </w:rPr>
        <w:t xml:space="preserve"> (outdoor based)- Is the SP able to undertake an entry level course to allow assessment by instructor for further suitability?</w:t>
      </w:r>
    </w:p>
    <w:p>
      <w:pPr>
        <w:pStyle w:val="Normal"/>
        <w:ind w:firstLine="360" w:start="360" w:end="0"/>
        <w:rPr>
          <w:rFonts w:ascii="Arial" w:hAnsi="Arial" w:cs="Arial"/>
          <w:sz w:val="18"/>
          <w:szCs w:val="18"/>
        </w:rPr>
      </w:pPr>
      <w:r>
        <w:rPr>
          <w:rFonts w:cs="Arial" w:ascii="Arial" w:hAnsi="Arial"/>
          <w:sz w:val="18"/>
          <w:szCs w:val="18"/>
        </w:rPr>
        <w:t xml:space="preserve">Yes </w:t>
      </w:r>
      <w:r>
        <w:fldChar w:fldCharType="begin">
          <w:ffData>
            <w:name w:val="Check18 Copy 3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73" w:name="Check18_Copy_36"/>
      <w:bookmarkStart w:id="74" w:name="Check18_Copy_36"/>
      <w:bookmarkEnd w:id="74"/>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Comment: </w:t>
      </w:r>
      <w:r>
        <w:fldChar w:fldCharType="begin">
          <w:ffData>
            <w:name w:val="Text2 Copy 9"/>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ind w:firstLine="360" w:start="360" w:end="0"/>
        <w:rPr>
          <w:rFonts w:ascii="Arial" w:hAnsi="Arial" w:cs="Arial"/>
          <w:sz w:val="8"/>
          <w:szCs w:val="8"/>
        </w:rPr>
      </w:pPr>
      <w:r>
        <w:rPr>
          <w:rFonts w:cs="Arial" w:ascii="Arial" w:hAnsi="Arial"/>
          <w:sz w:val="8"/>
          <w:szCs w:val="8"/>
        </w:rPr>
      </w:r>
    </w:p>
    <w:p>
      <w:pPr>
        <w:pStyle w:val="Normal"/>
        <w:ind w:start="720" w:end="0"/>
        <w:rPr/>
      </w:pPr>
      <w:r>
        <w:rPr>
          <w:rFonts w:cs="Arial" w:ascii="Arial" w:hAnsi="Arial"/>
          <w:b/>
          <w:sz w:val="18"/>
          <w:szCs w:val="18"/>
        </w:rPr>
        <w:t>Recovery Event Courses</w:t>
      </w:r>
      <w:r>
        <w:rPr>
          <w:rFonts w:cs="Arial" w:ascii="Arial" w:hAnsi="Arial"/>
          <w:sz w:val="18"/>
          <w:szCs w:val="18"/>
        </w:rPr>
        <w:t xml:space="preserve"> (classroom based) Is the SP able to undertake classroom based and other learning activities?</w:t>
      </w:r>
    </w:p>
    <w:p>
      <w:pPr>
        <w:pStyle w:val="Normal"/>
        <w:ind w:firstLine="360" w:start="360" w:end="0"/>
        <w:rPr>
          <w:rFonts w:ascii="Arial" w:hAnsi="Arial" w:cs="Arial"/>
          <w:sz w:val="8"/>
          <w:szCs w:val="8"/>
        </w:rPr>
      </w:pPr>
      <w:r>
        <w:rPr>
          <w:rFonts w:cs="Arial" w:ascii="Arial" w:hAnsi="Arial"/>
          <w:sz w:val="18"/>
          <w:szCs w:val="18"/>
        </w:rPr>
        <w:t xml:space="preserve">Yes </w:t>
      </w:r>
      <w:r>
        <w:fldChar w:fldCharType="begin">
          <w:ffData>
            <w:name w:val="Check18 Copy 3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75" w:name="Check18_Copy_37"/>
      <w:bookmarkStart w:id="76" w:name="Check18_Copy_37"/>
      <w:bookmarkEnd w:id="76"/>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Comment: </w:t>
      </w:r>
      <w:r>
        <w:fldChar w:fldCharType="begin">
          <w:ffData>
            <w:name w:val="Text2 Copy 10"/>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ind w:start="720" w:end="0"/>
        <w:rPr/>
      </w:pPr>
      <w:r>
        <w:rPr>
          <w:rFonts w:cs="Arial" w:ascii="Arial" w:hAnsi="Arial"/>
          <w:b/>
          <w:sz w:val="18"/>
          <w:szCs w:val="18"/>
        </w:rPr>
        <w:t>Civilian Work placements</w:t>
      </w:r>
      <w:r>
        <w:rPr>
          <w:rFonts w:cs="Arial" w:ascii="Arial" w:hAnsi="Arial"/>
          <w:sz w:val="18"/>
          <w:szCs w:val="18"/>
        </w:rPr>
        <w:t xml:space="preserve"> Is the SP able to be considered for placements to inform future civilian employment?</w:t>
      </w:r>
    </w:p>
    <w:p>
      <w:pPr>
        <w:pStyle w:val="Normal"/>
        <w:ind w:firstLine="360" w:start="360" w:end="0"/>
        <w:rPr>
          <w:rFonts w:ascii="Arial" w:hAnsi="Arial" w:cs="Arial"/>
          <w:sz w:val="18"/>
          <w:szCs w:val="18"/>
        </w:rPr>
      </w:pPr>
      <w:r>
        <w:rPr>
          <w:rFonts w:cs="Arial" w:ascii="Arial" w:hAnsi="Arial"/>
          <w:sz w:val="18"/>
          <w:szCs w:val="18"/>
        </w:rPr>
        <w:t xml:space="preserve">Yes </w:t>
      </w:r>
      <w:r>
        <w:fldChar w:fldCharType="begin">
          <w:ffData>
            <w:name w:val="Check18 Copy 3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77" w:name="Check18_Copy_38"/>
      <w:bookmarkStart w:id="78" w:name="Check18_Copy_38"/>
      <w:bookmarkEnd w:id="78"/>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18"/>
          <w:szCs w:val="18"/>
        </w:rPr>
        <w:t xml:space="preserve"> Comment: </w:t>
      </w:r>
      <w:r>
        <w:fldChar w:fldCharType="begin">
          <w:ffData>
            <w:name w:val="Text2 Copy 1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rPr>
          <w:rFonts w:ascii="Arial" w:hAnsi="Arial" w:cs="Arial"/>
          <w:sz w:val="16"/>
          <w:szCs w:val="16"/>
        </w:rPr>
      </w:pPr>
      <w:r>
        <w:rPr>
          <w:rFonts w:cs="Arial" w:ascii="Arial" w:hAnsi="Arial"/>
          <w:sz w:val="16"/>
          <w:szCs w:val="16"/>
        </w:rPr>
      </w:r>
    </w:p>
    <w:p>
      <w:pPr>
        <w:pStyle w:val="Normal"/>
        <w:rPr>
          <w:rFonts w:ascii="Arial" w:hAnsi="Arial" w:cs="Arial"/>
          <w:sz w:val="22"/>
          <w:szCs w:val="22"/>
        </w:rPr>
      </w:pPr>
      <w:r>
        <w:rPr>
          <w:rFonts w:cs="Arial" w:ascii="Arial" w:hAnsi="Arial"/>
          <w:sz w:val="22"/>
          <w:szCs w:val="22"/>
        </w:rPr>
        <w:t>8.</w:t>
        <w:tab/>
      </w:r>
      <w:r>
        <w:rPr>
          <w:rFonts w:cs="Arial" w:ascii="Arial" w:hAnsi="Arial"/>
          <w:b/>
          <w:sz w:val="21"/>
          <w:szCs w:val="21"/>
        </w:rPr>
        <w:t>SP has signed App 17B consent form</w:t>
      </w:r>
      <w:r>
        <w:rPr>
          <w:rFonts w:cs="Arial" w:ascii="Arial" w:hAnsi="Arial"/>
          <w:sz w:val="22"/>
          <w:szCs w:val="22"/>
        </w:rPr>
        <w:t xml:space="preserve"> </w:t>
      </w:r>
      <w:r>
        <w:fldChar w:fldCharType="begin">
          <w:ffData>
            <w:name w:val="Check18 Copy 3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79" w:name="Check18_Copy_39"/>
      <w:bookmarkStart w:id="80" w:name="Check18_Copy_39"/>
      <w:bookmarkEnd w:id="80"/>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sz w:val="16"/>
          <w:szCs w:val="16"/>
        </w:rPr>
      </w:pPr>
      <w:r>
        <w:rPr>
          <w:rFonts w:cs="Arial" w:ascii="Arial" w:hAnsi="Arial"/>
          <w:sz w:val="16"/>
          <w:szCs w:val="16"/>
        </w:rPr>
      </w:r>
    </w:p>
    <w:tbl>
      <w:tblPr>
        <w:tblW w:w="9639" w:type="dxa"/>
        <w:jc w:val="start"/>
        <w:tblInd w:w="108" w:type="dxa"/>
        <w:tblLayout w:type="fixed"/>
        <w:tblCellMar>
          <w:top w:w="0" w:type="dxa"/>
          <w:start w:w="108" w:type="dxa"/>
          <w:bottom w:w="0" w:type="dxa"/>
          <w:end w:w="108" w:type="dxa"/>
        </w:tblCellMar>
      </w:tblPr>
      <w:tblGrid>
        <w:gridCol w:w="4820"/>
        <w:gridCol w:w="4819"/>
      </w:tblGrid>
      <w:tr>
        <w:trPr>
          <w:trHeight w:val="624" w:hRule="exact"/>
        </w:trPr>
        <w:tc>
          <w:tcPr>
            <w:tcW w:w="482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ROHT Staff member: </w:t>
            </w:r>
            <w:r>
              <w:fldChar w:fldCharType="begin">
                <w:ffData>
                  <w:name w:val="User_Name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User Name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jc w:val="center"/>
              <w:rPr>
                <w:rFonts w:ascii="Arial" w:hAnsi="Arial" w:cs="Arial"/>
                <w:b/>
                <w:bCs/>
                <w:sz w:val="18"/>
                <w:szCs w:val="18"/>
              </w:rPr>
            </w:pPr>
            <w:r>
              <w:rPr>
                <w:rFonts w:cs="Arial" w:ascii="Arial" w:hAnsi="Arial"/>
                <w:b/>
                <w:bCs/>
                <w:sz w:val="18"/>
                <w:szCs w:val="18"/>
              </w:rPr>
            </w:r>
          </w:p>
        </w:tc>
        <w:tc>
          <w:tcPr>
            <w:tcW w:w="4819"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Location: </w:t>
            </w:r>
            <w:r>
              <w:fldChar w:fldCharType="begin">
                <w:ffData>
                  <w:name w:val="Practice_Name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Practice Name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jc w:val="center"/>
              <w:rPr>
                <w:rFonts w:ascii="Arial" w:hAnsi="Arial" w:cs="Arial"/>
                <w:b/>
                <w:bCs/>
                <w:sz w:val="18"/>
                <w:szCs w:val="18"/>
              </w:rPr>
            </w:pPr>
            <w:r>
              <w:rPr>
                <w:rFonts w:cs="Arial" w:ascii="Arial" w:hAnsi="Arial"/>
                <w:b/>
                <w:bCs/>
                <w:sz w:val="18"/>
                <w:szCs w:val="18"/>
              </w:rPr>
            </w:r>
          </w:p>
        </w:tc>
      </w:tr>
      <w:tr>
        <w:trPr>
          <w:trHeight w:val="624" w:hRule="exact"/>
        </w:trPr>
        <w:tc>
          <w:tcPr>
            <w:tcW w:w="482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Rank and Appointment: </w:t>
            </w:r>
            <w:r>
              <w:fldChar w:fldCharType="begin">
                <w:ffData>
                  <w:name w:val="User_Title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User Title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jc w:val="center"/>
              <w:rPr>
                <w:rFonts w:ascii="Arial" w:hAnsi="Arial" w:cs="Arial"/>
                <w:b/>
                <w:bCs/>
                <w:sz w:val="18"/>
                <w:szCs w:val="18"/>
              </w:rPr>
            </w:pPr>
            <w:r>
              <w:rPr>
                <w:rFonts w:cs="Arial" w:ascii="Arial" w:hAnsi="Arial"/>
                <w:b/>
                <w:bCs/>
                <w:sz w:val="18"/>
                <w:szCs w:val="18"/>
              </w:rPr>
            </w:r>
          </w:p>
        </w:tc>
        <w:tc>
          <w:tcPr>
            <w:tcW w:w="4819"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Date: </w:t>
            </w:r>
            <w:r>
              <w:fldChar w:fldCharType="begin">
                <w:ffData>
                  <w:name w:val="System_Dat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System Date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jc w:val="center"/>
              <w:rPr>
                <w:rFonts w:ascii="Arial" w:hAnsi="Arial" w:cs="Arial"/>
                <w:b/>
                <w:bCs/>
                <w:sz w:val="18"/>
                <w:szCs w:val="18"/>
              </w:rPr>
            </w:pPr>
            <w:r>
              <w:rPr>
                <w:rFonts w:cs="Arial" w:ascii="Arial" w:hAnsi="Arial"/>
                <w:b/>
                <w:bCs/>
                <w:sz w:val="18"/>
                <w:szCs w:val="18"/>
              </w:rPr>
            </w:r>
          </w:p>
        </w:tc>
      </w:tr>
      <w:tr>
        <w:trPr>
          <w:trHeight w:val="624" w:hRule="exact"/>
        </w:trPr>
        <w:tc>
          <w:tcPr>
            <w:tcW w:w="4820"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Signature of ROHT Staff member:</w:t>
            </w:r>
          </w:p>
          <w:p>
            <w:pPr>
              <w:pStyle w:val="Normal"/>
              <w:spacing w:before="60" w:after="60"/>
              <w:jc w:val="center"/>
              <w:rPr>
                <w:rFonts w:ascii="Arial" w:hAnsi="Arial" w:cs="Arial"/>
                <w:b/>
                <w:bCs/>
                <w:sz w:val="18"/>
                <w:szCs w:val="18"/>
              </w:rPr>
            </w:pPr>
            <w:r>
              <w:rPr>
                <w:rFonts w:cs="Arial" w:ascii="Arial" w:hAnsi="Arial"/>
                <w:b/>
                <w:bCs/>
                <w:sz w:val="18"/>
                <w:szCs w:val="18"/>
              </w:rPr>
            </w:r>
          </w:p>
        </w:tc>
        <w:tc>
          <w:tcPr>
            <w:tcW w:w="4819"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18"/>
                <w:szCs w:val="18"/>
              </w:rPr>
              <w:t>Signature of SP (to acknowledge receipt):</w:t>
            </w:r>
          </w:p>
        </w:tc>
      </w:tr>
    </w:tbl>
    <w:p>
      <w:pPr>
        <w:pStyle w:val="Normal"/>
        <w:rPr>
          <w:rFonts w:ascii="Arial" w:hAnsi="Arial" w:cs="Arial"/>
          <w:bCs/>
          <w:sz w:val="18"/>
          <w:szCs w:val="18"/>
        </w:rPr>
      </w:pPr>
      <w:r>
        <w:rPr>
          <w:rFonts w:cs="Arial" w:ascii="Arial" w:hAnsi="Arial"/>
          <w:bCs/>
          <w:sz w:val="18"/>
          <w:szCs w:val="18"/>
        </w:rPr>
      </w:r>
    </w:p>
    <w:p>
      <w:pPr>
        <w:pStyle w:val="Normal"/>
        <w:rPr>
          <w:rFonts w:ascii="Arial" w:hAnsi="Arial" w:cs="Arial"/>
          <w:bCs/>
          <w:sz w:val="18"/>
          <w:szCs w:val="18"/>
        </w:rPr>
      </w:pPr>
      <w:r>
        <w:rPr>
          <w:rFonts w:cs="Arial" w:ascii="Arial" w:hAnsi="Arial"/>
          <w:bCs/>
          <w:sz w:val="18"/>
          <w:szCs w:val="18"/>
        </w:rPr>
      </w:r>
    </w:p>
    <w:sectPr>
      <w:headerReference w:type="default" r:id="rId2"/>
      <w:footerReference w:type="default" r:id="rId3"/>
      <w:footnotePr>
        <w:numFmt w:val="decimal"/>
      </w:footnotePr>
      <w:type w:val="nextPage"/>
      <w:pgSz w:w="11906" w:h="16838"/>
      <w:pgMar w:left="907" w:right="1021" w:gutter="0" w:header="567" w:top="737" w:footer="397" w:bottom="45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Times New Roman Bold">
    <w:altName w:val="Times New Roman"/>
    <w:charset w:val="00" w:characterSet="windows-1252"/>
    <w:family w:val="roman"/>
    <w:pitch w:val="default"/>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rFonts w:ascii="Arial" w:hAnsi="Arial" w:cs="Arial"/>
        <w:b/>
        <w:sz w:val="20"/>
        <w:szCs w:val="20"/>
      </w:rPr>
    </w:pPr>
    <w:r>
      <w:rPr>
        <w:rFonts w:cs="Arial" w:ascii="Arial" w:hAnsi="Arial"/>
        <w:b/>
        <w:sz w:val="20"/>
        <w:szCs w:val="20"/>
      </w:rPr>
      <w:t>OFFICIAL SENSITIVE PERSONAL</w:t>
    </w:r>
  </w:p>
  <w:p>
    <w:pPr>
      <w:pStyle w:val="Header"/>
      <w:spacing w:before="0" w:after="0"/>
      <w:jc w:val="center"/>
      <w:rPr/>
    </w:pPr>
    <w:r>
      <w:rPr>
        <w:rFonts w:cs="Arial" w:ascii="Arial" w:hAnsi="Arial"/>
        <w:sz w:val="20"/>
        <w:szCs w:val="20"/>
      </w:rPr>
      <w:t xml:space="preserve">AEL 180                                                                  78/A11 -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AC 60974/2                                      </w:t>
    </w:r>
    <w:r>
      <w:rPr>
        <w:rStyle w:val="PageNumber"/>
        <w:rFonts w:cs="Arial" w:ascii="Arial" w:hAnsi="Arial"/>
        <w:sz w:val="18"/>
        <w:szCs w:val="18"/>
      </w:rPr>
      <w:t xml:space="preserve">DMICP Version 1.1 - Feb 25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120"/>
        <w:rPr/>
      </w:pPr>
      <w:r>
        <w:rPr>
          <w:rStyle w:val="FootnoteCharacters"/>
        </w:rPr>
        <w:footnoteRef/>
      </w:r>
      <w:r>
        <w:rPr>
          <w:rFonts w:cs="Arial" w:ascii="Arial" w:hAnsi="Arial"/>
          <w:szCs w:val="16"/>
        </w:rPr>
        <w:t xml:space="preserve"> </w:t>
      </w:r>
      <w:r>
        <w:rPr>
          <w:rFonts w:cs="Arial" w:ascii="Arial" w:hAnsi="Arial"/>
          <w:szCs w:val="16"/>
        </w:rPr>
        <w:t>Army Transition Assessment Board.  The aim of ATAB is to ensure that service personnel likely to be medically discharged are given the level of support they need to access resettlement requirements.</w:t>
      </w:r>
    </w:p>
  </w:footnote>
  <w:footnote w:id="3">
    <w:p>
      <w:pPr>
        <w:pStyle w:val="FootnoteText"/>
        <w:spacing w:before="0" w:after="120"/>
        <w:rPr/>
      </w:pPr>
      <w:r>
        <w:rPr>
          <w:rStyle w:val="FootnoteCharacters"/>
        </w:rPr>
        <w:footnoteRef/>
      </w:r>
      <w:r>
        <w:rPr>
          <w:rFonts w:cs="Arial" w:ascii="Arial" w:hAnsi="Arial"/>
          <w:szCs w:val="16"/>
        </w:rPr>
        <w:t xml:space="preserve"> </w:t>
      </w:r>
      <w:r>
        <w:rPr>
          <w:rFonts w:cs="Arial" w:ascii="Arial" w:hAnsi="Arial"/>
          <w:szCs w:val="16"/>
        </w:rPr>
        <w:t>PRD commencing Sick Leave, cease normal military duty and automatically assume Recovery duty (which includes all Recovery Activity) and will lead to either a Return to Duty (RTD) or Transition to civilian life.  Recovery activity may include both Return to Work (RTW) or transition activities, the type and level of which will be in accordance with the PRD's clinical ability and Individual Recovery Plan (IRP).</w:t>
      </w:r>
    </w:p>
  </w:footnote>
  <w:footnote w:id="4">
    <w:p>
      <w:pPr>
        <w:pStyle w:val="FootnoteText"/>
        <w:spacing w:before="0" w:after="120"/>
        <w:rPr/>
      </w:pPr>
      <w:r>
        <w:rPr>
          <w:rStyle w:val="FootnoteCharacters"/>
        </w:rPr>
        <w:footnoteRef/>
      </w:r>
      <w:r>
        <w:rPr>
          <w:rFonts w:cs="Arial" w:ascii="Arial" w:hAnsi="Arial"/>
          <w:szCs w:val="16"/>
        </w:rPr>
        <w:t xml:space="preserve"> </w:t>
      </w:r>
      <w:r>
        <w:rPr>
          <w:rFonts w:cs="Arial" w:ascii="Arial" w:hAnsi="Arial"/>
          <w:szCs w:val="16"/>
        </w:rPr>
        <w:t xml:space="preserve">For specific cases where a SP is graded medically unfit for service/duty and under medical care at Med Board and special clinical dispensation is granted to remain in work.  Note SP authorised as TU or </w:t>
      </w:r>
      <w:r>
        <w:rPr>
          <w:rFonts w:cs="Arial" w:ascii="Arial" w:hAnsi="Arial"/>
          <w:szCs w:val="22"/>
        </w:rPr>
        <w:t xml:space="preserve">Appendix 28 </w:t>
      </w:r>
      <w:r>
        <w:rPr>
          <w:rFonts w:cs="Arial" w:ascii="Arial" w:hAnsi="Arial"/>
          <w:szCs w:val="16"/>
        </w:rPr>
        <w:t>must be medically upgraded, as they are no longer eligible for Recovery activity and cannot be recorded on WISMIS.</w:t>
      </w:r>
    </w:p>
  </w:footnote>
  <w:footnote w:id="5">
    <w:p>
      <w:pPr>
        <w:pStyle w:val="FootnoteText"/>
        <w:spacing w:before="0" w:after="120"/>
        <w:rPr/>
      </w:pPr>
      <w:r>
        <w:rPr>
          <w:rStyle w:val="FootnoteCharacters"/>
        </w:rPr>
        <w:footnoteRef/>
      </w:r>
      <w:r>
        <w:rPr>
          <w:rFonts w:cs="Arial" w:ascii="Arial" w:hAnsi="Arial"/>
          <w:szCs w:val="16"/>
        </w:rPr>
        <w:t xml:space="preserve"> </w:t>
      </w:r>
      <w:r>
        <w:rPr>
          <w:rFonts w:cs="Arial" w:ascii="Arial" w:hAnsi="Arial"/>
          <w:szCs w:val="16"/>
        </w:rPr>
        <w:t>Army Recovery Capability Assessment Board.</w:t>
      </w:r>
    </w:p>
  </w:footnote>
  <w:footnote w:id="6">
    <w:p>
      <w:pPr>
        <w:pStyle w:val="FootnoteText"/>
        <w:spacing w:before="0" w:after="120"/>
        <w:rPr/>
      </w:pPr>
      <w:r>
        <w:rPr>
          <w:rStyle w:val="FootnoteCharacters"/>
        </w:rPr>
        <w:footnoteRef/>
      </w:r>
      <w:r>
        <w:rPr>
          <w:rFonts w:cs="Arial" w:ascii="Arial" w:hAnsi="Arial"/>
          <w:szCs w:val="16"/>
        </w:rPr>
        <w:t xml:space="preserve"> </w:t>
      </w:r>
      <w:r>
        <w:rPr>
          <w:rFonts w:cs="Arial" w:ascii="Arial" w:hAnsi="Arial"/>
          <w:szCs w:val="16"/>
        </w:rPr>
        <w:t>BattleBack consists of supervised activities aimed at the recovering service person.  This does not replace the requirement for activities that require specific medicals such as parachuting/ SCUBA diving.</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pPr>
    <w:r>
      <w:rPr>
        <w:rFonts w:cs="Arial" w:ascii="Arial" w:hAnsi="Arial"/>
        <w:b/>
        <w:sz w:val="20"/>
        <w:szCs w:val="20"/>
      </w:rPr>
      <w:t>OFFICIAL SENSITIVE - PERSONAL</w:t>
    </w:r>
  </w:p>
  <w:p>
    <w:pPr>
      <w:pStyle w:val="Header"/>
      <w:spacing w:before="0" w:after="0"/>
      <w:jc w:val="center"/>
      <w:rPr>
        <w:rFonts w:ascii="Arial" w:hAnsi="Arial" w:cs="Arial"/>
        <w:b/>
        <w:sz w:val="8"/>
        <w:szCs w:val="8"/>
      </w:rPr>
    </w:pPr>
    <w:r>
      <w:rPr>
        <w:rFonts w:cs="Arial" w:ascii="Arial" w:hAnsi="Arial"/>
        <w:b/>
        <w:sz w:val="8"/>
        <w:szCs w:val="8"/>
      </w:rPr>
    </w:r>
  </w:p>
  <w:p>
    <w:pPr>
      <w:pStyle w:val="Normal"/>
      <w:rPr>
        <w:rFonts w:ascii="Arial" w:hAnsi="Arial" w:cs="Arial"/>
        <w:sz w:val="8"/>
        <w:szCs w:val="8"/>
      </w:rPr>
    </w:pPr>
    <w:r>
      <w:rPr>
        <w:rFonts w:cs="Arial" w:ascii="Arial" w:hAnsi="Arial"/>
        <w:sz w:val="8"/>
        <w:szCs w:val="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0"/>
        </w:tabs>
        <w:ind w:start="1440" w:hanging="0"/>
      </w:pPr>
      <w:rPr>
        <w:b w:val="false"/>
        <w:rFonts w:cs="Times New Roman"/>
      </w:rPr>
    </w:lvl>
    <w:lvl w:ilvl="1">
      <w:start w:val="5"/>
      <w:numFmt w:val="lowerLetter"/>
      <w:lvlText w:val="%2."/>
      <w:lvlJc w:val="start"/>
      <w:pPr>
        <w:tabs>
          <w:tab w:val="num" w:pos="426"/>
        </w:tabs>
        <w:ind w:start="426" w:hanging="0"/>
      </w:pPr>
      <w:rPr>
        <w:rFonts w:cs="Times New Roman"/>
        <w:color w:val="FF0000"/>
      </w:rPr>
    </w:lvl>
    <w:lvl w:ilvl="2">
      <w:start w:val="0"/>
      <w:numFmt w:val="decimal"/>
      <w:lvlText w:val="(%3)"/>
      <w:lvlJc w:val="start"/>
      <w:pPr>
        <w:tabs>
          <w:tab w:val="num" w:pos="3141"/>
        </w:tabs>
        <w:ind w:start="3141" w:hanging="0"/>
      </w:pPr>
      <w:rPr>
        <w:rFonts w:cs="Times New Roman"/>
      </w:rPr>
    </w:lvl>
    <w:lvl w:ilvl="3">
      <w:start w:val="0"/>
      <w:numFmt w:val="lowerLetter"/>
      <w:lvlText w:val="(%4)"/>
      <w:lvlJc w:val="start"/>
      <w:pPr>
        <w:tabs>
          <w:tab w:val="num" w:pos="0"/>
        </w:tabs>
        <w:ind w:start="3992" w:hanging="0"/>
      </w:pPr>
      <w:rPr>
        <w:rFonts w:cs="Times New Roman"/>
      </w:rPr>
    </w:lvl>
    <w:lvl w:ilvl="4">
      <w:start w:val="1"/>
      <w:numFmt w:val="lowerLetter"/>
      <w:lvlText w:val="(%5)"/>
      <w:lvlJc w:val="start"/>
      <w:pPr>
        <w:tabs>
          <w:tab w:val="num" w:pos="0"/>
        </w:tabs>
        <w:ind w:start="3240" w:hanging="360"/>
      </w:pPr>
      <w:rPr>
        <w:rFonts w:cs="Times New Roman"/>
      </w:rPr>
    </w:lvl>
    <w:lvl w:ilvl="5">
      <w:start w:val="1"/>
      <w:numFmt w:val="lowerRoman"/>
      <w:lvlText w:val="(%6)"/>
      <w:lvlJc w:val="start"/>
      <w:pPr>
        <w:tabs>
          <w:tab w:val="num" w:pos="0"/>
        </w:tabs>
        <w:ind w:start="3600" w:hanging="360"/>
      </w:pPr>
      <w:rPr>
        <w:rFonts w:cs="Times New Roman"/>
      </w:rPr>
    </w:lvl>
    <w:lvl w:ilvl="6">
      <w:start w:val="1"/>
      <w:numFmt w:val="decimal"/>
      <w:lvlText w:val="%7."/>
      <w:lvlJc w:val="start"/>
      <w:pPr>
        <w:tabs>
          <w:tab w:val="num" w:pos="0"/>
        </w:tabs>
        <w:ind w:start="3960" w:hanging="360"/>
      </w:pPr>
      <w:rPr>
        <w:b w:val="false"/>
        <w:rFonts w:cs="Times New Roman"/>
      </w:rPr>
    </w:lvl>
    <w:lvl w:ilvl="7">
      <w:start w:val="2"/>
      <w:numFmt w:val="lowerLetter"/>
      <w:lvlText w:val="%8."/>
      <w:lvlJc w:val="start"/>
      <w:pPr>
        <w:tabs>
          <w:tab w:val="num" w:pos="0"/>
        </w:tabs>
        <w:ind w:start="4320" w:hanging="360"/>
      </w:pPr>
      <w:rPr>
        <w:b w:val="false"/>
        <w:rFonts w:cs="Times New Roman"/>
      </w:rPr>
    </w:lvl>
    <w:lvl w:ilvl="8">
      <w:start w:val="1"/>
      <w:numFmt w:val="lowerRoman"/>
      <w:lvlText w:val="%9."/>
      <w:lvlJc w:val="start"/>
      <w:pPr>
        <w:tabs>
          <w:tab w:val="num" w:pos="0"/>
        </w:tabs>
        <w:ind w:start="4680" w:hanging="360"/>
      </w:pPr>
      <w:rPr>
        <w:rFonts w:cs="Times New Roman"/>
      </w:rPr>
    </w:lvl>
  </w:abstractNum>
  <w:abstractNum w:abstractNumId="4">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5">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6">
    <w:lvl w:ilvl="0">
      <w:start w:val="301"/>
      <w:numFmt w:val="decimalZero"/>
      <w:lvlText w:val="%1."/>
      <w:lvlJc w:val="start"/>
      <w:pPr>
        <w:tabs>
          <w:tab w:val="num" w:pos="0"/>
        </w:tabs>
        <w:ind w:start="900" w:hanging="540"/>
      </w:pPr>
      <w:rPr>
        <w:rFonts w:cs="Times New Roman"/>
      </w:rPr>
    </w:lvl>
  </w:abstractNum>
  <w:abstractNum w:abstractNumId="7">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8">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9">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abstractNum w:abstractNumId="10">
    <w:lvl w:ilvl="0">
      <w:start w:val="5"/>
      <w:numFmt w:val="decimal"/>
      <w:lvlText w:val="%1."/>
      <w:lvlJc w:val="start"/>
      <w:pPr>
        <w:tabs>
          <w:tab w:val="num" w:pos="720"/>
        </w:tabs>
        <w:ind w:start="720" w:hanging="720"/>
      </w:pPr>
      <w:rPr>
        <w:b w:val="false"/>
        <w:rFonts w:cs="Times New Roman"/>
      </w:rPr>
    </w:lvl>
    <w:lvl w:ilvl="1">
      <w:start w:val="1"/>
      <w:numFmt w:val="lowerLetter"/>
      <w:lvlText w:val="%2."/>
      <w:lvlJc w:val="start"/>
      <w:pPr>
        <w:tabs>
          <w:tab w:val="num" w:pos="426"/>
        </w:tabs>
        <w:ind w:start="426" w:hanging="0"/>
      </w:pPr>
      <w:rPr>
        <w:rFonts w:cs="Times New Roman"/>
        <w:color w:val="FF0000"/>
      </w:rPr>
    </w:lvl>
    <w:lvl w:ilvl="2">
      <w:start w:val="1"/>
      <w:numFmt w:val="decimal"/>
      <w:lvlText w:val="(%3)"/>
      <w:lvlJc w:val="start"/>
      <w:pPr>
        <w:tabs>
          <w:tab w:val="num" w:pos="3141"/>
        </w:tabs>
        <w:ind w:start="3141" w:hanging="0"/>
      </w:pPr>
      <w:rPr>
        <w:rFonts w:cs="Times New Roman"/>
      </w:rPr>
    </w:lvl>
    <w:lvl w:ilvl="3">
      <w:start w:val="1"/>
      <w:numFmt w:val="lowerLetter"/>
      <w:lvlText w:val="(%4)"/>
      <w:lvlJc w:val="start"/>
      <w:pPr>
        <w:tabs>
          <w:tab w:val="num" w:pos="0"/>
        </w:tabs>
        <w:ind w:start="3992" w:hanging="0"/>
      </w:pPr>
      <w:rPr>
        <w:rFonts w:cs="Times New Roman"/>
      </w:rPr>
    </w:lvl>
    <w:lvl w:ilvl="4">
      <w:start w:val="1"/>
      <w:numFmt w:val="lowerLetter"/>
      <w:lvlText w:val="(%5)"/>
      <w:lvlJc w:val="start"/>
      <w:pPr>
        <w:tabs>
          <w:tab w:val="num" w:pos="0"/>
        </w:tabs>
        <w:ind w:start="3240" w:hanging="360"/>
      </w:pPr>
      <w:rPr>
        <w:rFonts w:cs="Times New Roman"/>
      </w:rPr>
    </w:lvl>
    <w:lvl w:ilvl="5">
      <w:start w:val="1"/>
      <w:numFmt w:val="lowerRoman"/>
      <w:lvlText w:val="(%6)"/>
      <w:lvlJc w:val="start"/>
      <w:pPr>
        <w:tabs>
          <w:tab w:val="num" w:pos="0"/>
        </w:tabs>
        <w:ind w:start="3600" w:hanging="360"/>
      </w:pPr>
      <w:rPr>
        <w:rFonts w:cs="Times New Roman"/>
      </w:rPr>
    </w:lvl>
    <w:lvl w:ilvl="6">
      <w:start w:val="1"/>
      <w:numFmt w:val="decimal"/>
      <w:lvlText w:val="%7."/>
      <w:lvlJc w:val="start"/>
      <w:pPr>
        <w:tabs>
          <w:tab w:val="num" w:pos="0"/>
        </w:tabs>
        <w:ind w:start="3960" w:hanging="360"/>
      </w:pPr>
      <w:rPr>
        <w:b w:val="false"/>
        <w:rFonts w:cs="Times New Roman"/>
      </w:rPr>
    </w:lvl>
    <w:lvl w:ilvl="7">
      <w:start w:val="1"/>
      <w:numFmt w:val="lowerLetter"/>
      <w:lvlText w:val="%8."/>
      <w:lvlJc w:val="start"/>
      <w:pPr>
        <w:tabs>
          <w:tab w:val="num" w:pos="0"/>
        </w:tabs>
        <w:ind w:start="4320" w:hanging="360"/>
      </w:pPr>
      <w:rPr>
        <w:rFonts w:cs="Times New Roman"/>
      </w:rPr>
    </w:lvl>
    <w:lvl w:ilvl="8">
      <w:start w:val="1"/>
      <w:numFmt w:val="lowerRoman"/>
      <w:lvlText w:val="%9."/>
      <w:lvlJc w:val="start"/>
      <w:pPr>
        <w:tabs>
          <w:tab w:val="num" w:pos="0"/>
        </w:tabs>
        <w:ind w:start="4680" w:hanging="360"/>
      </w:pPr>
      <w:rPr>
        <w:rFonts w:cs="Times New Roman"/>
      </w:rPr>
    </w:lvl>
  </w:abstractNum>
  <w:abstractNum w:abstractNumId="11">
    <w:lvl w:ilvl="0">
      <w:start w:val="5"/>
      <w:numFmt w:val="decimal"/>
      <w:lvlText w:val="%1."/>
      <w:lvlJc w:val="start"/>
      <w:pPr>
        <w:tabs>
          <w:tab w:val="num" w:pos="0"/>
        </w:tabs>
        <w:ind w:start="720" w:hanging="360"/>
      </w:pPr>
      <w:rPr>
        <w:b w:val="false"/>
        <w:rFonts w:cs="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567"/>
  <w:autoHyphenation w:val="true"/>
  <w:hyphenationZone w:val="0"/>
  <w:footnotePr>
    <w:numFmt w:val="decimal"/>
    <w:footnote w:id="0"/>
    <w:footnote w:id="1"/>
  </w:footnotePr>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Regt / Corps"/>
    <w:docVar w:name="Free_Text_Prompt_3" w:val="Correspondence address"/>
    <w:docVar w:name="Free_Text_Prompt_4" w:val="Anticipated Outcome:"/>
    <w:docVar w:name="Free_Text_Prompt_5" w:val="Anticipated Timeline (ie stability):"/>
    <w:docVar w:name="PCS_DOCUMENT_NAME" w:val="ROHT_Appendix_11_AGAI_78_V1_0.dot"/>
    <w:docVar w:name="PCS_HANDLE" w:val="65756"/>
    <w:docVar w:name="PCS_MSG" w:val="49566"/>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rFonts w:ascii="Arial" w:hAnsi="Arial" w:cs="Arial"/>
    </w:rPr>
  </w:style>
  <w:style w:type="character" w:styleId="WW8Num2z1">
    <w:name w:val="WW8Num2z1"/>
    <w:qFormat/>
    <w:rPr>
      <w:rFonts w:cs="Times New Roman"/>
    </w:rPr>
  </w:style>
  <w:style w:type="character" w:styleId="WW8Num3z0">
    <w:name w:val="WW8Num3z0"/>
    <w:qFormat/>
    <w:rPr>
      <w:rFonts w:cs="Times New Roman"/>
      <w:b w:val="false"/>
    </w:rPr>
  </w:style>
  <w:style w:type="character" w:styleId="WW8Num3z1">
    <w:name w:val="WW8Num3z1"/>
    <w:qFormat/>
    <w:rPr>
      <w:rFonts w:cs="Times New Roman"/>
      <w:color w:val="FF0000"/>
    </w:rPr>
  </w:style>
  <w:style w:type="character" w:styleId="WW8Num3z2">
    <w:name w:val="WW8Num3z2"/>
    <w:qFormat/>
    <w:rPr>
      <w:rFonts w:cs="Times New Roman"/>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5z0">
    <w:name w:val="WW8Num5z0"/>
    <w:qFormat/>
    <w:rPr>
      <w:rFonts w:cs="Times New Roman"/>
      <w:b w:val="false"/>
    </w:rPr>
  </w:style>
  <w:style w:type="character" w:styleId="WW8Num5z1">
    <w:name w:val="WW8Num5z1"/>
    <w:qFormat/>
    <w:rPr>
      <w:rFonts w:cs="Times New Roman"/>
    </w:rPr>
  </w:style>
  <w:style w:type="character" w:styleId="WW8Num6z0">
    <w:name w:val="WW8Num6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6z5">
    <w:name w:val="WW8Num6z5"/>
    <w:qFormat/>
    <w:rPr>
      <w:b w:val="false"/>
      <w:i w:val="false"/>
      <w:sz w:val="24"/>
    </w:rPr>
  </w:style>
  <w:style w:type="character" w:styleId="WW8Num6z7">
    <w:name w:val="WW8Num6z7"/>
    <w:qFormat/>
    <w:rPr/>
  </w:style>
  <w:style w:type="character" w:styleId="WW8Num7z0">
    <w:name w:val="WW8Num7z0"/>
    <w:qFormat/>
    <w:rPr>
      <w:rFonts w:cs="Times New Roman"/>
    </w:rPr>
  </w:style>
  <w:style w:type="character" w:styleId="WW8Num7z1">
    <w:name w:val="WW8Num7z1"/>
    <w:qFormat/>
    <w:rPr>
      <w:rFonts w:cs="Times New Roman"/>
    </w:rPr>
  </w:style>
  <w:style w:type="character" w:styleId="WW8Num8z0">
    <w:name w:val="WW8Num8z0"/>
    <w:qFormat/>
    <w:rPr>
      <w:rFonts w:cs="Times New Roman"/>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10z0">
    <w:name w:val="WW8Num10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10z5">
    <w:name w:val="WW8Num10z5"/>
    <w:qFormat/>
    <w:rPr/>
  </w:style>
  <w:style w:type="character" w:styleId="WW8Num11z0">
    <w:name w:val="WW8Num11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11z5">
    <w:name w:val="WW8Num11z5"/>
    <w:qFormat/>
    <w:rPr>
      <w:b w:val="false"/>
      <w:i w:val="false"/>
      <w:sz w:val="24"/>
    </w:rPr>
  </w:style>
  <w:style w:type="character" w:styleId="WW8Num11z7">
    <w:name w:val="WW8Num11z7"/>
    <w:qFormat/>
    <w:rPr/>
  </w:style>
  <w:style w:type="character" w:styleId="WW8Num12z0">
    <w:name w:val="WW8Num12z0"/>
    <w:qFormat/>
    <w:rPr>
      <w:rFonts w:cs="Times New Roman"/>
      <w:b w:val="false"/>
    </w:rPr>
  </w:style>
  <w:style w:type="character" w:styleId="WW8Num12z1">
    <w:name w:val="WW8Num12z1"/>
    <w:qFormat/>
    <w:rPr>
      <w:rFonts w:cs="Times New Roman"/>
      <w:color w:val="FF0000"/>
    </w:rPr>
  </w:style>
  <w:style w:type="character" w:styleId="WW8Num12z2">
    <w:name w:val="WW8Num12z2"/>
    <w:qFormat/>
    <w:rPr>
      <w:rFonts w:cs="Times New Roman"/>
    </w:rPr>
  </w:style>
  <w:style w:type="character" w:styleId="WW8Num13z0">
    <w:name w:val="WW8Num13z0"/>
    <w:qFormat/>
    <w:rPr>
      <w:rFonts w:cs="Times New Roman"/>
      <w:b w:val="false"/>
    </w:rPr>
  </w:style>
  <w:style w:type="character" w:styleId="WW8Num13z1">
    <w:name w:val="WW8Num13z1"/>
    <w:qFormat/>
    <w:rPr>
      <w:rFonts w:cs="Times New Roman"/>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character" w:styleId="Heading1Char">
    <w:name w:val="Heading 1 Char"/>
    <w:qFormat/>
    <w:rPr>
      <w:rFonts w:ascii="Cambria" w:hAnsi="Cambria" w:eastAsia="Times New Roman" w:cs="Times New Roman"/>
      <w:b/>
      <w:bCs/>
      <w:kern w:val="2"/>
      <w:sz w:val="32"/>
      <w:szCs w:val="32"/>
    </w:rPr>
  </w:style>
  <w:style w:type="character" w:styleId="Heading2Char">
    <w:name w:val="Heading 2 Char"/>
    <w:qFormat/>
    <w:rPr>
      <w:rFonts w:ascii="Arial" w:hAnsi="Arial" w:cs="Arial"/>
      <w:b/>
      <w:i/>
      <w:kern w:val="2"/>
      <w:sz w:val="28"/>
      <w:szCs w:val="24"/>
    </w:rPr>
  </w:style>
  <w:style w:type="character" w:styleId="Heading3Char">
    <w:name w:val="Heading 3 Char"/>
    <w:qFormat/>
    <w:rPr>
      <w:rFonts w:ascii="Arial" w:hAnsi="Arial" w:cs="Arial"/>
      <w:b/>
      <w:kern w:val="2"/>
      <w:sz w:val="26"/>
      <w:szCs w:val="24"/>
    </w:rPr>
  </w:style>
  <w:style w:type="character" w:styleId="Heading4Char">
    <w:name w:val="Heading 4 Char"/>
    <w:qFormat/>
    <w:rPr>
      <w:rFonts w:ascii="Arial" w:hAnsi="Arial" w:cs="Arial"/>
      <w:b/>
      <w:kern w:val="2"/>
      <w:sz w:val="28"/>
      <w:szCs w:val="24"/>
    </w:rPr>
  </w:style>
  <w:style w:type="character" w:styleId="Heading5Char">
    <w:name w:val="Heading 5 Char"/>
    <w:qFormat/>
    <w:rPr>
      <w:rFonts w:ascii="Arial" w:hAnsi="Arial" w:cs="Arial"/>
      <w:b/>
      <w:i/>
      <w:kern w:val="2"/>
      <w:sz w:val="26"/>
      <w:szCs w:val="24"/>
    </w:rPr>
  </w:style>
  <w:style w:type="character" w:styleId="Heading6Char">
    <w:name w:val="Heading 6 Char"/>
    <w:qFormat/>
    <w:rPr>
      <w:rFonts w:ascii="Arial" w:hAnsi="Arial" w:cs="Arial"/>
      <w:b/>
      <w:kern w:val="2"/>
      <w:sz w:val="22"/>
      <w:szCs w:val="24"/>
    </w:rPr>
  </w:style>
  <w:style w:type="character" w:styleId="Heading7Char">
    <w:name w:val="Heading 7 Char"/>
    <w:qFormat/>
    <w:rPr>
      <w:rFonts w:ascii="Arial" w:hAnsi="Arial" w:cs="Arial"/>
      <w:kern w:val="2"/>
      <w:sz w:val="22"/>
      <w:szCs w:val="24"/>
    </w:rPr>
  </w:style>
  <w:style w:type="character" w:styleId="Heading8Char">
    <w:name w:val="Heading 8 Char"/>
    <w:qFormat/>
    <w:rPr>
      <w:rFonts w:ascii="Arial" w:hAnsi="Arial" w:cs="Arial"/>
      <w:i/>
      <w:kern w:val="2"/>
      <w:sz w:val="22"/>
      <w:szCs w:val="24"/>
    </w:rPr>
  </w:style>
  <w:style w:type="character" w:styleId="Heading9Char">
    <w:name w:val="Heading 9 Char"/>
    <w:qFormat/>
    <w:rPr>
      <w:rFonts w:ascii="Arial" w:hAnsi="Arial" w:cs="Arial"/>
      <w:kern w:val="2"/>
      <w:sz w:val="22"/>
      <w:szCs w:val="24"/>
    </w:rPr>
  </w:style>
  <w:style w:type="character" w:styleId="FooterChar">
    <w:name w:val="Footer Char"/>
    <w:qFormat/>
    <w:rPr>
      <w:sz w:val="24"/>
      <w:szCs w:val="24"/>
    </w:rPr>
  </w:style>
  <w:style w:type="character" w:styleId="BodyTextChar">
    <w:name w:val="Body Text Char"/>
    <w:qFormat/>
    <w:rPr>
      <w:sz w:val="24"/>
    </w:rPr>
  </w:style>
  <w:style w:type="character" w:styleId="BodyTextIndentChar">
    <w:name w:val="Body Text Indent Char"/>
    <w:qFormat/>
    <w:rPr>
      <w:b/>
      <w:sz w:val="24"/>
    </w:rPr>
  </w:style>
  <w:style w:type="character" w:styleId="TitleChar">
    <w:name w:val="Title Char"/>
    <w:qFormat/>
    <w:rPr>
      <w:b/>
      <w:sz w:val="40"/>
    </w:rPr>
  </w:style>
  <w:style w:type="character" w:styleId="BodyText2Char">
    <w:name w:val="Body Text 2 Char"/>
    <w:qFormat/>
    <w:rPr>
      <w:b/>
      <w:sz w:val="24"/>
    </w:rPr>
  </w:style>
  <w:style w:type="character" w:styleId="BodyTextIndent2Char">
    <w:name w:val="Body Text Indent 2 Char"/>
    <w:qFormat/>
    <w:rPr>
      <w:b/>
      <w:sz w:val="24"/>
    </w:rPr>
  </w:style>
  <w:style w:type="character" w:styleId="BodyText3Char">
    <w:name w:val="Body Text 3 Char"/>
    <w:qFormat/>
    <w:rPr>
      <w:b/>
      <w:sz w:val="28"/>
    </w:rPr>
  </w:style>
  <w:style w:type="character" w:styleId="ParaHeading">
    <w:name w:val="Para Heading"/>
    <w:qFormat/>
    <w:rPr>
      <w:rFonts w:ascii="Times New Roman Bold;Times New Roman" w:hAnsi="Times New Roman Bold;Times New Roman" w:cs="Times New Roman Bold;Times New Roman"/>
      <w:b/>
      <w:sz w:val="20"/>
    </w:rPr>
  </w:style>
  <w:style w:type="character" w:styleId="FollowedHyperlink">
    <w:name w:val="FollowedHyperlink"/>
    <w:rPr>
      <w:color w:val="800080"/>
      <w:u w:val="single"/>
    </w:rPr>
  </w:style>
  <w:style w:type="character" w:styleId="BalloonTextChar">
    <w:name w:val="Balloon Text Char"/>
    <w:qFormat/>
    <w:rPr>
      <w:rFonts w:ascii="Tahoma" w:hAnsi="Tahoma" w:cs="Tahoma"/>
      <w:sz w:val="16"/>
      <w:szCs w:val="16"/>
    </w:rPr>
  </w:style>
  <w:style w:type="character" w:styleId="Hyperlink">
    <w:name w:val="Hyperlink"/>
    <w:rPr>
      <w:color w:val="0000FF"/>
      <w:u w:val="single"/>
    </w:rPr>
  </w:style>
  <w:style w:type="character" w:styleId="FootnoteTextChar">
    <w:name w:val="Footnote Text Char"/>
    <w:qFormat/>
    <w:rPr>
      <w:sz w:val="16"/>
      <w:szCs w:val="24"/>
    </w:rPr>
  </w:style>
  <w:style w:type="character" w:styleId="SubtitleChar">
    <w:name w:val="Subtitle Char"/>
    <w:qFormat/>
    <w:rPr>
      <w:b/>
      <w:sz w:val="40"/>
    </w:rPr>
  </w:style>
  <w:style w:type="character" w:styleId="sub-paraheadings">
    <w:name w:val="sub-para headings"/>
    <w:qFormat/>
    <w:rPr>
      <w:rFonts w:ascii="Times New Roman" w:hAnsi="Times New Roman" w:cs="Times New Roman"/>
      <w:i/>
      <w:sz w:val="20"/>
    </w:rPr>
  </w:style>
  <w:style w:type="character" w:styleId="paraheading1">
    <w:name w:val="paraheading"/>
    <w:qFormat/>
    <w:rPr>
      <w:rFonts w:ascii="Times New Roman Bold;Times New Roman" w:hAnsi="Times New Roman Bold;Times New Roman" w:cs="Times New Roman Bold;Times New Roman"/>
      <w:b/>
    </w:rPr>
  </w:style>
  <w:style w:type="character" w:styleId="BodyTextIndent3Char">
    <w:name w:val="Body Text Indent 3 Char"/>
    <w:qFormat/>
    <w:rPr>
      <w:sz w:val="16"/>
      <w:szCs w:val="16"/>
    </w:rPr>
  </w:style>
  <w:style w:type="character" w:styleId="CommentReference">
    <w:name w:val="Comment Reference"/>
    <w:qFormat/>
    <w:rPr>
      <w:sz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UnresolvedMention1">
    <w:name w:val="Unresolved Mention1"/>
    <w:qFormat/>
    <w:rPr>
      <w:rFonts w:cs="Times New Roman"/>
      <w:color w:val="808080"/>
      <w:shd w:fill="E6E6E6" w:val="clear"/>
    </w:rPr>
  </w:style>
  <w:style w:type="character" w:styleId="EndnoteTextChar">
    <w:name w:val="Endnote Text Char"/>
    <w:qFormat/>
    <w:rPr>
      <w:szCs w:val="24"/>
    </w:rPr>
  </w:style>
  <w:style w:type="character" w:styleId="UnresolvedMention">
    <w:name w:val="Unresolved Mention"/>
    <w:qFormat/>
    <w:rPr>
      <w:rFonts w:cs="Times New Roman"/>
      <w:color w:val="808080"/>
      <w:shd w:fill="E6E6E6" w:val="clear"/>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sz w:val="40"/>
      <w:szCs w:val="20"/>
    </w:rPr>
  </w:style>
  <w:style w:type="paragraph" w:styleId="BodyText">
    <w:name w:val="Body Text"/>
    <w:basedOn w:val="Normal"/>
    <w:pPr>
      <w:widowControl w:val="false"/>
      <w:ind w:hanging="0" w:start="0" w:end="-43"/>
    </w:pPr>
    <w:rPr>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7"/>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4"/>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9"/>
      </w:numPr>
      <w:tabs>
        <w:tab w:val="clear" w:pos="567"/>
      </w:tabs>
    </w:pPr>
    <w:rPr/>
  </w:style>
  <w:style w:type="paragraph" w:styleId="DWParaNum2">
    <w:name w:val="DW Para Num2"/>
    <w:basedOn w:val="DWPara"/>
    <w:qFormat/>
    <w:pPr>
      <w:numPr>
        <w:ilvl w:val="0"/>
        <w:numId w:val="9"/>
      </w:numPr>
      <w:tabs>
        <w:tab w:val="clear" w:pos="567"/>
      </w:tabs>
    </w:pPr>
    <w:rPr/>
  </w:style>
  <w:style w:type="paragraph" w:styleId="DWParaNum3">
    <w:name w:val="DW Para Num3"/>
    <w:basedOn w:val="DWPara"/>
    <w:qFormat/>
    <w:pPr>
      <w:numPr>
        <w:ilvl w:val="0"/>
        <w:numId w:val="9"/>
      </w:numPr>
      <w:tabs>
        <w:tab w:val="clear" w:pos="567"/>
      </w:tabs>
    </w:pPr>
    <w:rPr/>
  </w:style>
  <w:style w:type="paragraph" w:styleId="DWParaNum4">
    <w:name w:val="DW Para Num4"/>
    <w:basedOn w:val="DWPara"/>
    <w:qFormat/>
    <w:pPr>
      <w:numPr>
        <w:ilvl w:val="0"/>
        <w:numId w:val="9"/>
      </w:numPr>
      <w:tabs>
        <w:tab w:val="clear" w:pos="567"/>
      </w:tabs>
    </w:pPr>
    <w:rPr/>
  </w:style>
  <w:style w:type="paragraph" w:styleId="DWParaNum5">
    <w:name w:val="DW Para Num5"/>
    <w:basedOn w:val="DWPara"/>
    <w:qFormat/>
    <w:pPr>
      <w:numPr>
        <w:ilvl w:val="0"/>
        <w:numId w:val="9"/>
      </w:numPr>
      <w:tabs>
        <w:tab w:val="clear" w:pos="567"/>
      </w:tabs>
    </w:pPr>
    <w:rPr/>
  </w:style>
  <w:style w:type="paragraph" w:styleId="DWParaPB1">
    <w:name w:val="DW Para PB1"/>
    <w:basedOn w:val="DWPara"/>
    <w:qFormat/>
    <w:pPr>
      <w:numPr>
        <w:ilvl w:val="0"/>
        <w:numId w:val="8"/>
      </w:numPr>
      <w:tabs>
        <w:tab w:val="clear" w:pos="567"/>
      </w:tabs>
    </w:pPr>
    <w:rPr/>
  </w:style>
  <w:style w:type="paragraph" w:styleId="DWParaPB2">
    <w:name w:val="DW Para PB2"/>
    <w:basedOn w:val="DWPara"/>
    <w:qFormat/>
    <w:pPr>
      <w:numPr>
        <w:ilvl w:val="0"/>
        <w:numId w:val="8"/>
      </w:numPr>
      <w:tabs>
        <w:tab w:val="clear" w:pos="567"/>
      </w:tabs>
    </w:pPr>
    <w:rPr/>
  </w:style>
  <w:style w:type="paragraph" w:styleId="DWParaPB3">
    <w:name w:val="DW Para PB3"/>
    <w:basedOn w:val="DWPara"/>
    <w:qFormat/>
    <w:pPr>
      <w:numPr>
        <w:ilvl w:val="0"/>
        <w:numId w:val="8"/>
      </w:numPr>
      <w:tabs>
        <w:tab w:val="clear" w:pos="567"/>
      </w:tabs>
    </w:pPr>
    <w:rPr/>
  </w:style>
  <w:style w:type="paragraph" w:styleId="DWParaPB4">
    <w:name w:val="DW Para PB4"/>
    <w:basedOn w:val="DWPara"/>
    <w:qFormat/>
    <w:pPr>
      <w:numPr>
        <w:ilvl w:val="0"/>
        <w:numId w:val="8"/>
      </w:numPr>
      <w:tabs>
        <w:tab w:val="clear" w:pos="567"/>
      </w:tabs>
    </w:pPr>
    <w:rPr/>
  </w:style>
  <w:style w:type="paragraph" w:styleId="DWParaPB5">
    <w:name w:val="DW Para PB5"/>
    <w:basedOn w:val="DWPara"/>
    <w:qFormat/>
    <w:pPr>
      <w:numPr>
        <w:ilvl w:val="0"/>
        <w:numId w:val="8"/>
      </w:numPr>
      <w:tabs>
        <w:tab w:val="clear" w:pos="567"/>
      </w:tabs>
    </w:pPr>
    <w:rPr/>
  </w:style>
  <w:style w:type="paragraph" w:styleId="DWTableParaNum1">
    <w:name w:val="DW Table Para Num1"/>
    <w:basedOn w:val="DWTablePara"/>
    <w:qFormat/>
    <w:pPr>
      <w:numPr>
        <w:ilvl w:val="0"/>
        <w:numId w:val="5"/>
      </w:numPr>
      <w:tabs>
        <w:tab w:val="clear" w:pos="567"/>
        <w:tab w:val="left" w:pos="369" w:leader="none"/>
      </w:tabs>
    </w:pPr>
    <w:rPr/>
  </w:style>
  <w:style w:type="paragraph" w:styleId="DWTableParaNum2">
    <w:name w:val="DW Table Para Num2"/>
    <w:basedOn w:val="DWTablePara"/>
    <w:qFormat/>
    <w:pPr>
      <w:numPr>
        <w:ilvl w:val="0"/>
        <w:numId w:val="5"/>
      </w:numPr>
      <w:tabs>
        <w:tab w:val="clear" w:pos="567"/>
        <w:tab w:val="left" w:pos="737" w:leader="none"/>
      </w:tabs>
    </w:pPr>
    <w:rPr/>
  </w:style>
  <w:style w:type="paragraph" w:styleId="DWTableParaNum3">
    <w:name w:val="DW Table Para Num3"/>
    <w:basedOn w:val="DWTablePara"/>
    <w:qFormat/>
    <w:pPr>
      <w:numPr>
        <w:ilvl w:val="0"/>
        <w:numId w:val="5"/>
      </w:numPr>
      <w:tabs>
        <w:tab w:val="clear" w:pos="567"/>
        <w:tab w:val="left" w:pos="1106" w:leader="none"/>
      </w:tabs>
    </w:pPr>
    <w:rPr/>
  </w:style>
  <w:style w:type="paragraph" w:styleId="DWTableParaNum4">
    <w:name w:val="DW Table Para Num4"/>
    <w:basedOn w:val="DWTablePara"/>
    <w:qFormat/>
    <w:pPr>
      <w:numPr>
        <w:ilvl w:val="0"/>
        <w:numId w:val="5"/>
      </w:numPr>
      <w:tabs>
        <w:tab w:val="clear" w:pos="567"/>
        <w:tab w:val="left" w:pos="1474" w:leader="none"/>
      </w:tabs>
    </w:pPr>
    <w:rPr/>
  </w:style>
  <w:style w:type="paragraph" w:styleId="DWTableParaNum5">
    <w:name w:val="DW Table Para Num5"/>
    <w:basedOn w:val="DWTablePara"/>
    <w:qFormat/>
    <w:pPr>
      <w:numPr>
        <w:ilvl w:val="0"/>
        <w:numId w:val="5"/>
      </w:numPr>
      <w:tabs>
        <w:tab w:val="clear" w:pos="567"/>
        <w:tab w:val="left" w:pos="1843" w:leader="none"/>
      </w:tabs>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ind w:hanging="0" w:start="720" w:end="0"/>
    </w:pPr>
    <w:rPr>
      <w:sz w:val="20"/>
      <w:szCs w:val="20"/>
    </w:rPr>
  </w:style>
  <w:style w:type="paragraph" w:styleId="BodyTextIndent">
    <w:name w:val="Body Text Indent"/>
    <w:basedOn w:val="Normal"/>
    <w:pPr>
      <w:ind w:hanging="426" w:start="426" w:end="0"/>
    </w:pPr>
    <w:rPr>
      <w:b/>
      <w:szCs w:val="20"/>
    </w:rPr>
  </w:style>
  <w:style w:type="paragraph" w:styleId="BodyText2">
    <w:name w:val="Body Text 2"/>
    <w:basedOn w:val="Normal"/>
    <w:qFormat/>
    <w:pPr/>
    <w:rPr>
      <w:b/>
      <w:szCs w:val="20"/>
    </w:rPr>
  </w:style>
  <w:style w:type="paragraph" w:styleId="BodyTextIndent2">
    <w:name w:val="Body Text Indent 2"/>
    <w:basedOn w:val="Normal"/>
    <w:qFormat/>
    <w:pPr>
      <w:ind w:hanging="426" w:start="426" w:end="0"/>
      <w:jc w:val="center"/>
    </w:pPr>
    <w:rPr>
      <w:b/>
      <w:szCs w:val="20"/>
    </w:rPr>
  </w:style>
  <w:style w:type="paragraph" w:styleId="BodyText3">
    <w:name w:val="Body Text 3"/>
    <w:basedOn w:val="Normal"/>
    <w:qFormat/>
    <w:pPr>
      <w:jc w:val="center"/>
    </w:pPr>
    <w:rPr>
      <w:b/>
      <w:sz w:val="28"/>
      <w:szCs w:val="20"/>
    </w:rPr>
  </w:style>
  <w:style w:type="paragraph" w:styleId="HEADING1CHAPTER">
    <w:name w:val="HEADING 1 (CHAPTER)"/>
    <w:basedOn w:val="Heading1"/>
    <w:qFormat/>
    <w:pPr>
      <w:numPr>
        <w:ilvl w:val="0"/>
        <w:numId w:val="0"/>
      </w:numPr>
      <w:tabs>
        <w:tab w:val="clear" w:pos="567"/>
        <w:tab w:val="left" w:pos="425" w:leader="none"/>
      </w:tabs>
      <w:jc w:val="center"/>
      <w:outlineLvl w:val="9"/>
    </w:pPr>
    <w:rPr>
      <w:rFonts w:ascii="Times New Roman" w:hAnsi="Times New Roman" w:eastAsia="Times New Roman" w:cs="Times New Roman"/>
      <w:b w:val="false"/>
      <w:bCs w:val="false"/>
      <w:kern w:val="2"/>
      <w:sz w:val="24"/>
      <w:szCs w:val="20"/>
    </w:rPr>
  </w:style>
  <w:style w:type="paragraph" w:styleId="Subtitle">
    <w:name w:val="Subtitle"/>
    <w:basedOn w:val="Normal"/>
    <w:next w:val="BodyText"/>
    <w:qFormat/>
    <w:pPr>
      <w:jc w:val="center"/>
    </w:pPr>
    <w:rPr>
      <w:b/>
      <w:sz w:val="40"/>
      <w:szCs w:val="20"/>
    </w:rPr>
  </w:style>
  <w:style w:type="paragraph" w:styleId="Style11">
    <w:name w:val="Style1"/>
    <w:basedOn w:val="Heading1"/>
    <w:next w:val="Heading1"/>
    <w:qFormat/>
    <w:pPr>
      <w:keepNext w:val="false"/>
      <w:numPr>
        <w:ilvl w:val="0"/>
        <w:numId w:val="0"/>
      </w:numPr>
      <w:tabs>
        <w:tab w:val="clear" w:pos="567"/>
        <w:tab w:val="left" w:pos="720" w:leader="none"/>
      </w:tabs>
      <w:spacing w:before="0" w:after="240"/>
      <w:outlineLvl w:val="9"/>
    </w:pPr>
    <w:rPr>
      <w:rFonts w:ascii="Arial" w:hAnsi="Arial" w:eastAsia="Times New Roman" w:cs="Times New Roman"/>
      <w:b w:val="false"/>
      <w:bCs w:val="false"/>
      <w:kern w:val="2"/>
      <w:sz w:val="24"/>
      <w:szCs w:val="20"/>
    </w:rPr>
  </w:style>
  <w:style w:type="paragraph" w:styleId="TOAHeading">
    <w:name w:val="TOA Heading"/>
    <w:basedOn w:val="Normal"/>
    <w:next w:val="Normal"/>
    <w:qFormat/>
    <w:pPr>
      <w:tabs>
        <w:tab w:val="clear" w:pos="567"/>
        <w:tab w:val="left" w:pos="9000" w:leader="none"/>
        <w:tab w:val="right" w:pos="9360" w:leader="none"/>
      </w:tabs>
      <w:suppressAutoHyphens w:val="true"/>
    </w:pPr>
    <w:rPr>
      <w:szCs w:val="20"/>
    </w:rPr>
  </w:style>
  <w:style w:type="paragraph" w:styleId="Sub-sub-sub-sub-para">
    <w:name w:val="Sub-sub-sub-sub-para"/>
    <w:basedOn w:val="Normal"/>
    <w:qFormat/>
    <w:pPr>
      <w:tabs>
        <w:tab w:val="clear" w:pos="567"/>
        <w:tab w:val="left" w:pos="425" w:leader="none"/>
      </w:tabs>
      <w:spacing w:before="0" w:after="60"/>
      <w:ind w:hanging="284" w:start="1418" w:end="0"/>
      <w:jc w:val="both"/>
    </w:pPr>
    <w:rPr>
      <w:sz w:val="20"/>
      <w:szCs w:val="20"/>
    </w:rPr>
  </w:style>
  <w:style w:type="paragraph" w:styleId="sub-sub-sub-sub-para1">
    <w:name w:val="sub-sub-sub-sub-para1"/>
    <w:basedOn w:val="Normal"/>
    <w:qFormat/>
    <w:pPr>
      <w:spacing w:before="0" w:after="60"/>
      <w:ind w:hanging="284" w:start="1418" w:end="0"/>
      <w:jc w:val="both"/>
    </w:pPr>
    <w:rPr>
      <w:sz w:val="20"/>
      <w:szCs w:val="20"/>
    </w:rPr>
  </w:style>
  <w:style w:type="paragraph" w:styleId="StyleHeading1Left">
    <w:name w:val="Style Heading 1 + Left"/>
    <w:basedOn w:val="Heading1"/>
    <w:qFormat/>
    <w:pPr>
      <w:keepNext w:val="false"/>
      <w:numPr>
        <w:ilvl w:val="0"/>
        <w:numId w:val="6"/>
      </w:numPr>
      <w:spacing w:before="0" w:after="240"/>
      <w:outlineLvl w:val="9"/>
    </w:pPr>
    <w:rPr>
      <w:rFonts w:ascii="Arial" w:hAnsi="Arial" w:eastAsia="Times New Roman" w:cs="Times New Roman"/>
      <w:b w:val="false"/>
      <w:bCs w:val="false"/>
      <w:kern w:val="2"/>
      <w:sz w:val="24"/>
      <w:szCs w:val="20"/>
    </w:rPr>
  </w:style>
  <w:style w:type="paragraph" w:styleId="BodyTextIndent3">
    <w:name w:val="Body Text Indent 3"/>
    <w:basedOn w:val="Normal"/>
    <w:qFormat/>
    <w:pPr>
      <w:spacing w:before="0" w:after="120"/>
      <w:ind w:hanging="0" w:start="283" w:end="0"/>
    </w:pPr>
    <w:rPr>
      <w:sz w:val="16"/>
      <w:szCs w:val="16"/>
    </w:rPr>
  </w:style>
  <w:style w:type="paragraph" w:styleId="Author">
    <w:name w:val="Author"/>
    <w:basedOn w:val="BodyText"/>
    <w:qFormat/>
    <w:pPr>
      <w:widowControl/>
      <w:tabs>
        <w:tab w:val="clear" w:pos="567"/>
        <w:tab w:val="right" w:pos="8309" w:leader="none"/>
      </w:tabs>
      <w:spacing w:lineRule="auto" w:line="480"/>
      <w:ind w:hanging="0" w:start="0" w:end="0"/>
      <w:jc w:val="center"/>
    </w:pPr>
    <w:rPr>
      <w:rFonts w:ascii="Garamond" w:hAnsi="Garamond" w:cs="Garamond"/>
      <w:spacing w:val="-2"/>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4"/>
      <w:szCs w:val="20"/>
      <w:lang w:val="en-GB" w:bidi="ar-SA" w:eastAsia="zh-CN"/>
    </w:rPr>
  </w:style>
  <w:style w:type="paragraph" w:styleId="NormalWeb">
    <w:name w:val="Normal (Web)"/>
    <w:basedOn w:val="Normal"/>
    <w:qFormat/>
    <w:pPr>
      <w:spacing w:before="100" w:after="100"/>
    </w:pPr>
    <w:rPr/>
  </w:style>
  <w:style w:type="paragraph" w:styleId="NoSpacing">
    <w:name w:val="No Spacing"/>
    <w:qFormat/>
    <w:pPr>
      <w:widowControl/>
      <w:bidi w:val="0"/>
    </w:pPr>
    <w:rPr>
      <w:rFonts w:ascii="Times New Roman" w:hAnsi="Times New Roman" w:eastAsia="Times New Roman" w:cs="Times New Roman"/>
      <w:color w:val="auto"/>
      <w:sz w:val="24"/>
      <w:szCs w:val="20"/>
      <w:lang w:val="en-GB" w:bidi="ar-SA" w:eastAsia="zh-CN"/>
    </w:rPr>
  </w:style>
  <w:style w:type="paragraph" w:styleId="Normal10Right">
    <w:name w:val="Normal 10 Right"/>
    <w:basedOn w:val="Normal"/>
    <w:qFormat/>
    <w:pPr>
      <w:tabs>
        <w:tab w:val="clear" w:pos="567"/>
        <w:tab w:val="left" w:pos="425" w:leader="none"/>
      </w:tabs>
      <w:spacing w:before="0" w:after="60"/>
      <w:jc w:val="end"/>
    </w:pPr>
    <w:rPr>
      <w:sz w:val="20"/>
      <w:szCs w:val="20"/>
    </w:rPr>
  </w:style>
  <w:style w:type="paragraph" w:styleId="Heading3lookslike4">
    <w:name w:val="Heading 3 looks like 4"/>
    <w:basedOn w:val="Heading4"/>
    <w:next w:val="Normal"/>
    <w:qFormat/>
    <w:pPr>
      <w:numPr>
        <w:ilvl w:val="0"/>
        <w:numId w:val="0"/>
      </w:numPr>
      <w:spacing w:before="120" w:after="60"/>
      <w:outlineLvl w:val="2"/>
    </w:pPr>
    <w:rPr>
      <w:rFonts w:ascii="Times New Roman Bold;Times New Roman" w:hAnsi="Times New Roman Bold;Times New Roman" w:cs="Times New Roman Bold;Times New Roman"/>
      <w:kern w:val="0"/>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ROHT_Appendix_11_AGAI_78_V1_0.dot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2019-04-03T02:25:00Z</dcterms:created>
  <dc:creator>Johnstone, Thomas Maj</dc:creator>
  <dc:description/>
  <cp:keywords/>
  <dc:language>en-GB</dc:language>
  <cp:lastModifiedBy>Johnstone, Thomas Maj</cp:lastModifiedBy>
  <cp:lastPrinted>2019-04-02T12:51:00Z</cp:lastPrinted>
  <dcterms:modified xsi:type="dcterms:W3CDTF">2025-02-03T01:34:00Z</dcterms:modified>
  <cp:revision>6</cp:revision>
  <dc:subject/>
  <dc:title>APPENDIX 9</dc:title>
</cp:coreProperties>
</file>