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0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7"/>
        <w:gridCol w:w="6300"/>
        <w:gridCol w:w="900"/>
        <w:gridCol w:w="1260"/>
      </w:tblGrid>
      <w:tr>
        <w:trPr/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Care Pathway Commisioned by: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rPr>
                <w:rFonts w:cs="Arial" w:ascii="Arial" w:hAnsi="Arial"/>
                <w:sz w:val="16"/>
                <w:szCs w:val="16"/>
              </w:rPr>
              <w:t>13Q NATIONAL COMMISSIONING HUB 1</w:t>
            </w:r>
          </w:p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NHS Number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NHS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22" w:hRule="atLeast"/>
        </w:trPr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Site Code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GP Referrer Code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A999998</w:t>
            </w:r>
          </w:p>
        </w:tc>
      </w:tr>
      <w:tr>
        <w:trPr>
          <w:trHeight w:val="277" w:hRule="atLeast"/>
        </w:trPr>
        <w:tc>
          <w:tcPr>
            <w:tcW w:w="1000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i/>
                <w:sz w:val="16"/>
                <w:szCs w:val="16"/>
              </w:rPr>
              <w:t>For hospital staff; please use the details within the letter for correspondence.  The organisational detail in this table is to inform commissioning information only.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u w:val="single"/>
        </w:rPr>
        <w:t xml:space="preserve">Re: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Rank/Title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Forenames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SURNAME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 Consultant ENT Surgeon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I would be grateful for your assessment of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>.  I enclose a report following their recent audiogram.  I am referring to you based on the outcome of this audiogram in accordance with MOD policy.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A summary of past medical history and medications can be found below.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Problem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Problem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Medic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Medication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Free Text Prompt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Forenames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Hospital Letter -PCT                                                                                                               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5.0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name of the Unit Medical Officer (eg Maj J Smith)"/>
    <w:docVar w:name="Medication_T_1" w:val="C,A|3|ALL"/>
    <w:docVar w:name="PCS_DOCUMENT_NAME" w:val="Army_Audio_Annex_L.dot"/>
    <w:docVar w:name="PCS_HANDLE" w:val="196766"/>
    <w:docVar w:name="PCS_MSG" w:val="49412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Army_Audio_Annex_L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2016-03-21T19:37:00Z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2016-03-22T20:01:00Z</dcterms:modified>
  <cp:revision>4</cp:revision>
  <dc:subject/>
  <dc:title>Army Primary Healthcare Service South Region</dc:title>
</cp:coreProperties>
</file>