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828" w:type="dxa"/>
        <w:jc w:val="start"/>
        <w:tblInd w:w="0" w:type="dxa"/>
        <w:tblLayout w:type="fixed"/>
        <w:tblCellMar>
          <w:top w:w="0" w:type="dxa"/>
          <w:start w:w="108" w:type="dxa"/>
          <w:bottom w:w="0" w:type="dxa"/>
          <w:end w:w="108" w:type="dxa"/>
        </w:tblCellMar>
      </w:tblPr>
      <w:tblGrid>
        <w:gridCol w:w="5148"/>
        <w:gridCol w:w="4680"/>
      </w:tblGrid>
      <w:tr>
        <w:trPr/>
        <w:tc>
          <w:tcPr>
            <w:tcW w:w="5148" w:type="dxa"/>
            <w:tcBorders/>
          </w:tcPr>
          <w:p>
            <w:pPr>
              <w:pStyle w:val="Normal"/>
              <w:rPr>
                <w:sz w:val="24"/>
                <w:szCs w:val="24"/>
              </w:rPr>
            </w:pPr>
            <w:r>
              <w:rPr>
                <w:lang w:val="en-GB" w:eastAsia="en-GB"/>
              </w:rPr>
              <w:drawing>
                <wp:inline distT="0" distB="0" distL="0" distR="0">
                  <wp:extent cx="1771015" cy="177101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rcRect l="-13" t="-13" r="-13" b="-13"/>
                          <a:stretch>
                            <a:fillRect/>
                          </a:stretch>
                        </pic:blipFill>
                        <pic:spPr bwMode="auto">
                          <a:xfrm>
                            <a:off x="0" y="0"/>
                            <a:ext cx="1771015" cy="1771015"/>
                          </a:xfrm>
                          <a:prstGeom prst="rect">
                            <a:avLst/>
                          </a:prstGeom>
                          <a:noFill/>
                        </pic:spPr>
                      </pic:pic>
                    </a:graphicData>
                  </a:graphic>
                </wp:inline>
              </w:drawing>
            </w:r>
          </w:p>
        </w:tc>
        <w:tc>
          <w:tcPr>
            <w:tcW w:w="4680" w:type="dxa"/>
            <w:tcBorders/>
          </w:tcPr>
          <w:p>
            <w:pPr>
              <w:pStyle w:val="Normal"/>
              <w:rPr/>
            </w:pPr>
            <w:r>
              <w:fldChar w:fldCharType="begin">
                <w:ffData>
                  <w:name w:val="Practice_Addr_S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Practice Address Stacked</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rPr>
                <w:rFonts w:ascii="Arial" w:hAnsi="Arial" w:cs="Arial"/>
                <w:sz w:val="24"/>
                <w:szCs w:val="24"/>
              </w:rPr>
            </w:pPr>
            <w:r>
              <w:rPr>
                <w:rFonts w:cs="Arial" w:ascii="Arial" w:hAnsi="Arial"/>
                <w:sz w:val="24"/>
                <w:szCs w:val="24"/>
              </w:rPr>
              <w:t xml:space="preserve">Tel: </w:t>
            </w:r>
            <w:r>
              <w:fldChar w:fldCharType="begin">
                <w:ffData>
                  <w:name w:val="Practice_Tel_No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Practice Main Telephone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sz w:val="24"/>
                <w:szCs w:val="24"/>
              </w:rPr>
            </w:pPr>
            <w:r>
              <w:rPr>
                <w:rFonts w:cs="Arial" w:ascii="Arial" w:hAnsi="Arial"/>
                <w:sz w:val="24"/>
                <w:szCs w:val="24"/>
              </w:rPr>
              <w:t xml:space="preserve">Fax: </w:t>
            </w:r>
          </w:p>
          <w:p>
            <w:pPr>
              <w:pStyle w:val="Normal"/>
              <w:ind w:firstLine="5580" w:end="0"/>
              <w:rPr>
                <w:rFonts w:ascii="Arial" w:hAnsi="Arial" w:cs="Arial"/>
                <w:sz w:val="24"/>
                <w:szCs w:val="24"/>
              </w:rPr>
            </w:pPr>
            <w:r>
              <w:rPr>
                <w:rFonts w:cs="Arial" w:ascii="Arial" w:hAnsi="Arial"/>
                <w:sz w:val="24"/>
                <w:szCs w:val="24"/>
              </w:rPr>
            </w:r>
          </w:p>
          <w:p>
            <w:pPr>
              <w:pStyle w:val="Normal"/>
              <w:rPr>
                <w:sz w:val="24"/>
                <w:szCs w:val="24"/>
              </w:rPr>
            </w:pPr>
            <w:r>
              <w:fldChar w:fldCharType="begin">
                <w:ffData>
                  <w:name w:val="System_Date_Long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 Long</w:t>
            </w:r>
            <w:r/>
            <w:r>
              <w:rPr>
                <w:sz w:val="24"/>
                <w:szCs w:val="24"/>
                <w:rFonts w:cs="Arial" w:ascii="Arial" w:hAnsi="Arial"/>
              </w:rPr>
              <w:fldChar w:fldCharType="end"/>
            </w:r>
            <w:r>
              <w:rPr>
                <w:rFonts w:cs="Arial" w:ascii="Arial" w:hAnsi="Arial"/>
                <w:sz w:val="24"/>
                <w:szCs w:val="24"/>
              </w:rPr>
            </w:r>
          </w:p>
        </w:tc>
      </w:tr>
    </w:tbl>
    <w:p>
      <w:pPr>
        <w:pStyle w:val="Normal"/>
        <w:rPr>
          <w:rFonts w:ascii="Arial" w:hAnsi="Arial" w:cs="Arial"/>
          <w:sz w:val="22"/>
        </w:rPr>
      </w:pPr>
      <w:r>
        <w:rPr>
          <w:rFonts w:cs="Arial" w:ascii="Arial" w:hAnsi="Arial"/>
          <w:sz w:val="22"/>
        </w:rPr>
      </w:r>
    </w:p>
    <w:p>
      <w:pPr>
        <w:pStyle w:val="Normal"/>
        <w:rPr/>
      </w:pPr>
      <w:r>
        <w:fldChar w:fldCharType="begin">
          <w:ffData>
            <w:name w:val="Nam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pPr>
      <w:r>
        <w:fldChar w:fldCharType="begin">
          <w:ffData>
            <w:name w:val="Patient_Address_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Contact Address Stacked</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rFonts w:ascii="Arial" w:hAnsi="Arial" w:cs="Arial"/>
          <w:sz w:val="22"/>
          <w:szCs w:val="22"/>
        </w:rPr>
      </w:pPr>
      <w:r>
        <w:rPr>
          <w:rFonts w:cs="Arial" w:ascii="Arial" w:hAnsi="Arial"/>
          <w:sz w:val="22"/>
          <w:szCs w:val="22"/>
        </w:rPr>
      </w:r>
    </w:p>
    <w:p>
      <w:pPr>
        <w:pStyle w:val="Normal"/>
        <w:rPr>
          <w:rFonts w:ascii="Arial" w:hAnsi="Arial" w:cs="Arial"/>
          <w:b/>
          <w:sz w:val="22"/>
          <w:szCs w:val="22"/>
        </w:rPr>
      </w:pPr>
      <w:r>
        <w:rPr>
          <w:rFonts w:cs="Arial" w:ascii="Arial" w:hAnsi="Arial"/>
          <w:b/>
          <w:sz w:val="22"/>
          <w:szCs w:val="22"/>
        </w:rPr>
      </w:r>
    </w:p>
    <w:p>
      <w:pPr>
        <w:pStyle w:val="Normal"/>
        <w:rPr>
          <w:rFonts w:ascii="Arial" w:hAnsi="Arial" w:cs="Arial"/>
          <w:b/>
          <w:sz w:val="22"/>
          <w:szCs w:val="22"/>
        </w:rPr>
      </w:pPr>
      <w:r>
        <w:rPr>
          <w:rFonts w:cs="Arial" w:ascii="Arial" w:hAnsi="Arial"/>
          <w:b/>
          <w:sz w:val="22"/>
          <w:szCs w:val="22"/>
        </w:rPr>
        <w:t>IMPORTANT - PERSONAL</w:t>
      </w:r>
    </w:p>
    <w:p>
      <w:pPr>
        <w:pStyle w:val="Normal"/>
        <w:rPr>
          <w:rFonts w:ascii="Arial" w:hAnsi="Arial" w:cs="Arial"/>
          <w:b/>
          <w:sz w:val="22"/>
          <w:szCs w:val="22"/>
        </w:rPr>
      </w:pPr>
      <w:r>
        <w:rPr>
          <w:rFonts w:cs="Arial" w:ascii="Arial" w:hAnsi="Arial"/>
          <w:b/>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Dear </w:t>
      </w:r>
      <w:r>
        <w:fldChar w:fldCharType="begin">
          <w:ffData>
            <w:name w:val="Titl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Surname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rFonts w:ascii="Arial" w:hAnsi="Arial" w:cs="Arial"/>
          <w:b/>
          <w:sz w:val="22"/>
          <w:szCs w:val="22"/>
        </w:rPr>
      </w:pPr>
      <w:r>
        <w:rPr>
          <w:rFonts w:cs="Arial" w:ascii="Arial" w:hAnsi="Arial"/>
          <w:b/>
          <w:sz w:val="22"/>
          <w:szCs w:val="22"/>
        </w:rPr>
      </w:r>
    </w:p>
    <w:p>
      <w:pPr>
        <w:pStyle w:val="Normal"/>
        <w:rPr>
          <w:rFonts w:ascii="Arial" w:hAnsi="Arial" w:cs="Arial"/>
          <w:b/>
          <w:sz w:val="22"/>
          <w:szCs w:val="22"/>
        </w:rPr>
      </w:pPr>
      <w:r>
        <w:rPr>
          <w:rFonts w:cs="Arial" w:ascii="Arial" w:hAnsi="Arial"/>
          <w:b/>
          <w:sz w:val="22"/>
          <w:szCs w:val="22"/>
        </w:rPr>
        <w:t>IMPORTANT ADVICE TO KEEP YOU SAFE FROM CORONAVIRUS</w:t>
      </w:r>
    </w:p>
    <w:p>
      <w:pPr>
        <w:pStyle w:val="Normal"/>
        <w:rPr>
          <w:rFonts w:ascii="Arial" w:hAnsi="Arial" w:cs="Arial"/>
          <w:b/>
          <w:sz w:val="22"/>
          <w:szCs w:val="22"/>
        </w:rPr>
      </w:pPr>
      <w:r>
        <w:rPr>
          <w:rFonts w:cs="Arial" w:ascii="Arial" w:hAnsi="Arial"/>
          <w:b/>
          <w:sz w:val="22"/>
          <w:szCs w:val="22"/>
        </w:rPr>
      </w:r>
    </w:p>
    <w:p>
      <w:pPr>
        <w:pStyle w:val="Normal"/>
        <w:spacing w:before="0" w:after="120"/>
        <w:rPr>
          <w:rFonts w:ascii="Arial" w:hAnsi="Arial" w:cs="Arial"/>
          <w:sz w:val="22"/>
          <w:szCs w:val="22"/>
        </w:rPr>
      </w:pPr>
      <w:bookmarkStart w:id="0" w:name="_Hlk35441065"/>
      <w:bookmarkEnd w:id="0"/>
      <w:r>
        <w:rPr>
          <w:rFonts w:cs="Arial" w:ascii="Arial" w:hAnsi="Arial"/>
          <w:sz w:val="22"/>
          <w:szCs w:val="22"/>
        </w:rPr>
        <w:t xml:space="preserve">We are writing to you because you, or the named person you care for, may recently have been diagnosed with a condition, or started a new treatment, which means you are now considered to be at highest risk of becoming very unwell if you catch COVID-19 (sometimes referred to as being clinically extremely vulnerable). </w:t>
      </w:r>
    </w:p>
    <w:p>
      <w:pPr>
        <w:pStyle w:val="Normal"/>
        <w:spacing w:before="0" w:after="120"/>
        <w:rPr/>
      </w:pPr>
      <w:r>
        <w:rPr>
          <w:rFonts w:cs="Arial" w:ascii="Arial" w:hAnsi="Arial"/>
          <w:color w:val="000000"/>
          <w:sz w:val="22"/>
          <w:szCs w:val="22"/>
        </w:rPr>
        <w:t>We know that the pandemic has been really difficult for many people, and you may be concerned about what you should do now you are considered to be at highest risk. The purpose of this letter is to make sure that you are aware of the higher risks and can protect yourself against them.</w:t>
      </w:r>
      <w:r>
        <w:rPr>
          <w:rFonts w:cs="Arial" w:ascii="Arial" w:hAnsi="Arial"/>
          <w:sz w:val="22"/>
          <w:szCs w:val="22"/>
        </w:rPr>
        <w:t xml:space="preserve"> </w:t>
      </w:r>
      <w:r>
        <w:rPr>
          <w:rFonts w:cs="Arial" w:ascii="Arial" w:hAnsi="Arial"/>
          <w:color w:val="000000"/>
          <w:sz w:val="22"/>
          <w:szCs w:val="22"/>
        </w:rPr>
        <w:t>You may want to read this letter through with a family member or carer to make sure you understand the advice it includes.</w:t>
      </w:r>
    </w:p>
    <w:p>
      <w:pPr>
        <w:pStyle w:val="Normal"/>
        <w:spacing w:before="0" w:after="120"/>
        <w:rPr>
          <w:rFonts w:ascii="Arial" w:hAnsi="Arial" w:cs="Arial"/>
          <w:sz w:val="22"/>
          <w:szCs w:val="22"/>
        </w:rPr>
      </w:pPr>
      <w:r>
        <w:rPr>
          <w:rFonts w:cs="Arial" w:ascii="Arial" w:hAnsi="Arial"/>
          <w:sz w:val="22"/>
          <w:szCs w:val="22"/>
        </w:rPr>
        <w:t>People who are considered to be highest risk are expected to get priority access to vaccination against COVID-19 before the general population. You will be contacted again with more information on when and how you will be invited to get the vaccine.</w:t>
      </w:r>
    </w:p>
    <w:p>
      <w:pPr>
        <w:pStyle w:val="Normal"/>
        <w:spacing w:before="0" w:after="120"/>
        <w:rPr/>
      </w:pPr>
      <w:r>
        <w:rPr>
          <w:rStyle w:val="normaltextrun"/>
          <w:rFonts w:cs="Arial" w:ascii="Arial" w:hAnsi="Arial"/>
          <w:color w:val="000000"/>
          <w:sz w:val="22"/>
          <w:szCs w:val="22"/>
          <w:shd w:fill="FFFFFF" w:val="clear"/>
          <w:lang w:val="en"/>
        </w:rPr>
        <w:t>Clinically extremely vulnerable people are advised to follow shielding advice. This means avoiding contact with other people who are not in your household or support bubble as much as possible. Further advice below covers work, education, socialising, travel, shopping, medicines, and additional care and support available to clinically extremely vulnerable people during the national lockdown.</w:t>
      </w:r>
    </w:p>
    <w:p>
      <w:pPr>
        <w:pStyle w:val="Normal"/>
        <w:spacing w:before="0" w:after="120"/>
        <w:rPr/>
      </w:pPr>
      <w:r>
        <w:rPr>
          <w:rStyle w:val="normaltextrun"/>
          <w:rFonts w:cs="Arial" w:ascii="Arial" w:hAnsi="Arial"/>
          <w:b/>
          <w:bCs/>
          <w:color w:val="000000"/>
          <w:sz w:val="22"/>
          <w:szCs w:val="22"/>
          <w:shd w:fill="FFFFFF" w:val="clear"/>
          <w:lang w:val="en"/>
        </w:rPr>
        <w:t>Work</w:t>
      </w:r>
    </w:p>
    <w:p>
      <w:pPr>
        <w:pStyle w:val="Normal"/>
        <w:spacing w:before="0" w:after="120"/>
        <w:rPr/>
      </w:pPr>
      <w:r>
        <w:rPr>
          <w:rStyle w:val="normaltextrun"/>
          <w:rFonts w:cs="Arial" w:ascii="Arial" w:hAnsi="Arial"/>
          <w:color w:val="000000"/>
          <w:sz w:val="22"/>
          <w:szCs w:val="22"/>
          <w:shd w:fill="FFFFFF" w:val="clear"/>
          <w:lang w:val="en"/>
        </w:rPr>
        <w:t>You are strongly advised to work from home because the risk of exposure to the virus in your area may be significantly higher. If you cannot work from home, then you should not attend work.</w:t>
      </w:r>
    </w:p>
    <w:p>
      <w:pPr>
        <w:pStyle w:val="Normal"/>
        <w:spacing w:before="0" w:after="120"/>
        <w:rPr/>
      </w:pPr>
      <w:r>
        <w:rPr>
          <w:rStyle w:val="normaltextrun"/>
          <w:rFonts w:cs="Arial" w:ascii="Arial" w:hAnsi="Arial"/>
          <w:color w:val="000000"/>
          <w:sz w:val="22"/>
          <w:szCs w:val="22"/>
          <w:shd w:fill="FFFFFF" w:val="clear"/>
          <w:lang w:val="en"/>
        </w:rPr>
        <w:t>You may want to speak to your employer about taking on an alternative role or change your working patterns temporarily to enable you to work from home where possible.</w:t>
      </w:r>
    </w:p>
    <w:p>
      <w:pPr>
        <w:pStyle w:val="Normal"/>
        <w:spacing w:before="0" w:after="120"/>
        <w:rPr/>
      </w:pPr>
      <w:r>
        <w:rPr>
          <w:rStyle w:val="normaltextrun"/>
          <w:rFonts w:cs="Arial" w:ascii="Arial" w:hAnsi="Arial"/>
          <w:color w:val="000000"/>
          <w:sz w:val="22"/>
          <w:szCs w:val="22"/>
          <w:shd w:fill="FFFFFF" w:val="clear"/>
          <w:lang w:val="en"/>
        </w:rPr>
        <w:t>If you cannot make alternative arrangements, your employer may be able to furlough you under the Coronavirus Job Retention Scheme, which has been extended until the end of April 2021. You should have a conversation with your employer about whether this is possible.</w:t>
      </w:r>
    </w:p>
    <w:p>
      <w:pPr>
        <w:pStyle w:val="Normal"/>
        <w:spacing w:before="0" w:after="120"/>
        <w:rPr/>
      </w:pPr>
      <w:r>
        <w:rPr>
          <w:rStyle w:val="normaltextrun"/>
          <w:rFonts w:cs="Arial" w:ascii="Arial" w:hAnsi="Arial"/>
          <w:color w:val="000000"/>
          <w:sz w:val="22"/>
          <w:szCs w:val="22"/>
          <w:shd w:fill="FFFFFF" w:val="clear"/>
          <w:lang w:val="en"/>
        </w:rPr>
        <w:t>As you are being advised not to attend work, you may be eligible for Statutory Sick Pay (SSP) or Employment Support Allowance (ESA). The formal shielding letter you receive will act as evidence for your employer and the Department of Work and Pensions that you are advised to shield and may be eligible for SSP or ESA.</w:t>
      </w:r>
    </w:p>
    <w:p>
      <w:pPr>
        <w:pStyle w:val="Normal"/>
        <w:spacing w:before="0" w:after="120"/>
        <w:rPr/>
      </w:pPr>
      <w:r>
        <w:rPr>
          <w:rStyle w:val="normaltextrun"/>
          <w:rFonts w:cs="Arial" w:ascii="Arial" w:hAnsi="Arial"/>
          <w:color w:val="000000"/>
          <w:sz w:val="22"/>
          <w:szCs w:val="22"/>
          <w:shd w:fill="FFFFFF" w:val="clear"/>
          <w:lang w:val="en"/>
        </w:rPr>
        <w:t>Members of the household who are not clinically extremely vulnerable should continue to attend work if they are unable to work from home</w:t>
      </w:r>
    </w:p>
    <w:p>
      <w:pPr>
        <w:pStyle w:val="Normal"/>
        <w:spacing w:before="0" w:after="120"/>
        <w:rPr/>
      </w:pPr>
      <w:r>
        <w:rPr>
          <w:rStyle w:val="normaltextrun"/>
          <w:rFonts w:cs="Arial" w:ascii="Arial" w:hAnsi="Arial"/>
          <w:b/>
          <w:bCs/>
          <w:color w:val="000000"/>
          <w:sz w:val="22"/>
          <w:szCs w:val="22"/>
          <w:shd w:fill="FFFFFF" w:val="clear"/>
          <w:lang w:val="en"/>
        </w:rPr>
        <w:t>Education</w:t>
      </w:r>
    </w:p>
    <w:p>
      <w:pPr>
        <w:pStyle w:val="Normal"/>
        <w:spacing w:before="0" w:after="120"/>
        <w:rPr/>
      </w:pPr>
      <w:r>
        <w:rPr>
          <w:rStyle w:val="normaltextrun"/>
          <w:rFonts w:cs="Arial" w:ascii="Arial" w:hAnsi="Arial"/>
          <w:color w:val="000000"/>
          <w:sz w:val="22"/>
          <w:szCs w:val="22"/>
          <w:shd w:fill="FFFFFF" w:val="clear"/>
          <w:lang w:val="en"/>
        </w:rPr>
        <w:t>As our knowledge of COVID-19 has grown, we now know that very few children and young people are at highest risk of severe illness due to the virus. Doctors have therefore been reviewing all children and young people who were initially identified as clinically extremely vulnerable to confirm whether they are still thought to be at highest risk.</w:t>
      </w:r>
    </w:p>
    <w:p>
      <w:pPr>
        <w:pStyle w:val="Normal"/>
        <w:spacing w:before="0" w:after="120"/>
        <w:rPr/>
      </w:pPr>
      <w:r>
        <w:rPr>
          <w:rStyle w:val="normaltextrun"/>
          <w:rFonts w:cs="Arial" w:ascii="Arial" w:hAnsi="Arial"/>
          <w:color w:val="000000"/>
          <w:sz w:val="22"/>
          <w:szCs w:val="22"/>
          <w:shd w:fill="FFFFFF" w:val="clear"/>
          <w:lang w:val="en"/>
        </w:rPr>
        <w:t>If you have already discussed this with your child’s doctors and they have confirmed your child is still considered clinically extremely vulnerable, your child should follow shielding advice and should not attend school, because the risk of exposure to the virus in your area may currently be very high.</w:t>
      </w:r>
    </w:p>
    <w:p>
      <w:pPr>
        <w:pStyle w:val="Normal"/>
        <w:spacing w:before="0" w:after="120"/>
        <w:rPr/>
      </w:pPr>
      <w:r>
        <w:rPr>
          <w:rStyle w:val="normaltextrun"/>
          <w:rFonts w:cs="Arial" w:ascii="Arial" w:hAnsi="Arial"/>
          <w:color w:val="000000"/>
          <w:sz w:val="22"/>
          <w:szCs w:val="22"/>
          <w:shd w:fill="FFFFFF" w:val="clear"/>
          <w:lang w:val="en"/>
        </w:rPr>
        <w:t>Your school or college will make appropriate arrangements for you to be able to continue your education at home.</w:t>
      </w:r>
    </w:p>
    <w:p>
      <w:pPr>
        <w:pStyle w:val="Normal"/>
        <w:spacing w:before="0" w:after="120"/>
        <w:rPr/>
      </w:pPr>
      <w:r>
        <w:rPr>
          <w:rStyle w:val="normaltextrun"/>
          <w:rFonts w:cs="Arial" w:ascii="Arial" w:hAnsi="Arial"/>
          <w:color w:val="000000"/>
          <w:sz w:val="22"/>
          <w:szCs w:val="22"/>
          <w:shd w:fill="FFFFFF" w:val="clear"/>
          <w:lang w:val="en"/>
        </w:rPr>
        <w:t>Children and young people in the household who are not clinically extremely vulnerable should continue to attend school. Children and young people whose parents or carers are clinically extremely vulnerable should also continue to go to school.</w:t>
      </w:r>
    </w:p>
    <w:p>
      <w:pPr>
        <w:pStyle w:val="Normal"/>
        <w:spacing w:before="0" w:after="120"/>
        <w:rPr/>
      </w:pPr>
      <w:r>
        <w:rPr>
          <w:rStyle w:val="normaltextrun"/>
          <w:rFonts w:cs="Arial" w:ascii="Arial" w:hAnsi="Arial"/>
          <w:b/>
          <w:bCs/>
          <w:color w:val="000000"/>
          <w:sz w:val="22"/>
          <w:szCs w:val="22"/>
          <w:shd w:fill="FFFFFF" w:val="clear"/>
          <w:lang w:val="en"/>
        </w:rPr>
        <w:t>Socialising</w:t>
      </w:r>
    </w:p>
    <w:p>
      <w:pPr>
        <w:pStyle w:val="Normal"/>
        <w:spacing w:before="0" w:after="120"/>
        <w:rPr/>
      </w:pPr>
      <w:r>
        <w:rPr>
          <w:rStyle w:val="normaltextrun"/>
          <w:rFonts w:cs="Arial" w:ascii="Arial" w:hAnsi="Arial"/>
          <w:color w:val="000000"/>
          <w:sz w:val="22"/>
          <w:szCs w:val="22"/>
          <w:shd w:fill="FFFFFF" w:val="clear"/>
          <w:lang w:val="en"/>
        </w:rPr>
        <w:t>You can go outside, but try to keep all contact with others outside of your household to a minimum, and avoid busy areas. Outdoors, you can only meet one person from another household.</w:t>
      </w:r>
    </w:p>
    <w:p>
      <w:pPr>
        <w:pStyle w:val="Normal"/>
        <w:spacing w:before="0" w:after="120"/>
        <w:rPr/>
      </w:pPr>
      <w:r>
        <w:rPr>
          <w:rStyle w:val="normaltextrun"/>
          <w:rFonts w:cs="Arial" w:ascii="Arial" w:hAnsi="Arial"/>
          <w:color w:val="000000"/>
          <w:sz w:val="22"/>
          <w:szCs w:val="22"/>
          <w:shd w:fill="FFFFFF" w:val="clear"/>
          <w:lang w:val="en"/>
        </w:rPr>
        <w:t>You are advised to stay at home as much as possible.</w:t>
      </w:r>
    </w:p>
    <w:p>
      <w:pPr>
        <w:pStyle w:val="Normal"/>
        <w:spacing w:before="0" w:after="120"/>
        <w:rPr/>
      </w:pPr>
      <w:r>
        <w:rPr>
          <w:rStyle w:val="normaltextrun"/>
          <w:rFonts w:cs="Arial" w:ascii="Arial" w:hAnsi="Arial"/>
          <w:color w:val="000000"/>
          <w:sz w:val="22"/>
          <w:szCs w:val="22"/>
          <w:shd w:fill="FFFFFF" w:val="clear"/>
          <w:lang w:val="en"/>
        </w:rPr>
        <w:t>You can still remain in your support bubble, but you cannot meet with friends and family you do not live with unless they are part of your support bubble. This is part of the wider regulations in place in your area.</w:t>
      </w:r>
    </w:p>
    <w:p>
      <w:pPr>
        <w:pStyle w:val="Normal"/>
        <w:spacing w:before="0" w:after="120"/>
        <w:rPr/>
      </w:pPr>
      <w:r>
        <w:rPr>
          <w:rStyle w:val="normaltextrun"/>
          <w:rFonts w:cs="Arial" w:ascii="Arial" w:hAnsi="Arial"/>
          <w:color w:val="000000"/>
          <w:sz w:val="22"/>
          <w:szCs w:val="22"/>
          <w:shd w:fill="FFFFFF" w:val="clear"/>
          <w:lang w:val="en"/>
        </w:rPr>
        <w:t>Try to stay 2 metres away from other people within your household, especially if they display symptoms of the virus or have been advised to self-isolate.</w:t>
      </w:r>
    </w:p>
    <w:p>
      <w:pPr>
        <w:pStyle w:val="Normal"/>
        <w:spacing w:before="0" w:after="120"/>
        <w:rPr/>
      </w:pPr>
      <w:r>
        <w:rPr>
          <w:rStyle w:val="normaltextrun"/>
          <w:rFonts w:cs="Arial" w:ascii="Arial" w:hAnsi="Arial"/>
          <w:b/>
          <w:bCs/>
          <w:color w:val="000000"/>
          <w:sz w:val="22"/>
          <w:szCs w:val="22"/>
          <w:shd w:fill="FFFFFF" w:val="clear"/>
          <w:lang w:val="en"/>
        </w:rPr>
        <w:t>Travel</w:t>
      </w:r>
    </w:p>
    <w:p>
      <w:pPr>
        <w:pStyle w:val="Normal"/>
        <w:spacing w:before="0" w:after="120"/>
        <w:rPr/>
      </w:pPr>
      <w:r>
        <w:rPr>
          <w:rStyle w:val="normaltextrun"/>
          <w:rFonts w:cs="Arial" w:ascii="Arial" w:hAnsi="Arial"/>
          <w:color w:val="000000"/>
          <w:sz w:val="22"/>
          <w:szCs w:val="22"/>
          <w:shd w:fill="FFFFFF" w:val="clear"/>
          <w:lang w:val="en"/>
        </w:rPr>
        <w:t>You are advised to stay at home as much as possible and not to travel unless essential.</w:t>
      </w:r>
    </w:p>
    <w:p>
      <w:pPr>
        <w:pStyle w:val="Normal"/>
        <w:spacing w:before="0" w:after="120"/>
        <w:rPr>
          <w:rStyle w:val="normaltextrun"/>
          <w:rFonts w:ascii="Arial" w:hAnsi="Arial" w:cs="Arial"/>
          <w:color w:val="000000"/>
          <w:sz w:val="22"/>
          <w:szCs w:val="22"/>
          <w:shd w:fill="FFFFFF" w:val="clear"/>
          <w:lang w:val="en"/>
        </w:rPr>
      </w:pPr>
      <w:r>
        <w:rPr>
          <w:rStyle w:val="normaltextrun"/>
          <w:rFonts w:cs="Arial" w:ascii="Arial" w:hAnsi="Arial"/>
          <w:b/>
          <w:bCs/>
          <w:color w:val="000000"/>
          <w:sz w:val="22"/>
          <w:szCs w:val="22"/>
          <w:shd w:fill="FFFFFF" w:val="clear"/>
          <w:lang w:val="en"/>
        </w:rPr>
        <w:t>Shopping</w:t>
      </w:r>
    </w:p>
    <w:p>
      <w:pPr>
        <w:pStyle w:val="Normal"/>
        <w:spacing w:before="0" w:after="120"/>
        <w:rPr/>
      </w:pPr>
      <w:r>
        <w:rPr>
          <w:rStyle w:val="normaltextrun"/>
          <w:rFonts w:cs="Arial" w:ascii="Arial" w:hAnsi="Arial"/>
          <w:color w:val="000000"/>
          <w:sz w:val="22"/>
          <w:szCs w:val="22"/>
          <w:shd w:fill="FFFFFF" w:val="clear"/>
          <w:lang w:val="en"/>
        </w:rPr>
        <w:t>You are advised not to go to the shops. Use online shopping if you can, or ask others to collect and deliver shopping for you (friends and family, or NHS Volunteer Responders).</w:t>
      </w:r>
    </w:p>
    <w:p>
      <w:pPr>
        <w:pStyle w:val="Normal"/>
        <w:spacing w:before="0" w:after="120"/>
        <w:rPr/>
      </w:pPr>
      <w:r>
        <w:rPr>
          <w:rStyle w:val="normaltextrun"/>
          <w:rFonts w:cs="Arial" w:ascii="Arial" w:hAnsi="Arial"/>
          <w:color w:val="000000"/>
          <w:sz w:val="22"/>
          <w:szCs w:val="22"/>
          <w:shd w:fill="FFFFFF" w:val="clear"/>
          <w:lang w:val="en"/>
        </w:rPr>
        <w:t>You can register to request access to priority supermarket deliveries, if you do not have someone you can rely on to go shopping for you. If you already have a priority delivery slot with a supermarket, that will continue – you do not need to do anything further. When registering you will be asked for your NHS number. You can find it on any letter the NHS has sent you, or on a prescription.</w:t>
      </w:r>
    </w:p>
    <w:p>
      <w:pPr>
        <w:pStyle w:val="Normal"/>
        <w:spacing w:before="0" w:after="120"/>
        <w:rPr/>
      </w:pPr>
      <w:r>
        <w:rPr>
          <w:rStyle w:val="normaltextrun"/>
          <w:rFonts w:cs="Arial" w:ascii="Arial" w:hAnsi="Arial"/>
          <w:color w:val="000000"/>
          <w:sz w:val="22"/>
          <w:szCs w:val="22"/>
          <w:shd w:fill="FFFFFF" w:val="clear"/>
          <w:lang w:val="en"/>
        </w:rPr>
        <w:t>Registering on the site just gives you priority. It does not mean you’ll definitely get a delivery slot. If you want access to priority supermarket deliveries, you will also need to set up an account with at least one supermarket and book slots yourself.</w:t>
      </w:r>
    </w:p>
    <w:p>
      <w:pPr>
        <w:pStyle w:val="Normal"/>
        <w:spacing w:before="0" w:after="120"/>
        <w:rPr/>
      </w:pPr>
      <w:r>
        <w:rPr>
          <w:rStyle w:val="normaltextrun"/>
          <w:rFonts w:cs="Arial" w:ascii="Arial" w:hAnsi="Arial"/>
          <w:color w:val="000000"/>
          <w:sz w:val="22"/>
          <w:szCs w:val="22"/>
          <w:shd w:fill="FFFFFF" w:val="clear"/>
          <w:lang w:val="en"/>
        </w:rPr>
        <w:t>If you need other forms of help, including support to register for a priority supermarket delivery slot, you should contact your local council directly. Find out how your local council can help.</w:t>
      </w:r>
    </w:p>
    <w:p>
      <w:pPr>
        <w:pStyle w:val="Normal"/>
        <w:spacing w:before="0" w:after="120"/>
        <w:rPr/>
      </w:pPr>
      <w:r>
        <w:rPr>
          <w:rStyle w:val="normaltextrun"/>
          <w:rFonts w:cs="Arial" w:ascii="Arial" w:hAnsi="Arial"/>
          <w:b/>
          <w:bCs/>
          <w:color w:val="000000"/>
          <w:sz w:val="22"/>
          <w:szCs w:val="22"/>
          <w:shd w:fill="FFFFFF" w:val="clear"/>
          <w:lang w:val="en"/>
        </w:rPr>
        <w:t>Medicines</w:t>
      </w:r>
    </w:p>
    <w:p>
      <w:pPr>
        <w:pStyle w:val="Normal"/>
        <w:spacing w:before="0" w:after="120"/>
        <w:rPr/>
      </w:pPr>
      <w:r>
        <w:rPr>
          <w:rStyle w:val="normaltextrun"/>
          <w:rFonts w:cs="Arial" w:ascii="Arial" w:hAnsi="Arial"/>
          <w:color w:val="000000"/>
          <w:sz w:val="22"/>
          <w:szCs w:val="22"/>
          <w:shd w:fill="FFFFFF" w:val="clear"/>
          <w:lang w:val="en"/>
        </w:rPr>
        <w:t>You are strongly advised not to go to a pharmacy because the risk of exposure to the virus is significantly higher in your area.</w:t>
      </w:r>
    </w:p>
    <w:p>
      <w:pPr>
        <w:pStyle w:val="Normal"/>
        <w:spacing w:before="0" w:after="120"/>
        <w:rPr>
          <w:rStyle w:val="normaltextrun"/>
          <w:rFonts w:ascii="Arial" w:hAnsi="Arial" w:cs="Arial"/>
          <w:color w:val="000000"/>
          <w:sz w:val="22"/>
          <w:szCs w:val="22"/>
          <w:shd w:fill="FFFFFF" w:val="clear"/>
          <w:lang w:val="en"/>
        </w:rPr>
      </w:pPr>
      <w:r>
        <w:rPr>
          <w:rStyle w:val="normaltextrun"/>
          <w:rFonts w:cs="Arial" w:ascii="Arial" w:hAnsi="Arial"/>
          <w:color w:val="000000"/>
          <w:sz w:val="22"/>
          <w:szCs w:val="22"/>
          <w:shd w:fill="FFFFFF" w:val="clear"/>
          <w:lang w:val="en"/>
        </w:rPr>
        <w:t>In the first instance, you should ask if any friends, family or volunteers can collect medicines for you. If you are struggling to make arrangements to collect your medicines please contact the medical centre.</w:t>
      </w:r>
    </w:p>
    <w:p>
      <w:pPr>
        <w:pStyle w:val="Normal"/>
        <w:spacing w:before="0" w:after="120"/>
        <w:rPr/>
      </w:pPr>
      <w:r>
        <w:rPr>
          <w:rStyle w:val="normaltextrun"/>
          <w:rFonts w:cs="Arial" w:ascii="Arial" w:hAnsi="Arial"/>
          <w:b/>
          <w:bCs/>
          <w:color w:val="000000"/>
          <w:sz w:val="22"/>
          <w:szCs w:val="22"/>
          <w:shd w:fill="FFFFFF" w:val="clear"/>
          <w:lang w:val="en"/>
        </w:rPr>
        <w:t>Care and support</w:t>
      </w:r>
    </w:p>
    <w:p>
      <w:pPr>
        <w:pStyle w:val="Normal"/>
        <w:spacing w:before="0" w:after="120"/>
        <w:rPr/>
      </w:pPr>
      <w:r>
        <w:rPr>
          <w:rStyle w:val="normaltextrun"/>
          <w:rFonts w:cs="Arial" w:ascii="Arial" w:hAnsi="Arial"/>
          <w:color w:val="000000"/>
          <w:sz w:val="22"/>
          <w:szCs w:val="22"/>
          <w:shd w:fill="FFFFFF" w:val="clear"/>
          <w:lang w:val="en"/>
        </w:rPr>
        <w:t>You can still receive informal care at home from people within your support bubble.</w:t>
      </w:r>
    </w:p>
    <w:p>
      <w:pPr>
        <w:pStyle w:val="Normal"/>
        <w:spacing w:before="0" w:after="120"/>
        <w:rPr/>
      </w:pPr>
      <w:r>
        <w:rPr>
          <w:rStyle w:val="normaltextrun"/>
          <w:rFonts w:cs="Arial" w:ascii="Arial" w:hAnsi="Arial"/>
          <w:color w:val="000000"/>
          <w:sz w:val="22"/>
          <w:szCs w:val="22"/>
          <w:shd w:fill="FFFFFF" w:val="clear"/>
          <w:lang w:val="en"/>
        </w:rPr>
        <w:t>You can still receive care at home from professional social care and medical professionals.</w:t>
      </w:r>
    </w:p>
    <w:p>
      <w:pPr>
        <w:pStyle w:val="Normal"/>
        <w:spacing w:before="0" w:after="120"/>
        <w:rPr/>
      </w:pPr>
      <w:r>
        <w:rPr>
          <w:rStyle w:val="normaltextrun"/>
          <w:rFonts w:cs="Arial" w:ascii="Arial" w:hAnsi="Arial"/>
          <w:color w:val="000000"/>
          <w:sz w:val="22"/>
          <w:szCs w:val="22"/>
          <w:shd w:fill="FFFFFF" w:val="clear"/>
          <w:lang w:val="en"/>
        </w:rPr>
        <w:t>If you need additional help to follow this guidance, your local council may be able to help. If you are advised to shield you will be able to register yourself or someone else to:</w:t>
      </w:r>
    </w:p>
    <w:p>
      <w:pPr>
        <w:pStyle w:val="ListParagraph"/>
        <w:numPr>
          <w:ilvl w:val="0"/>
          <w:numId w:val="3"/>
        </w:numPr>
        <w:spacing w:lineRule="auto" w:line="240" w:before="0" w:after="120"/>
        <w:contextualSpacing/>
        <w:rPr>
          <w:rStyle w:val="normaltextrun"/>
          <w:rFonts w:cs="Arial"/>
          <w:color w:val="000000"/>
          <w:sz w:val="22"/>
          <w:shd w:fill="FFFFFF" w:val="clear"/>
          <w:lang w:val="en"/>
        </w:rPr>
      </w:pPr>
      <w:r>
        <w:rPr>
          <w:rStyle w:val="normaltextrun"/>
          <w:rFonts w:cs="Arial"/>
          <w:color w:val="000000"/>
          <w:sz w:val="22"/>
          <w:shd w:fill="FFFFFF" w:val="clear"/>
          <w:lang w:val="en"/>
        </w:rPr>
        <w:t>request access to a priority supermarket delivery slot (if you have already got priority supermarket deliveries, you will keep them)</w:t>
      </w:r>
    </w:p>
    <w:p>
      <w:pPr>
        <w:pStyle w:val="ListParagraph"/>
        <w:numPr>
          <w:ilvl w:val="0"/>
          <w:numId w:val="3"/>
        </w:numPr>
        <w:spacing w:lineRule="auto" w:line="240" w:before="0" w:after="120"/>
        <w:contextualSpacing/>
        <w:rPr>
          <w:rStyle w:val="normaltextrun"/>
          <w:rFonts w:cs="Arial"/>
          <w:color w:val="000000"/>
          <w:sz w:val="22"/>
          <w:shd w:fill="FFFFFF" w:val="clear"/>
          <w:lang w:val="en"/>
        </w:rPr>
      </w:pPr>
      <w:r>
        <w:rPr>
          <w:rStyle w:val="normaltextrun"/>
          <w:rFonts w:cs="Arial"/>
          <w:color w:val="000000"/>
          <w:sz w:val="22"/>
          <w:shd w:fill="FFFFFF" w:val="clear"/>
          <w:lang w:val="en"/>
        </w:rPr>
        <w:t>tell your council if you need support to follow shielding guidance, especially if you are unable to arrange this yourself or with the help of friends, family or other support networks</w:t>
      </w:r>
    </w:p>
    <w:p>
      <w:pPr>
        <w:pStyle w:val="ListParagraph"/>
        <w:numPr>
          <w:ilvl w:val="0"/>
          <w:numId w:val="3"/>
        </w:numPr>
        <w:spacing w:lineRule="auto" w:line="240" w:before="0" w:after="120"/>
        <w:contextualSpacing/>
        <w:rPr>
          <w:rStyle w:val="normaltextrun"/>
          <w:rFonts w:cs="Arial"/>
          <w:color w:val="000000"/>
          <w:sz w:val="22"/>
          <w:shd w:fill="FFFFFF" w:val="clear"/>
          <w:lang w:val="en"/>
        </w:rPr>
      </w:pPr>
      <w:r>
        <w:rPr>
          <w:rStyle w:val="normaltextrun"/>
          <w:rFonts w:cs="Arial"/>
          <w:color w:val="000000"/>
          <w:sz w:val="22"/>
          <w:shd w:fill="FFFFFF" w:val="clear"/>
          <w:lang w:val="en"/>
        </w:rPr>
        <w:t>make sure your details, such as your address, are up to date</w:t>
      </w:r>
    </w:p>
    <w:p>
      <w:pPr>
        <w:pStyle w:val="Normal"/>
        <w:spacing w:before="0" w:after="120"/>
        <w:rPr/>
      </w:pPr>
      <w:r>
        <w:rPr>
          <w:rStyle w:val="normaltextrun"/>
          <w:rFonts w:cs="Arial" w:ascii="Arial" w:hAnsi="Arial"/>
          <w:color w:val="000000"/>
          <w:sz w:val="22"/>
          <w:szCs w:val="22"/>
          <w:shd w:fill="FFFFFF" w:val="clear"/>
          <w:lang w:val="en"/>
        </w:rPr>
        <w:t>When registering you will be asked for your NHS number. You can find it on any letter the NHS has sent you, or on a prescription. It is helpful if you register even if you do not have any support needs at this time. You can log in and update your needs if circumstances change at any time.</w:t>
      </w:r>
    </w:p>
    <w:p>
      <w:pPr>
        <w:pStyle w:val="Normal"/>
        <w:spacing w:before="0" w:after="120"/>
        <w:rPr/>
      </w:pPr>
      <w:r>
        <w:rPr>
          <w:rStyle w:val="normaltextrun"/>
          <w:rFonts w:cs="Arial" w:ascii="Arial" w:hAnsi="Arial"/>
          <w:color w:val="000000"/>
          <w:sz w:val="22"/>
          <w:szCs w:val="22"/>
          <w:shd w:fill="FFFFFF" w:val="clear"/>
          <w:lang w:val="en"/>
        </w:rPr>
        <w:t xml:space="preserve">The full guidance can be found online at gov.uk/coronavirus and you can find out what tier your local area is in at </w:t>
      </w:r>
      <w:hyperlink r:id="rId3">
        <w:r>
          <w:rPr>
            <w:rStyle w:val="Hyperlink"/>
            <w:rFonts w:cs="Arial" w:ascii="Arial" w:hAnsi="Arial"/>
            <w:sz w:val="22"/>
            <w:szCs w:val="22"/>
          </w:rPr>
          <w:t>gov.uk/find-coronavirus-local-restrictions</w:t>
        </w:r>
      </w:hyperlink>
      <w:r>
        <w:rPr>
          <w:rFonts w:cs="Arial" w:ascii="Arial" w:hAnsi="Arial"/>
          <w:color w:val="000000"/>
          <w:sz w:val="22"/>
          <w:szCs w:val="22"/>
          <w:shd w:fill="FFFFFF" w:val="clear"/>
        </w:rPr>
        <w:t xml:space="preserve">. </w:t>
      </w:r>
      <w:r>
        <w:rPr>
          <w:rStyle w:val="normaltextrun"/>
          <w:rFonts w:cs="Arial" w:ascii="Arial" w:hAnsi="Arial"/>
          <w:color w:val="000000"/>
          <w:sz w:val="22"/>
          <w:szCs w:val="22"/>
          <w:shd w:fill="FFFFFF" w:val="clear"/>
          <w:lang w:val="en"/>
        </w:rPr>
        <w:t>You can also find answers to some of the questions you might have, including on the support that is available, at the end of this letter. </w:t>
      </w:r>
      <w:r>
        <w:rPr>
          <w:rStyle w:val="eop"/>
          <w:rFonts w:cs="Arial" w:ascii="Arial" w:hAnsi="Arial"/>
          <w:color w:val="000000"/>
          <w:sz w:val="22"/>
          <w:szCs w:val="22"/>
          <w:shd w:fill="FFFFFF" w:val="clear"/>
        </w:rPr>
        <w:t> </w:t>
      </w:r>
    </w:p>
    <w:p>
      <w:pPr>
        <w:pStyle w:val="Normal"/>
        <w:spacing w:before="160" w:after="120"/>
        <w:rPr/>
      </w:pPr>
      <w:r>
        <w:rPr>
          <w:rFonts w:cs="Arial" w:ascii="Arial" w:hAnsi="Arial"/>
          <w:sz w:val="22"/>
          <w:szCs w:val="22"/>
        </w:rPr>
        <w:t xml:space="preserve">Please remember that </w:t>
      </w:r>
      <w:r>
        <w:rPr>
          <w:rFonts w:cs="Arial" w:ascii="Arial" w:hAnsi="Arial"/>
          <w:b/>
          <w:bCs/>
          <w:sz w:val="22"/>
          <w:szCs w:val="22"/>
        </w:rPr>
        <w:t>DPHC medical centres and the NHS are open</w:t>
      </w:r>
      <w:r>
        <w:rPr>
          <w:rFonts w:cs="Arial" w:ascii="Arial" w:hAnsi="Arial"/>
          <w:sz w:val="22"/>
          <w:szCs w:val="22"/>
        </w:rPr>
        <w:t xml:space="preserve">, and we urge you to continue to access all the services that you need. Doing so is safer than trying to manage alone. </w:t>
      </w:r>
    </w:p>
    <w:p>
      <w:pPr>
        <w:pStyle w:val="Normal"/>
        <w:spacing w:before="0" w:after="120"/>
        <w:rPr>
          <w:rFonts w:ascii="Arial" w:hAnsi="Arial" w:cs="Arial"/>
          <w:color w:val="000000"/>
          <w:sz w:val="22"/>
          <w:szCs w:val="22"/>
        </w:rPr>
      </w:pPr>
      <w:r>
        <w:rPr>
          <w:rFonts w:cs="Arial" w:ascii="Arial" w:hAnsi="Arial"/>
          <w:color w:val="000000"/>
          <w:sz w:val="22"/>
          <w:szCs w:val="22"/>
        </w:rPr>
        <w:t>Thank you for your efforts to keep yourself and others safe.</w:t>
      </w:r>
    </w:p>
    <w:p>
      <w:pPr>
        <w:pStyle w:val="Normal"/>
        <w:spacing w:before="0" w:after="120"/>
        <w:rPr>
          <w:rFonts w:ascii="Arial" w:hAnsi="Arial" w:cs="Arial"/>
          <w:color w:val="000000"/>
          <w:sz w:val="22"/>
          <w:szCs w:val="22"/>
          <w:lang w:val="en"/>
        </w:rPr>
      </w:pPr>
      <w:r>
        <w:rPr>
          <w:rFonts w:cs="Arial" w:ascii="Arial" w:hAnsi="Arial"/>
          <w:color w:val="000000"/>
          <w:sz w:val="22"/>
          <w:szCs w:val="22"/>
        </w:rPr>
        <w:t>Yours sincerely,</w:t>
      </w:r>
    </w:p>
    <w:p>
      <w:pPr>
        <w:pStyle w:val="Normal"/>
        <w:spacing w:before="0" w:after="120"/>
        <w:rPr>
          <w:rFonts w:ascii="Arial" w:hAnsi="Arial" w:cs="Arial"/>
          <w:color w:val="000000"/>
          <w:sz w:val="22"/>
          <w:szCs w:val="22"/>
          <w:lang w:val="en"/>
        </w:rPr>
      </w:pPr>
      <w:r>
        <w:rPr>
          <w:rFonts w:cs="Arial" w:ascii="Arial" w:hAnsi="Arial"/>
          <w:color w:val="000000"/>
          <w:sz w:val="22"/>
          <w:szCs w:val="22"/>
          <w:lang w:val="en"/>
        </w:rPr>
      </w:r>
    </w:p>
    <w:p>
      <w:pPr>
        <w:pStyle w:val="Normal"/>
        <w:spacing w:before="0" w:after="120"/>
        <w:rPr>
          <w:rFonts w:ascii="Arial" w:hAnsi="Arial" w:cs="Arial"/>
          <w:color w:val="0B0C0C"/>
          <w:sz w:val="22"/>
          <w:szCs w:val="22"/>
          <w:lang w:val="en" w:eastAsia="en-GB"/>
        </w:rPr>
      </w:pPr>
      <w:r>
        <w:rPr>
          <w:rFonts w:cs="Arial" w:ascii="Arial" w:hAnsi="Arial"/>
          <w:color w:val="0B0C0C"/>
          <w:sz w:val="22"/>
          <w:szCs w:val="22"/>
          <w:lang w:val="en" w:eastAsia="en-GB"/>
        </w:rPr>
      </w:r>
      <w:bookmarkStart w:id="1" w:name="_Hlk35441065"/>
      <w:bookmarkStart w:id="2" w:name="_Hlk35441065"/>
      <w:bookmarkEnd w:id="2"/>
    </w:p>
    <w:p>
      <w:pPr>
        <w:pStyle w:val="Normal"/>
        <w:spacing w:before="0" w:after="120"/>
        <w:rPr/>
      </w:pPr>
      <w:r>
        <w:fldChar w:fldCharType="begin">
          <w:ffData>
            <w:name w:val="User_Title_1"/>
            <w:enabled/>
            <w:calcOnExit w:val="0"/>
            <w:textInput/>
          </w:ffData>
        </w:fldChar>
      </w:r>
      <w:r>
        <w:rPr>
          <w:sz w:val="22"/>
          <w:szCs w:val="22"/>
          <w:rFonts w:cs="Arial" w:ascii="Arial" w:hAnsi="Arial"/>
          <w:color w:val="0B0C0C"/>
          <w:lang w:eastAsia="en-GB"/>
        </w:rPr>
        <w:instrText xml:space="preserve"> FORMTEXT </w:instrText>
      </w:r>
      <w:r>
        <w:rPr>
          <w:rFonts w:cs="Arial" w:ascii="Arial" w:hAnsi="Arial"/>
          <w:color w:val="0B0C0C"/>
          <w:sz w:val="22"/>
          <w:szCs w:val="22"/>
          <w:lang w:eastAsia="en-GB"/>
        </w:rPr>
      </w:r>
      <w:r>
        <w:rPr>
          <w:sz w:val="22"/>
          <w:szCs w:val="22"/>
          <w:rFonts w:cs="Arial" w:ascii="Arial" w:hAnsi="Arial"/>
          <w:color w:val="0B0C0C"/>
          <w:lang w:eastAsia="en-GB"/>
        </w:rPr>
        <w:fldChar w:fldCharType="separate"/>
      </w:r>
      <w:r>
        <w:rPr>
          <w:rFonts w:cs="Arial" w:ascii="Arial" w:hAnsi="Arial"/>
          <w:color w:val="0B0C0C"/>
          <w:sz w:val="22"/>
          <w:szCs w:val="22"/>
          <w:lang w:eastAsia="en-GB"/>
        </w:rPr>
        <w:t>User Title</w:t>
      </w:r>
      <w:r>
        <w:rPr>
          <w:rFonts w:cs="Arial" w:ascii="Arial" w:hAnsi="Arial"/>
          <w:color w:val="0B0C0C"/>
          <w:sz w:val="22"/>
          <w:szCs w:val="22"/>
          <w:lang w:eastAsia="en-GB"/>
        </w:rPr>
      </w:r>
      <w:r>
        <w:rPr>
          <w:sz w:val="22"/>
          <w:szCs w:val="22"/>
          <w:rFonts w:cs="Arial" w:ascii="Arial" w:hAnsi="Arial"/>
          <w:color w:val="0B0C0C"/>
          <w:lang w:eastAsia="en-GB"/>
        </w:rPr>
        <w:fldChar w:fldCharType="end"/>
      </w:r>
      <w:r>
        <w:rPr>
          <w:rFonts w:cs="Arial" w:ascii="Arial" w:hAnsi="Arial"/>
          <w:color w:val="0B0C0C"/>
          <w:sz w:val="22"/>
          <w:szCs w:val="22"/>
          <w:lang w:eastAsia="en-GB"/>
        </w:rPr>
        <w:t xml:space="preserve"> </w:t>
      </w:r>
      <w:r>
        <w:fldChar w:fldCharType="begin">
          <w:ffData>
            <w:name w:val="User_Name_1"/>
            <w:enabled/>
            <w:calcOnExit w:val="0"/>
            <w:textInput/>
          </w:ffData>
        </w:fldChar>
      </w:r>
      <w:r>
        <w:rPr>
          <w:sz w:val="22"/>
          <w:szCs w:val="22"/>
          <w:rFonts w:cs="Arial" w:ascii="Arial" w:hAnsi="Arial"/>
          <w:color w:val="0B0C0C"/>
          <w:lang w:eastAsia="en-GB"/>
        </w:rPr>
        <w:instrText xml:space="preserve"> FORMTEXT </w:instrText>
      </w:r>
      <w:r>
        <w:rPr>
          <w:rFonts w:cs="Arial" w:ascii="Arial" w:hAnsi="Arial"/>
          <w:color w:val="0B0C0C"/>
          <w:sz w:val="22"/>
          <w:szCs w:val="22"/>
          <w:lang w:eastAsia="en-GB"/>
        </w:rPr>
      </w:r>
      <w:r>
        <w:rPr>
          <w:sz w:val="22"/>
          <w:szCs w:val="22"/>
          <w:rFonts w:cs="Arial" w:ascii="Arial" w:hAnsi="Arial"/>
          <w:color w:val="0B0C0C"/>
          <w:lang w:eastAsia="en-GB"/>
        </w:rPr>
        <w:fldChar w:fldCharType="separate"/>
      </w:r>
      <w:r>
        <w:rPr>
          <w:rFonts w:cs="Arial" w:ascii="Arial" w:hAnsi="Arial"/>
          <w:color w:val="0B0C0C"/>
          <w:sz w:val="22"/>
          <w:szCs w:val="22"/>
          <w:lang w:eastAsia="en-GB"/>
        </w:rPr>
        <w:t>User Name</w:t>
      </w:r>
      <w:r>
        <w:rPr>
          <w:rFonts w:cs="Arial" w:ascii="Arial" w:hAnsi="Arial"/>
          <w:color w:val="0B0C0C"/>
          <w:sz w:val="22"/>
          <w:szCs w:val="22"/>
          <w:lang w:eastAsia="en-GB"/>
        </w:rPr>
      </w:r>
      <w:r>
        <w:rPr>
          <w:sz w:val="22"/>
          <w:szCs w:val="22"/>
          <w:rFonts w:cs="Arial" w:ascii="Arial" w:hAnsi="Arial"/>
          <w:color w:val="0B0C0C"/>
          <w:lang w:eastAsia="en-GB"/>
        </w:rPr>
        <w:fldChar w:fldCharType="end"/>
      </w:r>
      <w:r>
        <w:rPr>
          <w:rFonts w:cs="Arial" w:ascii="Arial" w:hAnsi="Arial"/>
          <w:color w:val="0B0C0C"/>
          <w:sz w:val="22"/>
          <w:szCs w:val="22"/>
          <w:lang w:eastAsia="en-GB"/>
        </w:rPr>
        <w:t xml:space="preserve"> </w:t>
      </w:r>
    </w:p>
    <w:p>
      <w:pPr>
        <w:pStyle w:val="Normal"/>
        <w:spacing w:before="0" w:after="120"/>
        <w:rPr>
          <w:rFonts w:ascii="Arial" w:hAnsi="Arial" w:cs="Arial"/>
          <w:color w:val="0B0C0C"/>
          <w:sz w:val="22"/>
          <w:szCs w:val="22"/>
          <w:lang w:eastAsia="en-GB"/>
        </w:rPr>
      </w:pPr>
      <w:r>
        <w:rPr>
          <w:rFonts w:cs="Arial" w:ascii="Arial" w:hAnsi="Arial"/>
          <w:color w:val="0B0C0C"/>
          <w:sz w:val="22"/>
          <w:szCs w:val="22"/>
          <w:lang w:eastAsia="en-GB"/>
        </w:rPr>
      </w:r>
      <w:r>
        <w:br w:type="page"/>
      </w:r>
    </w:p>
    <w:p>
      <w:pPr>
        <w:pStyle w:val="Normal"/>
        <w:spacing w:before="0" w:after="120"/>
        <w:rPr>
          <w:rFonts w:ascii="Arial" w:hAnsi="Arial" w:cs="Arial"/>
          <w:b/>
          <w:bCs/>
          <w:sz w:val="22"/>
          <w:szCs w:val="22"/>
        </w:rPr>
      </w:pPr>
      <w:r>
        <w:rPr>
          <w:rFonts w:cs="Arial" w:ascii="Arial" w:hAnsi="Arial"/>
          <w:b/>
          <w:bCs/>
          <w:sz w:val="22"/>
          <w:szCs w:val="22"/>
        </w:rPr>
        <w:t>FREQUENTLY ASKED QUESTIONS</w:t>
      </w:r>
    </w:p>
    <w:p>
      <w:pPr>
        <w:pStyle w:val="Normal"/>
        <w:spacing w:before="0" w:after="120"/>
        <w:rPr>
          <w:rFonts w:ascii="Arial" w:hAnsi="Arial" w:cs="Arial"/>
          <w:b/>
          <w:bCs/>
          <w:sz w:val="22"/>
          <w:szCs w:val="22"/>
        </w:rPr>
      </w:pPr>
      <w:r>
        <w:rPr>
          <w:rFonts w:cs="Arial" w:ascii="Arial" w:hAnsi="Arial"/>
          <w:b/>
          <w:bCs/>
          <w:sz w:val="22"/>
          <w:szCs w:val="22"/>
        </w:rPr>
        <w:t>What does it mean to be considered at highest risk from COVID-19 (clinically extremely vulnerable)?</w:t>
      </w:r>
      <w:r>
        <w:rPr>
          <w:rFonts w:cs="Arial" w:ascii="Arial" w:hAnsi="Arial"/>
          <w:sz w:val="22"/>
          <w:szCs w:val="22"/>
        </w:rPr>
        <w:t> </w:t>
      </w:r>
    </w:p>
    <w:p>
      <w:pPr>
        <w:pStyle w:val="Normal"/>
        <w:spacing w:before="0" w:after="120"/>
        <w:rPr>
          <w:rFonts w:ascii="Arial" w:hAnsi="Arial" w:cs="Arial"/>
          <w:sz w:val="22"/>
          <w:szCs w:val="22"/>
        </w:rPr>
      </w:pPr>
      <w:r>
        <w:rPr>
          <w:rFonts w:cs="Arial" w:ascii="Arial" w:hAnsi="Arial"/>
          <w:sz w:val="22"/>
          <w:szCs w:val="22"/>
        </w:rPr>
        <w:t>Some health conditions are likely to increase the risk that people who catch coronavirus become very unwell. Around 1 in 20 adults in England are considered to be at highest risk from COVID-19 (sometimes referred to as clinically extremely vulnerable) – over two million people – so you are not alone in facing these higher risks. </w:t>
      </w:r>
    </w:p>
    <w:p>
      <w:pPr>
        <w:pStyle w:val="Normal"/>
        <w:spacing w:before="0" w:after="120"/>
        <w:rPr>
          <w:rFonts w:ascii="Arial" w:hAnsi="Arial" w:cs="Arial"/>
          <w:sz w:val="22"/>
          <w:szCs w:val="22"/>
        </w:rPr>
      </w:pPr>
      <w:r>
        <w:rPr>
          <w:rFonts w:cs="Arial" w:ascii="Arial" w:hAnsi="Arial"/>
          <w:sz w:val="22"/>
          <w:szCs w:val="22"/>
        </w:rPr>
        <w:t>Although you are strongly advised to take greater precautions, the risk of becoming very unwell is still small, and we recommend that you continue to balance these additional precautions with the need to stay generally fit and well.   </w:t>
      </w:r>
    </w:p>
    <w:p>
      <w:pPr>
        <w:pStyle w:val="Normal"/>
        <w:spacing w:before="0" w:after="120"/>
        <w:rPr/>
      </w:pPr>
      <w:r>
        <w:rPr>
          <w:rFonts w:cs="Arial" w:ascii="Arial" w:hAnsi="Arial"/>
          <w:b/>
          <w:bCs/>
          <w:sz w:val="22"/>
          <w:szCs w:val="22"/>
        </w:rPr>
        <w:t>Do I need to shield?</w:t>
      </w:r>
      <w:r>
        <w:rPr>
          <w:rFonts w:cs="Arial" w:ascii="Arial" w:hAnsi="Arial"/>
          <w:sz w:val="22"/>
          <w:szCs w:val="22"/>
        </w:rPr>
        <w:t> </w:t>
      </w:r>
    </w:p>
    <w:p>
      <w:pPr>
        <w:pStyle w:val="Normal"/>
        <w:spacing w:before="0" w:after="120"/>
        <w:rPr>
          <w:rFonts w:ascii="Arial" w:hAnsi="Arial" w:cs="Arial"/>
          <w:sz w:val="22"/>
          <w:szCs w:val="22"/>
        </w:rPr>
      </w:pPr>
      <w:r>
        <w:rPr>
          <w:rFonts w:cs="Arial" w:ascii="Arial" w:hAnsi="Arial"/>
          <w:sz w:val="22"/>
          <w:szCs w:val="22"/>
        </w:rPr>
        <w:t>People considered to be at highest risk are currently advised by the Government to shield.   This means staying at home as much as possible and avoiding contact with others. Under shielding advice, if you cannot work from home you are advised not to go to work, and you should not attend school or college.</w:t>
      </w:r>
    </w:p>
    <w:p>
      <w:pPr>
        <w:pStyle w:val="Normal"/>
        <w:spacing w:before="0" w:after="120"/>
        <w:rPr>
          <w:rFonts w:ascii="Arial" w:hAnsi="Arial" w:cs="Arial"/>
          <w:sz w:val="22"/>
          <w:szCs w:val="22"/>
        </w:rPr>
      </w:pPr>
      <w:r>
        <w:rPr>
          <w:rFonts w:cs="Arial" w:ascii="Arial" w:hAnsi="Arial"/>
          <w:sz w:val="22"/>
          <w:szCs w:val="22"/>
        </w:rPr>
        <w:t>Please make sure your GP has your most up to date contact details, including your home address, and if possible a personal email address, so that we know how to contact you. </w:t>
      </w:r>
    </w:p>
    <w:p>
      <w:pPr>
        <w:pStyle w:val="Normal"/>
        <w:spacing w:before="0" w:after="120"/>
        <w:rPr/>
      </w:pPr>
      <w:r>
        <w:rPr>
          <w:rFonts w:cs="Arial" w:ascii="Arial" w:hAnsi="Arial"/>
          <w:b/>
          <w:bCs/>
          <w:sz w:val="22"/>
          <w:szCs w:val="22"/>
        </w:rPr>
        <w:t>Can I access DPHC and services?</w:t>
      </w:r>
      <w:r>
        <w:rPr>
          <w:rFonts w:cs="Arial" w:ascii="Arial" w:hAnsi="Arial"/>
          <w:sz w:val="22"/>
          <w:szCs w:val="22"/>
        </w:rPr>
        <w:t> </w:t>
      </w:r>
    </w:p>
    <w:p>
      <w:pPr>
        <w:pStyle w:val="Normal"/>
        <w:spacing w:before="0" w:after="120"/>
        <w:rPr/>
      </w:pPr>
      <w:r>
        <w:rPr>
          <w:rFonts w:cs="Arial" w:ascii="Arial" w:hAnsi="Arial"/>
          <w:sz w:val="22"/>
          <w:szCs w:val="22"/>
        </w:rPr>
        <w:t>Yes. DPHC medical centre and the NHS are open, and we urge you to continue to access all the services that you need. You can also quickly and easily access a range of services from home using eConsult, including ordering repeat prescriptions or having an online appointment with your health professional.  You should also continue to receive support from social care if you require it.</w:t>
      </w:r>
    </w:p>
    <w:p>
      <w:pPr>
        <w:pStyle w:val="Normal"/>
        <w:spacing w:before="0" w:after="120"/>
        <w:rPr/>
      </w:pPr>
      <w:r>
        <w:rPr>
          <w:rFonts w:cs="Arial" w:ascii="Arial" w:hAnsi="Arial"/>
          <w:b/>
          <w:bCs/>
          <w:sz w:val="22"/>
          <w:szCs w:val="22"/>
        </w:rPr>
        <w:t>What should I do if I have symptoms of coronavirus?</w:t>
      </w:r>
      <w:r>
        <w:rPr>
          <w:rFonts w:cs="Arial" w:ascii="Arial" w:hAnsi="Arial"/>
          <w:sz w:val="22"/>
          <w:szCs w:val="22"/>
        </w:rPr>
        <w:t> </w:t>
      </w:r>
    </w:p>
    <w:p>
      <w:pPr>
        <w:pStyle w:val="Normal"/>
        <w:spacing w:before="0" w:after="120"/>
        <w:rPr>
          <w:rFonts w:ascii="Arial" w:hAnsi="Arial" w:cs="Arial"/>
          <w:sz w:val="22"/>
          <w:szCs w:val="22"/>
        </w:rPr>
      </w:pPr>
      <w:r>
        <w:rPr>
          <w:rFonts w:cs="Arial" w:ascii="Arial" w:hAnsi="Arial"/>
          <w:sz w:val="22"/>
          <w:szCs w:val="22"/>
        </w:rPr>
        <w:t>If you have any of the symptoms of coronavirus (a new continuous cough, a high temperature, or a loss of, or change in, your sense of taste or smell), you must self-isolate at home and arrange to have a test to see if you have coronavirus. Go to the NHS website to arrange a test or contact NHS 119 via telephone if you do not have internet access. </w:t>
      </w:r>
    </w:p>
    <w:p>
      <w:pPr>
        <w:pStyle w:val="Normal"/>
        <w:spacing w:before="0" w:after="120"/>
        <w:rPr/>
      </w:pPr>
      <w:r>
        <w:rPr>
          <w:rFonts w:cs="Arial" w:ascii="Arial" w:hAnsi="Arial"/>
          <w:b/>
          <w:bCs/>
          <w:sz w:val="22"/>
          <w:szCs w:val="22"/>
        </w:rPr>
        <w:t>What support is available?</w:t>
      </w:r>
      <w:r>
        <w:rPr>
          <w:rFonts w:cs="Arial" w:ascii="Arial" w:hAnsi="Arial"/>
          <w:sz w:val="22"/>
          <w:szCs w:val="22"/>
        </w:rPr>
        <w:t> </w:t>
      </w:r>
    </w:p>
    <w:p>
      <w:pPr>
        <w:pStyle w:val="Normal"/>
        <w:spacing w:lineRule="auto" w:line="252" w:before="0" w:after="120"/>
        <w:rPr/>
      </w:pPr>
      <w:r>
        <w:rPr>
          <w:rFonts w:cs="Arial" w:ascii="Arial" w:hAnsi="Arial"/>
          <w:sz w:val="22"/>
          <w:szCs w:val="22"/>
        </w:rPr>
        <w:t xml:space="preserve">Please visit </w:t>
      </w:r>
      <w:hyperlink r:id="rId4">
        <w:r>
          <w:rPr>
            <w:rStyle w:val="Hyperlink"/>
            <w:rFonts w:cs="Arial" w:ascii="Arial" w:hAnsi="Arial"/>
            <w:sz w:val="22"/>
            <w:szCs w:val="22"/>
          </w:rPr>
          <w:t>www.gov.uk/find-coronavirus-support</w:t>
        </w:r>
      </w:hyperlink>
      <w:r>
        <w:rPr>
          <w:rFonts w:cs="Arial" w:ascii="Arial" w:hAnsi="Arial"/>
          <w:sz w:val="22"/>
          <w:szCs w:val="22"/>
        </w:rPr>
        <w:t xml:space="preserve"> to get more information on what government support is available to everyone during the pandemic. </w:t>
      </w:r>
    </w:p>
    <w:p>
      <w:pPr>
        <w:pStyle w:val="Normal"/>
        <w:spacing w:lineRule="auto" w:line="252" w:before="0" w:after="120"/>
        <w:rPr>
          <w:rFonts w:ascii="Arial" w:hAnsi="Arial" w:cs="Arial"/>
          <w:sz w:val="22"/>
          <w:szCs w:val="22"/>
        </w:rPr>
      </w:pPr>
      <w:r>
        <w:rPr>
          <w:rFonts w:cs="Arial" w:ascii="Arial" w:hAnsi="Arial"/>
          <w:sz w:val="22"/>
          <w:szCs w:val="22"/>
        </w:rPr>
        <w:t xml:space="preserve">Your local council may run local support networks or hubs, and there might be local charities in your area that can provide you with any extra help you need. Your local council’s website will have more information about this.  </w:t>
      </w:r>
    </w:p>
    <w:p>
      <w:pPr>
        <w:pStyle w:val="Normal"/>
        <w:spacing w:lineRule="auto" w:line="252" w:before="0" w:after="120"/>
        <w:rPr/>
      </w:pPr>
      <w:r>
        <w:rPr>
          <w:rFonts w:cs="Arial" w:ascii="Arial" w:hAnsi="Arial"/>
          <w:sz w:val="22"/>
          <w:szCs w:val="22"/>
        </w:rPr>
        <w:t xml:space="preserve">NHS Volunteer Responders are also available to help with things like collecting shopping, medication or other essential supplies and with transport to medical appointments. They can also provide a regular, friendly phone call which can be provided by different volunteers each time or by someone who was previously advised to shield and will stay in contact for several weeks. More information is available at </w:t>
      </w:r>
      <w:hyperlink r:id="rId5">
        <w:r>
          <w:rPr>
            <w:rStyle w:val="Hyperlink"/>
            <w:rFonts w:cs="Arial" w:ascii="Arial" w:hAnsi="Arial"/>
            <w:sz w:val="22"/>
            <w:szCs w:val="22"/>
          </w:rPr>
          <w:t>www.nhsvolunteerresponders.org.uk</w:t>
        </w:r>
      </w:hyperlink>
      <w:r>
        <w:rPr>
          <w:rFonts w:cs="Arial" w:ascii="Arial" w:hAnsi="Arial"/>
          <w:sz w:val="22"/>
          <w:szCs w:val="22"/>
        </w:rPr>
        <w:t xml:space="preserve"> or you can call 0808 196 3646 between 8am and 8pm. </w:t>
      </w:r>
    </w:p>
    <w:p>
      <w:pPr>
        <w:pStyle w:val="Normal"/>
        <w:spacing w:lineRule="auto" w:line="252" w:before="0" w:after="120"/>
        <w:rPr/>
      </w:pPr>
      <w:r>
        <w:rPr>
          <w:rFonts w:cs="Arial" w:ascii="Arial" w:hAnsi="Arial"/>
          <w:sz w:val="22"/>
          <w:szCs w:val="22"/>
        </w:rPr>
        <w:t xml:space="preserve">You can register via </w:t>
      </w:r>
      <w:hyperlink r:id="rId6">
        <w:r>
          <w:rPr>
            <w:rStyle w:val="Hyperlink"/>
            <w:rFonts w:cs="Arial" w:ascii="Arial" w:hAnsi="Arial"/>
            <w:sz w:val="22"/>
            <w:szCs w:val="22"/>
          </w:rPr>
          <w:t>www.gov.uk/coronavirus-shielding-support</w:t>
        </w:r>
      </w:hyperlink>
      <w:r>
        <w:rPr>
          <w:rFonts w:cs="Arial" w:ascii="Arial" w:hAnsi="Arial"/>
          <w:sz w:val="22"/>
          <w:szCs w:val="22"/>
        </w:rPr>
        <w:t xml:space="preserve"> to request access to priority supermarket deliveries, if you do not have someone you can rely on to go shopping for you. </w:t>
      </w:r>
      <w:r>
        <w:rPr>
          <w:rFonts w:cs="Arial" w:ascii="Arial" w:hAnsi="Arial"/>
          <w:color w:val="0B0C0C"/>
          <w:sz w:val="22"/>
          <w:szCs w:val="22"/>
        </w:rPr>
        <w:t>If you already have priority deliveries with a supermarket, that will continue – you do not need to do anything further.</w:t>
      </w:r>
    </w:p>
    <w:p>
      <w:pPr>
        <w:pStyle w:val="Normal"/>
        <w:spacing w:lineRule="auto" w:line="252" w:before="0" w:after="120"/>
        <w:rPr/>
      </w:pPr>
      <w:r>
        <w:rPr>
          <w:rFonts w:cs="Arial" w:ascii="Arial" w:hAnsi="Arial"/>
          <w:sz w:val="22"/>
          <w:szCs w:val="22"/>
        </w:rPr>
        <w:t xml:space="preserve">If you need other forms of help you should contact your local council directly. Find out how your local council can help you at </w:t>
      </w:r>
      <w:hyperlink r:id="rId7">
        <w:r>
          <w:rPr>
            <w:rStyle w:val="Hyperlink"/>
            <w:rFonts w:cs="Arial" w:ascii="Arial" w:hAnsi="Arial"/>
            <w:sz w:val="22"/>
            <w:szCs w:val="22"/>
          </w:rPr>
          <w:t>www.gov.uk/coronavirus-local-help</w:t>
        </w:r>
      </w:hyperlink>
      <w:r>
        <w:rPr>
          <w:rFonts w:cs="Arial" w:ascii="Arial" w:hAnsi="Arial"/>
          <w:sz w:val="22"/>
          <w:szCs w:val="22"/>
        </w:rPr>
        <w:t xml:space="preserve">. </w:t>
      </w:r>
    </w:p>
    <w:p>
      <w:pPr>
        <w:pStyle w:val="Normal"/>
        <w:spacing w:before="0" w:after="120"/>
        <w:rPr/>
      </w:pPr>
      <w:r>
        <w:rPr>
          <w:rFonts w:cs="Arial" w:ascii="Arial" w:hAnsi="Arial"/>
          <w:b/>
          <w:sz w:val="22"/>
          <w:szCs w:val="22"/>
        </w:rPr>
        <w:t>Can I access mental health support?</w:t>
      </w:r>
      <w:r>
        <w:rPr>
          <w:rFonts w:cs="Arial" w:ascii="Arial" w:hAnsi="Arial"/>
          <w:sz w:val="22"/>
          <w:szCs w:val="22"/>
        </w:rPr>
        <w:t> </w:t>
      </w:r>
    </w:p>
    <w:p>
      <w:pPr>
        <w:pStyle w:val="Normal"/>
        <w:spacing w:before="0" w:after="120"/>
        <w:rPr/>
      </w:pPr>
      <w:r>
        <w:rPr>
          <w:rFonts w:cs="Arial" w:ascii="Arial" w:hAnsi="Arial"/>
          <w:sz w:val="22"/>
          <w:szCs w:val="22"/>
        </w:rPr>
        <w:t>It is normal during these uncertain and unusual times to feel anxious or feel low. You can go to Every Mind Matters (</w:t>
      </w:r>
      <w:hyperlink r:id="rId8">
        <w:r>
          <w:rPr>
            <w:rStyle w:val="Hyperlink"/>
            <w:rFonts w:cs="Arial" w:ascii="Arial" w:hAnsi="Arial"/>
            <w:sz w:val="22"/>
            <w:szCs w:val="22"/>
          </w:rPr>
          <w:t>www.nhs.uk/oneyou/every-mind-matters</w:t>
        </w:r>
      </w:hyperlink>
      <w:r>
        <w:rPr>
          <w:rFonts w:cs="Arial" w:ascii="Arial" w:hAnsi="Arial"/>
          <w:sz w:val="22"/>
          <w:szCs w:val="22"/>
        </w:rPr>
        <w:t>) and GOV.UK for advice and tailored, practical steps that you can take to support your wellbeing. If you are still struggling to cope, we would urge you to speak to a GP. </w:t>
      </w:r>
    </w:p>
    <w:p>
      <w:pPr>
        <w:pStyle w:val="Normal"/>
        <w:spacing w:before="0" w:after="120"/>
        <w:rPr/>
      </w:pPr>
      <w:r>
        <w:rPr>
          <w:rFonts w:cs="Arial" w:ascii="Arial" w:hAnsi="Arial"/>
          <w:sz w:val="22"/>
          <w:szCs w:val="22"/>
        </w:rPr>
        <w:t xml:space="preserve">Further information on coronavirus, including guidance from Public Health England, can be found at </w:t>
      </w:r>
      <w:hyperlink r:id="rId9">
        <w:r>
          <w:rPr>
            <w:rStyle w:val="Hyperlink"/>
            <w:rFonts w:cs="Arial" w:ascii="Arial" w:hAnsi="Arial"/>
            <w:sz w:val="22"/>
            <w:szCs w:val="22"/>
          </w:rPr>
          <w:t>www.nhs.uk/conditions/coronavirus-covid-19</w:t>
        </w:r>
      </w:hyperlink>
      <w:r>
        <w:rPr>
          <w:rFonts w:cs="Arial" w:ascii="Arial" w:hAnsi="Arial"/>
          <w:sz w:val="22"/>
          <w:szCs w:val="22"/>
        </w:rPr>
        <w:t xml:space="preserve"> and </w:t>
      </w:r>
      <w:hyperlink r:id="rId10">
        <w:r>
          <w:rPr>
            <w:rStyle w:val="Hyperlink"/>
            <w:rFonts w:cs="Arial" w:ascii="Arial" w:hAnsi="Arial"/>
            <w:sz w:val="22"/>
            <w:szCs w:val="22"/>
          </w:rPr>
          <w:t>www.gov.uk/coronavirus</w:t>
        </w:r>
      </w:hyperlink>
      <w:r>
        <w:rPr>
          <w:rFonts w:cs="Arial" w:ascii="Arial" w:hAnsi="Arial"/>
          <w:sz w:val="22"/>
          <w:szCs w:val="22"/>
        </w:rPr>
        <w:t>.   </w:t>
      </w:r>
    </w:p>
    <w:p>
      <w:pPr>
        <w:pStyle w:val="Normal"/>
        <w:spacing w:before="0" w:after="120"/>
        <w:rPr>
          <w:rFonts w:ascii="Arial" w:hAnsi="Arial" w:cs="Arial"/>
          <w:sz w:val="22"/>
          <w:szCs w:val="22"/>
        </w:rPr>
      </w:pPr>
      <w:r>
        <w:rPr>
          <w:rFonts w:cs="Arial" w:ascii="Arial" w:hAnsi="Arial"/>
          <w:b/>
          <w:bCs/>
          <w:sz w:val="22"/>
          <w:szCs w:val="22"/>
        </w:rPr>
        <w:t>What diseases and conditions are considered to be very high risk?</w:t>
      </w:r>
      <w:r>
        <w:rPr>
          <w:rFonts w:cs="Arial" w:ascii="Arial" w:hAnsi="Arial"/>
          <w:sz w:val="22"/>
          <w:szCs w:val="22"/>
        </w:rPr>
        <w:br/>
        <w:br/>
        <w:t>Adults with the following conditions are automatically deemed clinically extremely vulnerable:</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solid organ transplant recipients</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those with specific cancers:</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with cancer who are undergoing active chemotherapy</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with lung cancer who are undergoing radical radiotherapy</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with cancers of the blood or bone marrow such as leukaemia, lymphoma or myeloma who are at any stage of treatment</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having immunotherapy or other continuing antibody treatments for cancer</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having other targeted cancer treatments that can affect the immune system, such as protein kinase inhibitors or PARP inhibitors</w:t>
      </w:r>
    </w:p>
    <w:p>
      <w:pPr>
        <w:pStyle w:val="Normal"/>
        <w:numPr>
          <w:ilvl w:val="0"/>
          <w:numId w:val="2"/>
        </w:numPr>
        <w:spacing w:before="0" w:after="120"/>
        <w:rPr>
          <w:rFonts w:ascii="Arial" w:hAnsi="Arial" w:cs="Arial"/>
          <w:color w:val="0B0C0C"/>
          <w:sz w:val="22"/>
          <w:szCs w:val="22"/>
          <w:lang w:eastAsia="en-GB"/>
        </w:rPr>
      </w:pPr>
      <w:r>
        <w:rPr>
          <w:rFonts w:cs="Arial" w:ascii="Arial" w:hAnsi="Arial"/>
          <w:color w:val="0B0C0C"/>
          <w:sz w:val="22"/>
          <w:szCs w:val="22"/>
          <w:lang w:eastAsia="en-GB"/>
        </w:rPr>
        <w:t>people who have had bone marrow or stem cell transplants in the last 6 months or who are still taking immunosuppression drugs</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those with severe respiratory conditions including all cystic fibrosis, severe asthma and severe chronic obstructive pulmonary disease (COPD)</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those with rare diseases that significantly increase the risk of infections (such as severe combined immunodeficiency (SCID), homozygous sickle cell disease)</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those on immunosuppression therapies sufficient to significantly increase risk of infection</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adults with Down’s syndrome</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adults on dialysis or with chronic kidney disease (stage 5)</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pregnant women with significant heart disease, congenital or acquired</w:t>
      </w:r>
    </w:p>
    <w:p>
      <w:pPr>
        <w:pStyle w:val="Normal"/>
        <w:numPr>
          <w:ilvl w:val="0"/>
          <w:numId w:val="4"/>
        </w:numPr>
        <w:spacing w:before="0" w:after="120"/>
        <w:rPr>
          <w:rFonts w:ascii="Arial" w:hAnsi="Arial" w:cs="Arial"/>
          <w:color w:val="0B0C0C"/>
          <w:sz w:val="22"/>
          <w:szCs w:val="22"/>
          <w:lang w:eastAsia="en-GB"/>
        </w:rPr>
      </w:pPr>
      <w:r>
        <w:rPr>
          <w:rFonts w:cs="Arial" w:ascii="Arial" w:hAnsi="Arial"/>
          <w:color w:val="0B0C0C"/>
          <w:sz w:val="22"/>
          <w:szCs w:val="22"/>
          <w:lang w:eastAsia="en-GB"/>
        </w:rPr>
        <w:t>other people who have also been classed as clinically extremely vulnerable, based on clinical judgement and an assessment of their needs. GPs and hospital clinicians have been provided with guidance to support these decisions</w:t>
      </w:r>
    </w:p>
    <w:sectPr>
      <w:footerReference w:type="default" r:id="rId11"/>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Arial" w:cs="Arial" w:ascii="Arial" w:hAnsi="Arial"/>
        <w:sz w:val="18"/>
        <w:szCs w:val="18"/>
      </w:rPr>
      <w:t xml:space="preserve">                                                                                                                                                         </w:t>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Fonts w:ascii="Arial" w:hAnsi="Arial" w:cs="Arial"/>
                              <w:sz w:val="18"/>
                              <w:szCs w:val="18"/>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Footer"/>
                      <w:rPr>
                        <w:rStyle w:val="PageNumber"/>
                        <w:rFonts w:ascii="Arial" w:hAnsi="Arial" w:cs="Arial"/>
                        <w:sz w:val="18"/>
                        <w:szCs w:val="18"/>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isplayBackgroundShape/>
  <w:defaultTabStop w:val="720"/>
  <w:autoHyphenation w:val="true"/>
  <w:hyphenationZone w:val="0"/>
  <w:compat>
    <w:compatSetting w:name="compatibilityMode" w:uri="http://schemas.microsoft.com/office/word" w:val="11"/>
  </w:compat>
  <w:docVars>
    <w:docVar w:name="Allergy_T_1" w:val="A|3|ALL"/>
    <w:docVar w:name="Consultation_T_1" w:val="1|2"/>
    <w:docVar w:name="Medication_T_1" w:val="C,A|3|ALL"/>
    <w:docVar w:name="PCS_DOCUMENT_NAME" w:val="COVID_19_Lockdown_Shielding_Jan_21.dot"/>
    <w:docVar w:name="PCS_HANDLE" w:val="1311508"/>
    <w:docVar w:name="PCS_MSG" w:val="49834"/>
    <w:docVar w:name="Problem_T_1" w:val="SA,MA,SP|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BodyText"/>
    <w:qFormat/>
    <w:pPr>
      <w:numPr>
        <w:ilvl w:val="0"/>
        <w:numId w:val="1"/>
      </w:numPr>
      <w:spacing w:before="280" w:after="280"/>
      <w:outlineLvl w:val="0"/>
    </w:pPr>
    <w:rPr>
      <w:rFonts w:eastAsia="PMingLiU;新細明體"/>
      <w:b/>
      <w:bCs/>
      <w:kern w:val="2"/>
      <w:sz w:val="48"/>
      <w:szCs w:val="4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Calibri" w:hAnsi="Calibri" w:eastAsia="Times New Roman" w:cs="Calibri"/>
    </w:rPr>
  </w:style>
  <w:style w:type="character" w:styleId="WW8Num1z5">
    <w:name w:val="WW8Num1z5"/>
    <w:qFormat/>
    <w:rPr>
      <w:rFonts w:ascii="Wingdings" w:hAnsi="Wingdings" w:cs="Wingdings"/>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cs="Arial"/>
      <w:sz w:val="24"/>
      <w:szCs w:val="24"/>
    </w:rPr>
  </w:style>
  <w:style w:type="character" w:styleId="WW8Num5z1">
    <w:name w:val="WW8Num5z1"/>
    <w:qFormat/>
    <w:rPr>
      <w:rFonts w:ascii="Courier New" w:hAnsi="Courier New" w:cs="Courier New"/>
    </w:rPr>
  </w:style>
  <w:style w:type="character" w:styleId="WW8Num5z2">
    <w:name w:val="WW8Num5z2"/>
    <w:qFormat/>
    <w:rPr>
      <w:rFonts w:ascii="Wingdings" w:hAnsi="Wingdings" w:cs="Times New Roman"/>
    </w:rPr>
  </w:style>
  <w:style w:type="character" w:styleId="WW8Num5z3">
    <w:name w:val="WW8Num5z3"/>
    <w:qFormat/>
    <w:rPr>
      <w:rFonts w:ascii="Symbol" w:hAnsi="Symbol" w:cs="Times New Roman"/>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qFormat/>
    <w:rPr>
      <w:rFonts w:eastAsia="PMingLiU;新細明體"/>
      <w:b/>
      <w:bCs/>
      <w:kern w:val="2"/>
      <w:sz w:val="48"/>
      <w:szCs w:val="48"/>
    </w:rPr>
  </w:style>
  <w:style w:type="character" w:styleId="Hyperlink">
    <w:name w:val="Hyperlink"/>
    <w:rPr>
      <w:rFonts w:cs="Times New Roman"/>
      <w:color w:val="0563C1"/>
      <w:u w:val="single"/>
    </w:rPr>
  </w:style>
  <w:style w:type="character" w:styleId="FootnoteTextChar">
    <w:name w:val="Footnote Text Char"/>
    <w:qFormat/>
    <w:rPr>
      <w:rFonts w:ascii="Arial" w:hAnsi="Arial" w:eastAsia="PMingLiU;新細明體" w:cs="Arial"/>
    </w:rPr>
  </w:style>
  <w:style w:type="character" w:styleId="FootnoteCharacters">
    <w:name w:val="Footnote Characters"/>
    <w:qFormat/>
    <w:rPr>
      <w:rFonts w:cs="Times New Roman"/>
      <w:vertAlign w:val="superscript"/>
    </w:rPr>
  </w:style>
  <w:style w:type="character" w:styleId="ListParagraphChar">
    <w:name w:val="List Paragraph Char"/>
    <w:qFormat/>
    <w:rPr>
      <w:rFonts w:ascii="Arial" w:hAnsi="Arial" w:eastAsia="PMingLiU;新細明體" w:cs="Arial"/>
      <w:sz w:val="24"/>
      <w:szCs w:val="22"/>
    </w:rPr>
  </w:style>
  <w:style w:type="character" w:styleId="FollowedHyperlink">
    <w:name w:val="FollowedHyperlink"/>
    <w:rPr>
      <w:color w:val="800080"/>
      <w:u w:val="single"/>
    </w:rPr>
  </w:style>
  <w:style w:type="character" w:styleId="normaltextrun">
    <w:name w:val="normaltextrun"/>
    <w:qFormat/>
    <w:rPr>
      <w:rFonts w:cs="Times New Roman"/>
    </w:rPr>
  </w:style>
  <w:style w:type="character" w:styleId="BodyTextChar">
    <w:name w:val="Body Text Char"/>
    <w:qFormat/>
    <w:rPr>
      <w:rFonts w:ascii="Arial" w:hAnsi="Arial" w:cs="Arial"/>
      <w:sz w:val="28"/>
      <w:szCs w:val="28"/>
    </w:rPr>
  </w:style>
  <w:style w:type="character" w:styleId="eop">
    <w:name w:val="eop"/>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autoSpaceDE w:val="false"/>
    </w:pPr>
    <w:rPr>
      <w:rFonts w:ascii="Arial" w:hAnsi="Arial" w:cs="Arial"/>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overflowPunct w:val="false"/>
      <w:autoSpaceDE w:val="false"/>
    </w:pPr>
    <w:rPr>
      <w:rFonts w:ascii="Arial" w:hAnsi="Arial" w:cs="Arial"/>
      <w:kern w:val="2"/>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ListParagraph">
    <w:name w:val="List Paragraph"/>
    <w:basedOn w:val="Normal"/>
    <w:qFormat/>
    <w:pPr>
      <w:spacing w:lineRule="auto" w:line="257" w:before="0" w:after="160"/>
      <w:ind w:hanging="0" w:start="720" w:end="0"/>
      <w:contextualSpacing/>
    </w:pPr>
    <w:rPr>
      <w:rFonts w:ascii="Arial" w:hAnsi="Arial" w:eastAsia="PMingLiU;新細明體" w:cs="Arial"/>
      <w:sz w:val="24"/>
      <w:szCs w:val="22"/>
    </w:rPr>
  </w:style>
  <w:style w:type="paragraph" w:styleId="FootnoteText">
    <w:name w:val="footnote text"/>
    <w:basedOn w:val="Normal"/>
    <w:pPr/>
    <w:rPr>
      <w:rFonts w:ascii="Arial" w:hAnsi="Arial" w:eastAsia="PMingLiU;新細明體"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gov.uk/find-coronavirus-local-restrictions" TargetMode="External"/><Relationship Id="rId4" Type="http://schemas.openxmlformats.org/officeDocument/2006/relationships/hyperlink" Target="http://www.gov.uk/find-coronavirus-support" TargetMode="External"/><Relationship Id="rId5" Type="http://schemas.openxmlformats.org/officeDocument/2006/relationships/hyperlink" Target="http://www.nhsvolunteerresponders.org.uk/" TargetMode="External"/><Relationship Id="rId6" Type="http://schemas.openxmlformats.org/officeDocument/2006/relationships/hyperlink" Target="http://www.gov.uk/coronavirus-shielding-support" TargetMode="External"/><Relationship Id="rId7" Type="http://schemas.openxmlformats.org/officeDocument/2006/relationships/hyperlink" Target="http://www.gov.uk/coronavirus-local-help" TargetMode="External"/><Relationship Id="rId8" Type="http://schemas.openxmlformats.org/officeDocument/2006/relationships/hyperlink" Target="http://www.nhs.uk/oneyou/every-mind-matters" TargetMode="External"/><Relationship Id="rId9" Type="http://schemas.openxmlformats.org/officeDocument/2006/relationships/hyperlink" Target="http://www.nhs.uk/conditions/coronavirus-covid-19" TargetMode="External"/><Relationship Id="rId10" Type="http://schemas.openxmlformats.org/officeDocument/2006/relationships/hyperlink" Target="http://www.gov.uk/coronavirus" TargetMode="Externa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COVID_19_Lockdown_Shielding_Jan_21.dot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2021-01-06T17:42:00Z</dcterms:created>
  <dc:creator>johnstonet191</dc:creator>
  <dc:description/>
  <cp:keywords/>
  <dc:language>en-GB</dc:language>
  <cp:lastModifiedBy>Johnstone, Thomas Maj</cp:lastModifiedBy>
  <cp:lastPrinted>2007-10-16T11:33:00Z</cp:lastPrinted>
  <dcterms:modified xsi:type="dcterms:W3CDTF">2021-01-11T20:21:00Z</dcterms:modified>
  <cp:revision>3</cp:revision>
  <dc:subject/>
  <dc:title>Army Primary Healthcare Service South Region</dc:title>
</cp:coreProperties>
</file>