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activeX/activeX1.bin" ContentType="application/vnd.ms-office.activeX"/>
  <Override PartName="/word/activeX/activeX1.xml" ContentType="application/vnd.ms-office.activeX+xml"/>
  <Override PartName="/word/activeX/activeX2.bin" ContentType="application/vnd.ms-office.activeX"/>
  <Override PartName="/word/activeX/activeX3.bin" ContentType="application/vnd.ms-office.activeX"/>
  <Override PartName="/word/activeX/activeX2.xml" ContentType="application/vnd.ms-office.activeX+xml"/>
  <Override PartName="/word/activeX/activeX3.xml" ContentType="application/vnd.ms-office.activeX+xml"/>
  <Override PartName="/word/activeX/activeX4.bin" ContentType="application/vnd.ms-office.activeX"/>
  <Override PartName="/word/activeX/_rels/activeX7.xml.rels" ContentType="application/vnd.openxmlformats-package.relationships+xml"/>
  <Override PartName="/word/activeX/_rels/activeX6.xml.rels" ContentType="application/vnd.openxmlformats-package.relationships+xml"/>
  <Override PartName="/word/activeX/_rels/activeX5.xml.rels" ContentType="application/vnd.openxmlformats-package.relationships+xml"/>
  <Override PartName="/word/activeX/_rels/activeX4.xml.rels" ContentType="application/vnd.openxmlformats-package.relationships+xml"/>
  <Override PartName="/word/activeX/_rels/activeX3.xml.rels" ContentType="application/vnd.openxmlformats-package.relationships+xml"/>
  <Override PartName="/word/activeX/_rels/activeX2.xml.rels" ContentType="application/vnd.openxmlformats-package.relationships+xml"/>
  <Override PartName="/word/activeX/_rels/activeX1.xml.rels" ContentType="application/vnd.openxmlformats-package.relationships+xml"/>
  <Override PartName="/word/activeX/activeX4.xml" ContentType="application/vnd.ms-office.activeX+xml"/>
  <Override PartName="/word/activeX/activeX5.bin" ContentType="application/vnd.ms-office.activeX"/>
  <Override PartName="/word/activeX/activeX6.bin" ContentType="application/vnd.ms-office.activeX"/>
  <Override PartName="/word/activeX/activeX5.xml" ContentType="application/vnd.ms-office.activeX+xml"/>
  <Override PartName="/word/activeX/activeX6.xml" ContentType="application/vnd.ms-office.activeX+xml"/>
  <Override PartName="/word/activeX/activeX7.bin" ContentType="application/vnd.ms-office.activeX"/>
  <Override PartName="/word/activeX/activeX7.xml" ContentType="application/vnd.ms-office.activeX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APPENDIX 21 CHECKLIST - Release Medical Required</w:t>
      </w:r>
    </w:p>
    <w:p>
      <w:pPr>
        <w:pStyle w:val="Normal"/>
        <w:spacing w:before="0" w:after="0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spacing w:before="0" w:after="0"/>
        <w:rPr>
          <w:rFonts w:ascii="Arial" w:hAnsi="Arial" w:cs="Arial"/>
          <w:iCs/>
        </w:rPr>
      </w:pPr>
      <w:r>
        <w:rPr>
          <w:rFonts w:cs="Arial" w:ascii="Arial" w:hAnsi="Arial"/>
          <w:iCs/>
        </w:rPr>
        <w:t xml:space="preserve">An Appx 21 has been raised for </w:t>
      </w:r>
      <w:r>
        <w:fldChar w:fldCharType="begin">
          <w:ffData>
            <w:name w:val="Service_No_2"/>
            <w:enabled/>
            <w:calcOnExit w:val="0"/>
            <w:textInput/>
          </w:ffData>
        </w:fldChar>
      </w:r>
      <w:r>
        <w:rPr>
          <w:iCs/>
          <w:rFonts w:cs="Arial" w:ascii="Arial" w:hAnsi="Arial"/>
        </w:rPr>
        <w:instrText xml:space="preserve"> FORMTEXT </w:instrText>
      </w:r>
      <w:r>
        <w:rPr>
          <w:rFonts w:cs="Arial" w:ascii="Arial" w:hAnsi="Arial"/>
          <w:iCs/>
        </w:rPr>
      </w:r>
      <w:r>
        <w:rPr>
          <w:iCs/>
          <w:rFonts w:cs="Arial" w:ascii="Arial" w:hAnsi="Arial"/>
        </w:rPr>
        <w:fldChar w:fldCharType="separate"/>
      </w:r>
      <w:r>
        <w:rPr>
          <w:rFonts w:cs="Arial" w:ascii="Arial" w:hAnsi="Arial"/>
          <w:iCs/>
        </w:rPr>
        <w:t>Service Number</w:t>
      </w:r>
      <w:r>
        <w:rPr>
          <w:rFonts w:cs="Arial" w:ascii="Arial" w:hAnsi="Arial"/>
          <w:iCs/>
        </w:rPr>
      </w:r>
      <w:r>
        <w:rPr>
          <w:iCs/>
          <w:rFonts w:cs="Arial" w:ascii="Arial" w:hAnsi="Arial"/>
        </w:rPr>
        <w:fldChar w:fldCharType="end"/>
      </w:r>
      <w:r>
        <w:rPr>
          <w:rFonts w:cs="Arial" w:ascii="Arial" w:hAnsi="Arial"/>
          <w:iCs/>
        </w:rPr>
        <w:t xml:space="preserve"> Rct </w:t>
      </w:r>
      <w:r>
        <w:fldChar w:fldCharType="begin">
          <w:ffData>
            <w:name w:val="Surname_2"/>
            <w:enabled/>
            <w:calcOnExit w:val="0"/>
            <w:textInput/>
          </w:ffData>
        </w:fldChar>
      </w:r>
      <w:r>
        <w:rPr>
          <w:iCs/>
          <w:rFonts w:cs="Arial" w:ascii="Arial" w:hAnsi="Arial"/>
        </w:rPr>
        <w:instrText xml:space="preserve"> FORMTEXT </w:instrText>
      </w:r>
      <w:r>
        <w:rPr>
          <w:rFonts w:cs="Arial" w:ascii="Arial" w:hAnsi="Arial"/>
          <w:iCs/>
        </w:rPr>
      </w:r>
      <w:r>
        <w:rPr>
          <w:iCs/>
          <w:rFonts w:cs="Arial" w:ascii="Arial" w:hAnsi="Arial"/>
        </w:rPr>
        <w:fldChar w:fldCharType="separate"/>
      </w:r>
      <w:r>
        <w:rPr>
          <w:rFonts w:cs="Arial" w:ascii="Arial" w:hAnsi="Arial"/>
          <w:iCs/>
        </w:rPr>
        <w:t>Surname</w:t>
      </w:r>
      <w:r>
        <w:rPr>
          <w:rFonts w:cs="Arial" w:ascii="Arial" w:hAnsi="Arial"/>
          <w:iCs/>
        </w:rPr>
      </w:r>
      <w:r>
        <w:rPr>
          <w:iCs/>
          <w:rFonts w:cs="Arial" w:ascii="Arial" w:hAnsi="Arial"/>
        </w:rPr>
        <w:fldChar w:fldCharType="end"/>
      </w:r>
      <w:r>
        <w:rPr>
          <w:rFonts w:cs="Arial" w:ascii="Arial" w:hAnsi="Arial"/>
          <w:iCs/>
        </w:rPr>
        <w:t xml:space="preserve"> on </w:t>
      </w:r>
      <w:r>
        <w:fldChar w:fldCharType="begin">
          <w:ffData>
            <w:name w:val="System_Date_1"/>
            <w:enabled/>
            <w:calcOnExit w:val="0"/>
            <w:textInput/>
          </w:ffData>
        </w:fldChar>
      </w:r>
      <w:r>
        <w:rPr>
          <w:iCs/>
          <w:rFonts w:cs="Arial" w:ascii="Arial" w:hAnsi="Arial"/>
        </w:rPr>
        <w:instrText xml:space="preserve"> FORMTEXT </w:instrText>
      </w:r>
      <w:bookmarkStart w:id="0" w:name="System_Date_1_Copy_1"/>
      <w:r>
        <w:rPr>
          <w:rFonts w:cs="Arial" w:ascii="Arial" w:hAnsi="Arial"/>
          <w:iCs/>
        </w:rPr>
      </w:r>
      <w:r>
        <w:rPr>
          <w:iCs/>
          <w:rFonts w:cs="Arial" w:ascii="Arial" w:hAnsi="Arial"/>
        </w:rPr>
        <w:fldChar w:fldCharType="separate"/>
      </w:r>
      <w:r>
        <w:rPr>
          <w:rFonts w:cs="Arial" w:ascii="Arial" w:hAnsi="Arial"/>
          <w:iCs/>
        </w:rPr>
        <w:t>System Date</w:t>
      </w:r>
      <w:r>
        <w:rPr>
          <w:rFonts w:cs="Arial" w:ascii="Arial" w:hAnsi="Arial"/>
          <w:iCs/>
        </w:rPr>
      </w:r>
      <w:r>
        <w:rPr>
          <w:iCs/>
          <w:rFonts w:cs="Arial" w:ascii="Arial" w:hAnsi="Arial"/>
        </w:rPr>
        <w:fldChar w:fldCharType="end"/>
      </w:r>
      <w:bookmarkEnd w:id="0"/>
      <w:r>
        <w:rPr>
          <w:rFonts w:cs="Arial" w:ascii="Arial" w:hAnsi="Arial"/>
          <w:iCs/>
        </w:rPr>
        <w:t>.</w:t>
      </w:r>
    </w:p>
    <w:p>
      <w:pPr>
        <w:pStyle w:val="Normal"/>
        <w:spacing w:before="0" w:after="0"/>
        <w:rPr>
          <w:rFonts w:ascii="Arial" w:hAnsi="Arial" w:cs="Arial"/>
          <w:iCs/>
        </w:rPr>
      </w:pPr>
      <w:r>
        <w:rPr>
          <w:rFonts w:cs="Arial" w:ascii="Arial" w:hAnsi="Arial"/>
          <w:iCs/>
        </w:rPr>
      </w:r>
    </w:p>
    <w:p>
      <w:pPr>
        <w:pStyle w:val="Normal"/>
        <w:spacing w:before="0" w:after="0"/>
        <w:rPr>
          <w:rFonts w:ascii="Arial" w:hAnsi="Arial" w:cs="Arial"/>
          <w:b/>
          <w:bCs/>
          <w:iCs/>
        </w:rPr>
      </w:pPr>
      <w:r>
        <w:rPr>
          <w:rFonts w:cs="Arial" w:ascii="Arial" w:hAnsi="Arial"/>
          <w:b/>
          <w:bCs/>
          <w:iCs/>
        </w:rPr>
        <w:t>Instructions for the Doctor</w:t>
      </w:r>
    </w:p>
    <w:p>
      <w:pPr>
        <w:pStyle w:val="Normal"/>
        <w:spacing w:before="0" w:after="0"/>
        <w:rPr>
          <w:rFonts w:ascii="Arial" w:hAnsi="Arial" w:cs="Arial"/>
          <w:b/>
          <w:bCs/>
          <w:iCs/>
        </w:rPr>
      </w:pPr>
      <w:r>
        <w:rPr>
          <w:rFonts w:cs="Arial" w:ascii="Arial" w:hAnsi="Arial"/>
          <w:b/>
          <w:bCs/>
          <w:iCs/>
        </w:rPr>
      </w:r>
    </w:p>
    <w:p>
      <w:pPr>
        <w:pStyle w:val="Normal"/>
        <w:widowControl w:val="false"/>
        <w:numPr>
          <w:ilvl w:val="0"/>
          <w:numId w:val="2"/>
        </w:numPr>
        <w:spacing w:lineRule="auto" w:line="240" w:before="0" w:after="0"/>
        <w:ind w:hanging="360" w:start="851" w:end="0"/>
        <w:rPr>
          <w:rFonts w:ascii="Arial" w:hAnsi="Arial" w:cs="Arial"/>
          <w:iCs/>
        </w:rPr>
      </w:pPr>
      <w:r>
        <w:rPr>
          <w:rFonts w:cs="Arial" w:ascii="Arial" w:hAnsi="Arial"/>
          <w:iCs/>
        </w:rPr>
        <w:t>Ensure that the Recruit has signed the Appx 17B and is given a copy.</w:t>
      </w:r>
    </w:p>
    <w:p>
      <w:pPr>
        <w:pStyle w:val="Normal"/>
        <w:widowControl w:val="false"/>
        <w:numPr>
          <w:ilvl w:val="0"/>
          <w:numId w:val="2"/>
        </w:numPr>
        <w:spacing w:lineRule="auto" w:line="240" w:before="0" w:after="0"/>
        <w:ind w:hanging="360" w:start="851" w:end="0"/>
        <w:rPr>
          <w:rFonts w:ascii="Arial" w:hAnsi="Arial" w:cs="Arial"/>
          <w:iCs/>
        </w:rPr>
      </w:pPr>
      <w:r>
        <w:rPr>
          <w:rFonts w:cs="Arial" w:ascii="Arial" w:hAnsi="Arial"/>
          <w:iCs/>
        </w:rPr>
        <w:t>Ensure that the Recruit takes the Notification Letter to their Chain of Command, ticking the box below to confirm that this has happened.</w:t>
      </w:r>
    </w:p>
    <w:p>
      <w:pPr>
        <w:pStyle w:val="Normal"/>
        <w:widowControl w:val="false"/>
        <w:numPr>
          <w:ilvl w:val="0"/>
          <w:numId w:val="2"/>
        </w:numPr>
        <w:spacing w:lineRule="auto" w:line="240" w:before="0" w:after="0"/>
        <w:ind w:hanging="360" w:start="851" w:end="0"/>
        <w:rPr>
          <w:rFonts w:ascii="Arial" w:hAnsi="Arial" w:cs="Arial"/>
          <w:iCs/>
        </w:rPr>
      </w:pPr>
      <w:r>
        <w:rPr>
          <w:rFonts w:cs="Arial" w:ascii="Arial" w:hAnsi="Arial"/>
          <w:iCs/>
        </w:rPr>
        <w:t>Ensure that the signed Appx 17B are scanned into DMICP.</w:t>
      </w:r>
    </w:p>
    <w:p>
      <w:pPr>
        <w:pStyle w:val="Normal"/>
        <w:widowControl w:val="false"/>
        <w:numPr>
          <w:ilvl w:val="0"/>
          <w:numId w:val="2"/>
        </w:numPr>
        <w:spacing w:lineRule="auto" w:line="240" w:before="0" w:after="0"/>
        <w:ind w:hanging="360" w:start="851" w:end="0"/>
        <w:rPr>
          <w:rFonts w:ascii="Arial" w:hAnsi="Arial" w:cs="Arial"/>
          <w:iCs/>
        </w:rPr>
      </w:pPr>
      <w:r>
        <w:rPr>
          <w:rFonts w:cs="Arial" w:ascii="Arial" w:hAnsi="Arial"/>
          <w:iCs/>
        </w:rPr>
        <w:t>Ensure that this form gets to the Admin Team upstairs</w:t>
      </w:r>
    </w:p>
    <w:p>
      <w:pPr>
        <w:pStyle w:val="Normal"/>
        <w:widowControl w:val="false"/>
        <w:numPr>
          <w:ilvl w:val="0"/>
          <w:numId w:val="2"/>
        </w:numPr>
        <w:spacing w:lineRule="auto" w:line="240" w:before="0" w:after="0"/>
        <w:ind w:hanging="360" w:start="851" w:end="0"/>
        <w:rPr>
          <w:rFonts w:ascii="Arial" w:hAnsi="Arial" w:cs="Arial"/>
          <w:iCs/>
        </w:rPr>
      </w:pPr>
      <w:r>
        <w:rPr>
          <w:rFonts w:cs="Arial" w:ascii="Arial" w:hAnsi="Arial"/>
          <w:iCs/>
        </w:rPr>
        <w:t>NB: a referral to the ARITC OM team is NOT required until the CoC have raised an Appx 21 on PAPMIS.</w:t>
      </w:r>
    </w:p>
    <w:p>
      <w:pPr>
        <w:pStyle w:val="Normal"/>
        <w:spacing w:before="0" w:after="0"/>
        <w:rPr>
          <w:rFonts w:ascii="Arial" w:hAnsi="Arial" w:cs="Arial"/>
          <w:iCs/>
        </w:rPr>
      </w:pPr>
      <w:r>
        <w:rPr>
          <w:rFonts w:cs="Arial" w:ascii="Arial" w:hAnsi="Arial"/>
          <w:iCs/>
        </w:rPr>
      </w:r>
    </w:p>
    <w:p>
      <w:pPr>
        <w:pStyle w:val="Normal"/>
        <w:spacing w:before="0" w:after="0"/>
        <w:rPr>
          <w:rFonts w:ascii="Arial" w:hAnsi="Arial" w:cs="Arial"/>
          <w:b/>
          <w:bCs/>
          <w:iCs/>
        </w:rPr>
      </w:pPr>
      <w:r>
        <w:rPr>
          <w:rFonts w:cs="Arial" w:ascii="Arial" w:hAnsi="Arial"/>
          <w:b/>
          <w:bCs/>
          <w:iCs/>
        </w:rPr>
      </w:r>
    </w:p>
    <w:p>
      <w:pPr>
        <w:pStyle w:val="Normal"/>
        <w:spacing w:before="0" w:after="0"/>
        <w:rPr/>
      </w:pPr>
      <w:r>
        <w:rPr>
          <w:rFonts w:cs="Arial" w:ascii="Arial" w:hAnsi="Arial"/>
          <w:b/>
          <w:bCs/>
          <w:iCs/>
        </w:rPr>
        <w:t>Admin Staff Tasks / Checks</w:t>
      </w:r>
    </w:p>
    <w:p>
      <w:pPr>
        <w:pStyle w:val="Normal"/>
        <w:spacing w:before="0" w:after="0"/>
        <w:rPr>
          <w:rFonts w:ascii="Arial" w:hAnsi="Arial" w:cs="Arial"/>
          <w:b/>
          <w:bCs/>
          <w:iCs/>
        </w:rPr>
      </w:pPr>
      <w:r>
        <w:rPr>
          <w:rFonts w:cs="Arial" w:ascii="Arial" w:hAnsi="Arial"/>
          <w:b/>
          <w:bCs/>
          <w:iCs/>
        </w:rPr>
      </w:r>
    </w:p>
    <w:p>
      <w:pPr>
        <w:pStyle w:val="Normal"/>
        <w:widowControl w:val="false"/>
        <w:tabs>
          <w:tab w:val="clear" w:pos="567"/>
          <w:tab w:val="left" w:pos="7655" w:leader="none"/>
        </w:tabs>
        <w:spacing w:lineRule="auto" w:line="240" w:before="0" w:after="0"/>
        <w:rPr>
          <w:rFonts w:ascii="Arial" w:hAnsi="Arial" w:cs="Arial"/>
          <w:iCs/>
        </w:rPr>
      </w:pPr>
      <w:r>
        <w:rPr>
          <w:rFonts w:cs="Arial" w:ascii="Arial" w:hAnsi="Arial"/>
          <w:iCs/>
        </w:rPr>
        <w:t>Notification Letter relayed to the CoC</w:t>
        <w:tab/>
      </w:r>
      <w:r>
        <w:rPr>
          <w:rFonts w:cs="Arial" w:ascii="Arial" w:hAnsi="Arial"/>
          <w:b/>
          <w:sz w:val="18"/>
          <w:szCs w:val="18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control_shape_0" o:allowincell="t" style="width:10.4pt;height:10.4pt" type="#_x0000_t75"/>
          <w:control r:id="rId2" w:name="CheckBox1511" w:shapeid="control_shape_0"/>
        </w:object>
      </w:r>
    </w:p>
    <w:p>
      <w:pPr>
        <w:pStyle w:val="Normal"/>
        <w:widowControl w:val="false"/>
        <w:tabs>
          <w:tab w:val="clear" w:pos="567"/>
          <w:tab w:val="left" w:pos="7655" w:leader="none"/>
        </w:tabs>
        <w:spacing w:lineRule="auto" w:line="240" w:before="0" w:after="0"/>
        <w:rPr>
          <w:rFonts w:ascii="Arial" w:hAnsi="Arial" w:cs="Arial"/>
          <w:iCs/>
        </w:rPr>
      </w:pPr>
      <w:r>
        <w:rPr>
          <w:rFonts w:cs="Arial" w:ascii="Arial" w:hAnsi="Arial"/>
          <w:iCs/>
        </w:rPr>
      </w:r>
    </w:p>
    <w:p>
      <w:pPr>
        <w:pStyle w:val="Normal"/>
        <w:widowControl w:val="false"/>
        <w:tabs>
          <w:tab w:val="clear" w:pos="567"/>
          <w:tab w:val="left" w:pos="7655" w:leader="none"/>
        </w:tabs>
        <w:spacing w:lineRule="auto" w:line="240" w:before="0" w:after="0"/>
        <w:rPr>
          <w:rFonts w:ascii="Arial" w:hAnsi="Arial" w:cs="Arial"/>
          <w:iCs/>
        </w:rPr>
      </w:pPr>
      <w:r>
        <w:rPr>
          <w:rFonts w:cs="Arial" w:ascii="Arial" w:hAnsi="Arial"/>
          <w:iCs/>
        </w:rPr>
        <w:t>Refer to ARITC (ROHT Upavon) once Appx 21 raised by CoC on PAPMIS</w:t>
        <w:tab/>
      </w:r>
      <w:r>
        <w:rPr>
          <w:rFonts w:cs="Arial" w:ascii="Arial" w:hAnsi="Arial"/>
          <w:b/>
          <w:sz w:val="18"/>
          <w:szCs w:val="18"/>
        </w:rPr>
        <w:object>
          <v:shape id="control_shape_1" o:allowincell="t" style="width:10.4pt;height:10.4pt" type="#_x0000_t75"/>
          <w:control r:id="rId3" w:name="CheckBox15322" w:shapeid="control_shape_1"/>
        </w:object>
      </w:r>
    </w:p>
    <w:p>
      <w:pPr>
        <w:pStyle w:val="Normal"/>
        <w:widowControl w:val="false"/>
        <w:tabs>
          <w:tab w:val="clear" w:pos="567"/>
          <w:tab w:val="left" w:pos="7655" w:leader="none"/>
        </w:tabs>
        <w:spacing w:lineRule="auto" w:line="240" w:before="0" w:after="0"/>
        <w:rPr>
          <w:rFonts w:ascii="Arial" w:hAnsi="Arial" w:cs="Arial"/>
          <w:iCs/>
        </w:rPr>
      </w:pPr>
      <w:r>
        <w:rPr>
          <w:rFonts w:cs="Arial" w:ascii="Arial" w:hAnsi="Arial"/>
          <w:iCs/>
        </w:rPr>
      </w:r>
    </w:p>
    <w:p>
      <w:pPr>
        <w:pStyle w:val="Normal"/>
        <w:widowControl w:val="false"/>
        <w:tabs>
          <w:tab w:val="clear" w:pos="567"/>
          <w:tab w:val="left" w:pos="7655" w:leader="none"/>
        </w:tabs>
        <w:spacing w:lineRule="auto" w:line="240" w:before="0" w:after="0"/>
        <w:rPr>
          <w:rFonts w:ascii="Arial" w:hAnsi="Arial" w:cs="Arial"/>
          <w:b/>
          <w:sz w:val="18"/>
          <w:szCs w:val="18"/>
        </w:rPr>
      </w:pPr>
      <w:r>
        <w:rPr>
          <w:rFonts w:cs="Arial" w:ascii="Arial" w:hAnsi="Arial"/>
          <w:iCs/>
        </w:rPr>
        <w:t>Appx 17B scanned in</w:t>
        <w:tab/>
      </w:r>
      <w:r>
        <w:rPr>
          <w:rFonts w:cs="Arial" w:ascii="Arial" w:hAnsi="Arial"/>
          <w:b/>
          <w:sz w:val="18"/>
          <w:szCs w:val="18"/>
        </w:rPr>
        <w:object>
          <v:shape id="control_shape_2" o:allowincell="t" style="width:10.4pt;height:10.4pt" type="#_x0000_t75"/>
          <w:control r:id="rId4" w:name="CheckBox15321" w:shapeid="control_shape_2"/>
        </w:object>
      </w:r>
    </w:p>
    <w:p>
      <w:pPr>
        <w:pStyle w:val="Normal"/>
        <w:widowControl w:val="false"/>
        <w:tabs>
          <w:tab w:val="clear" w:pos="567"/>
          <w:tab w:val="left" w:pos="7655" w:leader="none"/>
        </w:tabs>
        <w:spacing w:lineRule="auto" w:line="240" w:before="0" w:after="0"/>
        <w:rPr>
          <w:rFonts w:ascii="Arial" w:hAnsi="Arial" w:cs="Arial"/>
          <w:b/>
          <w:iCs/>
          <w:sz w:val="18"/>
          <w:szCs w:val="18"/>
        </w:rPr>
      </w:pPr>
      <w:r>
        <w:rPr>
          <w:rFonts w:cs="Arial" w:ascii="Arial" w:hAnsi="Arial"/>
          <w:b/>
          <w:iCs/>
          <w:sz w:val="18"/>
          <w:szCs w:val="18"/>
        </w:rPr>
      </w:r>
    </w:p>
    <w:p>
      <w:pPr>
        <w:pStyle w:val="Normal"/>
        <w:widowControl w:val="false"/>
        <w:tabs>
          <w:tab w:val="clear" w:pos="567"/>
          <w:tab w:val="left" w:pos="7655" w:leader="none"/>
        </w:tabs>
        <w:spacing w:lineRule="auto" w:line="240" w:before="0" w:after="0"/>
        <w:rPr>
          <w:rFonts w:ascii="Arial" w:hAnsi="Arial" w:cs="Arial"/>
          <w:iCs/>
        </w:rPr>
      </w:pPr>
      <w:r>
        <w:rPr>
          <w:rFonts w:cs="Arial" w:ascii="Arial" w:hAnsi="Arial"/>
          <w:iCs/>
        </w:rPr>
        <w:t>Approval received from ARITC</w:t>
        <w:tab/>
      </w:r>
      <w:r>
        <w:rPr>
          <w:rFonts w:cs="Arial" w:ascii="Arial" w:hAnsi="Arial"/>
          <w:b/>
          <w:sz w:val="18"/>
          <w:szCs w:val="18"/>
        </w:rPr>
        <w:object>
          <v:shape id="control_shape_3" o:allowincell="t" style="width:10.4pt;height:10.4pt" type="#_x0000_t75"/>
          <w:control r:id="rId5" w:name="CheckBox1542" w:shapeid="control_shape_3"/>
        </w:object>
      </w:r>
    </w:p>
    <w:p>
      <w:pPr>
        <w:pStyle w:val="Normal"/>
        <w:widowControl w:val="false"/>
        <w:tabs>
          <w:tab w:val="clear" w:pos="567"/>
          <w:tab w:val="left" w:pos="7655" w:leader="none"/>
        </w:tabs>
        <w:spacing w:lineRule="auto" w:line="240" w:before="0" w:after="0"/>
        <w:rPr>
          <w:rFonts w:ascii="Arial" w:hAnsi="Arial" w:cs="Arial"/>
          <w:iCs/>
        </w:rPr>
      </w:pPr>
      <w:r>
        <w:rPr>
          <w:rFonts w:cs="Arial" w:ascii="Arial" w:hAnsi="Arial"/>
          <w:iCs/>
        </w:rPr>
      </w:r>
    </w:p>
    <w:p>
      <w:pPr>
        <w:pStyle w:val="Normal"/>
        <w:widowControl w:val="false"/>
        <w:tabs>
          <w:tab w:val="clear" w:pos="567"/>
          <w:tab w:val="left" w:pos="7655" w:leader="none"/>
        </w:tabs>
        <w:spacing w:lineRule="auto" w:line="240" w:before="0" w:after="0"/>
        <w:rPr>
          <w:rFonts w:ascii="Arial" w:hAnsi="Arial" w:cs="Arial"/>
          <w:iCs/>
        </w:rPr>
      </w:pPr>
      <w:r>
        <w:rPr>
          <w:rFonts w:cs="Arial" w:ascii="Arial" w:hAnsi="Arial"/>
          <w:iCs/>
        </w:rPr>
        <w:t xml:space="preserve">MO section of their Appx 21 completed on PAPMIS </w:t>
        <w:tab/>
      </w:r>
      <w:r>
        <w:rPr>
          <w:rFonts w:cs="Arial" w:ascii="Arial" w:hAnsi="Arial"/>
          <w:b/>
          <w:sz w:val="18"/>
          <w:szCs w:val="18"/>
        </w:rPr>
        <w:object>
          <v:shape id="control_shape_4" o:allowincell="t" style="width:10.4pt;height:10.4pt" type="#_x0000_t75"/>
          <w:control r:id="rId6" w:name="CheckBox15422" w:shapeid="control_shape_4"/>
        </w:object>
      </w:r>
    </w:p>
    <w:p>
      <w:pPr>
        <w:pStyle w:val="Normal"/>
        <w:widowControl w:val="false"/>
        <w:tabs>
          <w:tab w:val="clear" w:pos="567"/>
          <w:tab w:val="left" w:pos="7655" w:leader="none"/>
        </w:tabs>
        <w:spacing w:lineRule="auto" w:line="240" w:before="0" w:after="0"/>
        <w:rPr>
          <w:rFonts w:ascii="Arial" w:hAnsi="Arial" w:cs="Arial"/>
          <w:iCs/>
        </w:rPr>
      </w:pPr>
      <w:r>
        <w:rPr>
          <w:rFonts w:cs="Arial" w:ascii="Arial" w:hAnsi="Arial"/>
          <w:iCs/>
        </w:rPr>
      </w:r>
    </w:p>
    <w:p>
      <w:pPr>
        <w:pStyle w:val="Normal"/>
        <w:widowControl w:val="false"/>
        <w:tabs>
          <w:tab w:val="clear" w:pos="567"/>
          <w:tab w:val="left" w:pos="7655" w:leader="none"/>
        </w:tabs>
        <w:spacing w:lineRule="auto" w:line="240" w:before="0" w:after="0"/>
        <w:rPr>
          <w:rFonts w:ascii="Arial" w:hAnsi="Arial" w:cs="Arial"/>
          <w:iCs/>
        </w:rPr>
      </w:pPr>
      <w:r>
        <w:rPr>
          <w:rFonts w:cs="Arial" w:ascii="Arial" w:hAnsi="Arial"/>
          <w:iCs/>
        </w:rPr>
        <w:t>Recruit given release medical docs (FMed 133, printout)</w:t>
        <w:tab/>
      </w:r>
      <w:r>
        <w:rPr>
          <w:rFonts w:cs="Arial" w:ascii="Arial" w:hAnsi="Arial"/>
          <w:b/>
          <w:sz w:val="18"/>
          <w:szCs w:val="18"/>
        </w:rPr>
        <w:object>
          <v:shape id="control_shape_5" o:allowincell="t" style="width:10.4pt;height:10.4pt" type="#_x0000_t75"/>
          <w:control r:id="rId7" w:name="CheckBox1573" w:shapeid="control_shape_5"/>
        </w:object>
      </w:r>
    </w:p>
    <w:p>
      <w:pPr>
        <w:pStyle w:val="Normal"/>
        <w:widowControl w:val="false"/>
        <w:tabs>
          <w:tab w:val="clear" w:pos="567"/>
          <w:tab w:val="left" w:pos="7655" w:leader="none"/>
        </w:tabs>
        <w:spacing w:lineRule="auto" w:line="240" w:before="0" w:after="0"/>
        <w:rPr>
          <w:rFonts w:ascii="Arial" w:hAnsi="Arial" w:cs="Arial"/>
          <w:iCs/>
        </w:rPr>
      </w:pPr>
      <w:r>
        <w:rPr>
          <w:rFonts w:cs="Arial" w:ascii="Arial" w:hAnsi="Arial"/>
          <w:iCs/>
        </w:rPr>
      </w:r>
    </w:p>
    <w:p>
      <w:pPr>
        <w:pStyle w:val="Normal"/>
        <w:widowControl w:val="false"/>
        <w:tabs>
          <w:tab w:val="clear" w:pos="567"/>
          <w:tab w:val="left" w:pos="7655" w:leader="none"/>
        </w:tabs>
        <w:spacing w:lineRule="auto" w:line="240" w:before="0" w:after="0"/>
        <w:rPr>
          <w:rFonts w:ascii="Arial" w:hAnsi="Arial" w:cs="Arial"/>
          <w:iCs/>
        </w:rPr>
      </w:pPr>
      <w:r>
        <w:rPr>
          <w:rFonts w:cs="Arial" w:ascii="Arial" w:hAnsi="Arial"/>
          <w:iCs/>
        </w:rPr>
        <w:t>FMed 133 and printout sent to Primary Care Support England, Darlington</w:t>
        <w:tab/>
      </w:r>
      <w:r>
        <w:rPr>
          <w:rFonts w:cs="Arial" w:ascii="Arial" w:hAnsi="Arial"/>
          <w:b/>
          <w:sz w:val="18"/>
          <w:szCs w:val="18"/>
        </w:rPr>
        <w:object>
          <v:shape id="control_shape_6" o:allowincell="t" style="width:10.4pt;height:10.4pt" type="#_x0000_t75"/>
          <w:control r:id="rId8" w:name="CheckBox15712" w:shapeid="control_shape_6"/>
        </w:object>
      </w:r>
    </w:p>
    <w:p>
      <w:pPr>
        <w:pStyle w:val="Normal"/>
        <w:spacing w:before="0" w:after="160"/>
        <w:rPr>
          <w:rFonts w:ascii="Arial" w:hAnsi="Arial" w:cs="Arial"/>
          <w:iCs/>
        </w:rPr>
      </w:pPr>
      <w:r>
        <w:rPr>
          <w:rFonts w:cs="Arial" w:ascii="Arial" w:hAnsi="Arial"/>
          <w:iCs/>
        </w:rPr>
      </w:r>
    </w:p>
    <w:sectPr>
      <w:headerReference w:type="even" r:id="rId9"/>
      <w:headerReference w:type="default" r:id="rId10"/>
      <w:footerReference w:type="even" r:id="rId11"/>
      <w:footerReference w:type="default" r:id="rId12"/>
      <w:type w:val="nextPage"/>
      <w:pgSz w:w="11906" w:h="16838"/>
      <w:pgMar w:left="1134" w:right="1134" w:gutter="0" w:header="709" w:top="1134" w:footer="556" w:bottom="1134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Segoe U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Style w:val="PageNumber"/>
        <w:rFonts w:ascii="Arial" w:hAnsi="Arial" w:cs="Arial"/>
      </w:rPr>
    </w:pPr>
    <w:r>
      <w:rPr/>
    </w:r>
  </w:p>
  <w:p>
    <w:pPr>
      <w:pStyle w:val="Footer"/>
      <w:jc w:val="center"/>
      <w:rPr/>
    </w:pPr>
    <w:r>
      <w:rPr>
        <w:rFonts w:cs="Arial" w:ascii="Arial" w:hAnsi="Arial"/>
      </w:rPr>
      <w:t>OFFICIAL SENSITIVE - PERSONAL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Arial" w:hAnsi="Arial" w:cs="Arial"/>
      </w:rPr>
    </w:pPr>
    <w:r>
      <w:rPr>
        <w:rFonts w:cs="Arial" w:ascii="Arial" w:hAnsi="Arial"/>
      </w:rPr>
      <w:t>OFFICIAL SENSITIVE - PERSONAL</w:t>
    </w:r>
  </w:p>
  <w:p>
    <w:pPr>
      <w:pStyle w:val="Footer"/>
      <w:jc w:val="center"/>
      <w:rPr>
        <w:rFonts w:ascii="Arial" w:hAnsi="Arial" w:cs="Arial"/>
      </w:rPr>
    </w:pPr>
    <w:r>
      <w:rPr>
        <w:rFonts w:cs="Arial" w:ascii="Arial" w:hAnsi="Arial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Arial" w:hAnsi="Arial" w:cs="Arial"/>
      </w:rPr>
    </w:pPr>
    <w:r>
      <w:rPr>
        <w:rFonts w:cs="Arial" w:ascii="Arial" w:hAnsi="Arial"/>
      </w:rPr>
      <w:t>OFFICIAL SENSITIVE - PERSONAL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Arial" w:hAnsi="Arial" w:cs="Arial"/>
      </w:rPr>
    </w:pPr>
    <w:r>
      <w:rPr>
        <w:rFonts w:cs="Arial" w:ascii="Arial" w:hAnsi="Arial"/>
      </w:rPr>
      <w:t>OFFICIAL SENSITIVE - PERSONAL</w:t>
    </w:r>
  </w:p>
  <w:p>
    <w:pPr>
      <w:pStyle w:val="Header"/>
      <w:rPr>
        <w:rFonts w:ascii="Arial" w:hAnsi="Arial" w:cs="Arial"/>
      </w:rPr>
    </w:pPr>
    <w:r>
      <w:rPr>
        <w:rFonts w:cs="Arial" w:ascii="Arial" w:hAnsi="Arial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567"/>
  <w:autoHyphenation w:val="true"/>
  <w:hyphenationZone w:val="0"/>
  <w:evenAndOddHeaders/>
  <w:compat>
    <w:compatSetting w:name="compatibilityMode" w:uri="http://schemas.microsoft.com/office/word" w:val="11"/>
  </w:compat>
  <w:docVars>
    <w:docVar w:name="PCS_DOCUMENT_NAME" w:val="Appendix_21_Checklist.dot"/>
    <w:docVar w:name="PCS_HANDLE" w:val="393962"/>
    <w:docVar w:name="PCS_MSG" w:val="49544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Calibri" w:cs="Arial"/>
      <w:color w:val="auto"/>
      <w:sz w:val="22"/>
      <w:szCs w:val="22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auto" w:line="240" w:before="0" w:after="0"/>
      <w:jc w:val="center"/>
      <w:outlineLvl w:val="0"/>
    </w:pPr>
    <w:rPr>
      <w:rFonts w:ascii="Times New Roman" w:hAnsi="Times New Roman" w:eastAsia="Times New Roman" w:cs="Times New Roman"/>
      <w:sz w:val="24"/>
      <w:szCs w:val="20"/>
      <w:u w:val="single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lineRule="auto" w:line="240" w:before="0" w:after="0"/>
      <w:ind w:firstLine="720" w:start="720" w:end="0"/>
      <w:outlineLvl w:val="1"/>
    </w:pPr>
    <w:rPr>
      <w:rFonts w:ascii="Times New Roman" w:hAnsi="Times New Roman" w:eastAsia="Times New Roman" w:cs="Times New Roman"/>
      <w:color w:val="000000"/>
      <w:sz w:val="20"/>
      <w:szCs w:val="20"/>
      <w:u w:val="single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lineRule="auto" w:line="240" w:before="0" w:after="0"/>
      <w:outlineLvl w:val="2"/>
    </w:pPr>
    <w:rPr>
      <w:rFonts w:ascii="Times New Roman" w:hAnsi="Times New Roman" w:eastAsia="Times New Roman" w:cs="Times New Roman"/>
      <w:sz w:val="24"/>
      <w:szCs w:val="20"/>
      <w:u w:val="single"/>
    </w:rPr>
  </w:style>
  <w:style w:type="character" w:styleId="WW8Num2z0">
    <w:name w:val="WW8Num2z0"/>
    <w:qFormat/>
    <w:rPr>
      <w:rFonts w:ascii="Times New Roman" w:hAnsi="Times New Roman" w:cs="Times New Roman"/>
      <w:b w:val="false"/>
      <w:i w:val="false"/>
      <w:sz w:val="24"/>
    </w:rPr>
  </w:style>
  <w:style w:type="character" w:styleId="WW8Num2z7">
    <w:name w:val="WW8Num2z7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>
      <w:rFonts w:ascii="Arial" w:hAnsi="Arial" w:eastAsia="Times New Roman" w:cs="Arial"/>
    </w:rPr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rFonts w:cs="Times New Roman"/>
    </w:rPr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>
      <w:b/>
    </w:rPr>
  </w:style>
  <w:style w:type="character" w:styleId="WW8Num15z0">
    <w:name w:val="WW8Num15z0"/>
    <w:qFormat/>
    <w:rPr/>
  </w:style>
  <w:style w:type="character" w:styleId="WW8Num15z1">
    <w:name w:val="WW8Num15z1"/>
    <w:qFormat/>
    <w:rPr>
      <w:b w:val="false"/>
      <w:i w:val="false"/>
      <w:sz w:val="22"/>
      <w:szCs w:val="20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7z0">
    <w:name w:val="WW8Num17z0"/>
    <w:qFormat/>
    <w:rPr>
      <w:b/>
    </w:rPr>
  </w:style>
  <w:style w:type="character" w:styleId="WW8Num18z0">
    <w:name w:val="WW8Num18z0"/>
    <w:qFormat/>
    <w:rPr>
      <w:rFonts w:ascii="Symbol" w:hAnsi="Symbol" w:cs="Symbol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9z0">
    <w:name w:val="WW8Num19z0"/>
    <w:qFormat/>
    <w:rPr>
      <w:rFonts w:ascii="Arial" w:hAnsi="Arial" w:eastAsia="Times New Roman" w:cs="Arial"/>
    </w:rPr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>
      <w:rFonts w:ascii="Symbol" w:hAnsi="Symbol" w:cs="Symbol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WW8Num24z0">
    <w:name w:val="WW8Num24z0"/>
    <w:qFormat/>
    <w:rPr/>
  </w:style>
  <w:style w:type="character" w:styleId="WW8Num25z0">
    <w:name w:val="WW8Num25z0"/>
    <w:qFormat/>
    <w:rPr>
      <w:rFonts w:ascii="Symbol" w:hAnsi="Symbol" w:cs="Symbol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2">
    <w:name w:val="WW8Num25z2"/>
    <w:qFormat/>
    <w:rPr>
      <w:rFonts w:ascii="Wingdings" w:hAnsi="Wingdings" w:cs="Wingdings"/>
    </w:rPr>
  </w:style>
  <w:style w:type="character" w:styleId="WW8Num28z0">
    <w:name w:val="WW8Num28z0"/>
    <w:qFormat/>
    <w:rPr/>
  </w:style>
  <w:style w:type="character" w:styleId="WW8Num29z0">
    <w:name w:val="WW8Num29z0"/>
    <w:qFormat/>
    <w:rPr/>
  </w:style>
  <w:style w:type="character" w:styleId="WW8Num30z0">
    <w:name w:val="WW8Num30z0"/>
    <w:qFormat/>
    <w:rPr>
      <w:b w:val="false"/>
      <w:i w:val="false"/>
      <w:sz w:val="22"/>
      <w:szCs w:val="20"/>
    </w:rPr>
  </w:style>
  <w:style w:type="character" w:styleId="WW8Num32z0">
    <w:name w:val="WW8Num32z0"/>
    <w:qFormat/>
    <w:rPr/>
  </w:style>
  <w:style w:type="character" w:styleId="WW8Num33z0">
    <w:name w:val="WW8Num33z0"/>
    <w:qFormat/>
    <w:rPr/>
  </w:style>
  <w:style w:type="character" w:styleId="WW8Num36z0">
    <w:name w:val="WW8Num36z0"/>
    <w:qFormat/>
    <w:rPr/>
  </w:style>
  <w:style w:type="character" w:styleId="WW8Num38z0">
    <w:name w:val="WW8Num38z0"/>
    <w:qFormat/>
    <w:rPr/>
  </w:style>
  <w:style w:type="character" w:styleId="WW8Num39z0">
    <w:name w:val="WW8Num39z0"/>
    <w:qFormat/>
    <w:rPr>
      <w:rFonts w:ascii="Times New Roman" w:hAnsi="Times New Roman" w:cs="Times New Roman"/>
      <w:b w:val="false"/>
      <w:i w:val="false"/>
      <w:sz w:val="24"/>
    </w:rPr>
  </w:style>
  <w:style w:type="character" w:styleId="WW8Num41z0">
    <w:name w:val="WW8Num41z0"/>
    <w:qFormat/>
    <w:rPr/>
  </w:style>
  <w:style w:type="character" w:styleId="WW8Num42z0">
    <w:name w:val="WW8Num42z0"/>
    <w:qFormat/>
    <w:rPr/>
  </w:style>
  <w:style w:type="character" w:styleId="WW8Num44z0">
    <w:name w:val="WW8Num44z0"/>
    <w:qFormat/>
    <w:rPr>
      <w:rFonts w:ascii="Arial" w:hAnsi="Arial" w:eastAsia="Times New Roman" w:cs="Arial"/>
    </w:rPr>
  </w:style>
  <w:style w:type="character" w:styleId="WW8Num45z0">
    <w:name w:val="WW8Num45z0"/>
    <w:qFormat/>
    <w:rPr>
      <w:b w:val="false"/>
      <w:i w:val="false"/>
      <w:sz w:val="22"/>
      <w:szCs w:val="20"/>
    </w:rPr>
  </w:style>
  <w:style w:type="character" w:styleId="WW8Num47z0">
    <w:name w:val="WW8Num47z0"/>
    <w:qFormat/>
    <w:rPr/>
  </w:style>
  <w:style w:type="character" w:styleId="WW8Num48z0">
    <w:name w:val="WW8Num48z0"/>
    <w:qFormat/>
    <w:rPr>
      <w:rFonts w:ascii="Symbol" w:hAnsi="Symbol" w:cs="Symbol"/>
    </w:rPr>
  </w:style>
  <w:style w:type="character" w:styleId="WW8Num48z1">
    <w:name w:val="WW8Num48z1"/>
    <w:qFormat/>
    <w:rPr>
      <w:rFonts w:ascii="Courier New" w:hAnsi="Courier New" w:cs="Courier New"/>
    </w:rPr>
  </w:style>
  <w:style w:type="character" w:styleId="WW8Num48z2">
    <w:name w:val="WW8Num48z2"/>
    <w:qFormat/>
    <w:rPr>
      <w:rFonts w:ascii="Wingdings" w:hAnsi="Wingdings" w:cs="Wingdings"/>
    </w:rPr>
  </w:style>
  <w:style w:type="character" w:styleId="WW8Num50z0">
    <w:name w:val="WW8Num50z0"/>
    <w:qFormat/>
    <w:rPr>
      <w:b w:val="false"/>
      <w:i w:val="false"/>
      <w:sz w:val="22"/>
      <w:szCs w:val="20"/>
    </w:rPr>
  </w:style>
  <w:style w:type="character" w:styleId="WW8Num51z0">
    <w:name w:val="WW8Num51z0"/>
    <w:qFormat/>
    <w:rPr/>
  </w:style>
  <w:style w:type="character" w:styleId="WW8Num53z0">
    <w:name w:val="WW8Num53z0"/>
    <w:qFormat/>
    <w:rPr/>
  </w:style>
  <w:style w:type="character" w:styleId="WW8Num54z0">
    <w:name w:val="WW8Num54z0"/>
    <w:qFormat/>
    <w:rPr/>
  </w:style>
  <w:style w:type="character" w:styleId="WW8Num57z0">
    <w:name w:val="WW8Num57z0"/>
    <w:qFormat/>
    <w:rPr>
      <w:rFonts w:ascii="Arial" w:hAnsi="Arial" w:eastAsia="Times New Roman" w:cs="Arial"/>
    </w:rPr>
  </w:style>
  <w:style w:type="character" w:styleId="WW8Num59z0">
    <w:name w:val="WW8Num59z0"/>
    <w:qFormat/>
    <w:rPr>
      <w:b w:val="false"/>
      <w:i w:val="false"/>
      <w:sz w:val="22"/>
      <w:szCs w:val="20"/>
    </w:rPr>
  </w:style>
  <w:style w:type="character" w:styleId="WW8Num60z0">
    <w:name w:val="WW8Num60z0"/>
    <w:qFormat/>
    <w:rPr>
      <w:b w:val="false"/>
      <w:i w:val="false"/>
      <w:sz w:val="22"/>
      <w:szCs w:val="20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normaltextrun">
    <w:name w:val="normaltextrun"/>
    <w:basedOn w:val="DefaultParagraphFont"/>
    <w:qFormat/>
    <w:rPr/>
  </w:style>
  <w:style w:type="character" w:styleId="EndnoteTextChar">
    <w:name w:val="Endnote Text Char"/>
    <w:qFormat/>
    <w:rPr>
      <w:sz w:val="20"/>
      <w:szCs w:val="20"/>
    </w:rPr>
  </w:style>
  <w:style w:type="character" w:styleId="EndnoteCharacters">
    <w:name w:val="Endnote Characters"/>
    <w:qFormat/>
    <w:rPr>
      <w:vertAlign w:val="superscript"/>
    </w:rPr>
  </w:style>
  <w:style w:type="character" w:styleId="FootnoteTextChar">
    <w:name w:val="Footnote Text Char"/>
    <w:qFormat/>
    <w:rPr>
      <w:sz w:val="20"/>
      <w:szCs w:val="20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  <w:rPr/>
  </w:style>
  <w:style w:type="character" w:styleId="Heading1Char">
    <w:name w:val="Heading 1 Char"/>
    <w:qFormat/>
    <w:rPr>
      <w:rFonts w:ascii="Times New Roman" w:hAnsi="Times New Roman" w:eastAsia="Times New Roman" w:cs="Times New Roman"/>
      <w:sz w:val="24"/>
      <w:szCs w:val="20"/>
      <w:u w:val="single"/>
    </w:rPr>
  </w:style>
  <w:style w:type="character" w:styleId="Heading2Char">
    <w:name w:val="Heading 2 Char"/>
    <w:qFormat/>
    <w:rPr>
      <w:rFonts w:ascii="Times New Roman" w:hAnsi="Times New Roman" w:eastAsia="Times New Roman" w:cs="Times New Roman"/>
      <w:color w:val="000000"/>
      <w:sz w:val="20"/>
      <w:szCs w:val="20"/>
      <w:u w:val="single"/>
    </w:rPr>
  </w:style>
  <w:style w:type="character" w:styleId="Heading3Char">
    <w:name w:val="Heading 3 Char"/>
    <w:qFormat/>
    <w:rPr>
      <w:rFonts w:ascii="Times New Roman" w:hAnsi="Times New Roman" w:eastAsia="Times New Roman" w:cs="Times New Roman"/>
      <w:sz w:val="24"/>
      <w:szCs w:val="20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ontextualspellingandgrammarerror">
    <w:name w:val="contextualspellingandgrammarerror"/>
    <w:basedOn w:val="DefaultParagraphFont"/>
    <w:qFormat/>
    <w:rPr/>
  </w:style>
  <w:style w:type="character" w:styleId="normaltextrun1">
    <w:name w:val="normaltextrun1"/>
    <w:basedOn w:val="DefaultParagraphFont"/>
    <w:qFormat/>
    <w:rPr/>
  </w:style>
  <w:style w:type="character" w:styleId="UnresolvedMention">
    <w:name w:val="Unresolved Mention"/>
    <w:qFormat/>
    <w:rPr>
      <w:color w:val="605E5C"/>
      <w:shd w:fill="E1DFDD" w:val="clear"/>
    </w:rPr>
  </w:style>
  <w:style w:type="character" w:styleId="highlight1">
    <w:name w:val="highlight1"/>
    <w:qFormat/>
    <w:rPr>
      <w:b/>
      <w:bCs/>
    </w:rPr>
  </w:style>
  <w:style w:type="character" w:styleId="BodyTextChar">
    <w:name w:val="Body Text Char"/>
    <w:qFormat/>
    <w:rPr>
      <w:rFonts w:ascii="Times New Roman" w:hAnsi="Times New Roman" w:eastAsia="Times New Roman" w:cs="Times New Roman"/>
      <w:sz w:val="28"/>
      <w:szCs w:val="28"/>
    </w:rPr>
  </w:style>
  <w:style w:type="character" w:styleId="TitleChar">
    <w:name w:val="Title Char"/>
    <w:qFormat/>
    <w:rPr>
      <w:rFonts w:ascii="Times New Roman" w:hAnsi="Times New Roman" w:eastAsia="Times New Roman" w:cs="Times New Roman"/>
      <w:b/>
      <w:sz w:val="28"/>
      <w:u w:val="single"/>
    </w:rPr>
  </w:style>
  <w:style w:type="paragraph" w:styleId="Heading">
    <w:name w:val="Heading"/>
    <w:basedOn w:val="Normal"/>
    <w:next w:val="BodyText"/>
    <w:qFormat/>
    <w:pPr>
      <w:spacing w:lineRule="auto" w:line="240" w:before="0" w:after="0"/>
      <w:jc w:val="center"/>
    </w:pPr>
    <w:rPr>
      <w:rFonts w:ascii="Times New Roman" w:hAnsi="Times New Roman" w:eastAsia="Times New Roman" w:cs="Times New Roman"/>
      <w:b/>
      <w:sz w:val="28"/>
      <w:szCs w:val="20"/>
      <w:u w:val="single"/>
    </w:rPr>
  </w:style>
  <w:style w:type="paragraph" w:styleId="BodyText">
    <w:name w:val="Body Text"/>
    <w:basedOn w:val="Normal"/>
    <w:pPr>
      <w:overflowPunct w:val="false"/>
      <w:autoSpaceDE w:val="false"/>
      <w:spacing w:lineRule="auto" w:line="240" w:before="0" w:after="120"/>
    </w:pPr>
    <w:rPr>
      <w:rFonts w:ascii="Times New Roman" w:hAnsi="Times New Roman" w:eastAsia="Times New Roman" w:cs="Times New Roman"/>
      <w:sz w:val="28"/>
      <w:szCs w:val="28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567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EndnoteText">
    <w:name w:val="endnote text"/>
    <w:basedOn w:val="Normal"/>
    <w:pPr>
      <w:spacing w:lineRule="auto" w:line="240" w:before="0" w:after="0"/>
    </w:pPr>
    <w:rPr>
      <w:sz w:val="20"/>
      <w:szCs w:val="20"/>
    </w:rPr>
  </w:style>
  <w:style w:type="paragraph" w:styleId="FootnoteText">
    <w:name w:val="footnote text"/>
    <w:basedOn w:val="Normal"/>
    <w:pPr>
      <w:spacing w:lineRule="auto" w:line="240" w:before="0" w:after="0"/>
    </w:pPr>
    <w:rPr>
      <w:sz w:val="20"/>
      <w:szCs w:val="20"/>
    </w:rPr>
  </w:style>
  <w:style w:type="paragraph" w:styleId="ListParagraph">
    <w:name w:val="List Paragraph"/>
    <w:basedOn w:val="Normal"/>
    <w:qFormat/>
    <w:pPr>
      <w:spacing w:before="0" w:after="160"/>
      <w:ind w:hanging="0" w:start="720" w:end="0"/>
      <w:contextualSpacing/>
    </w:pPr>
    <w:rPr/>
  </w:style>
  <w:style w:type="paragraph" w:styleId="Revision">
    <w:name w:val="Revision"/>
    <w:qFormat/>
    <w:pPr>
      <w:widowControl/>
      <w:bidi w:val="0"/>
    </w:pPr>
    <w:rPr>
      <w:rFonts w:ascii="Calibri" w:hAnsi="Calibri" w:eastAsia="Calibri" w:cs="Arial"/>
      <w:color w:val="auto"/>
      <w:sz w:val="22"/>
      <w:szCs w:val="22"/>
      <w:lang w:val="en-GB" w:bidi="ar-SA" w:eastAsia="zh-CN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MilNormal">
    <w:name w:val="Mil Normal"/>
    <w:basedOn w:val="Normal"/>
    <w:qFormat/>
    <w:pPr>
      <w:spacing w:lineRule="auto" w:line="240" w:before="0" w:after="0"/>
    </w:pPr>
    <w:rPr>
      <w:rFonts w:ascii="Times New Roman" w:hAnsi="Times New Roman" w:eastAsia="Times New Roman" w:cs="Times New Roman"/>
      <w:sz w:val="24"/>
      <w:szCs w:val="20"/>
    </w:rPr>
  </w:style>
  <w:style w:type="paragraph" w:styleId="BodySingle">
    <w:name w:val="Body Single"/>
    <w:qFormat/>
    <w:pPr>
      <w:widowControl/>
      <w:bidi w:val="0"/>
    </w:pPr>
    <w:rPr>
      <w:rFonts w:ascii="Times New Roman" w:hAnsi="Times New Roman" w:eastAsia="Times New Roman" w:cs="Times New Roman"/>
      <w:color w:val="000000"/>
      <w:sz w:val="24"/>
      <w:szCs w:val="20"/>
      <w:lang w:val="en-US" w:bidi="ar-SA" w:eastAsia="zh-CN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ntrol" Target="activeX/activeX1.xml"/><Relationship Id="rId3" Type="http://schemas.openxmlformats.org/officeDocument/2006/relationships/control" Target="activeX/activeX2.xml"/><Relationship Id="rId4" Type="http://schemas.openxmlformats.org/officeDocument/2006/relationships/control" Target="activeX/activeX3.xml"/><Relationship Id="rId5" Type="http://schemas.openxmlformats.org/officeDocument/2006/relationships/control" Target="activeX/activeX4.xml"/><Relationship Id="rId6" Type="http://schemas.openxmlformats.org/officeDocument/2006/relationships/control" Target="activeX/activeX5.xml"/><Relationship Id="rId7" Type="http://schemas.openxmlformats.org/officeDocument/2006/relationships/control" Target="activeX/activeX6.xml"/><Relationship Id="rId8" Type="http://schemas.openxmlformats.org/officeDocument/2006/relationships/control" Target="activeX/activeX7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activeX/_rels/activeX1.xml.rels><?xml version="1.0" encoding="UTF-8"?>
<Relationships xmlns="http://schemas.openxmlformats.org/package/2006/relationships"><Relationship Id="rId1" Type="http://schemas.microsoft.com/office/2006/relationships/activeXControlBinary" Target="activeX1.bin"/>
</Relationships>
</file>

<file path=word/activeX/_rels/activeX2.xml.rels><?xml version="1.0" encoding="UTF-8"?>
<Relationships xmlns="http://schemas.openxmlformats.org/package/2006/relationships"><Relationship Id="rId1" Type="http://schemas.microsoft.com/office/2006/relationships/activeXControlBinary" Target="activeX2.bin"/>
</Relationships>
</file>

<file path=word/activeX/_rels/activeX3.xml.rels><?xml version="1.0" encoding="UTF-8"?>
<Relationships xmlns="http://schemas.openxmlformats.org/package/2006/relationships"><Relationship Id="rId1" Type="http://schemas.microsoft.com/office/2006/relationships/activeXControlBinary" Target="activeX3.bin"/>
</Relationships>
</file>

<file path=word/activeX/_rels/activeX4.xml.rels><?xml version="1.0" encoding="UTF-8"?>
<Relationships xmlns="http://schemas.openxmlformats.org/package/2006/relationships"><Relationship Id="rId1" Type="http://schemas.microsoft.com/office/2006/relationships/activeXControlBinary" Target="activeX4.bin"/>
</Relationships>
</file>

<file path=word/activeX/_rels/activeX5.xml.rels><?xml version="1.0" encoding="UTF-8"?>
<Relationships xmlns="http://schemas.openxmlformats.org/package/2006/relationships"><Relationship Id="rId1" Type="http://schemas.microsoft.com/office/2006/relationships/activeXControlBinary" Target="activeX5.bin"/>
</Relationships>
</file>

<file path=word/activeX/_rels/activeX6.xml.rels><?xml version="1.0" encoding="UTF-8"?>
<Relationships xmlns="http://schemas.openxmlformats.org/package/2006/relationships"><Relationship Id="rId1" Type="http://schemas.microsoft.com/office/2006/relationships/activeXControlBinary" Target="activeX6.bin"/>
</Relationships>
</file>

<file path=word/activeX/_rels/activeX7.xml.rels><?xml version="1.0" encoding="UTF-8"?>
<Relationships xmlns="http://schemas.openxmlformats.org/package/2006/relationships"><Relationship Id="rId1" Type="http://schemas.microsoft.com/office/2006/relationships/activeXControlBinary" Target="activeX7.bin"/>
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2023-01-13T20:27:00Z</dcterms:created>
  <dc:creator/>
  <dc:description/>
  <cp:keywords/>
  <dc:language>en-GB</dc:language>
  <cp:lastModifiedBy/>
  <dcterms:modified xsi:type="dcterms:W3CDTF">2024-01-17T03:30:00Z</dcterms:modified>
  <cp:revision>1</cp:revision>
  <dc:subject/>
  <dc:title/>
</cp:coreProperties>
</file>