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media/image1.jpeg" ContentType="image/jpeg"/>
  <Override PartName="/word/activeX/activeX1.bin" ContentType="application/vnd.ms-office.activeX"/>
  <Override PartName="/word/activeX/activeX17.xml" ContentType="application/vnd.ms-office.activeX+xml"/>
  <Override PartName="/word/activeX/activeX1.xml" ContentType="application/vnd.ms-office.activeX+xml"/>
  <Override PartName="/word/activeX/activeX8.bin" ContentType="application/vnd.ms-office.activeX"/>
  <Override PartName="/word/activeX/activeX23.bin" ContentType="application/vnd.ms-office.activeX"/>
  <Override PartName="/word/activeX/activeX2.bin" ContentType="application/vnd.ms-office.activeX"/>
  <Override PartName="/word/activeX/activeX18.xml" ContentType="application/vnd.ms-office.activeX+xml"/>
  <Override PartName="/word/activeX/activeX3.bin" ContentType="application/vnd.ms-office.activeX"/>
  <Override PartName="/word/activeX/activeX19.xml" ContentType="application/vnd.ms-office.activeX+xml"/>
  <Override PartName="/word/activeX/activeX2.xml" ContentType="application/vnd.ms-office.activeX+xml"/>
  <Override PartName="/word/activeX/activeX9.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20.bin" ContentType="application/vnd.ms-office.activeX"/>
  <Override PartName="/word/activeX/activeX5.xml" ContentType="application/vnd.ms-office.activeX+xml"/>
  <Override PartName="/word/activeX/activeX20.xml" ContentType="application/vnd.ms-office.activeX+xml"/>
  <Override PartName="/word/activeX/activeX10.bin" ContentType="application/vnd.ms-office.activeX"/>
  <Override PartName="/word/activeX/activeX6.bin" ContentType="application/vnd.ms-office.activeX"/>
  <Override PartName="/word/activeX/activeX21.bin" ContentType="application/vnd.ms-office.activeX"/>
  <Override PartName="/word/activeX/activeX6.xml" ContentType="application/vnd.ms-office.activeX+xml"/>
  <Override PartName="/word/activeX/activeX21.xml" ContentType="application/vnd.ms-office.activeX+xml"/>
  <Override PartName="/word/activeX/activeX7.bin" ContentType="application/vnd.ms-office.activeX"/>
  <Override PartName="/word/activeX/activeX22.bin" ContentType="application/vnd.ms-office.activeX"/>
  <Override PartName="/word/activeX/activeX22.xml" ContentType="application/vnd.ms-office.activeX+xml"/>
  <Override PartName="/word/activeX/activeX7.xml" ContentType="application/vnd.ms-office.activeX+xml"/>
  <Override PartName="/word/activeX/activeX12.bin" ContentType="application/vnd.ms-office.activeX"/>
  <Override PartName="/word/activeX/activeX11.bin" ContentType="application/vnd.ms-office.activeX"/>
  <Override PartName="/word/activeX/activeX23.xml" ContentType="application/vnd.ms-office.activeX+xml"/>
  <Override PartName="/word/activeX/activeX8.xml" ContentType="application/vnd.ms-office.activeX+xml"/>
  <Override PartName="/word/activeX/activeX13.bin" ContentType="application/vnd.ms-office.activeX"/>
  <Override PartName="/word/activeX/activeX13.xml" ContentType="application/vnd.ms-office.activeX+xml"/>
  <Override PartName="/word/activeX/activeX9.xml" ContentType="application/vnd.ms-office.activeX+xml"/>
  <Override PartName="/word/activeX/activeX14.bin" ContentType="application/vnd.ms-office.activeX"/>
  <Override PartName="/word/activeX/activeX14.xml" ContentType="application/vnd.ms-office.activeX+xml"/>
  <Override PartName="/word/activeX/_rels/activeX16.xml.rels" ContentType="application/vnd.openxmlformats-package.relationships+xml"/>
  <Override PartName="/word/activeX/_rels/activeX22.xml.rels" ContentType="application/vnd.openxmlformats-package.relationships+xml"/>
  <Override PartName="/word/activeX/_rels/activeX15.xml.rels" ContentType="application/vnd.openxmlformats-package.relationships+xml"/>
  <Override PartName="/word/activeX/_rels/activeX14.xml.rels" ContentType="application/vnd.openxmlformats-package.relationships+xml"/>
  <Override PartName="/word/activeX/_rels/activeX13.xml.rels" ContentType="application/vnd.openxmlformats-package.relationships+xml"/>
  <Override PartName="/word/activeX/_rels/activeX12.xml.rels" ContentType="application/vnd.openxmlformats-package.relationships+xml"/>
  <Override PartName="/word/activeX/_rels/activeX9.xml.rels" ContentType="application/vnd.openxmlformats-package.relationships+xml"/>
  <Override PartName="/word/activeX/_rels/activeX21.xml.rels" ContentType="application/vnd.openxmlformats-package.relationships+xml"/>
  <Override PartName="/word/activeX/_rels/activeX11.xml.rels" ContentType="application/vnd.openxmlformats-package.relationships+xml"/>
  <Override PartName="/word/activeX/_rels/activeX8.xml.rels" ContentType="application/vnd.openxmlformats-package.relationships+xml"/>
  <Override PartName="/word/activeX/_rels/activeX20.xml.rels" ContentType="application/vnd.openxmlformats-package.relationships+xml"/>
  <Override PartName="/word/activeX/_rels/activeX10.xml.rels" ContentType="application/vnd.openxmlformats-package.relationships+xml"/>
  <Override PartName="/word/activeX/_rels/activeX7.xml.rels" ContentType="application/vnd.openxmlformats-package.relationships+xml"/>
  <Override PartName="/word/activeX/_rels/activeX6.xml.rels" ContentType="application/vnd.openxmlformats-package.relationships+xml"/>
  <Override PartName="/word/activeX/_rels/activeX5.xml.rels" ContentType="application/vnd.openxmlformats-package.relationships+xml"/>
  <Override PartName="/word/activeX/_rels/activeX3.xml.rels" ContentType="application/vnd.openxmlformats-package.relationships+xml"/>
  <Override PartName="/word/activeX/_rels/activeX19.xml.rels" ContentType="application/vnd.openxmlformats-package.relationships+xml"/>
  <Override PartName="/word/activeX/_rels/activeX18.xml.rels" ContentType="application/vnd.openxmlformats-package.relationships+xml"/>
  <Override PartName="/word/activeX/_rels/activeX2.xml.rels" ContentType="application/vnd.openxmlformats-package.relationships+xml"/>
  <Override PartName="/word/activeX/_rels/activeX4.xml.rels" ContentType="application/vnd.openxmlformats-package.relationships+xml"/>
  <Override PartName="/word/activeX/_rels/activeX17.xml.rels" ContentType="application/vnd.openxmlformats-package.relationships+xml"/>
  <Override PartName="/word/activeX/_rels/activeX1.xml.rels" ContentType="application/vnd.openxmlformats-package.relationships+xml"/>
  <Override PartName="/word/activeX/_rels/activeX23.xml.rels" ContentType="application/vnd.openxmlformats-package.relationships+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0.xml" ContentType="application/vnd.ms-office.activeX+xml"/>
  <Override PartName="/word/activeX/activeX17.bin" ContentType="application/vnd.ms-office.activeX"/>
  <Override PartName="/word/activeX/activeX11.xml" ContentType="application/vnd.ms-office.activeX+xml"/>
  <Override PartName="/word/activeX/activeX18.bin" ContentType="application/vnd.ms-office.activeX"/>
  <Override PartName="/word/activeX/activeX12.xml" ContentType="application/vnd.ms-office.activeX+xml"/>
  <Override PartName="/word/activeX/activeX19.bin" ContentType="application/vnd.ms-office.activeX"/>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5" w:type="dxa"/>
        <w:jc w:val="start"/>
        <w:tblInd w:w="0" w:type="dxa"/>
        <w:tblLayout w:type="fixed"/>
        <w:tblCellMar>
          <w:top w:w="0" w:type="dxa"/>
          <w:start w:w="108" w:type="dxa"/>
          <w:bottom w:w="0" w:type="dxa"/>
          <w:end w:w="108" w:type="dxa"/>
        </w:tblCellMar>
      </w:tblPr>
      <w:tblGrid>
        <w:gridCol w:w="2897"/>
        <w:gridCol w:w="6568"/>
      </w:tblGrid>
      <w:tr>
        <w:trPr/>
        <w:tc>
          <w:tcPr>
            <w:tcW w:w="2897" w:type="dxa"/>
            <w:tcBorders/>
          </w:tcPr>
          <w:p>
            <w:pPr>
              <w:pStyle w:val="Header"/>
              <w:snapToGrid w:val="false"/>
              <w:jc w:val="center"/>
              <w:rPr>
                <w:rFonts w:ascii="Arial" w:hAnsi="Arial" w:cs="Arial"/>
                <w:lang w:val="en-GB" w:eastAsia="en-GB"/>
              </w:rPr>
            </w:pPr>
            <w:r>
              <w:rPr>
                <w:rFonts w:cs="Arial" w:ascii="Arial" w:hAnsi="Arial"/>
                <w:lang w:val="en-GB" w:eastAsia="en-GB"/>
              </w:rPr>
              <w:drawing>
                <wp:anchor behindDoc="0" distT="0" distB="0" distL="114935" distR="114935" simplePos="0" locked="0" layoutInCell="1" allowOverlap="1" relativeHeight="25">
                  <wp:simplePos x="0" y="0"/>
                  <wp:positionH relativeFrom="column">
                    <wp:align>center</wp:align>
                  </wp:positionH>
                  <wp:positionV relativeFrom="paragraph">
                    <wp:posOffset>225425</wp:posOffset>
                  </wp:positionV>
                  <wp:extent cx="1457325" cy="1123950"/>
                  <wp:effectExtent l="0" t="0" r="0" b="0"/>
                  <wp:wrapSquare wrapText="bothSides"/>
                  <wp:docPr id="1" name="Picture 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descr="" title=""/>
                          <pic:cNvPicPr>
                            <a:picLocks noChangeAspect="1" noChangeArrowheads="1"/>
                          </pic:cNvPicPr>
                        </pic:nvPicPr>
                        <pic:blipFill>
                          <a:blip r:embed="rId2"/>
                          <a:srcRect l="-25" t="-32" r="-25" b="-32"/>
                          <a:stretch>
                            <a:fillRect/>
                          </a:stretch>
                        </pic:blipFill>
                        <pic:spPr bwMode="auto">
                          <a:xfrm>
                            <a:off x="0" y="0"/>
                            <a:ext cx="1457325" cy="1123950"/>
                          </a:xfrm>
                          <a:prstGeom prst="rect">
                            <a:avLst/>
                          </a:prstGeom>
                          <a:noFill/>
                        </pic:spPr>
                      </pic:pic>
                    </a:graphicData>
                  </a:graphic>
                </wp:anchor>
              </w:drawing>
            </w:r>
          </w:p>
        </w:tc>
        <w:tc>
          <w:tcPr>
            <w:tcW w:w="6568" w:type="dxa"/>
            <w:tcBorders/>
          </w:tcPr>
          <w:tbl>
            <w:tblPr>
              <w:tblW w:w="20400" w:type="dxa"/>
              <w:jc w:val="start"/>
              <w:tblInd w:w="0" w:type="dxa"/>
              <w:tblLayout w:type="fixed"/>
              <w:tblCellMar>
                <w:top w:w="0" w:type="dxa"/>
                <w:start w:w="108" w:type="dxa"/>
                <w:bottom w:w="0" w:type="dxa"/>
                <w:end w:w="108" w:type="dxa"/>
              </w:tblCellMar>
            </w:tblPr>
            <w:tblGrid>
              <w:gridCol w:w="3899"/>
              <w:gridCol w:w="3900"/>
              <w:gridCol w:w="3900"/>
              <w:gridCol w:w="8701"/>
            </w:tblGrid>
            <w:tr>
              <w:trPr/>
              <w:tc>
                <w:tcPr>
                  <w:tcW w:w="3899" w:type="dxa"/>
                  <w:tcBorders/>
                </w:tcPr>
                <w:p>
                  <w:pPr>
                    <w:pStyle w:val="Header"/>
                    <w:snapToGrid w:val="false"/>
                    <w:rPr>
                      <w:rFonts w:ascii="Arial" w:hAnsi="Arial" w:cs="Arial"/>
                    </w:rPr>
                  </w:pPr>
                  <w:r>
                    <w:rPr>
                      <w:rFonts w:cs="Arial" w:ascii="Arial" w:hAnsi="Arial"/>
                    </w:rPr>
                  </w:r>
                </w:p>
              </w:tc>
              <w:tc>
                <w:tcPr>
                  <w:tcW w:w="3900" w:type="dxa"/>
                  <w:tcBorders/>
                </w:tcPr>
                <w:p>
                  <w:pPr>
                    <w:pStyle w:val="Header"/>
                    <w:tabs>
                      <w:tab w:val="clear" w:pos="567"/>
                      <w:tab w:val="left" w:pos="1152" w:leader="none"/>
                    </w:tabs>
                    <w:snapToGrid w:val="false"/>
                    <w:rPr>
                      <w:rFonts w:ascii="Arial" w:hAnsi="Arial" w:cs="Arial"/>
                      <w:sz w:val="20"/>
                      <w:szCs w:val="20"/>
                    </w:rPr>
                  </w:pPr>
                  <w:r>
                    <w:rPr>
                      <w:rFonts w:cs="Arial" w:ascii="Arial" w:hAnsi="Arial"/>
                      <w:sz w:val="20"/>
                      <w:szCs w:val="20"/>
                    </w:rPr>
                  </w:r>
                </w:p>
              </w:tc>
              <w:tc>
                <w:tcPr>
                  <w:tcW w:w="3900" w:type="dxa"/>
                  <w:tcBorders/>
                </w:tcPr>
                <w:p>
                  <w:pPr>
                    <w:pStyle w:val="Header"/>
                    <w:snapToGrid w:val="false"/>
                    <w:rPr>
                      <w:rFonts w:ascii="Arial" w:hAnsi="Arial" w:cs="Arial"/>
                      <w:sz w:val="24"/>
                      <w:szCs w:val="24"/>
                    </w:rPr>
                  </w:pPr>
                  <w:r>
                    <w:rPr>
                      <w:rFonts w:cs="Arial" w:ascii="Arial" w:hAnsi="Arial"/>
                      <w:sz w:val="24"/>
                      <w:szCs w:val="24"/>
                    </w:rPr>
                  </w:r>
                </w:p>
              </w:tc>
              <w:tc>
                <w:tcPr>
                  <w:tcW w:w="8701" w:type="dxa"/>
                  <w:tcBorders/>
                </w:tcPr>
                <w:p>
                  <w:pPr>
                    <w:pStyle w:val="Header"/>
                    <w:tabs>
                      <w:tab w:val="clear" w:pos="567"/>
                      <w:tab w:val="left" w:pos="1152" w:leader="none"/>
                    </w:tabs>
                    <w:snapToGrid w:val="false"/>
                    <w:rPr>
                      <w:rFonts w:ascii="Arial" w:hAnsi="Arial" w:cs="Arial"/>
                      <w:sz w:val="20"/>
                      <w:szCs w:val="20"/>
                    </w:rPr>
                  </w:pPr>
                  <w:r>
                    <w:rPr>
                      <w:rFonts w:cs="Arial" w:ascii="Arial" w:hAnsi="Arial"/>
                      <w:sz w:val="20"/>
                      <w:szCs w:val="20"/>
                    </w:rPr>
                  </w:r>
                </w:p>
              </w:tc>
            </w:tr>
          </w:tbl>
          <w:p>
            <w:pPr>
              <w:pStyle w:val="Header"/>
              <w:rPr>
                <w:rFonts w:ascii="Arial" w:hAnsi="Arial" w:cs="Arial"/>
                <w:b/>
                <w:bCs/>
                <w:color w:val="FF0000"/>
                <w:sz w:val="24"/>
                <w:szCs w:val="24"/>
              </w:rPr>
            </w:pPr>
            <w:r>
              <w:rPr>
                <w:rFonts w:cs="Arial" w:ascii="Arial" w:hAnsi="Arial"/>
                <w:b/>
                <w:bCs/>
                <w:sz w:val="24"/>
                <w:szCs w:val="24"/>
              </w:rPr>
              <w:t>Primary Healthcare Centre (</w:t>
            </w:r>
            <w:r>
              <w:fldChar w:fldCharType="begin">
                <w:ffData>
                  <w:name w:val="Practice_Name_1"/>
                  <w:enabled/>
                  <w:calcOnExit w:val="0"/>
                  <w:textInput/>
                </w:ffData>
              </w:fldChar>
            </w:r>
            <w:r>
              <w:rPr>
                <w:sz w:val="24"/>
                <w:b/>
                <w:szCs w:val="24"/>
                <w:bCs/>
                <w:rFonts w:cs="Arial" w:ascii="Arial" w:hAnsi="Arial"/>
              </w:rPr>
              <w:instrText xml:space="preserve"> FORMTEXT </w:instrText>
            </w:r>
            <w:r>
              <w:rPr>
                <w:rFonts w:cs="Arial" w:ascii="Arial" w:hAnsi="Arial"/>
                <w:b/>
                <w:bCs/>
                <w:sz w:val="24"/>
                <w:szCs w:val="24"/>
              </w:rPr>
            </w:r>
            <w:r>
              <w:rPr>
                <w:sz w:val="24"/>
                <w:b/>
                <w:szCs w:val="24"/>
                <w:bCs/>
                <w:rFonts w:cs="Arial" w:ascii="Arial" w:hAnsi="Arial"/>
              </w:rPr>
              <w:fldChar w:fldCharType="separate"/>
            </w:r>
            <w:r>
              <w:rPr>
                <w:rFonts w:cs="Arial" w:ascii="Arial" w:hAnsi="Arial"/>
                <w:b/>
                <w:bCs/>
                <w:sz w:val="24"/>
                <w:szCs w:val="24"/>
              </w:rPr>
              <w:t>Practice Name</w:t>
            </w:r>
            <w:r>
              <w:rPr>
                <w:rFonts w:cs="Arial" w:ascii="Arial" w:hAnsi="Arial"/>
                <w:b/>
                <w:bCs/>
                <w:sz w:val="24"/>
                <w:szCs w:val="24"/>
              </w:rPr>
            </w:r>
            <w:r>
              <w:rPr>
                <w:sz w:val="24"/>
                <w:b/>
                <w:szCs w:val="24"/>
                <w:bCs/>
                <w:rFonts w:cs="Arial" w:ascii="Arial" w:hAnsi="Arial"/>
              </w:rPr>
              <w:fldChar w:fldCharType="end"/>
            </w:r>
            <w:r>
              <w:rPr>
                <w:rFonts w:cs="Arial" w:ascii="Arial" w:hAnsi="Arial"/>
                <w:b/>
                <w:bCs/>
                <w:sz w:val="24"/>
                <w:szCs w:val="24"/>
              </w:rPr>
              <w:t>)</w:t>
            </w:r>
          </w:p>
          <w:p>
            <w:pPr>
              <w:pStyle w:val="BodyText"/>
              <w:tabs>
                <w:tab w:val="clear" w:pos="567"/>
                <w:tab w:val="left" w:pos="1152" w:leader="none"/>
                <w:tab w:val="left" w:pos="3456" w:leader="none"/>
                <w:tab w:val="left" w:pos="5040" w:leader="none"/>
              </w:tabs>
              <w:spacing w:before="60" w:after="0"/>
              <w:rPr>
                <w:rFonts w:ascii="Arial" w:hAnsi="Arial" w:cs="Arial"/>
                <w:sz w:val="20"/>
                <w:szCs w:val="20"/>
              </w:rPr>
            </w:pPr>
            <w:r>
              <w:fldChar w:fldCharType="begin">
                <w:ffData>
                  <w:name w:val="Practice_Addr_S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Practice Address Stacked</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r>
        <w:trPr/>
        <w:tc>
          <w:tcPr>
            <w:tcW w:w="2897" w:type="dxa"/>
            <w:tcBorders/>
          </w:tcPr>
          <w:p>
            <w:pPr>
              <w:pStyle w:val="Header"/>
              <w:snapToGrid w:val="false"/>
              <w:jc w:val="center"/>
              <w:rPr>
                <w:rFonts w:ascii="Arial" w:hAnsi="Arial" w:cs="Arial"/>
                <w:sz w:val="24"/>
                <w:szCs w:val="24"/>
              </w:rPr>
            </w:pPr>
            <w:r>
              <w:rPr>
                <w:rFonts w:cs="Arial" w:ascii="Arial" w:hAnsi="Arial"/>
                <w:sz w:val="24"/>
                <w:szCs w:val="24"/>
              </w:rPr>
            </w:r>
          </w:p>
        </w:tc>
        <w:tc>
          <w:tcPr>
            <w:tcW w:w="6568" w:type="dxa"/>
            <w:tcBorders/>
          </w:tcPr>
          <w:p>
            <w:pPr>
              <w:pStyle w:val="BodyText"/>
              <w:tabs>
                <w:tab w:val="clear" w:pos="567"/>
                <w:tab w:val="left" w:pos="1152" w:leader="none"/>
                <w:tab w:val="left" w:pos="5646" w:leader="none"/>
                <w:tab w:val="left" w:pos="6213" w:leader="none"/>
              </w:tabs>
              <w:spacing w:before="60" w:after="0"/>
              <w:rPr>
                <w:rFonts w:ascii="Arial" w:hAnsi="Arial" w:cs="Arial"/>
                <w:sz w:val="18"/>
                <w:szCs w:val="18"/>
              </w:rPr>
            </w:pPr>
            <w:r>
              <w:rPr>
                <w:rFonts w:cs="Arial" w:ascii="Arial" w:hAnsi="Arial"/>
                <w:sz w:val="18"/>
                <w:szCs w:val="18"/>
              </w:rPr>
              <w:t>Telephone:</w:t>
              <w:tab/>
            </w:r>
            <w:r>
              <w:fldChar w:fldCharType="begin">
                <w:ffData>
                  <w:name w:val="Practice_Tel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Practice Main Telephone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bl>
    <w:p>
      <w:pPr>
        <w:pStyle w:val="Normal"/>
        <w:pBdr>
          <w:top w:val="single" w:sz="4" w:space="1" w:color="000000"/>
        </w:pBdr>
        <w:rPr>
          <w:rFonts w:ascii="Arial" w:hAnsi="Arial" w:cs="Arial"/>
          <w:sz w:val="12"/>
          <w:szCs w:val="12"/>
        </w:rPr>
      </w:pPr>
      <w:r>
        <w:rPr>
          <w:rFonts w:cs="Arial" w:ascii="Arial" w:hAnsi="Arial"/>
          <w:sz w:val="12"/>
          <w:szCs w:val="12"/>
        </w:rPr>
      </w:r>
    </w:p>
    <w:p>
      <w:pPr>
        <w:pStyle w:val="Normal"/>
        <w:spacing w:lineRule="auto" w:line="240" w:before="0" w:after="0"/>
        <w:rPr>
          <w:rFonts w:ascii="Arial" w:hAnsi="Arial" w:cs="Arial"/>
        </w:rPr>
      </w:pPr>
      <w:r>
        <w:rPr>
          <w:rFonts w:cs="Arial" w:ascii="Arial" w:hAnsi="Arial"/>
        </w:rPr>
        <w:t xml:space="preserve">No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tab/>
        <w:tab/>
        <w:tab/>
        <w:t xml:space="preserve">Name: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rPr>
          <w:rFonts w:ascii="Arial" w:hAnsi="Arial" w:cs="Arial"/>
        </w:rPr>
      </w:pPr>
      <w:r>
        <w:fldChar w:fldCharType="begin">
          <w:ffData>
            <w:name w:val="Sub_Uni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Sub Unit</w:t>
      </w:r>
      <w:r>
        <w:rPr>
          <w:rFonts w:cs="Arial" w:ascii="Arial" w:hAnsi="Arial"/>
        </w:rPr>
      </w:r>
      <w:r>
        <w:rPr>
          <w:rFonts w:cs="Arial" w:ascii="Arial" w:hAnsi="Arial"/>
        </w:rPr>
        <w:fldChar w:fldCharType="end"/>
      </w:r>
      <w:r>
        <w:rPr>
          <w:rFonts w:cs="Arial" w:ascii="Arial" w:hAnsi="Arial"/>
        </w:rPr>
        <w:t xml:space="preserve"> Coy/Sqn/Bty</w:t>
        <w:tab/>
        <w:tab/>
        <w:tab/>
        <w:tab/>
        <w:t xml:space="preserve">Date: </w:t>
      </w:r>
      <w:r>
        <w:fldChar w:fldCharType="begin">
          <w:ffData>
            <w:name w:val="System_Dat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widowControl w:val="false"/>
        <w:spacing w:lineRule="auto" w:line="240" w:before="0" w:after="0"/>
        <w:rPr>
          <w:rFonts w:ascii="Arial" w:hAnsi="Arial" w:cs="Arial"/>
        </w:rPr>
      </w:pPr>
      <w:r>
        <w:rPr>
          <w:rFonts w:cs="Arial" w:ascii="Arial" w:hAnsi="Arial"/>
        </w:rPr>
        <w:t>References:</w:t>
      </w:r>
    </w:p>
    <w:p>
      <w:pPr>
        <w:pStyle w:val="Normal"/>
        <w:widowControl w:val="false"/>
        <w:spacing w:lineRule="auto" w:line="240" w:before="0" w:after="0"/>
        <w:rPr>
          <w:rFonts w:ascii="Arial" w:hAnsi="Arial" w:cs="Arial"/>
        </w:rPr>
      </w:pPr>
      <w:r>
        <w:rPr>
          <w:rFonts w:cs="Arial" w:ascii="Arial" w:hAnsi="Arial"/>
        </w:rPr>
      </w:r>
    </w:p>
    <w:p>
      <w:pPr>
        <w:pStyle w:val="Normal"/>
        <w:widowControl w:val="false"/>
        <w:numPr>
          <w:ilvl w:val="0"/>
          <w:numId w:val="5"/>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rPr>
        <w:t xml:space="preserve">Queens Regulations (Army) 1975, Chapter 9 Part 6 para 9.381. </w:t>
      </w:r>
    </w:p>
    <w:p>
      <w:pPr>
        <w:pStyle w:val="Normal"/>
        <w:widowControl w:val="false"/>
        <w:numPr>
          <w:ilvl w:val="0"/>
          <w:numId w:val="2"/>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rPr>
        <w:t>IMA dated</w:t>
      </w:r>
      <w:r>
        <w:rPr>
          <w:rFonts w:cs="Arial" w:ascii="Arial" w:hAnsi="Arial"/>
          <w:color w:val="FF0000"/>
        </w:rPr>
        <w:t xml:space="preserve"> </w:t>
      </w:r>
      <w:r>
        <w:fldChar w:fldCharType="begin">
          <w:ffData>
            <w:name w:val="System_Dat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color w:val="FF0000"/>
        </w:rPr>
        <w:t xml:space="preserve"> </w:t>
      </w:r>
      <w:r>
        <w:rPr>
          <w:rFonts w:cs="Arial" w:ascii="Arial" w:hAnsi="Arial"/>
        </w:rPr>
        <w:t>.</w:t>
      </w:r>
    </w:p>
    <w:p>
      <w:pPr>
        <w:pStyle w:val="Normal"/>
        <w:widowControl w:val="false"/>
        <w:numPr>
          <w:ilvl w:val="0"/>
          <w:numId w:val="2"/>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lang w:val="en-GB" w:eastAsia="en-GB"/>
        </w:rPr>
        <w:t>AF B204 dated</w:t>
      </w:r>
      <w:r>
        <w:rPr>
          <w:rFonts w:cs="Arial" w:ascii="Arial" w:hAnsi="Arial"/>
          <w:color w:val="FF0000"/>
          <w:lang w:val="en-GB" w:eastAsia="en-GB"/>
        </w:rPr>
        <w:t xml:space="preserve"> </w:t>
      </w:r>
      <w:r>
        <w:fldChar w:fldCharType="begin">
          <w:ffData>
            <w:name w:val="System_Date_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System Date</w:t>
      </w:r>
      <w:r>
        <w:rPr>
          <w:rFonts w:cs="Arial" w:ascii="Arial" w:hAnsi="Arial"/>
          <w:lang w:val="en-GB" w:eastAsia="en-GB"/>
        </w:rPr>
      </w:r>
      <w:r>
        <w:rPr>
          <w:rFonts w:cs="Arial" w:ascii="Arial" w:hAnsi="Arial"/>
          <w:lang w:val="en-GB" w:eastAsia="en-GB"/>
        </w:rPr>
        <w:fldChar w:fldCharType="end"/>
      </w:r>
      <w:r>
        <w:rPr>
          <w:rFonts w:cs="Arial" w:ascii="Arial" w:hAnsi="Arial"/>
          <w:lang w:val="en-GB" w:eastAsia="en-GB"/>
        </w:rPr>
        <w:t>.</w:t>
      </w:r>
    </w:p>
    <w:p>
      <w:pPr>
        <w:pStyle w:val="Normal"/>
        <w:spacing w:lineRule="auto" w:line="240" w:before="0" w:after="0"/>
        <w:rPr>
          <w:rFonts w:ascii="Arial" w:hAnsi="Arial" w:cs="Arial"/>
        </w:rPr>
      </w:pPr>
      <w:r>
        <w:rPr>
          <w:rFonts w:cs="Arial" w:ascii="Arial" w:hAnsi="Arial"/>
        </w:rPr>
      </w:r>
    </w:p>
    <w:p>
      <w:pPr>
        <w:pStyle w:val="Normal"/>
        <w:numPr>
          <w:ilvl w:val="0"/>
          <w:numId w:val="6"/>
        </w:numPr>
        <w:spacing w:lineRule="auto" w:line="240" w:before="0" w:after="0"/>
        <w:rPr>
          <w:rFonts w:ascii="Arial" w:hAnsi="Arial" w:cs="Arial"/>
        </w:rPr>
      </w:pPr>
      <w:r>
        <w:rPr>
          <w:rFonts w:eastAsia="Arial" w:cs="Arial" w:ascii="Arial" w:hAnsi="Arial"/>
        </w:rPr>
        <w:t xml:space="preserve"> </w:t>
      </w:r>
      <w:r>
        <w:rPr>
          <w:rFonts w:cs="Arial" w:ascii="Arial" w:hAnsi="Arial"/>
        </w:rPr>
        <w:t>The aforementioned recruit has been recommended for discharge under the terms of Ref A:</w:t>
      </w:r>
    </w:p>
    <w:p>
      <w:pPr>
        <w:pStyle w:val="Normal"/>
        <w:spacing w:lineRule="auto" w:line="240" w:before="0" w:after="0"/>
        <w:rPr/>
      </w:pPr>
      <w:r>
        <w:rPr>
          <w:rFonts w:cs="Arial" w:ascii="Arial" w:hAnsi="Arial"/>
          <w:b/>
          <w:i/>
        </w:rPr>
        <w:t xml:space="preserve">Defect in Enlistment – Initial Medical Assessment Failure </w:t>
      </w:r>
      <w:r>
        <w:rPr>
          <w:rFonts w:cs="Arial" w:ascii="Arial" w:hAnsi="Arial"/>
          <w:i/>
        </w:rPr>
        <w:t>QR(Army) para 9.381.</w:t>
      </w:r>
    </w:p>
    <w:p>
      <w:pPr>
        <w:pStyle w:val="Normal"/>
        <w:spacing w:lineRule="auto" w:line="240" w:before="0" w:after="0"/>
        <w:rPr>
          <w:rFonts w:ascii="Arial" w:hAnsi="Arial" w:cs="Arial"/>
          <w:i/>
          <w:i/>
        </w:rPr>
      </w:pPr>
      <w:r>
        <w:rPr>
          <w:rFonts w:cs="Arial" w:ascii="Arial" w:hAnsi="Arial"/>
          <w:i/>
        </w:rPr>
      </w:r>
    </w:p>
    <w:p>
      <w:pPr>
        <w:pStyle w:val="Normal"/>
        <w:numPr>
          <w:ilvl w:val="0"/>
          <w:numId w:val="3"/>
        </w:numPr>
        <w:spacing w:lineRule="auto" w:line="240" w:before="0" w:after="0"/>
        <w:rPr>
          <w:rFonts w:ascii="Arial" w:hAnsi="Arial" w:cs="Arial"/>
        </w:rPr>
      </w:pPr>
      <w:r>
        <w:rPr>
          <w:rFonts w:eastAsia="Arial" w:cs="Arial" w:ascii="Arial" w:hAnsi="Arial"/>
        </w:rPr>
        <w:t xml:space="preserve"> </w:t>
      </w:r>
      <w:r>
        <w:rPr>
          <w:rFonts w:cs="Arial" w:ascii="Arial" w:hAnsi="Arial"/>
        </w:rPr>
        <w:t xml:space="preserve">The Recruit has therefore been downgraded and subject to ratification this is likely to result in  </w:t>
      </w:r>
    </w:p>
    <w:p>
      <w:pPr>
        <w:pStyle w:val="Normal"/>
        <w:spacing w:lineRule="auto" w:line="240" w:before="0" w:after="0"/>
        <w:rPr>
          <w:rFonts w:ascii="Arial" w:hAnsi="Arial" w:cs="Arial"/>
        </w:rPr>
      </w:pPr>
      <w:r>
        <w:rPr>
          <w:rFonts w:cs="Arial" w:ascii="Arial" w:hAnsi="Arial"/>
        </w:rPr>
        <w:t>The recruit being UNFIT to remain in training. They should be encouraged to reapply if appropriate in accordance with the information in the AF B204:</w:t>
      </w:r>
    </w:p>
    <w:p>
      <w:pPr>
        <w:pStyle w:val="Normal"/>
        <w:spacing w:lineRule="auto" w:line="240" w:before="0" w:after="0"/>
        <w:rPr>
          <w:rFonts w:ascii="Arial" w:hAnsi="Arial" w:cs="Arial"/>
          <w:sz w:val="20"/>
          <w:szCs w:val="20"/>
        </w:rPr>
      </w:pPr>
      <w:r>
        <w:rPr>
          <w:rFonts w:cs="Arial" w:ascii="Arial" w:hAnsi="Arial"/>
          <w:sz w:val="20"/>
          <w:szCs w:val="20"/>
        </w:rPr>
      </w:r>
    </w:p>
    <w:tbl>
      <w:tblPr>
        <w:tblW w:w="10515" w:type="dxa"/>
        <w:jc w:val="start"/>
        <w:tblInd w:w="0" w:type="dxa"/>
        <w:tblLayout w:type="fixed"/>
        <w:tblCellMar>
          <w:top w:w="0" w:type="dxa"/>
          <w:start w:w="108" w:type="dxa"/>
          <w:bottom w:w="0" w:type="dxa"/>
          <w:end w:w="108" w:type="dxa"/>
        </w:tblCellMar>
      </w:tblPr>
      <w:tblGrid>
        <w:gridCol w:w="10515"/>
      </w:tblGrid>
      <w:tr>
        <w:trPr/>
        <w:tc>
          <w:tcPr>
            <w:tcW w:w="1051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rFonts w:ascii="Arial" w:hAnsi="Arial" w:cs="Arial"/>
                <w:b/>
                <w:sz w:val="18"/>
                <w:szCs w:val="18"/>
              </w:rPr>
            </w:pPr>
            <w:r>
              <w:rPr>
                <w:rFonts w:cs="Arial" w:ascii="Arial" w:hAnsi="Arial"/>
                <w:b/>
                <w:sz w:val="18"/>
                <w:szCs w:val="18"/>
              </w:rPr>
              <w:t>The category of QR(A) 9.381 DEFECT IN ENLISTMENT ADMINISTRATIVE DISCHARGE is:</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rPr/>
            </w:pPr>
            <w:r>
              <w:rPr>
                <w:rFonts w:cs="Arial" w:ascii="Arial" w:hAnsi="Arial"/>
                <w:b/>
                <w:sz w:val="18"/>
                <w:szCs w:val="1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0.4pt;height:10.4pt" type="#_x0000_t75"/>
                <w:control r:id="rId3" w:name="CheckBox1" w:shapeid="control_shape_0"/>
              </w:object>
            </w:r>
            <w:r>
              <w:rPr>
                <w:rFonts w:cs="Arial" w:ascii="Arial" w:hAnsi="Arial"/>
                <w:b/>
                <w:sz w:val="18"/>
                <w:szCs w:val="18"/>
              </w:rPr>
              <w:t xml:space="preserve">PSMA </w:t>
            </w:r>
            <w:r>
              <w:rPr>
                <w:rFonts w:cs="Arial" w:ascii="Arial" w:hAnsi="Arial"/>
                <w:sz w:val="18"/>
                <w:szCs w:val="18"/>
              </w:rPr>
              <w:t>(Injury or illness which has happened since PSMA when they were found FIT.)</w:t>
            </w:r>
          </w:p>
          <w:p>
            <w:pPr>
              <w:pStyle w:val="Normal"/>
              <w:rPr/>
            </w:pPr>
            <w:r>
              <w:rPr>
                <w:rFonts w:cs="Arial" w:ascii="Arial" w:hAnsi="Arial"/>
                <w:b/>
                <w:sz w:val="18"/>
                <w:szCs w:val="18"/>
              </w:rPr>
              <w:object>
                <v:shape id="control_shape_1" o:allowincell="t" style="width:10.4pt;height:10.4pt" type="#_x0000_t75"/>
                <w:control r:id="rId4" w:name="CheckBox11" w:shapeid="control_shape_1"/>
              </w:object>
            </w:r>
            <w:r>
              <w:rPr>
                <w:rFonts w:eastAsia="Arial" w:cs="Arial" w:ascii="Arial" w:hAnsi="Arial"/>
                <w:b/>
                <w:sz w:val="18"/>
                <w:szCs w:val="18"/>
              </w:rPr>
              <w:t xml:space="preserve"> </w:t>
            </w:r>
            <w:r>
              <w:rPr>
                <w:rFonts w:cs="Arial" w:ascii="Arial" w:hAnsi="Arial"/>
                <w:b/>
                <w:sz w:val="18"/>
                <w:szCs w:val="18"/>
              </w:rPr>
              <w:t xml:space="preserve">Not declared </w:t>
            </w:r>
            <w:r>
              <w:rPr>
                <w:rFonts w:cs="Arial" w:ascii="Arial" w:hAnsi="Arial"/>
                <w:sz w:val="18"/>
                <w:szCs w:val="18"/>
              </w:rPr>
              <w:t>(Found UNFIT for a reason not declared during the medical recruitment process and not discussed. This covers those deliberately hiding a condition, injury or illness and those who did not know that they had a condition which means that they are UNFIT.)</w:t>
            </w:r>
          </w:p>
          <w:p>
            <w:pPr>
              <w:pStyle w:val="Normal"/>
              <w:rPr/>
            </w:pPr>
            <w:r>
              <w:rPr>
                <w:rFonts w:cs="Arial" w:ascii="Arial" w:hAnsi="Arial"/>
                <w:b/>
                <w:sz w:val="18"/>
                <w:szCs w:val="18"/>
              </w:rPr>
              <w:object>
                <v:shape id="control_shape_2" o:allowincell="t" style="width:10.4pt;height:10.4pt" type="#_x0000_t75"/>
                <w:control r:id="rId5" w:name="CheckBox12" w:shapeid="control_shape_2"/>
              </w:object>
            </w:r>
            <w:r>
              <w:rPr>
                <w:rFonts w:eastAsia="Arial" w:cs="Arial" w:ascii="Arial" w:hAnsi="Arial"/>
                <w:b/>
                <w:sz w:val="18"/>
                <w:szCs w:val="18"/>
              </w:rPr>
              <w:t xml:space="preserve"> </w:t>
            </w:r>
            <w:r>
              <w:rPr>
                <w:rFonts w:cs="Arial" w:ascii="Arial" w:hAnsi="Arial"/>
                <w:b/>
                <w:sz w:val="18"/>
                <w:szCs w:val="18"/>
              </w:rPr>
              <w:t xml:space="preserve">Underestimated </w:t>
            </w:r>
            <w:r>
              <w:rPr>
                <w:rFonts w:cs="Arial" w:ascii="Arial" w:hAnsi="Arial"/>
                <w:sz w:val="18"/>
                <w:szCs w:val="18"/>
              </w:rPr>
              <w:t>(An identifiable condition, injury or illness which was discussed during the medical recruitment process, but the impact was underestimated by the candidate and/or the PSMA medical team and on arrival at BT they have been assessed as UNFIT at IMA or subsequently.)</w:t>
            </w:r>
          </w:p>
          <w:p>
            <w:pPr>
              <w:pStyle w:val="Normal"/>
              <w:rPr/>
            </w:pPr>
            <w:r>
              <w:rPr>
                <w:rFonts w:cs="Arial" w:ascii="Arial" w:hAnsi="Arial"/>
                <w:b/>
                <w:sz w:val="18"/>
                <w:szCs w:val="18"/>
              </w:rPr>
              <w:object>
                <v:shape id="control_shape_3" o:allowincell="t" style="width:10.4pt;height:10.4pt" type="#_x0000_t75"/>
                <w:control r:id="rId6" w:name="CheckBox13" w:shapeid="control_shape_3"/>
              </w:object>
            </w:r>
            <w:r>
              <w:rPr>
                <w:rFonts w:eastAsia="Arial" w:cs="Arial" w:ascii="Arial" w:hAnsi="Arial"/>
                <w:b/>
                <w:sz w:val="18"/>
                <w:szCs w:val="18"/>
              </w:rPr>
              <w:t xml:space="preserve"> </w:t>
            </w:r>
            <w:r>
              <w:rPr>
                <w:rFonts w:cs="Arial" w:ascii="Arial" w:hAnsi="Arial"/>
                <w:b/>
                <w:sz w:val="18"/>
                <w:szCs w:val="18"/>
              </w:rPr>
              <w:t xml:space="preserve">Missed </w:t>
            </w:r>
            <w:r>
              <w:rPr>
                <w:rFonts w:cs="Arial" w:ascii="Arial" w:hAnsi="Arial"/>
                <w:sz w:val="18"/>
                <w:szCs w:val="18"/>
              </w:rPr>
              <w:t>(An identifiable condition, injury or illness which was missed during the medical recruitment process.)</w:t>
            </w:r>
          </w:p>
          <w:p>
            <w:pPr>
              <w:pStyle w:val="Normal"/>
              <w:rPr/>
            </w:pPr>
            <w:r>
              <w:rPr>
                <w:rFonts w:cs="Arial" w:ascii="Arial" w:hAnsi="Arial"/>
                <w:b/>
                <w:sz w:val="18"/>
                <w:szCs w:val="18"/>
              </w:rPr>
              <w:object>
                <v:shape id="control_shape_4" o:allowincell="t" style="width:10.4pt;height:10.4pt" type="#_x0000_t75"/>
                <w:control r:id="rId7" w:name="CheckBox14" w:shapeid="control_shape_4"/>
              </w:object>
            </w:r>
            <w:r>
              <w:rPr>
                <w:rFonts w:cs="Arial" w:ascii="Arial" w:hAnsi="Arial"/>
                <w:b/>
                <w:sz w:val="18"/>
                <w:szCs w:val="18"/>
              </w:rPr>
              <w:t xml:space="preserve">Best Chance </w:t>
            </w:r>
            <w:r>
              <w:rPr>
                <w:rFonts w:cs="Arial" w:ascii="Arial" w:hAnsi="Arial"/>
                <w:sz w:val="18"/>
                <w:szCs w:val="18"/>
              </w:rPr>
              <w:t>(An identifiable condition, injury or illness which falls outside JSP 950 Lft 6-7-7, whereby the individual was given a ‘Best Chance’ to proceed to IMA using SSOP or Delegated Authority but has subsequently been found UNFIT. Note that “Best Chance” allows process to the next stage but may be negated by subsequent evidence that they are not fit to train.)</w:t>
            </w:r>
          </w:p>
          <w:p>
            <w:pPr>
              <w:pStyle w:val="Normal"/>
              <w:rPr>
                <w:rFonts w:ascii="Arial" w:hAnsi="Arial" w:cs="Arial"/>
                <w:i/>
                <w:i/>
                <w:iCs/>
                <w:sz w:val="18"/>
                <w:szCs w:val="18"/>
              </w:rPr>
            </w:pPr>
            <w:r>
              <w:rPr>
                <w:rFonts w:cs="Arial" w:ascii="Arial" w:hAnsi="Arial"/>
                <w:b/>
                <w:sz w:val="18"/>
                <w:szCs w:val="18"/>
              </w:rPr>
              <w:t xml:space="preserve">Training Injuries. New </w:t>
            </w:r>
            <w:r>
              <w:rPr>
                <w:rFonts w:cs="Arial" w:ascii="Arial" w:hAnsi="Arial"/>
                <w:bCs/>
                <w:sz w:val="18"/>
                <w:szCs w:val="18"/>
              </w:rPr>
              <w:t>injuries or illness</w:t>
            </w:r>
            <w:r>
              <w:rPr>
                <w:rFonts w:cs="Arial" w:ascii="Arial" w:hAnsi="Arial"/>
                <w:b/>
                <w:sz w:val="18"/>
                <w:szCs w:val="18"/>
              </w:rPr>
              <w:t xml:space="preserve"> </w:t>
            </w:r>
            <w:r>
              <w:rPr>
                <w:rFonts w:cs="Arial" w:ascii="Arial" w:hAnsi="Arial"/>
                <w:sz w:val="18"/>
                <w:szCs w:val="18"/>
              </w:rPr>
              <w:t xml:space="preserve">within the first 2 weeks of BT are </w:t>
            </w:r>
            <w:r>
              <w:rPr>
                <w:rFonts w:cs="Arial" w:ascii="Arial" w:hAnsi="Arial"/>
                <w:b/>
                <w:bCs/>
                <w:sz w:val="18"/>
                <w:szCs w:val="18"/>
              </w:rPr>
              <w:t>not eligible</w:t>
            </w:r>
            <w:r>
              <w:rPr>
                <w:rFonts w:cs="Arial" w:ascii="Arial" w:hAnsi="Arial"/>
                <w:sz w:val="18"/>
                <w:szCs w:val="18"/>
              </w:rPr>
              <w:t xml:space="preserve"> for AF B204 QR (Army) para 9.381 </w:t>
            </w:r>
            <w:r>
              <w:rPr>
                <w:rFonts w:cs="Arial" w:ascii="Arial" w:hAnsi="Arial"/>
                <w:i/>
                <w:iCs/>
                <w:sz w:val="18"/>
                <w:szCs w:val="18"/>
              </w:rPr>
              <w:t>Defective in Enlistment (DiE)</w:t>
            </w:r>
            <w:r>
              <w:rPr>
                <w:rFonts w:cs="Arial" w:ascii="Arial" w:hAnsi="Arial"/>
                <w:sz w:val="18"/>
                <w:szCs w:val="18"/>
              </w:rPr>
              <w:t xml:space="preserve"> discharge and if required, discharge should be applied for in accordance with QR (Army) para 9.385 </w:t>
            </w:r>
            <w:r>
              <w:rPr>
                <w:rFonts w:cs="Arial" w:ascii="Arial" w:hAnsi="Arial"/>
                <w:i/>
                <w:iCs/>
                <w:sz w:val="18"/>
                <w:szCs w:val="18"/>
              </w:rPr>
              <w:t>Ceasing to fulfil Army Medical Requirements</w:t>
            </w:r>
            <w:r>
              <w:rPr>
                <w:rFonts w:cs="Arial" w:ascii="Arial" w:hAnsi="Arial"/>
                <w:sz w:val="18"/>
                <w:szCs w:val="18"/>
              </w:rPr>
              <w:t xml:space="preserve"> using the Appendix 21 process.</w:t>
            </w:r>
          </w:p>
          <w:p>
            <w:pPr>
              <w:pStyle w:val="Normal"/>
              <w:rPr/>
            </w:pPr>
            <w:r>
              <w:rPr>
                <w:rFonts w:cs="Arial" w:ascii="Arial" w:hAnsi="Arial"/>
                <w:sz w:val="18"/>
                <w:szCs w:val="18"/>
              </w:rPr>
              <w:t xml:space="preserve">QR (Army) para 9.414 </w:t>
            </w:r>
            <w:r>
              <w:rPr>
                <w:rFonts w:cs="Arial" w:ascii="Arial" w:hAnsi="Arial"/>
                <w:i/>
                <w:iCs/>
                <w:sz w:val="18"/>
                <w:szCs w:val="18"/>
              </w:rPr>
              <w:t>Services No Longer Required</w:t>
            </w:r>
            <w:r>
              <w:rPr>
                <w:rFonts w:cs="Arial" w:ascii="Arial" w:hAnsi="Arial"/>
                <w:sz w:val="18"/>
                <w:szCs w:val="18"/>
              </w:rPr>
              <w:t xml:space="preserve"> is not a medical reason for discharge and should be led by the G1 team</w:t>
            </w:r>
          </w:p>
          <w:p>
            <w:pPr>
              <w:pStyle w:val="Normal"/>
              <w:spacing w:lineRule="auto" w:line="240" w:before="0" w:after="0"/>
              <w:rPr/>
            </w:pPr>
            <w:r>
              <w:rPr>
                <w:rFonts w:cs="Arial" w:ascii="Arial" w:hAnsi="Arial"/>
                <w:b/>
                <w:sz w:val="18"/>
                <w:szCs w:val="18"/>
              </w:rPr>
              <w:object>
                <v:shape id="control_shape_5" o:allowincell="t" style="width:10.4pt;height:10.4pt" type="#_x0000_t75"/>
                <w:control r:id="rId8" w:name="CheckBox15" w:shapeid="control_shape_5"/>
              </w:object>
            </w:r>
            <w:r>
              <w:rPr>
                <w:rFonts w:eastAsia="Arial" w:cs="Arial" w:ascii="Arial" w:hAnsi="Arial"/>
                <w:b/>
                <w:sz w:val="18"/>
                <w:szCs w:val="18"/>
              </w:rPr>
              <w:t xml:space="preserve"> </w:t>
            </w:r>
            <w:r>
              <w:rPr>
                <w:rFonts w:cs="Arial" w:ascii="Arial" w:hAnsi="Arial"/>
                <w:b/>
                <w:sz w:val="18"/>
                <w:szCs w:val="18"/>
              </w:rPr>
              <w:t xml:space="preserve">Op Rocket. </w:t>
            </w:r>
            <w:r>
              <w:rPr>
                <w:rFonts w:cs="Arial" w:ascii="Arial" w:hAnsi="Arial"/>
                <w:bCs/>
                <w:sz w:val="18"/>
                <w:szCs w:val="18"/>
              </w:rPr>
              <w:t>This box should be checked if the recruit was loaded to training at short notice. Confirm details in the consultation.</w:t>
            </w:r>
          </w:p>
          <w:p>
            <w:pPr>
              <w:pStyle w:val="Normal"/>
              <w:spacing w:lineRule="auto" w:line="240" w:before="0" w:after="0"/>
              <w:rPr>
                <w:rFonts w:ascii="Arial" w:hAnsi="Arial" w:cs="Arial"/>
                <w:bCs/>
                <w:sz w:val="16"/>
                <w:szCs w:val="16"/>
              </w:rPr>
            </w:pPr>
            <w:r>
              <w:rPr>
                <w:rFonts w:cs="Arial" w:ascii="Arial" w:hAnsi="Arial"/>
                <w:bCs/>
                <w:sz w:val="16"/>
                <w:szCs w:val="16"/>
              </w:rPr>
            </w:r>
          </w:p>
        </w:tc>
      </w:tr>
    </w:tbl>
    <w:p>
      <w:pPr>
        <w:pStyle w:val="Normal"/>
        <w:spacing w:lineRule="auto" w:line="240" w:before="0" w:after="0"/>
        <w:rPr>
          <w:rFonts w:ascii="Arial" w:hAnsi="Arial" w:cs="Arial"/>
          <w:b/>
          <w:sz w:val="10"/>
          <w:szCs w:val="10"/>
        </w:rPr>
      </w:pPr>
      <w:r>
        <w:rPr>
          <w:rFonts w:cs="Arial" w:ascii="Arial" w:hAnsi="Arial"/>
          <w:b/>
          <w:sz w:val="10"/>
          <w:szCs w:val="10"/>
        </w:rPr>
      </w:r>
    </w:p>
    <w:tbl>
      <w:tblPr>
        <w:tblW w:w="10233" w:type="dxa"/>
        <w:jc w:val="start"/>
        <w:tblInd w:w="0" w:type="dxa"/>
        <w:tblLayout w:type="fixed"/>
        <w:tblCellMar>
          <w:top w:w="0" w:type="dxa"/>
          <w:start w:w="108" w:type="dxa"/>
          <w:bottom w:w="0" w:type="dxa"/>
          <w:end w:w="108" w:type="dxa"/>
        </w:tblCellMar>
      </w:tblPr>
      <w:tblGrid>
        <w:gridCol w:w="10233"/>
      </w:tblGrid>
      <w:tr>
        <w:trPr>
          <w:trHeight w:val="1988" w:hRule="atLeast"/>
        </w:trPr>
        <w:tc>
          <w:tcPr>
            <w:tcW w:w="1023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sz w:val="18"/>
                <w:szCs w:val="18"/>
                <w:lang w:eastAsia="en-GB"/>
              </w:rPr>
            </w:pPr>
            <w:r>
              <w:rPr>
                <w:rFonts w:cs="Arial" w:ascii="Arial" w:hAnsi="Arial"/>
                <w:b/>
                <w:sz w:val="18"/>
                <w:szCs w:val="18"/>
                <w:lang w:eastAsia="en-GB"/>
              </w:rPr>
            </w:r>
          </w:p>
          <w:p>
            <w:pPr>
              <w:pStyle w:val="Normal"/>
              <w:spacing w:lineRule="auto" w:line="240" w:before="0" w:after="0"/>
              <w:rPr>
                <w:rFonts w:ascii="Arial" w:hAnsi="Arial" w:cs="Arial"/>
                <w:b/>
                <w:sz w:val="18"/>
                <w:szCs w:val="18"/>
              </w:rPr>
            </w:pPr>
            <w:r>
              <w:rPr>
                <w:rFonts w:cs="Arial" w:ascii="Arial" w:hAnsi="Arial"/>
                <w:b/>
                <w:sz w:val="18"/>
                <w:szCs w:val="18"/>
              </w:rPr>
              <w:t>Deferral Timelines:                                                        Level of Medical Scrutiny Required for Reapplication</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pPr>
            <w:r>
              <w:rPr>
                <w:rFonts w:cs="Arial" w:ascii="Arial" w:hAnsi="Arial"/>
                <w:b/>
                <w:sz w:val="18"/>
                <w:szCs w:val="18"/>
              </w:rPr>
              <w:object>
                <v:shape id="control_shape_6" o:allowincell="t" style="width:10.4pt;height:10.4pt" type="#_x0000_t75"/>
                <w:control r:id="rId9" w:name="CheckBox16" w:shapeid="control_shape_6"/>
              </w:object>
            </w:r>
            <w:r>
              <w:rPr>
                <w:rFonts w:eastAsia="Arial" w:cs="Arial" w:ascii="Arial" w:hAnsi="Arial"/>
                <w:b/>
                <w:sz w:val="18"/>
                <w:szCs w:val="18"/>
              </w:rPr>
              <w:t xml:space="preserve">  </w:t>
            </w:r>
            <w:r>
              <w:rPr>
                <w:rFonts w:cs="Arial" w:ascii="Arial" w:hAnsi="Arial"/>
                <w:sz w:val="18"/>
                <w:szCs w:val="18"/>
              </w:rPr>
              <w:t xml:space="preserve">3 months </w:t>
              <w:tab/>
              <w:t xml:space="preserve">          </w:t>
            </w:r>
            <w:r>
              <w:rPr>
                <w:rFonts w:cs="Arial" w:ascii="Arial" w:hAnsi="Arial"/>
                <w:b/>
                <w:sz w:val="18"/>
                <w:szCs w:val="18"/>
              </w:rPr>
              <w:object>
                <v:shape id="control_shape_7" o:allowincell="t" style="width:10.4pt;height:10.4pt" type="#_x0000_t75"/>
                <w:control r:id="rId10" w:name="CheckBox110" w:shapeid="control_shape_7"/>
              </w:object>
            </w:r>
            <w:r>
              <w:rPr>
                <w:rFonts w:cs="Arial" w:ascii="Arial" w:hAnsi="Arial"/>
                <w:b/>
                <w:sz w:val="18"/>
                <w:szCs w:val="18"/>
              </w:rPr>
              <w:t xml:space="preserve">  </w:t>
            </w:r>
            <w:r>
              <w:rPr>
                <w:rFonts w:cs="Arial" w:ascii="Arial" w:hAnsi="Arial"/>
                <w:sz w:val="18"/>
                <w:szCs w:val="18"/>
              </w:rPr>
              <w:t xml:space="preserve">6 months                                      </w:t>
            </w:r>
            <w:r>
              <w:rPr>
                <w:rFonts w:cs="Arial" w:ascii="Arial" w:hAnsi="Arial"/>
                <w:b/>
                <w:sz w:val="18"/>
                <w:szCs w:val="18"/>
              </w:rPr>
              <w:object>
                <v:shape id="control_shape_8" o:allowincell="t" style="width:10.4pt;height:10.4pt" type="#_x0000_t75"/>
                <w:control r:id="rId11" w:name="CheckBox114" w:shapeid="control_shape_8"/>
              </w:object>
            </w:r>
            <w:r>
              <w:rPr>
                <w:rFonts w:cs="Arial" w:ascii="Arial" w:hAnsi="Arial"/>
                <w:b/>
                <w:sz w:val="18"/>
                <w:szCs w:val="18"/>
              </w:rPr>
              <w:t xml:space="preserve"> </w:t>
            </w:r>
            <w:r>
              <w:rPr>
                <w:rFonts w:cs="Arial" w:ascii="Arial" w:hAnsi="Arial"/>
                <w:sz w:val="18"/>
                <w:szCs w:val="18"/>
              </w:rPr>
              <w:t>Patient Declaration +</w:t>
            </w:r>
          </w:p>
          <w:p>
            <w:pPr>
              <w:pStyle w:val="Normal"/>
              <w:spacing w:lineRule="auto" w:line="240" w:before="0" w:after="0"/>
              <w:rPr>
                <w:rFonts w:ascii="Arial" w:hAnsi="Arial" w:cs="Arial"/>
                <w:sz w:val="18"/>
                <w:szCs w:val="18"/>
              </w:rPr>
            </w:pPr>
            <w:r>
              <w:rPr>
                <w:rFonts w:cs="Arial" w:ascii="Arial" w:hAnsi="Arial"/>
                <w:sz w:val="18"/>
                <w:szCs w:val="18"/>
              </w:rPr>
            </w:r>
          </w:p>
          <w:p>
            <w:pPr>
              <w:pStyle w:val="Normal"/>
              <w:spacing w:lineRule="auto" w:line="240" w:before="0" w:after="0"/>
              <w:rPr>
                <w:rFonts w:ascii="Arial" w:hAnsi="Arial" w:cs="Arial"/>
                <w:b/>
                <w:sz w:val="18"/>
                <w:szCs w:val="18"/>
              </w:rPr>
            </w:pPr>
            <w:r>
              <w:rPr>
                <w:rFonts w:cs="Arial" w:ascii="Arial" w:hAnsi="Arial"/>
                <w:b/>
                <w:sz w:val="18"/>
                <w:szCs w:val="18"/>
              </w:rPr>
              <w:object>
                <v:shape id="control_shape_9" o:allowincell="t" style="width:10.4pt;height:10.4pt" type="#_x0000_t75"/>
                <w:control r:id="rId12" w:name="CheckBox17" w:shapeid="control_shape_9"/>
              </w:object>
            </w:r>
            <w:r>
              <w:rPr>
                <w:rFonts w:eastAsia="Arial" w:cs="Arial" w:ascii="Arial" w:hAnsi="Arial"/>
                <w:b/>
                <w:sz w:val="18"/>
                <w:szCs w:val="18"/>
              </w:rPr>
              <w:t xml:space="preserve">  </w:t>
            </w:r>
            <w:r>
              <w:rPr>
                <w:rFonts w:cs="Arial" w:ascii="Arial" w:hAnsi="Arial"/>
                <w:sz w:val="18"/>
                <w:szCs w:val="18"/>
              </w:rPr>
              <w:t xml:space="preserve">9 months            </w:t>
            </w:r>
            <w:r>
              <w:rPr>
                <w:rFonts w:cs="Arial" w:ascii="Arial" w:hAnsi="Arial"/>
                <w:b/>
                <w:sz w:val="18"/>
                <w:szCs w:val="18"/>
              </w:rPr>
              <w:object>
                <v:shape id="control_shape_10" o:allowincell="t" style="width:10.4pt;height:10.4pt" type="#_x0000_t75"/>
                <w:control r:id="rId13" w:name="CheckBox111" w:shapeid="control_shape_10"/>
              </w:object>
            </w:r>
            <w:r>
              <w:rPr>
                <w:rFonts w:cs="Arial" w:ascii="Arial" w:hAnsi="Arial"/>
                <w:b/>
                <w:sz w:val="18"/>
                <w:szCs w:val="18"/>
              </w:rPr>
              <w:t xml:space="preserve"> </w:t>
            </w:r>
            <w:r>
              <w:rPr>
                <w:rFonts w:cs="Arial" w:ascii="Arial" w:hAnsi="Arial"/>
                <w:sz w:val="18"/>
                <w:szCs w:val="18"/>
              </w:rPr>
              <w:t xml:space="preserve">12 months                                     </w:t>
            </w:r>
            <w:r>
              <w:rPr>
                <w:rFonts w:cs="Arial" w:ascii="Arial" w:hAnsi="Arial"/>
                <w:b/>
                <w:sz w:val="18"/>
                <w:szCs w:val="18"/>
              </w:rPr>
              <w:object>
                <v:shape id="control_shape_11" o:allowincell="t" style="width:10.4pt;height:10.4pt" type="#_x0000_t75"/>
                <w:control r:id="rId14" w:name="CheckBox115" w:shapeid="control_shape_11"/>
              </w:object>
            </w:r>
            <w:r>
              <w:rPr>
                <w:rFonts w:cs="Arial" w:ascii="Arial" w:hAnsi="Arial"/>
                <w:b/>
                <w:sz w:val="18"/>
                <w:szCs w:val="18"/>
              </w:rPr>
              <w:t xml:space="preserve"> </w:t>
            </w:r>
            <w:r>
              <w:rPr>
                <w:rFonts w:cs="Arial" w:ascii="Arial" w:hAnsi="Arial"/>
                <w:sz w:val="18"/>
                <w:szCs w:val="18"/>
              </w:rPr>
              <w:t>GP Corroboration +</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pPr>
            <w:r>
              <w:rPr>
                <w:rFonts w:cs="Arial" w:ascii="Arial" w:hAnsi="Arial"/>
                <w:b/>
                <w:sz w:val="18"/>
                <w:szCs w:val="18"/>
              </w:rPr>
              <w:object>
                <v:shape id="control_shape_12" o:allowincell="t" style="width:10.4pt;height:10.4pt" type="#_x0000_t75"/>
                <w:control r:id="rId15" w:name="CheckBox18" w:shapeid="control_shape_12"/>
              </w:object>
            </w:r>
            <w:r>
              <w:rPr>
                <w:rFonts w:eastAsia="Arial" w:cs="Arial" w:ascii="Arial" w:hAnsi="Arial"/>
                <w:b/>
                <w:sz w:val="18"/>
                <w:szCs w:val="18"/>
              </w:rPr>
              <w:t xml:space="preserve"> </w:t>
            </w:r>
            <w:r>
              <w:rPr>
                <w:rFonts w:eastAsia="Arial" w:cs="Arial" w:ascii="Arial" w:hAnsi="Arial"/>
                <w:sz w:val="18"/>
                <w:szCs w:val="18"/>
              </w:rPr>
              <w:t xml:space="preserve"> </w:t>
            </w:r>
            <w:r>
              <w:rPr>
                <w:rFonts w:cs="Arial" w:ascii="Arial" w:hAnsi="Arial"/>
                <w:sz w:val="18"/>
                <w:szCs w:val="18"/>
              </w:rPr>
              <w:t xml:space="preserve">&gt; 12 months   </w:t>
            </w:r>
            <w:r>
              <w:rPr>
                <w:rFonts w:cs="Arial" w:ascii="Arial" w:hAnsi="Arial"/>
                <w:bCs/>
                <w:sz w:val="18"/>
                <w:szCs w:val="18"/>
              </w:rPr>
              <w:t xml:space="preserve">    </w:t>
            </w:r>
            <w:r>
              <w:rPr>
                <w:rFonts w:cs="Arial" w:ascii="Arial" w:hAnsi="Arial"/>
                <w:b/>
                <w:sz w:val="18"/>
                <w:szCs w:val="18"/>
              </w:rPr>
              <w:object>
                <v:shape id="control_shape_13" o:allowincell="t" style="width:10.4pt;height:10.4pt" type="#_x0000_t75"/>
                <w:control r:id="rId16" w:name="CheckBox112" w:shapeid="control_shape_13"/>
              </w:object>
            </w:r>
            <w:r>
              <w:rPr>
                <w:rFonts w:cs="Arial" w:ascii="Arial" w:hAnsi="Arial"/>
                <w:b/>
                <w:sz w:val="18"/>
                <w:szCs w:val="18"/>
              </w:rPr>
              <w:t xml:space="preserve"> </w:t>
            </w:r>
            <w:r>
              <w:rPr>
                <w:rFonts w:cs="Arial" w:ascii="Arial" w:hAnsi="Arial"/>
                <w:sz w:val="18"/>
                <w:szCs w:val="18"/>
              </w:rPr>
              <w:t xml:space="preserve">Unlikely                                          PHCR Confirmation:  </w:t>
            </w:r>
            <w:r>
              <w:rPr>
                <w:rFonts w:cs="Arial" w:ascii="Arial" w:hAnsi="Arial"/>
                <w:b/>
                <w:sz w:val="18"/>
                <w:szCs w:val="18"/>
              </w:rPr>
              <w:object>
                <v:shape id="control_shape_14" o:allowincell="t" style="width:10.4pt;height:10.4pt" type="#_x0000_t75"/>
                <w:control r:id="rId17" w:name="CheckBox116" w:shapeid="control_shape_14"/>
              </w:object>
            </w:r>
            <w:r>
              <w:rPr>
                <w:rFonts w:cs="Arial" w:ascii="Arial" w:hAnsi="Arial"/>
                <w:b/>
                <w:sz w:val="18"/>
                <w:szCs w:val="18"/>
              </w:rPr>
              <w:t xml:space="preserve"> </w:t>
            </w:r>
            <w:r>
              <w:rPr>
                <w:rFonts w:cs="Arial" w:ascii="Arial" w:hAnsi="Arial"/>
                <w:sz w:val="18"/>
                <w:szCs w:val="18"/>
              </w:rPr>
              <w:t xml:space="preserve">Summary     </w:t>
            </w:r>
            <w:r>
              <w:rPr>
                <w:rFonts w:cs="Arial" w:ascii="Arial" w:hAnsi="Arial"/>
                <w:b/>
                <w:sz w:val="18"/>
                <w:szCs w:val="18"/>
              </w:rPr>
              <w:object>
                <v:shape id="control_shape_15" o:allowincell="t" style="width:10.4pt;height:10.4pt" type="#_x0000_t75"/>
                <w:control r:id="rId18" w:name="CheckBox117" w:shapeid="control_shape_15"/>
              </w:object>
            </w:r>
            <w:r>
              <w:rPr>
                <w:rFonts w:cs="Arial" w:ascii="Arial" w:hAnsi="Arial"/>
                <w:b/>
                <w:sz w:val="18"/>
                <w:szCs w:val="18"/>
              </w:rPr>
              <w:t xml:space="preserve"> </w:t>
            </w:r>
            <w:r>
              <w:rPr>
                <w:rFonts w:cs="Arial" w:ascii="Arial" w:hAnsi="Arial"/>
                <w:sz w:val="18"/>
                <w:szCs w:val="18"/>
              </w:rPr>
              <w:t>Full Record</w:t>
            </w:r>
            <w:r>
              <w:rPr>
                <w:rFonts w:cs="Arial" w:ascii="Arial" w:hAnsi="Arial"/>
                <w:b/>
                <w:sz w:val="18"/>
                <w:szCs w:val="18"/>
              </w:rPr>
              <w:t xml:space="preserve"> </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rFonts w:ascii="Arial" w:hAnsi="Arial" w:cs="Arial"/>
                <w:sz w:val="18"/>
                <w:szCs w:val="18"/>
              </w:rPr>
            </w:pPr>
            <w:r>
              <w:rPr>
                <w:rFonts w:cs="Arial" w:ascii="Arial" w:hAnsi="Arial"/>
                <w:b/>
                <w:sz w:val="18"/>
                <w:szCs w:val="18"/>
              </w:rPr>
              <w:object>
                <v:shape id="control_shape_16" o:allowincell="t" style="width:10.4pt;height:10.4pt" type="#_x0000_t75"/>
                <w:control r:id="rId19" w:name="CheckBox19" w:shapeid="control_shape_16"/>
              </w:object>
            </w:r>
            <w:r>
              <w:rPr>
                <w:rFonts w:eastAsia="Arial" w:cs="Arial" w:ascii="Arial" w:hAnsi="Arial"/>
                <w:b/>
                <w:sz w:val="18"/>
                <w:szCs w:val="18"/>
              </w:rPr>
              <w:t xml:space="preserve">  </w:t>
            </w:r>
            <w:r>
              <w:rPr>
                <w:rFonts w:cs="Arial" w:ascii="Arial" w:hAnsi="Arial"/>
                <w:sz w:val="18"/>
                <w:szCs w:val="18"/>
              </w:rPr>
              <w:t>Never</w:t>
            </w:r>
            <w:r>
              <w:rPr>
                <w:rFonts w:cs="Arial" w:ascii="Arial" w:hAnsi="Arial"/>
                <w:b/>
                <w:sz w:val="18"/>
                <w:szCs w:val="18"/>
              </w:rPr>
              <w:t xml:space="preserve"> </w:t>
            </w:r>
            <w:r>
              <w:rPr>
                <w:rFonts w:cs="Arial" w:ascii="Arial" w:hAnsi="Arial"/>
                <w:sz w:val="18"/>
                <w:szCs w:val="18"/>
              </w:rPr>
              <w:t xml:space="preserve">                </w:t>
            </w:r>
            <w:r>
              <w:rPr>
                <w:rFonts w:cs="Arial" w:ascii="Arial" w:hAnsi="Arial"/>
                <w:b/>
                <w:sz w:val="18"/>
                <w:szCs w:val="18"/>
              </w:rPr>
              <w:object>
                <v:shape id="control_shape_17" o:allowincell="t" style="width:10.4pt;height:10.4pt" type="#_x0000_t75"/>
                <w:control r:id="rId20" w:name="CheckBox113" w:shapeid="control_shape_17"/>
              </w:object>
            </w:r>
            <w:r>
              <w:rPr>
                <w:rFonts w:cs="Arial" w:ascii="Arial" w:hAnsi="Arial"/>
                <w:b/>
                <w:sz w:val="18"/>
                <w:szCs w:val="18"/>
              </w:rPr>
              <w:t xml:space="preserve">  </w:t>
            </w:r>
            <w:r>
              <w:rPr>
                <w:rFonts w:cs="Arial" w:ascii="Arial" w:hAnsi="Arial"/>
                <w:sz w:val="18"/>
                <w:szCs w:val="18"/>
              </w:rPr>
              <w:t>NA – Consent withheld</w:t>
            </w:r>
            <w:r>
              <w:rPr>
                <w:rFonts w:cs="Arial" w:ascii="Arial" w:hAnsi="Arial"/>
                <w:b/>
                <w:sz w:val="18"/>
                <w:szCs w:val="18"/>
              </w:rPr>
              <w:t xml:space="preserve"> </w:t>
            </w:r>
            <w:r>
              <w:rPr>
                <w:rFonts w:cs="Arial" w:ascii="Arial" w:hAnsi="Arial"/>
                <w:sz w:val="18"/>
                <w:szCs w:val="18"/>
              </w:rPr>
              <w:t xml:space="preserve"> </w:t>
            </w:r>
          </w:p>
          <w:p>
            <w:pPr>
              <w:pStyle w:val="Normal"/>
              <w:spacing w:lineRule="auto" w:line="240" w:before="0" w:after="0"/>
              <w:rPr>
                <w:rFonts w:ascii="Arial" w:hAnsi="Arial" w:cs="Arial"/>
                <w:sz w:val="16"/>
                <w:szCs w:val="16"/>
              </w:rPr>
            </w:pPr>
            <w:r>
              <w:rPr>
                <w:rFonts w:cs="Arial" w:ascii="Arial" w:hAnsi="Arial"/>
                <w:sz w:val="16"/>
                <w:szCs w:val="16"/>
              </w:rPr>
            </w:r>
          </w:p>
        </w:tc>
      </w:tr>
    </w:tbl>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rPr>
      </w:pPr>
      <w:r>
        <w:rPr>
          <w:rFonts w:cs="Arial" w:ascii="Arial" w:hAnsi="Arial"/>
        </w:rPr>
        <w:t xml:space="preserve">The doctor has recommended that this Rct is not required to remain in the bedding </w:t>
      </w:r>
    </w:p>
    <w:p>
      <w:pPr>
        <w:pStyle w:val="Normal"/>
        <w:spacing w:lineRule="auto" w:line="240" w:before="0" w:after="0"/>
        <w:rPr>
          <w:rFonts w:ascii="Arial" w:hAnsi="Arial" w:cs="Arial"/>
        </w:rPr>
      </w:pPr>
      <w:r>
        <w:rPr>
          <w:rFonts w:cs="Arial" w:ascii="Arial" w:hAnsi="Arial"/>
        </w:rPr>
        <w:t xml:space="preserve">down facility and is unfit for further training. The Light Duties Proforma provides detail of any specific restrictions. </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rPr>
      </w:pPr>
      <w:r>
        <w:rPr>
          <w:rFonts w:cs="Arial" w:ascii="Arial" w:hAnsi="Arial"/>
        </w:rPr>
        <w:t>The doctor will electronically refer the AF B204 to ARITC using DMICP.</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In the meantime, this notification should be seen by the CoC to ensure they are aware of the </w:t>
      </w:r>
    </w:p>
    <w:p>
      <w:pPr>
        <w:pStyle w:val="Normal"/>
        <w:spacing w:lineRule="auto" w:line="240" w:before="0" w:after="0"/>
        <w:rPr/>
      </w:pPr>
      <w:r>
        <w:rPr>
          <w:rFonts w:cs="Arial" w:ascii="Arial" w:hAnsi="Arial"/>
        </w:rPr>
        <w:t xml:space="preserve">IMA failure and are therefore able to appropriately support the SP from an administrative perspective and provide a duty of care. </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Once ratified, ARITC Occ Med will then send the AF B204 to the Unit CO for final signature. </w:t>
      </w:r>
    </w:p>
    <w:p>
      <w:pPr>
        <w:pStyle w:val="Normal"/>
        <w:spacing w:lineRule="auto" w:line="240" w:before="0" w:after="0"/>
        <w:ind w:start="360" w:end="0"/>
        <w:contextualSpacing/>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Completion of the AF B204 by the Unit CO is sufficient authorisation for the administrative </w:t>
      </w:r>
    </w:p>
    <w:p>
      <w:pPr>
        <w:pStyle w:val="Normal"/>
        <w:spacing w:lineRule="auto" w:line="240" w:before="0" w:after="0"/>
        <w:rPr/>
      </w:pPr>
      <w:r>
        <w:rPr>
          <w:rFonts w:cs="Arial" w:ascii="Arial" w:hAnsi="Arial"/>
        </w:rPr>
        <w:t>discharge of the recruit and AF B130 is not required in addition to the AF B204.</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bCs/>
        </w:rPr>
      </w:pPr>
      <w:r>
        <w:rPr>
          <w:rFonts w:cs="Arial" w:ascii="Arial" w:hAnsi="Arial"/>
          <w:bCs/>
        </w:rPr>
        <w:t xml:space="preserve">The Recruit should be formally notified of their discharge using Annex D to </w:t>
      </w:r>
      <w:r>
        <w:rPr>
          <w:rFonts w:cs="Arial" w:ascii="Arial" w:hAnsi="Arial"/>
        </w:rPr>
        <w:t xml:space="preserve">IMA Failure SOI </w:t>
      </w:r>
    </w:p>
    <w:p>
      <w:pPr>
        <w:pStyle w:val="Normal"/>
        <w:spacing w:lineRule="auto" w:line="240" w:before="0" w:after="0"/>
        <w:rPr/>
      </w:pPr>
      <w:r>
        <w:rPr>
          <w:rFonts w:cs="Arial" w:ascii="Arial" w:hAnsi="Arial"/>
        </w:rPr>
        <w:t xml:space="preserve">Dated 19 Oct 20 and </w:t>
      </w:r>
      <w:r>
        <w:rPr>
          <w:rFonts w:cs="Arial" w:ascii="Arial" w:hAnsi="Arial"/>
          <w:bCs/>
        </w:rPr>
        <w:t xml:space="preserve">be given a copy of the final signed version of the AF B204 with instructions to contact their CSM at the appropriate time.      </w:t>
      </w:r>
    </w:p>
    <w:p>
      <w:pPr>
        <w:pStyle w:val="Normal"/>
        <w:tabs>
          <w:tab w:val="clear" w:pos="567"/>
          <w:tab w:val="left" w:pos="4185" w:leader="none"/>
        </w:tabs>
        <w:spacing w:lineRule="auto" w:line="240" w:before="0" w:after="0"/>
        <w:rPr>
          <w:rFonts w:ascii="Arial" w:hAnsi="Arial" w:cs="Arial"/>
        </w:rPr>
      </w:pPr>
      <w:r>
        <w:rPr>
          <w:rFonts w:cs="Arial" w:ascii="Arial" w:hAnsi="Arial"/>
        </w:rPr>
        <w:tab/>
      </w:r>
    </w:p>
    <w:p>
      <w:pPr>
        <w:pStyle w:val="Normal"/>
        <w:numPr>
          <w:ilvl w:val="0"/>
          <w:numId w:val="3"/>
        </w:numPr>
        <w:tabs>
          <w:tab w:val="clear" w:pos="567"/>
          <w:tab w:val="left" w:pos="426" w:leader="none"/>
        </w:tabs>
        <w:spacing w:lineRule="auto" w:line="240" w:before="0" w:after="0"/>
        <w:ind w:hanging="0" w:start="0" w:end="0"/>
        <w:rPr>
          <w:rFonts w:ascii="Arial" w:hAnsi="Arial" w:cs="Arial"/>
        </w:rPr>
      </w:pPr>
      <w:r>
        <w:rPr>
          <w:rFonts w:cs="Arial" w:ascii="Arial" w:hAnsi="Arial"/>
        </w:rPr>
        <w:t>Please DO NOT allow them to proceed on leave until ARITC Occupational Medicine confirmation of administrative discharge is confirmed by the Medical Centre</w:t>
      </w:r>
      <w:r>
        <w:rPr>
          <w:rFonts w:cs="Arial" w:ascii="Arial" w:hAnsi="Arial"/>
          <w:vertAlign w:val="superscript"/>
        </w:rPr>
        <w:t>1</w:t>
      </w:r>
      <w:r>
        <w:rPr>
          <w:rFonts w:cs="Arial" w:ascii="Arial" w:hAnsi="Arial"/>
        </w:rPr>
        <w:t>.</w:t>
      </w:r>
    </w:p>
    <w:p>
      <w:pPr>
        <w:pStyle w:val="Normal"/>
        <w:tabs>
          <w:tab w:val="clear" w:pos="567"/>
          <w:tab w:val="left" w:pos="426" w:leader="none"/>
        </w:tabs>
        <w:spacing w:lineRule="auto" w:line="240" w:before="0" w:after="0"/>
        <w:ind w:start="360" w:end="0"/>
        <w:rPr>
          <w:rFonts w:ascii="Arial" w:hAnsi="Arial" w:cs="Arial"/>
        </w:rPr>
      </w:pPr>
      <w:r>
        <w:rPr>
          <w:rFonts w:cs="Arial" w:ascii="Arial" w:hAnsi="Arial"/>
        </w:rPr>
      </w:r>
    </w:p>
    <w:p>
      <w:pPr>
        <w:pStyle w:val="Normal"/>
        <w:numPr>
          <w:ilvl w:val="0"/>
          <w:numId w:val="3"/>
        </w:numPr>
        <w:tabs>
          <w:tab w:val="clear" w:pos="567"/>
          <w:tab w:val="left" w:pos="426" w:leader="none"/>
        </w:tabs>
        <w:spacing w:lineRule="auto" w:line="240" w:before="0" w:after="0"/>
        <w:rPr>
          <w:rFonts w:ascii="Arial" w:hAnsi="Arial" w:cs="Arial"/>
          <w:b/>
        </w:rPr>
      </w:pPr>
      <w:r>
        <w:rPr>
          <w:rFonts w:cs="Arial" w:ascii="Arial" w:hAnsi="Arial"/>
          <w:b/>
        </w:rPr>
        <w:t>They do not require a release medical.</w:t>
      </w:r>
    </w:p>
    <w:p>
      <w:pPr>
        <w:pStyle w:val="Normal"/>
        <w:tabs>
          <w:tab w:val="clear" w:pos="567"/>
          <w:tab w:val="left" w:pos="426" w:leader="none"/>
        </w:tabs>
        <w:spacing w:lineRule="auto" w:line="240" w:before="0" w:after="0"/>
        <w:ind w:start="360" w:end="0"/>
        <w:rPr>
          <w:rFonts w:ascii="Arial" w:hAnsi="Arial" w:cs="Arial"/>
          <w:b/>
        </w:rPr>
      </w:pPr>
      <w:r>
        <w:rPr>
          <w:rFonts w:cs="Arial" w:ascii="Arial" w:hAnsi="Arial"/>
          <w:b/>
        </w:rPr>
      </w:r>
    </w:p>
    <w:p>
      <w:pPr>
        <w:pStyle w:val="Normal"/>
        <w:numPr>
          <w:ilvl w:val="0"/>
          <w:numId w:val="3"/>
        </w:numPr>
        <w:tabs>
          <w:tab w:val="clear" w:pos="567"/>
          <w:tab w:val="left" w:pos="426" w:leader="none"/>
        </w:tabs>
        <w:spacing w:lineRule="auto" w:line="240" w:before="0" w:after="0"/>
        <w:rPr>
          <w:rFonts w:ascii="Arial" w:hAnsi="Arial" w:cs="Arial"/>
        </w:rPr>
      </w:pPr>
      <w:r>
        <w:rPr>
          <w:rFonts w:cs="Arial" w:ascii="Arial" w:hAnsi="Arial"/>
        </w:rPr>
        <w:t>They are to report to the medical centre to collect documentation for their NHS GP before they leave.</w:t>
      </w:r>
    </w:p>
    <w:p>
      <w:pPr>
        <w:pStyle w:val="Normal"/>
        <w:spacing w:lineRule="auto" w:line="240" w:before="0" w:after="0"/>
        <w:rPr>
          <w:rFonts w:ascii="Arial" w:hAnsi="Arial" w:cs="Arial"/>
        </w:rPr>
      </w:pPr>
      <w:r>
        <w:rPr>
          <w:rFonts w:cs="Arial" w:ascii="Arial" w:hAnsi="Arial"/>
        </w:rPr>
      </w:r>
    </w:p>
    <w:p>
      <w:pPr>
        <w:pStyle w:val="Normal"/>
        <w:widowControl w:val="false"/>
        <w:spacing w:lineRule="auto" w:line="240" w:before="0" w:after="0"/>
        <w:rPr>
          <w:rFonts w:ascii="Arial" w:hAnsi="Arial" w:cs="Arial"/>
          <w:i/>
          <w:i/>
          <w:iCs/>
          <w:color w:val="FF0000"/>
        </w:rPr>
      </w:pPr>
      <w:r>
        <w:rPr>
          <w:rFonts w:cs="Arial" w:ascii="Arial" w:hAnsi="Arial"/>
          <w:i/>
          <w:iCs/>
          <w:color w:val="FF0000"/>
        </w:rPr>
      </w:r>
    </w:p>
    <w:p>
      <w:pPr>
        <w:pStyle w:val="Normal"/>
        <w:widowControl w:val="false"/>
        <w:spacing w:lineRule="auto" w:line="240" w:before="0" w:after="0"/>
        <w:rPr>
          <w:rFonts w:ascii="Arial" w:hAnsi="Arial" w:cs="Arial"/>
          <w:i/>
          <w:i/>
          <w:iCs/>
        </w:rPr>
      </w:pPr>
      <w:r>
        <w:fldChar w:fldCharType="begin">
          <w:ffData>
            <w:name w:val="User_Title_1"/>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User Title</w:t>
      </w:r>
      <w:r>
        <w:rPr>
          <w:rFonts w:cs="Arial" w:ascii="Arial" w:hAnsi="Arial"/>
          <w:i/>
          <w:iCs/>
        </w:rPr>
      </w:r>
      <w:r>
        <w:rPr>
          <w:i/>
          <w:iCs/>
          <w:rFonts w:cs="Arial" w:ascii="Arial" w:hAnsi="Arial"/>
        </w:rPr>
        <w:fldChar w:fldCharType="end"/>
      </w:r>
      <w:r>
        <w:rPr>
          <w:rFonts w:cs="Arial" w:ascii="Arial" w:hAnsi="Arial"/>
          <w:i/>
          <w:iCs/>
        </w:rPr>
        <w:t xml:space="preserve"> </w:t>
      </w:r>
      <w:r>
        <w:fldChar w:fldCharType="begin">
          <w:ffData>
            <w:name w:val="User_Name_1"/>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User Name</w:t>
      </w:r>
      <w:r>
        <w:rPr>
          <w:rFonts w:cs="Arial" w:ascii="Arial" w:hAnsi="Arial"/>
          <w:i/>
          <w:iCs/>
        </w:rPr>
      </w:r>
      <w:r>
        <w:rPr>
          <w:i/>
          <w:iCs/>
          <w:rFonts w:cs="Arial" w:ascii="Arial" w:hAnsi="Arial"/>
        </w:rPr>
        <w:fldChar w:fldCharType="end"/>
      </w:r>
      <w:r>
        <w:rPr>
          <w:rFonts w:cs="Arial" w:ascii="Arial" w:hAnsi="Arial"/>
          <w:i/>
          <w:iCs/>
        </w:rPr>
        <w:t xml:space="preserve"> </w:t>
      </w:r>
    </w:p>
    <w:p>
      <w:pPr>
        <w:pStyle w:val="Normal"/>
        <w:widowControl w:val="false"/>
        <w:spacing w:lineRule="auto" w:line="240" w:before="0" w:after="0"/>
        <w:rPr>
          <w:rFonts w:ascii="Arial" w:hAnsi="Arial" w:cs="Arial"/>
        </w:rPr>
      </w:pPr>
      <w:r>
        <w:rPr>
          <w:rFonts w:cs="Arial" w:ascii="Arial" w:hAnsi="Arial"/>
        </w:rPr>
        <w:t xml:space="preserve">Medical Officer </w:t>
      </w:r>
    </w:p>
    <w:p>
      <w:pPr>
        <w:pStyle w:val="Normal"/>
        <w:tabs>
          <w:tab w:val="clear" w:pos="567"/>
          <w:tab w:val="center" w:pos="4513" w:leader="none"/>
          <w:tab w:val="center" w:pos="4820" w:leader="none"/>
          <w:tab w:val="right" w:pos="9026" w:leader="none"/>
          <w:tab w:val="right" w:pos="9639" w:leader="none"/>
        </w:tabs>
        <w:spacing w:lineRule="auto" w:line="240" w:before="0" w:after="0"/>
        <w:rPr>
          <w:rFonts w:ascii="Arial" w:hAnsi="Arial" w:cs="Arial"/>
          <w:i/>
          <w:i/>
          <w:iCs/>
        </w:rPr>
      </w:pPr>
      <w:r>
        <w:rPr>
          <w:rFonts w:cs="Arial" w:ascii="Arial" w:hAnsi="Arial"/>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i/>
          <w:iCs/>
        </w:rPr>
        <w:t>_____________________</w:t>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sz w:val="8"/>
          <w:szCs w:val="8"/>
        </w:rPr>
      </w:pPr>
      <w:r>
        <w:rPr>
          <w:i/>
          <w:iCs/>
          <w:sz w:val="8"/>
          <w:szCs w:val="8"/>
        </w:rPr>
      </w:r>
    </w:p>
    <w:p>
      <w:pPr>
        <w:pStyle w:val="Normal"/>
        <w:tabs>
          <w:tab w:val="clear" w:pos="567"/>
          <w:tab w:val="center" w:pos="4513" w:leader="none"/>
          <w:tab w:val="center" w:pos="4820" w:leader="none"/>
          <w:tab w:val="right" w:pos="9026" w:leader="none"/>
          <w:tab w:val="right" w:pos="9639" w:leader="none"/>
        </w:tabs>
        <w:spacing w:lineRule="auto" w:line="240" w:before="0" w:after="0"/>
        <w:rPr>
          <w:i/>
          <w:i/>
          <w:iCs/>
        </w:rPr>
      </w:pPr>
      <w:r>
        <w:rPr>
          <w:rFonts w:cs="Arial" w:ascii="Arial" w:hAnsi="Arial"/>
          <w:sz w:val="16"/>
          <w:szCs w:val="16"/>
        </w:rPr>
        <w:t>1. The Service Person may be sent on recall leave at the Commanding Officers discretion, provided the Early Service Leaver package has been completed.</w:t>
      </w:r>
      <w:r>
        <w:br w:type="page"/>
      </w:r>
    </w:p>
    <w:p>
      <w:pPr>
        <w:pStyle w:val="Normal"/>
        <w:tabs>
          <w:tab w:val="clear" w:pos="567"/>
          <w:tab w:val="center" w:pos="4513" w:leader="none"/>
          <w:tab w:val="center" w:pos="4820" w:leader="none"/>
          <w:tab w:val="right" w:pos="9026" w:leader="none"/>
          <w:tab w:val="right" w:pos="9639" w:leader="none"/>
        </w:tabs>
        <w:spacing w:lineRule="auto" w:line="240" w:before="0" w:after="0"/>
        <w:rPr>
          <w:rFonts w:ascii="Arial" w:hAnsi="Arial" w:cs="Arial"/>
          <w:b/>
          <w:iCs/>
        </w:rPr>
      </w:pPr>
      <w:r>
        <w:rPr>
          <w:rFonts w:cs="Arial" w:ascii="Arial" w:hAnsi="Arial"/>
          <w:b/>
          <w:iCs/>
        </w:rPr>
        <w:t>IMA DECISION  - DEFECT IN ENLISTMENT (They do NOT need a Release Medical)</w:t>
      </w:r>
    </w:p>
    <w:p>
      <w:pPr>
        <w:pStyle w:val="Normal"/>
        <w:tabs>
          <w:tab w:val="clear" w:pos="567"/>
          <w:tab w:val="center" w:pos="4513" w:leader="none"/>
          <w:tab w:val="center" w:pos="4820" w:leader="none"/>
          <w:tab w:val="right" w:pos="9026" w:leader="none"/>
          <w:tab w:val="right" w:pos="9639" w:leader="none"/>
        </w:tabs>
        <w:spacing w:lineRule="auto" w:line="240" w:before="0" w:after="0"/>
        <w:rPr>
          <w:rFonts w:ascii="Arial" w:hAnsi="Arial" w:cs="Arial"/>
          <w:b/>
          <w:iCs/>
        </w:rPr>
      </w:pPr>
      <w:r>
        <w:rPr>
          <w:rFonts w:cs="Arial" w:ascii="Arial" w:hAnsi="Arial"/>
          <w:b/>
          <w:iCs/>
        </w:rPr>
      </w:r>
    </w:p>
    <w:p>
      <w:pPr>
        <w:pStyle w:val="Normal"/>
        <w:tabs>
          <w:tab w:val="clear" w:pos="567"/>
          <w:tab w:val="center" w:pos="4513" w:leader="none"/>
          <w:tab w:val="center" w:pos="4820" w:leader="none"/>
          <w:tab w:val="right" w:pos="9026" w:leader="none"/>
          <w:tab w:val="right" w:pos="9639" w:leader="none"/>
        </w:tabs>
        <w:spacing w:lineRule="auto" w:line="240" w:before="0" w:after="0"/>
        <w:rPr/>
      </w:pPr>
      <w:r>
        <w:fldChar w:fldCharType="begin">
          <w:ffData>
            <w:name w:val="Service_No_2"/>
            <w:enabled/>
            <w:calcOnExit w:val="0"/>
            <w:textInput/>
          </w:ffData>
        </w:fldChar>
      </w:r>
      <w:r>
        <w:rPr>
          <w:iCs/>
          <w:rFonts w:cs="Arial" w:ascii="Arial" w:hAnsi="Arial"/>
        </w:rPr>
        <w:instrText xml:space="preserve"> FORMTEXT </w:instrText>
      </w:r>
      <w:r>
        <w:rPr>
          <w:rFonts w:cs="Arial" w:ascii="Arial" w:hAnsi="Arial"/>
          <w:iCs/>
        </w:rPr>
      </w:r>
      <w:r>
        <w:rPr>
          <w:iCs/>
          <w:rFonts w:cs="Arial" w:ascii="Arial" w:hAnsi="Arial"/>
        </w:rPr>
        <w:fldChar w:fldCharType="separate"/>
      </w:r>
      <w:r>
        <w:rPr>
          <w:rFonts w:cs="Arial" w:ascii="Arial" w:hAnsi="Arial"/>
          <w:iCs/>
        </w:rPr>
        <w:t>Service Number</w:t>
      </w:r>
      <w:r>
        <w:rPr>
          <w:rFonts w:cs="Arial" w:ascii="Arial" w:hAnsi="Arial"/>
          <w:iCs/>
        </w:rPr>
      </w:r>
      <w:r>
        <w:rPr>
          <w:iCs/>
          <w:rFonts w:cs="Arial" w:ascii="Arial" w:hAnsi="Arial"/>
        </w:rPr>
        <w:fldChar w:fldCharType="end"/>
      </w:r>
      <w:r>
        <w:rPr>
          <w:rFonts w:cs="Arial" w:ascii="Arial" w:hAnsi="Arial"/>
          <w:iCs/>
        </w:rPr>
        <w:t xml:space="preserve"> Rct </w:t>
      </w:r>
      <w:r>
        <w:fldChar w:fldCharType="begin">
          <w:ffData>
            <w:name w:val="Surname_2"/>
            <w:enabled/>
            <w:calcOnExit w:val="0"/>
            <w:textInput/>
          </w:ffData>
        </w:fldChar>
      </w:r>
      <w:r>
        <w:rPr>
          <w:iCs/>
          <w:rFonts w:cs="Arial" w:ascii="Arial" w:hAnsi="Arial"/>
        </w:rPr>
        <w:instrText xml:space="preserve"> FORMTEXT </w:instrText>
      </w:r>
      <w:r>
        <w:rPr>
          <w:rFonts w:cs="Arial" w:ascii="Arial" w:hAnsi="Arial"/>
          <w:iCs/>
        </w:rPr>
      </w:r>
      <w:r>
        <w:rPr>
          <w:iCs/>
          <w:rFonts w:cs="Arial" w:ascii="Arial" w:hAnsi="Arial"/>
        </w:rPr>
        <w:fldChar w:fldCharType="separate"/>
      </w:r>
      <w:r>
        <w:rPr>
          <w:rFonts w:cs="Arial" w:ascii="Arial" w:hAnsi="Arial"/>
          <w:iCs/>
        </w:rPr>
        <w:t>Surname</w:t>
      </w:r>
      <w:r>
        <w:rPr>
          <w:rFonts w:cs="Arial" w:ascii="Arial" w:hAnsi="Arial"/>
          <w:iCs/>
        </w:rPr>
      </w:r>
      <w:r>
        <w:rPr>
          <w:iCs/>
          <w:rFonts w:cs="Arial" w:ascii="Arial" w:hAnsi="Arial"/>
        </w:rPr>
        <w:fldChar w:fldCharType="end"/>
      </w:r>
      <w:r>
        <w:rPr>
          <w:rFonts w:cs="Arial" w:ascii="Arial" w:hAnsi="Arial"/>
          <w:iCs/>
        </w:rPr>
        <w:t xml:space="preserve"> has failed their IMA on </w:t>
      </w:r>
      <w:r>
        <w:fldChar w:fldCharType="begin">
          <w:ffData>
            <w:name w:val="System_Date_4"/>
            <w:enabled/>
            <w:calcOnExit w:val="0"/>
            <w:textInput/>
          </w:ffData>
        </w:fldChar>
      </w:r>
      <w:r>
        <w:rPr>
          <w:iCs/>
          <w:rFonts w:cs="Arial" w:ascii="Arial" w:hAnsi="Arial"/>
        </w:rPr>
        <w:instrText xml:space="preserve"> FORMTEXT </w:instrText>
      </w:r>
      <w:r>
        <w:rPr>
          <w:rFonts w:cs="Arial" w:ascii="Arial" w:hAnsi="Arial"/>
          <w:iCs/>
        </w:rPr>
      </w:r>
      <w:r>
        <w:rPr>
          <w:iCs/>
          <w:rFonts w:cs="Arial" w:ascii="Arial" w:hAnsi="Arial"/>
        </w:rPr>
        <w:fldChar w:fldCharType="separate"/>
      </w:r>
      <w:r>
        <w:rPr>
          <w:rFonts w:cs="Arial" w:ascii="Arial" w:hAnsi="Arial"/>
          <w:iCs/>
        </w:rPr>
        <w:t>System Date</w:t>
      </w:r>
      <w:r>
        <w:rPr>
          <w:rFonts w:cs="Arial" w:ascii="Arial" w:hAnsi="Arial"/>
          <w:iCs/>
        </w:rPr>
      </w:r>
      <w:r>
        <w:rPr>
          <w:iCs/>
          <w:rFonts w:cs="Arial" w:ascii="Arial" w:hAnsi="Arial"/>
        </w:rPr>
        <w:fldChar w:fldCharType="end"/>
      </w:r>
      <w:r>
        <w:rPr>
          <w:rFonts w:cs="Arial" w:ascii="Arial" w:hAnsi="Arial"/>
          <w:iCs/>
        </w:rPr>
        <w:t>.</w:t>
      </w:r>
    </w:p>
    <w:p>
      <w:pPr>
        <w:pStyle w:val="Normal"/>
        <w:widowControl w:val="false"/>
        <w:spacing w:lineRule="auto" w:line="240" w:before="0" w:after="0"/>
        <w:rPr>
          <w:rFonts w:ascii="Arial" w:hAnsi="Arial" w:cs="Arial"/>
          <w:iCs/>
        </w:rPr>
      </w:pPr>
      <w:r>
        <w:rPr>
          <w:rFonts w:cs="Arial" w:ascii="Arial" w:hAnsi="Arial"/>
          <w:iCs/>
        </w:rPr>
      </w:r>
    </w:p>
    <w:p>
      <w:pPr>
        <w:pStyle w:val="Normal"/>
        <w:widowControl w:val="false"/>
        <w:spacing w:lineRule="auto" w:line="240" w:before="0" w:after="0"/>
        <w:rPr>
          <w:rFonts w:ascii="Arial" w:hAnsi="Arial" w:cs="Arial"/>
          <w:b/>
          <w:iCs/>
        </w:rPr>
      </w:pPr>
      <w:r>
        <w:rPr>
          <w:rFonts w:cs="Arial" w:ascii="Arial" w:hAnsi="Arial"/>
          <w:b/>
          <w:iCs/>
        </w:rPr>
        <w:t>INSTRUCTIONS FOR THE IMA DOCTOR:</w:t>
      </w:r>
    </w:p>
    <w:p>
      <w:pPr>
        <w:pStyle w:val="Normal"/>
        <w:widowControl w:val="false"/>
        <w:spacing w:lineRule="auto" w:line="240" w:before="0" w:after="0"/>
        <w:rPr>
          <w:rFonts w:ascii="Arial" w:hAnsi="Arial" w:cs="Arial"/>
          <w:b/>
          <w:iCs/>
        </w:rPr>
      </w:pPr>
      <w:r>
        <w:rPr>
          <w:rFonts w:cs="Arial" w:ascii="Arial" w:hAnsi="Arial"/>
          <w:b/>
          <w:iCs/>
        </w:rPr>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Remember to edit the Notification Letter and AF B204 form checking the relevant boxes.</w:t>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Add any relevant clinical detail to the GP Notification letter (eg if we need to ask the Recruit's NHS GP to review or refer etc).</w:t>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Ensure that the Recruit has signed an Appx 17B.</w:t>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Explain the Appx 17B and GP Notification letter (which will be accompanied by a DMICP Summary Printout)</w:t>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 xml:space="preserve">Do they want to be recycled? </w:t>
      </w:r>
      <w:r>
        <w:fldChar w:fldCharType="begin">
          <w:ffData>
            <w:name w:val="Free_Text_Prompt_1"/>
            <w:enabled/>
            <w:calcOnExit w:val="0"/>
            <w:textInput/>
          </w:ffData>
        </w:fldChar>
      </w:r>
      <w:r>
        <w:rPr>
          <w:b/>
          <w:iCs/>
          <w:rFonts w:cs="Arial" w:ascii="Arial" w:hAnsi="Arial"/>
        </w:rPr>
        <w:instrText xml:space="preserve"> FORMTEXT </w:instrText>
      </w:r>
      <w:r>
        <w:rPr>
          <w:rFonts w:cs="Arial" w:ascii="Arial" w:hAnsi="Arial"/>
          <w:b/>
          <w:iCs/>
        </w:rPr>
      </w:r>
      <w:r>
        <w:rPr>
          <w:b/>
          <w:iCs/>
          <w:rFonts w:cs="Arial" w:ascii="Arial" w:hAnsi="Arial"/>
        </w:rPr>
        <w:fldChar w:fldCharType="separate"/>
      </w:r>
      <w:r>
        <w:rPr>
          <w:rFonts w:cs="Arial" w:ascii="Arial" w:hAnsi="Arial"/>
          <w:b/>
          <w:iCs/>
        </w:rPr>
        <w:t>Free Text Prompt</w:t>
      </w:r>
      <w:r>
        <w:rPr>
          <w:rFonts w:cs="Arial" w:ascii="Arial" w:hAnsi="Arial"/>
          <w:b/>
          <w:iCs/>
        </w:rPr>
      </w:r>
      <w:r>
        <w:rPr>
          <w:b/>
          <w:iCs/>
          <w:rFonts w:cs="Arial" w:ascii="Arial" w:hAnsi="Arial"/>
        </w:rPr>
        <w:fldChar w:fldCharType="end"/>
      </w:r>
      <w:r>
        <w:rPr>
          <w:rFonts w:cs="Arial" w:ascii="Arial" w:hAnsi="Arial"/>
          <w:iCs/>
        </w:rPr>
        <w:t xml:space="preserve">  </w:t>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Generate an DMICP internal referral to ARITC (ROHT Upavon)</w:t>
      </w:r>
    </w:p>
    <w:p>
      <w:pPr>
        <w:pStyle w:val="Normal"/>
        <w:widowControl w:val="false"/>
        <w:numPr>
          <w:ilvl w:val="0"/>
          <w:numId w:val="4"/>
        </w:numPr>
        <w:spacing w:lineRule="auto" w:line="360" w:before="0" w:after="0"/>
        <w:ind w:hanging="357" w:start="850" w:end="0"/>
        <w:rPr>
          <w:rFonts w:ascii="Arial" w:hAnsi="Arial" w:cs="Arial"/>
          <w:iCs/>
        </w:rPr>
      </w:pPr>
      <w:r>
        <w:rPr>
          <w:rFonts w:cs="Arial" w:ascii="Arial" w:hAnsi="Arial"/>
          <w:iCs/>
        </w:rPr>
        <w:t>Send the Recruit with their IMA pack and their AF B204 documentation to the front desk.</w:t>
      </w:r>
    </w:p>
    <w:p>
      <w:pPr>
        <w:pStyle w:val="Normal"/>
        <w:widowControl w:val="false"/>
        <w:spacing w:lineRule="auto" w:line="240" w:before="0" w:after="0"/>
        <w:ind w:hanging="218" w:start="567" w:end="0"/>
        <w:rPr>
          <w:rFonts w:ascii="Arial" w:hAnsi="Arial" w:cs="Arial"/>
          <w:iCs/>
        </w:rPr>
      </w:pPr>
      <w:r>
        <w:rPr>
          <w:rFonts w:cs="Arial" w:ascii="Arial" w:hAnsi="Arial"/>
          <w:iCs/>
        </w:rPr>
      </w:r>
    </w:p>
    <w:p>
      <w:pPr>
        <w:pStyle w:val="Normal"/>
        <w:widowControl w:val="false"/>
        <w:spacing w:lineRule="auto" w:line="240" w:before="0" w:after="0"/>
        <w:rPr>
          <w:rFonts w:ascii="Arial" w:hAnsi="Arial" w:cs="Arial"/>
          <w:b/>
          <w:iCs/>
        </w:rPr>
      </w:pPr>
      <w:r>
        <w:rPr>
          <w:rFonts w:cs="Arial" w:ascii="Arial" w:hAnsi="Arial"/>
          <w:b/>
          <w:iCs/>
        </w:rPr>
      </w:r>
    </w:p>
    <w:p>
      <w:pPr>
        <w:pStyle w:val="Normal"/>
        <w:widowControl w:val="false"/>
        <w:spacing w:lineRule="auto" w:line="240" w:before="0" w:after="0"/>
        <w:rPr>
          <w:rFonts w:ascii="Arial" w:hAnsi="Arial" w:cs="Arial"/>
          <w:b/>
          <w:iCs/>
        </w:rPr>
      </w:pPr>
      <w:r>
        <w:rPr>
          <w:rFonts w:cs="Arial" w:ascii="Arial" w:hAnsi="Arial"/>
          <w:b/>
          <w:iCs/>
        </w:rPr>
        <w:t>MED CENTRE RECEPTION / ADMIN TEAM TASKS AND CHECKS</w:t>
      </w:r>
    </w:p>
    <w:p>
      <w:pPr>
        <w:pStyle w:val="Normal"/>
        <w:widowControl w:val="false"/>
        <w:tabs>
          <w:tab w:val="clear" w:pos="567"/>
          <w:tab w:val="left" w:pos="5812" w:leader="none"/>
        </w:tabs>
        <w:spacing w:lineRule="auto" w:line="240" w:before="0" w:after="0"/>
        <w:rPr>
          <w:rFonts w:ascii="Arial" w:hAnsi="Arial" w:cs="Arial"/>
          <w:b/>
          <w:iCs/>
        </w:rPr>
      </w:pPr>
      <w:r>
        <w:rPr>
          <w:rFonts w:cs="Arial" w:ascii="Arial" w:hAnsi="Arial"/>
          <w:b/>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Check DMICP referral sent to ARITC (ROHT Upavon)</w:t>
        <w:tab/>
      </w:r>
      <w:r>
        <w:rPr>
          <w:rFonts w:cs="Arial" w:ascii="Arial" w:hAnsi="Arial"/>
          <w:b/>
          <w:sz w:val="18"/>
          <w:szCs w:val="18"/>
        </w:rPr>
        <w:object>
          <v:shape id="control_shape_18" o:allowincell="t" style="width:10.4pt;height:10.4pt" type="#_x0000_t75"/>
          <w:control r:id="rId21" w:name="CheckBox1521" w:shapeid="control_shape_18"/>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Approval received from ARITC</w:t>
        <w:tab/>
      </w:r>
      <w:r>
        <w:rPr>
          <w:rFonts w:cs="Arial" w:ascii="Arial" w:hAnsi="Arial"/>
          <w:b/>
          <w:sz w:val="18"/>
          <w:szCs w:val="18"/>
        </w:rPr>
        <w:object>
          <v:shape id="control_shape_19" o:allowincell="t" style="width:10.4pt;height:10.4pt" type="#_x0000_t75"/>
          <w:control r:id="rId22" w:name="CheckBox1541" w:shapeid="control_shape_19"/>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t>Generate an Intermediate Printout for their NHS GP</w:t>
        <w:tab/>
      </w:r>
      <w:r>
        <w:rPr>
          <w:rFonts w:cs="Arial" w:ascii="Arial" w:hAnsi="Arial"/>
          <w:b/>
          <w:sz w:val="18"/>
          <w:szCs w:val="18"/>
        </w:rPr>
        <w:object>
          <v:shape id="control_shape_20" o:allowincell="t" style="width:10.4pt;height:10.4pt" type="#_x0000_t75"/>
          <w:control r:id="rId23" w:name="CheckBox1572" w:shapeid="control_shape_20"/>
        </w:object>
      </w:r>
    </w:p>
    <w:p>
      <w:pPr>
        <w:pStyle w:val="Normal"/>
        <w:widowControl w:val="false"/>
        <w:tabs>
          <w:tab w:val="clear" w:pos="567"/>
          <w:tab w:val="left" w:pos="5812" w:leader="none"/>
        </w:tabs>
        <w:spacing w:lineRule="auto" w:line="240" w:before="0" w:after="0"/>
        <w:rPr>
          <w:rFonts w:ascii="Arial" w:hAnsi="Arial" w:cs="Arial"/>
          <w:iCs/>
        </w:rPr>
      </w:pPr>
      <w:r>
        <w:rPr>
          <w:rFonts w:cs="Arial" w:ascii="Arial" w:hAnsi="Arial"/>
          <w:iCs/>
        </w:rPr>
      </w:r>
    </w:p>
    <w:p>
      <w:pPr>
        <w:pStyle w:val="Normal"/>
        <w:widowControl w:val="false"/>
        <w:tabs>
          <w:tab w:val="clear" w:pos="567"/>
          <w:tab w:val="left" w:pos="5812" w:leader="none"/>
        </w:tabs>
        <w:spacing w:lineRule="auto" w:line="240" w:before="0" w:after="0"/>
        <w:rPr>
          <w:rFonts w:ascii="Arial" w:hAnsi="Arial" w:cs="Arial"/>
          <w:b/>
          <w:sz w:val="18"/>
          <w:szCs w:val="18"/>
        </w:rPr>
      </w:pPr>
      <w:r>
        <w:rPr>
          <w:rFonts w:cs="Arial" w:ascii="Arial" w:hAnsi="Arial"/>
          <w:iCs/>
        </w:rPr>
        <w:t>Give the Recruit their documentation</w:t>
        <w:tab/>
      </w:r>
      <w:r>
        <w:rPr>
          <w:rFonts w:cs="Arial" w:ascii="Arial" w:hAnsi="Arial"/>
          <w:b/>
          <w:sz w:val="18"/>
          <w:szCs w:val="18"/>
        </w:rPr>
        <w:object>
          <v:shape id="control_shape_21" o:allowincell="t" style="width:10.4pt;height:10.4pt" type="#_x0000_t75"/>
          <w:control r:id="rId24" w:name="CheckBox15711" w:shapeid="control_shape_21"/>
        </w:object>
      </w:r>
    </w:p>
    <w:p>
      <w:pPr>
        <w:pStyle w:val="Normal"/>
        <w:widowControl w:val="false"/>
        <w:tabs>
          <w:tab w:val="clear" w:pos="567"/>
          <w:tab w:val="left" w:pos="5812" w:leader="none"/>
        </w:tabs>
        <w:spacing w:lineRule="auto" w:line="240" w:before="0" w:after="0"/>
        <w:rPr>
          <w:rFonts w:ascii="Arial" w:hAnsi="Arial" w:cs="Arial"/>
          <w:b/>
          <w:sz w:val="18"/>
          <w:szCs w:val="18"/>
        </w:rPr>
      </w:pPr>
      <w:r>
        <w:rPr>
          <w:rFonts w:cs="Arial" w:ascii="Arial" w:hAnsi="Arial"/>
          <w:b/>
          <w:sz w:val="18"/>
          <w:szCs w:val="18"/>
        </w:rPr>
      </w:r>
    </w:p>
    <w:p>
      <w:pPr>
        <w:pStyle w:val="Normal"/>
        <w:widowControl w:val="false"/>
        <w:tabs>
          <w:tab w:val="clear" w:pos="567"/>
          <w:tab w:val="left" w:pos="5812" w:leader="none"/>
        </w:tabs>
        <w:spacing w:lineRule="auto" w:line="240" w:before="0" w:after="0"/>
        <w:rPr>
          <w:rFonts w:ascii="Arial" w:hAnsi="Arial" w:cs="Arial"/>
          <w:b/>
          <w:sz w:val="18"/>
          <w:szCs w:val="18"/>
        </w:rPr>
      </w:pPr>
      <w:r>
        <w:rPr>
          <w:rFonts w:cs="Arial" w:ascii="Arial" w:hAnsi="Arial"/>
        </w:rPr>
        <w:t>Documentation sent for recycling (unless declined)</w:t>
      </w:r>
      <w:r>
        <w:rPr>
          <w:rFonts w:cs="Arial" w:ascii="Arial" w:hAnsi="Arial"/>
          <w:b/>
          <w:sz w:val="18"/>
          <w:szCs w:val="18"/>
        </w:rPr>
        <w:tab/>
      </w:r>
      <w:r>
        <w:rPr>
          <w:rFonts w:cs="Arial" w:ascii="Arial" w:hAnsi="Arial"/>
          <w:b/>
          <w:sz w:val="18"/>
          <w:szCs w:val="18"/>
        </w:rPr>
        <w:object>
          <v:shape id="control_shape_22" o:allowincell="t" style="width:10.4pt;height:10.4pt" type="#_x0000_t75"/>
          <w:control r:id="rId25" w:name="CheckBox157111" w:shapeid="control_shape_22"/>
        </w:object>
      </w:r>
    </w:p>
    <w:p>
      <w:pPr>
        <w:pStyle w:val="Normal"/>
        <w:widowControl w:val="false"/>
        <w:tabs>
          <w:tab w:val="clear" w:pos="567"/>
          <w:tab w:val="left" w:pos="5812" w:leader="none"/>
        </w:tabs>
        <w:spacing w:lineRule="auto" w:line="240" w:before="0" w:after="0"/>
        <w:rPr>
          <w:rFonts w:ascii="Arial" w:hAnsi="Arial" w:cs="Arial"/>
          <w:b/>
          <w:iCs/>
          <w:sz w:val="18"/>
          <w:szCs w:val="18"/>
        </w:rPr>
      </w:pPr>
      <w:r>
        <w:rPr>
          <w:rFonts w:cs="Arial" w:ascii="Arial" w:hAnsi="Arial"/>
          <w:b/>
          <w:iCs/>
          <w:sz w:val="18"/>
          <w:szCs w:val="18"/>
        </w:rPr>
      </w:r>
    </w:p>
    <w:p>
      <w:pPr>
        <w:pStyle w:val="Header"/>
        <w:tabs>
          <w:tab w:val="clear" w:pos="567"/>
          <w:tab w:val="center" w:pos="4820" w:leader="none"/>
          <w:tab w:val="left" w:pos="5812" w:leader="none"/>
          <w:tab w:val="right" w:pos="9639" w:leader="none"/>
        </w:tabs>
        <w:rPr>
          <w:rFonts w:ascii="Arial" w:hAnsi="Arial" w:cs="Arial"/>
          <w:iCs/>
        </w:rPr>
      </w:pPr>
      <w:r>
        <w:rPr>
          <w:rFonts w:cs="Arial" w:ascii="Arial" w:hAnsi="Arial"/>
          <w:iCs/>
        </w:rPr>
      </w:r>
    </w:p>
    <w:sectPr>
      <w:headerReference w:type="even" r:id="rId26"/>
      <w:headerReference w:type="default" r:id="rId27"/>
      <w:footerReference w:type="even" r:id="rId28"/>
      <w:footerReference w:type="default" r:id="rId29"/>
      <w:type w:val="nextPage"/>
      <w:pgSz w:w="11906" w:h="16838"/>
      <w:pgMar w:left="1134" w:right="1134" w:gutter="0" w:header="709" w:top="1134" w:footer="556"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
        <w:rFonts w:ascii="Arial" w:hAnsi="Arial" w:cs="Arial"/>
      </w:rPr>
    </w:pPr>
    <w:r>
      <w:rPr/>
    </w:r>
  </w:p>
  <w:p>
    <w:pPr>
      <w:pStyle w:val="Footer"/>
      <w:jc w:val="center"/>
      <w:rPr/>
    </w:pPr>
    <w:r>
      <w:rPr>
        <w:rFonts w:cs="Arial" w:ascii="Arial" w:hAnsi="Arial"/>
      </w:rPr>
      <w:t>OFFICIAL SENSITIVE - PERSONAL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t>OFFICIAL SENSITIVE - PERSONAL</w:t>
    </w:r>
  </w:p>
  <w:p>
    <w:pPr>
      <w:pStyle w:val="Footer"/>
      <w:jc w:val="cen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rPr>
    </w:pPr>
    <w:r>
      <w:rPr>
        <w:rFonts w:cs="Arial" w:ascii="Arial" w:hAnsi="Arial"/>
      </w:rPr>
      <w:t>OFFICIAL SENSITIVE - PERSONAL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t>OFFICIAL SENSITIVE - PERSONAL</w:t>
    </w:r>
  </w:p>
  <w:p>
    <w:pPr>
      <w:pStyle w:val="Header"/>
      <w:rPr>
        <w:rFonts w:ascii="Arial" w:hAnsi="Arial" w:cs="Arial"/>
      </w:rPr>
    </w:pPr>
    <w:r>
      <w:rPr>
        <w:rFonts w:cs="Arial" w:ascii="Arial" w:hAnsi="Aria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720"/>
        </w:tabs>
        <w:ind w:start="720" w:hanging="720"/>
      </w:pPr>
      <w:rPr>
        <w:rFonts w:cs="Times New Roman"/>
      </w:rPr>
    </w:lvl>
  </w:abstractNum>
  <w:abstractNum w:abstractNumId="3">
    <w:lvl w:ilvl="0">
      <w:start w:val="1"/>
      <w:numFmt w:val="decimal"/>
      <w:lvlText w:val="%1."/>
      <w:lvlJc w:val="start"/>
      <w:pPr>
        <w:tabs>
          <w:tab w:val="num" w:pos="0"/>
        </w:tabs>
        <w:ind w:start="36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bering>
</file>

<file path=word/settings.xml><?xml version="1.0" encoding="utf-8"?>
<w:settings xmlns:w="http://schemas.openxmlformats.org/wordprocessingml/2006/main">
  <w:zoom w:percent="100"/>
  <w:defaultTabStop w:val="567"/>
  <w:autoHyphenation w:val="true"/>
  <w:hyphenationZone w:val="0"/>
  <w:evenAndOddHeaders/>
  <w:compat>
    <w:compatSetting w:name="compatibilityMode" w:uri="http://schemas.microsoft.com/office/word" w:val="11"/>
  </w:compat>
  <w:docVars>
    <w:docVar w:name="Free_Text_Prompt_1" w:val="Do they want to be recycled? (Yes / No)"/>
    <w:docVar w:name="PCS_DOCUMENT_NAME" w:val="IMA_Failure_Notification.dot"/>
    <w:docVar w:name="PCS_HANDLE" w:val="2163210"/>
    <w:docVar w:name="PCS_MSG" w:val="494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sz w:val="22"/>
      <w:szCs w:val="22"/>
      <w:lang w:val="en-GB"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Times New Roman" w:hAnsi="Times New Roman" w:eastAsia="Times New Roman" w:cs="Times New Roman"/>
      <w:sz w:val="24"/>
      <w:szCs w:val="20"/>
      <w:u w:val="single"/>
    </w:rPr>
  </w:style>
  <w:style w:type="paragraph" w:styleId="Heading2">
    <w:name w:val="heading 2"/>
    <w:basedOn w:val="Normal"/>
    <w:next w:val="Normal"/>
    <w:qFormat/>
    <w:pPr>
      <w:keepNext w:val="true"/>
      <w:numPr>
        <w:ilvl w:val="1"/>
        <w:numId w:val="1"/>
      </w:numPr>
      <w:spacing w:lineRule="auto" w:line="240" w:before="0" w:after="0"/>
      <w:ind w:firstLine="720" w:start="720" w:end="0"/>
      <w:outlineLvl w:val="1"/>
    </w:pPr>
    <w:rPr>
      <w:rFonts w:ascii="Times New Roman" w:hAnsi="Times New Roman" w:eastAsia="Times New Roman" w:cs="Times New Roman"/>
      <w:color w:val="000000"/>
      <w:sz w:val="20"/>
      <w:szCs w:val="20"/>
      <w:u w:val="single"/>
    </w:rPr>
  </w:style>
  <w:style w:type="paragraph" w:styleId="Heading3">
    <w:name w:val="heading 3"/>
    <w:basedOn w:val="Normal"/>
    <w:next w:val="Normal"/>
    <w:qFormat/>
    <w:pPr>
      <w:keepNext w:val="true"/>
      <w:numPr>
        <w:ilvl w:val="2"/>
        <w:numId w:val="1"/>
      </w:numPr>
      <w:spacing w:lineRule="auto" w:line="240" w:before="0" w:after="0"/>
      <w:outlineLvl w:val="2"/>
    </w:pPr>
    <w:rPr>
      <w:rFonts w:ascii="Times New Roman" w:hAnsi="Times New Roman" w:eastAsia="Times New Roman" w:cs="Times New Roman"/>
      <w:sz w:val="24"/>
      <w:szCs w:val="20"/>
      <w:u w:val="single"/>
    </w:rPr>
  </w:style>
  <w:style w:type="character" w:styleId="WW8Num2z0">
    <w:name w:val="WW8Num2z0"/>
    <w:qFormat/>
    <w:rPr>
      <w:rFonts w:ascii="Times New Roman" w:hAnsi="Times New Roman" w:cs="Times New Roman"/>
      <w:b w:val="false"/>
      <w:i w:val="false"/>
      <w:sz w:val="24"/>
    </w:rPr>
  </w:style>
  <w:style w:type="character" w:styleId="WW8Num2z7">
    <w:name w:val="WW8Num2z7"/>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Arial" w:hAnsi="Arial" w:eastAsia="Times New Roman" w:cs="Arial"/>
    </w:rPr>
  </w:style>
  <w:style w:type="character" w:styleId="WW8Num7z0">
    <w:name w:val="WW8Num7z0"/>
    <w:qFormat/>
    <w:rPr/>
  </w:style>
  <w:style w:type="character" w:styleId="WW8Num8z0">
    <w:name w:val="WW8Num8z0"/>
    <w:qFormat/>
    <w:rPr/>
  </w:style>
  <w:style w:type="character" w:styleId="WW8Num9z0">
    <w:name w:val="WW8Num9z0"/>
    <w:qFormat/>
    <w:rPr>
      <w:rFonts w:cs="Times New Roman"/>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4z0">
    <w:name w:val="WW8Num14z0"/>
    <w:qFormat/>
    <w:rPr>
      <w:b/>
    </w:rPr>
  </w:style>
  <w:style w:type="character" w:styleId="WW8Num15z0">
    <w:name w:val="WW8Num15z0"/>
    <w:qFormat/>
    <w:rPr/>
  </w:style>
  <w:style w:type="character" w:styleId="WW8Num15z1">
    <w:name w:val="WW8Num15z1"/>
    <w:qFormat/>
    <w:rPr>
      <w:b w:val="false"/>
      <w:i w:val="false"/>
      <w:sz w:val="22"/>
      <w:szCs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b/>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Arial" w:hAnsi="Arial" w:eastAsia="Times New Roman" w:cs="Arial"/>
    </w:rPr>
  </w:style>
  <w:style w:type="character" w:styleId="WW8Num20z0">
    <w:name w:val="WW8Num20z0"/>
    <w:qFormat/>
    <w:rPr/>
  </w:style>
  <w:style w:type="character" w:styleId="WW8Num21z0">
    <w:name w:val="WW8Num21z0"/>
    <w:qFormat/>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b w:val="false"/>
      <w:i w:val="false"/>
      <w:sz w:val="22"/>
      <w:szCs w:val="20"/>
    </w:rPr>
  </w:style>
  <w:style w:type="character" w:styleId="WW8Num31z0">
    <w:name w:val="WW8Num31z0"/>
    <w:qFormat/>
    <w:rPr/>
  </w:style>
  <w:style w:type="character" w:styleId="WW8Num32z0">
    <w:name w:val="WW8Num32z0"/>
    <w:qFormat/>
    <w:rPr/>
  </w:style>
  <w:style w:type="character" w:styleId="WW8Num35z0">
    <w:name w:val="WW8Num35z0"/>
    <w:qFormat/>
    <w:rPr/>
  </w:style>
  <w:style w:type="character" w:styleId="WW8Num37z0">
    <w:name w:val="WW8Num37z0"/>
    <w:qFormat/>
    <w:rPr/>
  </w:style>
  <w:style w:type="character" w:styleId="WW8Num38z0">
    <w:name w:val="WW8Num38z0"/>
    <w:qFormat/>
    <w:rPr>
      <w:rFonts w:ascii="Times New Roman" w:hAnsi="Times New Roman" w:cs="Times New Roman"/>
      <w:b w:val="false"/>
      <w:i w:val="false"/>
      <w:sz w:val="24"/>
    </w:rPr>
  </w:style>
  <w:style w:type="character" w:styleId="WW8Num40z0">
    <w:name w:val="WW8Num40z0"/>
    <w:qFormat/>
    <w:rPr/>
  </w:style>
  <w:style w:type="character" w:styleId="WW8Num41z0">
    <w:name w:val="WW8Num41z0"/>
    <w:qFormat/>
    <w:rPr/>
  </w:style>
  <w:style w:type="character" w:styleId="WW8Num43z0">
    <w:name w:val="WW8Num43z0"/>
    <w:qFormat/>
    <w:rPr>
      <w:rFonts w:ascii="Arial" w:hAnsi="Arial" w:eastAsia="Times New Roman" w:cs="Arial"/>
    </w:rPr>
  </w:style>
  <w:style w:type="character" w:styleId="WW8Num44z0">
    <w:name w:val="WW8Num44z0"/>
    <w:qFormat/>
    <w:rPr>
      <w:b w:val="false"/>
      <w:i w:val="false"/>
      <w:sz w:val="22"/>
      <w:szCs w:val="20"/>
    </w:rPr>
  </w:style>
  <w:style w:type="character" w:styleId="WW8Num46z0">
    <w:name w:val="WW8Num46z0"/>
    <w:qFormat/>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9z0">
    <w:name w:val="WW8Num49z0"/>
    <w:qFormat/>
    <w:rPr>
      <w:b w:val="false"/>
      <w:i w:val="false"/>
      <w:sz w:val="22"/>
      <w:szCs w:val="20"/>
    </w:rPr>
  </w:style>
  <w:style w:type="character" w:styleId="WW8Num50z0">
    <w:name w:val="WW8Num50z0"/>
    <w:qFormat/>
    <w:rPr/>
  </w:style>
  <w:style w:type="character" w:styleId="WW8Num52z0">
    <w:name w:val="WW8Num52z0"/>
    <w:qFormat/>
    <w:rPr/>
  </w:style>
  <w:style w:type="character" w:styleId="WW8Num53z0">
    <w:name w:val="WW8Num53z0"/>
    <w:qFormat/>
    <w:rPr/>
  </w:style>
  <w:style w:type="character" w:styleId="WW8Num56z0">
    <w:name w:val="WW8Num56z0"/>
    <w:qFormat/>
    <w:rPr>
      <w:rFonts w:ascii="Arial" w:hAnsi="Arial" w:eastAsia="Times New Roman" w:cs="Arial"/>
    </w:rPr>
  </w:style>
  <w:style w:type="character" w:styleId="WW8Num58z0">
    <w:name w:val="WW8Num58z0"/>
    <w:qFormat/>
    <w:rPr>
      <w:b w:val="false"/>
      <w:i w:val="false"/>
      <w:sz w:val="22"/>
      <w:szCs w:val="20"/>
    </w:rPr>
  </w:style>
  <w:style w:type="character" w:styleId="WW8Num59z0">
    <w:name w:val="WW8Num59z0"/>
    <w:qFormat/>
    <w:rPr>
      <w:b w:val="false"/>
      <w:i w:val="false"/>
      <w:sz w:val="22"/>
      <w:szCs w:val="20"/>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normaltextrun">
    <w:name w:val="normaltextrun"/>
    <w:basedOn w:val="DefaultParagraphFont"/>
    <w:qFormat/>
    <w:rPr/>
  </w:style>
  <w:style w:type="character" w:styleId="EndnoteTextChar">
    <w:name w:val="Endnote Text Char"/>
    <w:qFormat/>
    <w:rPr>
      <w:sz w:val="20"/>
      <w:szCs w:val="20"/>
    </w:rPr>
  </w:style>
  <w:style w:type="character" w:styleId="EndnoteCharacters">
    <w:name w:val="Endnote Characters"/>
    <w:qFormat/>
    <w:rPr>
      <w:vertAlign w:val="superscript"/>
    </w:rPr>
  </w:style>
  <w:style w:type="character" w:styleId="FootnoteTextChar">
    <w:name w:val="Footnote Text Char"/>
    <w:qFormat/>
    <w:rPr>
      <w:sz w:val="20"/>
      <w:szCs w:val="20"/>
    </w:rPr>
  </w:style>
  <w:style w:type="character" w:styleId="FootnoteCharacters">
    <w:name w:val="Footnote Characters"/>
    <w:qFormat/>
    <w:rPr>
      <w:vertAlign w:val="superscript"/>
    </w:rPr>
  </w:style>
  <w:style w:type="character" w:styleId="BalloonTextChar">
    <w:name w:val="Balloon Text Char"/>
    <w:qFormat/>
    <w:rPr>
      <w:rFonts w:ascii="Segoe UI" w:hAnsi="Segoe UI" w:cs="Segoe UI"/>
      <w:sz w:val="18"/>
      <w:szCs w:val="18"/>
    </w:rPr>
  </w:style>
  <w:style w:type="character" w:styleId="Hyperlink">
    <w:name w:val="Hyperlink"/>
    <w:rPr>
      <w:color w:val="0000FF"/>
      <w:u w:val="single"/>
    </w:rPr>
  </w:style>
  <w:style w:type="character" w:styleId="PageNumber">
    <w:name w:val="page number"/>
    <w:basedOn w:val="DefaultParagraphFont"/>
    <w:rPr/>
  </w:style>
  <w:style w:type="character" w:styleId="Heading1Char">
    <w:name w:val="Heading 1 Char"/>
    <w:qFormat/>
    <w:rPr>
      <w:rFonts w:ascii="Times New Roman" w:hAnsi="Times New Roman" w:eastAsia="Times New Roman" w:cs="Times New Roman"/>
      <w:sz w:val="24"/>
      <w:szCs w:val="20"/>
      <w:u w:val="single"/>
    </w:rPr>
  </w:style>
  <w:style w:type="character" w:styleId="Heading2Char">
    <w:name w:val="Heading 2 Char"/>
    <w:qFormat/>
    <w:rPr>
      <w:rFonts w:ascii="Times New Roman" w:hAnsi="Times New Roman" w:eastAsia="Times New Roman" w:cs="Times New Roman"/>
      <w:color w:val="000000"/>
      <w:sz w:val="20"/>
      <w:szCs w:val="20"/>
      <w:u w:val="single"/>
    </w:rPr>
  </w:style>
  <w:style w:type="character" w:styleId="Heading3Char">
    <w:name w:val="Heading 3 Char"/>
    <w:qFormat/>
    <w:rPr>
      <w:rFonts w:ascii="Times New Roman" w:hAnsi="Times New Roman" w:eastAsia="Times New Roman" w:cs="Times New Roman"/>
      <w:sz w:val="24"/>
      <w:szCs w:val="20"/>
      <w:u w:val="single"/>
    </w:rPr>
  </w:style>
  <w:style w:type="character" w:styleId="FollowedHyperlink">
    <w:name w:val="FollowedHyperlink"/>
    <w:rPr>
      <w:color w:val="800080"/>
      <w:u w:val="single"/>
    </w:rPr>
  </w:style>
  <w:style w:type="character" w:styleId="contextualspellingandgrammarerror">
    <w:name w:val="contextualspellingandgrammarerror"/>
    <w:basedOn w:val="DefaultParagraphFont"/>
    <w:qFormat/>
    <w:rPr/>
  </w:style>
  <w:style w:type="character" w:styleId="normaltextrun1">
    <w:name w:val="normaltextrun1"/>
    <w:basedOn w:val="DefaultParagraphFont"/>
    <w:qFormat/>
    <w:rPr/>
  </w:style>
  <w:style w:type="character" w:styleId="UnresolvedMention">
    <w:name w:val="Unresolved Mention"/>
    <w:qFormat/>
    <w:rPr>
      <w:color w:val="605E5C"/>
      <w:shd w:fill="E1DFDD" w:val="clear"/>
    </w:rPr>
  </w:style>
  <w:style w:type="character" w:styleId="highlight1">
    <w:name w:val="highlight1"/>
    <w:qFormat/>
    <w:rPr>
      <w:b/>
      <w:bCs/>
    </w:rPr>
  </w:style>
  <w:style w:type="character" w:styleId="BodyTextChar">
    <w:name w:val="Body Text Char"/>
    <w:qFormat/>
    <w:rPr>
      <w:rFonts w:ascii="Times New Roman" w:hAnsi="Times New Roman" w:eastAsia="Times New Roman" w:cs="Times New Roman"/>
      <w:sz w:val="28"/>
      <w:szCs w:val="28"/>
    </w:rPr>
  </w:style>
  <w:style w:type="character" w:styleId="TitleChar">
    <w:name w:val="Title Char"/>
    <w:qFormat/>
    <w:rPr>
      <w:rFonts w:ascii="Times New Roman" w:hAnsi="Times New Roman" w:eastAsia="Times New Roman" w:cs="Times New Roman"/>
      <w:b/>
      <w:sz w:val="28"/>
      <w:u w:val="single"/>
    </w:rPr>
  </w:style>
  <w:style w:type="paragraph" w:styleId="Heading">
    <w:name w:val="Heading"/>
    <w:basedOn w:val="Normal"/>
    <w:next w:val="BodyText"/>
    <w:qFormat/>
    <w:pPr>
      <w:spacing w:lineRule="auto" w:line="240" w:before="0" w:after="0"/>
      <w:jc w:val="center"/>
    </w:pPr>
    <w:rPr>
      <w:rFonts w:ascii="Times New Roman" w:hAnsi="Times New Roman" w:eastAsia="Times New Roman" w:cs="Times New Roman"/>
      <w:b/>
      <w:sz w:val="28"/>
      <w:szCs w:val="20"/>
      <w:u w:val="single"/>
    </w:rPr>
  </w:style>
  <w:style w:type="paragraph" w:styleId="BodyText">
    <w:name w:val="Body Text"/>
    <w:basedOn w:val="Normal"/>
    <w:pPr>
      <w:overflowPunct w:val="false"/>
      <w:autoSpaceDE w:val="false"/>
      <w:spacing w:lineRule="auto" w:line="240" w:before="0" w:after="120"/>
    </w:pPr>
    <w:rPr>
      <w:rFonts w:ascii="Times New Roman" w:hAnsi="Times New Roman" w:eastAsia="Times New Roman" w:cs="Times New Roman"/>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EndnoteText">
    <w:name w:val="endnote text"/>
    <w:basedOn w:val="Normal"/>
    <w:pPr>
      <w:spacing w:lineRule="auto" w:line="240" w:before="0" w:after="0"/>
    </w:pPr>
    <w:rPr>
      <w:sz w:val="20"/>
      <w:szCs w:val="20"/>
    </w:rPr>
  </w:style>
  <w:style w:type="paragraph" w:styleId="FootnoteText">
    <w:name w:val="footnote text"/>
    <w:basedOn w:val="Normal"/>
    <w:pPr>
      <w:spacing w:lineRule="auto" w:line="240" w:before="0" w:after="0"/>
    </w:pPr>
    <w:rPr>
      <w:sz w:val="20"/>
      <w:szCs w:val="20"/>
    </w:rPr>
  </w:style>
  <w:style w:type="paragraph" w:styleId="ListParagraph">
    <w:name w:val="List Paragraph"/>
    <w:basedOn w:val="Normal"/>
    <w:qFormat/>
    <w:pPr>
      <w:spacing w:before="0" w:after="160"/>
      <w:ind w:hanging="0" w:start="720" w:end="0"/>
      <w:contextualSpacing/>
    </w:pPr>
    <w:rPr/>
  </w:style>
  <w:style w:type="paragraph" w:styleId="Revision">
    <w:name w:val="Revision"/>
    <w:qFormat/>
    <w:pPr>
      <w:widowControl/>
      <w:bidi w:val="0"/>
    </w:pPr>
    <w:rPr>
      <w:rFonts w:ascii="Calibri" w:hAnsi="Calibri" w:eastAsia="Calibri" w:cs="Arial"/>
      <w:color w:val="auto"/>
      <w:sz w:val="22"/>
      <w:szCs w:val="22"/>
      <w:lang w:val="en-GB" w:bidi="ar-SA" w:eastAsia="zh-CN"/>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MilNormal">
    <w:name w:val="Mil Normal"/>
    <w:basedOn w:val="Normal"/>
    <w:qFormat/>
    <w:pPr>
      <w:spacing w:lineRule="auto" w:line="240" w:before="0" w:after="0"/>
    </w:pPr>
    <w:rPr>
      <w:rFonts w:ascii="Times New Roman" w:hAnsi="Times New Roman" w:eastAsia="Times New Roman" w:cs="Times New Roman"/>
      <w:sz w:val="24"/>
      <w:szCs w:val="20"/>
    </w:rPr>
  </w:style>
  <w:style w:type="paragraph" w:styleId="BodySingle">
    <w:name w:val="Body Single"/>
    <w:qFormat/>
    <w:pPr>
      <w:widowControl/>
      <w:bidi w:val="0"/>
    </w:pPr>
    <w:rPr>
      <w:rFonts w:ascii="Times New Roman" w:hAnsi="Times New Roman" w:eastAsia="Times New Roman" w:cs="Times New Roman"/>
      <w:color w:val="000000"/>
      <w:sz w:val="24"/>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control" Target="activeX/activeX1.xml"/><Relationship Id="rId4" Type="http://schemas.openxmlformats.org/officeDocument/2006/relationships/control" Target="activeX/activeX2.xml"/><Relationship Id="rId5" Type="http://schemas.openxmlformats.org/officeDocument/2006/relationships/control" Target="activeX/activeX3.xml"/><Relationship Id="rId6" Type="http://schemas.openxmlformats.org/officeDocument/2006/relationships/control" Target="activeX/activeX4.xml"/><Relationship Id="rId7" Type="http://schemas.openxmlformats.org/officeDocument/2006/relationships/control" Target="activeX/activeX5.xml"/><Relationship Id="rId8" Type="http://schemas.openxmlformats.org/officeDocument/2006/relationships/control" Target="activeX/activeX6.xml"/><Relationship Id="rId9" Type="http://schemas.openxmlformats.org/officeDocument/2006/relationships/control" Target="activeX/activeX7.xml"/><Relationship Id="rId10" Type="http://schemas.openxmlformats.org/officeDocument/2006/relationships/control" Target="activeX/activeX8.xml"/><Relationship Id="rId11" Type="http://schemas.openxmlformats.org/officeDocument/2006/relationships/control" Target="activeX/activeX9.xml"/><Relationship Id="rId12" Type="http://schemas.openxmlformats.org/officeDocument/2006/relationships/control" Target="activeX/activeX10.xml"/><Relationship Id="rId13" Type="http://schemas.openxmlformats.org/officeDocument/2006/relationships/control" Target="activeX/activeX11.xml"/><Relationship Id="rId14" Type="http://schemas.openxmlformats.org/officeDocument/2006/relationships/control" Target="activeX/activeX12.xml"/><Relationship Id="rId15" Type="http://schemas.openxmlformats.org/officeDocument/2006/relationships/control" Target="activeX/activeX13.xml"/><Relationship Id="rId16" Type="http://schemas.openxmlformats.org/officeDocument/2006/relationships/control" Target="activeX/activeX14.xml"/><Relationship Id="rId17" Type="http://schemas.openxmlformats.org/officeDocument/2006/relationships/control" Target="activeX/activeX15.xml"/><Relationship Id="rId18" Type="http://schemas.openxmlformats.org/officeDocument/2006/relationships/control" Target="activeX/activeX16.xml"/><Relationship Id="rId19" Type="http://schemas.openxmlformats.org/officeDocument/2006/relationships/control" Target="activeX/activeX17.xml"/><Relationship Id="rId20" Type="http://schemas.openxmlformats.org/officeDocument/2006/relationships/control" Target="activeX/activeX18.xml"/><Relationship Id="rId21" Type="http://schemas.openxmlformats.org/officeDocument/2006/relationships/control" Target="activeX/activeX19.xml"/><Relationship Id="rId22" Type="http://schemas.openxmlformats.org/officeDocument/2006/relationships/control" Target="activeX/activeX20.xml"/><Relationship Id="rId23" Type="http://schemas.openxmlformats.org/officeDocument/2006/relationships/control" Target="activeX/activeX21.xml"/><Relationship Id="rId24" Type="http://schemas.openxmlformats.org/officeDocument/2006/relationships/control" Target="activeX/activeX22.xml"/><Relationship Id="rId25" Type="http://schemas.openxmlformats.org/officeDocument/2006/relationships/control" Target="activeX/activeX23.xm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2022-09-08T01:53:00Z</dcterms:created>
  <dc:creator/>
  <dc:description/>
  <cp:keywords/>
  <dc:language>en-GB</dc:language>
  <cp:lastModifiedBy/>
  <dcterms:modified xsi:type="dcterms:W3CDTF">2024-06-07T17:47:00Z</dcterms:modified>
  <cp:revision>1</cp:revision>
  <dc:subject/>
  <dc:title/>
</cp:coreProperties>
</file>