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48"/>
        <w:gridCol w:w="4680"/>
      </w:tblGrid>
      <w:tr>
        <w:trPr/>
        <w:tc>
          <w:tcPr>
            <w:tcW w:w="5148" w:type="dxa"/>
            <w:tcBorders/>
          </w:tcPr>
          <w:p>
            <w:pPr>
              <w:pStyle w:val="Normal"/>
              <w:rPr>
                <w:lang w:val="en-GB" w:eastAsia="en-GB"/>
              </w:rPr>
            </w:pPr>
            <w:r>
              <w:rPr>
                <w:lang w:val="en-GB" w:eastAsia="en-GB"/>
              </w:rPr>
              <w:drawing>
                <wp:inline distT="0" distB="0" distL="0" distR="0">
                  <wp:extent cx="3127375" cy="51054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54" r="-9" b="-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375" cy="510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lang w:val="en-GB" w:eastAsia="en-GB"/>
              </w:rPr>
            </w:pPr>
            <w:r>
              <w:rPr>
                <w:lang w:val="en-GB" w:eastAsia="en-GB"/>
              </w:rPr>
            </w:r>
          </w:p>
        </w:tc>
        <w:tc>
          <w:tcPr>
            <w:tcW w:w="4680" w:type="dxa"/>
            <w:tcBorders/>
          </w:tcPr>
          <w:p>
            <w:pPr>
              <w:pStyle w:val="Normal"/>
              <w:rPr/>
            </w:pPr>
            <w:r>
              <w:fldChar w:fldCharType="begin">
                <w:ffData>
                  <w:name w:val="Practice_Addr_S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b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/>
                <w:sz w:val="24"/>
                <w:szCs w:val="24"/>
              </w:rPr>
              <w:t>Practice Address Stacked</w:t>
            </w:r>
            <w:r>
              <w:rPr>
                <w:rFonts w:cs="Arial" w:ascii="Arial" w:hAnsi="Arial"/>
                <w:b/>
                <w:sz w:val="24"/>
                <w:szCs w:val="24"/>
              </w:rPr>
            </w:r>
            <w:r>
              <w:rPr>
                <w:sz w:val="24"/>
                <w:b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Tel: 01483 798300 </w:t>
            </w:r>
          </w:p>
          <w:p>
            <w:pPr>
              <w:pStyle w:val="Normal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 xml:space="preserve">Fax: </w:t>
            </w:r>
          </w:p>
          <w:p>
            <w:pPr>
              <w:pStyle w:val="Normal"/>
              <w:ind w:firstLine="5580" w:end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Long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24"/>
                <w:szCs w:val="24"/>
              </w:rPr>
              <w:t>System Date Long</w:t>
            </w:r>
            <w:r/>
            <w:r>
              <w:rPr>
                <w:sz w:val="24"/>
                <w:szCs w:val="24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1000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47"/>
        <w:gridCol w:w="6300"/>
        <w:gridCol w:w="900"/>
        <w:gridCol w:w="1260"/>
      </w:tblGrid>
      <w:tr>
        <w:trPr/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Care Pathway Commisioned by: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rPr>
                <w:rFonts w:cs="Arial" w:ascii="Arial" w:hAnsi="Arial"/>
                <w:sz w:val="16"/>
                <w:szCs w:val="16"/>
              </w:rPr>
              <w:t>13Q NATIONAL COMMISSIONING HUB 1</w:t>
            </w:r>
          </w:p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NHS Number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/>
            </w:pPr>
            <w:r>
              <w:fldChar w:fldCharType="begin">
                <w:ffData>
                  <w:name w:val="NHS_Number_2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6"/>
                <w:szCs w:val="16"/>
              </w:rPr>
              <w:t>NHS Number</w:t>
            </w:r>
            <w:r>
              <w:rPr>
                <w:rFonts w:cs="Arial" w:ascii="Arial" w:hAnsi="Arial"/>
                <w:sz w:val="16"/>
                <w:szCs w:val="16"/>
              </w:rPr>
            </w:r>
            <w:r>
              <w:rPr>
                <w:sz w:val="16"/>
                <w:szCs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</w:tr>
      <w:tr>
        <w:trPr>
          <w:trHeight w:val="722" w:hRule="atLeast"/>
        </w:trPr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Site Code</w:t>
            </w:r>
          </w:p>
        </w:tc>
        <w:tc>
          <w:tcPr>
            <w:tcW w:w="6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GP Referrer Code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A999998</w:t>
            </w:r>
          </w:p>
        </w:tc>
      </w:tr>
      <w:tr>
        <w:trPr>
          <w:trHeight w:val="277" w:hRule="atLeast"/>
        </w:trPr>
        <w:tc>
          <w:tcPr>
            <w:tcW w:w="1000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2340" w:leader="none"/>
              </w:tabs>
              <w:rPr>
                <w:rFonts w:ascii="Arial" w:hAnsi="Arial" w:cs="Arial"/>
                <w:i/>
                <w:i/>
                <w:sz w:val="16"/>
                <w:szCs w:val="16"/>
              </w:rPr>
            </w:pPr>
            <w:r>
              <w:rPr>
                <w:rFonts w:cs="Arial" w:ascii="Arial" w:hAnsi="Arial"/>
                <w:i/>
                <w:sz w:val="16"/>
                <w:szCs w:val="16"/>
              </w:rPr>
              <w:t>For hospital staff; please use the details within the letter for correspondence.  The organisational detail in this table is to inform commissioning information only.</w:t>
            </w:r>
          </w:p>
        </w:tc>
      </w:tr>
    </w:tbl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Dear Mrs Susan Peard</w:t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  <w:t xml:space="preserve">Re: Recruit </w:t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Forenames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SURNAME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 Date of birth: </w:t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DOB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. </w:t>
      </w:r>
      <w:r>
        <w:fldChar w:fldCharType="begin">
          <w:ffData>
            <w:name w:val="NHS_Number_3"/>
            <w:enabled/>
            <w:calcOnExit w:val="0"/>
            <w:textInput/>
          </w:ffData>
        </w:fldChar>
      </w:r>
      <w:r>
        <w:rPr>
          <w:sz w:val="22"/>
          <w:u w:val="single"/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  <w:sz w:val="22"/>
          <w:u w:val="single"/>
        </w:rPr>
        <w:t>NHS Number</w:t>
      </w:r>
      <w:r>
        <w:rPr>
          <w:rFonts w:cs="Arial" w:ascii="Arial" w:hAnsi="Arial"/>
          <w:b/>
          <w:sz w:val="22"/>
          <w:u w:val="single"/>
        </w:rPr>
      </w:r>
      <w:r>
        <w:rPr>
          <w:sz w:val="22"/>
          <w:u w:val="single"/>
          <w:b/>
          <w:rFonts w:cs="Arial" w:ascii="Arial" w:hAnsi="Arial"/>
        </w:rPr>
        <w:fldChar w:fldCharType="end"/>
      </w:r>
      <w:r>
        <w:rPr>
          <w:rFonts w:cs="Arial" w:ascii="Arial" w:hAnsi="Arial"/>
          <w:b/>
          <w:sz w:val="22"/>
          <w:u w:val="single"/>
        </w:rPr>
        <w:t xml:space="preserve"> </w:t>
      </w:r>
    </w:p>
    <w:p>
      <w:pPr>
        <w:pStyle w:val="Normal"/>
        <w:rPr>
          <w:rFonts w:ascii="Arial" w:hAnsi="Arial" w:cs="Arial"/>
          <w:b/>
          <w:sz w:val="22"/>
          <w:u w:val="single"/>
        </w:rPr>
      </w:pPr>
      <w:r>
        <w:rPr>
          <w:rFonts w:cs="Arial" w:ascii="Arial" w:hAnsi="Arial"/>
          <w:b/>
          <w:sz w:val="22"/>
          <w:u w:val="single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I would be grateful for your assessment of Recruit </w:t>
      </w:r>
      <w:r>
        <w:fldChar w:fldCharType="begin">
          <w:ffData>
            <w:name w:val="Surname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Surname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, a </w:t>
      </w:r>
      <w:r>
        <w:fldChar w:fldCharType="begin">
          <w:ffData>
            <w:name w:val="Ag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Age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year old Recruit at the Army Training Centre Pirbright in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week of their 14 week training programme.  Their T-spot result  is "detected".  The </w:t>
      </w:r>
      <w:r>
        <w:fldChar w:fldCharType="begin">
          <w:ffData>
            <w:name w:val="Free_Text_Prompt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have a BCG scar on their </w:t>
      </w:r>
      <w:r>
        <w:fldChar w:fldCharType="begin">
          <w:ffData>
            <w:name w:val="Free_Text_Prompt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arm. They were born in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and arrived in the UK on </w:t>
      </w:r>
      <w:r>
        <w:fldChar w:fldCharType="begin">
          <w:ffData>
            <w:name w:val="Free_Text_Prompt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. They </w:t>
      </w:r>
      <w:r>
        <w:fldChar w:fldCharType="begin">
          <w:ffData>
            <w:name w:val="Free_Text_Prompt_6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 xml:space="preserve"> have a family history of tuberculosis.  I have arranged a chest xray.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They are unavailable to attend between </w:t>
      </w:r>
      <w:r>
        <w:fldChar w:fldCharType="begin">
          <w:ffData>
            <w:name w:val="Free_Text_Prompt_7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Free Text Prompt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>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/>
      </w:pPr>
      <w:r>
        <w:rPr>
          <w:rFonts w:cs="Arial" w:ascii="Arial" w:hAnsi="Arial"/>
          <w:sz w:val="22"/>
        </w:rPr>
        <w:t xml:space="preserve">They may be contacted on </w:t>
      </w:r>
      <w:r>
        <w:fldChar w:fldCharType="begin">
          <w:ffData>
            <w:name w:val="Mobile_Telephone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Mobile Telephone</w: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  <w:t>.  Your point of contact in the medical centre is Mrs Gillian Scott, 01483 795217.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 xml:space="preserve">A summary of past medical history, medications and allergies can be found below. 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  <w:t>Blood test results are as follows:</w:t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  <w:t>HIV and Hepatitis serology:</w:t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- 4JDT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- 43JJ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- 43B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4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- 43X2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  <w:t>Urea and Electrolytes:</w:t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5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- 44I5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6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- 44I4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7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- 44J9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8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- 44J3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9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- 451N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b/>
          <w:sz w:val="22"/>
        </w:rPr>
      </w:pPr>
      <w:r>
        <w:rPr>
          <w:rFonts w:cs="Arial" w:ascii="Arial" w:hAnsi="Arial"/>
          <w:b/>
          <w:sz w:val="22"/>
        </w:rPr>
        <w:t>Liver Function Tests:</w:t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10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- 44M4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1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- 44EC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12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- 44F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Read_Code_T_13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Read Code Table - 44GB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Problem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Problem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Medication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Medication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fldChar w:fldCharType="begin">
          <w:ffData>
            <w:name w:val="Allergy_T_1"/>
            <w:enabled/>
            <w:calcOnExit w:val="0"/>
            <w:textInput/>
          </w:ffData>
        </w:fldChar>
      </w:r>
      <w:r>
        <w:rPr>
          <w:sz w:val="22"/>
          <w:rFonts w:cs="Arial" w:ascii="Arial" w:hAnsi="Arial"/>
        </w:rPr>
        <w:instrText xml:space="preserve"> FORMTEXT </w:instrText>
      </w:r>
      <w:r>
        <w:rPr>
          <w:rFonts w:cs="Arial" w:ascii="Arial" w:hAnsi="Arial"/>
          <w:sz w:val="22"/>
        </w:rPr>
      </w:r>
      <w:r>
        <w:rPr>
          <w:sz w:val="22"/>
          <w:rFonts w:cs="Arial" w:ascii="Arial" w:hAnsi="Arial"/>
        </w:rPr>
        <w:fldChar w:fldCharType="separate"/>
      </w:r>
      <w:r>
        <w:rPr>
          <w:rFonts w:cs="Arial" w:ascii="Arial" w:hAnsi="Arial"/>
          <w:sz w:val="22"/>
        </w:rPr>
        <w:t>Allergy Table</w:t>
      </w:r>
      <w:r/>
      <w:r>
        <w:rPr>
          <w:sz w:val="22"/>
          <w:rFonts w:cs="Arial" w:ascii="Arial" w:hAnsi="Arial"/>
        </w:rPr>
        <w:fldChar w:fldCharType="end"/>
      </w:r>
      <w:r>
        <w:rPr>
          <w:rFonts w:cs="Arial" w:ascii="Arial" w:hAnsi="Arial"/>
          <w:sz w:val="22"/>
        </w:rPr>
      </w:r>
    </w:p>
    <w:p>
      <w:pPr>
        <w:pStyle w:val="Normal"/>
        <w:rPr>
          <w:rFonts w:ascii="Arial" w:hAnsi="Arial" w:cs="Arial"/>
          <w:sz w:val="22"/>
        </w:rPr>
      </w:pPr>
      <w:r>
        <w:rPr>
          <w:rFonts w:cs="Arial" w:ascii="Arial" w:hAnsi="Arial"/>
          <w:sz w:val="22"/>
        </w:rPr>
      </w:r>
    </w:p>
    <w:p>
      <w:pPr>
        <w:pStyle w:val="DWNormal"/>
        <w:rPr/>
      </w:pPr>
      <w:r>
        <w:rPr/>
        <w:t>Yours faithfully,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Title</w:t>
      </w:r>
      <w:r>
        <w:rPr/>
      </w:r>
      <w:r>
        <w:rPr/>
        <w:fldChar w:fldCharType="end"/>
      </w:r>
      <w:r>
        <w:rPr/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/>
        <w:instrText xml:space="preserve"> FORMTEXT </w:instrText>
      </w:r>
      <w:r>
        <w:rPr/>
      </w:r>
      <w:r>
        <w:rPr/>
        <w:fldChar w:fldCharType="separate"/>
      </w:r>
      <w:r>
        <w:rPr/>
        <w:t>User Name</w:t>
      </w:r>
      <w:r>
        <w:rPr/>
      </w:r>
      <w:r>
        <w:rPr/>
        <w:fldChar w:fldCharType="end"/>
      </w:r>
      <w:r>
        <w:rPr/>
        <w:t xml:space="preserve"> </w:t>
      </w:r>
    </w:p>
    <w:p>
      <w:pPr>
        <w:pStyle w:val="DWNormal"/>
        <w:rPr/>
      </w:pPr>
      <w:r>
        <w:rPr/>
      </w:r>
    </w:p>
    <w:p>
      <w:pPr>
        <w:pStyle w:val="DWNormal"/>
        <w:rPr/>
      </w:pPr>
      <w:r>
        <w:rPr/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54"/>
      </w:tblGrid>
      <w:tr>
        <w:trPr/>
        <w:tc>
          <w:tcPr>
            <w:tcW w:w="9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</w:rPr>
              <w:t xml:space="preserve">Recruit </w:t>
            </w: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Forenames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  <w:r>
              <w:fldChar w:fldCharType="begin">
                <w:ffData>
                  <w:name w:val="Surname_3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Surname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DOB:</w:t>
            </w: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DOB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NHS number: </w:t>
            </w: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NHS Number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DWNormal"/>
        <w:rPr/>
      </w:pPr>
      <w:r>
        <w:rPr/>
      </w:r>
    </w:p>
    <w:p>
      <w:pPr>
        <w:pStyle w:val="DWNormal"/>
        <w:rPr>
          <w:rFonts w:cs="Arial"/>
        </w:rPr>
      </w:pPr>
      <w:r>
        <w:rPr>
          <w:rFonts w:cs="Arial"/>
        </w:rPr>
      </w:r>
    </w:p>
    <w:sectPr>
      <w:footerReference w:type="default" r:id="rId3"/>
      <w:type w:val="nextPage"/>
      <w:pgSz w:w="11906" w:h="16838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</w:r>
    <w:r>
      <mc:AlternateContent>
        <mc:Choice Requires="wps">
          <w:drawing>
            <wp:anchor behindDoc="0" distT="0" distB="0" distL="0" distR="0" simplePos="0" locked="0" layoutInCell="0" allowOverlap="1" relativeHeight="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668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55pt;mso-wrap-distance-left:0pt;mso-wrap-distance-right:0pt;mso-wrap-distance-top:0pt;mso-wrap-distance-bottom:0pt;margin-top:0.05pt;mso-position-vertical-relative:text;margin-left:238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OFFICIAL - SENSITIVE - PERSONAL</w:t>
    </w:r>
  </w:p>
  <w:p>
    <w:pPr>
      <w:pStyle w:val="Footer"/>
      <w:rPr>
        <w:rFonts w:ascii="Arial" w:hAnsi="Arial" w:cs="Arial"/>
        <w:sz w:val="18"/>
        <w:szCs w:val="18"/>
      </w:rPr>
    </w:pPr>
    <w:r>
      <w:rPr>
        <w:rFonts w:cs="Arial" w:ascii="Arial" w:hAnsi="Arial"/>
        <w:sz w:val="18"/>
        <w:szCs w:val="18"/>
      </w:rPr>
      <w:t>Hospital Letter                                                                                                                                         September 2018</w:t>
    </w:r>
  </w:p>
  <w:p>
    <w:pPr>
      <w:pStyle w:val="Footer"/>
      <w:rPr/>
    </w:pPr>
    <w:r>
      <w:rPr>
        <w:rFonts w:cs="Arial" w:ascii="Arial" w:hAnsi="Arial"/>
        <w:sz w:val="18"/>
        <w:szCs w:val="18"/>
      </w:rPr>
      <w:t>Version 6.0</w:t>
    </w:r>
  </w:p>
</w:ftr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Consultation_T_1" w:val="1|12"/>
    <w:docVar w:name="Free_Text_Prompt_1" w:val="enter their week of training"/>
    <w:docVar w:name="Free_Text_Prompt_2" w:val="enter &quot;do&quot; or &quot;do not&quot; re their BCG scar"/>
    <w:docVar w:name="Free_Text_Prompt_3" w:val="enter &quot;left&quot; or &quot;right&quot; ie arm (or &quot;left or right&quot;) if no scar"/>
    <w:docVar w:name="Free_Text_Prompt_4" w:val="enter place of birth"/>
    <w:docVar w:name="Free_Text_Prompt_5" w:val="enter the date they arrived in the UK."/>
    <w:docVar w:name="Free_Text_Prompt_6" w:val="enter &quot;do&quot; or &quot;do not&quot; with regard to FH of TB"/>
    <w:docVar w:name="Free_Text_Prompt_7" w:val="enter dates of non-availability (eg 12 Feb - 10 Mar)"/>
    <w:docVar w:name="Medication_T_1" w:val="C,A|3|ALL"/>
    <w:docVar w:name="PCS_DOCUMENT_NAME" w:val="Latent Tuberculosis Referral.dot"/>
    <w:docVar w:name="PCS_HANDLE" w:val="196996"/>
    <w:docVar w:name="PCS_MSG" w:val="49681"/>
    <w:docVar w:name="Problem_T_1" w:val="SA,MA,SP|3|ALL"/>
    <w:docVar w:name="Read_Code_F_1" w:val="4JDT|HIV serology|2|A,T"/>
    <w:docVar w:name="Read_Code_F_10" w:val="44M4|Serum albumin|2|A,T"/>
    <w:docVar w:name="Read_Code_F_11" w:val="44EC|Serum total bilirubin level|2|A,T"/>
    <w:docVar w:name="Read_Code_F_12" w:val="44F|Serum alkaline phosphatase|2|A,T"/>
    <w:docVar w:name="Read_Code_F_13" w:val="44GB|Serum alanine aminotransferase level|2|A,T"/>
    <w:docVar w:name="Read_Code_F_2" w:val="43JJ|Hepatitis A IgM level|2|A,T"/>
    <w:docVar w:name="Read_Code_F_3" w:val="43B|SH-antigen (hepatitis B) test|2|A,T"/>
    <w:docVar w:name="Read_Code_F_4" w:val="43X2|Hepatitis C antibody test|2|A,T"/>
    <w:docVar w:name="Read_Code_F_5" w:val="44I5|Serum sodium|2|A,T"/>
    <w:docVar w:name="Read_Code_F_6" w:val="44I4|Serum potassium|2|A,T"/>
    <w:docVar w:name="Read_Code_F_7" w:val="44J9|Serum urea level|2|A,T"/>
    <w:docVar w:name="Read_Code_F_8" w:val="44J3|Serum creatinine|2|A,T"/>
    <w:docVar w:name="Read_Code_F_9" w:val="451N|eGFR using creatinine (CKD-EPI) per 1.73 square metres|2|A,T"/>
    <w:docVar w:name="Read_Code_T_1" w:val="4JDT|HIV serology|2|A,T|2|1M"/>
    <w:docVar w:name="Read_Code_T_10" w:val="44M4|Serum albumin|2|A,T|2|1M"/>
    <w:docVar w:name="Read_Code_T_11" w:val="44EC|Serum total bilirubin level|2|A,T|2|1M"/>
    <w:docVar w:name="Read_Code_T_12" w:val="44F|Serum alkaline phosphatase|2|A,T|2|1M"/>
    <w:docVar w:name="Read_Code_T_13" w:val="44GB|Serum alanine aminotransferase level|2|A,T|2|1M"/>
    <w:docVar w:name="Read_Code_T_2" w:val="43JJ|Hepatitis A IgM level|2|A,T|2|1M"/>
    <w:docVar w:name="Read_Code_T_3" w:val="43B|SH-antigen (hepatitis B) test|2|A,T|2|1M"/>
    <w:docVar w:name="Read_Code_T_4" w:val="43X2|Hepatitis C antibody test|2|A,T|2|1M"/>
    <w:docVar w:name="Read_Code_T_5" w:val="44I5|Serum sodium|2|A,T|2|1M"/>
    <w:docVar w:name="Read_Code_T_6" w:val="44I4|Serum potassium|2|A,T|2|1M"/>
    <w:docVar w:name="Read_Code_T_7" w:val="44J9|Serum urea level|2|A,T|2|1M"/>
    <w:docVar w:name="Read_Code_T_8" w:val="44J3|Serum creatinine|2|T,A|2|1M"/>
    <w:docVar w:name="Read_Code_T_9" w:val="451N|eGFR using creatinine (CKD-EPI) per 1.73 square metres|2|A,T|2|1M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DWNormal">
    <w:name w:val="DW Normal"/>
    <w:basedOn w:val="Normal"/>
    <w:qFormat/>
    <w:pPr>
      <w:overflowPunct w:val="false"/>
      <w:autoSpaceDE w:val="false"/>
    </w:pPr>
    <w:rPr>
      <w:rFonts w:ascii="Arial" w:hAnsi="Arial" w:cs="Arial"/>
      <w:kern w:val="2"/>
      <w:sz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Latent Tuberculosis Referral.dot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2023-08-08T15:24:00Z</dcterms:created>
  <dc:creator>johnstonet191</dc:creator>
  <dc:description/>
  <cp:keywords/>
  <dc:language>en-GB</dc:language>
  <cp:lastModifiedBy>Johnstone, Thomas Maj</cp:lastModifiedBy>
  <cp:lastPrinted>2007-10-16T11:33:00Z</cp:lastPrinted>
  <dcterms:modified xsi:type="dcterms:W3CDTF">2023-08-11T17:16:00Z</dcterms:modified>
  <cp:revision>6</cp:revision>
  <dc:subject/>
  <dc:title>Army Primary Healthcare Service South Region</dc:title>
</cp:coreProperties>
</file>