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828" w:type="dxa"/>
        <w:jc w:val="start"/>
        <w:tblInd w:w="0" w:type="dxa"/>
        <w:tblLayout w:type="fixed"/>
        <w:tblCellMar>
          <w:top w:w="0" w:type="dxa"/>
          <w:start w:w="108" w:type="dxa"/>
          <w:bottom w:w="0" w:type="dxa"/>
          <w:end w:w="108" w:type="dxa"/>
        </w:tblCellMar>
      </w:tblPr>
      <w:tblGrid>
        <w:gridCol w:w="5495"/>
        <w:gridCol w:w="4333"/>
      </w:tblGrid>
      <w:tr>
        <w:trPr/>
        <w:tc>
          <w:tcPr>
            <w:tcW w:w="5495" w:type="dxa"/>
            <w:tcBorders/>
          </w:tcPr>
          <w:p>
            <w:pPr>
              <w:pStyle w:val="Normal"/>
              <w:snapToGrid w:val="false"/>
              <w:rPr>
                <w:sz w:val="24"/>
                <w:szCs w:val="24"/>
              </w:rPr>
            </w:pPr>
            <w:r>
              <w:rPr>
                <w:sz w:val="24"/>
                <w:szCs w:val="24"/>
              </w:rPr>
            </w:r>
          </w:p>
        </w:tc>
        <w:tc>
          <w:tcPr>
            <w:tcW w:w="4333" w:type="dxa"/>
            <w:tcBorders/>
          </w:tcPr>
          <w:p>
            <w:pPr>
              <w:pStyle w:val="Normal"/>
              <w:rPr/>
            </w:pPr>
            <w:r>
              <w:fldChar w:fldCharType="begin">
                <w:ffData>
                  <w:name w:val="Practice_Addr_S_1"/>
                  <w:enabled/>
                  <w:calcOnExit w:val="0"/>
                  <w:textInput/>
                </w:ffData>
              </w:fldChar>
            </w:r>
            <w:r>
              <w:rPr>
                <w:sz w:val="24"/>
                <w:b/>
                <w:szCs w:val="24"/>
                <w:rFonts w:cs="Arial" w:ascii="Arial" w:hAnsi="Arial"/>
              </w:rPr>
              <w:instrText xml:space="preserve"> FORMTEXT </w:instrText>
            </w:r>
            <w:r>
              <w:rPr>
                <w:rFonts w:cs="Arial" w:ascii="Arial" w:hAnsi="Arial"/>
                <w:b/>
                <w:sz w:val="24"/>
                <w:szCs w:val="24"/>
              </w:rPr>
            </w:r>
            <w:r>
              <w:rPr>
                <w:sz w:val="24"/>
                <w:b/>
                <w:szCs w:val="24"/>
                <w:rFonts w:cs="Arial" w:ascii="Arial" w:hAnsi="Arial"/>
              </w:rPr>
              <w:fldChar w:fldCharType="separate"/>
            </w:r>
            <w:r>
              <w:rPr>
                <w:rFonts w:cs="Arial" w:ascii="Arial" w:hAnsi="Arial"/>
                <w:b/>
                <w:sz w:val="24"/>
                <w:szCs w:val="24"/>
              </w:rPr>
              <w:t>Practice Address Stacked</w:t>
            </w:r>
            <w:r>
              <w:rPr>
                <w:rFonts w:cs="Arial" w:ascii="Arial" w:hAnsi="Arial"/>
                <w:b/>
                <w:sz w:val="24"/>
                <w:szCs w:val="24"/>
              </w:rPr>
            </w:r>
            <w:r>
              <w:rPr>
                <w:sz w:val="24"/>
                <w:b/>
                <w:szCs w:val="24"/>
                <w:rFonts w:cs="Arial" w:ascii="Arial" w:hAnsi="Arial"/>
              </w:rPr>
              <w:fldChar w:fldCharType="end"/>
            </w:r>
            <w:r>
              <w:rPr>
                <w:rFonts w:cs="Arial" w:ascii="Arial" w:hAnsi="Arial"/>
                <w:b/>
                <w:sz w:val="24"/>
                <w:szCs w:val="24"/>
              </w:rPr>
              <w:t xml:space="preserve"> </w:t>
            </w:r>
          </w:p>
          <w:p>
            <w:pPr>
              <w:pStyle w:val="Normal"/>
              <w:rPr>
                <w:rFonts w:ascii="Arial" w:hAnsi="Arial" w:cs="Arial"/>
                <w:sz w:val="24"/>
                <w:szCs w:val="24"/>
              </w:rPr>
            </w:pPr>
            <w:r>
              <w:rPr>
                <w:rFonts w:cs="Arial" w:ascii="Arial" w:hAnsi="Arial"/>
                <w:sz w:val="24"/>
                <w:szCs w:val="24"/>
              </w:rPr>
              <w:t xml:space="preserve">Tel: </w:t>
            </w:r>
            <w:r>
              <w:fldChar w:fldCharType="begin">
                <w:ffData>
                  <w:name w:val="Practice_Tel_No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Practice Main Telephone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rPr>
                <w:rFonts w:ascii="Arial" w:hAnsi="Arial" w:cs="Arial"/>
                <w:sz w:val="24"/>
                <w:szCs w:val="24"/>
              </w:rPr>
            </w:pPr>
            <w:r>
              <w:rPr>
                <w:rFonts w:cs="Arial" w:ascii="Arial" w:hAnsi="Arial"/>
                <w:sz w:val="24"/>
                <w:szCs w:val="24"/>
              </w:rPr>
              <w:t xml:space="preserve">Fax: </w:t>
            </w:r>
          </w:p>
          <w:p>
            <w:pPr>
              <w:pStyle w:val="Normal"/>
              <w:ind w:firstLine="5580" w:end="0"/>
              <w:rPr>
                <w:rFonts w:ascii="Arial" w:hAnsi="Arial" w:cs="Arial"/>
                <w:sz w:val="24"/>
                <w:szCs w:val="24"/>
              </w:rPr>
            </w:pPr>
            <w:r>
              <w:rPr>
                <w:rFonts w:cs="Arial" w:ascii="Arial" w:hAnsi="Arial"/>
                <w:sz w:val="24"/>
                <w:szCs w:val="24"/>
              </w:rPr>
            </w:r>
          </w:p>
          <w:p>
            <w:pPr>
              <w:pStyle w:val="Normal"/>
              <w:rPr>
                <w:sz w:val="24"/>
                <w:szCs w:val="24"/>
              </w:rPr>
            </w:pPr>
            <w:r>
              <w:fldChar w:fldCharType="begin">
                <w:ffData>
                  <w:name w:val="System_Date_Long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System Date Long</w:t>
            </w:r>
            <w:r/>
            <w:r>
              <w:rPr>
                <w:sz w:val="24"/>
                <w:szCs w:val="24"/>
                <w:rFonts w:cs="Arial" w:ascii="Arial" w:hAnsi="Arial"/>
              </w:rPr>
              <w:fldChar w:fldCharType="end"/>
            </w:r>
            <w:r>
              <w:rPr>
                <w:rFonts w:cs="Arial" w:ascii="Arial" w:hAnsi="Arial"/>
                <w:sz w:val="24"/>
                <w:szCs w:val="24"/>
              </w:rPr>
            </w:r>
          </w:p>
        </w:tc>
      </w:tr>
    </w:tbl>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4"/>
          <w:szCs w:val="24"/>
        </w:rPr>
      </w:pPr>
      <w:r>
        <w:rPr>
          <w:rFonts w:cs="Arial" w:ascii="Arial" w:hAnsi="Arial"/>
          <w:sz w:val="24"/>
          <w:szCs w:val="24"/>
        </w:rPr>
        <w:t>To the Commanding Officer of:</w:t>
      </w:r>
    </w:p>
    <w:p>
      <w:pPr>
        <w:pStyle w:val="Normal"/>
        <w:rPr>
          <w:rFonts w:ascii="Arial" w:hAnsi="Arial" w:cs="Arial"/>
          <w:b/>
          <w:sz w:val="24"/>
          <w:szCs w:val="24"/>
        </w:rPr>
      </w:pPr>
      <w:r>
        <w:rPr>
          <w:rFonts w:cs="Arial" w:ascii="Arial" w:hAnsi="Arial"/>
          <w:b/>
          <w:sz w:val="24"/>
          <w:szCs w:val="24"/>
        </w:rPr>
      </w:r>
    </w:p>
    <w:p>
      <w:pPr>
        <w:pStyle w:val="Normal"/>
        <w:rPr>
          <w:rFonts w:ascii="Arial" w:hAnsi="Arial" w:cs="Arial"/>
          <w:b/>
          <w:sz w:val="24"/>
          <w:szCs w:val="24"/>
          <w:u w:val="single"/>
        </w:rPr>
      </w:pPr>
      <w:r>
        <w:fldChar w:fldCharType="begin">
          <w:ffData>
            <w:name w:val="Service_No_2"/>
            <w:enabled/>
            <w:calcOnExit w:val="0"/>
            <w:textInput/>
          </w:ffData>
        </w:fldChar>
      </w:r>
      <w:r>
        <w:rPr>
          <w:sz w:val="24"/>
          <w:u w:val="single"/>
          <w:b/>
          <w:szCs w:val="24"/>
          <w:rFonts w:cs="Arial" w:ascii="Arial" w:hAnsi="Arial"/>
        </w:rPr>
        <w:instrText xml:space="preserve"> FORMTEXT </w:instrText>
      </w:r>
      <w:r>
        <w:rPr>
          <w:rFonts w:cs="Arial" w:ascii="Arial" w:hAnsi="Arial"/>
          <w:b/>
          <w:sz w:val="24"/>
          <w:szCs w:val="24"/>
          <w:u w:val="single"/>
        </w:rPr>
      </w:r>
      <w:r>
        <w:rPr>
          <w:sz w:val="24"/>
          <w:u w:val="single"/>
          <w:b/>
          <w:szCs w:val="24"/>
          <w:rFonts w:cs="Arial" w:ascii="Arial" w:hAnsi="Arial"/>
        </w:rPr>
        <w:fldChar w:fldCharType="separate"/>
      </w:r>
      <w:r>
        <w:rPr>
          <w:rFonts w:cs="Arial" w:ascii="Arial" w:hAnsi="Arial"/>
          <w:b/>
          <w:sz w:val="24"/>
          <w:szCs w:val="24"/>
          <w:u w:val="single"/>
        </w:rPr>
        <w:t>Service Number</w:t>
      </w:r>
      <w:r>
        <w:rPr>
          <w:rFonts w:cs="Arial" w:ascii="Arial" w:hAnsi="Arial"/>
          <w:b/>
          <w:sz w:val="24"/>
          <w:szCs w:val="24"/>
          <w:u w:val="single"/>
        </w:rPr>
      </w:r>
      <w:r>
        <w:rPr>
          <w:sz w:val="24"/>
          <w:u w:val="single"/>
          <w:b/>
          <w:szCs w:val="24"/>
          <w:rFonts w:cs="Arial" w:ascii="Arial" w:hAnsi="Arial"/>
        </w:rPr>
        <w:fldChar w:fldCharType="end"/>
      </w:r>
      <w:r>
        <w:rPr>
          <w:rFonts w:cs="Arial" w:ascii="Arial" w:hAnsi="Arial"/>
          <w:b/>
          <w:sz w:val="24"/>
          <w:szCs w:val="24"/>
          <w:u w:val="single"/>
        </w:rPr>
        <w:t xml:space="preserve"> </w:t>
      </w:r>
      <w:r>
        <w:fldChar w:fldCharType="begin">
          <w:ffData>
            <w:name w:val="Name_4"/>
            <w:enabled/>
            <w:calcOnExit w:val="0"/>
            <w:textInput/>
          </w:ffData>
        </w:fldChar>
      </w:r>
      <w:r>
        <w:rPr>
          <w:sz w:val="24"/>
          <w:u w:val="single"/>
          <w:b/>
          <w:szCs w:val="24"/>
          <w:rFonts w:cs="Arial" w:ascii="Arial" w:hAnsi="Arial"/>
        </w:rPr>
        <w:instrText xml:space="preserve"> FORMTEXT </w:instrText>
      </w:r>
      <w:r>
        <w:rPr>
          <w:rFonts w:cs="Arial" w:ascii="Arial" w:hAnsi="Arial"/>
          <w:b/>
          <w:sz w:val="24"/>
          <w:szCs w:val="24"/>
          <w:u w:val="single"/>
        </w:rPr>
      </w:r>
      <w:r>
        <w:rPr>
          <w:sz w:val="24"/>
          <w:u w:val="single"/>
          <w:b/>
          <w:szCs w:val="24"/>
          <w:rFonts w:cs="Arial" w:ascii="Arial" w:hAnsi="Arial"/>
        </w:rPr>
        <w:fldChar w:fldCharType="separate"/>
      </w:r>
      <w:r>
        <w:rPr>
          <w:rFonts w:cs="Arial" w:ascii="Arial" w:hAnsi="Arial"/>
          <w:b/>
          <w:sz w:val="24"/>
          <w:szCs w:val="24"/>
          <w:u w:val="single"/>
        </w:rPr>
        <w:t>Name</w:t>
      </w:r>
      <w:r>
        <w:rPr>
          <w:rFonts w:cs="Arial" w:ascii="Arial" w:hAnsi="Arial"/>
          <w:b/>
          <w:sz w:val="24"/>
          <w:szCs w:val="24"/>
          <w:u w:val="single"/>
        </w:rPr>
      </w:r>
      <w:r>
        <w:rPr>
          <w:sz w:val="24"/>
          <w:u w:val="single"/>
          <w:b/>
          <w:szCs w:val="24"/>
          <w:rFonts w:cs="Arial" w:ascii="Arial" w:hAnsi="Arial"/>
        </w:rPr>
        <w:fldChar w:fldCharType="end"/>
      </w:r>
      <w:r>
        <w:rPr>
          <w:rFonts w:cs="Arial" w:ascii="Arial" w:hAnsi="Arial"/>
          <w:b/>
          <w:sz w:val="24"/>
          <w:szCs w:val="24"/>
          <w:u w:val="single"/>
        </w:rPr>
        <w:t xml:space="preserve"> </w:t>
      </w:r>
    </w:p>
    <w:p>
      <w:pPr>
        <w:pStyle w:val="Normal"/>
        <w:rPr>
          <w:rFonts w:ascii="Arial" w:hAnsi="Arial" w:cs="Arial"/>
          <w:b/>
          <w:sz w:val="24"/>
          <w:szCs w:val="24"/>
          <w:u w:val="single"/>
        </w:rPr>
      </w:pPr>
      <w:r>
        <w:rPr>
          <w:rFonts w:cs="Arial" w:ascii="Arial" w:hAnsi="Arial"/>
          <w:b/>
          <w:sz w:val="24"/>
          <w:szCs w:val="24"/>
          <w:u w:val="single"/>
        </w:rPr>
      </w:r>
    </w:p>
    <w:p>
      <w:pPr>
        <w:pStyle w:val="Normal"/>
        <w:rPr/>
      </w:pPr>
      <w:r>
        <w:rPr>
          <w:rFonts w:cs="Arial" w:ascii="Arial" w:hAnsi="Arial"/>
          <w:sz w:val="24"/>
          <w:szCs w:val="24"/>
        </w:rPr>
        <w:t xml:space="preserve">I have seen </w:t>
      </w:r>
      <w:r>
        <w:fldChar w:fldCharType="begin">
          <w:ffData>
            <w:name w:val="Title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Rank/Title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r>
        <w:fldChar w:fldCharType="begin">
          <w:ffData>
            <w:name w:val="Surname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Surname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today for assessment of the Temperamental Unsuitability of this individual for continued military service.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I have had the benefit of an FMed 1041 Occupational Report supplied by their Unit.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Based on my assessment and the information available to me I do not believe that this individual is suffering from a significant primary psychiatric disorder that requires medical treatment.</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There is no identified medical treatment that is likely to positively affect the individual's situation, and attempts to do would likely cause further unnecessary distress.</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I judge that they remain responsible for their actions, but this judgement does not preclude the possibility that they may engage in behaviours that are impulsive,  unhelpful, harmful to themselves and others, and are contrary to discipline and Service Standards in an attempt to effect a change in their circumstances. These maladaptive behaviours can escalate over time. This can create an unnecessary and significant administrative and discipline burden for the Unit.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Continued efforts at retention in the Unit (or in the wider Army through transfers) are unlikely to positively affect their presentation and will most likely increase the risk of them developing a significant psychiatric disorder going forwards.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I am of the opinion that there are no medical conditions that would preclude their termination as Temperamentally Unsuitable under QR(Army), para 9.414, and due consideration should be given to doing so.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There is no longer any requirement for this recommendation to come from a Service Consultant Psychiatrist.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I have explained to the individual that my recommendation does not necessarily take precedence over other Executive processes, including military discipline proceedings, and that the decision on their discharge is in the hands of their Commanding Officer and APC Glasgow. </w:t>
      </w:r>
    </w:p>
    <w:p>
      <w:pPr>
        <w:pStyle w:val="Normal"/>
        <w:rPr>
          <w:rFonts w:ascii="Arial" w:hAnsi="Arial" w:cs="Arial"/>
          <w:sz w:val="24"/>
          <w:szCs w:val="24"/>
        </w:rPr>
      </w:pPr>
      <w:r>
        <w:rPr>
          <w:rFonts w:cs="Arial" w:ascii="Arial" w:hAnsi="Arial"/>
          <w:sz w:val="24"/>
          <w:szCs w:val="24"/>
        </w:rPr>
      </w:r>
    </w:p>
    <w:p>
      <w:pPr>
        <w:pStyle w:val="Normal"/>
        <w:rPr/>
      </w:pPr>
      <w:r>
        <w:rPr>
          <w:rFonts w:cs="Arial" w:ascii="Arial" w:hAnsi="Arial"/>
          <w:sz w:val="24"/>
          <w:szCs w:val="24"/>
        </w:rPr>
        <w:t xml:space="preserve">My colleague </w:t>
      </w:r>
      <w:r>
        <w:fldChar w:fldCharType="begin">
          <w:ffData>
            <w:name w:val="Free_Text_Prompt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Free Text Prompt</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agrees with this assessment and has documented their agreement in the electronic medical record. At least one of the two Doctors recommending this course of action has a minimum of 3 years of experience working in MOD Primary Care as a GP (and often one or both will have considerably more experience).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As our assessment precludes significant mental disorder it would not be appropriate for us to sign them off work as "sick" whilst TU discharge is being considered or processed. We would have no medical objections to the Unit granting compassionate or other leave if the Unit considered it appropriate to do so.</w:t>
      </w:r>
    </w:p>
    <w:p>
      <w:pPr>
        <w:pStyle w:val="Normal"/>
        <w:rPr>
          <w:rFonts w:ascii="Arial" w:hAnsi="Arial" w:cs="Arial"/>
          <w:sz w:val="24"/>
          <w:szCs w:val="24"/>
        </w:rPr>
      </w:pPr>
      <w:r>
        <w:rPr>
          <w:rFonts w:cs="Arial" w:ascii="Arial" w:hAnsi="Arial"/>
          <w:sz w:val="24"/>
          <w:szCs w:val="24"/>
        </w:rPr>
      </w:r>
    </w:p>
    <w:p>
      <w:pPr>
        <w:pStyle w:val="DWNormal"/>
        <w:rPr>
          <w:sz w:val="24"/>
          <w:szCs w:val="24"/>
        </w:rPr>
      </w:pPr>
      <w:r>
        <w:rPr>
          <w:sz w:val="24"/>
          <w:szCs w:val="24"/>
        </w:rPr>
        <w:t>Yours faithfully,</w:t>
      </w:r>
    </w:p>
    <w:p>
      <w:pPr>
        <w:pStyle w:val="DWNormal"/>
        <w:rPr>
          <w:sz w:val="24"/>
          <w:szCs w:val="24"/>
        </w:rPr>
      </w:pPr>
      <w:r>
        <w:rPr>
          <w:sz w:val="24"/>
          <w:szCs w:val="24"/>
        </w:rPr>
      </w:r>
    </w:p>
    <w:p>
      <w:pPr>
        <w:pStyle w:val="DWNormal"/>
        <w:rPr>
          <w:sz w:val="24"/>
          <w:szCs w:val="24"/>
        </w:rPr>
      </w:pPr>
      <w:r>
        <w:rPr>
          <w:sz w:val="24"/>
          <w:szCs w:val="24"/>
        </w:rPr>
      </w:r>
    </w:p>
    <w:p>
      <w:pPr>
        <w:pStyle w:val="DWNormal"/>
        <w:rPr>
          <w:sz w:val="24"/>
          <w:szCs w:val="24"/>
        </w:rPr>
      </w:pPr>
      <w:r>
        <w:rPr>
          <w:sz w:val="24"/>
          <w:szCs w:val="24"/>
        </w:rPr>
      </w:r>
    </w:p>
    <w:p>
      <w:pPr>
        <w:pStyle w:val="DWNormal"/>
        <w:rPr>
          <w:sz w:val="24"/>
          <w:szCs w:val="24"/>
        </w:rPr>
      </w:pPr>
      <w:r>
        <w:fldChar w:fldCharType="begin">
          <w:ffData>
            <w:name w:val="User_Title_1"/>
            <w:enabled/>
            <w:calcOnExit w:val="0"/>
            <w:textInput/>
          </w:ffData>
        </w:fldChar>
      </w:r>
      <w:r>
        <w:rPr>
          <w:sz w:val="24"/>
          <w:szCs w:val="24"/>
        </w:rPr>
        <w:instrText xml:space="preserve"> FORMTEXT </w:instrText>
      </w:r>
      <w:r>
        <w:rPr>
          <w:sz w:val="24"/>
          <w:szCs w:val="24"/>
        </w:rPr>
      </w:r>
      <w:r>
        <w:rPr>
          <w:sz w:val="24"/>
          <w:szCs w:val="24"/>
        </w:rPr>
        <w:fldChar w:fldCharType="separate"/>
      </w:r>
      <w:r>
        <w:rPr>
          <w:sz w:val="24"/>
          <w:szCs w:val="24"/>
        </w:rPr>
        <w:t>User Title</w:t>
      </w:r>
      <w:r>
        <w:rPr>
          <w:sz w:val="24"/>
          <w:szCs w:val="24"/>
        </w:rPr>
      </w:r>
      <w:r>
        <w:rPr>
          <w:sz w:val="24"/>
          <w:szCs w:val="24"/>
        </w:rPr>
        <w:fldChar w:fldCharType="end"/>
      </w:r>
      <w:r>
        <w:rPr>
          <w:sz w:val="24"/>
          <w:szCs w:val="24"/>
        </w:rPr>
        <w:t xml:space="preserve"> </w:t>
      </w:r>
      <w:r>
        <w:fldChar w:fldCharType="begin">
          <w:ffData>
            <w:name w:val="User_Name_1"/>
            <w:enabled/>
            <w:calcOnExit w:val="0"/>
            <w:textInput/>
          </w:ffData>
        </w:fldChar>
      </w:r>
      <w:r>
        <w:rPr>
          <w:sz w:val="24"/>
          <w:szCs w:val="24"/>
        </w:rPr>
        <w:instrText xml:space="preserve"> FORMTEXT </w:instrText>
      </w:r>
      <w:r>
        <w:rPr>
          <w:sz w:val="24"/>
          <w:szCs w:val="24"/>
        </w:rPr>
      </w:r>
      <w:r>
        <w:rPr>
          <w:sz w:val="24"/>
          <w:szCs w:val="24"/>
        </w:rPr>
        <w:fldChar w:fldCharType="separate"/>
      </w:r>
      <w:r>
        <w:rPr>
          <w:sz w:val="24"/>
          <w:szCs w:val="24"/>
        </w:rPr>
        <w:t>User Name</w:t>
      </w:r>
      <w:r>
        <w:rPr>
          <w:sz w:val="24"/>
          <w:szCs w:val="24"/>
        </w:rPr>
      </w:r>
      <w:r>
        <w:rPr>
          <w:sz w:val="24"/>
          <w:szCs w:val="24"/>
        </w:rPr>
        <w:fldChar w:fldCharType="end"/>
      </w:r>
      <w:r>
        <w:rPr>
          <w:sz w:val="24"/>
          <w:szCs w:val="24"/>
        </w:rPr>
        <w:t xml:space="preserve"> </w:t>
      </w:r>
    </w:p>
    <w:p>
      <w:pPr>
        <w:pStyle w:val="DWNormal"/>
        <w:rPr>
          <w:sz w:val="24"/>
          <w:szCs w:val="24"/>
        </w:rPr>
      </w:pPr>
      <w:r>
        <w:rPr>
          <w:sz w:val="24"/>
          <w:szCs w:val="24"/>
        </w:rPr>
      </w:r>
    </w:p>
    <w:p>
      <w:pPr>
        <w:pStyle w:val="DWNormal"/>
        <w:rPr/>
      </w:pPr>
      <w:r>
        <w:rPr/>
      </w:r>
    </w:p>
    <w:p>
      <w:pPr>
        <w:pStyle w:val="DWNormal"/>
        <w:rPr/>
      </w:pPr>
      <w:r>
        <w:rPr/>
      </w:r>
    </w:p>
    <w:p>
      <w:pPr>
        <w:pStyle w:val="DWNormal"/>
        <w:rPr>
          <w:rFonts w:cs="Arial"/>
        </w:rPr>
      </w:pPr>
      <w:r>
        <w:rPr>
          <w:rFonts w:cs="Arial"/>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Headed Paper                                                                                                                                               December 2021</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Fonts w:ascii="Arial" w:hAnsi="Arial" w:cs="Arial"/>
                              <w:sz w:val="18"/>
                              <w:szCs w:val="18"/>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Footer"/>
                      <w:rPr>
                        <w:rStyle w:val="PageNumber"/>
                        <w:rFonts w:ascii="Arial" w:hAnsi="Arial" w:cs="Arial"/>
                        <w:sz w:val="18"/>
                        <w:szCs w:val="18"/>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p>
    <w:pPr>
      <w:pStyle w:val="Footer"/>
      <w:rPr/>
    </w:pPr>
    <w:r>
      <w:rPr>
        <w:rFonts w:cs="Arial" w:ascii="Arial" w:hAnsi="Arial"/>
        <w:sz w:val="18"/>
        <w:szCs w:val="18"/>
      </w:rPr>
      <w:t>Version 2.1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bCs/>
        <w:color w:val="002451"/>
        <w:sz w:val="24"/>
        <w:szCs w:val="24"/>
        <w:lang w:eastAsia="en-GB"/>
      </w:rPr>
    </w:pPr>
    <w:r>
      <w:rPr>
        <w:rFonts w:cs="Arial" w:ascii="Arial" w:hAnsi="Arial"/>
        <w:b/>
        <w:bCs/>
        <w:color w:val="002451"/>
        <w:sz w:val="24"/>
        <w:szCs w:val="24"/>
        <w:lang w:eastAsia="en-GB"/>
      </w:rPr>
      <w:drawing>
        <wp:inline distT="0" distB="0" distL="0" distR="0">
          <wp:extent cx="3065780" cy="5016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9" t="-53" r="-9" b="-53"/>
                  <a:stretch>
                    <a:fillRect/>
                  </a:stretch>
                </pic:blipFill>
                <pic:spPr bwMode="auto">
                  <a:xfrm>
                    <a:off x="0" y="0"/>
                    <a:ext cx="3065780" cy="501650"/>
                  </a:xfrm>
                  <a:prstGeom prst="rect">
                    <a:avLst/>
                  </a:prstGeom>
                  <a:noFill/>
                </pic:spPr>
              </pic:pic>
            </a:graphicData>
          </a:graphic>
        </wp:inline>
      </w:drawing>
    </w:r>
  </w:p>
  <w:p>
    <w:pPr>
      <w:pStyle w:val="Header"/>
      <w:rPr/>
    </w:pPr>
    <w:r>
      <w:rPr/>
    </w:r>
  </w:p>
</w:hdr>
</file>

<file path=word/settings.xml><?xml version="1.0" encoding="utf-8"?>
<w:settings xmlns:w="http://schemas.openxmlformats.org/wordprocessingml/2006/main">
  <w:zoom w:val="bestFit" w:percent="20"/>
  <w:displayBackgroundShape/>
  <w:defaultTabStop w:val="720"/>
  <w:autoHyphenation w:val="true"/>
  <w:hyphenationZone w:val="0"/>
  <w:compat>
    <w:compatSetting w:name="compatibilityMode" w:uri="http://schemas.microsoft.com/office/word" w:val="11"/>
  </w:compat>
  <w:docVars>
    <w:docVar w:name="Allergy_T_1" w:val="A|3|ALL"/>
    <w:docVar w:name="Consultation_T_1" w:val="1|2"/>
    <w:docVar w:name="Free_Text_Prompt_1" w:val="enter the name of the colleague you have discussed this with"/>
    <w:docVar w:name="Medication_T_1" w:val="C,A|3|ALL"/>
    <w:docVar w:name="PCS_DOCUMENT_NAME" w:val="Temperamental_Unsuitability_Recommendation_Army_v1_0.dot"/>
    <w:docVar w:name="PCS_HANDLE" w:val="263278"/>
    <w:docVar w:name="PCS_MSG" w:val="49575"/>
    <w:docVar w:name="Problem_T_1" w:val="SA,MA,SP|3|AL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overflowPunct w:val="false"/>
      <w:autoSpaceDE w:val="false"/>
    </w:pPr>
    <w:rPr>
      <w:rFonts w:ascii="Arial" w:hAnsi="Arial" w:cs="Arial"/>
      <w:kern w:val="2"/>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Temperamental_Unsuitability_Recommendation_Army_v1_0.dot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2022-11-03T16:26:00Z</dcterms:created>
  <dc:creator>johnstonet191</dc:creator>
  <dc:description/>
  <cp:keywords/>
  <dc:language>en-GB</dc:language>
  <cp:lastModifiedBy>Johnstone, Thomas Maj</cp:lastModifiedBy>
  <cp:lastPrinted>2007-10-16T11:33:00Z</cp:lastPrinted>
  <dcterms:modified xsi:type="dcterms:W3CDTF">2022-11-03T16:41:00Z</dcterms:modified>
  <cp:revision>4</cp:revision>
  <dc:subject/>
  <dc:title>Army Primary Healthcare Service South Region</dc:title>
</cp:coreProperties>
</file>