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fldChar w:fldCharType="begin">
          <w:ffData>
            <w:name w:val="Name_1"/>
            <w:enabled/>
            <w:calcOnExit w:val="0"/>
            <w:textInput/>
          </w:ffData>
        </w:fldChar>
      </w:r>
      <w:r>
        <w:rPr>
          <w:lang w:val="en-GB" w:eastAsia="en-GB"/>
        </w:rPr>
        <w:instrText xml:space="preserve"> FORMTEXT </w:instrText>
      </w:r>
      <w:r>
        <w:rPr>
          <w:lang w:val="en-GB" w:eastAsia="en-GB"/>
        </w:rPr>
      </w:r>
      <w:r>
        <w:rPr>
          <w:lang w:val="en-GB" w:eastAsia="en-GB"/>
        </w:rPr>
        <w:fldChar w:fldCharType="separate"/>
      </w:r>
      <w:r>
        <w:rPr>
          <w:lang w:val="en-GB" w:eastAsia="en-GB"/>
        </w:rPr>
        <w:t>Name</w:t>
      </w:r>
      <w:r>
        <w:rPr>
          <w:lang w:val="en-GB" w:eastAsia="en-GB"/>
        </w:rPr>
      </w:r>
      <w:r>
        <w:rPr>
          <w:lang w:val="en-GB" w:eastAsia="en-GB"/>
        </w:rPr>
        <w:fldChar w:fldCharType="end"/>
      </w:r>
      <w:r>
        <w:rPr>
          <w:lang w:val="en-GB" w:eastAsia="en-GB"/>
        </w:rPr>
        <w:t xml:space="preserve"> </w:t>
      </w:r>
    </w:p>
    <w:p>
      <w:pPr>
        <w:pStyle w:val="Normal"/>
        <w:rPr/>
      </w:pPr>
      <w:r>
        <w:rPr>
          <w:lang w:val="en-GB" w:eastAsia="en-GB"/>
        </w:rPr>
        <w:t xml:space="preserve">The name of your medicine is </w:t>
      </w:r>
      <w:r>
        <w:fldChar w:fldCharType="begin">
          <w:ffData>
            <w:name w:val="Free_Text_Prompt_1"/>
            <w:enabled/>
            <w:calcOnExit w:val="0"/>
            <w:textInput/>
          </w:ffData>
        </w:fldChar>
      </w:r>
      <w:r>
        <w:rPr>
          <w:lang w:val="en-GB" w:eastAsia="en-GB"/>
        </w:rPr>
        <w:instrText xml:space="preserve"> FORMTEXT </w:instrText>
      </w:r>
      <w:r>
        <w:rPr>
          <w:lang w:val="en-GB" w:eastAsia="en-GB"/>
        </w:rPr>
      </w:r>
      <w:r>
        <w:rPr>
          <w:lang w:val="en-GB" w:eastAsia="en-GB"/>
        </w:rPr>
        <w:fldChar w:fldCharType="separate"/>
      </w:r>
      <w:r>
        <w:rPr>
          <w:lang w:val="en-GB" w:eastAsia="en-GB"/>
        </w:rPr>
        <w:t>Free Text Prompt</w:t>
      </w:r>
      <w:r>
        <w:rPr>
          <w:lang w:val="en-GB" w:eastAsia="en-GB"/>
        </w:rPr>
      </w:r>
      <w:r>
        <w:rPr>
          <w:lang w:val="en-GB" w:eastAsia="en-GB"/>
        </w:rPr>
        <w:fldChar w:fldCharType="end"/>
      </w:r>
      <w:r>
        <w:rPr>
          <w:lang w:val="en-GB" w:eastAsia="en-GB"/>
        </w:rPr>
        <w:t xml:space="preserve"> </w:t>
      </w:r>
    </w:p>
    <w:p>
      <w:pPr>
        <w:pStyle w:val="Normal"/>
        <w:rPr>
          <w:lang w:val="en-GB" w:eastAsia="en-GB"/>
        </w:rPr>
      </w:pPr>
      <w:r>
        <w:rPr>
          <w:lang w:val="en-GB" w:eastAsia="en-GB"/>
        </w:rPr>
        <w:t xml:space="preserve">Your Medical Practice </w:t>
      </w:r>
    </w:p>
    <w:p>
      <w:pPr>
        <w:pStyle w:val="Normal"/>
        <w:rPr>
          <w:lang w:val="en-GB" w:eastAsia="en-GB"/>
        </w:rPr>
      </w:pPr>
      <w:r>
        <w:rPr>
          <w:lang w:val="en-GB" w:eastAsia="en-GB"/>
        </w:rPr>
        <w:t>Address</w:t>
      </w:r>
    </w:p>
    <w:p>
      <w:pPr>
        <w:pStyle w:val="Normal"/>
        <w:rPr/>
      </w:pPr>
      <w:r>
        <w:fldChar w:fldCharType="begin">
          <w:ffData>
            <w:name w:val="Practice_Addr_S_1"/>
            <w:enabled/>
            <w:calcOnExit w:val="0"/>
            <w:textInput/>
          </w:ffData>
        </w:fldChar>
      </w:r>
      <w:r>
        <w:rPr>
          <w:lang w:val="en-GB" w:eastAsia="en-GB"/>
        </w:rPr>
        <w:instrText xml:space="preserve"> FORMTEXT </w:instrText>
      </w:r>
      <w:r>
        <w:rPr>
          <w:lang w:val="en-GB" w:eastAsia="en-GB"/>
        </w:rPr>
      </w:r>
      <w:r>
        <w:rPr>
          <w:lang w:val="en-GB" w:eastAsia="en-GB"/>
        </w:rPr>
        <w:fldChar w:fldCharType="separate"/>
      </w:r>
      <w:r>
        <w:rPr>
          <w:lang w:val="en-GB" w:eastAsia="en-GB"/>
        </w:rPr>
        <w:t>Practice Address Stacked</w:t>
      </w:r>
      <w:r>
        <w:rPr>
          <w:lang w:val="en-GB" w:eastAsia="en-GB"/>
        </w:rPr>
      </w:r>
      <w:r>
        <w:rPr>
          <w:lang w:val="en-GB" w:eastAsia="en-GB"/>
        </w:rPr>
        <w:fldChar w:fldCharType="end"/>
      </w:r>
      <w:r>
        <w:rPr>
          <w:lang w:val="en-GB" w:eastAsia="en-GB"/>
        </w:rPr>
        <w:t xml:space="preserve"> </w:t>
      </w:r>
    </w:p>
    <w:p>
      <w:pPr>
        <w:pStyle w:val="Normal"/>
        <w:rPr>
          <w:lang w:val="en-GB" w:eastAsia="en-GB"/>
        </w:rPr>
      </w:pPr>
      <w:r>
        <w:rPr>
          <w:lang w:val="en-GB" w:eastAsia="en-GB"/>
        </w:rPr>
        <w:t>Telephone</w:t>
      </w:r>
    </w:p>
    <w:p>
      <w:pPr>
        <w:pStyle w:val="Normal"/>
        <w:rPr/>
      </w:pPr>
      <w:r>
        <w:fldChar w:fldCharType="begin">
          <w:ffData>
            <w:name w:val="Practice_Tel_No_1"/>
            <w:enabled/>
            <w:calcOnExit w:val="0"/>
            <w:textInput/>
          </w:ffData>
        </w:fldChar>
      </w:r>
      <w:r>
        <w:rPr>
          <w:lang w:val="en-GB" w:eastAsia="en-GB"/>
        </w:rPr>
        <w:instrText xml:space="preserve"> FORMTEXT </w:instrText>
      </w:r>
      <w:r>
        <w:rPr>
          <w:lang w:val="en-GB" w:eastAsia="en-GB"/>
        </w:rPr>
      </w:r>
      <w:r>
        <w:rPr>
          <w:lang w:val="en-GB" w:eastAsia="en-GB"/>
        </w:rPr>
        <w:fldChar w:fldCharType="separate"/>
      </w:r>
      <w:r>
        <w:rPr>
          <w:lang w:val="en-GB" w:eastAsia="en-GB"/>
        </w:rPr>
        <w:t>Practice Main Telephone</w:t>
      </w:r>
      <w:r>
        <w:rPr>
          <w:lang w:val="en-GB" w:eastAsia="en-GB"/>
        </w:rPr>
      </w:r>
      <w:r>
        <w:rPr>
          <w:lang w:val="en-GB" w:eastAsia="en-GB"/>
        </w:rPr>
        <w:fldChar w:fldCharType="end"/>
      </w:r>
      <w:r>
        <w:rPr>
          <w:lang w:val="en-GB" w:eastAsia="en-GB"/>
        </w:rPr>
        <w:t xml:space="preserve"> </w:t>
      </w:r>
    </w:p>
    <w:p>
      <w:pPr>
        <w:pStyle w:val="Normal"/>
        <w:rPr>
          <w:lang w:val="en-GB" w:eastAsia="en-GB"/>
        </w:rPr>
      </w:pPr>
      <w:r>
        <w:rPr>
          <w:lang w:val="en-GB" w:eastAsia="en-GB"/>
        </w:rPr>
      </w:r>
    </w:p>
    <w:p>
      <w:pPr>
        <w:sectPr>
          <w:type w:val="nextPage"/>
          <w:pgSz w:orient="landscape" w:w="16838" w:h="11906"/>
          <w:pgMar w:left="1440" w:right="1440" w:gutter="0" w:header="0" w:top="1440" w:footer="0" w:bottom="1440"/>
          <w:pgNumType w:fmt="decimal"/>
          <w:cols w:num="2" w:space="708" w:equalWidth="true" w:sep="false"/>
          <w:formProt w:val="false"/>
          <w:textDirection w:val="lrTb"/>
          <w:docGrid w:type="default" w:linePitch="360" w:charSpace="0"/>
        </w:sectPr>
        <w:pStyle w:val="Normal"/>
        <w:rPr>
          <w:lang w:val="en-GB" w:eastAsia="en-GB"/>
        </w:rPr>
      </w:pPr>
      <w:r>
        <w:rPr>
          <w:lang w:val="en-GB" w:eastAsia="en-GB"/>
        </w:rPr>
        <w:drawing>
          <wp:inline distT="0" distB="0" distL="0" distR="0">
            <wp:extent cx="2651760" cy="5510530"/>
            <wp:effectExtent l="0" t="0" r="0" b="0"/>
            <wp:docPr id="1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70053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5510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rPr>
          <w:lang w:val="en-GB" w:eastAsia="en-GB"/>
        </w:rPr>
      </w:pPr>
      <w:r>
        <w:rPr>
          <w:lang w:val="en-GB" w:eastAsia="en-GB"/>
        </w:rPr>
        <w:drawing>
          <wp:inline distT="0" distB="0" distL="0" distR="0">
            <wp:extent cx="8865870" cy="5564505"/>
            <wp:effectExtent l="0" t="0" r="0" b="0"/>
            <wp:docPr id="2" name="Picture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5870" cy="5564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footerReference w:type="default" r:id="rId4"/>
      <w:type w:val="nextPage"/>
      <w:pgSz w:orient="landscape" w:w="16838" w:h="11906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val="fullPage" w:percent="2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enter the name of the medicine"/>
    <w:docVar w:name="PCS_DOCUMENT_NAME" w:val="Unlicensed_Medicines_and_Off_Label_Leaflet_JSP950_9_3_3_v1_0.dot"/>
    <w:docVar w:name="PCS_HANDLE" w:val="131248"/>
    <w:docVar w:name="PCS_MSG" w:val="4957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Unlicensed_Medicines_and_Off_Label_Leaflet_JSP950_9_3_3_v1_0.dot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2022-02-23T16:04:00Z</dcterms:created>
  <dc:creator>Clarke, Neil C2 (SG-DMed-Med-Pol-RevalSC2)</dc:creator>
  <dc:description/>
  <cp:keywords/>
  <dc:language>en-GB</dc:language>
  <cp:lastModifiedBy>Johnstone, Thomas Maj</cp:lastModifiedBy>
  <dcterms:modified xsi:type="dcterms:W3CDTF">2022-02-23T16:20:00Z</dcterms:modified>
  <cp:revision>3</cp:revision>
  <dc:subject/>
  <dc:title>JSP950_LFT_9_3_3_Unlicensed_Medicines_and_Off-Label_AnnexD_v1.3_Sep_20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icleByLine">
    <vt:lpwstr>JSP950_LFT_9_3_3_Unlicensed_Medicines_and_Off-Label_AnnexD_v1.3_Sep_20</vt:lpwstr>
  </property>
  <property fmtid="{D5CDD505-2E9C-101B-9397-08002B2CF9AE}" pid="3" name="ArticleStartDate">
    <vt:lpwstr>2020-10-06T00:00:00Z</vt:lpwstr>
  </property>
  <property fmtid="{D5CDD505-2E9C-101B-9397-08002B2CF9AE}" pid="4" name="Business Owner">
    <vt:lpwstr>32;#JFC|4f5be5e7-0e9c-4aca-9515-4664df6494e6</vt:lpwstr>
  </property>
  <property fmtid="{D5CDD505-2E9C-101B-9397-08002B2CF9AE}" pid="5" name="ComplianceAssetId">
    <vt:lpwstr/>
  </property>
  <property fmtid="{D5CDD505-2E9C-101B-9397-08002B2CF9AE}" pid="6" name="ContentTypeId">
    <vt:lpwstr>0x010100D9D675D6CDED02438DC7CFF78D2F29E4011100E8E6C68F90A5B940A367260173B88428</vt:lpwstr>
  </property>
  <property fmtid="{D5CDD505-2E9C-101B-9397-08002B2CF9AE}" pid="7" name="CorporateDefnetContent">
    <vt:lpwstr>Yes</vt:lpwstr>
  </property>
  <property fmtid="{D5CDD505-2E9C-101B-9397-08002B2CF9AE}" pid="8" name="CreatedByLegacy">
    <vt:lpwstr>53259;#Mortimer, Alexander D</vt:lpwstr>
  </property>
  <property fmtid="{D5CDD505-2E9C-101B-9397-08002B2CF9AE}" pid="9" name="CreatedLegacy">
    <vt:lpwstr>2020-10-06T17:37:13Z</vt:lpwstr>
  </property>
  <property fmtid="{D5CDD505-2E9C-101B-9397-08002B2CF9AE}" pid="10" name="CreatedOriginated">
    <vt:lpwstr>2020-10-06T00:00:00Z</vt:lpwstr>
  </property>
  <property fmtid="{D5CDD505-2E9C-101B-9397-08002B2CF9AE}" pid="11" name="DocumentVersion">
    <vt:lpwstr/>
  </property>
  <property fmtid="{D5CDD505-2E9C-101B-9397-08002B2CF9AE}" pid="12" name="FOIExemption">
    <vt:lpwstr>No</vt:lpwstr>
  </property>
  <property fmtid="{D5CDD505-2E9C-101B-9397-08002B2CF9AE}" pid="13" name="ItemRetentionFormula">
    <vt:lpwstr>&lt;formula id="Microsoft.Office.RecordsManagement.PolicyFeatures.Expiration.Formula.BuiltIn"&gt;&lt;number&gt;1&lt;/number&gt;&lt;property&gt;Modified&lt;/property&gt;&lt;propertyId&gt;28cf69c5-fa48-462a-b5cd-27b6f9d2bd5f&lt;/propertyId&gt;&lt;period&gt;years&lt;/period&gt;&lt;/formula&gt;</vt:lpwstr>
  </property>
  <property fmtid="{D5CDD505-2E9C-101B-9397-08002B2CF9AE}" pid="14" name="ModifiedByLegacy">
    <vt:lpwstr>53259;#Mortimer, Alexander D</vt:lpwstr>
  </property>
  <property fmtid="{D5CDD505-2E9C-101B-9397-08002B2CF9AE}" pid="15" name="ModifiedLegacy">
    <vt:lpwstr>2020-10-06T18:34:35Z</vt:lpwstr>
  </property>
  <property fmtid="{D5CDD505-2E9C-101B-9397-08002B2CF9AE}" pid="16" name="Order">
    <vt:r8>541900</vt:r8>
  </property>
  <property fmtid="{D5CDD505-2E9C-101B-9397-08002B2CF9AE}" pid="17" name="PublishingRollupImage">
    <vt:lpwstr/>
  </property>
  <property fmtid="{D5CDD505-2E9C-101B-9397-08002B2CF9AE}" pid="18" name="RelatedInformation">
    <vt:lpwstr>, </vt:lpwstr>
  </property>
  <property fmtid="{D5CDD505-2E9C-101B-9397-08002B2CF9AE}" pid="19" name="RoutingRuleDescription">
    <vt:lpwstr/>
  </property>
  <property fmtid="{D5CDD505-2E9C-101B-9397-08002B2CF9AE}" pid="20" name="Sort Order Announcements">
    <vt:lpwstr/>
  </property>
  <property fmtid="{D5CDD505-2E9C-101B-9397-08002B2CF9AE}" pid="21" name="Sort Order Corporate Featured Items">
    <vt:lpwstr/>
  </property>
  <property fmtid="{D5CDD505-2E9C-101B-9397-08002B2CF9AE}" pid="22" name="Sort Order TLB Featured News">
    <vt:lpwstr/>
  </property>
  <property fmtid="{D5CDD505-2E9C-101B-9397-08002B2CF9AE}" pid="23" name="Sort Order Top Tasks">
    <vt:lpwstr/>
  </property>
  <property fmtid="{D5CDD505-2E9C-101B-9397-08002B2CF9AE}" pid="24" name="SortOrderTLBAnnouncements">
    <vt:lpwstr/>
  </property>
  <property fmtid="{D5CDD505-2E9C-101B-9397-08002B2CF9AE}" pid="25" name="SortOrderTLBTopTasks">
    <vt:lpwstr/>
  </property>
  <property fmtid="{D5CDD505-2E9C-101B-9397-08002B2CF9AE}" pid="26" name="Subject Category">
    <vt:lpwstr/>
  </property>
  <property fmtid="{D5CDD505-2E9C-101B-9397-08002B2CF9AE}" pid="27" name="Subject Keywords">
    <vt:lpwstr>336;#Joint Service Publications|d4c4f963-4229-497d-a2d8-424f6311a113</vt:lpwstr>
  </property>
  <property fmtid="{D5CDD505-2E9C-101B-9397-08002B2CF9AE}" pid="28" name="TaxCatchAll">
    <vt:lpwstr>32;#;#375;#;#336;#</vt:lpwstr>
  </property>
  <property fmtid="{D5CDD505-2E9C-101B-9397-08002B2CF9AE}" pid="29" name="TaxKeyword">
    <vt:lpwstr/>
  </property>
  <property fmtid="{D5CDD505-2E9C-101B-9397-08002B2CF9AE}" pid="30" name="TaxKeywordTaxHTField">
    <vt:lpwstr/>
  </property>
  <property fmtid="{D5CDD505-2E9C-101B-9397-08002B2CF9AE}" pid="31" name="TemplateUrl">
    <vt:lpwstr/>
  </property>
  <property fmtid="{D5CDD505-2E9C-101B-9397-08002B2CF9AE}" pid="32" name="TriggerFlowInfo">
    <vt:lpwstr/>
  </property>
  <property fmtid="{D5CDD505-2E9C-101B-9397-08002B2CF9AE}" pid="33" name="UKProtectiveMarking">
    <vt:lpwstr>OFFICIAL</vt:lpwstr>
  </property>
  <property fmtid="{D5CDD505-2E9C-101B-9397-08002B2CF9AE}" pid="34" name="_ExtendedDescription">
    <vt:lpwstr/>
  </property>
  <property fmtid="{D5CDD505-2E9C-101B-9397-08002B2CF9AE}" pid="35" name="_Status">
    <vt:lpwstr>Not Started</vt:lpwstr>
  </property>
  <property fmtid="{D5CDD505-2E9C-101B-9397-08002B2CF9AE}" pid="36" name="_dlc_Exempt">
    <vt:lpwstr>false</vt:lpwstr>
  </property>
  <property fmtid="{D5CDD505-2E9C-101B-9397-08002B2CF9AE}" pid="37" name="_dlc_ExpireDate">
    <vt:lpwstr>2023-01-14T20:43:06Z</vt:lpwstr>
  </property>
  <property fmtid="{D5CDD505-2E9C-101B-9397-08002B2CF9AE}" pid="38" name="_dlc_ExpireDateSaved">
    <vt:lpwstr/>
  </property>
  <property fmtid="{D5CDD505-2E9C-101B-9397-08002B2CF9AE}" pid="39" name="_dlc_policyId">
    <vt:lpwstr>0x010100D9D675D6CDED02438DC7CFF78D2F29E401|2137034394</vt:lpwstr>
  </property>
  <property fmtid="{D5CDD505-2E9C-101B-9397-08002B2CF9AE}" pid="40" name="d67af1ddf1dc47979d20c0eae491b81b">
    <vt:lpwstr/>
  </property>
  <property fmtid="{D5CDD505-2E9C-101B-9397-08002B2CF9AE}" pid="41" name="defnetKeywords">
    <vt:lpwstr/>
  </property>
  <property fmtid="{D5CDD505-2E9C-101B-9397-08002B2CF9AE}" pid="42" name="defnetTags">
    <vt:lpwstr>375;#Health and medical|93e5a459-b753-41a2-bd10-25508838866a</vt:lpwstr>
  </property>
  <property fmtid="{D5CDD505-2E9C-101B-9397-08002B2CF9AE}" pid="43" name="fileplanid">
    <vt:lpwstr/>
  </property>
  <property fmtid="{D5CDD505-2E9C-101B-9397-08002B2CF9AE}" pid="44" name="ha076f4611b140e7b3cb24c4bf4f068b">
    <vt:lpwstr/>
  </property>
  <property fmtid="{D5CDD505-2E9C-101B-9397-08002B2CF9AE}" pid="45" name="i71a74d1f9984201b479cc08077b6323">
    <vt:lpwstr/>
  </property>
  <property fmtid="{D5CDD505-2E9C-101B-9397-08002B2CF9AE}" pid="46" name="m79e07ce3690491db9121a08429fad40">
    <vt:lpwstr>JFC|4f5be5e7-0e9c-4aca-9515-4664df6494e6</vt:lpwstr>
  </property>
  <property fmtid="{D5CDD505-2E9C-101B-9397-08002B2CF9AE}" pid="47" name="n1f450bd0d644ca798bdc94626fdef4f">
    <vt:lpwstr>Joint Service Publications|d4c4f963-4229-497d-a2d8-424f6311a113</vt:lpwstr>
  </property>
  <property fmtid="{D5CDD505-2E9C-101B-9397-08002B2CF9AE}" pid="48" name="o6dc34ed226342f4b394e2c12d99157f">
    <vt:lpwstr>Health and medical|93e5a459-b753-41a2-bd10-25508838866a</vt:lpwstr>
  </property>
  <property fmtid="{D5CDD505-2E9C-101B-9397-08002B2CF9AE}" pid="49" name="wic_System_Copyright">
    <vt:lpwstr/>
  </property>
  <property fmtid="{D5CDD505-2E9C-101B-9397-08002B2CF9AE}" pid="50" name="xd_ProgID">
    <vt:lpwstr/>
  </property>
  <property fmtid="{D5CDD505-2E9C-101B-9397-08002B2CF9AE}" pid="51" name="xd_Signature">
    <vt:bool>0</vt:bool>
  </property>
</Properties>
</file>