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540" w:end="0"/>
        <w:rPr/>
      </w:pPr>
      <w:r>
        <w:rPr>
          <w:rFonts w:cs="Arial" w:ascii="Arial" w:hAnsi="Arial"/>
          <w:b/>
          <w:sz w:val="32"/>
          <w:szCs w:val="32"/>
        </w:rPr>
        <w:t>Admissions and Discharge Case Sheet</w:t>
      </w:r>
    </w:p>
    <w:p>
      <w:pPr>
        <w:pStyle w:val="Normal"/>
        <w:rPr>
          <w:rFonts w:ascii="Arial" w:hAnsi="Arial" w:cs="Arial"/>
          <w:b/>
          <w:sz w:val="10"/>
          <w:szCs w:val="10"/>
        </w:rPr>
      </w:pPr>
      <w:r>
        <w:rPr>
          <w:rFonts w:cs="Arial" w:ascii="Arial" w:hAnsi="Arial"/>
          <w:b/>
          <w:sz w:val="10"/>
          <w:szCs w:val="10"/>
        </w:rPr>
      </w:r>
    </w:p>
    <w:tbl>
      <w:tblPr>
        <w:tblW w:w="93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5"/>
        <w:gridCol w:w="174"/>
        <w:gridCol w:w="2223"/>
        <w:gridCol w:w="1044"/>
        <w:gridCol w:w="1117"/>
        <w:gridCol w:w="357"/>
        <w:gridCol w:w="1428"/>
        <w:gridCol w:w="921"/>
      </w:tblGrid>
      <w:tr>
        <w:trPr>
          <w:trHeight w:val="624" w:hRule="atLeast"/>
        </w:trPr>
        <w:tc>
          <w:tcPr>
            <w:tcW w:w="22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 Full Service No.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 Rank/Rating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 Unit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Serving/Detached Unit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IN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UIN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624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 Surname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 Branch/Trade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Trade/Branch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9. Religion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Religion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09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4. Forenames               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Forenames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2304" w:leader="none"/>
              </w:tabs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10. Unit Contact</w:t>
            </w:r>
          </w:p>
          <w:p>
            <w:pPr>
              <w:pStyle w:val="Normal"/>
              <w:tabs>
                <w:tab w:val="clear" w:pos="720"/>
                <w:tab w:val="left" w:pos="1266" w:leader="none"/>
                <w:tab w:val="right" w:pos="2304" w:leader="none"/>
              </w:tabs>
              <w:spacing w:before="0" w:after="40"/>
              <w:rPr>
                <w:rFonts w:ascii="Arial" w:hAnsi="Arial" w:cs="Arial"/>
                <w:sz w:val="16"/>
                <w:szCs w:val="20"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20"/>
              </w:rPr>
            </w:r>
            <w:r>
              <w:rPr>
                <w:sz w:val="16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20"/>
              </w:rPr>
              <w:t>Contact Address List</w:t>
            </w:r>
            <w:r>
              <w:rPr>
                <w:rFonts w:cs="Arial" w:ascii="Arial" w:hAnsi="Arial"/>
                <w:sz w:val="16"/>
                <w:szCs w:val="20"/>
              </w:rPr>
            </w:r>
            <w:r>
              <w:rPr>
                <w:sz w:val="16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20"/>
              </w:rPr>
              <w:t xml:space="preserve"> </w:t>
            </w:r>
          </w:p>
        </w:tc>
      </w:tr>
      <w:tr>
        <w:trPr>
          <w:trHeight w:val="624" w:hRule="atLeast"/>
        </w:trPr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5. Hospital Number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atient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Patient Number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6.Date of Birth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rFonts w:cs="Arial" w:ascii="Arial" w:hAnsi="Arial"/>
                <w:sz w:val="20"/>
                <w:szCs w:val="20"/>
              </w:rPr>
              <w:t>11. Diet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DMS929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12. Smoking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EGTON320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247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13. Next of Kin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- 9182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DMS1092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DMSMNKCD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14. Admitting Clinician and Contact Details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0" w:after="40"/>
              <w:rPr/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20"/>
              </w:rPr>
            </w:r>
            <w:r>
              <w:rPr>
                <w:sz w:val="16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20"/>
              </w:rPr>
              <w:t>Practice Address List</w:t>
            </w:r>
            <w:r>
              <w:rPr>
                <w:rFonts w:cs="Arial" w:ascii="Arial" w:hAnsi="Arial"/>
                <w:sz w:val="16"/>
                <w:szCs w:val="20"/>
              </w:rPr>
            </w:r>
            <w:r>
              <w:rPr>
                <w:sz w:val="16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15. Name of medical unit in which admitted: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Ward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IN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OUT</w:t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No. of days</w:t>
            </w:r>
          </w:p>
        </w:tc>
      </w:tr>
      <w:tr>
        <w:trPr>
          <w:trHeight w:val="397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985" w:leader="none"/>
                <w:tab w:val="left" w:pos="2014" w:leader="none"/>
              </w:tabs>
              <w:snapToGrid w:val="false"/>
              <w:ind w:hanging="1968" w:start="1968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00" w:end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985" w:leader="none"/>
                <w:tab w:val="left" w:pos="2038" w:leader="none"/>
              </w:tabs>
              <w:snapToGrid w:val="false"/>
              <w:ind w:hanging="1968" w:start="1968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1985" w:leader="none"/>
                <w:tab w:val="left" w:pos="2038" w:leader="none"/>
              </w:tabs>
              <w:ind w:hanging="1968" w:start="1968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00" w:end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990" w:leader="none"/>
              </w:tabs>
              <w:snapToGrid w:val="false"/>
              <w:ind w:hanging="1968" w:start="1968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1990" w:leader="none"/>
              </w:tabs>
              <w:ind w:hanging="1968" w:start="1968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00" w:end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0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16. Final disposal</w:t>
            </w:r>
            <w:bookmarkStart w:id="0" w:name="Read_Code_F_12"/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bookmarkEnd w:id="0"/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TRIQQDX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 Unit</w:t>
            </w:r>
          </w:p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DMS1031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0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 Cat</w:t>
            </w:r>
            <w:bookmarkStart w:id="1" w:name="Read_Code_F_26"/>
          </w:p>
          <w:p>
            <w:pPr>
              <w:pStyle w:val="Normal"/>
              <w:spacing w:before="0" w:after="40"/>
              <w:ind w:end="34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TRISDIS1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  <w:bookmarkEnd w:id="1"/>
          </w:p>
        </w:tc>
        <w:tc>
          <w:tcPr>
            <w:tcW w:w="48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Referral Appointment</w:t>
            </w:r>
          </w:p>
          <w:p>
            <w:pPr>
              <w:pStyle w:val="Normal"/>
              <w:spacing w:before="0" w:after="4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DMS1033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0" w:after="40"/>
              <w:ind w:firstLine="2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10" w:hRule="atLeast"/>
        </w:trPr>
        <w:tc>
          <w:tcPr>
            <w:tcW w:w="448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No. of days recommended sick leave:                    </w:t>
            </w: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TRISDIS3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40"/>
              <w:ind w:firstLine="1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No. of days recommended light duty:                    </w:t>
            </w:r>
          </w:p>
          <w:p>
            <w:pPr>
              <w:pStyle w:val="Normal"/>
              <w:spacing w:before="0" w:after="4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TRISDIS9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17. Principal diagnosis/injury</w:t>
            </w:r>
          </w:p>
          <w:p>
            <w:pPr>
              <w:pStyle w:val="Normal"/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DMS1024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18. Complications or sequelae</w:t>
            </w:r>
          </w:p>
          <w:p>
            <w:pPr>
              <w:pStyle w:val="Normal"/>
              <w:spacing w:before="0" w:after="60"/>
              <w:ind w:firstLine="2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ind w:firstLine="1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19. Secondary diagnosis unrelated to 17</w:t>
            </w:r>
          </w:p>
          <w:p>
            <w:pPr>
              <w:pStyle w:val="Normal"/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ind w:firstLine="1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>20. Nature of operation/investigation</w:t>
            </w:r>
          </w:p>
          <w:p>
            <w:pPr>
              <w:pStyle w:val="Normal"/>
              <w:spacing w:before="0" w:after="60"/>
              <w:ind w:firstLine="2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Service Number</w:t>
            </w:r>
            <w:r>
              <w:rPr>
                <w:b/>
              </w:rPr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Rank/Title</w:t>
            </w:r>
            <w:r>
              <w:rPr>
                <w:b/>
              </w:rPr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Surname</w:t>
            </w:r>
            <w:r>
              <w:rPr>
                <w:b/>
              </w:rPr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</w:tr>
    </w:tbl>
    <w:p>
      <w:pPr>
        <w:pStyle w:val="Normal"/>
        <w:tabs>
          <w:tab w:val="clear" w:pos="720"/>
          <w:tab w:val="left" w:pos="2235" w:leader="none"/>
        </w:tabs>
        <w:rPr/>
      </w:pPr>
      <w:r>
        <w:rPr/>
        <w:tab/>
      </w:r>
    </w:p>
    <w:tbl>
      <w:tblPr>
        <w:tblW w:w="936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36"/>
        <w:gridCol w:w="3584"/>
        <w:gridCol w:w="4140"/>
      </w:tblGrid>
      <w:tr>
        <w:trPr/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Date</w:t>
            </w:r>
          </w:p>
        </w:tc>
        <w:tc>
          <w:tcPr>
            <w:tcW w:w="77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Notes</w:t>
            </w:r>
          </w:p>
        </w:tc>
      </w:tr>
      <w:tr>
        <w:trPr/>
        <w:tc>
          <w:tcPr>
            <w:tcW w:w="1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2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Allergy Table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Medication Table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Consult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Consultation Table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Medical Officer</w:t>
            </w:r>
          </w:p>
        </w:tc>
      </w:tr>
      <w:tr>
        <w:trPr/>
        <w:tc>
          <w:tcPr>
            <w:tcW w:w="52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  <w:bookmarkStart w:id="2" w:name="User_Name_2"/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bookmarkEnd w:id="2"/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2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2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797" w:right="179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sz w:val="18"/>
        <w:szCs w:val="18"/>
      </w:rPr>
      <w:t>FMed 10 - Admissions and Discharge Case Sheet</w:t>
      <w:tab/>
      <w:tab/>
      <w:t xml:space="preserve">March 2012 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3770630</wp:posOffset>
              </wp:positionH>
              <wp:positionV relativeFrom="paragraph">
                <wp:posOffset>99060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7.8pt;mso-position-vertical-relative:text;margin-left:296.9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1.3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-43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32"/>
      <w:gridCol w:w="7189"/>
      <w:gridCol w:w="1439"/>
    </w:tblGrid>
    <w:tr>
      <w:trPr>
        <w:trHeight w:val="543" w:hRule="atLeast"/>
      </w:trPr>
      <w:tc>
        <w:tcPr>
          <w:tcW w:w="732" w:type="dxa"/>
          <w:tcBorders/>
        </w:tcPr>
        <w:p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</w:tc>
      <w:tc>
        <w:tcPr>
          <w:tcW w:w="7189" w:type="dxa"/>
          <w:tcBorders/>
        </w:tcPr>
        <w:p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Restricted - Medical</w:t>
          </w:r>
        </w:p>
      </w:tc>
      <w:tc>
        <w:tcPr>
          <w:tcW w:w="1439" w:type="dxa"/>
          <w:tcBorders/>
          <w:vAlign w:val="center"/>
        </w:tcPr>
        <w:p>
          <w:pPr>
            <w:pStyle w:val="Header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F/Med 10</w:t>
          </w:r>
        </w:p>
        <w:p>
          <w:pPr>
            <w:pStyle w:val="Header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(revised 10/08)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Diary_Entry_F_1" w:val="DMS1095|Referral Appointment Date|4|T,D,C,A"/>
    <w:docVar w:name="Medication_T_1" w:val="C,A|3|ALL"/>
    <w:docVar w:name="PCS_DOCUMENT_NAME" w:val="FMed_10-Admissions_and_Discharge_Sheet_v1_2.dot"/>
    <w:docVar w:name="PCS_HANDLE" w:val="65862"/>
    <w:docVar w:name="PCS_MSG" w:val="49484"/>
    <w:docVar w:name="Problem_T_1" w:val="SA,HA,MP,SP,MA|1|1"/>
    <w:docVar w:name="Read_Code_F_1" w:val="DMS1090|Unit Contact Address|1|A"/>
    <w:docVar w:name="Read_Code_F_10" w:val="DMS1022|Unit Contact|1|A"/>
    <w:docVar w:name="Read_Code_F_11" w:val="TRISDIS3|Unfit for work|1|V"/>
    <w:docVar w:name="Read_Code_F_12" w:val="DMS1025|Disposal|1|D,H"/>
    <w:docVar w:name="Read_Code_F_13" w:val="DMS1033|Outpatient Appointment|1|A,H"/>
    <w:docVar w:name="Read_Code_F_14" w:val="DMS1024|Principal Diagnosis|1|A,H"/>
    <w:docVar w:name="Read_Code_F_15" w:val="TRISDIS9|Duration limited duty|1|V"/>
    <w:docVar w:name="Read_Code_F_16" w:val="DMS1031|Unit Discharged To|1|A"/>
    <w:docVar w:name="Read_Code_F_17" w:val="DMS1034|Clinician Contact Details|1|A"/>
    <w:docVar w:name="Read_Code_F_18" w:val="DMSMNKCD|Next of kin contact details|1|A"/>
    <w:docVar w:name="Read_Code_F_19" w:val="DMS929|Diet|1|D,H"/>
    <w:docVar w:name="Read_Code_F_2" w:val="DMS1092|Next of Kin Relationship|1|A"/>
    <w:docVar w:name="Read_Code_F_20" w:val="DMS1014|Admitted Date/Time In1|1|A,H"/>
    <w:docVar w:name="Read_Code_F_21" w:val="DMS1019|Admitted Date/Time In2|1|A,H"/>
    <w:docVar w:name="Read_Code_F_22" w:val="DMS1010|Admitted Date/Time Out|1|A,H"/>
    <w:docVar w:name="Read_Code_F_23" w:val="DMS1015|Admitted Date/Time Out1|1|A,H"/>
    <w:docVar w:name="Read_Code_F_24" w:val="DMS1020|Admitted Date/Time Out2|1|A,H"/>
    <w:docVar w:name="Read_Code_F_25" w:val="DMS1016|Admitted No of Days1|1|Q,H"/>
    <w:docVar w:name="Read_Code_F_26" w:val="TRISDIS1|Service work absence|1|D,H"/>
    <w:docVar w:name="Read_Code_F_27" w:val="DMS1070|Serving Unit|1|A,H"/>
    <w:docVar w:name="Read_Code_F_28" w:val="DMS1032|Recommended No of Days Sick Leave|1|V,H"/>
    <w:docVar w:name="Read_Code_F_29" w:val="DMS1011|Admitted No of Days, 0 Days|1|V,H"/>
    <w:docVar w:name="Read_Code_F_3" w:val="DMS1023|Admitting Clinician|1|A"/>
    <w:docVar w:name="Read_Code_F_30" w:val="DMS1016|Admitted No of Days1|1|V,H"/>
    <w:docVar w:name="Read_Code_F_31" w:val="DMS1016|Admitted No of Days1|1|V,H"/>
    <w:docVar w:name="Read_Code_F_4" w:val="DMS1025|Disposal|1|D,H"/>
    <w:docVar w:name="Read_Code_F_5" w:val="TRIQQDX|Discharged from care|2|D,A,H"/>
    <w:docVar w:name="Read_Code_F_6" w:val="DMS1070|Serving Unit|1|A"/>
    <w:docVar w:name="Read_Code_F_7" w:val="DMS1091|Unit Contact Appointment|1|A"/>
    <w:docVar w:name="Read_Code_F_8" w:val="9182|Patient's next of kin|1|A"/>
    <w:docVar w:name="Read_Code_F_9" w:val="EGTON320|Smoking Status|1|D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FMed_10-Admissions_and_Discharge_Sheet_v1_2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2012-03-22T14:36:00Z</dcterms:created>
  <dc:creator>colec498</dc:creator>
  <dc:description/>
  <cp:keywords/>
  <dc:language>en-GB</dc:language>
  <cp:lastModifiedBy>woodg283</cp:lastModifiedBy>
  <cp:lastPrinted>2009-08-04T17:22:00Z</cp:lastPrinted>
  <dcterms:modified xsi:type="dcterms:W3CDTF">2012-03-22T14:36:00Z</dcterms:modified>
  <cp:revision>2</cp:revision>
  <dc:subject/>
  <dc:title>1</dc:title>
</cp:coreProperties>
</file>