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FAST-TRACK TREATMENT ELIGIBILITY AND AVAILABILITY PROFORMA</w:t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5040"/>
      </w:tblGrid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ndnoteTex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Medical Centre Address:</w:t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Post Code:</w:t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 xml:space="preserve">Telephone: </w:t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Fax:</w:t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2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Patient’s Contact Address:</w:t>
            </w:r>
          </w:p>
          <w:p>
            <w:pPr>
              <w:pStyle w:val="BodyText2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BodyText2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BodyText2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Post Code:</w:t>
            </w:r>
          </w:p>
          <w:p>
            <w:pPr>
              <w:pStyle w:val="BodyText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  <w:p>
            <w:pPr>
              <w:pStyle w:val="BodyText2"/>
              <w:rPr/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Preferred Contact Telephone: </w:t>
            </w: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</w:p>
          <w:p>
            <w:pPr>
              <w:pStyle w:val="BodyText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  <w:p>
            <w:pPr>
              <w:pStyle w:val="BodyText2"/>
              <w:rPr/>
            </w:pPr>
            <w:r>
              <w:rPr>
                <w:rFonts w:cs="Arial" w:ascii="Arial" w:hAnsi="Arial"/>
                <w:bCs/>
                <w:sz w:val="22"/>
                <w:szCs w:val="22"/>
              </w:rPr>
              <w:t xml:space="preserve">Telephone: </w:t>
            </w:r>
            <w:r>
              <w:fldChar w:fldCharType="begin">
                <w:ffData>
                  <w:name w:val="Home_Telphon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Home Telephone</w: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</w:t>
            </w:r>
          </w:p>
          <w:p>
            <w:pPr>
              <w:pStyle w:val="BodyText2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BodyText2"/>
              <w:rPr/>
            </w:pPr>
            <w:r>
              <w:rPr>
                <w:rFonts w:cs="Arial" w:ascii="Arial" w:hAnsi="Arial"/>
                <w:bCs/>
                <w:sz w:val="22"/>
                <w:szCs w:val="22"/>
              </w:rPr>
              <w:t xml:space="preserve">Mobile: 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Mobile Telephone</w: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>  </w:t>
            </w:r>
          </w:p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Work: </w:t>
            </w: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Work Telephone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4140"/>
        <w:gridCol w:w="900"/>
        <w:gridCol w:w="1800"/>
        <w:gridCol w:w="720"/>
        <w:gridCol w:w="1260"/>
      </w:tblGrid>
      <w:tr>
        <w:trPr/>
        <w:tc>
          <w:tcPr>
            <w:tcW w:w="1008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Number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Foot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Unit: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1008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Name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DoB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DOB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Sex: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Sex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  <w:r>
              <w:rPr>
                <w:sz w:val="22"/>
                <w:b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28"/>
        <w:gridCol w:w="1200"/>
      </w:tblGrid>
      <w:tr>
        <w:trPr/>
        <w:tc>
          <w:tcPr>
            <w:tcW w:w="8628" w:type="dxa"/>
            <w:tcBorders>
              <w:end w:val="single" w:sz="4" w:space="0" w:color="000000"/>
            </w:tcBorders>
          </w:tcPr>
          <w:p>
            <w:pPr>
              <w:pStyle w:val="Footer"/>
              <w:tabs>
                <w:tab w:val="left" w:pos="720" w:leader="none"/>
                <w:tab w:val="center" w:pos="4153" w:leader="none"/>
                <w:tab w:val="right" w:pos="8306" w:leader="none"/>
              </w:tabs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Is patient eligible for Fast Track </w:t>
            </w:r>
            <w:r>
              <w:rPr>
                <w:rFonts w:cs="Arial" w:ascii="Arial" w:hAnsi="Arial"/>
                <w:sz w:val="22"/>
                <w:szCs w:val="22"/>
              </w:rPr>
              <w:t>Surgery (MRI with last 6 months, available for next 6 weeks, more than 18 months to serve)?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Footer"/>
        <w:tabs>
          <w:tab w:val="left" w:pos="720" w:leader="none"/>
          <w:tab w:val="center" w:pos="4153" w:leader="none"/>
          <w:tab w:val="right" w:pos="8306" w:leader="none"/>
        </w:tabs>
        <w:rPr/>
      </w:pPr>
      <w:r>
        <w:rPr/>
        <w:t>Diagnosis:</w:t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28"/>
      </w:tblGrid>
      <w:tr>
        <w:trPr/>
        <w:tc>
          <w:tcPr>
            <w:tcW w:w="9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Relevant History:</w:t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28"/>
      </w:tblGrid>
      <w:tr>
        <w:trPr/>
        <w:tc>
          <w:tcPr>
            <w:tcW w:w="9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4"/>
        <w:gridCol w:w="239"/>
        <w:gridCol w:w="3055"/>
        <w:gridCol w:w="239"/>
        <w:gridCol w:w="3291"/>
      </w:tblGrid>
      <w:tr>
        <w:trPr/>
        <w:tc>
          <w:tcPr>
            <w:tcW w:w="300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Drug History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55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Relevant PMH</w:t>
            </w:r>
          </w:p>
        </w:tc>
        <w:tc>
          <w:tcPr>
            <w:tcW w:w="23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91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Allergies</w:t>
            </w:r>
          </w:p>
        </w:tc>
      </w:tr>
      <w:tr>
        <w:trPr/>
        <w:tc>
          <w:tcPr>
            <w:tcW w:w="3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Allergy Table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68"/>
        <w:gridCol w:w="3492"/>
        <w:gridCol w:w="2268"/>
      </w:tblGrid>
      <w:tr>
        <w:trPr>
          <w:trHeight w:val="488" w:hRule="atLeast"/>
        </w:trPr>
        <w:tc>
          <w:tcPr>
            <w:tcW w:w="4068" w:type="dxa"/>
            <w:tcBorders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>Referring Clinician:</w:t>
            </w:r>
            <w:r>
              <w:rPr>
                <w:rFonts w:cs="Arial" w:ascii="Arial" w:hAnsi="Arial"/>
                <w:sz w:val="22"/>
                <w:szCs w:val="22"/>
              </w:rPr>
              <w:t xml:space="preserve">                                        </w:t>
            </w:r>
          </w:p>
        </w:tc>
        <w:tc>
          <w:tcPr>
            <w:tcW w:w="3492" w:type="dxa"/>
            <w:tcBorders/>
          </w:tcPr>
          <w:p>
            <w:pPr>
              <w:pStyle w:val="Normal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Signature:</w:t>
            </w:r>
          </w:p>
        </w:tc>
        <w:tc>
          <w:tcPr>
            <w:tcW w:w="2268" w:type="dxa"/>
            <w:tcBorders/>
          </w:tcPr>
          <w:p>
            <w:pPr>
              <w:pStyle w:val="Normal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cs="Arial" w:ascii="Arial" w:hAnsi="Arial"/>
                <w:iCs/>
                <w:sz w:val="22"/>
                <w:szCs w:val="22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2"/>
                <w:szCs w:val="22"/>
              </w:rPr>
            </w:r>
            <w:r>
              <w:rPr>
                <w:sz w:val="22"/>
                <w:szCs w:val="22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iCs/>
                <w:sz w:val="22"/>
                <w:szCs w:val="22"/>
              </w:rPr>
            </w:r>
            <w:r>
              <w:rPr>
                <w:sz w:val="22"/>
                <w:szCs w:val="22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OFFICIAL-SENSITIVE</w:t>
    </w:r>
  </w:p>
  <w:p>
    <w:pPr>
      <w:pStyle w:val="Header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(Medical-in-Confidence)</w:t>
    </w:r>
  </w:p>
  <w:p>
    <w:pPr>
      <w:pStyle w:val="Head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Fast Track Treatment Eligibility and Availability Proforma</w:t>
    </w:r>
  </w:p>
  <w:p>
    <w:pPr>
      <w:pStyle w:val="Head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 xml:space="preserve">Version 1                                              </w:t>
      <w:tab/>
      <w:tab/>
      <w:tab/>
      <w:t>Sep 2014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OFFICIAL-SENSITIVE</w:t>
    </w:r>
  </w:p>
  <w:p>
    <w:pPr>
      <w:pStyle w:val="Header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(Medical-in-Confidence)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Preferred contact telephone number"/>
    <w:docVar w:name="Free_Text_Prompt_2" w:val="Is the patient eligible for Fast Track Surgery? "/>
    <w:docVar w:name="Medication_T_1" w:val="C,A|2|3M"/>
    <w:docVar w:name="PCS_DOCUMENT_NAME" w:val="Fast_Track_Surgery_v1_0.dot"/>
    <w:docVar w:name="PCS_HANDLE" w:val="66206"/>
    <w:docVar w:name="PCS_MSG" w:val="49579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BodyText2">
    <w:name w:val="Body Text 2"/>
    <w:basedOn w:val="Normal"/>
    <w:qFormat/>
    <w:pPr/>
    <w:rPr>
      <w:sz w:val="20"/>
      <w:szCs w:val="20"/>
    </w:rPr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Fast_Track_Surgery_v1_0.dot</Template>
  <TotalTime>12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2014-09-05T15:40:00Z</dcterms:created>
  <dc:creator>wrightm672</dc:creator>
  <dc:description/>
  <cp:keywords/>
  <dc:language>en-GB</dc:language>
  <cp:lastModifiedBy>wrightm672</cp:lastModifiedBy>
  <dcterms:modified xsi:type="dcterms:W3CDTF">2014-09-05T15:52:00Z</dcterms:modified>
  <cp:revision>1</cp:revision>
  <dc:subject/>
  <dc:title>REGIONAL REHABILITATION UNIT</dc:title>
</cp:coreProperties>
</file>