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5 PREGUNTAS DEL CASO DE HARRYS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-¿cuales son los factores que retrasan el proceso de toma de decisiones?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-¿cuales son los procesos que se manejan en la empresa?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-¿te gustaria tener una página en la web donde se  promocione la empresa?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-¿que tan apegada está la empresa a las redes sociales?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-¿han invertido en nuevas tecnologías?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 caso que si sea ¿cuál es la razón por la que no te sentiste a gusto con los anteriores sistemas?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mi caso y eleji hacer preguntas abiertas por que asi podre recabar mas información, aunque con las preguntas cerradas requeriria mas preguntas y con las cerradas pocas y se recaba más información.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