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78D02" w14:textId="3F471197" w:rsidR="006B7102" w:rsidRPr="00624A10" w:rsidRDefault="00265C20" w:rsidP="00265C20">
      <w:pPr>
        <w:jc w:val="center"/>
        <w:rPr>
          <w:rFonts w:cstheme="minorHAnsi"/>
        </w:rPr>
      </w:pPr>
      <w:r w:rsidRPr="00624A10">
        <w:rPr>
          <w:rFonts w:cstheme="minorHAnsi"/>
          <w:noProof/>
        </w:rPr>
        <w:drawing>
          <wp:inline distT="0" distB="0" distL="0" distR="0" wp14:anchorId="6C4A80F7" wp14:editId="1EA2A1B8">
            <wp:extent cx="6012561" cy="901873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2636" cy="9033847"/>
                    </a:xfrm>
                    <a:prstGeom prst="rect">
                      <a:avLst/>
                    </a:prstGeom>
                    <a:noFill/>
                    <a:ln>
                      <a:noFill/>
                    </a:ln>
                  </pic:spPr>
                </pic:pic>
              </a:graphicData>
            </a:graphic>
          </wp:inline>
        </w:drawing>
      </w:r>
    </w:p>
    <w:p w14:paraId="5A6FE482" w14:textId="5DDB5A3B" w:rsidR="00186BEF" w:rsidRPr="00624A10" w:rsidRDefault="00265C20">
      <w:pPr>
        <w:rPr>
          <w:rFonts w:cstheme="minorHAnsi"/>
          <w:color w:val="000000"/>
          <w:szCs w:val="24"/>
        </w:rPr>
      </w:pPr>
      <w:r w:rsidRPr="00624A10">
        <w:rPr>
          <w:rFonts w:cstheme="minorHAnsi"/>
          <w:noProof/>
        </w:rPr>
        <w:lastRenderedPageBreak/>
        <w:drawing>
          <wp:inline distT="0" distB="0" distL="0" distR="0" wp14:anchorId="4CFFF558" wp14:editId="458D6EAA">
            <wp:extent cx="5727700" cy="810514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8105140"/>
                    </a:xfrm>
                    <a:prstGeom prst="rect">
                      <a:avLst/>
                    </a:prstGeom>
                    <a:noFill/>
                    <a:ln>
                      <a:noFill/>
                    </a:ln>
                  </pic:spPr>
                </pic:pic>
              </a:graphicData>
            </a:graphic>
          </wp:inline>
        </w:drawing>
      </w:r>
    </w:p>
    <w:p w14:paraId="30F6D3AA" w14:textId="77777777" w:rsidR="00534611" w:rsidRPr="00624A10" w:rsidRDefault="00534611" w:rsidP="006B7102">
      <w:pPr>
        <w:pStyle w:val="BasicParagraph"/>
        <w:rPr>
          <w:rFonts w:asciiTheme="minorHAnsi" w:hAnsiTheme="minorHAnsi" w:cstheme="minorHAnsi"/>
        </w:rPr>
        <w:sectPr w:rsidR="00534611" w:rsidRPr="00624A10">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pPr>
    </w:p>
    <w:p w14:paraId="0822F521" w14:textId="3FB4D285" w:rsidR="00534611" w:rsidRPr="00624A10" w:rsidRDefault="00534611" w:rsidP="004776FB">
      <w:pPr>
        <w:spacing w:after="0"/>
      </w:pPr>
      <w:r w:rsidRPr="00624A10">
        <w:lastRenderedPageBreak/>
        <w:t xml:space="preserve">This course </w:t>
      </w:r>
      <w:r w:rsidR="00D96762">
        <w:t>was written</w:t>
      </w:r>
      <w:r w:rsidRPr="00624A10">
        <w:t xml:space="preserve"> and independently published by:</w:t>
      </w:r>
    </w:p>
    <w:p w14:paraId="4022BAB2" w14:textId="77777777" w:rsidR="00534611" w:rsidRPr="00624A10" w:rsidRDefault="00534611" w:rsidP="004776FB">
      <w:pPr>
        <w:spacing w:after="0"/>
      </w:pPr>
    </w:p>
    <w:p w14:paraId="0F6111FD" w14:textId="77777777" w:rsidR="00534611" w:rsidRPr="00624A10" w:rsidRDefault="00534611" w:rsidP="004776FB">
      <w:pPr>
        <w:spacing w:after="0"/>
      </w:pPr>
      <w:r w:rsidRPr="00624A10">
        <w:t>Michael Howell</w:t>
      </w:r>
    </w:p>
    <w:p w14:paraId="19FBC9CA" w14:textId="77777777" w:rsidR="00534611" w:rsidRPr="00624A10" w:rsidRDefault="00534611" w:rsidP="004776FB">
      <w:pPr>
        <w:spacing w:after="0"/>
      </w:pPr>
      <w:r w:rsidRPr="00624A10">
        <w:t>Transference UnLimited</w:t>
      </w:r>
    </w:p>
    <w:p w14:paraId="6B790AAB" w14:textId="77777777" w:rsidR="00534611" w:rsidRPr="00624A10" w:rsidRDefault="00534611" w:rsidP="004776FB">
      <w:pPr>
        <w:spacing w:after="0"/>
      </w:pPr>
      <w:r w:rsidRPr="00624A10">
        <w:t>London</w:t>
      </w:r>
    </w:p>
    <w:p w14:paraId="1D9B3C7B" w14:textId="77777777" w:rsidR="00534611" w:rsidRPr="00624A10" w:rsidRDefault="00534611" w:rsidP="004776FB">
      <w:pPr>
        <w:spacing w:after="0"/>
      </w:pPr>
      <w:r w:rsidRPr="00624A10">
        <w:t>United Kingdom</w:t>
      </w:r>
    </w:p>
    <w:p w14:paraId="676C05FC" w14:textId="77777777" w:rsidR="00534611" w:rsidRPr="00624A10" w:rsidRDefault="00534611" w:rsidP="004776FB">
      <w:pPr>
        <w:spacing w:after="0"/>
      </w:pPr>
    </w:p>
    <w:p w14:paraId="362E8371" w14:textId="77777777" w:rsidR="00534611" w:rsidRPr="00624A10" w:rsidRDefault="00534611" w:rsidP="004776FB">
      <w:pPr>
        <w:spacing w:after="0"/>
      </w:pPr>
      <w:r w:rsidRPr="00624A10">
        <w:t>Mike.Howell@Transference-UnLimited.com</w:t>
      </w:r>
    </w:p>
    <w:p w14:paraId="3175594C" w14:textId="77777777" w:rsidR="00534611" w:rsidRPr="00624A10" w:rsidRDefault="00534611" w:rsidP="004776FB">
      <w:pPr>
        <w:spacing w:after="0"/>
      </w:pPr>
    </w:p>
    <w:p w14:paraId="7DEF8AE1" w14:textId="77777777" w:rsidR="00534611" w:rsidRPr="00624A10" w:rsidRDefault="00534611" w:rsidP="004776FB">
      <w:pPr>
        <w:spacing w:after="0"/>
      </w:pPr>
      <w:r w:rsidRPr="00624A10">
        <w:t>© Transference UnLimited 2020</w:t>
      </w:r>
    </w:p>
    <w:p w14:paraId="69AFC482" w14:textId="77777777" w:rsidR="00534611" w:rsidRPr="00624A10" w:rsidRDefault="00534611" w:rsidP="00534611">
      <w:pPr>
        <w:pStyle w:val="BasicParagraph"/>
        <w:rPr>
          <w:rFonts w:asciiTheme="minorHAnsi" w:hAnsiTheme="minorHAnsi" w:cstheme="minorHAnsi"/>
        </w:rPr>
      </w:pPr>
    </w:p>
    <w:p w14:paraId="1712A94A" w14:textId="05256C92" w:rsidR="00534611" w:rsidRPr="00624A10" w:rsidRDefault="00ED0010" w:rsidP="00534611">
      <w:pPr>
        <w:pStyle w:val="BasicParagraph"/>
        <w:rPr>
          <w:rFonts w:asciiTheme="minorHAnsi" w:hAnsiTheme="minorHAnsi" w:cstheme="minorHAnsi"/>
        </w:rPr>
      </w:pPr>
      <w:r>
        <w:rPr>
          <w:rFonts w:asciiTheme="minorHAnsi" w:hAnsiTheme="minorHAnsi" w:cstheme="minorHAnsi"/>
        </w:rPr>
        <w:t>I reserve a</w:t>
      </w:r>
      <w:r w:rsidR="00534611" w:rsidRPr="00624A10">
        <w:rPr>
          <w:rFonts w:asciiTheme="minorHAnsi" w:hAnsiTheme="minorHAnsi" w:cstheme="minorHAnsi"/>
        </w:rPr>
        <w:t xml:space="preserve">ll rights </w:t>
      </w:r>
      <w:r>
        <w:rPr>
          <w:rFonts w:asciiTheme="minorHAnsi" w:hAnsiTheme="minorHAnsi" w:cstheme="minorHAnsi"/>
        </w:rPr>
        <w:t xml:space="preserve">to this material.  </w:t>
      </w:r>
      <w:r w:rsidR="00534611" w:rsidRPr="00624A10">
        <w:rPr>
          <w:rFonts w:asciiTheme="minorHAnsi" w:hAnsiTheme="minorHAnsi" w:cstheme="minorHAnsi"/>
        </w:rPr>
        <w:t xml:space="preserve">You have to have my permission to reproduce the content of this course, present it to an audience, store it or sell it in any form </w:t>
      </w:r>
      <w:r>
        <w:rPr>
          <w:rFonts w:asciiTheme="minorHAnsi" w:hAnsiTheme="minorHAnsi" w:cstheme="minorHAnsi"/>
        </w:rPr>
        <w:t>except for</w:t>
      </w:r>
      <w:r w:rsidR="00534611" w:rsidRPr="00624A10">
        <w:rPr>
          <w:rFonts w:asciiTheme="minorHAnsi" w:hAnsiTheme="minorHAnsi" w:cstheme="minorHAnsi"/>
        </w:rPr>
        <w:t xml:space="preserve"> those images to which I do not hold the copyright.</w:t>
      </w:r>
    </w:p>
    <w:p w14:paraId="41F52B3D" w14:textId="77777777" w:rsidR="00534611" w:rsidRPr="00624A10" w:rsidRDefault="00534611" w:rsidP="00534611">
      <w:pPr>
        <w:pStyle w:val="BasicParagraph"/>
        <w:rPr>
          <w:rFonts w:asciiTheme="minorHAnsi" w:hAnsiTheme="minorHAnsi" w:cstheme="minorHAnsi"/>
        </w:rPr>
      </w:pPr>
    </w:p>
    <w:p w14:paraId="75889534" w14:textId="677015E7" w:rsidR="00534611" w:rsidRPr="00624A10" w:rsidRDefault="00534611" w:rsidP="00534611">
      <w:pPr>
        <w:pStyle w:val="BasicParagraph"/>
        <w:rPr>
          <w:rFonts w:asciiTheme="minorHAnsi" w:hAnsiTheme="minorHAnsi" w:cstheme="minorHAnsi"/>
        </w:rPr>
      </w:pPr>
      <w:r w:rsidRPr="00624A10">
        <w:rPr>
          <w:rFonts w:asciiTheme="minorHAnsi" w:hAnsiTheme="minorHAnsi" w:cstheme="minorHAnsi"/>
        </w:rPr>
        <w:t xml:space="preserve">The photograph of Dr Codd </w:t>
      </w:r>
      <w:r w:rsidR="00ED0010">
        <w:rPr>
          <w:rFonts w:asciiTheme="minorHAnsi" w:hAnsiTheme="minorHAnsi" w:cstheme="minorHAnsi"/>
        </w:rPr>
        <w:t>comes</w:t>
      </w:r>
      <w:r w:rsidRPr="00624A10">
        <w:rPr>
          <w:rFonts w:asciiTheme="minorHAnsi" w:hAnsiTheme="minorHAnsi" w:cstheme="minorHAnsi"/>
        </w:rPr>
        <w:t xml:space="preserve"> from Wikipedia (</w:t>
      </w:r>
      <w:r w:rsidRPr="00624A10">
        <w:rPr>
          <w:rStyle w:val="Hyperlink"/>
          <w:rFonts w:asciiTheme="minorHAnsi" w:hAnsiTheme="minorHAnsi" w:cstheme="minorHAnsi"/>
        </w:rPr>
        <w:t>https://en.wikipedia.org/wiki/Edgar_F._Codd</w:t>
      </w:r>
      <w:r w:rsidRPr="00624A10">
        <w:rPr>
          <w:rFonts w:asciiTheme="minorHAnsi" w:hAnsiTheme="minorHAnsi" w:cstheme="minorHAnsi"/>
        </w:rPr>
        <w:t>).</w:t>
      </w:r>
    </w:p>
    <w:p w14:paraId="13D0E820" w14:textId="7D3B8574" w:rsidR="00534611" w:rsidRPr="00624A10" w:rsidRDefault="00ED0010" w:rsidP="00534611">
      <w:pPr>
        <w:pStyle w:val="BasicParagraph"/>
        <w:rPr>
          <w:rFonts w:asciiTheme="minorHAnsi" w:hAnsiTheme="minorHAnsi" w:cstheme="minorHAnsi"/>
        </w:rPr>
      </w:pPr>
      <w:r>
        <w:rPr>
          <w:rFonts w:asciiTheme="minorHAnsi" w:hAnsiTheme="minorHAnsi" w:cstheme="minorHAnsi"/>
        </w:rPr>
        <w:t xml:space="preserve">I </w:t>
      </w:r>
      <w:r w:rsidR="00D96762">
        <w:rPr>
          <w:rFonts w:asciiTheme="minorHAnsi" w:hAnsiTheme="minorHAnsi" w:cstheme="minorHAnsi"/>
        </w:rPr>
        <w:t xml:space="preserve"> have </w:t>
      </w:r>
      <w:r>
        <w:rPr>
          <w:rFonts w:asciiTheme="minorHAnsi" w:hAnsiTheme="minorHAnsi" w:cstheme="minorHAnsi"/>
        </w:rPr>
        <w:t xml:space="preserve">used </w:t>
      </w:r>
      <w:r w:rsidR="00EF4791">
        <w:rPr>
          <w:rFonts w:asciiTheme="minorHAnsi" w:hAnsiTheme="minorHAnsi" w:cstheme="minorHAnsi"/>
        </w:rPr>
        <w:t>two</w:t>
      </w:r>
      <w:r w:rsidR="004776FB">
        <w:rPr>
          <w:rFonts w:asciiTheme="minorHAnsi" w:hAnsiTheme="minorHAnsi" w:cstheme="minorHAnsi"/>
        </w:rPr>
        <w:t xml:space="preserve"> </w:t>
      </w:r>
      <w:r w:rsidR="00D96762">
        <w:rPr>
          <w:rFonts w:asciiTheme="minorHAnsi" w:hAnsiTheme="minorHAnsi" w:cstheme="minorHAnsi"/>
        </w:rPr>
        <w:t>stock</w:t>
      </w:r>
      <w:r w:rsidR="00EF4791">
        <w:rPr>
          <w:rFonts w:asciiTheme="minorHAnsi" w:hAnsiTheme="minorHAnsi" w:cstheme="minorHAnsi"/>
        </w:rPr>
        <w:t>s</w:t>
      </w:r>
      <w:r w:rsidR="00D96762">
        <w:rPr>
          <w:rFonts w:asciiTheme="minorHAnsi" w:hAnsiTheme="minorHAnsi" w:cstheme="minorHAnsi"/>
        </w:rPr>
        <w:t xml:space="preserve"> </w:t>
      </w:r>
      <w:r w:rsidR="00534611" w:rsidRPr="00624A10">
        <w:rPr>
          <w:rFonts w:asciiTheme="minorHAnsi" w:hAnsiTheme="minorHAnsi" w:cstheme="minorHAnsi"/>
        </w:rPr>
        <w:t>image</w:t>
      </w:r>
      <w:r w:rsidR="00EF4791">
        <w:rPr>
          <w:rFonts w:asciiTheme="minorHAnsi" w:hAnsiTheme="minorHAnsi" w:cstheme="minorHAnsi"/>
        </w:rPr>
        <w:t>s</w:t>
      </w:r>
      <w:r w:rsidR="00534611" w:rsidRPr="00624A10">
        <w:rPr>
          <w:rFonts w:asciiTheme="minorHAnsi" w:hAnsiTheme="minorHAnsi" w:cstheme="minorHAnsi"/>
        </w:rPr>
        <w:t xml:space="preserve"> licence</w:t>
      </w:r>
      <w:r w:rsidR="00D96762">
        <w:rPr>
          <w:rFonts w:asciiTheme="minorHAnsi" w:hAnsiTheme="minorHAnsi" w:cstheme="minorHAnsi"/>
        </w:rPr>
        <w:t>d</w:t>
      </w:r>
      <w:r w:rsidR="00534611" w:rsidRPr="00624A10">
        <w:rPr>
          <w:rFonts w:asciiTheme="minorHAnsi" w:hAnsiTheme="minorHAnsi" w:cstheme="minorHAnsi"/>
        </w:rPr>
        <w:t xml:space="preserve"> </w:t>
      </w:r>
      <w:r w:rsidR="004776FB">
        <w:rPr>
          <w:rFonts w:asciiTheme="minorHAnsi" w:hAnsiTheme="minorHAnsi" w:cstheme="minorHAnsi"/>
        </w:rPr>
        <w:t xml:space="preserve">from </w:t>
      </w:r>
      <w:r w:rsidR="00534611" w:rsidRPr="00624A10">
        <w:rPr>
          <w:rFonts w:asciiTheme="minorHAnsi" w:hAnsiTheme="minorHAnsi" w:cstheme="minorHAnsi"/>
        </w:rPr>
        <w:t>Adobe Stock Images</w:t>
      </w:r>
      <w:r w:rsidR="004776FB">
        <w:rPr>
          <w:rFonts w:asciiTheme="minorHAnsi" w:hAnsiTheme="minorHAnsi" w:cstheme="minorHAnsi"/>
        </w:rPr>
        <w:t xml:space="preserve"> and another licenced from Freepik.com</w:t>
      </w:r>
      <w:r w:rsidR="00534611" w:rsidRPr="00624A10">
        <w:rPr>
          <w:rFonts w:asciiTheme="minorHAnsi" w:hAnsiTheme="minorHAnsi" w:cstheme="minorHAnsi"/>
        </w:rPr>
        <w:t>.</w:t>
      </w:r>
    </w:p>
    <w:p w14:paraId="5065CD65" w14:textId="77777777" w:rsidR="00534611" w:rsidRPr="00624A10" w:rsidRDefault="00534611" w:rsidP="00534611">
      <w:pPr>
        <w:pStyle w:val="BasicParagraph"/>
        <w:rPr>
          <w:rFonts w:asciiTheme="minorHAnsi" w:hAnsiTheme="minorHAnsi" w:cstheme="minorHAnsi"/>
        </w:rPr>
      </w:pPr>
    </w:p>
    <w:p w14:paraId="4390DBCA" w14:textId="34537CCC" w:rsidR="00534611" w:rsidRDefault="004776FB" w:rsidP="00534611">
      <w:pPr>
        <w:pStyle w:val="BasicParagraph"/>
        <w:rPr>
          <w:rFonts w:asciiTheme="minorHAnsi" w:hAnsiTheme="minorHAnsi" w:cstheme="minorHAnsi"/>
        </w:rPr>
      </w:pPr>
      <w:r>
        <w:rPr>
          <w:rFonts w:asciiTheme="minorHAnsi" w:hAnsiTheme="minorHAnsi" w:cstheme="minorHAnsi"/>
        </w:rPr>
        <w:t>I drew or edited a</w:t>
      </w:r>
      <w:r w:rsidR="00534611" w:rsidRPr="00624A10">
        <w:rPr>
          <w:rFonts w:asciiTheme="minorHAnsi" w:hAnsiTheme="minorHAnsi" w:cstheme="minorHAnsi"/>
        </w:rPr>
        <w:t>ll other images using</w:t>
      </w:r>
      <w:r>
        <w:rPr>
          <w:rFonts w:asciiTheme="minorHAnsi" w:hAnsiTheme="minorHAnsi" w:cstheme="minorHAnsi"/>
        </w:rPr>
        <w:t xml:space="preserve"> </w:t>
      </w:r>
      <w:r w:rsidR="00534611" w:rsidRPr="00624A10">
        <w:rPr>
          <w:rFonts w:asciiTheme="minorHAnsi" w:hAnsiTheme="minorHAnsi" w:cstheme="minorHAnsi"/>
        </w:rPr>
        <w:t>Adobe Illustrator (2020)</w:t>
      </w:r>
      <w:r>
        <w:rPr>
          <w:rFonts w:asciiTheme="minorHAnsi" w:hAnsiTheme="minorHAnsi" w:cstheme="minorHAnsi"/>
        </w:rPr>
        <w:t>,</w:t>
      </w:r>
      <w:r w:rsidR="00534611" w:rsidRPr="00624A10">
        <w:rPr>
          <w:rFonts w:asciiTheme="minorHAnsi" w:hAnsiTheme="minorHAnsi" w:cstheme="minorHAnsi"/>
        </w:rPr>
        <w:t xml:space="preserve"> Adobe Photoshop (2020)</w:t>
      </w:r>
      <w:r>
        <w:rPr>
          <w:rFonts w:asciiTheme="minorHAnsi" w:hAnsiTheme="minorHAnsi" w:cstheme="minorHAnsi"/>
        </w:rPr>
        <w:t xml:space="preserve"> and</w:t>
      </w:r>
      <w:r w:rsidR="00534611" w:rsidRPr="00624A10">
        <w:rPr>
          <w:rFonts w:asciiTheme="minorHAnsi" w:hAnsiTheme="minorHAnsi" w:cstheme="minorHAnsi"/>
        </w:rPr>
        <w:t xml:space="preserve"> Adobe InDesign (2020).</w:t>
      </w:r>
    </w:p>
    <w:p w14:paraId="01E7740E" w14:textId="77777777" w:rsidR="004776FB" w:rsidRDefault="004776FB" w:rsidP="00534611">
      <w:pPr>
        <w:pStyle w:val="BasicParagraph"/>
        <w:rPr>
          <w:rFonts w:asciiTheme="minorHAnsi" w:hAnsiTheme="minorHAnsi" w:cstheme="minorHAnsi"/>
        </w:rPr>
      </w:pPr>
    </w:p>
    <w:p w14:paraId="3D5EA834" w14:textId="275BFDAD" w:rsidR="00CC04D7" w:rsidRDefault="00CC04D7" w:rsidP="00534611">
      <w:pPr>
        <w:pStyle w:val="BasicParagraph"/>
        <w:rPr>
          <w:rFonts w:asciiTheme="minorHAnsi" w:hAnsiTheme="minorHAnsi" w:cstheme="minorHAnsi"/>
        </w:rPr>
      </w:pPr>
      <w:r>
        <w:rPr>
          <w:rFonts w:asciiTheme="minorHAnsi" w:hAnsiTheme="minorHAnsi" w:cstheme="minorHAnsi"/>
        </w:rPr>
        <w:t xml:space="preserve">The Kindle version </w:t>
      </w:r>
      <w:r w:rsidR="004776FB">
        <w:rPr>
          <w:rFonts w:asciiTheme="minorHAnsi" w:hAnsiTheme="minorHAnsi" w:cstheme="minorHAnsi"/>
        </w:rPr>
        <w:t>w</w:t>
      </w:r>
      <w:r>
        <w:rPr>
          <w:rFonts w:asciiTheme="minorHAnsi" w:hAnsiTheme="minorHAnsi" w:cstheme="minorHAnsi"/>
        </w:rPr>
        <w:t>as typeset with Microsoft Word.</w:t>
      </w:r>
    </w:p>
    <w:p w14:paraId="274CBE1C" w14:textId="7F4EBB24" w:rsidR="00534611" w:rsidRDefault="00ED0010" w:rsidP="00534611">
      <w:pPr>
        <w:pStyle w:val="BasicParagraph"/>
        <w:rPr>
          <w:rFonts w:asciiTheme="minorHAnsi" w:hAnsiTheme="minorHAnsi" w:cstheme="minorHAnsi"/>
        </w:rPr>
      </w:pPr>
      <w:r>
        <w:rPr>
          <w:rFonts w:asciiTheme="minorHAnsi" w:hAnsiTheme="minorHAnsi" w:cstheme="minorHAnsi"/>
        </w:rPr>
        <w:t>I</w:t>
      </w:r>
      <w:r w:rsidR="00534611" w:rsidRPr="00624A10">
        <w:rPr>
          <w:rFonts w:asciiTheme="minorHAnsi" w:hAnsiTheme="minorHAnsi" w:cstheme="minorHAnsi"/>
        </w:rPr>
        <w:t xml:space="preserve"> proofread </w:t>
      </w:r>
      <w:r>
        <w:rPr>
          <w:rFonts w:asciiTheme="minorHAnsi" w:hAnsiTheme="minorHAnsi" w:cstheme="minorHAnsi"/>
        </w:rPr>
        <w:t xml:space="preserve">the content </w:t>
      </w:r>
      <w:r w:rsidR="00534611" w:rsidRPr="00624A10">
        <w:rPr>
          <w:rFonts w:asciiTheme="minorHAnsi" w:hAnsiTheme="minorHAnsi" w:cstheme="minorHAnsi"/>
        </w:rPr>
        <w:t>with the help of Grammarly.</w:t>
      </w:r>
      <w:r w:rsidR="00D96762">
        <w:rPr>
          <w:rFonts w:asciiTheme="minorHAnsi" w:hAnsiTheme="minorHAnsi" w:cstheme="minorHAnsi"/>
        </w:rPr>
        <w:t xml:space="preserve">  Yes, </w:t>
      </w:r>
      <w:r w:rsidR="004776FB">
        <w:rPr>
          <w:rFonts w:asciiTheme="minorHAnsi" w:hAnsiTheme="minorHAnsi" w:cstheme="minorHAnsi"/>
        </w:rPr>
        <w:t>I have still made</w:t>
      </w:r>
      <w:r w:rsidR="00D96762">
        <w:rPr>
          <w:rFonts w:asciiTheme="minorHAnsi" w:hAnsiTheme="minorHAnsi" w:cstheme="minorHAnsi"/>
        </w:rPr>
        <w:t xml:space="preserve"> mistakes.</w:t>
      </w:r>
    </w:p>
    <w:p w14:paraId="4625F6F6" w14:textId="77777777" w:rsidR="00534611" w:rsidRPr="00624A10" w:rsidRDefault="00534611" w:rsidP="00534611">
      <w:pPr>
        <w:pStyle w:val="BasicParagraph"/>
        <w:rPr>
          <w:rFonts w:asciiTheme="minorHAnsi" w:hAnsiTheme="minorHAnsi" w:cstheme="minorHAnsi"/>
        </w:rPr>
      </w:pPr>
    </w:p>
    <w:p w14:paraId="2CAA9390" w14:textId="19641DE0" w:rsidR="00534611" w:rsidRPr="00624A10" w:rsidRDefault="00534611" w:rsidP="00534611">
      <w:pPr>
        <w:pStyle w:val="BasicParagraph"/>
        <w:rPr>
          <w:rFonts w:asciiTheme="minorHAnsi" w:hAnsiTheme="minorHAnsi" w:cstheme="minorHAnsi"/>
        </w:rPr>
      </w:pPr>
      <w:r w:rsidRPr="00624A10">
        <w:rPr>
          <w:rFonts w:asciiTheme="minorHAnsi" w:hAnsiTheme="minorHAnsi" w:cstheme="minorHAnsi"/>
        </w:rPr>
        <w:t>I present the material as is.</w:t>
      </w:r>
      <w:r w:rsidR="004776FB">
        <w:rPr>
          <w:rFonts w:asciiTheme="minorHAnsi" w:hAnsiTheme="minorHAnsi" w:cstheme="minorHAnsi"/>
        </w:rPr>
        <w:t xml:space="preserve"> </w:t>
      </w:r>
      <w:r w:rsidRPr="00624A10">
        <w:rPr>
          <w:rFonts w:asciiTheme="minorHAnsi" w:hAnsiTheme="minorHAnsi" w:cstheme="minorHAnsi"/>
        </w:rPr>
        <w:t>I do not take any responsibility for the consequences of using or misusing any of the course’s content.</w:t>
      </w:r>
      <w:r w:rsidR="004776FB">
        <w:rPr>
          <w:rFonts w:asciiTheme="minorHAnsi" w:hAnsiTheme="minorHAnsi" w:cstheme="minorHAnsi"/>
        </w:rPr>
        <w:t xml:space="preserve"> </w:t>
      </w:r>
      <w:r w:rsidRPr="00624A10">
        <w:rPr>
          <w:rFonts w:asciiTheme="minorHAnsi" w:hAnsiTheme="minorHAnsi" w:cstheme="minorHAnsi"/>
        </w:rPr>
        <w:t>I do not offer any warranty regarding the accuracy of the material nor its applicability to a given purpose.</w:t>
      </w:r>
      <w:r w:rsidR="004776FB">
        <w:rPr>
          <w:rFonts w:asciiTheme="minorHAnsi" w:hAnsiTheme="minorHAnsi" w:cstheme="minorHAnsi"/>
        </w:rPr>
        <w:t xml:space="preserve"> </w:t>
      </w:r>
      <w:r w:rsidRPr="00624A10">
        <w:rPr>
          <w:rFonts w:asciiTheme="minorHAnsi" w:hAnsiTheme="minorHAnsi" w:cstheme="minorHAnsi"/>
        </w:rPr>
        <w:t>I have designed this course to broaden your knowledge of T-SQL through study and practice</w:t>
      </w:r>
      <w:r w:rsidR="004776FB">
        <w:rPr>
          <w:rFonts w:asciiTheme="minorHAnsi" w:hAnsiTheme="minorHAnsi" w:cstheme="minorHAnsi"/>
        </w:rPr>
        <w:t xml:space="preserve">. </w:t>
      </w:r>
      <w:r w:rsidRPr="00624A10">
        <w:rPr>
          <w:rFonts w:asciiTheme="minorHAnsi" w:hAnsiTheme="minorHAnsi" w:cstheme="minorHAnsi"/>
        </w:rPr>
        <w:t xml:space="preserve">It does so with a </w:t>
      </w:r>
      <w:r w:rsidR="00DB6BF4">
        <w:rPr>
          <w:rFonts w:asciiTheme="minorHAnsi" w:hAnsiTheme="minorHAnsi" w:cstheme="minorHAnsi"/>
        </w:rPr>
        <w:t xml:space="preserve">sincere </w:t>
      </w:r>
      <w:r w:rsidR="00D96762">
        <w:rPr>
          <w:rFonts w:asciiTheme="minorHAnsi" w:hAnsiTheme="minorHAnsi" w:cstheme="minorHAnsi"/>
        </w:rPr>
        <w:t xml:space="preserve">intent </w:t>
      </w:r>
      <w:r w:rsidR="00DB6BF4">
        <w:rPr>
          <w:rFonts w:asciiTheme="minorHAnsi" w:hAnsiTheme="minorHAnsi" w:cstheme="minorHAnsi"/>
        </w:rPr>
        <w:t xml:space="preserve">to educate and uses a </w:t>
      </w:r>
      <w:r w:rsidRPr="00624A10">
        <w:rPr>
          <w:rFonts w:asciiTheme="minorHAnsi" w:hAnsiTheme="minorHAnsi" w:cstheme="minorHAnsi"/>
        </w:rPr>
        <w:t>splash of colour and a</w:t>
      </w:r>
      <w:r w:rsidR="00D96762">
        <w:rPr>
          <w:rFonts w:asciiTheme="minorHAnsi" w:hAnsiTheme="minorHAnsi" w:cstheme="minorHAnsi"/>
        </w:rPr>
        <w:t>n occasional</w:t>
      </w:r>
      <w:r w:rsidRPr="00624A10">
        <w:rPr>
          <w:rFonts w:asciiTheme="minorHAnsi" w:hAnsiTheme="minorHAnsi" w:cstheme="minorHAnsi"/>
        </w:rPr>
        <w:t xml:space="preserve"> dash of humour.</w:t>
      </w:r>
    </w:p>
    <w:p w14:paraId="26EBBB14" w14:textId="77777777" w:rsidR="00534611" w:rsidRPr="00624A10" w:rsidRDefault="00534611" w:rsidP="00534611">
      <w:pPr>
        <w:pStyle w:val="BasicParagraph"/>
        <w:rPr>
          <w:rFonts w:asciiTheme="minorHAnsi" w:hAnsiTheme="minorHAnsi" w:cstheme="minorHAnsi"/>
        </w:rPr>
      </w:pPr>
    </w:p>
    <w:p w14:paraId="3C74B7D9" w14:textId="217BCFFA" w:rsidR="00534611" w:rsidRPr="00624A10" w:rsidRDefault="00534611" w:rsidP="00534611">
      <w:pPr>
        <w:pStyle w:val="BasicParagraph"/>
        <w:rPr>
          <w:rFonts w:asciiTheme="minorHAnsi" w:hAnsiTheme="minorHAnsi" w:cstheme="minorHAnsi"/>
        </w:rPr>
      </w:pPr>
      <w:r w:rsidRPr="00624A10">
        <w:rPr>
          <w:rFonts w:asciiTheme="minorHAnsi" w:hAnsiTheme="minorHAnsi" w:cstheme="minorHAnsi"/>
        </w:rPr>
        <w:t xml:space="preserve">Any opinions expressed here are those of mine and are exactly that: my </w:t>
      </w:r>
      <w:r w:rsidR="00ED0010">
        <w:rPr>
          <w:rFonts w:asciiTheme="minorHAnsi" w:hAnsiTheme="minorHAnsi" w:cstheme="minorHAnsi"/>
        </w:rPr>
        <w:t>opinions</w:t>
      </w:r>
      <w:r w:rsidRPr="00624A10">
        <w:rPr>
          <w:rFonts w:asciiTheme="minorHAnsi" w:hAnsiTheme="minorHAnsi" w:cstheme="minorHAnsi"/>
        </w:rPr>
        <w:t>.</w:t>
      </w:r>
    </w:p>
    <w:p w14:paraId="64BDC18B" w14:textId="47BC4554" w:rsidR="00534611" w:rsidRPr="00624A10" w:rsidRDefault="00534611" w:rsidP="00534611">
      <w:pPr>
        <w:pStyle w:val="BasicParagraph"/>
        <w:rPr>
          <w:rFonts w:asciiTheme="minorHAnsi" w:hAnsiTheme="minorHAnsi" w:cstheme="minorHAnsi"/>
        </w:rPr>
      </w:pPr>
      <w:r w:rsidRPr="00624A10">
        <w:rPr>
          <w:rFonts w:asciiTheme="minorHAnsi" w:hAnsiTheme="minorHAnsi" w:cstheme="minorHAnsi"/>
        </w:rPr>
        <w:t xml:space="preserve">Any humour expressed is precisely that: my sense of </w:t>
      </w:r>
      <w:r w:rsidR="00ED0010">
        <w:rPr>
          <w:rFonts w:asciiTheme="minorHAnsi" w:hAnsiTheme="minorHAnsi" w:cstheme="minorHAnsi"/>
        </w:rPr>
        <w:t>humour</w:t>
      </w:r>
      <w:r w:rsidRPr="00624A10">
        <w:rPr>
          <w:rFonts w:asciiTheme="minorHAnsi" w:hAnsiTheme="minorHAnsi" w:cstheme="minorHAnsi"/>
        </w:rPr>
        <w:t>.</w:t>
      </w:r>
    </w:p>
    <w:p w14:paraId="5EB6D6CC" w14:textId="77777777" w:rsidR="00534611" w:rsidRPr="00624A10" w:rsidRDefault="00534611" w:rsidP="00534611">
      <w:pPr>
        <w:pStyle w:val="BasicParagraph"/>
        <w:rPr>
          <w:rFonts w:asciiTheme="minorHAnsi" w:hAnsiTheme="minorHAnsi" w:cstheme="minorHAnsi"/>
        </w:rPr>
      </w:pPr>
    </w:p>
    <w:p w14:paraId="275B4021" w14:textId="77777777" w:rsidR="00534611" w:rsidRPr="00624A10" w:rsidRDefault="00534611" w:rsidP="00534611">
      <w:pPr>
        <w:pStyle w:val="BasicParagraph"/>
        <w:rPr>
          <w:rFonts w:asciiTheme="minorHAnsi" w:hAnsiTheme="minorHAnsi" w:cstheme="minorHAnsi"/>
        </w:rPr>
      </w:pPr>
      <w:r w:rsidRPr="00624A10">
        <w:rPr>
          <w:rFonts w:asciiTheme="minorHAnsi" w:hAnsiTheme="minorHAnsi" w:cstheme="minorHAnsi"/>
        </w:rPr>
        <w:t>All trademarks mentioned belong to the respective trademark holder.</w:t>
      </w:r>
    </w:p>
    <w:p w14:paraId="72B7FAAA" w14:textId="77777777" w:rsidR="00534611" w:rsidRPr="00624A10" w:rsidRDefault="00534611" w:rsidP="00534611">
      <w:pPr>
        <w:pStyle w:val="BasicParagraph"/>
        <w:rPr>
          <w:rFonts w:asciiTheme="minorHAnsi" w:hAnsiTheme="minorHAnsi" w:cstheme="minorHAnsi"/>
        </w:rPr>
      </w:pPr>
    </w:p>
    <w:p w14:paraId="1718534E" w14:textId="0CD4D306" w:rsidR="00534611" w:rsidRPr="00624A10" w:rsidRDefault="00534611" w:rsidP="00534611">
      <w:pPr>
        <w:rPr>
          <w:rFonts w:cstheme="minorHAnsi"/>
          <w:szCs w:val="24"/>
        </w:rPr>
      </w:pPr>
      <w:r w:rsidRPr="00624A10">
        <w:rPr>
          <w:rFonts w:cstheme="minorHAnsi"/>
          <w:szCs w:val="24"/>
        </w:rPr>
        <w:t xml:space="preserve">I would appreciate it if you bring my attention to any errors, omissions, unintentional copyright violations or suggestions for genuine improvement </w:t>
      </w:r>
      <w:r w:rsidR="00D96762">
        <w:rPr>
          <w:rFonts w:cstheme="minorHAnsi"/>
          <w:szCs w:val="24"/>
        </w:rPr>
        <w:t xml:space="preserve">by contacting me </w:t>
      </w:r>
      <w:r w:rsidRPr="00624A10">
        <w:rPr>
          <w:rFonts w:cstheme="minorHAnsi"/>
          <w:szCs w:val="24"/>
        </w:rPr>
        <w:t>via my email address provided above.</w:t>
      </w:r>
    </w:p>
    <w:p w14:paraId="1212B7AE" w14:textId="62F01F8A" w:rsidR="00265C20" w:rsidRPr="00624A10" w:rsidRDefault="00265C20" w:rsidP="006B7102">
      <w:pPr>
        <w:pStyle w:val="BasicParagraph"/>
        <w:rPr>
          <w:rFonts w:asciiTheme="minorHAnsi" w:hAnsiTheme="minorHAnsi" w:cstheme="minorHAnsi"/>
        </w:rPr>
        <w:sectPr w:rsidR="00265C20" w:rsidRPr="00624A10">
          <w:pgSz w:w="11906" w:h="16838"/>
          <w:pgMar w:top="1440" w:right="1440" w:bottom="1440" w:left="1440" w:header="708" w:footer="708" w:gutter="0"/>
          <w:cols w:space="708"/>
          <w:docGrid w:linePitch="360"/>
        </w:sectPr>
      </w:pPr>
    </w:p>
    <w:p w14:paraId="1C4DFB5E" w14:textId="734F286F" w:rsidR="00186BEF" w:rsidRDefault="004776FB" w:rsidP="004776FB">
      <w:pPr>
        <w:pStyle w:val="Heading1"/>
        <w:numPr>
          <w:ilvl w:val="0"/>
          <w:numId w:val="0"/>
        </w:numPr>
      </w:pPr>
      <w:bookmarkStart w:id="0" w:name="_Toc38878705"/>
      <w:bookmarkStart w:id="1" w:name="_Toc38879102"/>
      <w:bookmarkStart w:id="2" w:name="_Toc38895575"/>
      <w:r>
        <w:lastRenderedPageBreak/>
        <w:t>Table of Contents</w:t>
      </w:r>
      <w:bookmarkEnd w:id="0"/>
      <w:bookmarkEnd w:id="1"/>
      <w:bookmarkEnd w:id="2"/>
    </w:p>
    <w:p w14:paraId="01EDBEA2" w14:textId="0E24182F" w:rsidR="00EF4791" w:rsidRDefault="004776FB" w:rsidP="00EF4791">
      <w:pPr>
        <w:pStyle w:val="TOC1"/>
        <w:rPr>
          <w:rFonts w:cstheme="minorBidi"/>
          <w:noProof/>
          <w:lang w:val="en-GB" w:eastAsia="en-GB"/>
        </w:rPr>
      </w:pPr>
      <w:r>
        <w:rPr>
          <w:rFonts w:cstheme="minorHAnsi"/>
        </w:rPr>
        <w:fldChar w:fldCharType="begin"/>
      </w:r>
      <w:r>
        <w:rPr>
          <w:rFonts w:cstheme="minorHAnsi"/>
        </w:rPr>
        <w:instrText xml:space="preserve"> TOC \o "1-2" \h \z \u </w:instrText>
      </w:r>
      <w:r>
        <w:rPr>
          <w:rFonts w:cstheme="minorHAnsi"/>
        </w:rPr>
        <w:fldChar w:fldCharType="separate"/>
      </w:r>
      <w:hyperlink w:anchor="_Toc38895575" w:history="1">
        <w:r w:rsidR="00EF4791" w:rsidRPr="00F86F8D">
          <w:rPr>
            <w:rStyle w:val="Hyperlink"/>
            <w:noProof/>
          </w:rPr>
          <w:t>Table of Contents</w:t>
        </w:r>
        <w:r w:rsidR="00EF4791">
          <w:rPr>
            <w:noProof/>
            <w:webHidden/>
          </w:rPr>
          <w:tab/>
        </w:r>
        <w:r w:rsidR="00EF4791">
          <w:rPr>
            <w:noProof/>
            <w:webHidden/>
          </w:rPr>
          <w:fldChar w:fldCharType="begin"/>
        </w:r>
        <w:r w:rsidR="00EF4791">
          <w:rPr>
            <w:noProof/>
            <w:webHidden/>
          </w:rPr>
          <w:instrText xml:space="preserve"> PAGEREF _Toc38895575 \h </w:instrText>
        </w:r>
        <w:r w:rsidR="00EF4791">
          <w:rPr>
            <w:noProof/>
            <w:webHidden/>
          </w:rPr>
        </w:r>
        <w:r w:rsidR="00EF4791">
          <w:rPr>
            <w:noProof/>
            <w:webHidden/>
          </w:rPr>
          <w:fldChar w:fldCharType="separate"/>
        </w:r>
        <w:r w:rsidR="00EF4791">
          <w:rPr>
            <w:noProof/>
            <w:webHidden/>
          </w:rPr>
          <w:t>4</w:t>
        </w:r>
        <w:r w:rsidR="00EF4791">
          <w:rPr>
            <w:noProof/>
            <w:webHidden/>
          </w:rPr>
          <w:fldChar w:fldCharType="end"/>
        </w:r>
      </w:hyperlink>
    </w:p>
    <w:p w14:paraId="18B710D0" w14:textId="3C51EA22" w:rsidR="00EF4791" w:rsidRDefault="00156275" w:rsidP="00EF4791">
      <w:pPr>
        <w:pStyle w:val="TOC1"/>
        <w:rPr>
          <w:rFonts w:cstheme="minorBidi"/>
          <w:noProof/>
          <w:lang w:val="en-GB" w:eastAsia="en-GB"/>
        </w:rPr>
      </w:pPr>
      <w:hyperlink w:anchor="_Toc38895576" w:history="1">
        <w:r w:rsidR="00EF4791" w:rsidRPr="00F86F8D">
          <w:rPr>
            <w:rStyle w:val="Hyperlink"/>
            <w:noProof/>
          </w:rPr>
          <w:t>Preface</w:t>
        </w:r>
        <w:r w:rsidR="00EF4791">
          <w:rPr>
            <w:noProof/>
            <w:webHidden/>
          </w:rPr>
          <w:tab/>
        </w:r>
        <w:r w:rsidR="00EF4791">
          <w:rPr>
            <w:noProof/>
            <w:webHidden/>
          </w:rPr>
          <w:fldChar w:fldCharType="begin"/>
        </w:r>
        <w:r w:rsidR="00EF4791">
          <w:rPr>
            <w:noProof/>
            <w:webHidden/>
          </w:rPr>
          <w:instrText xml:space="preserve"> PAGEREF _Toc38895576 \h </w:instrText>
        </w:r>
        <w:r w:rsidR="00EF4791">
          <w:rPr>
            <w:noProof/>
            <w:webHidden/>
          </w:rPr>
        </w:r>
        <w:r w:rsidR="00EF4791">
          <w:rPr>
            <w:noProof/>
            <w:webHidden/>
          </w:rPr>
          <w:fldChar w:fldCharType="separate"/>
        </w:r>
        <w:r w:rsidR="00EF4791">
          <w:rPr>
            <w:noProof/>
            <w:webHidden/>
          </w:rPr>
          <w:t>1</w:t>
        </w:r>
        <w:r w:rsidR="00EF4791">
          <w:rPr>
            <w:noProof/>
            <w:webHidden/>
          </w:rPr>
          <w:fldChar w:fldCharType="end"/>
        </w:r>
      </w:hyperlink>
    </w:p>
    <w:p w14:paraId="420CCBBD" w14:textId="6D38EC6C" w:rsidR="00EF4791" w:rsidRDefault="00156275" w:rsidP="00EF4791">
      <w:pPr>
        <w:pStyle w:val="TOC1"/>
        <w:rPr>
          <w:rFonts w:cstheme="minorBidi"/>
          <w:noProof/>
          <w:lang w:val="en-GB" w:eastAsia="en-GB"/>
        </w:rPr>
      </w:pPr>
      <w:hyperlink w:anchor="_Toc38895577" w:history="1">
        <w:r w:rsidR="00EF4791" w:rsidRPr="00F86F8D">
          <w:rPr>
            <w:rStyle w:val="Hyperlink"/>
            <w:noProof/>
          </w:rPr>
          <w:t>Dedication</w:t>
        </w:r>
        <w:r w:rsidR="00EF4791">
          <w:rPr>
            <w:noProof/>
            <w:webHidden/>
          </w:rPr>
          <w:tab/>
        </w:r>
        <w:r w:rsidR="00EF4791">
          <w:rPr>
            <w:noProof/>
            <w:webHidden/>
          </w:rPr>
          <w:fldChar w:fldCharType="begin"/>
        </w:r>
        <w:r w:rsidR="00EF4791">
          <w:rPr>
            <w:noProof/>
            <w:webHidden/>
          </w:rPr>
          <w:instrText xml:space="preserve"> PAGEREF _Toc38895577 \h </w:instrText>
        </w:r>
        <w:r w:rsidR="00EF4791">
          <w:rPr>
            <w:noProof/>
            <w:webHidden/>
          </w:rPr>
        </w:r>
        <w:r w:rsidR="00EF4791">
          <w:rPr>
            <w:noProof/>
            <w:webHidden/>
          </w:rPr>
          <w:fldChar w:fldCharType="separate"/>
        </w:r>
        <w:r w:rsidR="00EF4791">
          <w:rPr>
            <w:noProof/>
            <w:webHidden/>
          </w:rPr>
          <w:t>3</w:t>
        </w:r>
        <w:r w:rsidR="00EF4791">
          <w:rPr>
            <w:noProof/>
            <w:webHidden/>
          </w:rPr>
          <w:fldChar w:fldCharType="end"/>
        </w:r>
      </w:hyperlink>
    </w:p>
    <w:p w14:paraId="7FF0E9C6" w14:textId="6A0D4B9A" w:rsidR="00EF4791" w:rsidRDefault="00156275" w:rsidP="00EF4791">
      <w:pPr>
        <w:pStyle w:val="TOC1"/>
        <w:rPr>
          <w:rFonts w:cstheme="minorBidi"/>
          <w:noProof/>
          <w:lang w:val="en-GB" w:eastAsia="en-GB"/>
        </w:rPr>
      </w:pPr>
      <w:hyperlink w:anchor="_Toc38895578" w:history="1">
        <w:r w:rsidR="00EF4791" w:rsidRPr="00F86F8D">
          <w:rPr>
            <w:rStyle w:val="Hyperlink"/>
            <w:noProof/>
          </w:rPr>
          <w:t>About the Author</w:t>
        </w:r>
        <w:r w:rsidR="00EF4791">
          <w:rPr>
            <w:noProof/>
            <w:webHidden/>
          </w:rPr>
          <w:tab/>
        </w:r>
        <w:r w:rsidR="00EF4791">
          <w:rPr>
            <w:noProof/>
            <w:webHidden/>
          </w:rPr>
          <w:fldChar w:fldCharType="begin"/>
        </w:r>
        <w:r w:rsidR="00EF4791">
          <w:rPr>
            <w:noProof/>
            <w:webHidden/>
          </w:rPr>
          <w:instrText xml:space="preserve"> PAGEREF _Toc38895578 \h </w:instrText>
        </w:r>
        <w:r w:rsidR="00EF4791">
          <w:rPr>
            <w:noProof/>
            <w:webHidden/>
          </w:rPr>
        </w:r>
        <w:r w:rsidR="00EF4791">
          <w:rPr>
            <w:noProof/>
            <w:webHidden/>
          </w:rPr>
          <w:fldChar w:fldCharType="separate"/>
        </w:r>
        <w:r w:rsidR="00EF4791">
          <w:rPr>
            <w:noProof/>
            <w:webHidden/>
          </w:rPr>
          <w:t>4</w:t>
        </w:r>
        <w:r w:rsidR="00EF4791">
          <w:rPr>
            <w:noProof/>
            <w:webHidden/>
          </w:rPr>
          <w:fldChar w:fldCharType="end"/>
        </w:r>
      </w:hyperlink>
    </w:p>
    <w:p w14:paraId="58454225" w14:textId="63B5B74C" w:rsidR="00EF4791" w:rsidRDefault="00156275" w:rsidP="00EF4791">
      <w:pPr>
        <w:pStyle w:val="TOC1"/>
        <w:rPr>
          <w:rFonts w:cstheme="minorBidi"/>
          <w:noProof/>
          <w:lang w:val="en-GB" w:eastAsia="en-GB"/>
        </w:rPr>
      </w:pPr>
      <w:hyperlink w:anchor="_Toc38895579" w:history="1">
        <w:r w:rsidR="00EF4791" w:rsidRPr="00F86F8D">
          <w:rPr>
            <w:rStyle w:val="Hyperlink"/>
            <w:noProof/>
          </w:rPr>
          <w:t>1.</w:t>
        </w:r>
        <w:r w:rsidR="00EF4791">
          <w:rPr>
            <w:rFonts w:cstheme="minorBidi"/>
            <w:noProof/>
            <w:lang w:val="en-GB" w:eastAsia="en-GB"/>
          </w:rPr>
          <w:tab/>
        </w:r>
        <w:r w:rsidR="00EF4791" w:rsidRPr="00F86F8D">
          <w:rPr>
            <w:rStyle w:val="Hyperlink"/>
            <w:noProof/>
          </w:rPr>
          <w:t>Getting Started with SQL</w:t>
        </w:r>
        <w:r w:rsidR="00EF4791">
          <w:rPr>
            <w:noProof/>
            <w:webHidden/>
          </w:rPr>
          <w:tab/>
        </w:r>
        <w:r w:rsidR="00EF4791">
          <w:rPr>
            <w:noProof/>
            <w:webHidden/>
          </w:rPr>
          <w:fldChar w:fldCharType="begin"/>
        </w:r>
        <w:r w:rsidR="00EF4791">
          <w:rPr>
            <w:noProof/>
            <w:webHidden/>
          </w:rPr>
          <w:instrText xml:space="preserve"> PAGEREF _Toc38895579 \h </w:instrText>
        </w:r>
        <w:r w:rsidR="00EF4791">
          <w:rPr>
            <w:noProof/>
            <w:webHidden/>
          </w:rPr>
        </w:r>
        <w:r w:rsidR="00EF4791">
          <w:rPr>
            <w:noProof/>
            <w:webHidden/>
          </w:rPr>
          <w:fldChar w:fldCharType="separate"/>
        </w:r>
        <w:r w:rsidR="00EF4791">
          <w:rPr>
            <w:noProof/>
            <w:webHidden/>
          </w:rPr>
          <w:t>5</w:t>
        </w:r>
        <w:r w:rsidR="00EF4791">
          <w:rPr>
            <w:noProof/>
            <w:webHidden/>
          </w:rPr>
          <w:fldChar w:fldCharType="end"/>
        </w:r>
      </w:hyperlink>
    </w:p>
    <w:p w14:paraId="740770F6" w14:textId="7290FED6" w:rsidR="00EF4791" w:rsidRDefault="00156275" w:rsidP="00EF4791">
      <w:pPr>
        <w:pStyle w:val="TOC2"/>
        <w:rPr>
          <w:rFonts w:cstheme="minorBidi"/>
          <w:noProof/>
          <w:lang w:val="en-GB" w:eastAsia="en-GB"/>
        </w:rPr>
      </w:pPr>
      <w:hyperlink w:anchor="_Toc38895580" w:history="1">
        <w:r w:rsidR="00EF4791" w:rsidRPr="00F86F8D">
          <w:rPr>
            <w:rStyle w:val="Hyperlink"/>
            <w:noProof/>
          </w:rPr>
          <w:t>1.1. Where Did SQL Come From?</w:t>
        </w:r>
        <w:r w:rsidR="00EF4791">
          <w:rPr>
            <w:noProof/>
            <w:webHidden/>
          </w:rPr>
          <w:tab/>
        </w:r>
        <w:r w:rsidR="00EF4791">
          <w:rPr>
            <w:noProof/>
            <w:webHidden/>
          </w:rPr>
          <w:fldChar w:fldCharType="begin"/>
        </w:r>
        <w:r w:rsidR="00EF4791">
          <w:rPr>
            <w:noProof/>
            <w:webHidden/>
          </w:rPr>
          <w:instrText xml:space="preserve"> PAGEREF _Toc38895580 \h </w:instrText>
        </w:r>
        <w:r w:rsidR="00EF4791">
          <w:rPr>
            <w:noProof/>
            <w:webHidden/>
          </w:rPr>
        </w:r>
        <w:r w:rsidR="00EF4791">
          <w:rPr>
            <w:noProof/>
            <w:webHidden/>
          </w:rPr>
          <w:fldChar w:fldCharType="separate"/>
        </w:r>
        <w:r w:rsidR="00EF4791">
          <w:rPr>
            <w:noProof/>
            <w:webHidden/>
          </w:rPr>
          <w:t>5</w:t>
        </w:r>
        <w:r w:rsidR="00EF4791">
          <w:rPr>
            <w:noProof/>
            <w:webHidden/>
          </w:rPr>
          <w:fldChar w:fldCharType="end"/>
        </w:r>
      </w:hyperlink>
    </w:p>
    <w:p w14:paraId="5C85804E" w14:textId="51B585BA" w:rsidR="00EF4791" w:rsidRDefault="00156275" w:rsidP="00EF4791">
      <w:pPr>
        <w:pStyle w:val="TOC2"/>
        <w:rPr>
          <w:rFonts w:cstheme="minorBidi"/>
          <w:noProof/>
          <w:lang w:val="en-GB" w:eastAsia="en-GB"/>
        </w:rPr>
      </w:pPr>
      <w:hyperlink w:anchor="_Toc38895581" w:history="1">
        <w:r w:rsidR="00EF4791" w:rsidRPr="00F86F8D">
          <w:rPr>
            <w:rStyle w:val="Hyperlink"/>
            <w:noProof/>
            <w:lang w:val="de-DE"/>
          </w:rPr>
          <w:t>1.2. ANSI SQL Versus T-SQL Versus PL/SQL Versus...</w:t>
        </w:r>
        <w:r w:rsidR="00EF4791">
          <w:rPr>
            <w:noProof/>
            <w:webHidden/>
          </w:rPr>
          <w:tab/>
        </w:r>
        <w:r w:rsidR="00EF4791">
          <w:rPr>
            <w:noProof/>
            <w:webHidden/>
          </w:rPr>
          <w:fldChar w:fldCharType="begin"/>
        </w:r>
        <w:r w:rsidR="00EF4791">
          <w:rPr>
            <w:noProof/>
            <w:webHidden/>
          </w:rPr>
          <w:instrText xml:space="preserve"> PAGEREF _Toc38895581 \h </w:instrText>
        </w:r>
        <w:r w:rsidR="00EF4791">
          <w:rPr>
            <w:noProof/>
            <w:webHidden/>
          </w:rPr>
        </w:r>
        <w:r w:rsidR="00EF4791">
          <w:rPr>
            <w:noProof/>
            <w:webHidden/>
          </w:rPr>
          <w:fldChar w:fldCharType="separate"/>
        </w:r>
        <w:r w:rsidR="00EF4791">
          <w:rPr>
            <w:noProof/>
            <w:webHidden/>
          </w:rPr>
          <w:t>6</w:t>
        </w:r>
        <w:r w:rsidR="00EF4791">
          <w:rPr>
            <w:noProof/>
            <w:webHidden/>
          </w:rPr>
          <w:fldChar w:fldCharType="end"/>
        </w:r>
      </w:hyperlink>
    </w:p>
    <w:p w14:paraId="089822C1" w14:textId="6B80F283" w:rsidR="00EF4791" w:rsidRDefault="00156275" w:rsidP="00EF4791">
      <w:pPr>
        <w:pStyle w:val="TOC2"/>
        <w:rPr>
          <w:rFonts w:cstheme="minorBidi"/>
          <w:noProof/>
          <w:lang w:val="en-GB" w:eastAsia="en-GB"/>
        </w:rPr>
      </w:pPr>
      <w:hyperlink w:anchor="_Toc38895582" w:history="1">
        <w:r w:rsidR="00EF4791" w:rsidRPr="00F86F8D">
          <w:rPr>
            <w:rStyle w:val="Hyperlink"/>
            <w:noProof/>
          </w:rPr>
          <w:t>1.3. What is a Relational Database?</w:t>
        </w:r>
        <w:r w:rsidR="00EF4791">
          <w:rPr>
            <w:noProof/>
            <w:webHidden/>
          </w:rPr>
          <w:tab/>
        </w:r>
        <w:r w:rsidR="00EF4791">
          <w:rPr>
            <w:noProof/>
            <w:webHidden/>
          </w:rPr>
          <w:fldChar w:fldCharType="begin"/>
        </w:r>
        <w:r w:rsidR="00EF4791">
          <w:rPr>
            <w:noProof/>
            <w:webHidden/>
          </w:rPr>
          <w:instrText xml:space="preserve"> PAGEREF _Toc38895582 \h </w:instrText>
        </w:r>
        <w:r w:rsidR="00EF4791">
          <w:rPr>
            <w:noProof/>
            <w:webHidden/>
          </w:rPr>
        </w:r>
        <w:r w:rsidR="00EF4791">
          <w:rPr>
            <w:noProof/>
            <w:webHidden/>
          </w:rPr>
          <w:fldChar w:fldCharType="separate"/>
        </w:r>
        <w:r w:rsidR="00EF4791">
          <w:rPr>
            <w:noProof/>
            <w:webHidden/>
          </w:rPr>
          <w:t>7</w:t>
        </w:r>
        <w:r w:rsidR="00EF4791">
          <w:rPr>
            <w:noProof/>
            <w:webHidden/>
          </w:rPr>
          <w:fldChar w:fldCharType="end"/>
        </w:r>
      </w:hyperlink>
    </w:p>
    <w:p w14:paraId="4F7A079A" w14:textId="4397FEC4" w:rsidR="00EF4791" w:rsidRDefault="00156275" w:rsidP="00EF4791">
      <w:pPr>
        <w:pStyle w:val="TOC2"/>
        <w:rPr>
          <w:rFonts w:cstheme="minorBidi"/>
          <w:noProof/>
          <w:lang w:val="en-GB" w:eastAsia="en-GB"/>
        </w:rPr>
      </w:pPr>
      <w:hyperlink w:anchor="_Toc38895583" w:history="1">
        <w:r w:rsidR="00EF4791" w:rsidRPr="00F86F8D">
          <w:rPr>
            <w:rStyle w:val="Hyperlink"/>
            <w:noProof/>
          </w:rPr>
          <w:t>1.4. Getting to Know What Dr Codd Invented</w:t>
        </w:r>
        <w:r w:rsidR="00EF4791">
          <w:rPr>
            <w:noProof/>
            <w:webHidden/>
          </w:rPr>
          <w:tab/>
        </w:r>
        <w:r w:rsidR="00EF4791">
          <w:rPr>
            <w:noProof/>
            <w:webHidden/>
          </w:rPr>
          <w:fldChar w:fldCharType="begin"/>
        </w:r>
        <w:r w:rsidR="00EF4791">
          <w:rPr>
            <w:noProof/>
            <w:webHidden/>
          </w:rPr>
          <w:instrText xml:space="preserve"> PAGEREF _Toc38895583 \h </w:instrText>
        </w:r>
        <w:r w:rsidR="00EF4791">
          <w:rPr>
            <w:noProof/>
            <w:webHidden/>
          </w:rPr>
        </w:r>
        <w:r w:rsidR="00EF4791">
          <w:rPr>
            <w:noProof/>
            <w:webHidden/>
          </w:rPr>
          <w:fldChar w:fldCharType="separate"/>
        </w:r>
        <w:r w:rsidR="00EF4791">
          <w:rPr>
            <w:noProof/>
            <w:webHidden/>
          </w:rPr>
          <w:t>8</w:t>
        </w:r>
        <w:r w:rsidR="00EF4791">
          <w:rPr>
            <w:noProof/>
            <w:webHidden/>
          </w:rPr>
          <w:fldChar w:fldCharType="end"/>
        </w:r>
      </w:hyperlink>
    </w:p>
    <w:p w14:paraId="17826F59" w14:textId="0905369D" w:rsidR="00EF4791" w:rsidRDefault="00156275" w:rsidP="00EF4791">
      <w:pPr>
        <w:pStyle w:val="TOC2"/>
        <w:rPr>
          <w:rFonts w:cstheme="minorBidi"/>
          <w:noProof/>
          <w:lang w:val="en-GB" w:eastAsia="en-GB"/>
        </w:rPr>
      </w:pPr>
      <w:hyperlink w:anchor="_Toc38895584" w:history="1">
        <w:r w:rsidR="00EF4791" w:rsidRPr="00F86F8D">
          <w:rPr>
            <w:rStyle w:val="Hyperlink"/>
            <w:noProof/>
          </w:rPr>
          <w:t>1.5. Why Normalisation Is Necessary</w:t>
        </w:r>
        <w:r w:rsidR="00EF4791">
          <w:rPr>
            <w:noProof/>
            <w:webHidden/>
          </w:rPr>
          <w:tab/>
        </w:r>
        <w:r w:rsidR="00EF4791">
          <w:rPr>
            <w:noProof/>
            <w:webHidden/>
          </w:rPr>
          <w:fldChar w:fldCharType="begin"/>
        </w:r>
        <w:r w:rsidR="00EF4791">
          <w:rPr>
            <w:noProof/>
            <w:webHidden/>
          </w:rPr>
          <w:instrText xml:space="preserve"> PAGEREF _Toc38895584 \h </w:instrText>
        </w:r>
        <w:r w:rsidR="00EF4791">
          <w:rPr>
            <w:noProof/>
            <w:webHidden/>
          </w:rPr>
        </w:r>
        <w:r w:rsidR="00EF4791">
          <w:rPr>
            <w:noProof/>
            <w:webHidden/>
          </w:rPr>
          <w:fldChar w:fldCharType="separate"/>
        </w:r>
        <w:r w:rsidR="00EF4791">
          <w:rPr>
            <w:noProof/>
            <w:webHidden/>
          </w:rPr>
          <w:t>8</w:t>
        </w:r>
        <w:r w:rsidR="00EF4791">
          <w:rPr>
            <w:noProof/>
            <w:webHidden/>
          </w:rPr>
          <w:fldChar w:fldCharType="end"/>
        </w:r>
      </w:hyperlink>
    </w:p>
    <w:p w14:paraId="01F658FE" w14:textId="4E02EEC9" w:rsidR="00EF4791" w:rsidRDefault="00156275" w:rsidP="00EF4791">
      <w:pPr>
        <w:pStyle w:val="TOC2"/>
        <w:rPr>
          <w:rFonts w:cstheme="minorBidi"/>
          <w:noProof/>
          <w:lang w:val="en-GB" w:eastAsia="en-GB"/>
        </w:rPr>
      </w:pPr>
      <w:hyperlink w:anchor="_Toc38895585" w:history="1">
        <w:r w:rsidR="00EF4791" w:rsidRPr="00F86F8D">
          <w:rPr>
            <w:rStyle w:val="Hyperlink"/>
            <w:noProof/>
          </w:rPr>
          <w:t>1.6.</w:t>
        </w:r>
        <w:r w:rsidR="00EF4791">
          <w:rPr>
            <w:rFonts w:cstheme="minorBidi"/>
            <w:noProof/>
            <w:lang w:val="en-GB" w:eastAsia="en-GB"/>
          </w:rPr>
          <w:tab/>
        </w:r>
        <w:r w:rsidR="00EF4791" w:rsidRPr="00F86F8D">
          <w:rPr>
            <w:rStyle w:val="Hyperlink"/>
            <w:noProof/>
          </w:rPr>
          <w:t>Normalising the Data</w:t>
        </w:r>
        <w:r w:rsidR="00EF4791">
          <w:rPr>
            <w:noProof/>
            <w:webHidden/>
          </w:rPr>
          <w:tab/>
        </w:r>
        <w:r w:rsidR="00EF4791">
          <w:rPr>
            <w:noProof/>
            <w:webHidden/>
          </w:rPr>
          <w:fldChar w:fldCharType="begin"/>
        </w:r>
        <w:r w:rsidR="00EF4791">
          <w:rPr>
            <w:noProof/>
            <w:webHidden/>
          </w:rPr>
          <w:instrText xml:space="preserve"> PAGEREF _Toc38895585 \h </w:instrText>
        </w:r>
        <w:r w:rsidR="00EF4791">
          <w:rPr>
            <w:noProof/>
            <w:webHidden/>
          </w:rPr>
        </w:r>
        <w:r w:rsidR="00EF4791">
          <w:rPr>
            <w:noProof/>
            <w:webHidden/>
          </w:rPr>
          <w:fldChar w:fldCharType="separate"/>
        </w:r>
        <w:r w:rsidR="00EF4791">
          <w:rPr>
            <w:noProof/>
            <w:webHidden/>
          </w:rPr>
          <w:t>9</w:t>
        </w:r>
        <w:r w:rsidR="00EF4791">
          <w:rPr>
            <w:noProof/>
            <w:webHidden/>
          </w:rPr>
          <w:fldChar w:fldCharType="end"/>
        </w:r>
      </w:hyperlink>
    </w:p>
    <w:p w14:paraId="62C0A977" w14:textId="6DC86443" w:rsidR="00EF4791" w:rsidRDefault="00156275" w:rsidP="00EF4791">
      <w:pPr>
        <w:pStyle w:val="TOC2"/>
        <w:rPr>
          <w:rFonts w:cstheme="minorBidi"/>
          <w:noProof/>
          <w:lang w:val="en-GB" w:eastAsia="en-GB"/>
        </w:rPr>
      </w:pPr>
      <w:hyperlink w:anchor="_Toc38895586" w:history="1">
        <w:r w:rsidR="00EF4791" w:rsidRPr="00F86F8D">
          <w:rPr>
            <w:rStyle w:val="Hyperlink"/>
            <w:noProof/>
          </w:rPr>
          <w:t>1.6.</w:t>
        </w:r>
        <w:r w:rsidR="00EF4791">
          <w:rPr>
            <w:rFonts w:cstheme="minorBidi"/>
            <w:noProof/>
            <w:lang w:val="en-GB" w:eastAsia="en-GB"/>
          </w:rPr>
          <w:tab/>
        </w:r>
        <w:r w:rsidR="00EF4791" w:rsidRPr="00F86F8D">
          <w:rPr>
            <w:rStyle w:val="Hyperlink"/>
            <w:noProof/>
          </w:rPr>
          <w:t>The Fundamentals of the Primary Key</w:t>
        </w:r>
        <w:r w:rsidR="00EF4791">
          <w:rPr>
            <w:noProof/>
            <w:webHidden/>
          </w:rPr>
          <w:tab/>
        </w:r>
        <w:r w:rsidR="00EF4791">
          <w:rPr>
            <w:noProof/>
            <w:webHidden/>
          </w:rPr>
          <w:fldChar w:fldCharType="begin"/>
        </w:r>
        <w:r w:rsidR="00EF4791">
          <w:rPr>
            <w:noProof/>
            <w:webHidden/>
          </w:rPr>
          <w:instrText xml:space="preserve"> PAGEREF _Toc38895586 \h </w:instrText>
        </w:r>
        <w:r w:rsidR="00EF4791">
          <w:rPr>
            <w:noProof/>
            <w:webHidden/>
          </w:rPr>
        </w:r>
        <w:r w:rsidR="00EF4791">
          <w:rPr>
            <w:noProof/>
            <w:webHidden/>
          </w:rPr>
          <w:fldChar w:fldCharType="separate"/>
        </w:r>
        <w:r w:rsidR="00EF4791">
          <w:rPr>
            <w:noProof/>
            <w:webHidden/>
          </w:rPr>
          <w:t>10</w:t>
        </w:r>
        <w:r w:rsidR="00EF4791">
          <w:rPr>
            <w:noProof/>
            <w:webHidden/>
          </w:rPr>
          <w:fldChar w:fldCharType="end"/>
        </w:r>
      </w:hyperlink>
    </w:p>
    <w:p w14:paraId="143225FC" w14:textId="3615A132" w:rsidR="00EF4791" w:rsidRDefault="00156275" w:rsidP="00EF4791">
      <w:pPr>
        <w:pStyle w:val="TOC2"/>
        <w:rPr>
          <w:rFonts w:cstheme="minorBidi"/>
          <w:noProof/>
          <w:lang w:val="en-GB" w:eastAsia="en-GB"/>
        </w:rPr>
      </w:pPr>
      <w:hyperlink w:anchor="_Toc38895587" w:history="1">
        <w:r w:rsidR="00EF4791" w:rsidRPr="00F86F8D">
          <w:rPr>
            <w:rStyle w:val="Hyperlink"/>
            <w:noProof/>
          </w:rPr>
          <w:t>1.7.</w:t>
        </w:r>
        <w:r w:rsidR="00EF4791">
          <w:rPr>
            <w:rFonts w:cstheme="minorBidi"/>
            <w:noProof/>
            <w:lang w:val="en-GB" w:eastAsia="en-GB"/>
          </w:rPr>
          <w:tab/>
        </w:r>
        <w:r w:rsidR="00EF4791" w:rsidRPr="00F86F8D">
          <w:rPr>
            <w:rStyle w:val="Hyperlink"/>
            <w:noProof/>
          </w:rPr>
          <w:t>The Allocation of Data Types</w:t>
        </w:r>
        <w:r w:rsidR="00EF4791">
          <w:rPr>
            <w:noProof/>
            <w:webHidden/>
          </w:rPr>
          <w:tab/>
        </w:r>
        <w:r w:rsidR="00EF4791">
          <w:rPr>
            <w:noProof/>
            <w:webHidden/>
          </w:rPr>
          <w:fldChar w:fldCharType="begin"/>
        </w:r>
        <w:r w:rsidR="00EF4791">
          <w:rPr>
            <w:noProof/>
            <w:webHidden/>
          </w:rPr>
          <w:instrText xml:space="preserve"> PAGEREF _Toc38895587 \h </w:instrText>
        </w:r>
        <w:r w:rsidR="00EF4791">
          <w:rPr>
            <w:noProof/>
            <w:webHidden/>
          </w:rPr>
        </w:r>
        <w:r w:rsidR="00EF4791">
          <w:rPr>
            <w:noProof/>
            <w:webHidden/>
          </w:rPr>
          <w:fldChar w:fldCharType="separate"/>
        </w:r>
        <w:r w:rsidR="00EF4791">
          <w:rPr>
            <w:noProof/>
            <w:webHidden/>
          </w:rPr>
          <w:t>10</w:t>
        </w:r>
        <w:r w:rsidR="00EF4791">
          <w:rPr>
            <w:noProof/>
            <w:webHidden/>
          </w:rPr>
          <w:fldChar w:fldCharType="end"/>
        </w:r>
      </w:hyperlink>
    </w:p>
    <w:p w14:paraId="62E7E04E" w14:textId="76A939BD" w:rsidR="00EF4791" w:rsidRDefault="00156275" w:rsidP="00EF4791">
      <w:pPr>
        <w:pStyle w:val="TOC2"/>
        <w:rPr>
          <w:rFonts w:cstheme="minorBidi"/>
          <w:noProof/>
          <w:lang w:val="en-GB" w:eastAsia="en-GB"/>
        </w:rPr>
      </w:pPr>
      <w:hyperlink w:anchor="_Toc38895588" w:history="1">
        <w:r w:rsidR="00EF4791" w:rsidRPr="00F86F8D">
          <w:rPr>
            <w:rStyle w:val="Hyperlink"/>
            <w:noProof/>
          </w:rPr>
          <w:t>1.8.</w:t>
        </w:r>
        <w:r w:rsidR="00EF4791">
          <w:rPr>
            <w:rFonts w:cstheme="minorBidi"/>
            <w:noProof/>
            <w:lang w:val="en-GB" w:eastAsia="en-GB"/>
          </w:rPr>
          <w:tab/>
        </w:r>
        <w:r w:rsidR="00EF4791" w:rsidRPr="00F86F8D">
          <w:rPr>
            <w:rStyle w:val="Hyperlink"/>
            <w:noProof/>
          </w:rPr>
          <w:t>Code Pages</w:t>
        </w:r>
        <w:r w:rsidR="00EF4791">
          <w:rPr>
            <w:noProof/>
            <w:webHidden/>
          </w:rPr>
          <w:tab/>
        </w:r>
        <w:r w:rsidR="00EF4791">
          <w:rPr>
            <w:noProof/>
            <w:webHidden/>
          </w:rPr>
          <w:fldChar w:fldCharType="begin"/>
        </w:r>
        <w:r w:rsidR="00EF4791">
          <w:rPr>
            <w:noProof/>
            <w:webHidden/>
          </w:rPr>
          <w:instrText xml:space="preserve"> PAGEREF _Toc38895588 \h </w:instrText>
        </w:r>
        <w:r w:rsidR="00EF4791">
          <w:rPr>
            <w:noProof/>
            <w:webHidden/>
          </w:rPr>
        </w:r>
        <w:r w:rsidR="00EF4791">
          <w:rPr>
            <w:noProof/>
            <w:webHidden/>
          </w:rPr>
          <w:fldChar w:fldCharType="separate"/>
        </w:r>
        <w:r w:rsidR="00EF4791">
          <w:rPr>
            <w:noProof/>
            <w:webHidden/>
          </w:rPr>
          <w:t>11</w:t>
        </w:r>
        <w:r w:rsidR="00EF4791">
          <w:rPr>
            <w:noProof/>
            <w:webHidden/>
          </w:rPr>
          <w:fldChar w:fldCharType="end"/>
        </w:r>
      </w:hyperlink>
    </w:p>
    <w:p w14:paraId="7494ED2B" w14:textId="1C6CE4E0" w:rsidR="00EF4791" w:rsidRDefault="00156275" w:rsidP="00EF4791">
      <w:pPr>
        <w:pStyle w:val="TOC2"/>
        <w:rPr>
          <w:rFonts w:cstheme="minorBidi"/>
          <w:noProof/>
          <w:lang w:val="en-GB" w:eastAsia="en-GB"/>
        </w:rPr>
      </w:pPr>
      <w:hyperlink w:anchor="_Toc38895589" w:history="1">
        <w:r w:rsidR="00EF4791" w:rsidRPr="00F86F8D">
          <w:rPr>
            <w:rStyle w:val="Hyperlink"/>
            <w:rFonts w:cstheme="minorHAnsi"/>
            <w:noProof/>
          </w:rPr>
          <w:t>1.9. The Primary Key in More Detail</w:t>
        </w:r>
        <w:r w:rsidR="00EF4791">
          <w:rPr>
            <w:noProof/>
            <w:webHidden/>
          </w:rPr>
          <w:tab/>
        </w:r>
        <w:r w:rsidR="00EF4791">
          <w:rPr>
            <w:noProof/>
            <w:webHidden/>
          </w:rPr>
          <w:fldChar w:fldCharType="begin"/>
        </w:r>
        <w:r w:rsidR="00EF4791">
          <w:rPr>
            <w:noProof/>
            <w:webHidden/>
          </w:rPr>
          <w:instrText xml:space="preserve"> PAGEREF _Toc38895589 \h </w:instrText>
        </w:r>
        <w:r w:rsidR="00EF4791">
          <w:rPr>
            <w:noProof/>
            <w:webHidden/>
          </w:rPr>
        </w:r>
        <w:r w:rsidR="00EF4791">
          <w:rPr>
            <w:noProof/>
            <w:webHidden/>
          </w:rPr>
          <w:fldChar w:fldCharType="separate"/>
        </w:r>
        <w:r w:rsidR="00EF4791">
          <w:rPr>
            <w:noProof/>
            <w:webHidden/>
          </w:rPr>
          <w:t>11</w:t>
        </w:r>
        <w:r w:rsidR="00EF4791">
          <w:rPr>
            <w:noProof/>
            <w:webHidden/>
          </w:rPr>
          <w:fldChar w:fldCharType="end"/>
        </w:r>
      </w:hyperlink>
    </w:p>
    <w:p w14:paraId="105B8CDA" w14:textId="205FA0ED" w:rsidR="00EF4791" w:rsidRDefault="00156275" w:rsidP="00EF4791">
      <w:pPr>
        <w:pStyle w:val="TOC2"/>
        <w:rPr>
          <w:rFonts w:cstheme="minorBidi"/>
          <w:noProof/>
          <w:lang w:val="en-GB" w:eastAsia="en-GB"/>
        </w:rPr>
      </w:pPr>
      <w:hyperlink w:anchor="_Toc38895590" w:history="1">
        <w:r w:rsidR="00EF4791" w:rsidRPr="00F86F8D">
          <w:rPr>
            <w:rStyle w:val="Hyperlink"/>
            <w:noProof/>
          </w:rPr>
          <w:t>1.10.</w:t>
        </w:r>
        <w:r w:rsidR="00EF4791">
          <w:rPr>
            <w:rFonts w:cstheme="minorBidi"/>
            <w:noProof/>
            <w:lang w:val="en-GB" w:eastAsia="en-GB"/>
          </w:rPr>
          <w:tab/>
        </w:r>
        <w:r w:rsidR="00EF4791" w:rsidRPr="00F86F8D">
          <w:rPr>
            <w:rStyle w:val="Hyperlink"/>
            <w:noProof/>
          </w:rPr>
          <w:t>Foreign Keys</w:t>
        </w:r>
        <w:r w:rsidR="00EF4791">
          <w:rPr>
            <w:noProof/>
            <w:webHidden/>
          </w:rPr>
          <w:tab/>
        </w:r>
        <w:r w:rsidR="00EF4791">
          <w:rPr>
            <w:noProof/>
            <w:webHidden/>
          </w:rPr>
          <w:fldChar w:fldCharType="begin"/>
        </w:r>
        <w:r w:rsidR="00EF4791">
          <w:rPr>
            <w:noProof/>
            <w:webHidden/>
          </w:rPr>
          <w:instrText xml:space="preserve"> PAGEREF _Toc38895590 \h </w:instrText>
        </w:r>
        <w:r w:rsidR="00EF4791">
          <w:rPr>
            <w:noProof/>
            <w:webHidden/>
          </w:rPr>
        </w:r>
        <w:r w:rsidR="00EF4791">
          <w:rPr>
            <w:noProof/>
            <w:webHidden/>
          </w:rPr>
          <w:fldChar w:fldCharType="separate"/>
        </w:r>
        <w:r w:rsidR="00EF4791">
          <w:rPr>
            <w:noProof/>
            <w:webHidden/>
          </w:rPr>
          <w:t>12</w:t>
        </w:r>
        <w:r w:rsidR="00EF4791">
          <w:rPr>
            <w:noProof/>
            <w:webHidden/>
          </w:rPr>
          <w:fldChar w:fldCharType="end"/>
        </w:r>
      </w:hyperlink>
    </w:p>
    <w:p w14:paraId="23372EFC" w14:textId="793095F8" w:rsidR="00EF4791" w:rsidRDefault="00156275" w:rsidP="00EF4791">
      <w:pPr>
        <w:pStyle w:val="TOC2"/>
        <w:rPr>
          <w:rFonts w:cstheme="minorBidi"/>
          <w:noProof/>
          <w:lang w:val="en-GB" w:eastAsia="en-GB"/>
        </w:rPr>
      </w:pPr>
      <w:hyperlink w:anchor="_Toc38895591" w:history="1">
        <w:r w:rsidR="00EF4791" w:rsidRPr="00F86F8D">
          <w:rPr>
            <w:rStyle w:val="Hyperlink"/>
            <w:rFonts w:cstheme="minorHAnsi"/>
            <w:noProof/>
          </w:rPr>
          <w:t>1.11.</w:t>
        </w:r>
        <w:r w:rsidR="00EF4791">
          <w:rPr>
            <w:rFonts w:cstheme="minorBidi"/>
            <w:noProof/>
            <w:lang w:val="en-GB" w:eastAsia="en-GB"/>
          </w:rPr>
          <w:tab/>
        </w:r>
        <w:r w:rsidR="00EF4791" w:rsidRPr="00F86F8D">
          <w:rPr>
            <w:rStyle w:val="Hyperlink"/>
            <w:rFonts w:cstheme="minorHAnsi"/>
            <w:noProof/>
          </w:rPr>
          <w:t>Time Anomalies</w:t>
        </w:r>
        <w:r w:rsidR="00EF4791">
          <w:rPr>
            <w:noProof/>
            <w:webHidden/>
          </w:rPr>
          <w:tab/>
        </w:r>
        <w:r w:rsidR="00EF4791">
          <w:rPr>
            <w:noProof/>
            <w:webHidden/>
          </w:rPr>
          <w:fldChar w:fldCharType="begin"/>
        </w:r>
        <w:r w:rsidR="00EF4791">
          <w:rPr>
            <w:noProof/>
            <w:webHidden/>
          </w:rPr>
          <w:instrText xml:space="preserve"> PAGEREF _Toc38895591 \h </w:instrText>
        </w:r>
        <w:r w:rsidR="00EF4791">
          <w:rPr>
            <w:noProof/>
            <w:webHidden/>
          </w:rPr>
        </w:r>
        <w:r w:rsidR="00EF4791">
          <w:rPr>
            <w:noProof/>
            <w:webHidden/>
          </w:rPr>
          <w:fldChar w:fldCharType="separate"/>
        </w:r>
        <w:r w:rsidR="00EF4791">
          <w:rPr>
            <w:noProof/>
            <w:webHidden/>
          </w:rPr>
          <w:t>13</w:t>
        </w:r>
        <w:r w:rsidR="00EF4791">
          <w:rPr>
            <w:noProof/>
            <w:webHidden/>
          </w:rPr>
          <w:fldChar w:fldCharType="end"/>
        </w:r>
      </w:hyperlink>
    </w:p>
    <w:p w14:paraId="17123E55" w14:textId="5B75739B" w:rsidR="00EF4791" w:rsidRDefault="00156275" w:rsidP="00EF4791">
      <w:pPr>
        <w:pStyle w:val="TOC2"/>
        <w:rPr>
          <w:rFonts w:cstheme="minorBidi"/>
          <w:noProof/>
          <w:lang w:val="en-GB" w:eastAsia="en-GB"/>
        </w:rPr>
      </w:pPr>
      <w:hyperlink w:anchor="_Toc38895592" w:history="1">
        <w:r w:rsidR="00EF4791" w:rsidRPr="00F86F8D">
          <w:rPr>
            <w:rStyle w:val="Hyperlink"/>
            <w:noProof/>
          </w:rPr>
          <w:t>1.12.</w:t>
        </w:r>
        <w:r w:rsidR="00EF4791">
          <w:rPr>
            <w:rFonts w:cstheme="minorBidi"/>
            <w:noProof/>
            <w:lang w:val="en-GB" w:eastAsia="en-GB"/>
          </w:rPr>
          <w:tab/>
        </w:r>
        <w:r w:rsidR="00EF4791" w:rsidRPr="00F86F8D">
          <w:rPr>
            <w:rStyle w:val="Hyperlink"/>
            <w:noProof/>
          </w:rPr>
          <w:t>Other Examples of Time Anomalies</w:t>
        </w:r>
        <w:r w:rsidR="00EF4791">
          <w:rPr>
            <w:noProof/>
            <w:webHidden/>
          </w:rPr>
          <w:tab/>
        </w:r>
        <w:r w:rsidR="00EF4791">
          <w:rPr>
            <w:noProof/>
            <w:webHidden/>
          </w:rPr>
          <w:fldChar w:fldCharType="begin"/>
        </w:r>
        <w:r w:rsidR="00EF4791">
          <w:rPr>
            <w:noProof/>
            <w:webHidden/>
          </w:rPr>
          <w:instrText xml:space="preserve"> PAGEREF _Toc38895592 \h </w:instrText>
        </w:r>
        <w:r w:rsidR="00EF4791">
          <w:rPr>
            <w:noProof/>
            <w:webHidden/>
          </w:rPr>
        </w:r>
        <w:r w:rsidR="00EF4791">
          <w:rPr>
            <w:noProof/>
            <w:webHidden/>
          </w:rPr>
          <w:fldChar w:fldCharType="separate"/>
        </w:r>
        <w:r w:rsidR="00EF4791">
          <w:rPr>
            <w:noProof/>
            <w:webHidden/>
          </w:rPr>
          <w:t>14</w:t>
        </w:r>
        <w:r w:rsidR="00EF4791">
          <w:rPr>
            <w:noProof/>
            <w:webHidden/>
          </w:rPr>
          <w:fldChar w:fldCharType="end"/>
        </w:r>
      </w:hyperlink>
    </w:p>
    <w:p w14:paraId="31EE12FA" w14:textId="33EAF124" w:rsidR="00EF4791" w:rsidRDefault="00156275" w:rsidP="00EF4791">
      <w:pPr>
        <w:pStyle w:val="TOC2"/>
        <w:rPr>
          <w:rFonts w:cstheme="minorBidi"/>
          <w:noProof/>
          <w:lang w:val="en-GB" w:eastAsia="en-GB"/>
        </w:rPr>
      </w:pPr>
      <w:hyperlink w:anchor="_Toc38895593" w:history="1">
        <w:r w:rsidR="00EF4791" w:rsidRPr="00F86F8D">
          <w:rPr>
            <w:rStyle w:val="Hyperlink"/>
            <w:rFonts w:cstheme="minorHAnsi"/>
            <w:noProof/>
          </w:rPr>
          <w:t>1.13.</w:t>
        </w:r>
        <w:r w:rsidR="00EF4791">
          <w:rPr>
            <w:rFonts w:cstheme="minorBidi"/>
            <w:noProof/>
            <w:lang w:val="en-GB" w:eastAsia="en-GB"/>
          </w:rPr>
          <w:tab/>
        </w:r>
        <w:r w:rsidR="00EF4791" w:rsidRPr="00F86F8D">
          <w:rPr>
            <w:rStyle w:val="Hyperlink"/>
            <w:rFonts w:cstheme="minorHAnsi"/>
            <w:noProof/>
          </w:rPr>
          <w:t>Many-to-Many Relationships</w:t>
        </w:r>
        <w:r w:rsidR="00EF4791">
          <w:rPr>
            <w:noProof/>
            <w:webHidden/>
          </w:rPr>
          <w:tab/>
        </w:r>
        <w:r w:rsidR="00EF4791">
          <w:rPr>
            <w:noProof/>
            <w:webHidden/>
          </w:rPr>
          <w:fldChar w:fldCharType="begin"/>
        </w:r>
        <w:r w:rsidR="00EF4791">
          <w:rPr>
            <w:noProof/>
            <w:webHidden/>
          </w:rPr>
          <w:instrText xml:space="preserve"> PAGEREF _Toc38895593 \h </w:instrText>
        </w:r>
        <w:r w:rsidR="00EF4791">
          <w:rPr>
            <w:noProof/>
            <w:webHidden/>
          </w:rPr>
        </w:r>
        <w:r w:rsidR="00EF4791">
          <w:rPr>
            <w:noProof/>
            <w:webHidden/>
          </w:rPr>
          <w:fldChar w:fldCharType="separate"/>
        </w:r>
        <w:r w:rsidR="00EF4791">
          <w:rPr>
            <w:noProof/>
            <w:webHidden/>
          </w:rPr>
          <w:t>14</w:t>
        </w:r>
        <w:r w:rsidR="00EF4791">
          <w:rPr>
            <w:noProof/>
            <w:webHidden/>
          </w:rPr>
          <w:fldChar w:fldCharType="end"/>
        </w:r>
      </w:hyperlink>
    </w:p>
    <w:p w14:paraId="155AE155" w14:textId="48B5ABCE" w:rsidR="00EF4791" w:rsidRDefault="00156275" w:rsidP="00EF4791">
      <w:pPr>
        <w:pStyle w:val="TOC2"/>
        <w:rPr>
          <w:rFonts w:cstheme="minorBidi"/>
          <w:noProof/>
          <w:lang w:val="en-GB" w:eastAsia="en-GB"/>
        </w:rPr>
      </w:pPr>
      <w:hyperlink w:anchor="_Toc38895594" w:history="1">
        <w:r w:rsidR="00EF4791" w:rsidRPr="00F86F8D">
          <w:rPr>
            <w:rStyle w:val="Hyperlink"/>
            <w:rFonts w:cstheme="minorHAnsi"/>
            <w:noProof/>
          </w:rPr>
          <w:t>1.14.</w:t>
        </w:r>
        <w:r w:rsidR="00EF4791">
          <w:rPr>
            <w:rFonts w:cstheme="minorBidi"/>
            <w:noProof/>
            <w:lang w:val="en-GB" w:eastAsia="en-GB"/>
          </w:rPr>
          <w:tab/>
        </w:r>
        <w:r w:rsidR="00EF4791" w:rsidRPr="00F86F8D">
          <w:rPr>
            <w:rStyle w:val="Hyperlink"/>
            <w:rFonts w:cstheme="minorHAnsi"/>
            <w:noProof/>
          </w:rPr>
          <w:t>Learning Many-To-Many Relationships by Example</w:t>
        </w:r>
        <w:r w:rsidR="00EF4791">
          <w:rPr>
            <w:noProof/>
            <w:webHidden/>
          </w:rPr>
          <w:tab/>
        </w:r>
        <w:r w:rsidR="00EF4791">
          <w:rPr>
            <w:noProof/>
            <w:webHidden/>
          </w:rPr>
          <w:fldChar w:fldCharType="begin"/>
        </w:r>
        <w:r w:rsidR="00EF4791">
          <w:rPr>
            <w:noProof/>
            <w:webHidden/>
          </w:rPr>
          <w:instrText xml:space="preserve"> PAGEREF _Toc38895594 \h </w:instrText>
        </w:r>
        <w:r w:rsidR="00EF4791">
          <w:rPr>
            <w:noProof/>
            <w:webHidden/>
          </w:rPr>
        </w:r>
        <w:r w:rsidR="00EF4791">
          <w:rPr>
            <w:noProof/>
            <w:webHidden/>
          </w:rPr>
          <w:fldChar w:fldCharType="separate"/>
        </w:r>
        <w:r w:rsidR="00EF4791">
          <w:rPr>
            <w:noProof/>
            <w:webHidden/>
          </w:rPr>
          <w:t>15</w:t>
        </w:r>
        <w:r w:rsidR="00EF4791">
          <w:rPr>
            <w:noProof/>
            <w:webHidden/>
          </w:rPr>
          <w:fldChar w:fldCharType="end"/>
        </w:r>
      </w:hyperlink>
    </w:p>
    <w:p w14:paraId="5A832B8E" w14:textId="67D3A870" w:rsidR="00EF4791" w:rsidRDefault="00156275" w:rsidP="00EF4791">
      <w:pPr>
        <w:pStyle w:val="TOC2"/>
        <w:rPr>
          <w:rFonts w:cstheme="minorBidi"/>
          <w:noProof/>
          <w:lang w:val="en-GB" w:eastAsia="en-GB"/>
        </w:rPr>
      </w:pPr>
      <w:hyperlink w:anchor="_Toc38895595" w:history="1">
        <w:r w:rsidR="00EF4791" w:rsidRPr="00F86F8D">
          <w:rPr>
            <w:rStyle w:val="Hyperlink"/>
            <w:rFonts w:cstheme="minorHAnsi"/>
            <w:noProof/>
          </w:rPr>
          <w:t>1.15.</w:t>
        </w:r>
        <w:r w:rsidR="00EF4791">
          <w:rPr>
            <w:rFonts w:cstheme="minorBidi"/>
            <w:noProof/>
            <w:lang w:val="en-GB" w:eastAsia="en-GB"/>
          </w:rPr>
          <w:tab/>
        </w:r>
        <w:r w:rsidR="00EF4791" w:rsidRPr="00F86F8D">
          <w:rPr>
            <w:rStyle w:val="Hyperlink"/>
            <w:rFonts w:cstheme="minorHAnsi"/>
            <w:noProof/>
          </w:rPr>
          <w:t>General Link Table Characteristics</w:t>
        </w:r>
        <w:r w:rsidR="00EF4791">
          <w:rPr>
            <w:noProof/>
            <w:webHidden/>
          </w:rPr>
          <w:tab/>
        </w:r>
        <w:r w:rsidR="00EF4791">
          <w:rPr>
            <w:noProof/>
            <w:webHidden/>
          </w:rPr>
          <w:fldChar w:fldCharType="begin"/>
        </w:r>
        <w:r w:rsidR="00EF4791">
          <w:rPr>
            <w:noProof/>
            <w:webHidden/>
          </w:rPr>
          <w:instrText xml:space="preserve"> PAGEREF _Toc38895595 \h </w:instrText>
        </w:r>
        <w:r w:rsidR="00EF4791">
          <w:rPr>
            <w:noProof/>
            <w:webHidden/>
          </w:rPr>
        </w:r>
        <w:r w:rsidR="00EF4791">
          <w:rPr>
            <w:noProof/>
            <w:webHidden/>
          </w:rPr>
          <w:fldChar w:fldCharType="separate"/>
        </w:r>
        <w:r w:rsidR="00EF4791">
          <w:rPr>
            <w:noProof/>
            <w:webHidden/>
          </w:rPr>
          <w:t>16</w:t>
        </w:r>
        <w:r w:rsidR="00EF4791">
          <w:rPr>
            <w:noProof/>
            <w:webHidden/>
          </w:rPr>
          <w:fldChar w:fldCharType="end"/>
        </w:r>
      </w:hyperlink>
    </w:p>
    <w:p w14:paraId="752AD0D5" w14:textId="48178FEC" w:rsidR="00EF4791" w:rsidRDefault="00156275" w:rsidP="00EF4791">
      <w:pPr>
        <w:pStyle w:val="TOC2"/>
        <w:rPr>
          <w:rFonts w:cstheme="minorBidi"/>
          <w:noProof/>
          <w:lang w:val="en-GB" w:eastAsia="en-GB"/>
        </w:rPr>
      </w:pPr>
      <w:hyperlink w:anchor="_Toc38895596" w:history="1">
        <w:r w:rsidR="00EF4791" w:rsidRPr="00F86F8D">
          <w:rPr>
            <w:rStyle w:val="Hyperlink"/>
            <w:rFonts w:cstheme="minorHAnsi"/>
            <w:noProof/>
          </w:rPr>
          <w:t>1.16.</w:t>
        </w:r>
        <w:r w:rsidR="00EF4791">
          <w:rPr>
            <w:rFonts w:cstheme="minorBidi"/>
            <w:noProof/>
            <w:lang w:val="en-GB" w:eastAsia="en-GB"/>
          </w:rPr>
          <w:tab/>
        </w:r>
        <w:r w:rsidR="00EF4791" w:rsidRPr="00F86F8D">
          <w:rPr>
            <w:rStyle w:val="Hyperlink"/>
            <w:rFonts w:cstheme="minorHAnsi"/>
            <w:noProof/>
          </w:rPr>
          <w:t>A Bridging Table’s Primary Key</w:t>
        </w:r>
        <w:r w:rsidR="00EF4791">
          <w:rPr>
            <w:noProof/>
            <w:webHidden/>
          </w:rPr>
          <w:tab/>
        </w:r>
        <w:r w:rsidR="00EF4791">
          <w:rPr>
            <w:noProof/>
            <w:webHidden/>
          </w:rPr>
          <w:fldChar w:fldCharType="begin"/>
        </w:r>
        <w:r w:rsidR="00EF4791">
          <w:rPr>
            <w:noProof/>
            <w:webHidden/>
          </w:rPr>
          <w:instrText xml:space="preserve"> PAGEREF _Toc38895596 \h </w:instrText>
        </w:r>
        <w:r w:rsidR="00EF4791">
          <w:rPr>
            <w:noProof/>
            <w:webHidden/>
          </w:rPr>
        </w:r>
        <w:r w:rsidR="00EF4791">
          <w:rPr>
            <w:noProof/>
            <w:webHidden/>
          </w:rPr>
          <w:fldChar w:fldCharType="separate"/>
        </w:r>
        <w:r w:rsidR="00EF4791">
          <w:rPr>
            <w:noProof/>
            <w:webHidden/>
          </w:rPr>
          <w:t>17</w:t>
        </w:r>
        <w:r w:rsidR="00EF4791">
          <w:rPr>
            <w:noProof/>
            <w:webHidden/>
          </w:rPr>
          <w:fldChar w:fldCharType="end"/>
        </w:r>
      </w:hyperlink>
    </w:p>
    <w:p w14:paraId="069A6AF3" w14:textId="4E4CECEB" w:rsidR="00EF4791" w:rsidRDefault="00156275" w:rsidP="00EF4791">
      <w:pPr>
        <w:pStyle w:val="TOC2"/>
        <w:rPr>
          <w:rFonts w:cstheme="minorBidi"/>
          <w:noProof/>
          <w:lang w:val="en-GB" w:eastAsia="en-GB"/>
        </w:rPr>
      </w:pPr>
      <w:hyperlink w:anchor="_Toc38895597" w:history="1">
        <w:r w:rsidR="00EF4791" w:rsidRPr="00F86F8D">
          <w:rPr>
            <w:rStyle w:val="Hyperlink"/>
            <w:rFonts w:cstheme="minorHAnsi"/>
            <w:noProof/>
          </w:rPr>
          <w:t>1.17.</w:t>
        </w:r>
        <w:r w:rsidR="00EF4791">
          <w:rPr>
            <w:rFonts w:cstheme="minorBidi"/>
            <w:noProof/>
            <w:lang w:val="en-GB" w:eastAsia="en-GB"/>
          </w:rPr>
          <w:tab/>
        </w:r>
        <w:r w:rsidR="00EF4791" w:rsidRPr="00F86F8D">
          <w:rPr>
            <w:rStyle w:val="Hyperlink"/>
            <w:rFonts w:cstheme="minorHAnsi"/>
            <w:noProof/>
          </w:rPr>
          <w:t>Enforced Relationships: An Occasionally Overlooked Design Feature</w:t>
        </w:r>
        <w:r w:rsidR="00EF4791">
          <w:rPr>
            <w:noProof/>
            <w:webHidden/>
          </w:rPr>
          <w:tab/>
        </w:r>
        <w:r w:rsidR="00EF4791">
          <w:rPr>
            <w:noProof/>
            <w:webHidden/>
          </w:rPr>
          <w:fldChar w:fldCharType="begin"/>
        </w:r>
        <w:r w:rsidR="00EF4791">
          <w:rPr>
            <w:noProof/>
            <w:webHidden/>
          </w:rPr>
          <w:instrText xml:space="preserve"> PAGEREF _Toc38895597 \h </w:instrText>
        </w:r>
        <w:r w:rsidR="00EF4791">
          <w:rPr>
            <w:noProof/>
            <w:webHidden/>
          </w:rPr>
        </w:r>
        <w:r w:rsidR="00EF4791">
          <w:rPr>
            <w:noProof/>
            <w:webHidden/>
          </w:rPr>
          <w:fldChar w:fldCharType="separate"/>
        </w:r>
        <w:r w:rsidR="00EF4791">
          <w:rPr>
            <w:noProof/>
            <w:webHidden/>
          </w:rPr>
          <w:t>17</w:t>
        </w:r>
        <w:r w:rsidR="00EF4791">
          <w:rPr>
            <w:noProof/>
            <w:webHidden/>
          </w:rPr>
          <w:fldChar w:fldCharType="end"/>
        </w:r>
      </w:hyperlink>
    </w:p>
    <w:p w14:paraId="6D05B195" w14:textId="422F9300" w:rsidR="00EF4791" w:rsidRDefault="00156275" w:rsidP="00EF4791">
      <w:pPr>
        <w:pStyle w:val="TOC2"/>
        <w:rPr>
          <w:rFonts w:cstheme="minorBidi"/>
          <w:noProof/>
          <w:lang w:val="en-GB" w:eastAsia="en-GB"/>
        </w:rPr>
      </w:pPr>
      <w:hyperlink w:anchor="_Toc38895598" w:history="1">
        <w:r w:rsidR="00EF4791" w:rsidRPr="00F86F8D">
          <w:rPr>
            <w:rStyle w:val="Hyperlink"/>
            <w:rFonts w:cstheme="minorHAnsi"/>
            <w:noProof/>
          </w:rPr>
          <w:t>1.18.</w:t>
        </w:r>
        <w:r w:rsidR="00EF4791">
          <w:rPr>
            <w:rFonts w:cstheme="minorBidi"/>
            <w:noProof/>
            <w:lang w:val="en-GB" w:eastAsia="en-GB"/>
          </w:rPr>
          <w:tab/>
        </w:r>
        <w:r w:rsidR="00EF4791" w:rsidRPr="00F86F8D">
          <w:rPr>
            <w:rStyle w:val="Hyperlink"/>
            <w:rFonts w:cstheme="minorHAnsi"/>
            <w:noProof/>
          </w:rPr>
          <w:t>Other Types of Database</w:t>
        </w:r>
        <w:r w:rsidR="00EF4791">
          <w:rPr>
            <w:noProof/>
            <w:webHidden/>
          </w:rPr>
          <w:tab/>
        </w:r>
        <w:r w:rsidR="00EF4791">
          <w:rPr>
            <w:noProof/>
            <w:webHidden/>
          </w:rPr>
          <w:fldChar w:fldCharType="begin"/>
        </w:r>
        <w:r w:rsidR="00EF4791">
          <w:rPr>
            <w:noProof/>
            <w:webHidden/>
          </w:rPr>
          <w:instrText xml:space="preserve"> PAGEREF _Toc38895598 \h </w:instrText>
        </w:r>
        <w:r w:rsidR="00EF4791">
          <w:rPr>
            <w:noProof/>
            <w:webHidden/>
          </w:rPr>
        </w:r>
        <w:r w:rsidR="00EF4791">
          <w:rPr>
            <w:noProof/>
            <w:webHidden/>
          </w:rPr>
          <w:fldChar w:fldCharType="separate"/>
        </w:r>
        <w:r w:rsidR="00EF4791">
          <w:rPr>
            <w:noProof/>
            <w:webHidden/>
          </w:rPr>
          <w:t>17</w:t>
        </w:r>
        <w:r w:rsidR="00EF4791">
          <w:rPr>
            <w:noProof/>
            <w:webHidden/>
          </w:rPr>
          <w:fldChar w:fldCharType="end"/>
        </w:r>
      </w:hyperlink>
    </w:p>
    <w:p w14:paraId="0E7AA202" w14:textId="2DF4E899" w:rsidR="00EF4791" w:rsidRDefault="00156275" w:rsidP="00EF4791">
      <w:pPr>
        <w:pStyle w:val="TOC2"/>
        <w:rPr>
          <w:rFonts w:cstheme="minorBidi"/>
          <w:noProof/>
          <w:lang w:val="en-GB" w:eastAsia="en-GB"/>
        </w:rPr>
      </w:pPr>
      <w:hyperlink w:anchor="_Toc38895599" w:history="1">
        <w:r w:rsidR="00EF4791" w:rsidRPr="00F86F8D">
          <w:rPr>
            <w:rStyle w:val="Hyperlink"/>
            <w:rFonts w:cstheme="minorHAnsi"/>
            <w:noProof/>
          </w:rPr>
          <w:t>1.19.</w:t>
        </w:r>
        <w:r w:rsidR="00EF4791">
          <w:rPr>
            <w:rFonts w:cstheme="minorBidi"/>
            <w:noProof/>
            <w:lang w:val="en-GB" w:eastAsia="en-GB"/>
          </w:rPr>
          <w:tab/>
        </w:r>
        <w:r w:rsidR="00EF4791" w:rsidRPr="00F86F8D">
          <w:rPr>
            <w:rStyle w:val="Hyperlink"/>
            <w:rFonts w:cstheme="minorHAnsi"/>
            <w:noProof/>
          </w:rPr>
          <w:t>A Data Warehouse</w:t>
        </w:r>
        <w:r w:rsidR="00EF4791">
          <w:rPr>
            <w:noProof/>
            <w:webHidden/>
          </w:rPr>
          <w:tab/>
        </w:r>
        <w:r w:rsidR="00EF4791">
          <w:rPr>
            <w:noProof/>
            <w:webHidden/>
          </w:rPr>
          <w:fldChar w:fldCharType="begin"/>
        </w:r>
        <w:r w:rsidR="00EF4791">
          <w:rPr>
            <w:noProof/>
            <w:webHidden/>
          </w:rPr>
          <w:instrText xml:space="preserve"> PAGEREF _Toc38895599 \h </w:instrText>
        </w:r>
        <w:r w:rsidR="00EF4791">
          <w:rPr>
            <w:noProof/>
            <w:webHidden/>
          </w:rPr>
        </w:r>
        <w:r w:rsidR="00EF4791">
          <w:rPr>
            <w:noProof/>
            <w:webHidden/>
          </w:rPr>
          <w:fldChar w:fldCharType="separate"/>
        </w:r>
        <w:r w:rsidR="00EF4791">
          <w:rPr>
            <w:noProof/>
            <w:webHidden/>
          </w:rPr>
          <w:t>18</w:t>
        </w:r>
        <w:r w:rsidR="00EF4791">
          <w:rPr>
            <w:noProof/>
            <w:webHidden/>
          </w:rPr>
          <w:fldChar w:fldCharType="end"/>
        </w:r>
      </w:hyperlink>
    </w:p>
    <w:p w14:paraId="11A5EA64" w14:textId="46F07639" w:rsidR="00EF4791" w:rsidRDefault="00156275" w:rsidP="00EF4791">
      <w:pPr>
        <w:pStyle w:val="TOC2"/>
        <w:rPr>
          <w:rFonts w:cstheme="minorBidi"/>
          <w:noProof/>
          <w:lang w:val="en-GB" w:eastAsia="en-GB"/>
        </w:rPr>
      </w:pPr>
      <w:hyperlink w:anchor="_Toc38895600" w:history="1">
        <w:r w:rsidR="00EF4791" w:rsidRPr="00F86F8D">
          <w:rPr>
            <w:rStyle w:val="Hyperlink"/>
            <w:rFonts w:cstheme="minorHAnsi"/>
            <w:noProof/>
          </w:rPr>
          <w:t>1.20.</w:t>
        </w:r>
        <w:r w:rsidR="00EF4791">
          <w:rPr>
            <w:rFonts w:cstheme="minorBidi"/>
            <w:noProof/>
            <w:lang w:val="en-GB" w:eastAsia="en-GB"/>
          </w:rPr>
          <w:tab/>
        </w:r>
        <w:r w:rsidR="00EF4791" w:rsidRPr="00F86F8D">
          <w:rPr>
            <w:rStyle w:val="Hyperlink"/>
            <w:rFonts w:cstheme="minorHAnsi"/>
            <w:noProof/>
          </w:rPr>
          <w:t>An Analysis Services Database</w:t>
        </w:r>
        <w:r w:rsidR="00EF4791">
          <w:rPr>
            <w:noProof/>
            <w:webHidden/>
          </w:rPr>
          <w:tab/>
        </w:r>
        <w:r w:rsidR="00EF4791">
          <w:rPr>
            <w:noProof/>
            <w:webHidden/>
          </w:rPr>
          <w:fldChar w:fldCharType="begin"/>
        </w:r>
        <w:r w:rsidR="00EF4791">
          <w:rPr>
            <w:noProof/>
            <w:webHidden/>
          </w:rPr>
          <w:instrText xml:space="preserve"> PAGEREF _Toc38895600 \h </w:instrText>
        </w:r>
        <w:r w:rsidR="00EF4791">
          <w:rPr>
            <w:noProof/>
            <w:webHidden/>
          </w:rPr>
        </w:r>
        <w:r w:rsidR="00EF4791">
          <w:rPr>
            <w:noProof/>
            <w:webHidden/>
          </w:rPr>
          <w:fldChar w:fldCharType="separate"/>
        </w:r>
        <w:r w:rsidR="00EF4791">
          <w:rPr>
            <w:noProof/>
            <w:webHidden/>
          </w:rPr>
          <w:t>18</w:t>
        </w:r>
        <w:r w:rsidR="00EF4791">
          <w:rPr>
            <w:noProof/>
            <w:webHidden/>
          </w:rPr>
          <w:fldChar w:fldCharType="end"/>
        </w:r>
      </w:hyperlink>
    </w:p>
    <w:p w14:paraId="251DB2A1" w14:textId="0FEE380F" w:rsidR="00EF4791" w:rsidRDefault="00156275" w:rsidP="00EF4791">
      <w:pPr>
        <w:pStyle w:val="TOC2"/>
        <w:rPr>
          <w:rFonts w:cstheme="minorBidi"/>
          <w:noProof/>
          <w:lang w:val="en-GB" w:eastAsia="en-GB"/>
        </w:rPr>
      </w:pPr>
      <w:hyperlink w:anchor="_Toc38895601" w:history="1">
        <w:r w:rsidR="00EF4791" w:rsidRPr="00F86F8D">
          <w:rPr>
            <w:rStyle w:val="Hyperlink"/>
            <w:rFonts w:cstheme="minorHAnsi"/>
            <w:noProof/>
          </w:rPr>
          <w:t>1.21.</w:t>
        </w:r>
        <w:r w:rsidR="00EF4791">
          <w:rPr>
            <w:rFonts w:cstheme="minorBidi"/>
            <w:noProof/>
            <w:lang w:val="en-GB" w:eastAsia="en-GB"/>
          </w:rPr>
          <w:tab/>
        </w:r>
        <w:r w:rsidR="00EF4791" w:rsidRPr="00F86F8D">
          <w:rPr>
            <w:rStyle w:val="Hyperlink"/>
            <w:rFonts w:cstheme="minorHAnsi"/>
            <w:noProof/>
          </w:rPr>
          <w:t>Benefits of The Normalisation System</w:t>
        </w:r>
        <w:r w:rsidR="00EF4791">
          <w:rPr>
            <w:noProof/>
            <w:webHidden/>
          </w:rPr>
          <w:tab/>
        </w:r>
        <w:r w:rsidR="00EF4791">
          <w:rPr>
            <w:noProof/>
            <w:webHidden/>
          </w:rPr>
          <w:fldChar w:fldCharType="begin"/>
        </w:r>
        <w:r w:rsidR="00EF4791">
          <w:rPr>
            <w:noProof/>
            <w:webHidden/>
          </w:rPr>
          <w:instrText xml:space="preserve"> PAGEREF _Toc38895601 \h </w:instrText>
        </w:r>
        <w:r w:rsidR="00EF4791">
          <w:rPr>
            <w:noProof/>
            <w:webHidden/>
          </w:rPr>
        </w:r>
        <w:r w:rsidR="00EF4791">
          <w:rPr>
            <w:noProof/>
            <w:webHidden/>
          </w:rPr>
          <w:fldChar w:fldCharType="separate"/>
        </w:r>
        <w:r w:rsidR="00EF4791">
          <w:rPr>
            <w:noProof/>
            <w:webHidden/>
          </w:rPr>
          <w:t>19</w:t>
        </w:r>
        <w:r w:rsidR="00EF4791">
          <w:rPr>
            <w:noProof/>
            <w:webHidden/>
          </w:rPr>
          <w:fldChar w:fldCharType="end"/>
        </w:r>
      </w:hyperlink>
    </w:p>
    <w:p w14:paraId="7F5A9C15" w14:textId="755BBC43" w:rsidR="00EF4791" w:rsidRDefault="00156275" w:rsidP="00EF4791">
      <w:pPr>
        <w:pStyle w:val="TOC2"/>
        <w:rPr>
          <w:rFonts w:cstheme="minorBidi"/>
          <w:noProof/>
          <w:lang w:val="en-GB" w:eastAsia="en-GB"/>
        </w:rPr>
      </w:pPr>
      <w:hyperlink w:anchor="_Toc38895602" w:history="1">
        <w:r w:rsidR="00EF4791" w:rsidRPr="00F86F8D">
          <w:rPr>
            <w:rStyle w:val="Hyperlink"/>
            <w:rFonts w:cstheme="minorHAnsi"/>
            <w:noProof/>
          </w:rPr>
          <w:t>1.22.</w:t>
        </w:r>
        <w:r w:rsidR="00EF4791">
          <w:rPr>
            <w:rFonts w:cstheme="minorBidi"/>
            <w:noProof/>
            <w:lang w:val="en-GB" w:eastAsia="en-GB"/>
          </w:rPr>
          <w:tab/>
        </w:r>
        <w:r w:rsidR="00EF4791" w:rsidRPr="00F86F8D">
          <w:rPr>
            <w:rStyle w:val="Hyperlink"/>
            <w:rFonts w:cstheme="minorHAnsi"/>
            <w:noProof/>
          </w:rPr>
          <w:t>Drawbacks of Normalisation</w:t>
        </w:r>
        <w:r w:rsidR="00EF4791">
          <w:rPr>
            <w:noProof/>
            <w:webHidden/>
          </w:rPr>
          <w:tab/>
        </w:r>
        <w:r w:rsidR="00EF4791">
          <w:rPr>
            <w:noProof/>
            <w:webHidden/>
          </w:rPr>
          <w:fldChar w:fldCharType="begin"/>
        </w:r>
        <w:r w:rsidR="00EF4791">
          <w:rPr>
            <w:noProof/>
            <w:webHidden/>
          </w:rPr>
          <w:instrText xml:space="preserve"> PAGEREF _Toc38895602 \h </w:instrText>
        </w:r>
        <w:r w:rsidR="00EF4791">
          <w:rPr>
            <w:noProof/>
            <w:webHidden/>
          </w:rPr>
        </w:r>
        <w:r w:rsidR="00EF4791">
          <w:rPr>
            <w:noProof/>
            <w:webHidden/>
          </w:rPr>
          <w:fldChar w:fldCharType="separate"/>
        </w:r>
        <w:r w:rsidR="00EF4791">
          <w:rPr>
            <w:noProof/>
            <w:webHidden/>
          </w:rPr>
          <w:t>20</w:t>
        </w:r>
        <w:r w:rsidR="00EF4791">
          <w:rPr>
            <w:noProof/>
            <w:webHidden/>
          </w:rPr>
          <w:fldChar w:fldCharType="end"/>
        </w:r>
      </w:hyperlink>
    </w:p>
    <w:p w14:paraId="5222CA6A" w14:textId="48E4905D" w:rsidR="00EF4791" w:rsidRDefault="00156275" w:rsidP="00EF4791">
      <w:pPr>
        <w:pStyle w:val="TOC2"/>
        <w:rPr>
          <w:rFonts w:cstheme="minorBidi"/>
          <w:noProof/>
          <w:lang w:val="en-GB" w:eastAsia="en-GB"/>
        </w:rPr>
      </w:pPr>
      <w:hyperlink w:anchor="_Toc38895603" w:history="1">
        <w:r w:rsidR="00EF4791" w:rsidRPr="00F86F8D">
          <w:rPr>
            <w:rStyle w:val="Hyperlink"/>
            <w:rFonts w:cstheme="minorHAnsi"/>
            <w:noProof/>
          </w:rPr>
          <w:t>1.23.</w:t>
        </w:r>
        <w:r w:rsidR="00EF4791">
          <w:rPr>
            <w:rFonts w:cstheme="minorBidi"/>
            <w:noProof/>
            <w:lang w:val="en-GB" w:eastAsia="en-GB"/>
          </w:rPr>
          <w:tab/>
        </w:r>
        <w:r w:rsidR="00EF4791" w:rsidRPr="00F86F8D">
          <w:rPr>
            <w:rStyle w:val="Hyperlink"/>
            <w:rFonts w:cstheme="minorHAnsi"/>
            <w:noProof/>
          </w:rPr>
          <w:t>A Note About the Exercise</w:t>
        </w:r>
        <w:r w:rsidR="00EF4791">
          <w:rPr>
            <w:noProof/>
            <w:webHidden/>
          </w:rPr>
          <w:tab/>
        </w:r>
        <w:r w:rsidR="00EF4791">
          <w:rPr>
            <w:noProof/>
            <w:webHidden/>
          </w:rPr>
          <w:fldChar w:fldCharType="begin"/>
        </w:r>
        <w:r w:rsidR="00EF4791">
          <w:rPr>
            <w:noProof/>
            <w:webHidden/>
          </w:rPr>
          <w:instrText xml:space="preserve"> PAGEREF _Toc38895603 \h </w:instrText>
        </w:r>
        <w:r w:rsidR="00EF4791">
          <w:rPr>
            <w:noProof/>
            <w:webHidden/>
          </w:rPr>
        </w:r>
        <w:r w:rsidR="00EF4791">
          <w:rPr>
            <w:noProof/>
            <w:webHidden/>
          </w:rPr>
          <w:fldChar w:fldCharType="separate"/>
        </w:r>
        <w:r w:rsidR="00EF4791">
          <w:rPr>
            <w:noProof/>
            <w:webHidden/>
          </w:rPr>
          <w:t>21</w:t>
        </w:r>
        <w:r w:rsidR="00EF4791">
          <w:rPr>
            <w:noProof/>
            <w:webHidden/>
          </w:rPr>
          <w:fldChar w:fldCharType="end"/>
        </w:r>
      </w:hyperlink>
    </w:p>
    <w:p w14:paraId="1BBC16DB" w14:textId="3D8B927F" w:rsidR="00EF4791" w:rsidRDefault="00156275" w:rsidP="00EF4791">
      <w:pPr>
        <w:pStyle w:val="TOC1"/>
        <w:rPr>
          <w:rFonts w:cstheme="minorBidi"/>
          <w:noProof/>
          <w:lang w:val="en-GB" w:eastAsia="en-GB"/>
        </w:rPr>
      </w:pPr>
      <w:hyperlink w:anchor="_Toc38895604" w:history="1">
        <w:r w:rsidR="00EF4791" w:rsidRPr="00F86F8D">
          <w:rPr>
            <w:rStyle w:val="Hyperlink"/>
            <w:noProof/>
          </w:rPr>
          <w:t>Exercise 1: Getting Started with SQL Server Management Studio</w:t>
        </w:r>
        <w:r w:rsidR="00EF4791">
          <w:rPr>
            <w:noProof/>
            <w:webHidden/>
          </w:rPr>
          <w:tab/>
        </w:r>
        <w:r w:rsidR="00EF4791">
          <w:rPr>
            <w:noProof/>
            <w:webHidden/>
          </w:rPr>
          <w:fldChar w:fldCharType="begin"/>
        </w:r>
        <w:r w:rsidR="00EF4791">
          <w:rPr>
            <w:noProof/>
            <w:webHidden/>
          </w:rPr>
          <w:instrText xml:space="preserve"> PAGEREF _Toc38895604 \h </w:instrText>
        </w:r>
        <w:r w:rsidR="00EF4791">
          <w:rPr>
            <w:noProof/>
            <w:webHidden/>
          </w:rPr>
        </w:r>
        <w:r w:rsidR="00EF4791">
          <w:rPr>
            <w:noProof/>
            <w:webHidden/>
          </w:rPr>
          <w:fldChar w:fldCharType="separate"/>
        </w:r>
        <w:r w:rsidR="00EF4791">
          <w:rPr>
            <w:noProof/>
            <w:webHidden/>
          </w:rPr>
          <w:t>22</w:t>
        </w:r>
        <w:r w:rsidR="00EF4791">
          <w:rPr>
            <w:noProof/>
            <w:webHidden/>
          </w:rPr>
          <w:fldChar w:fldCharType="end"/>
        </w:r>
      </w:hyperlink>
    </w:p>
    <w:p w14:paraId="19C59AF0" w14:textId="18496EEC" w:rsidR="00EF4791" w:rsidRDefault="00156275" w:rsidP="00EF4791">
      <w:pPr>
        <w:pStyle w:val="TOC2"/>
        <w:rPr>
          <w:rFonts w:cstheme="minorBidi"/>
          <w:noProof/>
          <w:lang w:val="en-GB" w:eastAsia="en-GB"/>
        </w:rPr>
      </w:pPr>
      <w:hyperlink w:anchor="_Toc38895605" w:history="1">
        <w:r w:rsidR="00EF4791" w:rsidRPr="00F86F8D">
          <w:rPr>
            <w:rStyle w:val="Hyperlink"/>
            <w:rFonts w:cstheme="minorHAnsi"/>
            <w:noProof/>
          </w:rPr>
          <w:t>Ex 1.1. Using SSMS</w:t>
        </w:r>
        <w:r w:rsidR="00EF4791">
          <w:rPr>
            <w:noProof/>
            <w:webHidden/>
          </w:rPr>
          <w:tab/>
        </w:r>
        <w:r w:rsidR="00EF4791">
          <w:rPr>
            <w:noProof/>
            <w:webHidden/>
          </w:rPr>
          <w:fldChar w:fldCharType="begin"/>
        </w:r>
        <w:r w:rsidR="00EF4791">
          <w:rPr>
            <w:noProof/>
            <w:webHidden/>
          </w:rPr>
          <w:instrText xml:space="preserve"> PAGEREF _Toc38895605 \h </w:instrText>
        </w:r>
        <w:r w:rsidR="00EF4791">
          <w:rPr>
            <w:noProof/>
            <w:webHidden/>
          </w:rPr>
        </w:r>
        <w:r w:rsidR="00EF4791">
          <w:rPr>
            <w:noProof/>
            <w:webHidden/>
          </w:rPr>
          <w:fldChar w:fldCharType="separate"/>
        </w:r>
        <w:r w:rsidR="00EF4791">
          <w:rPr>
            <w:noProof/>
            <w:webHidden/>
          </w:rPr>
          <w:t>22</w:t>
        </w:r>
        <w:r w:rsidR="00EF4791">
          <w:rPr>
            <w:noProof/>
            <w:webHidden/>
          </w:rPr>
          <w:fldChar w:fldCharType="end"/>
        </w:r>
      </w:hyperlink>
    </w:p>
    <w:p w14:paraId="4CD5B8B0" w14:textId="78707AE2" w:rsidR="00EF4791" w:rsidRDefault="00156275" w:rsidP="00EF4791">
      <w:pPr>
        <w:pStyle w:val="TOC2"/>
        <w:rPr>
          <w:rFonts w:cstheme="minorBidi"/>
          <w:noProof/>
          <w:lang w:val="en-GB" w:eastAsia="en-GB"/>
        </w:rPr>
      </w:pPr>
      <w:hyperlink w:anchor="_Toc38895606" w:history="1">
        <w:r w:rsidR="00EF4791" w:rsidRPr="00F86F8D">
          <w:rPr>
            <w:rStyle w:val="Hyperlink"/>
            <w:rFonts w:cstheme="minorHAnsi"/>
            <w:noProof/>
          </w:rPr>
          <w:t>Ex 1.2. Putting a Query into SSMS</w:t>
        </w:r>
        <w:r w:rsidR="00EF4791">
          <w:rPr>
            <w:noProof/>
            <w:webHidden/>
          </w:rPr>
          <w:tab/>
        </w:r>
        <w:r w:rsidR="00EF4791">
          <w:rPr>
            <w:noProof/>
            <w:webHidden/>
          </w:rPr>
          <w:fldChar w:fldCharType="begin"/>
        </w:r>
        <w:r w:rsidR="00EF4791">
          <w:rPr>
            <w:noProof/>
            <w:webHidden/>
          </w:rPr>
          <w:instrText xml:space="preserve"> PAGEREF _Toc38895606 \h </w:instrText>
        </w:r>
        <w:r w:rsidR="00EF4791">
          <w:rPr>
            <w:noProof/>
            <w:webHidden/>
          </w:rPr>
        </w:r>
        <w:r w:rsidR="00EF4791">
          <w:rPr>
            <w:noProof/>
            <w:webHidden/>
          </w:rPr>
          <w:fldChar w:fldCharType="separate"/>
        </w:r>
        <w:r w:rsidR="00EF4791">
          <w:rPr>
            <w:noProof/>
            <w:webHidden/>
          </w:rPr>
          <w:t>24</w:t>
        </w:r>
        <w:r w:rsidR="00EF4791">
          <w:rPr>
            <w:noProof/>
            <w:webHidden/>
          </w:rPr>
          <w:fldChar w:fldCharType="end"/>
        </w:r>
      </w:hyperlink>
    </w:p>
    <w:p w14:paraId="3E1B0710" w14:textId="10703742" w:rsidR="00EF4791" w:rsidRDefault="00156275" w:rsidP="00EF4791">
      <w:pPr>
        <w:pStyle w:val="TOC2"/>
        <w:rPr>
          <w:rFonts w:cstheme="minorBidi"/>
          <w:noProof/>
          <w:lang w:val="en-GB" w:eastAsia="en-GB"/>
        </w:rPr>
      </w:pPr>
      <w:hyperlink w:anchor="_Toc38895607" w:history="1">
        <w:r w:rsidR="00EF4791" w:rsidRPr="00F86F8D">
          <w:rPr>
            <w:rStyle w:val="Hyperlink"/>
            <w:rFonts w:cstheme="minorHAnsi"/>
            <w:noProof/>
          </w:rPr>
          <w:t>Ex 1.3. Saving your Work</w:t>
        </w:r>
        <w:r w:rsidR="00EF4791">
          <w:rPr>
            <w:noProof/>
            <w:webHidden/>
          </w:rPr>
          <w:tab/>
        </w:r>
        <w:r w:rsidR="00EF4791">
          <w:rPr>
            <w:noProof/>
            <w:webHidden/>
          </w:rPr>
          <w:fldChar w:fldCharType="begin"/>
        </w:r>
        <w:r w:rsidR="00EF4791">
          <w:rPr>
            <w:noProof/>
            <w:webHidden/>
          </w:rPr>
          <w:instrText xml:space="preserve"> PAGEREF _Toc38895607 \h </w:instrText>
        </w:r>
        <w:r w:rsidR="00EF4791">
          <w:rPr>
            <w:noProof/>
            <w:webHidden/>
          </w:rPr>
        </w:r>
        <w:r w:rsidR="00EF4791">
          <w:rPr>
            <w:noProof/>
            <w:webHidden/>
          </w:rPr>
          <w:fldChar w:fldCharType="separate"/>
        </w:r>
        <w:r w:rsidR="00EF4791">
          <w:rPr>
            <w:noProof/>
            <w:webHidden/>
          </w:rPr>
          <w:t>28</w:t>
        </w:r>
        <w:r w:rsidR="00EF4791">
          <w:rPr>
            <w:noProof/>
            <w:webHidden/>
          </w:rPr>
          <w:fldChar w:fldCharType="end"/>
        </w:r>
      </w:hyperlink>
    </w:p>
    <w:p w14:paraId="2DEAC376" w14:textId="6FFCAB50" w:rsidR="00EF4791" w:rsidRDefault="00156275" w:rsidP="00EF4791">
      <w:pPr>
        <w:pStyle w:val="TOC2"/>
        <w:rPr>
          <w:rFonts w:cstheme="minorBidi"/>
          <w:noProof/>
          <w:lang w:val="en-GB" w:eastAsia="en-GB"/>
        </w:rPr>
      </w:pPr>
      <w:hyperlink w:anchor="_Toc38895608" w:history="1">
        <w:r w:rsidR="00EF4791" w:rsidRPr="00F86F8D">
          <w:rPr>
            <w:rStyle w:val="Hyperlink"/>
            <w:rFonts w:cstheme="minorHAnsi"/>
            <w:noProof/>
          </w:rPr>
          <w:t>Ex 1.4. Creating a Solution</w:t>
        </w:r>
        <w:r w:rsidR="00EF4791">
          <w:rPr>
            <w:noProof/>
            <w:webHidden/>
          </w:rPr>
          <w:tab/>
        </w:r>
        <w:r w:rsidR="00EF4791">
          <w:rPr>
            <w:noProof/>
            <w:webHidden/>
          </w:rPr>
          <w:fldChar w:fldCharType="begin"/>
        </w:r>
        <w:r w:rsidR="00EF4791">
          <w:rPr>
            <w:noProof/>
            <w:webHidden/>
          </w:rPr>
          <w:instrText xml:space="preserve"> PAGEREF _Toc38895608 \h </w:instrText>
        </w:r>
        <w:r w:rsidR="00EF4791">
          <w:rPr>
            <w:noProof/>
            <w:webHidden/>
          </w:rPr>
        </w:r>
        <w:r w:rsidR="00EF4791">
          <w:rPr>
            <w:noProof/>
            <w:webHidden/>
          </w:rPr>
          <w:fldChar w:fldCharType="separate"/>
        </w:r>
        <w:r w:rsidR="00EF4791">
          <w:rPr>
            <w:noProof/>
            <w:webHidden/>
          </w:rPr>
          <w:t>28</w:t>
        </w:r>
        <w:r w:rsidR="00EF4791">
          <w:rPr>
            <w:noProof/>
            <w:webHidden/>
          </w:rPr>
          <w:fldChar w:fldCharType="end"/>
        </w:r>
      </w:hyperlink>
    </w:p>
    <w:p w14:paraId="225946C2" w14:textId="6561EF88" w:rsidR="00EF4791" w:rsidRDefault="00156275" w:rsidP="00EF4791">
      <w:pPr>
        <w:pStyle w:val="TOC2"/>
        <w:rPr>
          <w:rFonts w:cstheme="minorBidi"/>
          <w:noProof/>
          <w:lang w:val="en-GB" w:eastAsia="en-GB"/>
        </w:rPr>
      </w:pPr>
      <w:hyperlink w:anchor="_Toc38895609" w:history="1">
        <w:r w:rsidR="00EF4791" w:rsidRPr="00F86F8D">
          <w:rPr>
            <w:rStyle w:val="Hyperlink"/>
            <w:rFonts w:cstheme="minorHAnsi"/>
            <w:noProof/>
          </w:rPr>
          <w:t>Ex 1.5. Creating the Solution Itself</w:t>
        </w:r>
        <w:r w:rsidR="00EF4791">
          <w:rPr>
            <w:noProof/>
            <w:webHidden/>
          </w:rPr>
          <w:tab/>
        </w:r>
        <w:r w:rsidR="00EF4791">
          <w:rPr>
            <w:noProof/>
            <w:webHidden/>
          </w:rPr>
          <w:fldChar w:fldCharType="begin"/>
        </w:r>
        <w:r w:rsidR="00EF4791">
          <w:rPr>
            <w:noProof/>
            <w:webHidden/>
          </w:rPr>
          <w:instrText xml:space="preserve"> PAGEREF _Toc38895609 \h </w:instrText>
        </w:r>
        <w:r w:rsidR="00EF4791">
          <w:rPr>
            <w:noProof/>
            <w:webHidden/>
          </w:rPr>
        </w:r>
        <w:r w:rsidR="00EF4791">
          <w:rPr>
            <w:noProof/>
            <w:webHidden/>
          </w:rPr>
          <w:fldChar w:fldCharType="separate"/>
        </w:r>
        <w:r w:rsidR="00EF4791">
          <w:rPr>
            <w:noProof/>
            <w:webHidden/>
          </w:rPr>
          <w:t>29</w:t>
        </w:r>
        <w:r w:rsidR="00EF4791">
          <w:rPr>
            <w:noProof/>
            <w:webHidden/>
          </w:rPr>
          <w:fldChar w:fldCharType="end"/>
        </w:r>
      </w:hyperlink>
    </w:p>
    <w:p w14:paraId="55FC3F7E" w14:textId="3D263ED9" w:rsidR="00EF4791" w:rsidRDefault="00156275" w:rsidP="00EF4791">
      <w:pPr>
        <w:pStyle w:val="TOC1"/>
        <w:rPr>
          <w:rFonts w:cstheme="minorBidi"/>
          <w:noProof/>
          <w:lang w:val="en-GB" w:eastAsia="en-GB"/>
        </w:rPr>
      </w:pPr>
      <w:hyperlink w:anchor="_Toc38895610" w:history="1">
        <w:r w:rsidR="00EF4791" w:rsidRPr="00F86F8D">
          <w:rPr>
            <w:rStyle w:val="Hyperlink"/>
            <w:rFonts w:cstheme="minorHAnsi"/>
            <w:noProof/>
          </w:rPr>
          <w:t>2.</w:t>
        </w:r>
        <w:r w:rsidR="00EF4791">
          <w:rPr>
            <w:rFonts w:cstheme="minorBidi"/>
            <w:noProof/>
            <w:lang w:val="en-GB" w:eastAsia="en-GB"/>
          </w:rPr>
          <w:tab/>
        </w:r>
        <w:r w:rsidR="00EF4791" w:rsidRPr="00F86F8D">
          <w:rPr>
            <w:rStyle w:val="Hyperlink"/>
            <w:rFonts w:cstheme="minorHAnsi"/>
            <w:noProof/>
          </w:rPr>
          <w:t>Finding Your Way Around a Database</w:t>
        </w:r>
        <w:r w:rsidR="00EF4791">
          <w:rPr>
            <w:noProof/>
            <w:webHidden/>
          </w:rPr>
          <w:tab/>
        </w:r>
        <w:r w:rsidR="00EF4791">
          <w:rPr>
            <w:noProof/>
            <w:webHidden/>
          </w:rPr>
          <w:fldChar w:fldCharType="begin"/>
        </w:r>
        <w:r w:rsidR="00EF4791">
          <w:rPr>
            <w:noProof/>
            <w:webHidden/>
          </w:rPr>
          <w:instrText xml:space="preserve"> PAGEREF _Toc38895610 \h </w:instrText>
        </w:r>
        <w:r w:rsidR="00EF4791">
          <w:rPr>
            <w:noProof/>
            <w:webHidden/>
          </w:rPr>
        </w:r>
        <w:r w:rsidR="00EF4791">
          <w:rPr>
            <w:noProof/>
            <w:webHidden/>
          </w:rPr>
          <w:fldChar w:fldCharType="separate"/>
        </w:r>
        <w:r w:rsidR="00EF4791">
          <w:rPr>
            <w:noProof/>
            <w:webHidden/>
          </w:rPr>
          <w:t>33</w:t>
        </w:r>
        <w:r w:rsidR="00EF4791">
          <w:rPr>
            <w:noProof/>
            <w:webHidden/>
          </w:rPr>
          <w:fldChar w:fldCharType="end"/>
        </w:r>
      </w:hyperlink>
    </w:p>
    <w:p w14:paraId="491C9565" w14:textId="5EBF3E73" w:rsidR="00EF4791" w:rsidRDefault="00156275" w:rsidP="00EF4791">
      <w:pPr>
        <w:pStyle w:val="TOC2"/>
        <w:rPr>
          <w:rFonts w:cstheme="minorBidi"/>
          <w:noProof/>
          <w:lang w:val="en-GB" w:eastAsia="en-GB"/>
        </w:rPr>
      </w:pPr>
      <w:hyperlink w:anchor="_Toc38895611" w:history="1">
        <w:r w:rsidR="00EF4791" w:rsidRPr="00F86F8D">
          <w:rPr>
            <w:rStyle w:val="Hyperlink"/>
            <w:noProof/>
          </w:rPr>
          <w:t>2.1. Getting Online Help for MS SQL</w:t>
        </w:r>
        <w:r w:rsidR="00EF4791">
          <w:rPr>
            <w:noProof/>
            <w:webHidden/>
          </w:rPr>
          <w:tab/>
        </w:r>
        <w:r w:rsidR="00EF4791">
          <w:rPr>
            <w:noProof/>
            <w:webHidden/>
          </w:rPr>
          <w:fldChar w:fldCharType="begin"/>
        </w:r>
        <w:r w:rsidR="00EF4791">
          <w:rPr>
            <w:noProof/>
            <w:webHidden/>
          </w:rPr>
          <w:instrText xml:space="preserve"> PAGEREF _Toc38895611 \h </w:instrText>
        </w:r>
        <w:r w:rsidR="00EF4791">
          <w:rPr>
            <w:noProof/>
            <w:webHidden/>
          </w:rPr>
        </w:r>
        <w:r w:rsidR="00EF4791">
          <w:rPr>
            <w:noProof/>
            <w:webHidden/>
          </w:rPr>
          <w:fldChar w:fldCharType="separate"/>
        </w:r>
        <w:r w:rsidR="00EF4791">
          <w:rPr>
            <w:noProof/>
            <w:webHidden/>
          </w:rPr>
          <w:t>33</w:t>
        </w:r>
        <w:r w:rsidR="00EF4791">
          <w:rPr>
            <w:noProof/>
            <w:webHidden/>
          </w:rPr>
          <w:fldChar w:fldCharType="end"/>
        </w:r>
      </w:hyperlink>
    </w:p>
    <w:p w14:paraId="689C2E9D" w14:textId="206183BE" w:rsidR="00EF4791" w:rsidRDefault="00156275" w:rsidP="00EF4791">
      <w:pPr>
        <w:pStyle w:val="TOC2"/>
        <w:rPr>
          <w:rFonts w:cstheme="minorBidi"/>
          <w:noProof/>
          <w:lang w:val="en-GB" w:eastAsia="en-GB"/>
        </w:rPr>
      </w:pPr>
      <w:hyperlink w:anchor="_Toc38895612" w:history="1">
        <w:r w:rsidR="00EF4791" w:rsidRPr="00F86F8D">
          <w:rPr>
            <w:rStyle w:val="Hyperlink"/>
            <w:noProof/>
          </w:rPr>
          <w:t>2.2. Possible Formatting Styles for SQL Commands</w:t>
        </w:r>
        <w:r w:rsidR="00EF4791">
          <w:rPr>
            <w:noProof/>
            <w:webHidden/>
          </w:rPr>
          <w:tab/>
        </w:r>
        <w:r w:rsidR="00EF4791">
          <w:rPr>
            <w:noProof/>
            <w:webHidden/>
          </w:rPr>
          <w:fldChar w:fldCharType="begin"/>
        </w:r>
        <w:r w:rsidR="00EF4791">
          <w:rPr>
            <w:noProof/>
            <w:webHidden/>
          </w:rPr>
          <w:instrText xml:space="preserve"> PAGEREF _Toc38895612 \h </w:instrText>
        </w:r>
        <w:r w:rsidR="00EF4791">
          <w:rPr>
            <w:noProof/>
            <w:webHidden/>
          </w:rPr>
        </w:r>
        <w:r w:rsidR="00EF4791">
          <w:rPr>
            <w:noProof/>
            <w:webHidden/>
          </w:rPr>
          <w:fldChar w:fldCharType="separate"/>
        </w:r>
        <w:r w:rsidR="00EF4791">
          <w:rPr>
            <w:noProof/>
            <w:webHidden/>
          </w:rPr>
          <w:t>34</w:t>
        </w:r>
        <w:r w:rsidR="00EF4791">
          <w:rPr>
            <w:noProof/>
            <w:webHidden/>
          </w:rPr>
          <w:fldChar w:fldCharType="end"/>
        </w:r>
      </w:hyperlink>
    </w:p>
    <w:p w14:paraId="4AB51E97" w14:textId="6F2AC8A8" w:rsidR="00EF4791" w:rsidRDefault="00156275" w:rsidP="00EF4791">
      <w:pPr>
        <w:pStyle w:val="TOC2"/>
        <w:rPr>
          <w:rFonts w:cstheme="minorBidi"/>
          <w:noProof/>
          <w:lang w:val="en-GB" w:eastAsia="en-GB"/>
        </w:rPr>
      </w:pPr>
      <w:hyperlink w:anchor="_Toc38895613" w:history="1">
        <w:r w:rsidR="00EF4791" w:rsidRPr="00F86F8D">
          <w:rPr>
            <w:rStyle w:val="Hyperlink"/>
            <w:noProof/>
          </w:rPr>
          <w:t>2.3. The Object Naming System</w:t>
        </w:r>
        <w:r w:rsidR="00EF4791">
          <w:rPr>
            <w:noProof/>
            <w:webHidden/>
          </w:rPr>
          <w:tab/>
        </w:r>
        <w:r w:rsidR="00EF4791">
          <w:rPr>
            <w:noProof/>
            <w:webHidden/>
          </w:rPr>
          <w:fldChar w:fldCharType="begin"/>
        </w:r>
        <w:r w:rsidR="00EF4791">
          <w:rPr>
            <w:noProof/>
            <w:webHidden/>
          </w:rPr>
          <w:instrText xml:space="preserve"> PAGEREF _Toc38895613 \h </w:instrText>
        </w:r>
        <w:r w:rsidR="00EF4791">
          <w:rPr>
            <w:noProof/>
            <w:webHidden/>
          </w:rPr>
        </w:r>
        <w:r w:rsidR="00EF4791">
          <w:rPr>
            <w:noProof/>
            <w:webHidden/>
          </w:rPr>
          <w:fldChar w:fldCharType="separate"/>
        </w:r>
        <w:r w:rsidR="00EF4791">
          <w:rPr>
            <w:noProof/>
            <w:webHidden/>
          </w:rPr>
          <w:t>36</w:t>
        </w:r>
        <w:r w:rsidR="00EF4791">
          <w:rPr>
            <w:noProof/>
            <w:webHidden/>
          </w:rPr>
          <w:fldChar w:fldCharType="end"/>
        </w:r>
      </w:hyperlink>
    </w:p>
    <w:p w14:paraId="216373BA" w14:textId="2EE1E44A" w:rsidR="00EF4791" w:rsidRDefault="00156275" w:rsidP="00EF4791">
      <w:pPr>
        <w:pStyle w:val="TOC2"/>
        <w:rPr>
          <w:rFonts w:cstheme="minorBidi"/>
          <w:noProof/>
          <w:lang w:val="en-GB" w:eastAsia="en-GB"/>
        </w:rPr>
      </w:pPr>
      <w:hyperlink w:anchor="_Toc38895614" w:history="1">
        <w:r w:rsidR="00EF4791" w:rsidRPr="00F86F8D">
          <w:rPr>
            <w:rStyle w:val="Hyperlink"/>
            <w:rFonts w:cstheme="minorHAnsi"/>
            <w:noProof/>
          </w:rPr>
          <w:t>2.4 A Database User</w:t>
        </w:r>
        <w:r w:rsidR="00EF4791">
          <w:rPr>
            <w:noProof/>
            <w:webHidden/>
          </w:rPr>
          <w:tab/>
        </w:r>
        <w:r w:rsidR="00EF4791">
          <w:rPr>
            <w:noProof/>
            <w:webHidden/>
          </w:rPr>
          <w:fldChar w:fldCharType="begin"/>
        </w:r>
        <w:r w:rsidR="00EF4791">
          <w:rPr>
            <w:noProof/>
            <w:webHidden/>
          </w:rPr>
          <w:instrText xml:space="preserve"> PAGEREF _Toc38895614 \h </w:instrText>
        </w:r>
        <w:r w:rsidR="00EF4791">
          <w:rPr>
            <w:noProof/>
            <w:webHidden/>
          </w:rPr>
        </w:r>
        <w:r w:rsidR="00EF4791">
          <w:rPr>
            <w:noProof/>
            <w:webHidden/>
          </w:rPr>
          <w:fldChar w:fldCharType="separate"/>
        </w:r>
        <w:r w:rsidR="00EF4791">
          <w:rPr>
            <w:noProof/>
            <w:webHidden/>
          </w:rPr>
          <w:t>38</w:t>
        </w:r>
        <w:r w:rsidR="00EF4791">
          <w:rPr>
            <w:noProof/>
            <w:webHidden/>
          </w:rPr>
          <w:fldChar w:fldCharType="end"/>
        </w:r>
      </w:hyperlink>
    </w:p>
    <w:p w14:paraId="7F5B7D7C" w14:textId="6C459452" w:rsidR="00EF4791" w:rsidRDefault="00156275" w:rsidP="00EF4791">
      <w:pPr>
        <w:pStyle w:val="TOC2"/>
        <w:rPr>
          <w:rFonts w:cstheme="minorBidi"/>
          <w:noProof/>
          <w:lang w:val="en-GB" w:eastAsia="en-GB"/>
        </w:rPr>
      </w:pPr>
      <w:hyperlink w:anchor="_Toc38895615" w:history="1">
        <w:r w:rsidR="00EF4791" w:rsidRPr="00F86F8D">
          <w:rPr>
            <w:rStyle w:val="Hyperlink"/>
            <w:noProof/>
          </w:rPr>
          <w:t>2.5. The Database Owner User (dbo)</w:t>
        </w:r>
        <w:r w:rsidR="00EF4791">
          <w:rPr>
            <w:noProof/>
            <w:webHidden/>
          </w:rPr>
          <w:tab/>
        </w:r>
        <w:r w:rsidR="00EF4791">
          <w:rPr>
            <w:noProof/>
            <w:webHidden/>
          </w:rPr>
          <w:fldChar w:fldCharType="begin"/>
        </w:r>
        <w:r w:rsidR="00EF4791">
          <w:rPr>
            <w:noProof/>
            <w:webHidden/>
          </w:rPr>
          <w:instrText xml:space="preserve"> PAGEREF _Toc38895615 \h </w:instrText>
        </w:r>
        <w:r w:rsidR="00EF4791">
          <w:rPr>
            <w:noProof/>
            <w:webHidden/>
          </w:rPr>
        </w:r>
        <w:r w:rsidR="00EF4791">
          <w:rPr>
            <w:noProof/>
            <w:webHidden/>
          </w:rPr>
          <w:fldChar w:fldCharType="separate"/>
        </w:r>
        <w:r w:rsidR="00EF4791">
          <w:rPr>
            <w:noProof/>
            <w:webHidden/>
          </w:rPr>
          <w:t>38</w:t>
        </w:r>
        <w:r w:rsidR="00EF4791">
          <w:rPr>
            <w:noProof/>
            <w:webHidden/>
          </w:rPr>
          <w:fldChar w:fldCharType="end"/>
        </w:r>
      </w:hyperlink>
    </w:p>
    <w:p w14:paraId="73E9F2DB" w14:textId="0156A5B7" w:rsidR="00EF4791" w:rsidRDefault="00156275" w:rsidP="00EF4791">
      <w:pPr>
        <w:pStyle w:val="TOC2"/>
        <w:rPr>
          <w:rFonts w:cstheme="minorBidi"/>
          <w:noProof/>
          <w:lang w:val="en-GB" w:eastAsia="en-GB"/>
        </w:rPr>
      </w:pPr>
      <w:hyperlink w:anchor="_Toc38895616" w:history="1">
        <w:r w:rsidR="00EF4791" w:rsidRPr="00F86F8D">
          <w:rPr>
            <w:rStyle w:val="Hyperlink"/>
            <w:rFonts w:cstheme="minorHAnsi"/>
            <w:noProof/>
          </w:rPr>
          <w:t>2.6. How the dbo User Relates to the Schema dbo</w:t>
        </w:r>
        <w:r w:rsidR="00EF4791">
          <w:rPr>
            <w:noProof/>
            <w:webHidden/>
          </w:rPr>
          <w:tab/>
        </w:r>
        <w:r w:rsidR="00EF4791">
          <w:rPr>
            <w:noProof/>
            <w:webHidden/>
          </w:rPr>
          <w:fldChar w:fldCharType="begin"/>
        </w:r>
        <w:r w:rsidR="00EF4791">
          <w:rPr>
            <w:noProof/>
            <w:webHidden/>
          </w:rPr>
          <w:instrText xml:space="preserve"> PAGEREF _Toc38895616 \h </w:instrText>
        </w:r>
        <w:r w:rsidR="00EF4791">
          <w:rPr>
            <w:noProof/>
            <w:webHidden/>
          </w:rPr>
        </w:r>
        <w:r w:rsidR="00EF4791">
          <w:rPr>
            <w:noProof/>
            <w:webHidden/>
          </w:rPr>
          <w:fldChar w:fldCharType="separate"/>
        </w:r>
        <w:r w:rsidR="00EF4791">
          <w:rPr>
            <w:noProof/>
            <w:webHidden/>
          </w:rPr>
          <w:t>38</w:t>
        </w:r>
        <w:r w:rsidR="00EF4791">
          <w:rPr>
            <w:noProof/>
            <w:webHidden/>
          </w:rPr>
          <w:fldChar w:fldCharType="end"/>
        </w:r>
      </w:hyperlink>
    </w:p>
    <w:p w14:paraId="7116C2A7" w14:textId="65770FE5" w:rsidR="00EF4791" w:rsidRDefault="00156275" w:rsidP="00EF4791">
      <w:pPr>
        <w:pStyle w:val="TOC2"/>
        <w:rPr>
          <w:rFonts w:cstheme="minorBidi"/>
          <w:noProof/>
          <w:lang w:val="en-GB" w:eastAsia="en-GB"/>
        </w:rPr>
      </w:pPr>
      <w:hyperlink w:anchor="_Toc38895617" w:history="1">
        <w:r w:rsidR="00EF4791" w:rsidRPr="00F86F8D">
          <w:rPr>
            <w:rStyle w:val="Hyperlink"/>
            <w:noProof/>
          </w:rPr>
          <w:t>2.7. The Fully Qualified Name of an Object</w:t>
        </w:r>
        <w:r w:rsidR="00EF4791">
          <w:rPr>
            <w:noProof/>
            <w:webHidden/>
          </w:rPr>
          <w:tab/>
        </w:r>
        <w:r w:rsidR="00EF4791">
          <w:rPr>
            <w:noProof/>
            <w:webHidden/>
          </w:rPr>
          <w:fldChar w:fldCharType="begin"/>
        </w:r>
        <w:r w:rsidR="00EF4791">
          <w:rPr>
            <w:noProof/>
            <w:webHidden/>
          </w:rPr>
          <w:instrText xml:space="preserve"> PAGEREF _Toc38895617 \h </w:instrText>
        </w:r>
        <w:r w:rsidR="00EF4791">
          <w:rPr>
            <w:noProof/>
            <w:webHidden/>
          </w:rPr>
        </w:r>
        <w:r w:rsidR="00EF4791">
          <w:rPr>
            <w:noProof/>
            <w:webHidden/>
          </w:rPr>
          <w:fldChar w:fldCharType="separate"/>
        </w:r>
        <w:r w:rsidR="00EF4791">
          <w:rPr>
            <w:noProof/>
            <w:webHidden/>
          </w:rPr>
          <w:t>39</w:t>
        </w:r>
        <w:r w:rsidR="00EF4791">
          <w:rPr>
            <w:noProof/>
            <w:webHidden/>
          </w:rPr>
          <w:fldChar w:fldCharType="end"/>
        </w:r>
      </w:hyperlink>
    </w:p>
    <w:p w14:paraId="11366DB1" w14:textId="294C8C77" w:rsidR="00EF4791" w:rsidRDefault="00156275" w:rsidP="00EF4791">
      <w:pPr>
        <w:pStyle w:val="TOC2"/>
        <w:rPr>
          <w:rFonts w:cstheme="minorBidi"/>
          <w:noProof/>
          <w:lang w:val="en-GB" w:eastAsia="en-GB"/>
        </w:rPr>
      </w:pPr>
      <w:hyperlink w:anchor="_Toc38895618" w:history="1">
        <w:r w:rsidR="00EF4791" w:rsidRPr="00F86F8D">
          <w:rPr>
            <w:rStyle w:val="Hyperlink"/>
            <w:noProof/>
          </w:rPr>
          <w:t>2.8. The SQL Database Objects</w:t>
        </w:r>
        <w:r w:rsidR="00EF4791">
          <w:rPr>
            <w:noProof/>
            <w:webHidden/>
          </w:rPr>
          <w:tab/>
        </w:r>
        <w:r w:rsidR="00EF4791">
          <w:rPr>
            <w:noProof/>
            <w:webHidden/>
          </w:rPr>
          <w:fldChar w:fldCharType="begin"/>
        </w:r>
        <w:r w:rsidR="00EF4791">
          <w:rPr>
            <w:noProof/>
            <w:webHidden/>
          </w:rPr>
          <w:instrText xml:space="preserve"> PAGEREF _Toc38895618 \h </w:instrText>
        </w:r>
        <w:r w:rsidR="00EF4791">
          <w:rPr>
            <w:noProof/>
            <w:webHidden/>
          </w:rPr>
        </w:r>
        <w:r w:rsidR="00EF4791">
          <w:rPr>
            <w:noProof/>
            <w:webHidden/>
          </w:rPr>
          <w:fldChar w:fldCharType="separate"/>
        </w:r>
        <w:r w:rsidR="00EF4791">
          <w:rPr>
            <w:noProof/>
            <w:webHidden/>
          </w:rPr>
          <w:t>40</w:t>
        </w:r>
        <w:r w:rsidR="00EF4791">
          <w:rPr>
            <w:noProof/>
            <w:webHidden/>
          </w:rPr>
          <w:fldChar w:fldCharType="end"/>
        </w:r>
      </w:hyperlink>
    </w:p>
    <w:p w14:paraId="701ADDDD" w14:textId="0591D857" w:rsidR="00EF4791" w:rsidRDefault="00156275" w:rsidP="00EF4791">
      <w:pPr>
        <w:pStyle w:val="TOC2"/>
        <w:rPr>
          <w:rFonts w:cstheme="minorBidi"/>
          <w:noProof/>
          <w:lang w:val="en-GB" w:eastAsia="en-GB"/>
        </w:rPr>
      </w:pPr>
      <w:hyperlink w:anchor="_Toc38895619" w:history="1">
        <w:r w:rsidR="00EF4791" w:rsidRPr="00F86F8D">
          <w:rPr>
            <w:rStyle w:val="Hyperlink"/>
            <w:rFonts w:cstheme="minorHAnsi"/>
            <w:noProof/>
          </w:rPr>
          <w:t>2.9. Scripting</w:t>
        </w:r>
        <w:r w:rsidR="00EF4791">
          <w:rPr>
            <w:noProof/>
            <w:webHidden/>
          </w:rPr>
          <w:tab/>
        </w:r>
        <w:r w:rsidR="00EF4791">
          <w:rPr>
            <w:noProof/>
            <w:webHidden/>
          </w:rPr>
          <w:fldChar w:fldCharType="begin"/>
        </w:r>
        <w:r w:rsidR="00EF4791">
          <w:rPr>
            <w:noProof/>
            <w:webHidden/>
          </w:rPr>
          <w:instrText xml:space="preserve"> PAGEREF _Toc38895619 \h </w:instrText>
        </w:r>
        <w:r w:rsidR="00EF4791">
          <w:rPr>
            <w:noProof/>
            <w:webHidden/>
          </w:rPr>
        </w:r>
        <w:r w:rsidR="00EF4791">
          <w:rPr>
            <w:noProof/>
            <w:webHidden/>
          </w:rPr>
          <w:fldChar w:fldCharType="separate"/>
        </w:r>
        <w:r w:rsidR="00EF4791">
          <w:rPr>
            <w:noProof/>
            <w:webHidden/>
          </w:rPr>
          <w:t>44</w:t>
        </w:r>
        <w:r w:rsidR="00EF4791">
          <w:rPr>
            <w:noProof/>
            <w:webHidden/>
          </w:rPr>
          <w:fldChar w:fldCharType="end"/>
        </w:r>
      </w:hyperlink>
    </w:p>
    <w:p w14:paraId="51BE5AD3" w14:textId="32826E25" w:rsidR="00EF4791" w:rsidRDefault="00156275" w:rsidP="00EF4791">
      <w:pPr>
        <w:pStyle w:val="TOC2"/>
        <w:rPr>
          <w:rFonts w:cstheme="minorBidi"/>
          <w:noProof/>
          <w:lang w:val="en-GB" w:eastAsia="en-GB"/>
        </w:rPr>
      </w:pPr>
      <w:hyperlink w:anchor="_Toc38895620" w:history="1">
        <w:r w:rsidR="00EF4791" w:rsidRPr="00F86F8D">
          <w:rPr>
            <w:rStyle w:val="Hyperlink"/>
            <w:rFonts w:cstheme="minorHAnsi"/>
            <w:noProof/>
          </w:rPr>
          <w:t xml:space="preserve">2.10. </w:t>
        </w:r>
        <w:r w:rsidR="00EF4791" w:rsidRPr="00F86F8D">
          <w:rPr>
            <w:rStyle w:val="Hyperlink"/>
            <w:noProof/>
          </w:rPr>
          <w:t>Variables</w:t>
        </w:r>
        <w:r w:rsidR="00EF4791">
          <w:rPr>
            <w:noProof/>
            <w:webHidden/>
          </w:rPr>
          <w:tab/>
        </w:r>
        <w:r w:rsidR="00EF4791">
          <w:rPr>
            <w:noProof/>
            <w:webHidden/>
          </w:rPr>
          <w:fldChar w:fldCharType="begin"/>
        </w:r>
        <w:r w:rsidR="00EF4791">
          <w:rPr>
            <w:noProof/>
            <w:webHidden/>
          </w:rPr>
          <w:instrText xml:space="preserve"> PAGEREF _Toc38895620 \h </w:instrText>
        </w:r>
        <w:r w:rsidR="00EF4791">
          <w:rPr>
            <w:noProof/>
            <w:webHidden/>
          </w:rPr>
        </w:r>
        <w:r w:rsidR="00EF4791">
          <w:rPr>
            <w:noProof/>
            <w:webHidden/>
          </w:rPr>
          <w:fldChar w:fldCharType="separate"/>
        </w:r>
        <w:r w:rsidR="00EF4791">
          <w:rPr>
            <w:noProof/>
            <w:webHidden/>
          </w:rPr>
          <w:t>44</w:t>
        </w:r>
        <w:r w:rsidR="00EF4791">
          <w:rPr>
            <w:noProof/>
            <w:webHidden/>
          </w:rPr>
          <w:fldChar w:fldCharType="end"/>
        </w:r>
      </w:hyperlink>
    </w:p>
    <w:p w14:paraId="0EAF2E17" w14:textId="1D01D3B8" w:rsidR="00EF4791" w:rsidRDefault="00156275" w:rsidP="00EF4791">
      <w:pPr>
        <w:pStyle w:val="TOC2"/>
        <w:rPr>
          <w:rFonts w:cstheme="minorBidi"/>
          <w:noProof/>
          <w:lang w:val="en-GB" w:eastAsia="en-GB"/>
        </w:rPr>
      </w:pPr>
      <w:hyperlink w:anchor="_Toc38895621" w:history="1">
        <w:r w:rsidR="00EF4791" w:rsidRPr="00F86F8D">
          <w:rPr>
            <w:rStyle w:val="Hyperlink"/>
            <w:rFonts w:cstheme="minorHAnsi"/>
            <w:noProof/>
          </w:rPr>
          <w:t>2.11. The SET Statement</w:t>
        </w:r>
        <w:r w:rsidR="00EF4791">
          <w:rPr>
            <w:noProof/>
            <w:webHidden/>
          </w:rPr>
          <w:tab/>
        </w:r>
        <w:r w:rsidR="00EF4791">
          <w:rPr>
            <w:noProof/>
            <w:webHidden/>
          </w:rPr>
          <w:fldChar w:fldCharType="begin"/>
        </w:r>
        <w:r w:rsidR="00EF4791">
          <w:rPr>
            <w:noProof/>
            <w:webHidden/>
          </w:rPr>
          <w:instrText xml:space="preserve"> PAGEREF _Toc38895621 \h </w:instrText>
        </w:r>
        <w:r w:rsidR="00EF4791">
          <w:rPr>
            <w:noProof/>
            <w:webHidden/>
          </w:rPr>
        </w:r>
        <w:r w:rsidR="00EF4791">
          <w:rPr>
            <w:noProof/>
            <w:webHidden/>
          </w:rPr>
          <w:fldChar w:fldCharType="separate"/>
        </w:r>
        <w:r w:rsidR="00EF4791">
          <w:rPr>
            <w:noProof/>
            <w:webHidden/>
          </w:rPr>
          <w:t>46</w:t>
        </w:r>
        <w:r w:rsidR="00EF4791">
          <w:rPr>
            <w:noProof/>
            <w:webHidden/>
          </w:rPr>
          <w:fldChar w:fldCharType="end"/>
        </w:r>
      </w:hyperlink>
    </w:p>
    <w:p w14:paraId="7187EF3C" w14:textId="34576DFE" w:rsidR="00EF4791" w:rsidRDefault="00156275" w:rsidP="00EF4791">
      <w:pPr>
        <w:pStyle w:val="TOC2"/>
        <w:rPr>
          <w:rFonts w:cstheme="minorBidi"/>
          <w:noProof/>
          <w:lang w:val="en-GB" w:eastAsia="en-GB"/>
        </w:rPr>
      </w:pPr>
      <w:hyperlink w:anchor="_Toc38895622" w:history="1">
        <w:r w:rsidR="00EF4791" w:rsidRPr="00F86F8D">
          <w:rPr>
            <w:rStyle w:val="Hyperlink"/>
            <w:rFonts w:cstheme="minorHAnsi"/>
            <w:noProof/>
          </w:rPr>
          <w:t>2.12. Introduction to SQL Batches</w:t>
        </w:r>
        <w:r w:rsidR="00EF4791">
          <w:rPr>
            <w:noProof/>
            <w:webHidden/>
          </w:rPr>
          <w:tab/>
        </w:r>
        <w:r w:rsidR="00EF4791">
          <w:rPr>
            <w:noProof/>
            <w:webHidden/>
          </w:rPr>
          <w:fldChar w:fldCharType="begin"/>
        </w:r>
        <w:r w:rsidR="00EF4791">
          <w:rPr>
            <w:noProof/>
            <w:webHidden/>
          </w:rPr>
          <w:instrText xml:space="preserve"> PAGEREF _Toc38895622 \h </w:instrText>
        </w:r>
        <w:r w:rsidR="00EF4791">
          <w:rPr>
            <w:noProof/>
            <w:webHidden/>
          </w:rPr>
        </w:r>
        <w:r w:rsidR="00EF4791">
          <w:rPr>
            <w:noProof/>
            <w:webHidden/>
          </w:rPr>
          <w:fldChar w:fldCharType="separate"/>
        </w:r>
        <w:r w:rsidR="00EF4791">
          <w:rPr>
            <w:noProof/>
            <w:webHidden/>
          </w:rPr>
          <w:t>46</w:t>
        </w:r>
        <w:r w:rsidR="00EF4791">
          <w:rPr>
            <w:noProof/>
            <w:webHidden/>
          </w:rPr>
          <w:fldChar w:fldCharType="end"/>
        </w:r>
      </w:hyperlink>
    </w:p>
    <w:p w14:paraId="06F1CA8F" w14:textId="3AE684D2" w:rsidR="00EF4791" w:rsidRDefault="00156275" w:rsidP="00EF4791">
      <w:pPr>
        <w:pStyle w:val="TOC2"/>
        <w:rPr>
          <w:rFonts w:cstheme="minorBidi"/>
          <w:noProof/>
          <w:lang w:val="en-GB" w:eastAsia="en-GB"/>
        </w:rPr>
      </w:pPr>
      <w:hyperlink w:anchor="_Toc38895623" w:history="1">
        <w:r w:rsidR="00EF4791" w:rsidRPr="00F86F8D">
          <w:rPr>
            <w:rStyle w:val="Hyperlink"/>
            <w:noProof/>
          </w:rPr>
          <w:t>2.13. BEGIN and END</w:t>
        </w:r>
        <w:r w:rsidR="00EF4791">
          <w:rPr>
            <w:noProof/>
            <w:webHidden/>
          </w:rPr>
          <w:tab/>
        </w:r>
        <w:r w:rsidR="00EF4791">
          <w:rPr>
            <w:noProof/>
            <w:webHidden/>
          </w:rPr>
          <w:fldChar w:fldCharType="begin"/>
        </w:r>
        <w:r w:rsidR="00EF4791">
          <w:rPr>
            <w:noProof/>
            <w:webHidden/>
          </w:rPr>
          <w:instrText xml:space="preserve"> PAGEREF _Toc38895623 \h </w:instrText>
        </w:r>
        <w:r w:rsidR="00EF4791">
          <w:rPr>
            <w:noProof/>
            <w:webHidden/>
          </w:rPr>
        </w:r>
        <w:r w:rsidR="00EF4791">
          <w:rPr>
            <w:noProof/>
            <w:webHidden/>
          </w:rPr>
          <w:fldChar w:fldCharType="separate"/>
        </w:r>
        <w:r w:rsidR="00EF4791">
          <w:rPr>
            <w:noProof/>
            <w:webHidden/>
          </w:rPr>
          <w:t>47</w:t>
        </w:r>
        <w:r w:rsidR="00EF4791">
          <w:rPr>
            <w:noProof/>
            <w:webHidden/>
          </w:rPr>
          <w:fldChar w:fldCharType="end"/>
        </w:r>
      </w:hyperlink>
    </w:p>
    <w:p w14:paraId="04F489DF" w14:textId="5D7438BB" w:rsidR="00EF4791" w:rsidRDefault="00156275" w:rsidP="00EF4791">
      <w:pPr>
        <w:pStyle w:val="TOC2"/>
        <w:rPr>
          <w:rFonts w:cstheme="minorBidi"/>
          <w:noProof/>
          <w:lang w:val="en-GB" w:eastAsia="en-GB"/>
        </w:rPr>
      </w:pPr>
      <w:hyperlink w:anchor="_Toc38895624" w:history="1">
        <w:r w:rsidR="00EF4791" w:rsidRPr="00F86F8D">
          <w:rPr>
            <w:rStyle w:val="Hyperlink"/>
            <w:noProof/>
          </w:rPr>
          <w:t>2.14. IF</w:t>
        </w:r>
        <w:r w:rsidR="00EF4791">
          <w:rPr>
            <w:noProof/>
            <w:webHidden/>
          </w:rPr>
          <w:tab/>
        </w:r>
        <w:r w:rsidR="00EF4791">
          <w:rPr>
            <w:noProof/>
            <w:webHidden/>
          </w:rPr>
          <w:fldChar w:fldCharType="begin"/>
        </w:r>
        <w:r w:rsidR="00EF4791">
          <w:rPr>
            <w:noProof/>
            <w:webHidden/>
          </w:rPr>
          <w:instrText xml:space="preserve"> PAGEREF _Toc38895624 \h </w:instrText>
        </w:r>
        <w:r w:rsidR="00EF4791">
          <w:rPr>
            <w:noProof/>
            <w:webHidden/>
          </w:rPr>
        </w:r>
        <w:r w:rsidR="00EF4791">
          <w:rPr>
            <w:noProof/>
            <w:webHidden/>
          </w:rPr>
          <w:fldChar w:fldCharType="separate"/>
        </w:r>
        <w:r w:rsidR="00EF4791">
          <w:rPr>
            <w:noProof/>
            <w:webHidden/>
          </w:rPr>
          <w:t>47</w:t>
        </w:r>
        <w:r w:rsidR="00EF4791">
          <w:rPr>
            <w:noProof/>
            <w:webHidden/>
          </w:rPr>
          <w:fldChar w:fldCharType="end"/>
        </w:r>
      </w:hyperlink>
    </w:p>
    <w:p w14:paraId="3459F326" w14:textId="70928127" w:rsidR="00EF4791" w:rsidRDefault="00156275" w:rsidP="00EF4791">
      <w:pPr>
        <w:pStyle w:val="TOC2"/>
        <w:rPr>
          <w:rFonts w:cstheme="minorBidi"/>
          <w:noProof/>
          <w:lang w:val="en-GB" w:eastAsia="en-GB"/>
        </w:rPr>
      </w:pPr>
      <w:hyperlink w:anchor="_Toc38895625" w:history="1">
        <w:r w:rsidR="00EF4791" w:rsidRPr="00F86F8D">
          <w:rPr>
            <w:rStyle w:val="Hyperlink"/>
            <w:noProof/>
          </w:rPr>
          <w:t>2.15. WHILE</w:t>
        </w:r>
        <w:r w:rsidR="00EF4791">
          <w:rPr>
            <w:noProof/>
            <w:webHidden/>
          </w:rPr>
          <w:tab/>
        </w:r>
        <w:r w:rsidR="00EF4791">
          <w:rPr>
            <w:noProof/>
            <w:webHidden/>
          </w:rPr>
          <w:fldChar w:fldCharType="begin"/>
        </w:r>
        <w:r w:rsidR="00EF4791">
          <w:rPr>
            <w:noProof/>
            <w:webHidden/>
          </w:rPr>
          <w:instrText xml:space="preserve"> PAGEREF _Toc38895625 \h </w:instrText>
        </w:r>
        <w:r w:rsidR="00EF4791">
          <w:rPr>
            <w:noProof/>
            <w:webHidden/>
          </w:rPr>
        </w:r>
        <w:r w:rsidR="00EF4791">
          <w:rPr>
            <w:noProof/>
            <w:webHidden/>
          </w:rPr>
          <w:fldChar w:fldCharType="separate"/>
        </w:r>
        <w:r w:rsidR="00EF4791">
          <w:rPr>
            <w:noProof/>
            <w:webHidden/>
          </w:rPr>
          <w:t>48</w:t>
        </w:r>
        <w:r w:rsidR="00EF4791">
          <w:rPr>
            <w:noProof/>
            <w:webHidden/>
          </w:rPr>
          <w:fldChar w:fldCharType="end"/>
        </w:r>
      </w:hyperlink>
    </w:p>
    <w:p w14:paraId="79D1C90D" w14:textId="717C8840" w:rsidR="00EF4791" w:rsidRDefault="00156275" w:rsidP="00EF4791">
      <w:pPr>
        <w:pStyle w:val="TOC2"/>
        <w:rPr>
          <w:rFonts w:cstheme="minorBidi"/>
          <w:noProof/>
          <w:lang w:val="en-GB" w:eastAsia="en-GB"/>
        </w:rPr>
      </w:pPr>
      <w:hyperlink w:anchor="_Toc38895626" w:history="1">
        <w:r w:rsidR="00EF4791" w:rsidRPr="00F86F8D">
          <w:rPr>
            <w:rStyle w:val="Hyperlink"/>
            <w:noProof/>
          </w:rPr>
          <w:t>2.16. SQL Data Types</w:t>
        </w:r>
        <w:r w:rsidR="00EF4791">
          <w:rPr>
            <w:noProof/>
            <w:webHidden/>
          </w:rPr>
          <w:tab/>
        </w:r>
        <w:r w:rsidR="00EF4791">
          <w:rPr>
            <w:noProof/>
            <w:webHidden/>
          </w:rPr>
          <w:fldChar w:fldCharType="begin"/>
        </w:r>
        <w:r w:rsidR="00EF4791">
          <w:rPr>
            <w:noProof/>
            <w:webHidden/>
          </w:rPr>
          <w:instrText xml:space="preserve"> PAGEREF _Toc38895626 \h </w:instrText>
        </w:r>
        <w:r w:rsidR="00EF4791">
          <w:rPr>
            <w:noProof/>
            <w:webHidden/>
          </w:rPr>
        </w:r>
        <w:r w:rsidR="00EF4791">
          <w:rPr>
            <w:noProof/>
            <w:webHidden/>
          </w:rPr>
          <w:fldChar w:fldCharType="separate"/>
        </w:r>
        <w:r w:rsidR="00EF4791">
          <w:rPr>
            <w:noProof/>
            <w:webHidden/>
          </w:rPr>
          <w:t>49</w:t>
        </w:r>
        <w:r w:rsidR="00EF4791">
          <w:rPr>
            <w:noProof/>
            <w:webHidden/>
          </w:rPr>
          <w:fldChar w:fldCharType="end"/>
        </w:r>
      </w:hyperlink>
    </w:p>
    <w:p w14:paraId="001AE62C" w14:textId="61ED8758" w:rsidR="00EF4791" w:rsidRDefault="00156275" w:rsidP="00EF4791">
      <w:pPr>
        <w:pStyle w:val="TOC2"/>
        <w:rPr>
          <w:rFonts w:cstheme="minorBidi"/>
          <w:noProof/>
          <w:lang w:val="en-GB" w:eastAsia="en-GB"/>
        </w:rPr>
      </w:pPr>
      <w:hyperlink w:anchor="_Toc38895627" w:history="1">
        <w:r w:rsidR="00EF4791" w:rsidRPr="00F86F8D">
          <w:rPr>
            <w:rStyle w:val="Hyperlink"/>
            <w:noProof/>
          </w:rPr>
          <w:t>2.17. A Few Notes on Using Unicode</w:t>
        </w:r>
        <w:r w:rsidR="00EF4791">
          <w:rPr>
            <w:noProof/>
            <w:webHidden/>
          </w:rPr>
          <w:tab/>
        </w:r>
        <w:r w:rsidR="00EF4791">
          <w:rPr>
            <w:noProof/>
            <w:webHidden/>
          </w:rPr>
          <w:fldChar w:fldCharType="begin"/>
        </w:r>
        <w:r w:rsidR="00EF4791">
          <w:rPr>
            <w:noProof/>
            <w:webHidden/>
          </w:rPr>
          <w:instrText xml:space="preserve"> PAGEREF _Toc38895627 \h </w:instrText>
        </w:r>
        <w:r w:rsidR="00EF4791">
          <w:rPr>
            <w:noProof/>
            <w:webHidden/>
          </w:rPr>
        </w:r>
        <w:r w:rsidR="00EF4791">
          <w:rPr>
            <w:noProof/>
            <w:webHidden/>
          </w:rPr>
          <w:fldChar w:fldCharType="separate"/>
        </w:r>
        <w:r w:rsidR="00EF4791">
          <w:rPr>
            <w:noProof/>
            <w:webHidden/>
          </w:rPr>
          <w:t>62</w:t>
        </w:r>
        <w:r w:rsidR="00EF4791">
          <w:rPr>
            <w:noProof/>
            <w:webHidden/>
          </w:rPr>
          <w:fldChar w:fldCharType="end"/>
        </w:r>
      </w:hyperlink>
    </w:p>
    <w:p w14:paraId="22FCCF92" w14:textId="19D28CB8" w:rsidR="00EF4791" w:rsidRDefault="00156275" w:rsidP="00EF4791">
      <w:pPr>
        <w:pStyle w:val="TOC2"/>
        <w:rPr>
          <w:rFonts w:cstheme="minorBidi"/>
          <w:noProof/>
          <w:lang w:val="en-GB" w:eastAsia="en-GB"/>
        </w:rPr>
      </w:pPr>
      <w:hyperlink w:anchor="_Toc38895628" w:history="1">
        <w:r w:rsidR="00EF4791" w:rsidRPr="00F86F8D">
          <w:rPr>
            <w:rStyle w:val="Hyperlink"/>
            <w:noProof/>
          </w:rPr>
          <w:t>2.18. Why Some People Use ‘N’ When They Don’t “Need” to</w:t>
        </w:r>
        <w:r w:rsidR="00EF4791">
          <w:rPr>
            <w:noProof/>
            <w:webHidden/>
          </w:rPr>
          <w:tab/>
        </w:r>
        <w:r w:rsidR="00EF4791">
          <w:rPr>
            <w:noProof/>
            <w:webHidden/>
          </w:rPr>
          <w:fldChar w:fldCharType="begin"/>
        </w:r>
        <w:r w:rsidR="00EF4791">
          <w:rPr>
            <w:noProof/>
            <w:webHidden/>
          </w:rPr>
          <w:instrText xml:space="preserve"> PAGEREF _Toc38895628 \h </w:instrText>
        </w:r>
        <w:r w:rsidR="00EF4791">
          <w:rPr>
            <w:noProof/>
            <w:webHidden/>
          </w:rPr>
        </w:r>
        <w:r w:rsidR="00EF4791">
          <w:rPr>
            <w:noProof/>
            <w:webHidden/>
          </w:rPr>
          <w:fldChar w:fldCharType="separate"/>
        </w:r>
        <w:r w:rsidR="00EF4791">
          <w:rPr>
            <w:noProof/>
            <w:webHidden/>
          </w:rPr>
          <w:t>64</w:t>
        </w:r>
        <w:r w:rsidR="00EF4791">
          <w:rPr>
            <w:noProof/>
            <w:webHidden/>
          </w:rPr>
          <w:fldChar w:fldCharType="end"/>
        </w:r>
      </w:hyperlink>
    </w:p>
    <w:p w14:paraId="57B3E69C" w14:textId="59FEBFD0" w:rsidR="00EF4791" w:rsidRDefault="00156275" w:rsidP="00EF4791">
      <w:pPr>
        <w:pStyle w:val="TOC2"/>
        <w:rPr>
          <w:rFonts w:cstheme="minorBidi"/>
          <w:noProof/>
          <w:lang w:val="en-GB" w:eastAsia="en-GB"/>
        </w:rPr>
      </w:pPr>
      <w:hyperlink w:anchor="_Toc38895629" w:history="1">
        <w:r w:rsidR="00EF4791" w:rsidRPr="00F86F8D">
          <w:rPr>
            <w:rStyle w:val="Hyperlink"/>
            <w:noProof/>
          </w:rPr>
          <w:t>2.19. Using SELECT to Load Data into a Variable</w:t>
        </w:r>
        <w:r w:rsidR="00EF4791">
          <w:rPr>
            <w:noProof/>
            <w:webHidden/>
          </w:rPr>
          <w:tab/>
        </w:r>
        <w:r w:rsidR="00EF4791">
          <w:rPr>
            <w:noProof/>
            <w:webHidden/>
          </w:rPr>
          <w:fldChar w:fldCharType="begin"/>
        </w:r>
        <w:r w:rsidR="00EF4791">
          <w:rPr>
            <w:noProof/>
            <w:webHidden/>
          </w:rPr>
          <w:instrText xml:space="preserve"> PAGEREF _Toc38895629 \h </w:instrText>
        </w:r>
        <w:r w:rsidR="00EF4791">
          <w:rPr>
            <w:noProof/>
            <w:webHidden/>
          </w:rPr>
        </w:r>
        <w:r w:rsidR="00EF4791">
          <w:rPr>
            <w:noProof/>
            <w:webHidden/>
          </w:rPr>
          <w:fldChar w:fldCharType="separate"/>
        </w:r>
        <w:r w:rsidR="00EF4791">
          <w:rPr>
            <w:noProof/>
            <w:webHidden/>
          </w:rPr>
          <w:t>65</w:t>
        </w:r>
        <w:r w:rsidR="00EF4791">
          <w:rPr>
            <w:noProof/>
            <w:webHidden/>
          </w:rPr>
          <w:fldChar w:fldCharType="end"/>
        </w:r>
      </w:hyperlink>
    </w:p>
    <w:p w14:paraId="2BA2DD58" w14:textId="55433A56" w:rsidR="00EF4791" w:rsidRDefault="00156275" w:rsidP="00EF4791">
      <w:pPr>
        <w:pStyle w:val="TOC2"/>
        <w:rPr>
          <w:rFonts w:cstheme="minorBidi"/>
          <w:noProof/>
          <w:lang w:val="en-GB" w:eastAsia="en-GB"/>
        </w:rPr>
      </w:pPr>
      <w:hyperlink w:anchor="_Toc38895630" w:history="1">
        <w:r w:rsidR="00EF4791" w:rsidRPr="00F86F8D">
          <w:rPr>
            <w:rStyle w:val="Hyperlink"/>
            <w:noProof/>
          </w:rPr>
          <w:t>2.20. Categories of SQL Command</w:t>
        </w:r>
        <w:r w:rsidR="00EF4791">
          <w:rPr>
            <w:noProof/>
            <w:webHidden/>
          </w:rPr>
          <w:tab/>
        </w:r>
        <w:r w:rsidR="00EF4791">
          <w:rPr>
            <w:noProof/>
            <w:webHidden/>
          </w:rPr>
          <w:fldChar w:fldCharType="begin"/>
        </w:r>
        <w:r w:rsidR="00EF4791">
          <w:rPr>
            <w:noProof/>
            <w:webHidden/>
          </w:rPr>
          <w:instrText xml:space="preserve"> PAGEREF _Toc38895630 \h </w:instrText>
        </w:r>
        <w:r w:rsidR="00EF4791">
          <w:rPr>
            <w:noProof/>
            <w:webHidden/>
          </w:rPr>
        </w:r>
        <w:r w:rsidR="00EF4791">
          <w:rPr>
            <w:noProof/>
            <w:webHidden/>
          </w:rPr>
          <w:fldChar w:fldCharType="separate"/>
        </w:r>
        <w:r w:rsidR="00EF4791">
          <w:rPr>
            <w:noProof/>
            <w:webHidden/>
          </w:rPr>
          <w:t>66</w:t>
        </w:r>
        <w:r w:rsidR="00EF4791">
          <w:rPr>
            <w:noProof/>
            <w:webHidden/>
          </w:rPr>
          <w:fldChar w:fldCharType="end"/>
        </w:r>
      </w:hyperlink>
    </w:p>
    <w:p w14:paraId="22123750" w14:textId="14965904" w:rsidR="00EF4791" w:rsidRDefault="00156275" w:rsidP="00EF4791">
      <w:pPr>
        <w:pStyle w:val="TOC2"/>
        <w:rPr>
          <w:rFonts w:cstheme="minorBidi"/>
          <w:noProof/>
          <w:lang w:val="en-GB" w:eastAsia="en-GB"/>
        </w:rPr>
      </w:pPr>
      <w:hyperlink w:anchor="_Toc38895631" w:history="1">
        <w:r w:rsidR="00EF4791" w:rsidRPr="00F86F8D">
          <w:rPr>
            <w:rStyle w:val="Hyperlink"/>
            <w:rFonts w:cstheme="minorHAnsi"/>
            <w:noProof/>
          </w:rPr>
          <w:t>2.21. Drawing a Database Diagram</w:t>
        </w:r>
        <w:r w:rsidR="00EF4791">
          <w:rPr>
            <w:noProof/>
            <w:webHidden/>
          </w:rPr>
          <w:tab/>
        </w:r>
        <w:r w:rsidR="00EF4791">
          <w:rPr>
            <w:noProof/>
            <w:webHidden/>
          </w:rPr>
          <w:fldChar w:fldCharType="begin"/>
        </w:r>
        <w:r w:rsidR="00EF4791">
          <w:rPr>
            <w:noProof/>
            <w:webHidden/>
          </w:rPr>
          <w:instrText xml:space="preserve"> PAGEREF _Toc38895631 \h </w:instrText>
        </w:r>
        <w:r w:rsidR="00EF4791">
          <w:rPr>
            <w:noProof/>
            <w:webHidden/>
          </w:rPr>
        </w:r>
        <w:r w:rsidR="00EF4791">
          <w:rPr>
            <w:noProof/>
            <w:webHidden/>
          </w:rPr>
          <w:fldChar w:fldCharType="separate"/>
        </w:r>
        <w:r w:rsidR="00EF4791">
          <w:rPr>
            <w:noProof/>
            <w:webHidden/>
          </w:rPr>
          <w:t>67</w:t>
        </w:r>
        <w:r w:rsidR="00EF4791">
          <w:rPr>
            <w:noProof/>
            <w:webHidden/>
          </w:rPr>
          <w:fldChar w:fldCharType="end"/>
        </w:r>
      </w:hyperlink>
    </w:p>
    <w:p w14:paraId="2FE0B056" w14:textId="0E36914F" w:rsidR="00EF4791" w:rsidRDefault="00156275" w:rsidP="00EF4791">
      <w:pPr>
        <w:pStyle w:val="TOC2"/>
        <w:rPr>
          <w:rFonts w:cstheme="minorBidi"/>
          <w:noProof/>
          <w:lang w:val="en-GB" w:eastAsia="en-GB"/>
        </w:rPr>
      </w:pPr>
      <w:hyperlink w:anchor="_Toc38895632" w:history="1">
        <w:r w:rsidR="00EF4791" w:rsidRPr="00F86F8D">
          <w:rPr>
            <w:rStyle w:val="Hyperlink"/>
            <w:noProof/>
          </w:rPr>
          <w:t>2.22. How to Draw a Diagram Using SSMS</w:t>
        </w:r>
        <w:r w:rsidR="00EF4791">
          <w:rPr>
            <w:noProof/>
            <w:webHidden/>
          </w:rPr>
          <w:tab/>
        </w:r>
        <w:r w:rsidR="00EF4791">
          <w:rPr>
            <w:noProof/>
            <w:webHidden/>
          </w:rPr>
          <w:fldChar w:fldCharType="begin"/>
        </w:r>
        <w:r w:rsidR="00EF4791">
          <w:rPr>
            <w:noProof/>
            <w:webHidden/>
          </w:rPr>
          <w:instrText xml:space="preserve"> PAGEREF _Toc38895632 \h </w:instrText>
        </w:r>
        <w:r w:rsidR="00EF4791">
          <w:rPr>
            <w:noProof/>
            <w:webHidden/>
          </w:rPr>
        </w:r>
        <w:r w:rsidR="00EF4791">
          <w:rPr>
            <w:noProof/>
            <w:webHidden/>
          </w:rPr>
          <w:fldChar w:fldCharType="separate"/>
        </w:r>
        <w:r w:rsidR="00EF4791">
          <w:rPr>
            <w:noProof/>
            <w:webHidden/>
          </w:rPr>
          <w:t>68</w:t>
        </w:r>
        <w:r w:rsidR="00EF4791">
          <w:rPr>
            <w:noProof/>
            <w:webHidden/>
          </w:rPr>
          <w:fldChar w:fldCharType="end"/>
        </w:r>
      </w:hyperlink>
    </w:p>
    <w:p w14:paraId="59D99687" w14:textId="2D6CF3D0" w:rsidR="00EF4791" w:rsidRDefault="00156275" w:rsidP="00EF4791">
      <w:pPr>
        <w:pStyle w:val="TOC2"/>
        <w:rPr>
          <w:rFonts w:cstheme="minorBidi"/>
          <w:noProof/>
          <w:lang w:val="en-GB" w:eastAsia="en-GB"/>
        </w:rPr>
      </w:pPr>
      <w:hyperlink w:anchor="_Toc38895633" w:history="1">
        <w:r w:rsidR="00EF4791" w:rsidRPr="00F86F8D">
          <w:rPr>
            <w:rStyle w:val="Hyperlink"/>
            <w:rFonts w:cstheme="minorHAnsi"/>
            <w:noProof/>
          </w:rPr>
          <w:t>2.23 Adding Comments Into Your SQL Scripts</w:t>
        </w:r>
        <w:r w:rsidR="00EF4791">
          <w:rPr>
            <w:noProof/>
            <w:webHidden/>
          </w:rPr>
          <w:tab/>
        </w:r>
        <w:r w:rsidR="00EF4791">
          <w:rPr>
            <w:noProof/>
            <w:webHidden/>
          </w:rPr>
          <w:fldChar w:fldCharType="begin"/>
        </w:r>
        <w:r w:rsidR="00EF4791">
          <w:rPr>
            <w:noProof/>
            <w:webHidden/>
          </w:rPr>
          <w:instrText xml:space="preserve"> PAGEREF _Toc38895633 \h </w:instrText>
        </w:r>
        <w:r w:rsidR="00EF4791">
          <w:rPr>
            <w:noProof/>
            <w:webHidden/>
          </w:rPr>
        </w:r>
        <w:r w:rsidR="00EF4791">
          <w:rPr>
            <w:noProof/>
            <w:webHidden/>
          </w:rPr>
          <w:fldChar w:fldCharType="separate"/>
        </w:r>
        <w:r w:rsidR="00EF4791">
          <w:rPr>
            <w:noProof/>
            <w:webHidden/>
          </w:rPr>
          <w:t>71</w:t>
        </w:r>
        <w:r w:rsidR="00EF4791">
          <w:rPr>
            <w:noProof/>
            <w:webHidden/>
          </w:rPr>
          <w:fldChar w:fldCharType="end"/>
        </w:r>
      </w:hyperlink>
    </w:p>
    <w:p w14:paraId="0B70973B" w14:textId="5B230F17" w:rsidR="00EF4791" w:rsidRDefault="00156275" w:rsidP="00EF4791">
      <w:pPr>
        <w:pStyle w:val="TOC2"/>
        <w:rPr>
          <w:rFonts w:cstheme="minorBidi"/>
          <w:noProof/>
          <w:lang w:val="en-GB" w:eastAsia="en-GB"/>
        </w:rPr>
      </w:pPr>
      <w:hyperlink w:anchor="_Toc38895634" w:history="1">
        <w:r w:rsidR="00EF4791" w:rsidRPr="00F86F8D">
          <w:rPr>
            <w:rStyle w:val="Hyperlink"/>
            <w:rFonts w:cstheme="minorHAnsi"/>
            <w:noProof/>
          </w:rPr>
          <w:t>2.24. What Comments Look Like</w:t>
        </w:r>
        <w:r w:rsidR="00EF4791">
          <w:rPr>
            <w:noProof/>
            <w:webHidden/>
          </w:rPr>
          <w:tab/>
        </w:r>
        <w:r w:rsidR="00EF4791">
          <w:rPr>
            <w:noProof/>
            <w:webHidden/>
          </w:rPr>
          <w:fldChar w:fldCharType="begin"/>
        </w:r>
        <w:r w:rsidR="00EF4791">
          <w:rPr>
            <w:noProof/>
            <w:webHidden/>
          </w:rPr>
          <w:instrText xml:space="preserve"> PAGEREF _Toc38895634 \h </w:instrText>
        </w:r>
        <w:r w:rsidR="00EF4791">
          <w:rPr>
            <w:noProof/>
            <w:webHidden/>
          </w:rPr>
        </w:r>
        <w:r w:rsidR="00EF4791">
          <w:rPr>
            <w:noProof/>
            <w:webHidden/>
          </w:rPr>
          <w:fldChar w:fldCharType="separate"/>
        </w:r>
        <w:r w:rsidR="00EF4791">
          <w:rPr>
            <w:noProof/>
            <w:webHidden/>
          </w:rPr>
          <w:t>71</w:t>
        </w:r>
        <w:r w:rsidR="00EF4791">
          <w:rPr>
            <w:noProof/>
            <w:webHidden/>
          </w:rPr>
          <w:fldChar w:fldCharType="end"/>
        </w:r>
      </w:hyperlink>
    </w:p>
    <w:p w14:paraId="79667245" w14:textId="4DD5691E" w:rsidR="00EF4791" w:rsidRDefault="00156275" w:rsidP="00EF4791">
      <w:pPr>
        <w:pStyle w:val="TOC2"/>
        <w:rPr>
          <w:rFonts w:cstheme="minorBidi"/>
          <w:noProof/>
          <w:lang w:val="en-GB" w:eastAsia="en-GB"/>
        </w:rPr>
      </w:pPr>
      <w:hyperlink w:anchor="_Toc38895635" w:history="1">
        <w:r w:rsidR="00EF4791" w:rsidRPr="00F86F8D">
          <w:rPr>
            <w:rStyle w:val="Hyperlink"/>
            <w:rFonts w:cstheme="minorHAnsi"/>
            <w:noProof/>
          </w:rPr>
          <w:t>2.25.</w:t>
        </w:r>
        <w:r w:rsidR="00EF4791">
          <w:rPr>
            <w:rFonts w:cstheme="minorBidi"/>
            <w:noProof/>
            <w:lang w:val="en-GB" w:eastAsia="en-GB"/>
          </w:rPr>
          <w:tab/>
        </w:r>
        <w:r w:rsidR="00EF4791" w:rsidRPr="00F86F8D">
          <w:rPr>
            <w:rStyle w:val="Hyperlink"/>
            <w:rFonts w:cstheme="minorHAnsi"/>
            <w:noProof/>
          </w:rPr>
          <w:t>The Exercise</w:t>
        </w:r>
        <w:r w:rsidR="00EF4791">
          <w:rPr>
            <w:noProof/>
            <w:webHidden/>
          </w:rPr>
          <w:tab/>
        </w:r>
        <w:r w:rsidR="00EF4791">
          <w:rPr>
            <w:noProof/>
            <w:webHidden/>
          </w:rPr>
          <w:fldChar w:fldCharType="begin"/>
        </w:r>
        <w:r w:rsidR="00EF4791">
          <w:rPr>
            <w:noProof/>
            <w:webHidden/>
          </w:rPr>
          <w:instrText xml:space="preserve"> PAGEREF _Toc38895635 \h </w:instrText>
        </w:r>
        <w:r w:rsidR="00EF4791">
          <w:rPr>
            <w:noProof/>
            <w:webHidden/>
          </w:rPr>
        </w:r>
        <w:r w:rsidR="00EF4791">
          <w:rPr>
            <w:noProof/>
            <w:webHidden/>
          </w:rPr>
          <w:fldChar w:fldCharType="separate"/>
        </w:r>
        <w:r w:rsidR="00EF4791">
          <w:rPr>
            <w:noProof/>
            <w:webHidden/>
          </w:rPr>
          <w:t>73</w:t>
        </w:r>
        <w:r w:rsidR="00EF4791">
          <w:rPr>
            <w:noProof/>
            <w:webHidden/>
          </w:rPr>
          <w:fldChar w:fldCharType="end"/>
        </w:r>
      </w:hyperlink>
    </w:p>
    <w:p w14:paraId="6A3AB7FA" w14:textId="57520438" w:rsidR="00EF4791" w:rsidRDefault="00156275" w:rsidP="00EF4791">
      <w:pPr>
        <w:pStyle w:val="TOC1"/>
        <w:rPr>
          <w:rFonts w:cstheme="minorBidi"/>
          <w:noProof/>
          <w:lang w:val="en-GB" w:eastAsia="en-GB"/>
        </w:rPr>
      </w:pPr>
      <w:hyperlink w:anchor="_Toc38895636" w:history="1">
        <w:r w:rsidR="00EF4791" w:rsidRPr="00F86F8D">
          <w:rPr>
            <w:rStyle w:val="Hyperlink"/>
            <w:noProof/>
          </w:rPr>
          <w:t>Exercise 2.</w:t>
        </w:r>
        <w:r w:rsidR="00EF4791">
          <w:rPr>
            <w:rStyle w:val="Hyperlink"/>
            <w:noProof/>
          </w:rPr>
          <w:t xml:space="preserve"> </w:t>
        </w:r>
        <w:r w:rsidR="00EF4791" w:rsidRPr="00F86F8D">
          <w:rPr>
            <w:rStyle w:val="Hyperlink"/>
            <w:noProof/>
          </w:rPr>
          <w:t>Finding Your Way Around A Database</w:t>
        </w:r>
        <w:r w:rsidR="00EF4791">
          <w:rPr>
            <w:noProof/>
            <w:webHidden/>
          </w:rPr>
          <w:tab/>
        </w:r>
        <w:r w:rsidR="00EF4791">
          <w:rPr>
            <w:noProof/>
            <w:webHidden/>
          </w:rPr>
          <w:fldChar w:fldCharType="begin"/>
        </w:r>
        <w:r w:rsidR="00EF4791">
          <w:rPr>
            <w:noProof/>
            <w:webHidden/>
          </w:rPr>
          <w:instrText xml:space="preserve"> PAGEREF _Toc38895636 \h </w:instrText>
        </w:r>
        <w:r w:rsidR="00EF4791">
          <w:rPr>
            <w:noProof/>
            <w:webHidden/>
          </w:rPr>
        </w:r>
        <w:r w:rsidR="00EF4791">
          <w:rPr>
            <w:noProof/>
            <w:webHidden/>
          </w:rPr>
          <w:fldChar w:fldCharType="separate"/>
        </w:r>
        <w:r w:rsidR="00EF4791">
          <w:rPr>
            <w:noProof/>
            <w:webHidden/>
          </w:rPr>
          <w:t>74</w:t>
        </w:r>
        <w:r w:rsidR="00EF4791">
          <w:rPr>
            <w:noProof/>
            <w:webHidden/>
          </w:rPr>
          <w:fldChar w:fldCharType="end"/>
        </w:r>
      </w:hyperlink>
    </w:p>
    <w:p w14:paraId="69B0D5D9" w14:textId="7E2727CD" w:rsidR="00EF4791" w:rsidRDefault="00156275" w:rsidP="00EF4791">
      <w:pPr>
        <w:pStyle w:val="TOC2"/>
        <w:rPr>
          <w:rFonts w:cstheme="minorBidi"/>
          <w:noProof/>
          <w:lang w:val="en-GB" w:eastAsia="en-GB"/>
        </w:rPr>
      </w:pPr>
      <w:hyperlink w:anchor="_Toc38895637" w:history="1">
        <w:r w:rsidR="00EF4791" w:rsidRPr="00F86F8D">
          <w:rPr>
            <w:rStyle w:val="Hyperlink"/>
            <w:noProof/>
          </w:rPr>
          <w:t>Ex 2.1. Vertical Bar Graph</w:t>
        </w:r>
        <w:r w:rsidR="00EF4791">
          <w:rPr>
            <w:noProof/>
            <w:webHidden/>
          </w:rPr>
          <w:tab/>
        </w:r>
        <w:r w:rsidR="00EF4791">
          <w:rPr>
            <w:noProof/>
            <w:webHidden/>
          </w:rPr>
          <w:fldChar w:fldCharType="begin"/>
        </w:r>
        <w:r w:rsidR="00EF4791">
          <w:rPr>
            <w:noProof/>
            <w:webHidden/>
          </w:rPr>
          <w:instrText xml:space="preserve"> PAGEREF _Toc38895637 \h </w:instrText>
        </w:r>
        <w:r w:rsidR="00EF4791">
          <w:rPr>
            <w:noProof/>
            <w:webHidden/>
          </w:rPr>
        </w:r>
        <w:r w:rsidR="00EF4791">
          <w:rPr>
            <w:noProof/>
            <w:webHidden/>
          </w:rPr>
          <w:fldChar w:fldCharType="separate"/>
        </w:r>
        <w:r w:rsidR="00EF4791">
          <w:rPr>
            <w:noProof/>
            <w:webHidden/>
          </w:rPr>
          <w:t>74</w:t>
        </w:r>
        <w:r w:rsidR="00EF4791">
          <w:rPr>
            <w:noProof/>
            <w:webHidden/>
          </w:rPr>
          <w:fldChar w:fldCharType="end"/>
        </w:r>
      </w:hyperlink>
    </w:p>
    <w:p w14:paraId="4008D27A" w14:textId="4333A72A" w:rsidR="00EF4791" w:rsidRDefault="00156275" w:rsidP="00EF4791">
      <w:pPr>
        <w:pStyle w:val="TOC2"/>
        <w:rPr>
          <w:rFonts w:cstheme="minorBidi"/>
          <w:noProof/>
          <w:lang w:val="en-GB" w:eastAsia="en-GB"/>
        </w:rPr>
      </w:pPr>
      <w:hyperlink w:anchor="_Toc38895638" w:history="1">
        <w:r w:rsidR="00EF4791" w:rsidRPr="00F86F8D">
          <w:rPr>
            <w:rStyle w:val="Hyperlink"/>
            <w:noProof/>
          </w:rPr>
          <w:t>Ex 2.2. Horizontal Bar Graph</w:t>
        </w:r>
        <w:r w:rsidR="00EF4791">
          <w:rPr>
            <w:noProof/>
            <w:webHidden/>
          </w:rPr>
          <w:tab/>
        </w:r>
        <w:r w:rsidR="00EF4791">
          <w:rPr>
            <w:noProof/>
            <w:webHidden/>
          </w:rPr>
          <w:fldChar w:fldCharType="begin"/>
        </w:r>
        <w:r w:rsidR="00EF4791">
          <w:rPr>
            <w:noProof/>
            <w:webHidden/>
          </w:rPr>
          <w:instrText xml:space="preserve"> PAGEREF _Toc38895638 \h </w:instrText>
        </w:r>
        <w:r w:rsidR="00EF4791">
          <w:rPr>
            <w:noProof/>
            <w:webHidden/>
          </w:rPr>
        </w:r>
        <w:r w:rsidR="00EF4791">
          <w:rPr>
            <w:noProof/>
            <w:webHidden/>
          </w:rPr>
          <w:fldChar w:fldCharType="separate"/>
        </w:r>
        <w:r w:rsidR="00EF4791">
          <w:rPr>
            <w:noProof/>
            <w:webHidden/>
          </w:rPr>
          <w:t>75</w:t>
        </w:r>
        <w:r w:rsidR="00EF4791">
          <w:rPr>
            <w:noProof/>
            <w:webHidden/>
          </w:rPr>
          <w:fldChar w:fldCharType="end"/>
        </w:r>
      </w:hyperlink>
    </w:p>
    <w:p w14:paraId="2D7F7AB2" w14:textId="7FC5A80D" w:rsidR="00EF4791" w:rsidRDefault="00156275" w:rsidP="00EF4791">
      <w:pPr>
        <w:pStyle w:val="TOC2"/>
        <w:rPr>
          <w:rFonts w:cstheme="minorBidi"/>
          <w:noProof/>
          <w:lang w:val="en-GB" w:eastAsia="en-GB"/>
        </w:rPr>
      </w:pPr>
      <w:hyperlink w:anchor="_Toc38895639" w:history="1">
        <w:r w:rsidR="00EF4791" w:rsidRPr="00F86F8D">
          <w:rPr>
            <w:rStyle w:val="Hyperlink"/>
            <w:noProof/>
          </w:rPr>
          <w:t>Ex 2.3. Multiple Horizontal Bar Graphs</w:t>
        </w:r>
        <w:r w:rsidR="00EF4791">
          <w:rPr>
            <w:noProof/>
            <w:webHidden/>
          </w:rPr>
          <w:tab/>
        </w:r>
        <w:r w:rsidR="00EF4791">
          <w:rPr>
            <w:noProof/>
            <w:webHidden/>
          </w:rPr>
          <w:fldChar w:fldCharType="begin"/>
        </w:r>
        <w:r w:rsidR="00EF4791">
          <w:rPr>
            <w:noProof/>
            <w:webHidden/>
          </w:rPr>
          <w:instrText xml:space="preserve"> PAGEREF _Toc38895639 \h </w:instrText>
        </w:r>
        <w:r w:rsidR="00EF4791">
          <w:rPr>
            <w:noProof/>
            <w:webHidden/>
          </w:rPr>
        </w:r>
        <w:r w:rsidR="00EF4791">
          <w:rPr>
            <w:noProof/>
            <w:webHidden/>
          </w:rPr>
          <w:fldChar w:fldCharType="separate"/>
        </w:r>
        <w:r w:rsidR="00EF4791">
          <w:rPr>
            <w:noProof/>
            <w:webHidden/>
          </w:rPr>
          <w:t>75</w:t>
        </w:r>
        <w:r w:rsidR="00EF4791">
          <w:rPr>
            <w:noProof/>
            <w:webHidden/>
          </w:rPr>
          <w:fldChar w:fldCharType="end"/>
        </w:r>
      </w:hyperlink>
    </w:p>
    <w:p w14:paraId="0E92D97B" w14:textId="699BE506" w:rsidR="00EF4791" w:rsidRDefault="00156275" w:rsidP="00EF4791">
      <w:pPr>
        <w:pStyle w:val="TOC2"/>
        <w:rPr>
          <w:rFonts w:cstheme="minorBidi"/>
          <w:noProof/>
          <w:lang w:val="en-GB" w:eastAsia="en-GB"/>
        </w:rPr>
      </w:pPr>
      <w:hyperlink w:anchor="_Toc38895640" w:history="1">
        <w:r w:rsidR="00EF4791" w:rsidRPr="00F86F8D">
          <w:rPr>
            <w:rStyle w:val="Hyperlink"/>
            <w:noProof/>
          </w:rPr>
          <w:t>Ex 2.4. Using SELECT to Load variables</w:t>
        </w:r>
        <w:r w:rsidR="00EF4791">
          <w:rPr>
            <w:noProof/>
            <w:webHidden/>
          </w:rPr>
          <w:tab/>
        </w:r>
        <w:r w:rsidR="00EF4791">
          <w:rPr>
            <w:noProof/>
            <w:webHidden/>
          </w:rPr>
          <w:fldChar w:fldCharType="begin"/>
        </w:r>
        <w:r w:rsidR="00EF4791">
          <w:rPr>
            <w:noProof/>
            <w:webHidden/>
          </w:rPr>
          <w:instrText xml:space="preserve"> PAGEREF _Toc38895640 \h </w:instrText>
        </w:r>
        <w:r w:rsidR="00EF4791">
          <w:rPr>
            <w:noProof/>
            <w:webHidden/>
          </w:rPr>
        </w:r>
        <w:r w:rsidR="00EF4791">
          <w:rPr>
            <w:noProof/>
            <w:webHidden/>
          </w:rPr>
          <w:fldChar w:fldCharType="separate"/>
        </w:r>
        <w:r w:rsidR="00EF4791">
          <w:rPr>
            <w:noProof/>
            <w:webHidden/>
          </w:rPr>
          <w:t>75</w:t>
        </w:r>
        <w:r w:rsidR="00EF4791">
          <w:rPr>
            <w:noProof/>
            <w:webHidden/>
          </w:rPr>
          <w:fldChar w:fldCharType="end"/>
        </w:r>
      </w:hyperlink>
    </w:p>
    <w:p w14:paraId="32ADFCDB" w14:textId="3E9738AB" w:rsidR="00EF4791" w:rsidRDefault="00156275" w:rsidP="00EF4791">
      <w:pPr>
        <w:pStyle w:val="TOC1"/>
        <w:rPr>
          <w:rFonts w:cstheme="minorBidi"/>
          <w:noProof/>
          <w:lang w:val="en-GB" w:eastAsia="en-GB"/>
        </w:rPr>
      </w:pPr>
      <w:hyperlink w:anchor="_Toc38895641" w:history="1">
        <w:r w:rsidR="00EF4791" w:rsidRPr="00F86F8D">
          <w:rPr>
            <w:rStyle w:val="Hyperlink"/>
            <w:noProof/>
          </w:rPr>
          <w:t>3.</w:t>
        </w:r>
        <w:r w:rsidR="00EF4791">
          <w:rPr>
            <w:rFonts w:cstheme="minorBidi"/>
            <w:noProof/>
            <w:lang w:val="en-GB" w:eastAsia="en-GB"/>
          </w:rPr>
          <w:tab/>
        </w:r>
        <w:r w:rsidR="00EF4791" w:rsidRPr="00F86F8D">
          <w:rPr>
            <w:rStyle w:val="Hyperlink"/>
            <w:noProof/>
          </w:rPr>
          <w:t>The SELECT Statement</w:t>
        </w:r>
        <w:r w:rsidR="00EF4791">
          <w:rPr>
            <w:noProof/>
            <w:webHidden/>
          </w:rPr>
          <w:tab/>
        </w:r>
        <w:r w:rsidR="00EF4791">
          <w:rPr>
            <w:noProof/>
            <w:webHidden/>
          </w:rPr>
          <w:fldChar w:fldCharType="begin"/>
        </w:r>
        <w:r w:rsidR="00EF4791">
          <w:rPr>
            <w:noProof/>
            <w:webHidden/>
          </w:rPr>
          <w:instrText xml:space="preserve"> PAGEREF _Toc38895641 \h </w:instrText>
        </w:r>
        <w:r w:rsidR="00EF4791">
          <w:rPr>
            <w:noProof/>
            <w:webHidden/>
          </w:rPr>
        </w:r>
        <w:r w:rsidR="00EF4791">
          <w:rPr>
            <w:noProof/>
            <w:webHidden/>
          </w:rPr>
          <w:fldChar w:fldCharType="separate"/>
        </w:r>
        <w:r w:rsidR="00EF4791">
          <w:rPr>
            <w:noProof/>
            <w:webHidden/>
          </w:rPr>
          <w:t>76</w:t>
        </w:r>
        <w:r w:rsidR="00EF4791">
          <w:rPr>
            <w:noProof/>
            <w:webHidden/>
          </w:rPr>
          <w:fldChar w:fldCharType="end"/>
        </w:r>
      </w:hyperlink>
    </w:p>
    <w:p w14:paraId="57CA27BD" w14:textId="00582377" w:rsidR="00EF4791" w:rsidRDefault="00156275" w:rsidP="00EF4791">
      <w:pPr>
        <w:pStyle w:val="TOC2"/>
        <w:rPr>
          <w:rFonts w:cstheme="minorBidi"/>
          <w:noProof/>
          <w:lang w:val="en-GB" w:eastAsia="en-GB"/>
        </w:rPr>
      </w:pPr>
      <w:hyperlink w:anchor="_Toc38895642" w:history="1">
        <w:r w:rsidR="00EF4791" w:rsidRPr="00F86F8D">
          <w:rPr>
            <w:rStyle w:val="Hyperlink"/>
            <w:noProof/>
          </w:rPr>
          <w:t>3.1.  The  SELECT Statement’s Fundamental Syntax</w:t>
        </w:r>
        <w:r w:rsidR="00EF4791">
          <w:rPr>
            <w:noProof/>
            <w:webHidden/>
          </w:rPr>
          <w:tab/>
        </w:r>
        <w:r w:rsidR="00EF4791">
          <w:rPr>
            <w:noProof/>
            <w:webHidden/>
          </w:rPr>
          <w:fldChar w:fldCharType="begin"/>
        </w:r>
        <w:r w:rsidR="00EF4791">
          <w:rPr>
            <w:noProof/>
            <w:webHidden/>
          </w:rPr>
          <w:instrText xml:space="preserve"> PAGEREF _Toc38895642 \h </w:instrText>
        </w:r>
        <w:r w:rsidR="00EF4791">
          <w:rPr>
            <w:noProof/>
            <w:webHidden/>
          </w:rPr>
        </w:r>
        <w:r w:rsidR="00EF4791">
          <w:rPr>
            <w:noProof/>
            <w:webHidden/>
          </w:rPr>
          <w:fldChar w:fldCharType="separate"/>
        </w:r>
        <w:r w:rsidR="00EF4791">
          <w:rPr>
            <w:noProof/>
            <w:webHidden/>
          </w:rPr>
          <w:t>76</w:t>
        </w:r>
        <w:r w:rsidR="00EF4791">
          <w:rPr>
            <w:noProof/>
            <w:webHidden/>
          </w:rPr>
          <w:fldChar w:fldCharType="end"/>
        </w:r>
      </w:hyperlink>
    </w:p>
    <w:p w14:paraId="016350C3" w14:textId="0A13E183" w:rsidR="00EF4791" w:rsidRDefault="00156275" w:rsidP="00EF4791">
      <w:pPr>
        <w:pStyle w:val="TOC2"/>
        <w:rPr>
          <w:rFonts w:cstheme="minorBidi"/>
          <w:noProof/>
          <w:lang w:val="en-GB" w:eastAsia="en-GB"/>
        </w:rPr>
      </w:pPr>
      <w:hyperlink w:anchor="_Toc38895643" w:history="1">
        <w:r w:rsidR="00EF4791" w:rsidRPr="00F86F8D">
          <w:rPr>
            <w:rStyle w:val="Hyperlink"/>
            <w:noProof/>
          </w:rPr>
          <w:t>3.2. More Detail on Case Sensitivity</w:t>
        </w:r>
        <w:r w:rsidR="00EF4791">
          <w:rPr>
            <w:noProof/>
            <w:webHidden/>
          </w:rPr>
          <w:tab/>
        </w:r>
        <w:r w:rsidR="00EF4791">
          <w:rPr>
            <w:noProof/>
            <w:webHidden/>
          </w:rPr>
          <w:fldChar w:fldCharType="begin"/>
        </w:r>
        <w:r w:rsidR="00EF4791">
          <w:rPr>
            <w:noProof/>
            <w:webHidden/>
          </w:rPr>
          <w:instrText xml:space="preserve"> PAGEREF _Toc38895643 \h </w:instrText>
        </w:r>
        <w:r w:rsidR="00EF4791">
          <w:rPr>
            <w:noProof/>
            <w:webHidden/>
          </w:rPr>
        </w:r>
        <w:r w:rsidR="00EF4791">
          <w:rPr>
            <w:noProof/>
            <w:webHidden/>
          </w:rPr>
          <w:fldChar w:fldCharType="separate"/>
        </w:r>
        <w:r w:rsidR="00EF4791">
          <w:rPr>
            <w:noProof/>
            <w:webHidden/>
          </w:rPr>
          <w:t>77</w:t>
        </w:r>
        <w:r w:rsidR="00EF4791">
          <w:rPr>
            <w:noProof/>
            <w:webHidden/>
          </w:rPr>
          <w:fldChar w:fldCharType="end"/>
        </w:r>
      </w:hyperlink>
    </w:p>
    <w:p w14:paraId="5A1DE6CF" w14:textId="5813A009" w:rsidR="00EF4791" w:rsidRDefault="00156275" w:rsidP="00EF4791">
      <w:pPr>
        <w:pStyle w:val="TOC2"/>
        <w:rPr>
          <w:rFonts w:cstheme="minorBidi"/>
          <w:noProof/>
          <w:lang w:val="en-GB" w:eastAsia="en-GB"/>
        </w:rPr>
      </w:pPr>
      <w:hyperlink w:anchor="_Toc38895644" w:history="1">
        <w:r w:rsidR="00EF4791" w:rsidRPr="00F86F8D">
          <w:rPr>
            <w:rStyle w:val="Hyperlink"/>
            <w:noProof/>
          </w:rPr>
          <w:t>3.3 Conservative Names</w:t>
        </w:r>
        <w:r w:rsidR="00EF4791">
          <w:rPr>
            <w:noProof/>
            <w:webHidden/>
          </w:rPr>
          <w:tab/>
        </w:r>
        <w:r w:rsidR="00EF4791">
          <w:rPr>
            <w:noProof/>
            <w:webHidden/>
          </w:rPr>
          <w:fldChar w:fldCharType="begin"/>
        </w:r>
        <w:r w:rsidR="00EF4791">
          <w:rPr>
            <w:noProof/>
            <w:webHidden/>
          </w:rPr>
          <w:instrText xml:space="preserve"> PAGEREF _Toc38895644 \h </w:instrText>
        </w:r>
        <w:r w:rsidR="00EF4791">
          <w:rPr>
            <w:noProof/>
            <w:webHidden/>
          </w:rPr>
        </w:r>
        <w:r w:rsidR="00EF4791">
          <w:rPr>
            <w:noProof/>
            <w:webHidden/>
          </w:rPr>
          <w:fldChar w:fldCharType="separate"/>
        </w:r>
        <w:r w:rsidR="00EF4791">
          <w:rPr>
            <w:noProof/>
            <w:webHidden/>
          </w:rPr>
          <w:t>77</w:t>
        </w:r>
        <w:r w:rsidR="00EF4791">
          <w:rPr>
            <w:noProof/>
            <w:webHidden/>
          </w:rPr>
          <w:fldChar w:fldCharType="end"/>
        </w:r>
      </w:hyperlink>
    </w:p>
    <w:p w14:paraId="482C8637" w14:textId="6E4EFEE0" w:rsidR="00EF4791" w:rsidRDefault="00156275" w:rsidP="00EF4791">
      <w:pPr>
        <w:pStyle w:val="TOC2"/>
        <w:rPr>
          <w:rFonts w:cstheme="minorBidi"/>
          <w:noProof/>
          <w:lang w:val="en-GB" w:eastAsia="en-GB"/>
        </w:rPr>
      </w:pPr>
      <w:hyperlink w:anchor="_Toc38895645" w:history="1">
        <w:r w:rsidR="00EF4791" w:rsidRPr="00F86F8D">
          <w:rPr>
            <w:rStyle w:val="Hyperlink"/>
            <w:noProof/>
          </w:rPr>
          <w:t>3.4. Avoiding Typing Long Names</w:t>
        </w:r>
        <w:r w:rsidR="00EF4791">
          <w:rPr>
            <w:noProof/>
            <w:webHidden/>
          </w:rPr>
          <w:tab/>
        </w:r>
        <w:r w:rsidR="00EF4791">
          <w:rPr>
            <w:noProof/>
            <w:webHidden/>
          </w:rPr>
          <w:fldChar w:fldCharType="begin"/>
        </w:r>
        <w:r w:rsidR="00EF4791">
          <w:rPr>
            <w:noProof/>
            <w:webHidden/>
          </w:rPr>
          <w:instrText xml:space="preserve"> PAGEREF _Toc38895645 \h </w:instrText>
        </w:r>
        <w:r w:rsidR="00EF4791">
          <w:rPr>
            <w:noProof/>
            <w:webHidden/>
          </w:rPr>
        </w:r>
        <w:r w:rsidR="00EF4791">
          <w:rPr>
            <w:noProof/>
            <w:webHidden/>
          </w:rPr>
          <w:fldChar w:fldCharType="separate"/>
        </w:r>
        <w:r w:rsidR="00EF4791">
          <w:rPr>
            <w:noProof/>
            <w:webHidden/>
          </w:rPr>
          <w:t>79</w:t>
        </w:r>
        <w:r w:rsidR="00EF4791">
          <w:rPr>
            <w:noProof/>
            <w:webHidden/>
          </w:rPr>
          <w:fldChar w:fldCharType="end"/>
        </w:r>
      </w:hyperlink>
    </w:p>
    <w:p w14:paraId="6F25CA50" w14:textId="1C8D09D5" w:rsidR="00EF4791" w:rsidRDefault="00156275" w:rsidP="00EF4791">
      <w:pPr>
        <w:pStyle w:val="TOC2"/>
        <w:rPr>
          <w:rFonts w:cstheme="minorBidi"/>
          <w:noProof/>
          <w:lang w:val="en-GB" w:eastAsia="en-GB"/>
        </w:rPr>
      </w:pPr>
      <w:hyperlink w:anchor="_Toc38895646" w:history="1">
        <w:r w:rsidR="00EF4791" w:rsidRPr="00F86F8D">
          <w:rPr>
            <w:rStyle w:val="Hyperlink"/>
            <w:noProof/>
          </w:rPr>
          <w:t>3.5.  The *</w:t>
        </w:r>
        <w:r w:rsidR="00EF4791">
          <w:rPr>
            <w:noProof/>
            <w:webHidden/>
          </w:rPr>
          <w:tab/>
        </w:r>
        <w:r w:rsidR="00EF4791">
          <w:rPr>
            <w:noProof/>
            <w:webHidden/>
          </w:rPr>
          <w:fldChar w:fldCharType="begin"/>
        </w:r>
        <w:r w:rsidR="00EF4791">
          <w:rPr>
            <w:noProof/>
            <w:webHidden/>
          </w:rPr>
          <w:instrText xml:space="preserve"> PAGEREF _Toc38895646 \h </w:instrText>
        </w:r>
        <w:r w:rsidR="00EF4791">
          <w:rPr>
            <w:noProof/>
            <w:webHidden/>
          </w:rPr>
        </w:r>
        <w:r w:rsidR="00EF4791">
          <w:rPr>
            <w:noProof/>
            <w:webHidden/>
          </w:rPr>
          <w:fldChar w:fldCharType="separate"/>
        </w:r>
        <w:r w:rsidR="00EF4791">
          <w:rPr>
            <w:noProof/>
            <w:webHidden/>
          </w:rPr>
          <w:t>79</w:t>
        </w:r>
        <w:r w:rsidR="00EF4791">
          <w:rPr>
            <w:noProof/>
            <w:webHidden/>
          </w:rPr>
          <w:fldChar w:fldCharType="end"/>
        </w:r>
      </w:hyperlink>
    </w:p>
    <w:p w14:paraId="17CF5334" w14:textId="1EA87E33" w:rsidR="00EF4791" w:rsidRDefault="00156275" w:rsidP="00EF4791">
      <w:pPr>
        <w:pStyle w:val="TOC2"/>
        <w:rPr>
          <w:rFonts w:cstheme="minorBidi"/>
          <w:noProof/>
          <w:lang w:val="en-GB" w:eastAsia="en-GB"/>
        </w:rPr>
      </w:pPr>
      <w:hyperlink w:anchor="_Toc38895647" w:history="1">
        <w:r w:rsidR="00EF4791" w:rsidRPr="00F86F8D">
          <w:rPr>
            <w:rStyle w:val="Hyperlink"/>
            <w:noProof/>
          </w:rPr>
          <w:t>3.6. The TOP Clause</w:t>
        </w:r>
        <w:r w:rsidR="00EF4791">
          <w:rPr>
            <w:noProof/>
            <w:webHidden/>
          </w:rPr>
          <w:tab/>
        </w:r>
        <w:r w:rsidR="00EF4791">
          <w:rPr>
            <w:noProof/>
            <w:webHidden/>
          </w:rPr>
          <w:fldChar w:fldCharType="begin"/>
        </w:r>
        <w:r w:rsidR="00EF4791">
          <w:rPr>
            <w:noProof/>
            <w:webHidden/>
          </w:rPr>
          <w:instrText xml:space="preserve"> PAGEREF _Toc38895647 \h </w:instrText>
        </w:r>
        <w:r w:rsidR="00EF4791">
          <w:rPr>
            <w:noProof/>
            <w:webHidden/>
          </w:rPr>
        </w:r>
        <w:r w:rsidR="00EF4791">
          <w:rPr>
            <w:noProof/>
            <w:webHidden/>
          </w:rPr>
          <w:fldChar w:fldCharType="separate"/>
        </w:r>
        <w:r w:rsidR="00EF4791">
          <w:rPr>
            <w:noProof/>
            <w:webHidden/>
          </w:rPr>
          <w:t>80</w:t>
        </w:r>
        <w:r w:rsidR="00EF4791">
          <w:rPr>
            <w:noProof/>
            <w:webHidden/>
          </w:rPr>
          <w:fldChar w:fldCharType="end"/>
        </w:r>
      </w:hyperlink>
    </w:p>
    <w:p w14:paraId="07B7BA5A" w14:textId="169C0D5E" w:rsidR="00EF4791" w:rsidRDefault="00156275" w:rsidP="00EF4791">
      <w:pPr>
        <w:pStyle w:val="TOC2"/>
        <w:rPr>
          <w:rFonts w:cstheme="minorBidi"/>
          <w:noProof/>
          <w:lang w:val="en-GB" w:eastAsia="en-GB"/>
        </w:rPr>
      </w:pPr>
      <w:hyperlink w:anchor="_Toc38895648" w:history="1">
        <w:r w:rsidR="00EF4791" w:rsidRPr="00F86F8D">
          <w:rPr>
            <w:rStyle w:val="Hyperlink"/>
            <w:noProof/>
          </w:rPr>
          <w:t>3.7. TOP WITH TIES</w:t>
        </w:r>
        <w:r w:rsidR="00EF4791">
          <w:rPr>
            <w:noProof/>
            <w:webHidden/>
          </w:rPr>
          <w:tab/>
        </w:r>
        <w:r w:rsidR="00EF4791">
          <w:rPr>
            <w:noProof/>
            <w:webHidden/>
          </w:rPr>
          <w:fldChar w:fldCharType="begin"/>
        </w:r>
        <w:r w:rsidR="00EF4791">
          <w:rPr>
            <w:noProof/>
            <w:webHidden/>
          </w:rPr>
          <w:instrText xml:space="preserve"> PAGEREF _Toc38895648 \h </w:instrText>
        </w:r>
        <w:r w:rsidR="00EF4791">
          <w:rPr>
            <w:noProof/>
            <w:webHidden/>
          </w:rPr>
        </w:r>
        <w:r w:rsidR="00EF4791">
          <w:rPr>
            <w:noProof/>
            <w:webHidden/>
          </w:rPr>
          <w:fldChar w:fldCharType="separate"/>
        </w:r>
        <w:r w:rsidR="00EF4791">
          <w:rPr>
            <w:noProof/>
            <w:webHidden/>
          </w:rPr>
          <w:t>80</w:t>
        </w:r>
        <w:r w:rsidR="00EF4791">
          <w:rPr>
            <w:noProof/>
            <w:webHidden/>
          </w:rPr>
          <w:fldChar w:fldCharType="end"/>
        </w:r>
      </w:hyperlink>
    </w:p>
    <w:p w14:paraId="2E74B49C" w14:textId="66364B58" w:rsidR="00EF4791" w:rsidRDefault="00156275" w:rsidP="00EF4791">
      <w:pPr>
        <w:pStyle w:val="TOC2"/>
        <w:rPr>
          <w:rFonts w:cstheme="minorBidi"/>
          <w:noProof/>
          <w:lang w:val="en-GB" w:eastAsia="en-GB"/>
        </w:rPr>
      </w:pPr>
      <w:hyperlink w:anchor="_Toc38895649" w:history="1">
        <w:r w:rsidR="00EF4791" w:rsidRPr="00F86F8D">
          <w:rPr>
            <w:rStyle w:val="Hyperlink"/>
            <w:noProof/>
          </w:rPr>
          <w:t>3.8. Column Aliases</w:t>
        </w:r>
        <w:r w:rsidR="00EF4791">
          <w:rPr>
            <w:noProof/>
            <w:webHidden/>
          </w:rPr>
          <w:tab/>
        </w:r>
        <w:r w:rsidR="00EF4791">
          <w:rPr>
            <w:noProof/>
            <w:webHidden/>
          </w:rPr>
          <w:fldChar w:fldCharType="begin"/>
        </w:r>
        <w:r w:rsidR="00EF4791">
          <w:rPr>
            <w:noProof/>
            <w:webHidden/>
          </w:rPr>
          <w:instrText xml:space="preserve"> PAGEREF _Toc38895649 \h </w:instrText>
        </w:r>
        <w:r w:rsidR="00EF4791">
          <w:rPr>
            <w:noProof/>
            <w:webHidden/>
          </w:rPr>
        </w:r>
        <w:r w:rsidR="00EF4791">
          <w:rPr>
            <w:noProof/>
            <w:webHidden/>
          </w:rPr>
          <w:fldChar w:fldCharType="separate"/>
        </w:r>
        <w:r w:rsidR="00EF4791">
          <w:rPr>
            <w:noProof/>
            <w:webHidden/>
          </w:rPr>
          <w:t>82</w:t>
        </w:r>
        <w:r w:rsidR="00EF4791">
          <w:rPr>
            <w:noProof/>
            <w:webHidden/>
          </w:rPr>
          <w:fldChar w:fldCharType="end"/>
        </w:r>
      </w:hyperlink>
    </w:p>
    <w:p w14:paraId="4E419B10" w14:textId="44C276DE" w:rsidR="00EF4791" w:rsidRDefault="00156275" w:rsidP="00EF4791">
      <w:pPr>
        <w:pStyle w:val="TOC2"/>
        <w:rPr>
          <w:rFonts w:cstheme="minorBidi"/>
          <w:noProof/>
          <w:lang w:val="en-GB" w:eastAsia="en-GB"/>
        </w:rPr>
      </w:pPr>
      <w:hyperlink w:anchor="_Toc38895650" w:history="1">
        <w:r w:rsidR="00EF4791" w:rsidRPr="00F86F8D">
          <w:rPr>
            <w:rStyle w:val="Hyperlink"/>
            <w:noProof/>
          </w:rPr>
          <w:t>3.9. The Exercise</w:t>
        </w:r>
        <w:r w:rsidR="00EF4791">
          <w:rPr>
            <w:noProof/>
            <w:webHidden/>
          </w:rPr>
          <w:tab/>
        </w:r>
        <w:r w:rsidR="00EF4791">
          <w:rPr>
            <w:noProof/>
            <w:webHidden/>
          </w:rPr>
          <w:fldChar w:fldCharType="begin"/>
        </w:r>
        <w:r w:rsidR="00EF4791">
          <w:rPr>
            <w:noProof/>
            <w:webHidden/>
          </w:rPr>
          <w:instrText xml:space="preserve"> PAGEREF _Toc38895650 \h </w:instrText>
        </w:r>
        <w:r w:rsidR="00EF4791">
          <w:rPr>
            <w:noProof/>
            <w:webHidden/>
          </w:rPr>
        </w:r>
        <w:r w:rsidR="00EF4791">
          <w:rPr>
            <w:noProof/>
            <w:webHidden/>
          </w:rPr>
          <w:fldChar w:fldCharType="separate"/>
        </w:r>
        <w:r w:rsidR="00EF4791">
          <w:rPr>
            <w:noProof/>
            <w:webHidden/>
          </w:rPr>
          <w:t>83</w:t>
        </w:r>
        <w:r w:rsidR="00EF4791">
          <w:rPr>
            <w:noProof/>
            <w:webHidden/>
          </w:rPr>
          <w:fldChar w:fldCharType="end"/>
        </w:r>
      </w:hyperlink>
    </w:p>
    <w:p w14:paraId="45E69F36" w14:textId="7B441127" w:rsidR="00EF4791" w:rsidRDefault="00156275" w:rsidP="00EF4791">
      <w:pPr>
        <w:pStyle w:val="TOC1"/>
        <w:rPr>
          <w:rFonts w:cstheme="minorBidi"/>
          <w:noProof/>
          <w:lang w:val="en-GB" w:eastAsia="en-GB"/>
        </w:rPr>
      </w:pPr>
      <w:hyperlink w:anchor="_Toc38895651" w:history="1">
        <w:r w:rsidR="00EF4791" w:rsidRPr="00F86F8D">
          <w:rPr>
            <w:rStyle w:val="Hyperlink"/>
            <w:noProof/>
          </w:rPr>
          <w:t>Exercise 3. The Select Statement</w:t>
        </w:r>
        <w:r w:rsidR="00EF4791">
          <w:rPr>
            <w:noProof/>
            <w:webHidden/>
          </w:rPr>
          <w:tab/>
        </w:r>
        <w:r w:rsidR="00EF4791">
          <w:rPr>
            <w:noProof/>
            <w:webHidden/>
          </w:rPr>
          <w:fldChar w:fldCharType="begin"/>
        </w:r>
        <w:r w:rsidR="00EF4791">
          <w:rPr>
            <w:noProof/>
            <w:webHidden/>
          </w:rPr>
          <w:instrText xml:space="preserve"> PAGEREF _Toc38895651 \h </w:instrText>
        </w:r>
        <w:r w:rsidR="00EF4791">
          <w:rPr>
            <w:noProof/>
            <w:webHidden/>
          </w:rPr>
        </w:r>
        <w:r w:rsidR="00EF4791">
          <w:rPr>
            <w:noProof/>
            <w:webHidden/>
          </w:rPr>
          <w:fldChar w:fldCharType="separate"/>
        </w:r>
        <w:r w:rsidR="00EF4791">
          <w:rPr>
            <w:noProof/>
            <w:webHidden/>
          </w:rPr>
          <w:t>84</w:t>
        </w:r>
        <w:r w:rsidR="00EF4791">
          <w:rPr>
            <w:noProof/>
            <w:webHidden/>
          </w:rPr>
          <w:fldChar w:fldCharType="end"/>
        </w:r>
      </w:hyperlink>
    </w:p>
    <w:p w14:paraId="3B76B1C2" w14:textId="24BE67F4" w:rsidR="00EF4791" w:rsidRDefault="00156275" w:rsidP="00EF4791">
      <w:pPr>
        <w:pStyle w:val="TOC2"/>
        <w:rPr>
          <w:rFonts w:cstheme="minorBidi"/>
          <w:noProof/>
          <w:lang w:val="en-GB" w:eastAsia="en-GB"/>
        </w:rPr>
      </w:pPr>
      <w:hyperlink w:anchor="_Toc38895652" w:history="1">
        <w:r w:rsidR="00EF4791" w:rsidRPr="00F86F8D">
          <w:rPr>
            <w:rStyle w:val="Hyperlink"/>
            <w:noProof/>
          </w:rPr>
          <w:t>Ex 3.1. Try Comments</w:t>
        </w:r>
        <w:r w:rsidR="00EF4791">
          <w:rPr>
            <w:noProof/>
            <w:webHidden/>
          </w:rPr>
          <w:tab/>
        </w:r>
        <w:r w:rsidR="00EF4791">
          <w:rPr>
            <w:noProof/>
            <w:webHidden/>
          </w:rPr>
          <w:fldChar w:fldCharType="begin"/>
        </w:r>
        <w:r w:rsidR="00EF4791">
          <w:rPr>
            <w:noProof/>
            <w:webHidden/>
          </w:rPr>
          <w:instrText xml:space="preserve"> PAGEREF _Toc38895652 \h </w:instrText>
        </w:r>
        <w:r w:rsidR="00EF4791">
          <w:rPr>
            <w:noProof/>
            <w:webHidden/>
          </w:rPr>
        </w:r>
        <w:r w:rsidR="00EF4791">
          <w:rPr>
            <w:noProof/>
            <w:webHidden/>
          </w:rPr>
          <w:fldChar w:fldCharType="separate"/>
        </w:r>
        <w:r w:rsidR="00EF4791">
          <w:rPr>
            <w:noProof/>
            <w:webHidden/>
          </w:rPr>
          <w:t>84</w:t>
        </w:r>
        <w:r w:rsidR="00EF4791">
          <w:rPr>
            <w:noProof/>
            <w:webHidden/>
          </w:rPr>
          <w:fldChar w:fldCharType="end"/>
        </w:r>
      </w:hyperlink>
    </w:p>
    <w:p w14:paraId="538E42D5" w14:textId="09A5C2A0" w:rsidR="00EF4791" w:rsidRDefault="00156275" w:rsidP="00EF4791">
      <w:pPr>
        <w:pStyle w:val="TOC2"/>
        <w:rPr>
          <w:rFonts w:cstheme="minorBidi"/>
          <w:noProof/>
          <w:lang w:val="en-GB" w:eastAsia="en-GB"/>
        </w:rPr>
      </w:pPr>
      <w:hyperlink w:anchor="_Toc38895653" w:history="1">
        <w:r w:rsidR="00EF4791" w:rsidRPr="00F86F8D">
          <w:rPr>
            <w:rStyle w:val="Hyperlink"/>
            <w:noProof/>
          </w:rPr>
          <w:t>Ex 3.2. Extracting Product Data</w:t>
        </w:r>
        <w:r w:rsidR="00EF4791">
          <w:rPr>
            <w:noProof/>
            <w:webHidden/>
          </w:rPr>
          <w:tab/>
        </w:r>
        <w:r w:rsidR="00EF4791">
          <w:rPr>
            <w:noProof/>
            <w:webHidden/>
          </w:rPr>
          <w:fldChar w:fldCharType="begin"/>
        </w:r>
        <w:r w:rsidR="00EF4791">
          <w:rPr>
            <w:noProof/>
            <w:webHidden/>
          </w:rPr>
          <w:instrText xml:space="preserve"> PAGEREF _Toc38895653 \h </w:instrText>
        </w:r>
        <w:r w:rsidR="00EF4791">
          <w:rPr>
            <w:noProof/>
            <w:webHidden/>
          </w:rPr>
        </w:r>
        <w:r w:rsidR="00EF4791">
          <w:rPr>
            <w:noProof/>
            <w:webHidden/>
          </w:rPr>
          <w:fldChar w:fldCharType="separate"/>
        </w:r>
        <w:r w:rsidR="00EF4791">
          <w:rPr>
            <w:noProof/>
            <w:webHidden/>
          </w:rPr>
          <w:t>84</w:t>
        </w:r>
        <w:r w:rsidR="00EF4791">
          <w:rPr>
            <w:noProof/>
            <w:webHidden/>
          </w:rPr>
          <w:fldChar w:fldCharType="end"/>
        </w:r>
      </w:hyperlink>
    </w:p>
    <w:p w14:paraId="13A6B9AD" w14:textId="4A6347AB" w:rsidR="00EF4791" w:rsidRDefault="00156275" w:rsidP="00EF4791">
      <w:pPr>
        <w:pStyle w:val="TOC2"/>
        <w:rPr>
          <w:rFonts w:cstheme="minorBidi"/>
          <w:noProof/>
          <w:lang w:val="en-GB" w:eastAsia="en-GB"/>
        </w:rPr>
      </w:pPr>
      <w:hyperlink w:anchor="_Toc38895654" w:history="1">
        <w:r w:rsidR="00EF4791" w:rsidRPr="00F86F8D">
          <w:rPr>
            <w:rStyle w:val="Hyperlink"/>
            <w:noProof/>
          </w:rPr>
          <w:t>Ex 3.3. Using a TOP Clause</w:t>
        </w:r>
        <w:r w:rsidR="00EF4791">
          <w:rPr>
            <w:noProof/>
            <w:webHidden/>
          </w:rPr>
          <w:tab/>
        </w:r>
        <w:r w:rsidR="00EF4791">
          <w:rPr>
            <w:noProof/>
            <w:webHidden/>
          </w:rPr>
          <w:fldChar w:fldCharType="begin"/>
        </w:r>
        <w:r w:rsidR="00EF4791">
          <w:rPr>
            <w:noProof/>
            <w:webHidden/>
          </w:rPr>
          <w:instrText xml:space="preserve"> PAGEREF _Toc38895654 \h </w:instrText>
        </w:r>
        <w:r w:rsidR="00EF4791">
          <w:rPr>
            <w:noProof/>
            <w:webHidden/>
          </w:rPr>
        </w:r>
        <w:r w:rsidR="00EF4791">
          <w:rPr>
            <w:noProof/>
            <w:webHidden/>
          </w:rPr>
          <w:fldChar w:fldCharType="separate"/>
        </w:r>
        <w:r w:rsidR="00EF4791">
          <w:rPr>
            <w:noProof/>
            <w:webHidden/>
          </w:rPr>
          <w:t>84</w:t>
        </w:r>
        <w:r w:rsidR="00EF4791">
          <w:rPr>
            <w:noProof/>
            <w:webHidden/>
          </w:rPr>
          <w:fldChar w:fldCharType="end"/>
        </w:r>
      </w:hyperlink>
    </w:p>
    <w:p w14:paraId="7E2DE295" w14:textId="46E40FEC" w:rsidR="00EF4791" w:rsidRDefault="00156275" w:rsidP="00EF4791">
      <w:pPr>
        <w:pStyle w:val="TOC2"/>
        <w:rPr>
          <w:rFonts w:cstheme="minorBidi"/>
          <w:noProof/>
          <w:lang w:val="en-GB" w:eastAsia="en-GB"/>
        </w:rPr>
      </w:pPr>
      <w:hyperlink w:anchor="_Toc38895655" w:history="1">
        <w:r w:rsidR="00EF4791" w:rsidRPr="00F86F8D">
          <w:rPr>
            <w:rStyle w:val="Hyperlink"/>
            <w:noProof/>
          </w:rPr>
          <w:t>Ex 3.4. WITH TIES</w:t>
        </w:r>
        <w:r w:rsidR="00EF4791">
          <w:rPr>
            <w:noProof/>
            <w:webHidden/>
          </w:rPr>
          <w:tab/>
        </w:r>
        <w:r w:rsidR="00EF4791">
          <w:rPr>
            <w:noProof/>
            <w:webHidden/>
          </w:rPr>
          <w:fldChar w:fldCharType="begin"/>
        </w:r>
        <w:r w:rsidR="00EF4791">
          <w:rPr>
            <w:noProof/>
            <w:webHidden/>
          </w:rPr>
          <w:instrText xml:space="preserve"> PAGEREF _Toc38895655 \h </w:instrText>
        </w:r>
        <w:r w:rsidR="00EF4791">
          <w:rPr>
            <w:noProof/>
            <w:webHidden/>
          </w:rPr>
        </w:r>
        <w:r w:rsidR="00EF4791">
          <w:rPr>
            <w:noProof/>
            <w:webHidden/>
          </w:rPr>
          <w:fldChar w:fldCharType="separate"/>
        </w:r>
        <w:r w:rsidR="00EF4791">
          <w:rPr>
            <w:noProof/>
            <w:webHidden/>
          </w:rPr>
          <w:t>85</w:t>
        </w:r>
        <w:r w:rsidR="00EF4791">
          <w:rPr>
            <w:noProof/>
            <w:webHidden/>
          </w:rPr>
          <w:fldChar w:fldCharType="end"/>
        </w:r>
      </w:hyperlink>
    </w:p>
    <w:p w14:paraId="415A6BEF" w14:textId="661C4F44" w:rsidR="00EF4791" w:rsidRDefault="00156275" w:rsidP="00EF4791">
      <w:pPr>
        <w:pStyle w:val="TOC2"/>
        <w:rPr>
          <w:rFonts w:cstheme="minorBidi"/>
          <w:noProof/>
          <w:lang w:val="en-GB" w:eastAsia="en-GB"/>
        </w:rPr>
      </w:pPr>
      <w:hyperlink w:anchor="_Toc38895656" w:history="1">
        <w:r w:rsidR="00EF4791" w:rsidRPr="00F86F8D">
          <w:rPr>
            <w:rStyle w:val="Hyperlink"/>
            <w:noProof/>
          </w:rPr>
          <w:t>Ex 3.5. Column Aliases</w:t>
        </w:r>
        <w:r w:rsidR="00EF4791">
          <w:rPr>
            <w:noProof/>
            <w:webHidden/>
          </w:rPr>
          <w:tab/>
        </w:r>
        <w:r w:rsidR="00EF4791">
          <w:rPr>
            <w:noProof/>
            <w:webHidden/>
          </w:rPr>
          <w:fldChar w:fldCharType="begin"/>
        </w:r>
        <w:r w:rsidR="00EF4791">
          <w:rPr>
            <w:noProof/>
            <w:webHidden/>
          </w:rPr>
          <w:instrText xml:space="preserve"> PAGEREF _Toc38895656 \h </w:instrText>
        </w:r>
        <w:r w:rsidR="00EF4791">
          <w:rPr>
            <w:noProof/>
            <w:webHidden/>
          </w:rPr>
        </w:r>
        <w:r w:rsidR="00EF4791">
          <w:rPr>
            <w:noProof/>
            <w:webHidden/>
          </w:rPr>
          <w:fldChar w:fldCharType="separate"/>
        </w:r>
        <w:r w:rsidR="00EF4791">
          <w:rPr>
            <w:noProof/>
            <w:webHidden/>
          </w:rPr>
          <w:t>85</w:t>
        </w:r>
        <w:r w:rsidR="00EF4791">
          <w:rPr>
            <w:noProof/>
            <w:webHidden/>
          </w:rPr>
          <w:fldChar w:fldCharType="end"/>
        </w:r>
      </w:hyperlink>
    </w:p>
    <w:p w14:paraId="44EB88C4" w14:textId="55759E2F" w:rsidR="00EF4791" w:rsidRDefault="00156275" w:rsidP="00EF4791">
      <w:pPr>
        <w:pStyle w:val="TOC1"/>
        <w:rPr>
          <w:rFonts w:cstheme="minorBidi"/>
          <w:noProof/>
          <w:lang w:val="en-GB" w:eastAsia="en-GB"/>
        </w:rPr>
      </w:pPr>
      <w:hyperlink w:anchor="_Toc38895657" w:history="1">
        <w:r w:rsidR="00EF4791" w:rsidRPr="00F86F8D">
          <w:rPr>
            <w:rStyle w:val="Hyperlink"/>
            <w:noProof/>
          </w:rPr>
          <w:t>4. The WHERE Clause</w:t>
        </w:r>
        <w:r w:rsidR="00EF4791">
          <w:rPr>
            <w:noProof/>
            <w:webHidden/>
          </w:rPr>
          <w:tab/>
        </w:r>
        <w:r w:rsidR="00EF4791">
          <w:rPr>
            <w:noProof/>
            <w:webHidden/>
          </w:rPr>
          <w:fldChar w:fldCharType="begin"/>
        </w:r>
        <w:r w:rsidR="00EF4791">
          <w:rPr>
            <w:noProof/>
            <w:webHidden/>
          </w:rPr>
          <w:instrText xml:space="preserve"> PAGEREF _Toc38895657 \h </w:instrText>
        </w:r>
        <w:r w:rsidR="00EF4791">
          <w:rPr>
            <w:noProof/>
            <w:webHidden/>
          </w:rPr>
        </w:r>
        <w:r w:rsidR="00EF4791">
          <w:rPr>
            <w:noProof/>
            <w:webHidden/>
          </w:rPr>
          <w:fldChar w:fldCharType="separate"/>
        </w:r>
        <w:r w:rsidR="00EF4791">
          <w:rPr>
            <w:noProof/>
            <w:webHidden/>
          </w:rPr>
          <w:t>86</w:t>
        </w:r>
        <w:r w:rsidR="00EF4791">
          <w:rPr>
            <w:noProof/>
            <w:webHidden/>
          </w:rPr>
          <w:fldChar w:fldCharType="end"/>
        </w:r>
      </w:hyperlink>
    </w:p>
    <w:p w14:paraId="1AEA91FC" w14:textId="7190236C" w:rsidR="00EF4791" w:rsidRDefault="00156275" w:rsidP="00EF4791">
      <w:pPr>
        <w:pStyle w:val="TOC2"/>
        <w:rPr>
          <w:rFonts w:cstheme="minorBidi"/>
          <w:noProof/>
          <w:lang w:val="en-GB" w:eastAsia="en-GB"/>
        </w:rPr>
      </w:pPr>
      <w:hyperlink w:anchor="_Toc38895658" w:history="1">
        <w:r w:rsidR="00EF4791" w:rsidRPr="00F86F8D">
          <w:rPr>
            <w:rStyle w:val="Hyperlink"/>
            <w:noProof/>
          </w:rPr>
          <w:t>4.1.</w:t>
        </w:r>
        <w:r w:rsidR="00EF4791">
          <w:rPr>
            <w:rFonts w:cstheme="minorBidi"/>
            <w:noProof/>
            <w:lang w:val="en-GB" w:eastAsia="en-GB"/>
          </w:rPr>
          <w:tab/>
        </w:r>
        <w:r w:rsidR="00EF4791" w:rsidRPr="00F86F8D">
          <w:rPr>
            <w:rStyle w:val="Hyperlink"/>
            <w:noProof/>
          </w:rPr>
          <w:t>Operators</w:t>
        </w:r>
        <w:r w:rsidR="00EF4791">
          <w:rPr>
            <w:noProof/>
            <w:webHidden/>
          </w:rPr>
          <w:tab/>
        </w:r>
        <w:r w:rsidR="00EF4791">
          <w:rPr>
            <w:noProof/>
            <w:webHidden/>
          </w:rPr>
          <w:fldChar w:fldCharType="begin"/>
        </w:r>
        <w:r w:rsidR="00EF4791">
          <w:rPr>
            <w:noProof/>
            <w:webHidden/>
          </w:rPr>
          <w:instrText xml:space="preserve"> PAGEREF _Toc38895658 \h </w:instrText>
        </w:r>
        <w:r w:rsidR="00EF4791">
          <w:rPr>
            <w:noProof/>
            <w:webHidden/>
          </w:rPr>
        </w:r>
        <w:r w:rsidR="00EF4791">
          <w:rPr>
            <w:noProof/>
            <w:webHidden/>
          </w:rPr>
          <w:fldChar w:fldCharType="separate"/>
        </w:r>
        <w:r w:rsidR="00EF4791">
          <w:rPr>
            <w:noProof/>
            <w:webHidden/>
          </w:rPr>
          <w:t>86</w:t>
        </w:r>
        <w:r w:rsidR="00EF4791">
          <w:rPr>
            <w:noProof/>
            <w:webHidden/>
          </w:rPr>
          <w:fldChar w:fldCharType="end"/>
        </w:r>
      </w:hyperlink>
    </w:p>
    <w:p w14:paraId="33EF2EAA" w14:textId="66569D1B" w:rsidR="00EF4791" w:rsidRDefault="00156275" w:rsidP="00EF4791">
      <w:pPr>
        <w:pStyle w:val="TOC2"/>
        <w:rPr>
          <w:rFonts w:cstheme="minorBidi"/>
          <w:noProof/>
          <w:lang w:val="en-GB" w:eastAsia="en-GB"/>
        </w:rPr>
      </w:pPr>
      <w:hyperlink w:anchor="_Toc38895659" w:history="1">
        <w:r w:rsidR="00EF4791" w:rsidRPr="00F86F8D">
          <w:rPr>
            <w:rStyle w:val="Hyperlink"/>
            <w:noProof/>
          </w:rPr>
          <w:t>4.2.</w:t>
        </w:r>
        <w:r w:rsidR="00EF4791">
          <w:rPr>
            <w:rFonts w:cstheme="minorBidi"/>
            <w:noProof/>
            <w:lang w:val="en-GB" w:eastAsia="en-GB"/>
          </w:rPr>
          <w:tab/>
        </w:r>
        <w:r w:rsidR="00EF4791" w:rsidRPr="00F86F8D">
          <w:rPr>
            <w:rStyle w:val="Hyperlink"/>
            <w:noProof/>
          </w:rPr>
          <w:t>The WHERE Clause’s Syntax</w:t>
        </w:r>
        <w:r w:rsidR="00EF4791">
          <w:rPr>
            <w:noProof/>
            <w:webHidden/>
          </w:rPr>
          <w:tab/>
        </w:r>
        <w:r w:rsidR="00EF4791">
          <w:rPr>
            <w:noProof/>
            <w:webHidden/>
          </w:rPr>
          <w:fldChar w:fldCharType="begin"/>
        </w:r>
        <w:r w:rsidR="00EF4791">
          <w:rPr>
            <w:noProof/>
            <w:webHidden/>
          </w:rPr>
          <w:instrText xml:space="preserve"> PAGEREF _Toc38895659 \h </w:instrText>
        </w:r>
        <w:r w:rsidR="00EF4791">
          <w:rPr>
            <w:noProof/>
            <w:webHidden/>
          </w:rPr>
        </w:r>
        <w:r w:rsidR="00EF4791">
          <w:rPr>
            <w:noProof/>
            <w:webHidden/>
          </w:rPr>
          <w:fldChar w:fldCharType="separate"/>
        </w:r>
        <w:r w:rsidR="00EF4791">
          <w:rPr>
            <w:noProof/>
            <w:webHidden/>
          </w:rPr>
          <w:t>88</w:t>
        </w:r>
        <w:r w:rsidR="00EF4791">
          <w:rPr>
            <w:noProof/>
            <w:webHidden/>
          </w:rPr>
          <w:fldChar w:fldCharType="end"/>
        </w:r>
      </w:hyperlink>
    </w:p>
    <w:p w14:paraId="79DDF97C" w14:textId="2013FFFB" w:rsidR="00EF4791" w:rsidRDefault="00156275" w:rsidP="00EF4791">
      <w:pPr>
        <w:pStyle w:val="TOC2"/>
        <w:rPr>
          <w:rFonts w:cstheme="minorBidi"/>
          <w:noProof/>
          <w:lang w:val="en-GB" w:eastAsia="en-GB"/>
        </w:rPr>
      </w:pPr>
      <w:hyperlink w:anchor="_Toc38895660" w:history="1">
        <w:r w:rsidR="00EF4791" w:rsidRPr="00F86F8D">
          <w:rPr>
            <w:rStyle w:val="Hyperlink"/>
            <w:noProof/>
          </w:rPr>
          <w:t>4.3.</w:t>
        </w:r>
        <w:r w:rsidR="00EF4791">
          <w:rPr>
            <w:rFonts w:cstheme="minorBidi"/>
            <w:noProof/>
            <w:lang w:val="en-GB" w:eastAsia="en-GB"/>
          </w:rPr>
          <w:tab/>
        </w:r>
        <w:r w:rsidR="00EF4791" w:rsidRPr="00F86F8D">
          <w:rPr>
            <w:rStyle w:val="Hyperlink"/>
            <w:noProof/>
          </w:rPr>
          <w:t>Many-to-Many Relationships Revisited</w:t>
        </w:r>
        <w:r w:rsidR="00EF4791">
          <w:rPr>
            <w:noProof/>
            <w:webHidden/>
          </w:rPr>
          <w:tab/>
        </w:r>
        <w:r w:rsidR="00EF4791">
          <w:rPr>
            <w:noProof/>
            <w:webHidden/>
          </w:rPr>
          <w:fldChar w:fldCharType="begin"/>
        </w:r>
        <w:r w:rsidR="00EF4791">
          <w:rPr>
            <w:noProof/>
            <w:webHidden/>
          </w:rPr>
          <w:instrText xml:space="preserve"> PAGEREF _Toc38895660 \h </w:instrText>
        </w:r>
        <w:r w:rsidR="00EF4791">
          <w:rPr>
            <w:noProof/>
            <w:webHidden/>
          </w:rPr>
        </w:r>
        <w:r w:rsidR="00EF4791">
          <w:rPr>
            <w:noProof/>
            <w:webHidden/>
          </w:rPr>
          <w:fldChar w:fldCharType="separate"/>
        </w:r>
        <w:r w:rsidR="00EF4791">
          <w:rPr>
            <w:noProof/>
            <w:webHidden/>
          </w:rPr>
          <w:t>88</w:t>
        </w:r>
        <w:r w:rsidR="00EF4791">
          <w:rPr>
            <w:noProof/>
            <w:webHidden/>
          </w:rPr>
          <w:fldChar w:fldCharType="end"/>
        </w:r>
      </w:hyperlink>
    </w:p>
    <w:p w14:paraId="53B9000F" w14:textId="4FB13829" w:rsidR="00EF4791" w:rsidRDefault="00156275" w:rsidP="00EF4791">
      <w:pPr>
        <w:pStyle w:val="TOC2"/>
        <w:rPr>
          <w:rFonts w:cstheme="minorBidi"/>
          <w:noProof/>
          <w:lang w:val="en-GB" w:eastAsia="en-GB"/>
        </w:rPr>
      </w:pPr>
      <w:hyperlink w:anchor="_Toc38895661" w:history="1">
        <w:r w:rsidR="00EF4791" w:rsidRPr="00F86F8D">
          <w:rPr>
            <w:rStyle w:val="Hyperlink"/>
            <w:noProof/>
          </w:rPr>
          <w:t>4.4.</w:t>
        </w:r>
        <w:r w:rsidR="00EF4791">
          <w:rPr>
            <w:rFonts w:cstheme="minorBidi"/>
            <w:noProof/>
            <w:lang w:val="en-GB" w:eastAsia="en-GB"/>
          </w:rPr>
          <w:tab/>
        </w:r>
        <w:r w:rsidR="00EF4791" w:rsidRPr="00F86F8D">
          <w:rPr>
            <w:rStyle w:val="Hyperlink"/>
            <w:noProof/>
          </w:rPr>
          <w:t>Using Range Operators (&lt;=, =&gt;) With Dates</w:t>
        </w:r>
        <w:r w:rsidR="00EF4791">
          <w:rPr>
            <w:noProof/>
            <w:webHidden/>
          </w:rPr>
          <w:tab/>
        </w:r>
        <w:r w:rsidR="00EF4791">
          <w:rPr>
            <w:noProof/>
            <w:webHidden/>
          </w:rPr>
          <w:fldChar w:fldCharType="begin"/>
        </w:r>
        <w:r w:rsidR="00EF4791">
          <w:rPr>
            <w:noProof/>
            <w:webHidden/>
          </w:rPr>
          <w:instrText xml:space="preserve"> PAGEREF _Toc38895661 \h </w:instrText>
        </w:r>
        <w:r w:rsidR="00EF4791">
          <w:rPr>
            <w:noProof/>
            <w:webHidden/>
          </w:rPr>
        </w:r>
        <w:r w:rsidR="00EF4791">
          <w:rPr>
            <w:noProof/>
            <w:webHidden/>
          </w:rPr>
          <w:fldChar w:fldCharType="separate"/>
        </w:r>
        <w:r w:rsidR="00EF4791">
          <w:rPr>
            <w:noProof/>
            <w:webHidden/>
          </w:rPr>
          <w:t>89</w:t>
        </w:r>
        <w:r w:rsidR="00EF4791">
          <w:rPr>
            <w:noProof/>
            <w:webHidden/>
          </w:rPr>
          <w:fldChar w:fldCharType="end"/>
        </w:r>
      </w:hyperlink>
    </w:p>
    <w:p w14:paraId="7B441C95" w14:textId="13B69ECF" w:rsidR="00EF4791" w:rsidRDefault="00156275" w:rsidP="00EF4791">
      <w:pPr>
        <w:pStyle w:val="TOC2"/>
        <w:rPr>
          <w:rFonts w:cstheme="minorBidi"/>
          <w:noProof/>
          <w:lang w:val="en-GB" w:eastAsia="en-GB"/>
        </w:rPr>
      </w:pPr>
      <w:hyperlink w:anchor="_Toc38895662" w:history="1">
        <w:r w:rsidR="00EF4791" w:rsidRPr="00F86F8D">
          <w:rPr>
            <w:rStyle w:val="Hyperlink"/>
            <w:noProof/>
          </w:rPr>
          <w:t>4.5.  Using the IN Operator to Replace OR</w:t>
        </w:r>
        <w:r w:rsidR="00EF4791">
          <w:rPr>
            <w:noProof/>
            <w:webHidden/>
          </w:rPr>
          <w:tab/>
        </w:r>
        <w:r w:rsidR="00EF4791">
          <w:rPr>
            <w:noProof/>
            <w:webHidden/>
          </w:rPr>
          <w:fldChar w:fldCharType="begin"/>
        </w:r>
        <w:r w:rsidR="00EF4791">
          <w:rPr>
            <w:noProof/>
            <w:webHidden/>
          </w:rPr>
          <w:instrText xml:space="preserve"> PAGEREF _Toc38895662 \h </w:instrText>
        </w:r>
        <w:r w:rsidR="00EF4791">
          <w:rPr>
            <w:noProof/>
            <w:webHidden/>
          </w:rPr>
        </w:r>
        <w:r w:rsidR="00EF4791">
          <w:rPr>
            <w:noProof/>
            <w:webHidden/>
          </w:rPr>
          <w:fldChar w:fldCharType="separate"/>
        </w:r>
        <w:r w:rsidR="00EF4791">
          <w:rPr>
            <w:noProof/>
            <w:webHidden/>
          </w:rPr>
          <w:t>90</w:t>
        </w:r>
        <w:r w:rsidR="00EF4791">
          <w:rPr>
            <w:noProof/>
            <w:webHidden/>
          </w:rPr>
          <w:fldChar w:fldCharType="end"/>
        </w:r>
      </w:hyperlink>
    </w:p>
    <w:p w14:paraId="7F0977DC" w14:textId="4E3B3183" w:rsidR="00EF4791" w:rsidRDefault="00156275" w:rsidP="00EF4791">
      <w:pPr>
        <w:pStyle w:val="TOC2"/>
        <w:rPr>
          <w:rFonts w:cstheme="minorBidi"/>
          <w:noProof/>
          <w:lang w:val="en-GB" w:eastAsia="en-GB"/>
        </w:rPr>
      </w:pPr>
      <w:hyperlink w:anchor="_Toc38895663" w:history="1">
        <w:r w:rsidR="00EF4791" w:rsidRPr="00F86F8D">
          <w:rPr>
            <w:rStyle w:val="Hyperlink"/>
            <w:noProof/>
          </w:rPr>
          <w:t>4.6. The LIKE Operator</w:t>
        </w:r>
        <w:r w:rsidR="00EF4791">
          <w:rPr>
            <w:noProof/>
            <w:webHidden/>
          </w:rPr>
          <w:tab/>
        </w:r>
        <w:r w:rsidR="00EF4791">
          <w:rPr>
            <w:noProof/>
            <w:webHidden/>
          </w:rPr>
          <w:fldChar w:fldCharType="begin"/>
        </w:r>
        <w:r w:rsidR="00EF4791">
          <w:rPr>
            <w:noProof/>
            <w:webHidden/>
          </w:rPr>
          <w:instrText xml:space="preserve"> PAGEREF _Toc38895663 \h </w:instrText>
        </w:r>
        <w:r w:rsidR="00EF4791">
          <w:rPr>
            <w:noProof/>
            <w:webHidden/>
          </w:rPr>
        </w:r>
        <w:r w:rsidR="00EF4791">
          <w:rPr>
            <w:noProof/>
            <w:webHidden/>
          </w:rPr>
          <w:fldChar w:fldCharType="separate"/>
        </w:r>
        <w:r w:rsidR="00EF4791">
          <w:rPr>
            <w:noProof/>
            <w:webHidden/>
          </w:rPr>
          <w:t>90</w:t>
        </w:r>
        <w:r w:rsidR="00EF4791">
          <w:rPr>
            <w:noProof/>
            <w:webHidden/>
          </w:rPr>
          <w:fldChar w:fldCharType="end"/>
        </w:r>
      </w:hyperlink>
    </w:p>
    <w:p w14:paraId="29483D51" w14:textId="306510C0" w:rsidR="00EF4791" w:rsidRDefault="00156275" w:rsidP="00EF4791">
      <w:pPr>
        <w:pStyle w:val="TOC2"/>
        <w:rPr>
          <w:rFonts w:cstheme="minorBidi"/>
          <w:noProof/>
          <w:lang w:val="en-GB" w:eastAsia="en-GB"/>
        </w:rPr>
      </w:pPr>
      <w:hyperlink w:anchor="_Toc38895664" w:history="1">
        <w:r w:rsidR="00EF4791" w:rsidRPr="00F86F8D">
          <w:rPr>
            <w:rStyle w:val="Hyperlink"/>
            <w:noProof/>
          </w:rPr>
          <w:t>4.7. The CASE Statement</w:t>
        </w:r>
        <w:r w:rsidR="00EF4791">
          <w:rPr>
            <w:noProof/>
            <w:webHidden/>
          </w:rPr>
          <w:tab/>
        </w:r>
        <w:r w:rsidR="00EF4791">
          <w:rPr>
            <w:noProof/>
            <w:webHidden/>
          </w:rPr>
          <w:fldChar w:fldCharType="begin"/>
        </w:r>
        <w:r w:rsidR="00EF4791">
          <w:rPr>
            <w:noProof/>
            <w:webHidden/>
          </w:rPr>
          <w:instrText xml:space="preserve"> PAGEREF _Toc38895664 \h </w:instrText>
        </w:r>
        <w:r w:rsidR="00EF4791">
          <w:rPr>
            <w:noProof/>
            <w:webHidden/>
          </w:rPr>
        </w:r>
        <w:r w:rsidR="00EF4791">
          <w:rPr>
            <w:noProof/>
            <w:webHidden/>
          </w:rPr>
          <w:fldChar w:fldCharType="separate"/>
        </w:r>
        <w:r w:rsidR="00EF4791">
          <w:rPr>
            <w:noProof/>
            <w:webHidden/>
          </w:rPr>
          <w:t>93</w:t>
        </w:r>
        <w:r w:rsidR="00EF4791">
          <w:rPr>
            <w:noProof/>
            <w:webHidden/>
          </w:rPr>
          <w:fldChar w:fldCharType="end"/>
        </w:r>
      </w:hyperlink>
    </w:p>
    <w:p w14:paraId="536512C8" w14:textId="7EA7D3FB" w:rsidR="00EF4791" w:rsidRDefault="00156275" w:rsidP="00EF4791">
      <w:pPr>
        <w:pStyle w:val="TOC2"/>
        <w:rPr>
          <w:rFonts w:cstheme="minorBidi"/>
          <w:noProof/>
          <w:lang w:val="en-GB" w:eastAsia="en-GB"/>
        </w:rPr>
      </w:pPr>
      <w:hyperlink w:anchor="_Toc38895665" w:history="1">
        <w:r w:rsidR="00EF4791" w:rsidRPr="00F86F8D">
          <w:rPr>
            <w:rStyle w:val="Hyperlink"/>
            <w:noProof/>
          </w:rPr>
          <w:t>4.8. The EXISTS Operator</w:t>
        </w:r>
        <w:r w:rsidR="00EF4791">
          <w:rPr>
            <w:noProof/>
            <w:webHidden/>
          </w:rPr>
          <w:tab/>
        </w:r>
        <w:r w:rsidR="00EF4791">
          <w:rPr>
            <w:noProof/>
            <w:webHidden/>
          </w:rPr>
          <w:fldChar w:fldCharType="begin"/>
        </w:r>
        <w:r w:rsidR="00EF4791">
          <w:rPr>
            <w:noProof/>
            <w:webHidden/>
          </w:rPr>
          <w:instrText xml:space="preserve"> PAGEREF _Toc38895665 \h </w:instrText>
        </w:r>
        <w:r w:rsidR="00EF4791">
          <w:rPr>
            <w:noProof/>
            <w:webHidden/>
          </w:rPr>
        </w:r>
        <w:r w:rsidR="00EF4791">
          <w:rPr>
            <w:noProof/>
            <w:webHidden/>
          </w:rPr>
          <w:fldChar w:fldCharType="separate"/>
        </w:r>
        <w:r w:rsidR="00EF4791">
          <w:rPr>
            <w:noProof/>
            <w:webHidden/>
          </w:rPr>
          <w:t>96</w:t>
        </w:r>
        <w:r w:rsidR="00EF4791">
          <w:rPr>
            <w:noProof/>
            <w:webHidden/>
          </w:rPr>
          <w:fldChar w:fldCharType="end"/>
        </w:r>
      </w:hyperlink>
    </w:p>
    <w:p w14:paraId="678E71FF" w14:textId="0B25C811" w:rsidR="00EF4791" w:rsidRDefault="00156275" w:rsidP="00EF4791">
      <w:pPr>
        <w:pStyle w:val="TOC2"/>
        <w:rPr>
          <w:rFonts w:cstheme="minorBidi"/>
          <w:noProof/>
          <w:lang w:val="en-GB" w:eastAsia="en-GB"/>
        </w:rPr>
      </w:pPr>
      <w:hyperlink w:anchor="_Toc38895666" w:history="1">
        <w:r w:rsidR="00EF4791" w:rsidRPr="00F86F8D">
          <w:rPr>
            <w:rStyle w:val="Hyperlink"/>
            <w:noProof/>
          </w:rPr>
          <w:t>4.9. The Database Catalogue: Sys.Objects</w:t>
        </w:r>
        <w:r w:rsidR="00EF4791">
          <w:rPr>
            <w:noProof/>
            <w:webHidden/>
          </w:rPr>
          <w:tab/>
        </w:r>
        <w:r w:rsidR="00EF4791">
          <w:rPr>
            <w:noProof/>
            <w:webHidden/>
          </w:rPr>
          <w:fldChar w:fldCharType="begin"/>
        </w:r>
        <w:r w:rsidR="00EF4791">
          <w:rPr>
            <w:noProof/>
            <w:webHidden/>
          </w:rPr>
          <w:instrText xml:space="preserve"> PAGEREF _Toc38895666 \h </w:instrText>
        </w:r>
        <w:r w:rsidR="00EF4791">
          <w:rPr>
            <w:noProof/>
            <w:webHidden/>
          </w:rPr>
        </w:r>
        <w:r w:rsidR="00EF4791">
          <w:rPr>
            <w:noProof/>
            <w:webHidden/>
          </w:rPr>
          <w:fldChar w:fldCharType="separate"/>
        </w:r>
        <w:r w:rsidR="00EF4791">
          <w:rPr>
            <w:noProof/>
            <w:webHidden/>
          </w:rPr>
          <w:t>97</w:t>
        </w:r>
        <w:r w:rsidR="00EF4791">
          <w:rPr>
            <w:noProof/>
            <w:webHidden/>
          </w:rPr>
          <w:fldChar w:fldCharType="end"/>
        </w:r>
      </w:hyperlink>
    </w:p>
    <w:p w14:paraId="5EB840B1" w14:textId="614352C0" w:rsidR="00EF4791" w:rsidRDefault="00156275" w:rsidP="00EF4791">
      <w:pPr>
        <w:pStyle w:val="TOC2"/>
        <w:rPr>
          <w:rFonts w:cstheme="minorBidi"/>
          <w:noProof/>
          <w:lang w:val="en-GB" w:eastAsia="en-GB"/>
        </w:rPr>
      </w:pPr>
      <w:hyperlink w:anchor="_Toc38895667" w:history="1">
        <w:r w:rsidR="00EF4791" w:rsidRPr="00F86F8D">
          <w:rPr>
            <w:rStyle w:val="Hyperlink"/>
            <w:noProof/>
          </w:rPr>
          <w:t>4.10. The Database’s Schema List</w:t>
        </w:r>
        <w:r w:rsidR="00EF4791">
          <w:rPr>
            <w:noProof/>
            <w:webHidden/>
          </w:rPr>
          <w:tab/>
        </w:r>
        <w:r w:rsidR="00EF4791">
          <w:rPr>
            <w:noProof/>
            <w:webHidden/>
          </w:rPr>
          <w:fldChar w:fldCharType="begin"/>
        </w:r>
        <w:r w:rsidR="00EF4791">
          <w:rPr>
            <w:noProof/>
            <w:webHidden/>
          </w:rPr>
          <w:instrText xml:space="preserve"> PAGEREF _Toc38895667 \h </w:instrText>
        </w:r>
        <w:r w:rsidR="00EF4791">
          <w:rPr>
            <w:noProof/>
            <w:webHidden/>
          </w:rPr>
        </w:r>
        <w:r w:rsidR="00EF4791">
          <w:rPr>
            <w:noProof/>
            <w:webHidden/>
          </w:rPr>
          <w:fldChar w:fldCharType="separate"/>
        </w:r>
        <w:r w:rsidR="00EF4791">
          <w:rPr>
            <w:noProof/>
            <w:webHidden/>
          </w:rPr>
          <w:t>99</w:t>
        </w:r>
        <w:r w:rsidR="00EF4791">
          <w:rPr>
            <w:noProof/>
            <w:webHidden/>
          </w:rPr>
          <w:fldChar w:fldCharType="end"/>
        </w:r>
      </w:hyperlink>
    </w:p>
    <w:p w14:paraId="5D96A635" w14:textId="34E44CF1" w:rsidR="00EF4791" w:rsidRDefault="00156275" w:rsidP="00EF4791">
      <w:pPr>
        <w:pStyle w:val="TOC2"/>
        <w:rPr>
          <w:rFonts w:cstheme="minorBidi"/>
          <w:noProof/>
          <w:lang w:val="en-GB" w:eastAsia="en-GB"/>
        </w:rPr>
      </w:pPr>
      <w:hyperlink w:anchor="_Toc38895668" w:history="1">
        <w:r w:rsidR="00EF4791" w:rsidRPr="00F86F8D">
          <w:rPr>
            <w:rStyle w:val="Hyperlink"/>
            <w:noProof/>
          </w:rPr>
          <w:t>4.11. How The EXISTS Example Works</w:t>
        </w:r>
        <w:r w:rsidR="00EF4791">
          <w:rPr>
            <w:noProof/>
            <w:webHidden/>
          </w:rPr>
          <w:tab/>
        </w:r>
        <w:r w:rsidR="00EF4791">
          <w:rPr>
            <w:noProof/>
            <w:webHidden/>
          </w:rPr>
          <w:fldChar w:fldCharType="begin"/>
        </w:r>
        <w:r w:rsidR="00EF4791">
          <w:rPr>
            <w:noProof/>
            <w:webHidden/>
          </w:rPr>
          <w:instrText xml:space="preserve"> PAGEREF _Toc38895668 \h </w:instrText>
        </w:r>
        <w:r w:rsidR="00EF4791">
          <w:rPr>
            <w:noProof/>
            <w:webHidden/>
          </w:rPr>
        </w:r>
        <w:r w:rsidR="00EF4791">
          <w:rPr>
            <w:noProof/>
            <w:webHidden/>
          </w:rPr>
          <w:fldChar w:fldCharType="separate"/>
        </w:r>
        <w:r w:rsidR="00EF4791">
          <w:rPr>
            <w:noProof/>
            <w:webHidden/>
          </w:rPr>
          <w:t>100</w:t>
        </w:r>
        <w:r w:rsidR="00EF4791">
          <w:rPr>
            <w:noProof/>
            <w:webHidden/>
          </w:rPr>
          <w:fldChar w:fldCharType="end"/>
        </w:r>
      </w:hyperlink>
    </w:p>
    <w:p w14:paraId="77732C46" w14:textId="4FC05083" w:rsidR="00EF4791" w:rsidRDefault="00156275" w:rsidP="00EF4791">
      <w:pPr>
        <w:pStyle w:val="TOC2"/>
        <w:rPr>
          <w:rFonts w:cstheme="minorBidi"/>
          <w:noProof/>
          <w:lang w:val="en-GB" w:eastAsia="en-GB"/>
        </w:rPr>
      </w:pPr>
      <w:hyperlink w:anchor="_Toc38895669" w:history="1">
        <w:r w:rsidR="00EF4791" w:rsidRPr="00F86F8D">
          <w:rPr>
            <w:rStyle w:val="Hyperlink"/>
            <w:noProof/>
          </w:rPr>
          <w:t>4.12. A Practical Example of Using EXISTS</w:t>
        </w:r>
        <w:r w:rsidR="00EF4791">
          <w:rPr>
            <w:noProof/>
            <w:webHidden/>
          </w:rPr>
          <w:tab/>
        </w:r>
        <w:r w:rsidR="00EF4791">
          <w:rPr>
            <w:noProof/>
            <w:webHidden/>
          </w:rPr>
          <w:fldChar w:fldCharType="begin"/>
        </w:r>
        <w:r w:rsidR="00EF4791">
          <w:rPr>
            <w:noProof/>
            <w:webHidden/>
          </w:rPr>
          <w:instrText xml:space="preserve"> PAGEREF _Toc38895669 \h </w:instrText>
        </w:r>
        <w:r w:rsidR="00EF4791">
          <w:rPr>
            <w:noProof/>
            <w:webHidden/>
          </w:rPr>
        </w:r>
        <w:r w:rsidR="00EF4791">
          <w:rPr>
            <w:noProof/>
            <w:webHidden/>
          </w:rPr>
          <w:fldChar w:fldCharType="separate"/>
        </w:r>
        <w:r w:rsidR="00EF4791">
          <w:rPr>
            <w:noProof/>
            <w:webHidden/>
          </w:rPr>
          <w:t>100</w:t>
        </w:r>
        <w:r w:rsidR="00EF4791">
          <w:rPr>
            <w:noProof/>
            <w:webHidden/>
          </w:rPr>
          <w:fldChar w:fldCharType="end"/>
        </w:r>
      </w:hyperlink>
    </w:p>
    <w:p w14:paraId="18765E49" w14:textId="6BC4AB4A" w:rsidR="00EF4791" w:rsidRDefault="00156275" w:rsidP="00EF4791">
      <w:pPr>
        <w:pStyle w:val="TOC2"/>
        <w:rPr>
          <w:rFonts w:cstheme="minorBidi"/>
          <w:noProof/>
          <w:lang w:val="en-GB" w:eastAsia="en-GB"/>
        </w:rPr>
      </w:pPr>
      <w:hyperlink w:anchor="_Toc38895670" w:history="1">
        <w:r w:rsidR="00EF4791" w:rsidRPr="00F86F8D">
          <w:rPr>
            <w:rStyle w:val="Hyperlink"/>
            <w:noProof/>
          </w:rPr>
          <w:t>4.13. The Exercise</w:t>
        </w:r>
        <w:r w:rsidR="00EF4791">
          <w:rPr>
            <w:noProof/>
            <w:webHidden/>
          </w:rPr>
          <w:tab/>
        </w:r>
        <w:r w:rsidR="00EF4791">
          <w:rPr>
            <w:noProof/>
            <w:webHidden/>
          </w:rPr>
          <w:fldChar w:fldCharType="begin"/>
        </w:r>
        <w:r w:rsidR="00EF4791">
          <w:rPr>
            <w:noProof/>
            <w:webHidden/>
          </w:rPr>
          <w:instrText xml:space="preserve"> PAGEREF _Toc38895670 \h </w:instrText>
        </w:r>
        <w:r w:rsidR="00EF4791">
          <w:rPr>
            <w:noProof/>
            <w:webHidden/>
          </w:rPr>
        </w:r>
        <w:r w:rsidR="00EF4791">
          <w:rPr>
            <w:noProof/>
            <w:webHidden/>
          </w:rPr>
          <w:fldChar w:fldCharType="separate"/>
        </w:r>
        <w:r w:rsidR="00EF4791">
          <w:rPr>
            <w:noProof/>
            <w:webHidden/>
          </w:rPr>
          <w:t>102</w:t>
        </w:r>
        <w:r w:rsidR="00EF4791">
          <w:rPr>
            <w:noProof/>
            <w:webHidden/>
          </w:rPr>
          <w:fldChar w:fldCharType="end"/>
        </w:r>
      </w:hyperlink>
    </w:p>
    <w:p w14:paraId="100BDCE1" w14:textId="22490588" w:rsidR="00EF4791" w:rsidRDefault="00156275" w:rsidP="00EF4791">
      <w:pPr>
        <w:pStyle w:val="TOC1"/>
        <w:rPr>
          <w:rFonts w:cstheme="minorBidi"/>
          <w:noProof/>
          <w:lang w:val="en-GB" w:eastAsia="en-GB"/>
        </w:rPr>
      </w:pPr>
      <w:hyperlink w:anchor="_Toc38895671" w:history="1">
        <w:r w:rsidR="00EF4791" w:rsidRPr="00F86F8D">
          <w:rPr>
            <w:rStyle w:val="Hyperlink"/>
            <w:noProof/>
          </w:rPr>
          <w:t>Exercise 4. The WHERE Clause</w:t>
        </w:r>
        <w:r w:rsidR="00EF4791">
          <w:rPr>
            <w:noProof/>
            <w:webHidden/>
          </w:rPr>
          <w:tab/>
        </w:r>
        <w:r w:rsidR="00EF4791">
          <w:rPr>
            <w:noProof/>
            <w:webHidden/>
          </w:rPr>
          <w:fldChar w:fldCharType="begin"/>
        </w:r>
        <w:r w:rsidR="00EF4791">
          <w:rPr>
            <w:noProof/>
            <w:webHidden/>
          </w:rPr>
          <w:instrText xml:space="preserve"> PAGEREF _Toc38895671 \h </w:instrText>
        </w:r>
        <w:r w:rsidR="00EF4791">
          <w:rPr>
            <w:noProof/>
            <w:webHidden/>
          </w:rPr>
        </w:r>
        <w:r w:rsidR="00EF4791">
          <w:rPr>
            <w:noProof/>
            <w:webHidden/>
          </w:rPr>
          <w:fldChar w:fldCharType="separate"/>
        </w:r>
        <w:r w:rsidR="00EF4791">
          <w:rPr>
            <w:noProof/>
            <w:webHidden/>
          </w:rPr>
          <w:t>103</w:t>
        </w:r>
        <w:r w:rsidR="00EF4791">
          <w:rPr>
            <w:noProof/>
            <w:webHidden/>
          </w:rPr>
          <w:fldChar w:fldCharType="end"/>
        </w:r>
      </w:hyperlink>
    </w:p>
    <w:p w14:paraId="32256CB8" w14:textId="4251B329" w:rsidR="00EF4791" w:rsidRDefault="00156275" w:rsidP="00EF4791">
      <w:pPr>
        <w:pStyle w:val="TOC2"/>
        <w:rPr>
          <w:rFonts w:cstheme="minorBidi"/>
          <w:noProof/>
          <w:lang w:val="en-GB" w:eastAsia="en-GB"/>
        </w:rPr>
      </w:pPr>
      <w:hyperlink w:anchor="_Toc38895672" w:history="1">
        <w:r w:rsidR="00EF4791" w:rsidRPr="00F86F8D">
          <w:rPr>
            <w:rStyle w:val="Hyperlink"/>
            <w:noProof/>
          </w:rPr>
          <w:t>Ex 4.1. Working With &gt; and &lt; etc.</w:t>
        </w:r>
        <w:r w:rsidR="00EF4791">
          <w:rPr>
            <w:noProof/>
            <w:webHidden/>
          </w:rPr>
          <w:tab/>
        </w:r>
        <w:r w:rsidR="00EF4791">
          <w:rPr>
            <w:noProof/>
            <w:webHidden/>
          </w:rPr>
          <w:fldChar w:fldCharType="begin"/>
        </w:r>
        <w:r w:rsidR="00EF4791">
          <w:rPr>
            <w:noProof/>
            <w:webHidden/>
          </w:rPr>
          <w:instrText xml:space="preserve"> PAGEREF _Toc38895672 \h </w:instrText>
        </w:r>
        <w:r w:rsidR="00EF4791">
          <w:rPr>
            <w:noProof/>
            <w:webHidden/>
          </w:rPr>
        </w:r>
        <w:r w:rsidR="00EF4791">
          <w:rPr>
            <w:noProof/>
            <w:webHidden/>
          </w:rPr>
          <w:fldChar w:fldCharType="separate"/>
        </w:r>
        <w:r w:rsidR="00EF4791">
          <w:rPr>
            <w:noProof/>
            <w:webHidden/>
          </w:rPr>
          <w:t>103</w:t>
        </w:r>
        <w:r w:rsidR="00EF4791">
          <w:rPr>
            <w:noProof/>
            <w:webHidden/>
          </w:rPr>
          <w:fldChar w:fldCharType="end"/>
        </w:r>
      </w:hyperlink>
    </w:p>
    <w:p w14:paraId="60C8A589" w14:textId="0D918407" w:rsidR="00EF4791" w:rsidRDefault="00156275" w:rsidP="00EF4791">
      <w:pPr>
        <w:pStyle w:val="TOC2"/>
        <w:rPr>
          <w:rFonts w:cstheme="minorBidi"/>
          <w:noProof/>
          <w:lang w:val="en-GB" w:eastAsia="en-GB"/>
        </w:rPr>
      </w:pPr>
      <w:hyperlink w:anchor="_Toc38895673" w:history="1">
        <w:r w:rsidR="00EF4791" w:rsidRPr="00F86F8D">
          <w:rPr>
            <w:rStyle w:val="Hyperlink"/>
            <w:noProof/>
          </w:rPr>
          <w:t>Ex 4.2. Remove Duplicates</w:t>
        </w:r>
        <w:r w:rsidR="00EF4791">
          <w:rPr>
            <w:noProof/>
            <w:webHidden/>
          </w:rPr>
          <w:tab/>
        </w:r>
        <w:r w:rsidR="00EF4791">
          <w:rPr>
            <w:noProof/>
            <w:webHidden/>
          </w:rPr>
          <w:fldChar w:fldCharType="begin"/>
        </w:r>
        <w:r w:rsidR="00EF4791">
          <w:rPr>
            <w:noProof/>
            <w:webHidden/>
          </w:rPr>
          <w:instrText xml:space="preserve"> PAGEREF _Toc38895673 \h </w:instrText>
        </w:r>
        <w:r w:rsidR="00EF4791">
          <w:rPr>
            <w:noProof/>
            <w:webHidden/>
          </w:rPr>
        </w:r>
        <w:r w:rsidR="00EF4791">
          <w:rPr>
            <w:noProof/>
            <w:webHidden/>
          </w:rPr>
          <w:fldChar w:fldCharType="separate"/>
        </w:r>
        <w:r w:rsidR="00EF4791">
          <w:rPr>
            <w:noProof/>
            <w:webHidden/>
          </w:rPr>
          <w:t>103</w:t>
        </w:r>
        <w:r w:rsidR="00EF4791">
          <w:rPr>
            <w:noProof/>
            <w:webHidden/>
          </w:rPr>
          <w:fldChar w:fldCharType="end"/>
        </w:r>
      </w:hyperlink>
    </w:p>
    <w:p w14:paraId="0C8358AE" w14:textId="12E06307" w:rsidR="00EF4791" w:rsidRDefault="00156275" w:rsidP="00EF4791">
      <w:pPr>
        <w:pStyle w:val="TOC2"/>
        <w:rPr>
          <w:rFonts w:cstheme="minorBidi"/>
          <w:noProof/>
          <w:lang w:val="en-GB" w:eastAsia="en-GB"/>
        </w:rPr>
      </w:pPr>
      <w:hyperlink w:anchor="_Toc38895674" w:history="1">
        <w:r w:rsidR="00EF4791" w:rsidRPr="00F86F8D">
          <w:rPr>
            <w:rStyle w:val="Hyperlink"/>
            <w:noProof/>
          </w:rPr>
          <w:t>Ex 4.3. Working with IN</w:t>
        </w:r>
        <w:r w:rsidR="00EF4791">
          <w:rPr>
            <w:noProof/>
            <w:webHidden/>
          </w:rPr>
          <w:tab/>
        </w:r>
        <w:r w:rsidR="00EF4791">
          <w:rPr>
            <w:noProof/>
            <w:webHidden/>
          </w:rPr>
          <w:fldChar w:fldCharType="begin"/>
        </w:r>
        <w:r w:rsidR="00EF4791">
          <w:rPr>
            <w:noProof/>
            <w:webHidden/>
          </w:rPr>
          <w:instrText xml:space="preserve"> PAGEREF _Toc38895674 \h </w:instrText>
        </w:r>
        <w:r w:rsidR="00EF4791">
          <w:rPr>
            <w:noProof/>
            <w:webHidden/>
          </w:rPr>
        </w:r>
        <w:r w:rsidR="00EF4791">
          <w:rPr>
            <w:noProof/>
            <w:webHidden/>
          </w:rPr>
          <w:fldChar w:fldCharType="separate"/>
        </w:r>
        <w:r w:rsidR="00EF4791">
          <w:rPr>
            <w:noProof/>
            <w:webHidden/>
          </w:rPr>
          <w:t>103</w:t>
        </w:r>
        <w:r w:rsidR="00EF4791">
          <w:rPr>
            <w:noProof/>
            <w:webHidden/>
          </w:rPr>
          <w:fldChar w:fldCharType="end"/>
        </w:r>
      </w:hyperlink>
    </w:p>
    <w:p w14:paraId="25EDD1DF" w14:textId="6FC40194" w:rsidR="00EF4791" w:rsidRDefault="00156275" w:rsidP="00EF4791">
      <w:pPr>
        <w:pStyle w:val="TOC2"/>
        <w:rPr>
          <w:rFonts w:cstheme="minorBidi"/>
          <w:noProof/>
          <w:lang w:val="en-GB" w:eastAsia="en-GB"/>
        </w:rPr>
      </w:pPr>
      <w:hyperlink w:anchor="_Toc38895675" w:history="1">
        <w:r w:rsidR="00EF4791" w:rsidRPr="00F86F8D">
          <w:rPr>
            <w:rStyle w:val="Hyperlink"/>
            <w:noProof/>
          </w:rPr>
          <w:t>Ex 4.4. Working Without IN</w:t>
        </w:r>
        <w:r w:rsidR="00EF4791">
          <w:rPr>
            <w:noProof/>
            <w:webHidden/>
          </w:rPr>
          <w:tab/>
        </w:r>
        <w:r w:rsidR="00EF4791">
          <w:rPr>
            <w:noProof/>
            <w:webHidden/>
          </w:rPr>
          <w:fldChar w:fldCharType="begin"/>
        </w:r>
        <w:r w:rsidR="00EF4791">
          <w:rPr>
            <w:noProof/>
            <w:webHidden/>
          </w:rPr>
          <w:instrText xml:space="preserve"> PAGEREF _Toc38895675 \h </w:instrText>
        </w:r>
        <w:r w:rsidR="00EF4791">
          <w:rPr>
            <w:noProof/>
            <w:webHidden/>
          </w:rPr>
        </w:r>
        <w:r w:rsidR="00EF4791">
          <w:rPr>
            <w:noProof/>
            <w:webHidden/>
          </w:rPr>
          <w:fldChar w:fldCharType="separate"/>
        </w:r>
        <w:r w:rsidR="00EF4791">
          <w:rPr>
            <w:noProof/>
            <w:webHidden/>
          </w:rPr>
          <w:t>103</w:t>
        </w:r>
        <w:r w:rsidR="00EF4791">
          <w:rPr>
            <w:noProof/>
            <w:webHidden/>
          </w:rPr>
          <w:fldChar w:fldCharType="end"/>
        </w:r>
      </w:hyperlink>
    </w:p>
    <w:p w14:paraId="2F991681" w14:textId="042744A5" w:rsidR="00EF4791" w:rsidRDefault="00156275" w:rsidP="00EF4791">
      <w:pPr>
        <w:pStyle w:val="TOC2"/>
        <w:rPr>
          <w:rFonts w:cstheme="minorBidi"/>
          <w:noProof/>
          <w:lang w:val="en-GB" w:eastAsia="en-GB"/>
        </w:rPr>
      </w:pPr>
      <w:hyperlink w:anchor="_Toc38895676" w:history="1">
        <w:r w:rsidR="00EF4791" w:rsidRPr="00F86F8D">
          <w:rPr>
            <w:rStyle w:val="Hyperlink"/>
            <w:noProof/>
          </w:rPr>
          <w:t>Ex 4.5. Working with LIKE</w:t>
        </w:r>
        <w:r w:rsidR="00EF4791">
          <w:rPr>
            <w:noProof/>
            <w:webHidden/>
          </w:rPr>
          <w:tab/>
        </w:r>
        <w:r w:rsidR="00EF4791">
          <w:rPr>
            <w:noProof/>
            <w:webHidden/>
          </w:rPr>
          <w:fldChar w:fldCharType="begin"/>
        </w:r>
        <w:r w:rsidR="00EF4791">
          <w:rPr>
            <w:noProof/>
            <w:webHidden/>
          </w:rPr>
          <w:instrText xml:space="preserve"> PAGEREF _Toc38895676 \h </w:instrText>
        </w:r>
        <w:r w:rsidR="00EF4791">
          <w:rPr>
            <w:noProof/>
            <w:webHidden/>
          </w:rPr>
        </w:r>
        <w:r w:rsidR="00EF4791">
          <w:rPr>
            <w:noProof/>
            <w:webHidden/>
          </w:rPr>
          <w:fldChar w:fldCharType="separate"/>
        </w:r>
        <w:r w:rsidR="00EF4791">
          <w:rPr>
            <w:noProof/>
            <w:webHidden/>
          </w:rPr>
          <w:t>103</w:t>
        </w:r>
        <w:r w:rsidR="00EF4791">
          <w:rPr>
            <w:noProof/>
            <w:webHidden/>
          </w:rPr>
          <w:fldChar w:fldCharType="end"/>
        </w:r>
      </w:hyperlink>
    </w:p>
    <w:p w14:paraId="1F011913" w14:textId="09077239" w:rsidR="00EF4791" w:rsidRDefault="00156275" w:rsidP="00EF4791">
      <w:pPr>
        <w:pStyle w:val="TOC2"/>
        <w:rPr>
          <w:rFonts w:cstheme="minorBidi"/>
          <w:noProof/>
          <w:lang w:val="en-GB" w:eastAsia="en-GB"/>
        </w:rPr>
      </w:pPr>
      <w:hyperlink w:anchor="_Toc38895677" w:history="1">
        <w:r w:rsidR="00EF4791" w:rsidRPr="00F86F8D">
          <w:rPr>
            <w:rStyle w:val="Hyperlink"/>
            <w:noProof/>
          </w:rPr>
          <w:t>Ex 4.6. Using the CASE Statement</w:t>
        </w:r>
        <w:r w:rsidR="00EF4791">
          <w:rPr>
            <w:noProof/>
            <w:webHidden/>
          </w:rPr>
          <w:tab/>
        </w:r>
        <w:r w:rsidR="00EF4791">
          <w:rPr>
            <w:noProof/>
            <w:webHidden/>
          </w:rPr>
          <w:fldChar w:fldCharType="begin"/>
        </w:r>
        <w:r w:rsidR="00EF4791">
          <w:rPr>
            <w:noProof/>
            <w:webHidden/>
          </w:rPr>
          <w:instrText xml:space="preserve"> PAGEREF _Toc38895677 \h </w:instrText>
        </w:r>
        <w:r w:rsidR="00EF4791">
          <w:rPr>
            <w:noProof/>
            <w:webHidden/>
          </w:rPr>
        </w:r>
        <w:r w:rsidR="00EF4791">
          <w:rPr>
            <w:noProof/>
            <w:webHidden/>
          </w:rPr>
          <w:fldChar w:fldCharType="separate"/>
        </w:r>
        <w:r w:rsidR="00EF4791">
          <w:rPr>
            <w:noProof/>
            <w:webHidden/>
          </w:rPr>
          <w:t>104</w:t>
        </w:r>
        <w:r w:rsidR="00EF4791">
          <w:rPr>
            <w:noProof/>
            <w:webHidden/>
          </w:rPr>
          <w:fldChar w:fldCharType="end"/>
        </w:r>
      </w:hyperlink>
    </w:p>
    <w:p w14:paraId="082BA8F3" w14:textId="74B37EFC" w:rsidR="00EF4791" w:rsidRDefault="00156275" w:rsidP="00EF4791">
      <w:pPr>
        <w:pStyle w:val="TOC1"/>
        <w:rPr>
          <w:rFonts w:cstheme="minorBidi"/>
          <w:noProof/>
          <w:lang w:val="en-GB" w:eastAsia="en-GB"/>
        </w:rPr>
      </w:pPr>
      <w:hyperlink w:anchor="_Toc38895678" w:history="1">
        <w:r w:rsidR="00EF4791" w:rsidRPr="00F86F8D">
          <w:rPr>
            <w:rStyle w:val="Hyperlink"/>
            <w:noProof/>
          </w:rPr>
          <w:t>5. The ORDER BY Clause</w:t>
        </w:r>
        <w:r w:rsidR="00EF4791">
          <w:rPr>
            <w:noProof/>
            <w:webHidden/>
          </w:rPr>
          <w:tab/>
        </w:r>
        <w:r w:rsidR="00EF4791">
          <w:rPr>
            <w:noProof/>
            <w:webHidden/>
          </w:rPr>
          <w:fldChar w:fldCharType="begin"/>
        </w:r>
        <w:r w:rsidR="00EF4791">
          <w:rPr>
            <w:noProof/>
            <w:webHidden/>
          </w:rPr>
          <w:instrText xml:space="preserve"> PAGEREF _Toc38895678 \h </w:instrText>
        </w:r>
        <w:r w:rsidR="00EF4791">
          <w:rPr>
            <w:noProof/>
            <w:webHidden/>
          </w:rPr>
        </w:r>
        <w:r w:rsidR="00EF4791">
          <w:rPr>
            <w:noProof/>
            <w:webHidden/>
          </w:rPr>
          <w:fldChar w:fldCharType="separate"/>
        </w:r>
        <w:r w:rsidR="00EF4791">
          <w:rPr>
            <w:noProof/>
            <w:webHidden/>
          </w:rPr>
          <w:t>105</w:t>
        </w:r>
        <w:r w:rsidR="00EF4791">
          <w:rPr>
            <w:noProof/>
            <w:webHidden/>
          </w:rPr>
          <w:fldChar w:fldCharType="end"/>
        </w:r>
      </w:hyperlink>
    </w:p>
    <w:p w14:paraId="0DFD2ADA" w14:textId="01B4B9EF" w:rsidR="00EF4791" w:rsidRDefault="00156275" w:rsidP="00EF4791">
      <w:pPr>
        <w:pStyle w:val="TOC2"/>
        <w:rPr>
          <w:rFonts w:cstheme="minorBidi"/>
          <w:noProof/>
          <w:lang w:val="en-GB" w:eastAsia="en-GB"/>
        </w:rPr>
      </w:pPr>
      <w:hyperlink w:anchor="_Toc38895679" w:history="1">
        <w:r w:rsidR="00EF4791" w:rsidRPr="00F86F8D">
          <w:rPr>
            <w:rStyle w:val="Hyperlink"/>
            <w:noProof/>
          </w:rPr>
          <w:t>5.1.</w:t>
        </w:r>
        <w:r w:rsidR="00EF4791">
          <w:rPr>
            <w:rFonts w:cstheme="minorBidi"/>
            <w:noProof/>
            <w:lang w:val="en-GB" w:eastAsia="en-GB"/>
          </w:rPr>
          <w:tab/>
        </w:r>
        <w:r w:rsidR="00EF4791" w:rsidRPr="00F86F8D">
          <w:rPr>
            <w:rStyle w:val="Hyperlink"/>
            <w:noProof/>
          </w:rPr>
          <w:t>The Syntax of the ORDER BY Clause</w:t>
        </w:r>
        <w:r w:rsidR="00EF4791">
          <w:rPr>
            <w:noProof/>
            <w:webHidden/>
          </w:rPr>
          <w:tab/>
        </w:r>
        <w:r w:rsidR="00EF4791">
          <w:rPr>
            <w:noProof/>
            <w:webHidden/>
          </w:rPr>
          <w:fldChar w:fldCharType="begin"/>
        </w:r>
        <w:r w:rsidR="00EF4791">
          <w:rPr>
            <w:noProof/>
            <w:webHidden/>
          </w:rPr>
          <w:instrText xml:space="preserve"> PAGEREF _Toc38895679 \h </w:instrText>
        </w:r>
        <w:r w:rsidR="00EF4791">
          <w:rPr>
            <w:noProof/>
            <w:webHidden/>
          </w:rPr>
        </w:r>
        <w:r w:rsidR="00EF4791">
          <w:rPr>
            <w:noProof/>
            <w:webHidden/>
          </w:rPr>
          <w:fldChar w:fldCharType="separate"/>
        </w:r>
        <w:r w:rsidR="00EF4791">
          <w:rPr>
            <w:noProof/>
            <w:webHidden/>
          </w:rPr>
          <w:t>105</w:t>
        </w:r>
        <w:r w:rsidR="00EF4791">
          <w:rPr>
            <w:noProof/>
            <w:webHidden/>
          </w:rPr>
          <w:fldChar w:fldCharType="end"/>
        </w:r>
      </w:hyperlink>
    </w:p>
    <w:p w14:paraId="4461A5FE" w14:textId="27EA178C" w:rsidR="00EF4791" w:rsidRDefault="00156275" w:rsidP="00EF4791">
      <w:pPr>
        <w:pStyle w:val="TOC2"/>
        <w:rPr>
          <w:rFonts w:cstheme="minorBidi"/>
          <w:noProof/>
          <w:lang w:val="en-GB" w:eastAsia="en-GB"/>
        </w:rPr>
      </w:pPr>
      <w:hyperlink w:anchor="_Toc38895680" w:history="1">
        <w:r w:rsidR="00EF4791" w:rsidRPr="00F86F8D">
          <w:rPr>
            <w:rStyle w:val="Hyperlink"/>
            <w:noProof/>
          </w:rPr>
          <w:t>5.2.</w:t>
        </w:r>
        <w:r w:rsidR="00EF4791">
          <w:rPr>
            <w:rFonts w:cstheme="minorBidi"/>
            <w:noProof/>
            <w:lang w:val="en-GB" w:eastAsia="en-GB"/>
          </w:rPr>
          <w:tab/>
        </w:r>
        <w:r w:rsidR="00EF4791" w:rsidRPr="00F86F8D">
          <w:rPr>
            <w:rStyle w:val="Hyperlink"/>
            <w:noProof/>
          </w:rPr>
          <w:t>Examples of Using ORDER BY</w:t>
        </w:r>
        <w:r w:rsidR="00EF4791">
          <w:rPr>
            <w:noProof/>
            <w:webHidden/>
          </w:rPr>
          <w:tab/>
        </w:r>
        <w:r w:rsidR="00EF4791">
          <w:rPr>
            <w:noProof/>
            <w:webHidden/>
          </w:rPr>
          <w:fldChar w:fldCharType="begin"/>
        </w:r>
        <w:r w:rsidR="00EF4791">
          <w:rPr>
            <w:noProof/>
            <w:webHidden/>
          </w:rPr>
          <w:instrText xml:space="preserve"> PAGEREF _Toc38895680 \h </w:instrText>
        </w:r>
        <w:r w:rsidR="00EF4791">
          <w:rPr>
            <w:noProof/>
            <w:webHidden/>
          </w:rPr>
        </w:r>
        <w:r w:rsidR="00EF4791">
          <w:rPr>
            <w:noProof/>
            <w:webHidden/>
          </w:rPr>
          <w:fldChar w:fldCharType="separate"/>
        </w:r>
        <w:r w:rsidR="00EF4791">
          <w:rPr>
            <w:noProof/>
            <w:webHidden/>
          </w:rPr>
          <w:t>105</w:t>
        </w:r>
        <w:r w:rsidR="00EF4791">
          <w:rPr>
            <w:noProof/>
            <w:webHidden/>
          </w:rPr>
          <w:fldChar w:fldCharType="end"/>
        </w:r>
      </w:hyperlink>
    </w:p>
    <w:p w14:paraId="7129CEF9" w14:textId="3EB1C13D" w:rsidR="00EF4791" w:rsidRDefault="00156275" w:rsidP="00EF4791">
      <w:pPr>
        <w:pStyle w:val="TOC2"/>
        <w:rPr>
          <w:rFonts w:cstheme="minorBidi"/>
          <w:noProof/>
          <w:lang w:val="en-GB" w:eastAsia="en-GB"/>
        </w:rPr>
      </w:pPr>
      <w:hyperlink w:anchor="_Toc38895681" w:history="1">
        <w:r w:rsidR="00EF4791" w:rsidRPr="00F86F8D">
          <w:rPr>
            <w:rStyle w:val="Hyperlink"/>
            <w:noProof/>
          </w:rPr>
          <w:t>5.3.</w:t>
        </w:r>
        <w:r w:rsidR="00EF4791">
          <w:rPr>
            <w:rFonts w:cstheme="minorBidi"/>
            <w:noProof/>
            <w:lang w:val="en-GB" w:eastAsia="en-GB"/>
          </w:rPr>
          <w:tab/>
        </w:r>
        <w:r w:rsidR="00EF4791" w:rsidRPr="00F86F8D">
          <w:rPr>
            <w:rStyle w:val="Hyperlink"/>
            <w:noProof/>
          </w:rPr>
          <w:t>Using Column Aliases in the ORDER BY Clause</w:t>
        </w:r>
        <w:r w:rsidR="00EF4791">
          <w:rPr>
            <w:noProof/>
            <w:webHidden/>
          </w:rPr>
          <w:tab/>
        </w:r>
        <w:r w:rsidR="00EF4791">
          <w:rPr>
            <w:noProof/>
            <w:webHidden/>
          </w:rPr>
          <w:fldChar w:fldCharType="begin"/>
        </w:r>
        <w:r w:rsidR="00EF4791">
          <w:rPr>
            <w:noProof/>
            <w:webHidden/>
          </w:rPr>
          <w:instrText xml:space="preserve"> PAGEREF _Toc38895681 \h </w:instrText>
        </w:r>
        <w:r w:rsidR="00EF4791">
          <w:rPr>
            <w:noProof/>
            <w:webHidden/>
          </w:rPr>
        </w:r>
        <w:r w:rsidR="00EF4791">
          <w:rPr>
            <w:noProof/>
            <w:webHidden/>
          </w:rPr>
          <w:fldChar w:fldCharType="separate"/>
        </w:r>
        <w:r w:rsidR="00EF4791">
          <w:rPr>
            <w:noProof/>
            <w:webHidden/>
          </w:rPr>
          <w:t>106</w:t>
        </w:r>
        <w:r w:rsidR="00EF4791">
          <w:rPr>
            <w:noProof/>
            <w:webHidden/>
          </w:rPr>
          <w:fldChar w:fldCharType="end"/>
        </w:r>
      </w:hyperlink>
    </w:p>
    <w:p w14:paraId="6BF60E28" w14:textId="42E84048" w:rsidR="00EF4791" w:rsidRDefault="00156275" w:rsidP="00EF4791">
      <w:pPr>
        <w:pStyle w:val="TOC2"/>
        <w:rPr>
          <w:rFonts w:cstheme="minorBidi"/>
          <w:noProof/>
          <w:lang w:val="en-GB" w:eastAsia="en-GB"/>
        </w:rPr>
      </w:pPr>
      <w:hyperlink w:anchor="_Toc38895682" w:history="1">
        <w:r w:rsidR="00EF4791" w:rsidRPr="00F86F8D">
          <w:rPr>
            <w:rStyle w:val="Hyperlink"/>
            <w:noProof/>
          </w:rPr>
          <w:t>5.4.</w:t>
        </w:r>
        <w:r w:rsidR="00EF4791">
          <w:rPr>
            <w:rFonts w:cstheme="minorBidi"/>
            <w:noProof/>
            <w:lang w:val="en-GB" w:eastAsia="en-GB"/>
          </w:rPr>
          <w:tab/>
        </w:r>
        <w:r w:rsidR="00EF4791" w:rsidRPr="00F86F8D">
          <w:rPr>
            <w:rStyle w:val="Hyperlink"/>
            <w:noProof/>
          </w:rPr>
          <w:t>When You Can and Can’t Use Column Aliases</w:t>
        </w:r>
        <w:r w:rsidR="00EF4791">
          <w:rPr>
            <w:noProof/>
            <w:webHidden/>
          </w:rPr>
          <w:tab/>
        </w:r>
        <w:r w:rsidR="00EF4791">
          <w:rPr>
            <w:noProof/>
            <w:webHidden/>
          </w:rPr>
          <w:fldChar w:fldCharType="begin"/>
        </w:r>
        <w:r w:rsidR="00EF4791">
          <w:rPr>
            <w:noProof/>
            <w:webHidden/>
          </w:rPr>
          <w:instrText xml:space="preserve"> PAGEREF _Toc38895682 \h </w:instrText>
        </w:r>
        <w:r w:rsidR="00EF4791">
          <w:rPr>
            <w:noProof/>
            <w:webHidden/>
          </w:rPr>
        </w:r>
        <w:r w:rsidR="00EF4791">
          <w:rPr>
            <w:noProof/>
            <w:webHidden/>
          </w:rPr>
          <w:fldChar w:fldCharType="separate"/>
        </w:r>
        <w:r w:rsidR="00EF4791">
          <w:rPr>
            <w:noProof/>
            <w:webHidden/>
          </w:rPr>
          <w:t>107</w:t>
        </w:r>
        <w:r w:rsidR="00EF4791">
          <w:rPr>
            <w:noProof/>
            <w:webHidden/>
          </w:rPr>
          <w:fldChar w:fldCharType="end"/>
        </w:r>
      </w:hyperlink>
    </w:p>
    <w:p w14:paraId="5989FD5B" w14:textId="6F1BA63D" w:rsidR="00EF4791" w:rsidRDefault="00156275" w:rsidP="00EF4791">
      <w:pPr>
        <w:pStyle w:val="TOC2"/>
        <w:rPr>
          <w:rFonts w:cstheme="minorBidi"/>
          <w:noProof/>
          <w:lang w:val="en-GB" w:eastAsia="en-GB"/>
        </w:rPr>
      </w:pPr>
      <w:hyperlink w:anchor="_Toc38895683" w:history="1">
        <w:r w:rsidR="00EF4791" w:rsidRPr="00F86F8D">
          <w:rPr>
            <w:rStyle w:val="Hyperlink"/>
            <w:noProof/>
          </w:rPr>
          <w:t>5.5.</w:t>
        </w:r>
        <w:r w:rsidR="00EF4791">
          <w:rPr>
            <w:rFonts w:cstheme="minorBidi"/>
            <w:noProof/>
            <w:lang w:val="en-GB" w:eastAsia="en-GB"/>
          </w:rPr>
          <w:tab/>
        </w:r>
        <w:r w:rsidR="00EF4791" w:rsidRPr="00F86F8D">
          <w:rPr>
            <w:rStyle w:val="Hyperlink"/>
            <w:noProof/>
          </w:rPr>
          <w:t>Using Ordinal Numbers Instead of Column Names</w:t>
        </w:r>
        <w:r w:rsidR="00EF4791">
          <w:rPr>
            <w:noProof/>
            <w:webHidden/>
          </w:rPr>
          <w:tab/>
        </w:r>
        <w:r w:rsidR="00EF4791">
          <w:rPr>
            <w:noProof/>
            <w:webHidden/>
          </w:rPr>
          <w:fldChar w:fldCharType="begin"/>
        </w:r>
        <w:r w:rsidR="00EF4791">
          <w:rPr>
            <w:noProof/>
            <w:webHidden/>
          </w:rPr>
          <w:instrText xml:space="preserve"> PAGEREF _Toc38895683 \h </w:instrText>
        </w:r>
        <w:r w:rsidR="00EF4791">
          <w:rPr>
            <w:noProof/>
            <w:webHidden/>
          </w:rPr>
        </w:r>
        <w:r w:rsidR="00EF4791">
          <w:rPr>
            <w:noProof/>
            <w:webHidden/>
          </w:rPr>
          <w:fldChar w:fldCharType="separate"/>
        </w:r>
        <w:r w:rsidR="00EF4791">
          <w:rPr>
            <w:noProof/>
            <w:webHidden/>
          </w:rPr>
          <w:t>107</w:t>
        </w:r>
        <w:r w:rsidR="00EF4791">
          <w:rPr>
            <w:noProof/>
            <w:webHidden/>
          </w:rPr>
          <w:fldChar w:fldCharType="end"/>
        </w:r>
      </w:hyperlink>
    </w:p>
    <w:p w14:paraId="1DC96A65" w14:textId="35B61184" w:rsidR="00EF4791" w:rsidRDefault="00156275" w:rsidP="00EF4791">
      <w:pPr>
        <w:pStyle w:val="TOC2"/>
        <w:rPr>
          <w:rFonts w:cstheme="minorBidi"/>
          <w:noProof/>
          <w:lang w:val="en-GB" w:eastAsia="en-GB"/>
        </w:rPr>
      </w:pPr>
      <w:hyperlink w:anchor="_Toc38895684" w:history="1">
        <w:r w:rsidR="00EF4791" w:rsidRPr="00F86F8D">
          <w:rPr>
            <w:rStyle w:val="Hyperlink"/>
            <w:noProof/>
          </w:rPr>
          <w:t>5.6.</w:t>
        </w:r>
        <w:r w:rsidR="00EF4791">
          <w:rPr>
            <w:rFonts w:cstheme="minorBidi"/>
            <w:noProof/>
            <w:lang w:val="en-GB" w:eastAsia="en-GB"/>
          </w:rPr>
          <w:tab/>
        </w:r>
        <w:r w:rsidR="00EF4791" w:rsidRPr="00F86F8D">
          <w:rPr>
            <w:rStyle w:val="Hyperlink"/>
            <w:noProof/>
          </w:rPr>
          <w:t>The Exercise</w:t>
        </w:r>
        <w:r w:rsidR="00EF4791">
          <w:rPr>
            <w:noProof/>
            <w:webHidden/>
          </w:rPr>
          <w:tab/>
        </w:r>
        <w:r w:rsidR="00EF4791">
          <w:rPr>
            <w:noProof/>
            <w:webHidden/>
          </w:rPr>
          <w:fldChar w:fldCharType="begin"/>
        </w:r>
        <w:r w:rsidR="00EF4791">
          <w:rPr>
            <w:noProof/>
            <w:webHidden/>
          </w:rPr>
          <w:instrText xml:space="preserve"> PAGEREF _Toc38895684 \h </w:instrText>
        </w:r>
        <w:r w:rsidR="00EF4791">
          <w:rPr>
            <w:noProof/>
            <w:webHidden/>
          </w:rPr>
        </w:r>
        <w:r w:rsidR="00EF4791">
          <w:rPr>
            <w:noProof/>
            <w:webHidden/>
          </w:rPr>
          <w:fldChar w:fldCharType="separate"/>
        </w:r>
        <w:r w:rsidR="00EF4791">
          <w:rPr>
            <w:noProof/>
            <w:webHidden/>
          </w:rPr>
          <w:t>108</w:t>
        </w:r>
        <w:r w:rsidR="00EF4791">
          <w:rPr>
            <w:noProof/>
            <w:webHidden/>
          </w:rPr>
          <w:fldChar w:fldCharType="end"/>
        </w:r>
      </w:hyperlink>
    </w:p>
    <w:p w14:paraId="53037277" w14:textId="62A68E9D" w:rsidR="00EF4791" w:rsidRDefault="00156275" w:rsidP="00EF4791">
      <w:pPr>
        <w:pStyle w:val="TOC1"/>
        <w:rPr>
          <w:rFonts w:cstheme="minorBidi"/>
          <w:noProof/>
          <w:lang w:val="en-GB" w:eastAsia="en-GB"/>
        </w:rPr>
      </w:pPr>
      <w:hyperlink w:anchor="_Toc38895685" w:history="1">
        <w:r w:rsidR="00EF4791" w:rsidRPr="00F86F8D">
          <w:rPr>
            <w:rStyle w:val="Hyperlink"/>
            <w:noProof/>
          </w:rPr>
          <w:t>Exercise 5. The ORDER BY Clause</w:t>
        </w:r>
        <w:r w:rsidR="00EF4791">
          <w:rPr>
            <w:noProof/>
            <w:webHidden/>
          </w:rPr>
          <w:tab/>
        </w:r>
        <w:r w:rsidR="00EF4791">
          <w:rPr>
            <w:noProof/>
            <w:webHidden/>
          </w:rPr>
          <w:fldChar w:fldCharType="begin"/>
        </w:r>
        <w:r w:rsidR="00EF4791">
          <w:rPr>
            <w:noProof/>
            <w:webHidden/>
          </w:rPr>
          <w:instrText xml:space="preserve"> PAGEREF _Toc38895685 \h </w:instrText>
        </w:r>
        <w:r w:rsidR="00EF4791">
          <w:rPr>
            <w:noProof/>
            <w:webHidden/>
          </w:rPr>
        </w:r>
        <w:r w:rsidR="00EF4791">
          <w:rPr>
            <w:noProof/>
            <w:webHidden/>
          </w:rPr>
          <w:fldChar w:fldCharType="separate"/>
        </w:r>
        <w:r w:rsidR="00EF4791">
          <w:rPr>
            <w:noProof/>
            <w:webHidden/>
          </w:rPr>
          <w:t>109</w:t>
        </w:r>
        <w:r w:rsidR="00EF4791">
          <w:rPr>
            <w:noProof/>
            <w:webHidden/>
          </w:rPr>
          <w:fldChar w:fldCharType="end"/>
        </w:r>
      </w:hyperlink>
    </w:p>
    <w:p w14:paraId="464B2DE6" w14:textId="068C5E86" w:rsidR="00EF4791" w:rsidRDefault="00156275" w:rsidP="00EF4791">
      <w:pPr>
        <w:pStyle w:val="TOC2"/>
        <w:rPr>
          <w:rFonts w:cstheme="minorBidi"/>
          <w:noProof/>
          <w:lang w:val="en-GB" w:eastAsia="en-GB"/>
        </w:rPr>
      </w:pPr>
      <w:hyperlink w:anchor="_Toc38895686" w:history="1">
        <w:r w:rsidR="00EF4791" w:rsidRPr="00F86F8D">
          <w:rPr>
            <w:rStyle w:val="Hyperlink"/>
            <w:noProof/>
          </w:rPr>
          <w:t>Ex 5.1. Ordering the Products by Category ID</w:t>
        </w:r>
        <w:r w:rsidR="00EF4791">
          <w:rPr>
            <w:noProof/>
            <w:webHidden/>
          </w:rPr>
          <w:tab/>
        </w:r>
        <w:r w:rsidR="00EF4791">
          <w:rPr>
            <w:noProof/>
            <w:webHidden/>
          </w:rPr>
          <w:fldChar w:fldCharType="begin"/>
        </w:r>
        <w:r w:rsidR="00EF4791">
          <w:rPr>
            <w:noProof/>
            <w:webHidden/>
          </w:rPr>
          <w:instrText xml:space="preserve"> PAGEREF _Toc38895686 \h </w:instrText>
        </w:r>
        <w:r w:rsidR="00EF4791">
          <w:rPr>
            <w:noProof/>
            <w:webHidden/>
          </w:rPr>
        </w:r>
        <w:r w:rsidR="00EF4791">
          <w:rPr>
            <w:noProof/>
            <w:webHidden/>
          </w:rPr>
          <w:fldChar w:fldCharType="separate"/>
        </w:r>
        <w:r w:rsidR="00EF4791">
          <w:rPr>
            <w:noProof/>
            <w:webHidden/>
          </w:rPr>
          <w:t>109</w:t>
        </w:r>
        <w:r w:rsidR="00EF4791">
          <w:rPr>
            <w:noProof/>
            <w:webHidden/>
          </w:rPr>
          <w:fldChar w:fldCharType="end"/>
        </w:r>
      </w:hyperlink>
    </w:p>
    <w:p w14:paraId="4D2CB542" w14:textId="71CBD0C6" w:rsidR="00EF4791" w:rsidRDefault="00156275" w:rsidP="00EF4791">
      <w:pPr>
        <w:pStyle w:val="TOC2"/>
        <w:rPr>
          <w:rFonts w:cstheme="minorBidi"/>
          <w:noProof/>
          <w:lang w:val="en-GB" w:eastAsia="en-GB"/>
        </w:rPr>
      </w:pPr>
      <w:hyperlink w:anchor="_Toc38895687" w:history="1">
        <w:r w:rsidR="00EF4791" w:rsidRPr="00F86F8D">
          <w:rPr>
            <w:rStyle w:val="Hyperlink"/>
            <w:noProof/>
          </w:rPr>
          <w:t>Ex 5.2. Order the products by Subcategory ID</w:t>
        </w:r>
        <w:r w:rsidR="00EF4791">
          <w:rPr>
            <w:noProof/>
            <w:webHidden/>
          </w:rPr>
          <w:tab/>
        </w:r>
        <w:r w:rsidR="00EF4791">
          <w:rPr>
            <w:noProof/>
            <w:webHidden/>
          </w:rPr>
          <w:fldChar w:fldCharType="begin"/>
        </w:r>
        <w:r w:rsidR="00EF4791">
          <w:rPr>
            <w:noProof/>
            <w:webHidden/>
          </w:rPr>
          <w:instrText xml:space="preserve"> PAGEREF _Toc38895687 \h </w:instrText>
        </w:r>
        <w:r w:rsidR="00EF4791">
          <w:rPr>
            <w:noProof/>
            <w:webHidden/>
          </w:rPr>
        </w:r>
        <w:r w:rsidR="00EF4791">
          <w:rPr>
            <w:noProof/>
            <w:webHidden/>
          </w:rPr>
          <w:fldChar w:fldCharType="separate"/>
        </w:r>
        <w:r w:rsidR="00EF4791">
          <w:rPr>
            <w:noProof/>
            <w:webHidden/>
          </w:rPr>
          <w:t>109</w:t>
        </w:r>
        <w:r w:rsidR="00EF4791">
          <w:rPr>
            <w:noProof/>
            <w:webHidden/>
          </w:rPr>
          <w:fldChar w:fldCharType="end"/>
        </w:r>
      </w:hyperlink>
    </w:p>
    <w:p w14:paraId="4732839C" w14:textId="07EBBB9C" w:rsidR="00EF4791" w:rsidRDefault="00156275" w:rsidP="00EF4791">
      <w:pPr>
        <w:pStyle w:val="TOC2"/>
        <w:rPr>
          <w:rFonts w:cstheme="minorBidi"/>
          <w:noProof/>
          <w:lang w:val="en-GB" w:eastAsia="en-GB"/>
        </w:rPr>
      </w:pPr>
      <w:hyperlink w:anchor="_Toc38895688" w:history="1">
        <w:r w:rsidR="00EF4791" w:rsidRPr="00F86F8D">
          <w:rPr>
            <w:rStyle w:val="Hyperlink"/>
            <w:noProof/>
          </w:rPr>
          <w:t>Ex 5.3. Order by Subcategory ID and then Product Name</w:t>
        </w:r>
        <w:r w:rsidR="00EF4791">
          <w:rPr>
            <w:noProof/>
            <w:webHidden/>
          </w:rPr>
          <w:tab/>
        </w:r>
        <w:r w:rsidR="00EF4791">
          <w:rPr>
            <w:noProof/>
            <w:webHidden/>
          </w:rPr>
          <w:fldChar w:fldCharType="begin"/>
        </w:r>
        <w:r w:rsidR="00EF4791">
          <w:rPr>
            <w:noProof/>
            <w:webHidden/>
          </w:rPr>
          <w:instrText xml:space="preserve"> PAGEREF _Toc38895688 \h </w:instrText>
        </w:r>
        <w:r w:rsidR="00EF4791">
          <w:rPr>
            <w:noProof/>
            <w:webHidden/>
          </w:rPr>
        </w:r>
        <w:r w:rsidR="00EF4791">
          <w:rPr>
            <w:noProof/>
            <w:webHidden/>
          </w:rPr>
          <w:fldChar w:fldCharType="separate"/>
        </w:r>
        <w:r w:rsidR="00EF4791">
          <w:rPr>
            <w:noProof/>
            <w:webHidden/>
          </w:rPr>
          <w:t>109</w:t>
        </w:r>
        <w:r w:rsidR="00EF4791">
          <w:rPr>
            <w:noProof/>
            <w:webHidden/>
          </w:rPr>
          <w:fldChar w:fldCharType="end"/>
        </w:r>
      </w:hyperlink>
    </w:p>
    <w:p w14:paraId="77EFE151" w14:textId="17588CD6" w:rsidR="00EF4791" w:rsidRDefault="00156275" w:rsidP="00EF4791">
      <w:pPr>
        <w:pStyle w:val="TOC2"/>
        <w:rPr>
          <w:rFonts w:cstheme="minorBidi"/>
          <w:noProof/>
          <w:lang w:val="en-GB" w:eastAsia="en-GB"/>
        </w:rPr>
      </w:pPr>
      <w:hyperlink w:anchor="_Toc38895689" w:history="1">
        <w:r w:rsidR="00EF4791" w:rsidRPr="00F86F8D">
          <w:rPr>
            <w:rStyle w:val="Hyperlink"/>
            <w:noProof/>
          </w:rPr>
          <w:t>Ex 5.4. Using Aliases with Order By</w:t>
        </w:r>
        <w:r w:rsidR="00EF4791">
          <w:rPr>
            <w:noProof/>
            <w:webHidden/>
          </w:rPr>
          <w:tab/>
        </w:r>
        <w:r w:rsidR="00EF4791">
          <w:rPr>
            <w:noProof/>
            <w:webHidden/>
          </w:rPr>
          <w:fldChar w:fldCharType="begin"/>
        </w:r>
        <w:r w:rsidR="00EF4791">
          <w:rPr>
            <w:noProof/>
            <w:webHidden/>
          </w:rPr>
          <w:instrText xml:space="preserve"> PAGEREF _Toc38895689 \h </w:instrText>
        </w:r>
        <w:r w:rsidR="00EF4791">
          <w:rPr>
            <w:noProof/>
            <w:webHidden/>
          </w:rPr>
        </w:r>
        <w:r w:rsidR="00EF4791">
          <w:rPr>
            <w:noProof/>
            <w:webHidden/>
          </w:rPr>
          <w:fldChar w:fldCharType="separate"/>
        </w:r>
        <w:r w:rsidR="00EF4791">
          <w:rPr>
            <w:noProof/>
            <w:webHidden/>
          </w:rPr>
          <w:t>109</w:t>
        </w:r>
        <w:r w:rsidR="00EF4791">
          <w:rPr>
            <w:noProof/>
            <w:webHidden/>
          </w:rPr>
          <w:fldChar w:fldCharType="end"/>
        </w:r>
      </w:hyperlink>
    </w:p>
    <w:p w14:paraId="48A3E4F9" w14:textId="5DCFFCE8" w:rsidR="00EF4791" w:rsidRDefault="00156275" w:rsidP="00EF4791">
      <w:pPr>
        <w:pStyle w:val="TOC2"/>
        <w:rPr>
          <w:rFonts w:cstheme="minorBidi"/>
          <w:noProof/>
          <w:lang w:val="en-GB" w:eastAsia="en-GB"/>
        </w:rPr>
      </w:pPr>
      <w:hyperlink w:anchor="_Toc38895690" w:history="1">
        <w:r w:rsidR="00EF4791" w:rsidRPr="00F86F8D">
          <w:rPr>
            <w:rStyle w:val="Hyperlink"/>
            <w:noProof/>
          </w:rPr>
          <w:t>Ex 5.5. Using Ordinal Numbers</w:t>
        </w:r>
        <w:r w:rsidR="00EF4791">
          <w:rPr>
            <w:noProof/>
            <w:webHidden/>
          </w:rPr>
          <w:tab/>
        </w:r>
        <w:r w:rsidR="00EF4791">
          <w:rPr>
            <w:noProof/>
            <w:webHidden/>
          </w:rPr>
          <w:fldChar w:fldCharType="begin"/>
        </w:r>
        <w:r w:rsidR="00EF4791">
          <w:rPr>
            <w:noProof/>
            <w:webHidden/>
          </w:rPr>
          <w:instrText xml:space="preserve"> PAGEREF _Toc38895690 \h </w:instrText>
        </w:r>
        <w:r w:rsidR="00EF4791">
          <w:rPr>
            <w:noProof/>
            <w:webHidden/>
          </w:rPr>
        </w:r>
        <w:r w:rsidR="00EF4791">
          <w:rPr>
            <w:noProof/>
            <w:webHidden/>
          </w:rPr>
          <w:fldChar w:fldCharType="separate"/>
        </w:r>
        <w:r w:rsidR="00EF4791">
          <w:rPr>
            <w:noProof/>
            <w:webHidden/>
          </w:rPr>
          <w:t>109</w:t>
        </w:r>
        <w:r w:rsidR="00EF4791">
          <w:rPr>
            <w:noProof/>
            <w:webHidden/>
          </w:rPr>
          <w:fldChar w:fldCharType="end"/>
        </w:r>
      </w:hyperlink>
    </w:p>
    <w:p w14:paraId="52940ABC" w14:textId="3F85D203" w:rsidR="00EF4791" w:rsidRDefault="00156275" w:rsidP="00EF4791">
      <w:pPr>
        <w:pStyle w:val="TOC1"/>
        <w:rPr>
          <w:rFonts w:cstheme="minorBidi"/>
          <w:noProof/>
          <w:lang w:val="en-GB" w:eastAsia="en-GB"/>
        </w:rPr>
      </w:pPr>
      <w:hyperlink w:anchor="_Toc38895691" w:history="1">
        <w:r w:rsidR="00EF4791" w:rsidRPr="00F86F8D">
          <w:rPr>
            <w:rStyle w:val="Hyperlink"/>
            <w:noProof/>
          </w:rPr>
          <w:t>6. Joining Tables</w:t>
        </w:r>
        <w:r w:rsidR="00EF4791">
          <w:rPr>
            <w:noProof/>
            <w:webHidden/>
          </w:rPr>
          <w:tab/>
        </w:r>
        <w:r w:rsidR="00EF4791">
          <w:rPr>
            <w:noProof/>
            <w:webHidden/>
          </w:rPr>
          <w:fldChar w:fldCharType="begin"/>
        </w:r>
        <w:r w:rsidR="00EF4791">
          <w:rPr>
            <w:noProof/>
            <w:webHidden/>
          </w:rPr>
          <w:instrText xml:space="preserve"> PAGEREF _Toc38895691 \h </w:instrText>
        </w:r>
        <w:r w:rsidR="00EF4791">
          <w:rPr>
            <w:noProof/>
            <w:webHidden/>
          </w:rPr>
        </w:r>
        <w:r w:rsidR="00EF4791">
          <w:rPr>
            <w:noProof/>
            <w:webHidden/>
          </w:rPr>
          <w:fldChar w:fldCharType="separate"/>
        </w:r>
        <w:r w:rsidR="00EF4791">
          <w:rPr>
            <w:noProof/>
            <w:webHidden/>
          </w:rPr>
          <w:t>110</w:t>
        </w:r>
        <w:r w:rsidR="00EF4791">
          <w:rPr>
            <w:noProof/>
            <w:webHidden/>
          </w:rPr>
          <w:fldChar w:fldCharType="end"/>
        </w:r>
      </w:hyperlink>
    </w:p>
    <w:p w14:paraId="146CA5D1" w14:textId="05094186" w:rsidR="00EF4791" w:rsidRDefault="00156275" w:rsidP="00EF4791">
      <w:pPr>
        <w:pStyle w:val="TOC2"/>
        <w:rPr>
          <w:rFonts w:cstheme="minorBidi"/>
          <w:noProof/>
          <w:lang w:val="en-GB" w:eastAsia="en-GB"/>
        </w:rPr>
      </w:pPr>
      <w:hyperlink w:anchor="_Toc38895692" w:history="1">
        <w:r w:rsidR="00EF4791" w:rsidRPr="00F86F8D">
          <w:rPr>
            <w:rStyle w:val="Hyperlink"/>
            <w:noProof/>
          </w:rPr>
          <w:t>6.1.</w:t>
        </w:r>
        <w:r w:rsidR="00EF4791">
          <w:rPr>
            <w:rFonts w:cstheme="minorBidi"/>
            <w:noProof/>
            <w:lang w:val="en-GB" w:eastAsia="en-GB"/>
          </w:rPr>
          <w:tab/>
        </w:r>
        <w:r w:rsidR="00EF4791" w:rsidRPr="00F86F8D">
          <w:rPr>
            <w:rStyle w:val="Hyperlink"/>
            <w:noProof/>
          </w:rPr>
          <w:t>Introducing the Sample Tables</w:t>
        </w:r>
        <w:r w:rsidR="00EF4791">
          <w:rPr>
            <w:noProof/>
            <w:webHidden/>
          </w:rPr>
          <w:tab/>
        </w:r>
        <w:r w:rsidR="00EF4791">
          <w:rPr>
            <w:noProof/>
            <w:webHidden/>
          </w:rPr>
          <w:fldChar w:fldCharType="begin"/>
        </w:r>
        <w:r w:rsidR="00EF4791">
          <w:rPr>
            <w:noProof/>
            <w:webHidden/>
          </w:rPr>
          <w:instrText xml:space="preserve"> PAGEREF _Toc38895692 \h </w:instrText>
        </w:r>
        <w:r w:rsidR="00EF4791">
          <w:rPr>
            <w:noProof/>
            <w:webHidden/>
          </w:rPr>
        </w:r>
        <w:r w:rsidR="00EF4791">
          <w:rPr>
            <w:noProof/>
            <w:webHidden/>
          </w:rPr>
          <w:fldChar w:fldCharType="separate"/>
        </w:r>
        <w:r w:rsidR="00EF4791">
          <w:rPr>
            <w:noProof/>
            <w:webHidden/>
          </w:rPr>
          <w:t>110</w:t>
        </w:r>
        <w:r w:rsidR="00EF4791">
          <w:rPr>
            <w:noProof/>
            <w:webHidden/>
          </w:rPr>
          <w:fldChar w:fldCharType="end"/>
        </w:r>
      </w:hyperlink>
    </w:p>
    <w:p w14:paraId="2721FC66" w14:textId="050C54DC" w:rsidR="00EF4791" w:rsidRDefault="00156275" w:rsidP="00EF4791">
      <w:pPr>
        <w:pStyle w:val="TOC2"/>
        <w:rPr>
          <w:rFonts w:cstheme="minorBidi"/>
          <w:noProof/>
          <w:lang w:val="en-GB" w:eastAsia="en-GB"/>
        </w:rPr>
      </w:pPr>
      <w:hyperlink w:anchor="_Toc38895693" w:history="1">
        <w:r w:rsidR="00EF4791" w:rsidRPr="00F86F8D">
          <w:rPr>
            <w:rStyle w:val="Hyperlink"/>
            <w:noProof/>
          </w:rPr>
          <w:t>6.2.</w:t>
        </w:r>
        <w:r w:rsidR="00EF4791">
          <w:rPr>
            <w:rFonts w:cstheme="minorBidi"/>
            <w:noProof/>
            <w:lang w:val="en-GB" w:eastAsia="en-GB"/>
          </w:rPr>
          <w:tab/>
        </w:r>
        <w:r w:rsidR="00EF4791" w:rsidRPr="00F86F8D">
          <w:rPr>
            <w:rStyle w:val="Hyperlink"/>
            <w:noProof/>
          </w:rPr>
          <w:t>Preparing to Visualise Joins</w:t>
        </w:r>
        <w:r w:rsidR="00EF4791">
          <w:rPr>
            <w:noProof/>
            <w:webHidden/>
          </w:rPr>
          <w:tab/>
        </w:r>
        <w:r w:rsidR="00EF4791">
          <w:rPr>
            <w:noProof/>
            <w:webHidden/>
          </w:rPr>
          <w:fldChar w:fldCharType="begin"/>
        </w:r>
        <w:r w:rsidR="00EF4791">
          <w:rPr>
            <w:noProof/>
            <w:webHidden/>
          </w:rPr>
          <w:instrText xml:space="preserve"> PAGEREF _Toc38895693 \h </w:instrText>
        </w:r>
        <w:r w:rsidR="00EF4791">
          <w:rPr>
            <w:noProof/>
            <w:webHidden/>
          </w:rPr>
        </w:r>
        <w:r w:rsidR="00EF4791">
          <w:rPr>
            <w:noProof/>
            <w:webHidden/>
          </w:rPr>
          <w:fldChar w:fldCharType="separate"/>
        </w:r>
        <w:r w:rsidR="00EF4791">
          <w:rPr>
            <w:noProof/>
            <w:webHidden/>
          </w:rPr>
          <w:t>111</w:t>
        </w:r>
        <w:r w:rsidR="00EF4791">
          <w:rPr>
            <w:noProof/>
            <w:webHidden/>
          </w:rPr>
          <w:fldChar w:fldCharType="end"/>
        </w:r>
      </w:hyperlink>
    </w:p>
    <w:p w14:paraId="5DDC94BE" w14:textId="61937035" w:rsidR="00EF4791" w:rsidRDefault="00156275" w:rsidP="00EF4791">
      <w:pPr>
        <w:pStyle w:val="TOC2"/>
        <w:rPr>
          <w:rFonts w:cstheme="minorBidi"/>
          <w:noProof/>
          <w:lang w:val="en-GB" w:eastAsia="en-GB"/>
        </w:rPr>
      </w:pPr>
      <w:hyperlink w:anchor="_Toc38895694" w:history="1">
        <w:r w:rsidR="00EF4791" w:rsidRPr="00F86F8D">
          <w:rPr>
            <w:rStyle w:val="Hyperlink"/>
            <w:noProof/>
          </w:rPr>
          <w:t>6.3.</w:t>
        </w:r>
        <w:r w:rsidR="00EF4791">
          <w:rPr>
            <w:rFonts w:cstheme="minorBidi"/>
            <w:noProof/>
            <w:lang w:val="en-GB" w:eastAsia="en-GB"/>
          </w:rPr>
          <w:tab/>
        </w:r>
        <w:r w:rsidR="00EF4791" w:rsidRPr="00F86F8D">
          <w:rPr>
            <w:rStyle w:val="Hyperlink"/>
            <w:noProof/>
          </w:rPr>
          <w:t>What a Fully Qualified Column’s Name Looks Like</w:t>
        </w:r>
        <w:r w:rsidR="00EF4791">
          <w:rPr>
            <w:noProof/>
            <w:webHidden/>
          </w:rPr>
          <w:tab/>
        </w:r>
        <w:r w:rsidR="00EF4791">
          <w:rPr>
            <w:noProof/>
            <w:webHidden/>
          </w:rPr>
          <w:fldChar w:fldCharType="begin"/>
        </w:r>
        <w:r w:rsidR="00EF4791">
          <w:rPr>
            <w:noProof/>
            <w:webHidden/>
          </w:rPr>
          <w:instrText xml:space="preserve"> PAGEREF _Toc38895694 \h </w:instrText>
        </w:r>
        <w:r w:rsidR="00EF4791">
          <w:rPr>
            <w:noProof/>
            <w:webHidden/>
          </w:rPr>
        </w:r>
        <w:r w:rsidR="00EF4791">
          <w:rPr>
            <w:noProof/>
            <w:webHidden/>
          </w:rPr>
          <w:fldChar w:fldCharType="separate"/>
        </w:r>
        <w:r w:rsidR="00EF4791">
          <w:rPr>
            <w:noProof/>
            <w:webHidden/>
          </w:rPr>
          <w:t>111</w:t>
        </w:r>
        <w:r w:rsidR="00EF4791">
          <w:rPr>
            <w:noProof/>
            <w:webHidden/>
          </w:rPr>
          <w:fldChar w:fldCharType="end"/>
        </w:r>
      </w:hyperlink>
    </w:p>
    <w:p w14:paraId="724325FF" w14:textId="443E395C" w:rsidR="00EF4791" w:rsidRDefault="00156275" w:rsidP="00EF4791">
      <w:pPr>
        <w:pStyle w:val="TOC2"/>
        <w:rPr>
          <w:rFonts w:cstheme="minorBidi"/>
          <w:noProof/>
          <w:lang w:val="en-GB" w:eastAsia="en-GB"/>
        </w:rPr>
      </w:pPr>
      <w:hyperlink w:anchor="_Toc38895695" w:history="1">
        <w:r w:rsidR="00EF4791" w:rsidRPr="00F86F8D">
          <w:rPr>
            <w:rStyle w:val="Hyperlink"/>
            <w:noProof/>
          </w:rPr>
          <w:t>6.4.</w:t>
        </w:r>
        <w:r w:rsidR="00EF4791">
          <w:rPr>
            <w:rFonts w:cstheme="minorBidi"/>
            <w:noProof/>
            <w:lang w:val="en-GB" w:eastAsia="en-GB"/>
          </w:rPr>
          <w:tab/>
        </w:r>
        <w:r w:rsidR="00EF4791" w:rsidRPr="00F86F8D">
          <w:rPr>
            <w:rStyle w:val="Hyperlink"/>
            <w:noProof/>
          </w:rPr>
          <w:t>Table Aliases</w:t>
        </w:r>
        <w:r w:rsidR="00EF4791">
          <w:rPr>
            <w:noProof/>
            <w:webHidden/>
          </w:rPr>
          <w:tab/>
        </w:r>
        <w:r w:rsidR="00EF4791">
          <w:rPr>
            <w:noProof/>
            <w:webHidden/>
          </w:rPr>
          <w:fldChar w:fldCharType="begin"/>
        </w:r>
        <w:r w:rsidR="00EF4791">
          <w:rPr>
            <w:noProof/>
            <w:webHidden/>
          </w:rPr>
          <w:instrText xml:space="preserve"> PAGEREF _Toc38895695 \h </w:instrText>
        </w:r>
        <w:r w:rsidR="00EF4791">
          <w:rPr>
            <w:noProof/>
            <w:webHidden/>
          </w:rPr>
        </w:r>
        <w:r w:rsidR="00EF4791">
          <w:rPr>
            <w:noProof/>
            <w:webHidden/>
          </w:rPr>
          <w:fldChar w:fldCharType="separate"/>
        </w:r>
        <w:r w:rsidR="00EF4791">
          <w:rPr>
            <w:noProof/>
            <w:webHidden/>
          </w:rPr>
          <w:t>111</w:t>
        </w:r>
        <w:r w:rsidR="00EF4791">
          <w:rPr>
            <w:noProof/>
            <w:webHidden/>
          </w:rPr>
          <w:fldChar w:fldCharType="end"/>
        </w:r>
      </w:hyperlink>
    </w:p>
    <w:p w14:paraId="151593D6" w14:textId="4CB83DFD" w:rsidR="00EF4791" w:rsidRDefault="00156275" w:rsidP="00EF4791">
      <w:pPr>
        <w:pStyle w:val="TOC2"/>
        <w:rPr>
          <w:rFonts w:cstheme="minorBidi"/>
          <w:noProof/>
          <w:lang w:val="en-GB" w:eastAsia="en-GB"/>
        </w:rPr>
      </w:pPr>
      <w:hyperlink w:anchor="_Toc38895696" w:history="1">
        <w:r w:rsidR="00EF4791" w:rsidRPr="00F86F8D">
          <w:rPr>
            <w:rStyle w:val="Hyperlink"/>
            <w:noProof/>
          </w:rPr>
          <w:t>6.5.</w:t>
        </w:r>
        <w:r w:rsidR="00EF4791">
          <w:rPr>
            <w:rFonts w:cstheme="minorBidi"/>
            <w:noProof/>
            <w:lang w:val="en-GB" w:eastAsia="en-GB"/>
          </w:rPr>
          <w:tab/>
        </w:r>
        <w:r w:rsidR="00EF4791" w:rsidRPr="00F86F8D">
          <w:rPr>
            <w:rStyle w:val="Hyperlink"/>
            <w:noProof/>
          </w:rPr>
          <w:t>How SQL Implements a JOIN Operation</w:t>
        </w:r>
        <w:r w:rsidR="00EF4791">
          <w:rPr>
            <w:noProof/>
            <w:webHidden/>
          </w:rPr>
          <w:tab/>
        </w:r>
        <w:r w:rsidR="00EF4791">
          <w:rPr>
            <w:noProof/>
            <w:webHidden/>
          </w:rPr>
          <w:fldChar w:fldCharType="begin"/>
        </w:r>
        <w:r w:rsidR="00EF4791">
          <w:rPr>
            <w:noProof/>
            <w:webHidden/>
          </w:rPr>
          <w:instrText xml:space="preserve"> PAGEREF _Toc38895696 \h </w:instrText>
        </w:r>
        <w:r w:rsidR="00EF4791">
          <w:rPr>
            <w:noProof/>
            <w:webHidden/>
          </w:rPr>
        </w:r>
        <w:r w:rsidR="00EF4791">
          <w:rPr>
            <w:noProof/>
            <w:webHidden/>
          </w:rPr>
          <w:fldChar w:fldCharType="separate"/>
        </w:r>
        <w:r w:rsidR="00EF4791">
          <w:rPr>
            <w:noProof/>
            <w:webHidden/>
          </w:rPr>
          <w:t>111</w:t>
        </w:r>
        <w:r w:rsidR="00EF4791">
          <w:rPr>
            <w:noProof/>
            <w:webHidden/>
          </w:rPr>
          <w:fldChar w:fldCharType="end"/>
        </w:r>
      </w:hyperlink>
    </w:p>
    <w:p w14:paraId="77D5374E" w14:textId="2DDE1C7F" w:rsidR="00EF4791" w:rsidRDefault="00156275" w:rsidP="00EF4791">
      <w:pPr>
        <w:pStyle w:val="TOC2"/>
        <w:rPr>
          <w:rFonts w:cstheme="minorBidi"/>
          <w:noProof/>
          <w:lang w:val="en-GB" w:eastAsia="en-GB"/>
        </w:rPr>
      </w:pPr>
      <w:hyperlink w:anchor="_Toc38895697" w:history="1">
        <w:r w:rsidR="00EF4791" w:rsidRPr="00F86F8D">
          <w:rPr>
            <w:rStyle w:val="Hyperlink"/>
            <w:noProof/>
          </w:rPr>
          <w:t>6.6.</w:t>
        </w:r>
        <w:r w:rsidR="00EF4791">
          <w:rPr>
            <w:rFonts w:cstheme="minorBidi"/>
            <w:noProof/>
            <w:lang w:val="en-GB" w:eastAsia="en-GB"/>
          </w:rPr>
          <w:tab/>
        </w:r>
        <w:r w:rsidR="00EF4791" w:rsidRPr="00F86F8D">
          <w:rPr>
            <w:rStyle w:val="Hyperlink"/>
            <w:noProof/>
          </w:rPr>
          <w:t>The Inner Join</w:t>
        </w:r>
        <w:r w:rsidR="00EF4791">
          <w:rPr>
            <w:noProof/>
            <w:webHidden/>
          </w:rPr>
          <w:tab/>
        </w:r>
        <w:r w:rsidR="00EF4791">
          <w:rPr>
            <w:noProof/>
            <w:webHidden/>
          </w:rPr>
          <w:fldChar w:fldCharType="begin"/>
        </w:r>
        <w:r w:rsidR="00EF4791">
          <w:rPr>
            <w:noProof/>
            <w:webHidden/>
          </w:rPr>
          <w:instrText xml:space="preserve"> PAGEREF _Toc38895697 \h </w:instrText>
        </w:r>
        <w:r w:rsidR="00EF4791">
          <w:rPr>
            <w:noProof/>
            <w:webHidden/>
          </w:rPr>
        </w:r>
        <w:r w:rsidR="00EF4791">
          <w:rPr>
            <w:noProof/>
            <w:webHidden/>
          </w:rPr>
          <w:fldChar w:fldCharType="separate"/>
        </w:r>
        <w:r w:rsidR="00EF4791">
          <w:rPr>
            <w:noProof/>
            <w:webHidden/>
          </w:rPr>
          <w:t>112</w:t>
        </w:r>
        <w:r w:rsidR="00EF4791">
          <w:rPr>
            <w:noProof/>
            <w:webHidden/>
          </w:rPr>
          <w:fldChar w:fldCharType="end"/>
        </w:r>
      </w:hyperlink>
    </w:p>
    <w:p w14:paraId="49B79EE0" w14:textId="05FB8AB4" w:rsidR="00EF4791" w:rsidRDefault="00156275" w:rsidP="00EF4791">
      <w:pPr>
        <w:pStyle w:val="TOC2"/>
        <w:rPr>
          <w:rFonts w:cstheme="minorBidi"/>
          <w:noProof/>
          <w:lang w:val="en-GB" w:eastAsia="en-GB"/>
        </w:rPr>
      </w:pPr>
      <w:hyperlink w:anchor="_Toc38895698" w:history="1">
        <w:r w:rsidR="00EF4791" w:rsidRPr="00F86F8D">
          <w:rPr>
            <w:rStyle w:val="Hyperlink"/>
            <w:noProof/>
          </w:rPr>
          <w:t>6.7.</w:t>
        </w:r>
        <w:r w:rsidR="00EF4791">
          <w:rPr>
            <w:rFonts w:cstheme="minorBidi"/>
            <w:noProof/>
            <w:lang w:val="en-GB" w:eastAsia="en-GB"/>
          </w:rPr>
          <w:tab/>
        </w:r>
        <w:r w:rsidR="00EF4791" w:rsidRPr="00F86F8D">
          <w:rPr>
            <w:rStyle w:val="Hyperlink"/>
            <w:noProof/>
          </w:rPr>
          <w:t>A Colourful Analogy Describing Joining Multiple Tables</w:t>
        </w:r>
        <w:r w:rsidR="00EF4791">
          <w:rPr>
            <w:noProof/>
            <w:webHidden/>
          </w:rPr>
          <w:tab/>
        </w:r>
        <w:r w:rsidR="00EF4791">
          <w:rPr>
            <w:noProof/>
            <w:webHidden/>
          </w:rPr>
          <w:fldChar w:fldCharType="begin"/>
        </w:r>
        <w:r w:rsidR="00EF4791">
          <w:rPr>
            <w:noProof/>
            <w:webHidden/>
          </w:rPr>
          <w:instrText xml:space="preserve"> PAGEREF _Toc38895698 \h </w:instrText>
        </w:r>
        <w:r w:rsidR="00EF4791">
          <w:rPr>
            <w:noProof/>
            <w:webHidden/>
          </w:rPr>
        </w:r>
        <w:r w:rsidR="00EF4791">
          <w:rPr>
            <w:noProof/>
            <w:webHidden/>
          </w:rPr>
          <w:fldChar w:fldCharType="separate"/>
        </w:r>
        <w:r w:rsidR="00EF4791">
          <w:rPr>
            <w:noProof/>
            <w:webHidden/>
          </w:rPr>
          <w:t>113</w:t>
        </w:r>
        <w:r w:rsidR="00EF4791">
          <w:rPr>
            <w:noProof/>
            <w:webHidden/>
          </w:rPr>
          <w:fldChar w:fldCharType="end"/>
        </w:r>
      </w:hyperlink>
    </w:p>
    <w:p w14:paraId="2456D4D0" w14:textId="23D87EF7" w:rsidR="00EF4791" w:rsidRDefault="00156275" w:rsidP="00EF4791">
      <w:pPr>
        <w:pStyle w:val="TOC2"/>
        <w:rPr>
          <w:rFonts w:cstheme="minorBidi"/>
          <w:noProof/>
          <w:lang w:val="en-GB" w:eastAsia="en-GB"/>
        </w:rPr>
      </w:pPr>
      <w:hyperlink w:anchor="_Toc38895699" w:history="1">
        <w:r w:rsidR="00EF4791" w:rsidRPr="00F86F8D">
          <w:rPr>
            <w:rStyle w:val="Hyperlink"/>
            <w:noProof/>
          </w:rPr>
          <w:t>6.8.</w:t>
        </w:r>
        <w:r w:rsidR="00EF4791">
          <w:rPr>
            <w:rFonts w:cstheme="minorBidi"/>
            <w:noProof/>
            <w:lang w:val="en-GB" w:eastAsia="en-GB"/>
          </w:rPr>
          <w:tab/>
        </w:r>
        <w:r w:rsidR="00EF4791" w:rsidRPr="00F86F8D">
          <w:rPr>
            <w:rStyle w:val="Hyperlink"/>
            <w:noProof/>
          </w:rPr>
          <w:t>A Step-by-Step Example of an Inner Join</w:t>
        </w:r>
        <w:r w:rsidR="00EF4791">
          <w:rPr>
            <w:noProof/>
            <w:webHidden/>
          </w:rPr>
          <w:tab/>
        </w:r>
        <w:r w:rsidR="00EF4791">
          <w:rPr>
            <w:noProof/>
            <w:webHidden/>
          </w:rPr>
          <w:fldChar w:fldCharType="begin"/>
        </w:r>
        <w:r w:rsidR="00EF4791">
          <w:rPr>
            <w:noProof/>
            <w:webHidden/>
          </w:rPr>
          <w:instrText xml:space="preserve"> PAGEREF _Toc38895699 \h </w:instrText>
        </w:r>
        <w:r w:rsidR="00EF4791">
          <w:rPr>
            <w:noProof/>
            <w:webHidden/>
          </w:rPr>
        </w:r>
        <w:r w:rsidR="00EF4791">
          <w:rPr>
            <w:noProof/>
            <w:webHidden/>
          </w:rPr>
          <w:fldChar w:fldCharType="separate"/>
        </w:r>
        <w:r w:rsidR="00EF4791">
          <w:rPr>
            <w:noProof/>
            <w:webHidden/>
          </w:rPr>
          <w:t>114</w:t>
        </w:r>
        <w:r w:rsidR="00EF4791">
          <w:rPr>
            <w:noProof/>
            <w:webHidden/>
          </w:rPr>
          <w:fldChar w:fldCharType="end"/>
        </w:r>
      </w:hyperlink>
    </w:p>
    <w:p w14:paraId="322EF672" w14:textId="06480C75" w:rsidR="00EF4791" w:rsidRDefault="00156275" w:rsidP="00EF4791">
      <w:pPr>
        <w:pStyle w:val="TOC2"/>
        <w:rPr>
          <w:rFonts w:cstheme="minorBidi"/>
          <w:noProof/>
          <w:lang w:val="en-GB" w:eastAsia="en-GB"/>
        </w:rPr>
      </w:pPr>
      <w:hyperlink w:anchor="_Toc38895700" w:history="1">
        <w:r w:rsidR="00EF4791" w:rsidRPr="00F86F8D">
          <w:rPr>
            <w:rStyle w:val="Hyperlink"/>
            <w:noProof/>
          </w:rPr>
          <w:t>6.9.</w:t>
        </w:r>
        <w:r w:rsidR="00EF4791">
          <w:rPr>
            <w:rFonts w:cstheme="minorBidi"/>
            <w:noProof/>
            <w:lang w:val="en-GB" w:eastAsia="en-GB"/>
          </w:rPr>
          <w:tab/>
        </w:r>
        <w:r w:rsidR="00EF4791" w:rsidRPr="00F86F8D">
          <w:rPr>
            <w:rStyle w:val="Hyperlink"/>
            <w:noProof/>
          </w:rPr>
          <w:t>An Inner Join with Three Tables</w:t>
        </w:r>
        <w:r w:rsidR="00EF4791">
          <w:rPr>
            <w:noProof/>
            <w:webHidden/>
          </w:rPr>
          <w:tab/>
        </w:r>
        <w:r w:rsidR="00EF4791">
          <w:rPr>
            <w:noProof/>
            <w:webHidden/>
          </w:rPr>
          <w:fldChar w:fldCharType="begin"/>
        </w:r>
        <w:r w:rsidR="00EF4791">
          <w:rPr>
            <w:noProof/>
            <w:webHidden/>
          </w:rPr>
          <w:instrText xml:space="preserve"> PAGEREF _Toc38895700 \h </w:instrText>
        </w:r>
        <w:r w:rsidR="00EF4791">
          <w:rPr>
            <w:noProof/>
            <w:webHidden/>
          </w:rPr>
        </w:r>
        <w:r w:rsidR="00EF4791">
          <w:rPr>
            <w:noProof/>
            <w:webHidden/>
          </w:rPr>
          <w:fldChar w:fldCharType="separate"/>
        </w:r>
        <w:r w:rsidR="00EF4791">
          <w:rPr>
            <w:noProof/>
            <w:webHidden/>
          </w:rPr>
          <w:t>115</w:t>
        </w:r>
        <w:r w:rsidR="00EF4791">
          <w:rPr>
            <w:noProof/>
            <w:webHidden/>
          </w:rPr>
          <w:fldChar w:fldCharType="end"/>
        </w:r>
      </w:hyperlink>
    </w:p>
    <w:p w14:paraId="4EB146CF" w14:textId="782D63D9" w:rsidR="00EF4791" w:rsidRDefault="00156275" w:rsidP="00EF4791">
      <w:pPr>
        <w:pStyle w:val="TOC2"/>
        <w:rPr>
          <w:rFonts w:cstheme="minorBidi"/>
          <w:noProof/>
          <w:lang w:val="en-GB" w:eastAsia="en-GB"/>
        </w:rPr>
      </w:pPr>
      <w:hyperlink w:anchor="_Toc38895701" w:history="1">
        <w:r w:rsidR="00EF4791" w:rsidRPr="00F86F8D">
          <w:rPr>
            <w:rStyle w:val="Hyperlink"/>
            <w:noProof/>
          </w:rPr>
          <w:t>6.10.</w:t>
        </w:r>
        <w:r w:rsidR="00EF4791">
          <w:rPr>
            <w:rFonts w:cstheme="minorBidi"/>
            <w:noProof/>
            <w:lang w:val="en-GB" w:eastAsia="en-GB"/>
          </w:rPr>
          <w:tab/>
        </w:r>
        <w:r w:rsidR="00EF4791" w:rsidRPr="00F86F8D">
          <w:rPr>
            <w:rStyle w:val="Hyperlink"/>
            <w:noProof/>
          </w:rPr>
          <w:t>Using Table Aliases</w:t>
        </w:r>
        <w:r w:rsidR="00EF4791">
          <w:rPr>
            <w:noProof/>
            <w:webHidden/>
          </w:rPr>
          <w:tab/>
        </w:r>
        <w:r w:rsidR="00EF4791">
          <w:rPr>
            <w:noProof/>
            <w:webHidden/>
          </w:rPr>
          <w:fldChar w:fldCharType="begin"/>
        </w:r>
        <w:r w:rsidR="00EF4791">
          <w:rPr>
            <w:noProof/>
            <w:webHidden/>
          </w:rPr>
          <w:instrText xml:space="preserve"> PAGEREF _Toc38895701 \h </w:instrText>
        </w:r>
        <w:r w:rsidR="00EF4791">
          <w:rPr>
            <w:noProof/>
            <w:webHidden/>
          </w:rPr>
        </w:r>
        <w:r w:rsidR="00EF4791">
          <w:rPr>
            <w:noProof/>
            <w:webHidden/>
          </w:rPr>
          <w:fldChar w:fldCharType="separate"/>
        </w:r>
        <w:r w:rsidR="00EF4791">
          <w:rPr>
            <w:noProof/>
            <w:webHidden/>
          </w:rPr>
          <w:t>116</w:t>
        </w:r>
        <w:r w:rsidR="00EF4791">
          <w:rPr>
            <w:noProof/>
            <w:webHidden/>
          </w:rPr>
          <w:fldChar w:fldCharType="end"/>
        </w:r>
      </w:hyperlink>
    </w:p>
    <w:p w14:paraId="01F65369" w14:textId="1C003EBB" w:rsidR="00EF4791" w:rsidRDefault="00156275" w:rsidP="00EF4791">
      <w:pPr>
        <w:pStyle w:val="TOC2"/>
        <w:rPr>
          <w:rFonts w:cstheme="minorBidi"/>
          <w:noProof/>
          <w:lang w:val="en-GB" w:eastAsia="en-GB"/>
        </w:rPr>
      </w:pPr>
      <w:hyperlink w:anchor="_Toc38895702" w:history="1">
        <w:r w:rsidR="00EF4791" w:rsidRPr="00F86F8D">
          <w:rPr>
            <w:rStyle w:val="Hyperlink"/>
            <w:noProof/>
          </w:rPr>
          <w:t>6.11.</w:t>
        </w:r>
        <w:r w:rsidR="00EF4791">
          <w:rPr>
            <w:rFonts w:cstheme="minorBidi"/>
            <w:noProof/>
            <w:lang w:val="en-GB" w:eastAsia="en-GB"/>
          </w:rPr>
          <w:tab/>
        </w:r>
        <w:r w:rsidR="00EF4791" w:rsidRPr="00F86F8D">
          <w:rPr>
            <w:rStyle w:val="Hyperlink"/>
            <w:noProof/>
          </w:rPr>
          <w:t>A Vital Consideration For the ON Clause</w:t>
        </w:r>
        <w:r w:rsidR="00EF4791">
          <w:rPr>
            <w:noProof/>
            <w:webHidden/>
          </w:rPr>
          <w:tab/>
        </w:r>
        <w:r w:rsidR="00EF4791">
          <w:rPr>
            <w:noProof/>
            <w:webHidden/>
          </w:rPr>
          <w:fldChar w:fldCharType="begin"/>
        </w:r>
        <w:r w:rsidR="00EF4791">
          <w:rPr>
            <w:noProof/>
            <w:webHidden/>
          </w:rPr>
          <w:instrText xml:space="preserve"> PAGEREF _Toc38895702 \h </w:instrText>
        </w:r>
        <w:r w:rsidR="00EF4791">
          <w:rPr>
            <w:noProof/>
            <w:webHidden/>
          </w:rPr>
        </w:r>
        <w:r w:rsidR="00EF4791">
          <w:rPr>
            <w:noProof/>
            <w:webHidden/>
          </w:rPr>
          <w:fldChar w:fldCharType="separate"/>
        </w:r>
        <w:r w:rsidR="00EF4791">
          <w:rPr>
            <w:noProof/>
            <w:webHidden/>
          </w:rPr>
          <w:t>117</w:t>
        </w:r>
        <w:r w:rsidR="00EF4791">
          <w:rPr>
            <w:noProof/>
            <w:webHidden/>
          </w:rPr>
          <w:fldChar w:fldCharType="end"/>
        </w:r>
      </w:hyperlink>
    </w:p>
    <w:p w14:paraId="61EA9F4F" w14:textId="0CEF6B9F" w:rsidR="00EF4791" w:rsidRDefault="00156275" w:rsidP="00EF4791">
      <w:pPr>
        <w:pStyle w:val="TOC2"/>
        <w:rPr>
          <w:rFonts w:cstheme="minorBidi"/>
          <w:noProof/>
          <w:lang w:val="en-GB" w:eastAsia="en-GB"/>
        </w:rPr>
      </w:pPr>
      <w:hyperlink w:anchor="_Toc38895703" w:history="1">
        <w:r w:rsidR="00EF4791" w:rsidRPr="00F86F8D">
          <w:rPr>
            <w:rStyle w:val="Hyperlink"/>
            <w:noProof/>
          </w:rPr>
          <w:t>6.12.</w:t>
        </w:r>
        <w:r w:rsidR="00EF4791">
          <w:rPr>
            <w:rFonts w:cstheme="minorBidi"/>
            <w:noProof/>
            <w:lang w:val="en-GB" w:eastAsia="en-GB"/>
          </w:rPr>
          <w:tab/>
        </w:r>
        <w:r w:rsidR="00EF4791" w:rsidRPr="00F86F8D">
          <w:rPr>
            <w:rStyle w:val="Hyperlink"/>
            <w:noProof/>
          </w:rPr>
          <w:t>An Inner Join Example from Adventure Works</w:t>
        </w:r>
        <w:r w:rsidR="00EF4791">
          <w:rPr>
            <w:noProof/>
            <w:webHidden/>
          </w:rPr>
          <w:tab/>
        </w:r>
        <w:r w:rsidR="00EF4791">
          <w:rPr>
            <w:noProof/>
            <w:webHidden/>
          </w:rPr>
          <w:fldChar w:fldCharType="begin"/>
        </w:r>
        <w:r w:rsidR="00EF4791">
          <w:rPr>
            <w:noProof/>
            <w:webHidden/>
          </w:rPr>
          <w:instrText xml:space="preserve"> PAGEREF _Toc38895703 \h </w:instrText>
        </w:r>
        <w:r w:rsidR="00EF4791">
          <w:rPr>
            <w:noProof/>
            <w:webHidden/>
          </w:rPr>
        </w:r>
        <w:r w:rsidR="00EF4791">
          <w:rPr>
            <w:noProof/>
            <w:webHidden/>
          </w:rPr>
          <w:fldChar w:fldCharType="separate"/>
        </w:r>
        <w:r w:rsidR="00EF4791">
          <w:rPr>
            <w:noProof/>
            <w:webHidden/>
          </w:rPr>
          <w:t>117</w:t>
        </w:r>
        <w:r w:rsidR="00EF4791">
          <w:rPr>
            <w:noProof/>
            <w:webHidden/>
          </w:rPr>
          <w:fldChar w:fldCharType="end"/>
        </w:r>
      </w:hyperlink>
    </w:p>
    <w:p w14:paraId="00EE9470" w14:textId="388BD859" w:rsidR="00EF4791" w:rsidRDefault="00156275" w:rsidP="00EF4791">
      <w:pPr>
        <w:pStyle w:val="TOC2"/>
        <w:rPr>
          <w:rFonts w:cstheme="minorBidi"/>
          <w:noProof/>
          <w:lang w:val="en-GB" w:eastAsia="en-GB"/>
        </w:rPr>
      </w:pPr>
      <w:hyperlink w:anchor="_Toc38895704" w:history="1">
        <w:r w:rsidR="00EF4791" w:rsidRPr="00F86F8D">
          <w:rPr>
            <w:rStyle w:val="Hyperlink"/>
            <w:noProof/>
          </w:rPr>
          <w:t>6.13.</w:t>
        </w:r>
        <w:r w:rsidR="00EF4791">
          <w:rPr>
            <w:rFonts w:cstheme="minorBidi"/>
            <w:noProof/>
            <w:lang w:val="en-GB" w:eastAsia="en-GB"/>
          </w:rPr>
          <w:tab/>
        </w:r>
        <w:r w:rsidR="00EF4791" w:rsidRPr="00F86F8D">
          <w:rPr>
            <w:rStyle w:val="Hyperlink"/>
            <w:noProof/>
          </w:rPr>
          <w:t>The Left Outer Join</w:t>
        </w:r>
        <w:r w:rsidR="00EF4791">
          <w:rPr>
            <w:noProof/>
            <w:webHidden/>
          </w:rPr>
          <w:tab/>
        </w:r>
        <w:r w:rsidR="00EF4791">
          <w:rPr>
            <w:noProof/>
            <w:webHidden/>
          </w:rPr>
          <w:fldChar w:fldCharType="begin"/>
        </w:r>
        <w:r w:rsidR="00EF4791">
          <w:rPr>
            <w:noProof/>
            <w:webHidden/>
          </w:rPr>
          <w:instrText xml:space="preserve"> PAGEREF _Toc38895704 \h </w:instrText>
        </w:r>
        <w:r w:rsidR="00EF4791">
          <w:rPr>
            <w:noProof/>
            <w:webHidden/>
          </w:rPr>
        </w:r>
        <w:r w:rsidR="00EF4791">
          <w:rPr>
            <w:noProof/>
            <w:webHidden/>
          </w:rPr>
          <w:fldChar w:fldCharType="separate"/>
        </w:r>
        <w:r w:rsidR="00EF4791">
          <w:rPr>
            <w:noProof/>
            <w:webHidden/>
          </w:rPr>
          <w:t>119</w:t>
        </w:r>
        <w:r w:rsidR="00EF4791">
          <w:rPr>
            <w:noProof/>
            <w:webHidden/>
          </w:rPr>
          <w:fldChar w:fldCharType="end"/>
        </w:r>
      </w:hyperlink>
    </w:p>
    <w:p w14:paraId="5BC14508" w14:textId="75DDAB1B" w:rsidR="00EF4791" w:rsidRDefault="00156275" w:rsidP="00EF4791">
      <w:pPr>
        <w:pStyle w:val="TOC2"/>
        <w:rPr>
          <w:rFonts w:cstheme="minorBidi"/>
          <w:noProof/>
          <w:lang w:val="en-GB" w:eastAsia="en-GB"/>
        </w:rPr>
      </w:pPr>
      <w:hyperlink w:anchor="_Toc38895705" w:history="1">
        <w:r w:rsidR="00EF4791" w:rsidRPr="00F86F8D">
          <w:rPr>
            <w:rStyle w:val="Hyperlink"/>
            <w:noProof/>
          </w:rPr>
          <w:t>6.14.</w:t>
        </w:r>
        <w:r w:rsidR="00EF4791">
          <w:rPr>
            <w:rFonts w:cstheme="minorBidi"/>
            <w:noProof/>
            <w:lang w:val="en-GB" w:eastAsia="en-GB"/>
          </w:rPr>
          <w:tab/>
        </w:r>
        <w:r w:rsidR="00EF4791" w:rsidRPr="00F86F8D">
          <w:rPr>
            <w:rStyle w:val="Hyperlink"/>
            <w:noProof/>
          </w:rPr>
          <w:t>A Left Outer Join with Adventure Works</w:t>
        </w:r>
        <w:r w:rsidR="00EF4791">
          <w:rPr>
            <w:noProof/>
            <w:webHidden/>
          </w:rPr>
          <w:tab/>
        </w:r>
        <w:r w:rsidR="00EF4791">
          <w:rPr>
            <w:noProof/>
            <w:webHidden/>
          </w:rPr>
          <w:fldChar w:fldCharType="begin"/>
        </w:r>
        <w:r w:rsidR="00EF4791">
          <w:rPr>
            <w:noProof/>
            <w:webHidden/>
          </w:rPr>
          <w:instrText xml:space="preserve"> PAGEREF _Toc38895705 \h </w:instrText>
        </w:r>
        <w:r w:rsidR="00EF4791">
          <w:rPr>
            <w:noProof/>
            <w:webHidden/>
          </w:rPr>
        </w:r>
        <w:r w:rsidR="00EF4791">
          <w:rPr>
            <w:noProof/>
            <w:webHidden/>
          </w:rPr>
          <w:fldChar w:fldCharType="separate"/>
        </w:r>
        <w:r w:rsidR="00EF4791">
          <w:rPr>
            <w:noProof/>
            <w:webHidden/>
          </w:rPr>
          <w:t>121</w:t>
        </w:r>
        <w:r w:rsidR="00EF4791">
          <w:rPr>
            <w:noProof/>
            <w:webHidden/>
          </w:rPr>
          <w:fldChar w:fldCharType="end"/>
        </w:r>
      </w:hyperlink>
    </w:p>
    <w:p w14:paraId="20823487" w14:textId="6E741CA9" w:rsidR="00EF4791" w:rsidRDefault="00156275" w:rsidP="00EF4791">
      <w:pPr>
        <w:pStyle w:val="TOC2"/>
        <w:rPr>
          <w:rFonts w:cstheme="minorBidi"/>
          <w:noProof/>
          <w:lang w:val="en-GB" w:eastAsia="en-GB"/>
        </w:rPr>
      </w:pPr>
      <w:hyperlink w:anchor="_Toc38895706" w:history="1">
        <w:r w:rsidR="00EF4791" w:rsidRPr="00F86F8D">
          <w:rPr>
            <w:rStyle w:val="Hyperlink"/>
            <w:noProof/>
          </w:rPr>
          <w:t>6.15.</w:t>
        </w:r>
        <w:r w:rsidR="00EF4791">
          <w:rPr>
            <w:rFonts w:cstheme="minorBidi"/>
            <w:noProof/>
            <w:lang w:val="en-GB" w:eastAsia="en-GB"/>
          </w:rPr>
          <w:tab/>
        </w:r>
        <w:r w:rsidR="00EF4791" w:rsidRPr="00F86F8D">
          <w:rPr>
            <w:rStyle w:val="Hyperlink"/>
            <w:noProof/>
          </w:rPr>
          <w:t>Finding a Column to Use To Detect a No Match Situation</w:t>
        </w:r>
        <w:r w:rsidR="00EF4791">
          <w:rPr>
            <w:noProof/>
            <w:webHidden/>
          </w:rPr>
          <w:tab/>
        </w:r>
        <w:r w:rsidR="00EF4791">
          <w:rPr>
            <w:noProof/>
            <w:webHidden/>
          </w:rPr>
          <w:fldChar w:fldCharType="begin"/>
        </w:r>
        <w:r w:rsidR="00EF4791">
          <w:rPr>
            <w:noProof/>
            <w:webHidden/>
          </w:rPr>
          <w:instrText xml:space="preserve"> PAGEREF _Toc38895706 \h </w:instrText>
        </w:r>
        <w:r w:rsidR="00EF4791">
          <w:rPr>
            <w:noProof/>
            <w:webHidden/>
          </w:rPr>
        </w:r>
        <w:r w:rsidR="00EF4791">
          <w:rPr>
            <w:noProof/>
            <w:webHidden/>
          </w:rPr>
          <w:fldChar w:fldCharType="separate"/>
        </w:r>
        <w:r w:rsidR="00EF4791">
          <w:rPr>
            <w:noProof/>
            <w:webHidden/>
          </w:rPr>
          <w:t>122</w:t>
        </w:r>
        <w:r w:rsidR="00EF4791">
          <w:rPr>
            <w:noProof/>
            <w:webHidden/>
          </w:rPr>
          <w:fldChar w:fldCharType="end"/>
        </w:r>
      </w:hyperlink>
    </w:p>
    <w:p w14:paraId="3E25DE35" w14:textId="48F3D031" w:rsidR="00EF4791" w:rsidRDefault="00156275" w:rsidP="00EF4791">
      <w:pPr>
        <w:pStyle w:val="TOC2"/>
        <w:rPr>
          <w:rFonts w:cstheme="minorBidi"/>
          <w:noProof/>
          <w:lang w:val="en-GB" w:eastAsia="en-GB"/>
        </w:rPr>
      </w:pPr>
      <w:hyperlink w:anchor="_Toc38895707" w:history="1">
        <w:r w:rsidR="00EF4791" w:rsidRPr="00F86F8D">
          <w:rPr>
            <w:rStyle w:val="Hyperlink"/>
            <w:noProof/>
          </w:rPr>
          <w:t>6.16.</w:t>
        </w:r>
        <w:r w:rsidR="00EF4791">
          <w:rPr>
            <w:rFonts w:cstheme="minorBidi"/>
            <w:noProof/>
            <w:lang w:val="en-GB" w:eastAsia="en-GB"/>
          </w:rPr>
          <w:tab/>
        </w:r>
        <w:r w:rsidR="00EF4791" w:rsidRPr="00F86F8D">
          <w:rPr>
            <w:rStyle w:val="Hyperlink"/>
            <w:noProof/>
          </w:rPr>
          <w:t>What NULL Means</w:t>
        </w:r>
        <w:r w:rsidR="00EF4791">
          <w:rPr>
            <w:noProof/>
            <w:webHidden/>
          </w:rPr>
          <w:tab/>
        </w:r>
        <w:r w:rsidR="00EF4791">
          <w:rPr>
            <w:noProof/>
            <w:webHidden/>
          </w:rPr>
          <w:fldChar w:fldCharType="begin"/>
        </w:r>
        <w:r w:rsidR="00EF4791">
          <w:rPr>
            <w:noProof/>
            <w:webHidden/>
          </w:rPr>
          <w:instrText xml:space="preserve"> PAGEREF _Toc38895707 \h </w:instrText>
        </w:r>
        <w:r w:rsidR="00EF4791">
          <w:rPr>
            <w:noProof/>
            <w:webHidden/>
          </w:rPr>
        </w:r>
        <w:r w:rsidR="00EF4791">
          <w:rPr>
            <w:noProof/>
            <w:webHidden/>
          </w:rPr>
          <w:fldChar w:fldCharType="separate"/>
        </w:r>
        <w:r w:rsidR="00EF4791">
          <w:rPr>
            <w:noProof/>
            <w:webHidden/>
          </w:rPr>
          <w:t>123</w:t>
        </w:r>
        <w:r w:rsidR="00EF4791">
          <w:rPr>
            <w:noProof/>
            <w:webHidden/>
          </w:rPr>
          <w:fldChar w:fldCharType="end"/>
        </w:r>
      </w:hyperlink>
    </w:p>
    <w:p w14:paraId="4DCA75D0" w14:textId="4F95827D" w:rsidR="00EF4791" w:rsidRDefault="00156275" w:rsidP="00EF4791">
      <w:pPr>
        <w:pStyle w:val="TOC2"/>
        <w:rPr>
          <w:rFonts w:cstheme="minorBidi"/>
          <w:noProof/>
          <w:lang w:val="en-GB" w:eastAsia="en-GB"/>
        </w:rPr>
      </w:pPr>
      <w:hyperlink w:anchor="_Toc38895708" w:history="1">
        <w:r w:rsidR="00EF4791" w:rsidRPr="00F86F8D">
          <w:rPr>
            <w:rStyle w:val="Hyperlink"/>
            <w:noProof/>
          </w:rPr>
          <w:t>6.17.</w:t>
        </w:r>
        <w:r w:rsidR="00EF4791">
          <w:rPr>
            <w:rFonts w:cstheme="minorBidi"/>
            <w:noProof/>
            <w:lang w:val="en-GB" w:eastAsia="en-GB"/>
          </w:rPr>
          <w:tab/>
        </w:r>
        <w:r w:rsidR="00EF4791" w:rsidRPr="00F86F8D">
          <w:rPr>
            <w:rStyle w:val="Hyperlink"/>
            <w:noProof/>
          </w:rPr>
          <w:t>How Null Differs from ‘’</w:t>
        </w:r>
        <w:r w:rsidR="00EF4791">
          <w:rPr>
            <w:noProof/>
            <w:webHidden/>
          </w:rPr>
          <w:tab/>
        </w:r>
        <w:r w:rsidR="00EF4791">
          <w:rPr>
            <w:noProof/>
            <w:webHidden/>
          </w:rPr>
          <w:fldChar w:fldCharType="begin"/>
        </w:r>
        <w:r w:rsidR="00EF4791">
          <w:rPr>
            <w:noProof/>
            <w:webHidden/>
          </w:rPr>
          <w:instrText xml:space="preserve"> PAGEREF _Toc38895708 \h </w:instrText>
        </w:r>
        <w:r w:rsidR="00EF4791">
          <w:rPr>
            <w:noProof/>
            <w:webHidden/>
          </w:rPr>
        </w:r>
        <w:r w:rsidR="00EF4791">
          <w:rPr>
            <w:noProof/>
            <w:webHidden/>
          </w:rPr>
          <w:fldChar w:fldCharType="separate"/>
        </w:r>
        <w:r w:rsidR="00EF4791">
          <w:rPr>
            <w:noProof/>
            <w:webHidden/>
          </w:rPr>
          <w:t>123</w:t>
        </w:r>
        <w:r w:rsidR="00EF4791">
          <w:rPr>
            <w:noProof/>
            <w:webHidden/>
          </w:rPr>
          <w:fldChar w:fldCharType="end"/>
        </w:r>
      </w:hyperlink>
    </w:p>
    <w:p w14:paraId="6B168F3E" w14:textId="21CC2CCC" w:rsidR="00EF4791" w:rsidRDefault="00156275" w:rsidP="00EF4791">
      <w:pPr>
        <w:pStyle w:val="TOC2"/>
        <w:rPr>
          <w:rFonts w:cstheme="minorBidi"/>
          <w:noProof/>
          <w:lang w:val="en-GB" w:eastAsia="en-GB"/>
        </w:rPr>
      </w:pPr>
      <w:hyperlink w:anchor="_Toc38895709" w:history="1">
        <w:r w:rsidR="00EF4791" w:rsidRPr="00F86F8D">
          <w:rPr>
            <w:rStyle w:val="Hyperlink"/>
            <w:noProof/>
          </w:rPr>
          <w:t>6.18.</w:t>
        </w:r>
        <w:r w:rsidR="00EF4791">
          <w:rPr>
            <w:rFonts w:cstheme="minorBidi"/>
            <w:noProof/>
            <w:lang w:val="en-GB" w:eastAsia="en-GB"/>
          </w:rPr>
          <w:tab/>
        </w:r>
        <w:r w:rsidR="00EF4791" w:rsidRPr="00F86F8D">
          <w:rPr>
            <w:rStyle w:val="Hyperlink"/>
            <w:noProof/>
          </w:rPr>
          <w:t>Why You Can’t Detect NULL With =</w:t>
        </w:r>
        <w:r w:rsidR="00EF4791">
          <w:rPr>
            <w:noProof/>
            <w:webHidden/>
          </w:rPr>
          <w:tab/>
        </w:r>
        <w:r w:rsidR="00EF4791">
          <w:rPr>
            <w:noProof/>
            <w:webHidden/>
          </w:rPr>
          <w:fldChar w:fldCharType="begin"/>
        </w:r>
        <w:r w:rsidR="00EF4791">
          <w:rPr>
            <w:noProof/>
            <w:webHidden/>
          </w:rPr>
          <w:instrText xml:space="preserve"> PAGEREF _Toc38895709 \h </w:instrText>
        </w:r>
        <w:r w:rsidR="00EF4791">
          <w:rPr>
            <w:noProof/>
            <w:webHidden/>
          </w:rPr>
        </w:r>
        <w:r w:rsidR="00EF4791">
          <w:rPr>
            <w:noProof/>
            <w:webHidden/>
          </w:rPr>
          <w:fldChar w:fldCharType="separate"/>
        </w:r>
        <w:r w:rsidR="00EF4791">
          <w:rPr>
            <w:noProof/>
            <w:webHidden/>
          </w:rPr>
          <w:t>124</w:t>
        </w:r>
        <w:r w:rsidR="00EF4791">
          <w:rPr>
            <w:noProof/>
            <w:webHidden/>
          </w:rPr>
          <w:fldChar w:fldCharType="end"/>
        </w:r>
      </w:hyperlink>
    </w:p>
    <w:p w14:paraId="5B821FD4" w14:textId="437D8329" w:rsidR="00EF4791" w:rsidRDefault="00156275" w:rsidP="00EF4791">
      <w:pPr>
        <w:pStyle w:val="TOC2"/>
        <w:rPr>
          <w:rFonts w:cstheme="minorBidi"/>
          <w:noProof/>
          <w:lang w:val="en-GB" w:eastAsia="en-GB"/>
        </w:rPr>
      </w:pPr>
      <w:hyperlink w:anchor="_Toc38895710" w:history="1">
        <w:r w:rsidR="00EF4791" w:rsidRPr="00F86F8D">
          <w:rPr>
            <w:rStyle w:val="Hyperlink"/>
            <w:noProof/>
          </w:rPr>
          <w:t>6.19.</w:t>
        </w:r>
        <w:r w:rsidR="00EF4791">
          <w:rPr>
            <w:rFonts w:cstheme="minorBidi"/>
            <w:noProof/>
            <w:lang w:val="en-GB" w:eastAsia="en-GB"/>
          </w:rPr>
          <w:tab/>
        </w:r>
        <w:r w:rsidR="00EF4791" w:rsidRPr="00F86F8D">
          <w:rPr>
            <w:rStyle w:val="Hyperlink"/>
            <w:noProof/>
          </w:rPr>
          <w:t>The Right Outer Join</w:t>
        </w:r>
        <w:r w:rsidR="00EF4791">
          <w:rPr>
            <w:noProof/>
            <w:webHidden/>
          </w:rPr>
          <w:tab/>
        </w:r>
        <w:r w:rsidR="00EF4791">
          <w:rPr>
            <w:noProof/>
            <w:webHidden/>
          </w:rPr>
          <w:fldChar w:fldCharType="begin"/>
        </w:r>
        <w:r w:rsidR="00EF4791">
          <w:rPr>
            <w:noProof/>
            <w:webHidden/>
          </w:rPr>
          <w:instrText xml:space="preserve"> PAGEREF _Toc38895710 \h </w:instrText>
        </w:r>
        <w:r w:rsidR="00EF4791">
          <w:rPr>
            <w:noProof/>
            <w:webHidden/>
          </w:rPr>
        </w:r>
        <w:r w:rsidR="00EF4791">
          <w:rPr>
            <w:noProof/>
            <w:webHidden/>
          </w:rPr>
          <w:fldChar w:fldCharType="separate"/>
        </w:r>
        <w:r w:rsidR="00EF4791">
          <w:rPr>
            <w:noProof/>
            <w:webHidden/>
          </w:rPr>
          <w:t>124</w:t>
        </w:r>
        <w:r w:rsidR="00EF4791">
          <w:rPr>
            <w:noProof/>
            <w:webHidden/>
          </w:rPr>
          <w:fldChar w:fldCharType="end"/>
        </w:r>
      </w:hyperlink>
    </w:p>
    <w:p w14:paraId="2A0BEDD8" w14:textId="29403CA8" w:rsidR="00EF4791" w:rsidRDefault="00156275" w:rsidP="00EF4791">
      <w:pPr>
        <w:pStyle w:val="TOC2"/>
        <w:rPr>
          <w:rFonts w:cstheme="minorBidi"/>
          <w:noProof/>
          <w:lang w:val="en-GB" w:eastAsia="en-GB"/>
        </w:rPr>
      </w:pPr>
      <w:hyperlink w:anchor="_Toc38895711" w:history="1">
        <w:r w:rsidR="00EF4791" w:rsidRPr="00F86F8D">
          <w:rPr>
            <w:rStyle w:val="Hyperlink"/>
            <w:noProof/>
          </w:rPr>
          <w:t>6.20.</w:t>
        </w:r>
        <w:r w:rsidR="00EF4791">
          <w:rPr>
            <w:rFonts w:cstheme="minorBidi"/>
            <w:noProof/>
            <w:lang w:val="en-GB" w:eastAsia="en-GB"/>
          </w:rPr>
          <w:tab/>
        </w:r>
        <w:r w:rsidR="00EF4791" w:rsidRPr="00F86F8D">
          <w:rPr>
            <w:rStyle w:val="Hyperlink"/>
            <w:noProof/>
          </w:rPr>
          <w:t>Self Joins</w:t>
        </w:r>
        <w:r w:rsidR="00EF4791">
          <w:rPr>
            <w:noProof/>
            <w:webHidden/>
          </w:rPr>
          <w:tab/>
        </w:r>
        <w:r w:rsidR="00EF4791">
          <w:rPr>
            <w:noProof/>
            <w:webHidden/>
          </w:rPr>
          <w:fldChar w:fldCharType="begin"/>
        </w:r>
        <w:r w:rsidR="00EF4791">
          <w:rPr>
            <w:noProof/>
            <w:webHidden/>
          </w:rPr>
          <w:instrText xml:space="preserve"> PAGEREF _Toc38895711 \h </w:instrText>
        </w:r>
        <w:r w:rsidR="00EF4791">
          <w:rPr>
            <w:noProof/>
            <w:webHidden/>
          </w:rPr>
        </w:r>
        <w:r w:rsidR="00EF4791">
          <w:rPr>
            <w:noProof/>
            <w:webHidden/>
          </w:rPr>
          <w:fldChar w:fldCharType="separate"/>
        </w:r>
        <w:r w:rsidR="00EF4791">
          <w:rPr>
            <w:noProof/>
            <w:webHidden/>
          </w:rPr>
          <w:t>124</w:t>
        </w:r>
        <w:r w:rsidR="00EF4791">
          <w:rPr>
            <w:noProof/>
            <w:webHidden/>
          </w:rPr>
          <w:fldChar w:fldCharType="end"/>
        </w:r>
      </w:hyperlink>
    </w:p>
    <w:p w14:paraId="26B04B8A" w14:textId="006CE67A" w:rsidR="00EF4791" w:rsidRDefault="00156275" w:rsidP="00EF4791">
      <w:pPr>
        <w:pStyle w:val="TOC2"/>
        <w:rPr>
          <w:rFonts w:cstheme="minorBidi"/>
          <w:noProof/>
          <w:lang w:val="en-GB" w:eastAsia="en-GB"/>
        </w:rPr>
      </w:pPr>
      <w:hyperlink w:anchor="_Toc38895712" w:history="1">
        <w:r w:rsidR="00EF4791" w:rsidRPr="00F86F8D">
          <w:rPr>
            <w:rStyle w:val="Hyperlink"/>
            <w:noProof/>
          </w:rPr>
          <w:t>6.21.</w:t>
        </w:r>
        <w:r w:rsidR="00EF4791">
          <w:rPr>
            <w:rFonts w:cstheme="minorBidi"/>
            <w:noProof/>
            <w:lang w:val="en-GB" w:eastAsia="en-GB"/>
          </w:rPr>
          <w:tab/>
        </w:r>
        <w:r w:rsidR="00EF4791" w:rsidRPr="00F86F8D">
          <w:rPr>
            <w:rStyle w:val="Hyperlink"/>
            <w:noProof/>
          </w:rPr>
          <w:t>The CROSS JOIN</w:t>
        </w:r>
        <w:r w:rsidR="00EF4791">
          <w:rPr>
            <w:noProof/>
            <w:webHidden/>
          </w:rPr>
          <w:tab/>
        </w:r>
        <w:r w:rsidR="00EF4791">
          <w:rPr>
            <w:noProof/>
            <w:webHidden/>
          </w:rPr>
          <w:fldChar w:fldCharType="begin"/>
        </w:r>
        <w:r w:rsidR="00EF4791">
          <w:rPr>
            <w:noProof/>
            <w:webHidden/>
          </w:rPr>
          <w:instrText xml:space="preserve"> PAGEREF _Toc38895712 \h </w:instrText>
        </w:r>
        <w:r w:rsidR="00EF4791">
          <w:rPr>
            <w:noProof/>
            <w:webHidden/>
          </w:rPr>
        </w:r>
        <w:r w:rsidR="00EF4791">
          <w:rPr>
            <w:noProof/>
            <w:webHidden/>
          </w:rPr>
          <w:fldChar w:fldCharType="separate"/>
        </w:r>
        <w:r w:rsidR="00EF4791">
          <w:rPr>
            <w:noProof/>
            <w:webHidden/>
          </w:rPr>
          <w:t>127</w:t>
        </w:r>
        <w:r w:rsidR="00EF4791">
          <w:rPr>
            <w:noProof/>
            <w:webHidden/>
          </w:rPr>
          <w:fldChar w:fldCharType="end"/>
        </w:r>
      </w:hyperlink>
    </w:p>
    <w:p w14:paraId="544EBF54" w14:textId="5B9F0F80" w:rsidR="00EF4791" w:rsidRDefault="00156275" w:rsidP="00EF4791">
      <w:pPr>
        <w:pStyle w:val="TOC2"/>
        <w:rPr>
          <w:rFonts w:cstheme="minorBidi"/>
          <w:noProof/>
          <w:lang w:val="en-GB" w:eastAsia="en-GB"/>
        </w:rPr>
      </w:pPr>
      <w:hyperlink w:anchor="_Toc38895713" w:history="1">
        <w:r w:rsidR="00EF4791" w:rsidRPr="00F86F8D">
          <w:rPr>
            <w:rStyle w:val="Hyperlink"/>
            <w:noProof/>
          </w:rPr>
          <w:t>6.22.</w:t>
        </w:r>
        <w:r w:rsidR="00EF4791">
          <w:rPr>
            <w:rFonts w:cstheme="minorBidi"/>
            <w:noProof/>
            <w:lang w:val="en-GB" w:eastAsia="en-GB"/>
          </w:rPr>
          <w:tab/>
        </w:r>
        <w:r w:rsidR="00EF4791" w:rsidRPr="00F86F8D">
          <w:rPr>
            <w:rStyle w:val="Hyperlink"/>
            <w:noProof/>
          </w:rPr>
          <w:t>The FULL JOIN</w:t>
        </w:r>
        <w:r w:rsidR="00EF4791">
          <w:rPr>
            <w:noProof/>
            <w:webHidden/>
          </w:rPr>
          <w:tab/>
        </w:r>
        <w:r w:rsidR="00EF4791">
          <w:rPr>
            <w:noProof/>
            <w:webHidden/>
          </w:rPr>
          <w:fldChar w:fldCharType="begin"/>
        </w:r>
        <w:r w:rsidR="00EF4791">
          <w:rPr>
            <w:noProof/>
            <w:webHidden/>
          </w:rPr>
          <w:instrText xml:space="preserve"> PAGEREF _Toc38895713 \h </w:instrText>
        </w:r>
        <w:r w:rsidR="00EF4791">
          <w:rPr>
            <w:noProof/>
            <w:webHidden/>
          </w:rPr>
        </w:r>
        <w:r w:rsidR="00EF4791">
          <w:rPr>
            <w:noProof/>
            <w:webHidden/>
          </w:rPr>
          <w:fldChar w:fldCharType="separate"/>
        </w:r>
        <w:r w:rsidR="00EF4791">
          <w:rPr>
            <w:noProof/>
            <w:webHidden/>
          </w:rPr>
          <w:t>128</w:t>
        </w:r>
        <w:r w:rsidR="00EF4791">
          <w:rPr>
            <w:noProof/>
            <w:webHidden/>
          </w:rPr>
          <w:fldChar w:fldCharType="end"/>
        </w:r>
      </w:hyperlink>
    </w:p>
    <w:p w14:paraId="6C0EDD51" w14:textId="2C9DCCBA" w:rsidR="00EF4791" w:rsidRDefault="00156275" w:rsidP="00EF4791">
      <w:pPr>
        <w:pStyle w:val="TOC2"/>
        <w:rPr>
          <w:rFonts w:cstheme="minorBidi"/>
          <w:noProof/>
          <w:lang w:val="en-GB" w:eastAsia="en-GB"/>
        </w:rPr>
      </w:pPr>
      <w:hyperlink w:anchor="_Toc38895714" w:history="1">
        <w:r w:rsidR="00EF4791" w:rsidRPr="00F86F8D">
          <w:rPr>
            <w:rStyle w:val="Hyperlink"/>
            <w:noProof/>
          </w:rPr>
          <w:t>6.23.</w:t>
        </w:r>
        <w:r w:rsidR="00EF4791">
          <w:rPr>
            <w:rFonts w:cstheme="minorBidi"/>
            <w:noProof/>
            <w:lang w:val="en-GB" w:eastAsia="en-GB"/>
          </w:rPr>
          <w:tab/>
        </w:r>
        <w:r w:rsidR="00EF4791" w:rsidRPr="00F86F8D">
          <w:rPr>
            <w:rStyle w:val="Hyperlink"/>
            <w:noProof/>
          </w:rPr>
          <w:t>Outdated Syntaxes For Joins</w:t>
        </w:r>
        <w:r w:rsidR="00EF4791">
          <w:rPr>
            <w:noProof/>
            <w:webHidden/>
          </w:rPr>
          <w:tab/>
        </w:r>
        <w:r w:rsidR="00EF4791">
          <w:rPr>
            <w:noProof/>
            <w:webHidden/>
          </w:rPr>
          <w:fldChar w:fldCharType="begin"/>
        </w:r>
        <w:r w:rsidR="00EF4791">
          <w:rPr>
            <w:noProof/>
            <w:webHidden/>
          </w:rPr>
          <w:instrText xml:space="preserve"> PAGEREF _Toc38895714 \h </w:instrText>
        </w:r>
        <w:r w:rsidR="00EF4791">
          <w:rPr>
            <w:noProof/>
            <w:webHidden/>
          </w:rPr>
        </w:r>
        <w:r w:rsidR="00EF4791">
          <w:rPr>
            <w:noProof/>
            <w:webHidden/>
          </w:rPr>
          <w:fldChar w:fldCharType="separate"/>
        </w:r>
        <w:r w:rsidR="00EF4791">
          <w:rPr>
            <w:noProof/>
            <w:webHidden/>
          </w:rPr>
          <w:t>129</w:t>
        </w:r>
        <w:r w:rsidR="00EF4791">
          <w:rPr>
            <w:noProof/>
            <w:webHidden/>
          </w:rPr>
          <w:fldChar w:fldCharType="end"/>
        </w:r>
      </w:hyperlink>
    </w:p>
    <w:p w14:paraId="114D6A89" w14:textId="09781477" w:rsidR="00EF4791" w:rsidRDefault="00156275" w:rsidP="00EF4791">
      <w:pPr>
        <w:pStyle w:val="TOC2"/>
        <w:rPr>
          <w:rFonts w:cstheme="minorBidi"/>
          <w:noProof/>
          <w:lang w:val="en-GB" w:eastAsia="en-GB"/>
        </w:rPr>
      </w:pPr>
      <w:hyperlink w:anchor="_Toc38895715" w:history="1">
        <w:r w:rsidR="00EF4791" w:rsidRPr="00F86F8D">
          <w:rPr>
            <w:rStyle w:val="Hyperlink"/>
            <w:noProof/>
          </w:rPr>
          <w:t>6.24.</w:t>
        </w:r>
        <w:r w:rsidR="00EF4791">
          <w:rPr>
            <w:rFonts w:cstheme="minorBidi"/>
            <w:noProof/>
            <w:lang w:val="en-GB" w:eastAsia="en-GB"/>
          </w:rPr>
          <w:tab/>
        </w:r>
        <w:r w:rsidR="00EF4791" w:rsidRPr="00F86F8D">
          <w:rPr>
            <w:rStyle w:val="Hyperlink"/>
            <w:noProof/>
          </w:rPr>
          <w:t>The Effect of the WHERE Clause’s Condition in the ON Clause with a LEFT OUTER JOIN</w:t>
        </w:r>
        <w:r w:rsidR="00EF4791">
          <w:rPr>
            <w:noProof/>
            <w:webHidden/>
          </w:rPr>
          <w:tab/>
        </w:r>
        <w:r w:rsidR="00EF4791">
          <w:rPr>
            <w:noProof/>
            <w:webHidden/>
          </w:rPr>
          <w:fldChar w:fldCharType="begin"/>
        </w:r>
        <w:r w:rsidR="00EF4791">
          <w:rPr>
            <w:noProof/>
            <w:webHidden/>
          </w:rPr>
          <w:instrText xml:space="preserve"> PAGEREF _Toc38895715 \h </w:instrText>
        </w:r>
        <w:r w:rsidR="00EF4791">
          <w:rPr>
            <w:noProof/>
            <w:webHidden/>
          </w:rPr>
        </w:r>
        <w:r w:rsidR="00EF4791">
          <w:rPr>
            <w:noProof/>
            <w:webHidden/>
          </w:rPr>
          <w:fldChar w:fldCharType="separate"/>
        </w:r>
        <w:r w:rsidR="00EF4791">
          <w:rPr>
            <w:noProof/>
            <w:webHidden/>
          </w:rPr>
          <w:t>131</w:t>
        </w:r>
        <w:r w:rsidR="00EF4791">
          <w:rPr>
            <w:noProof/>
            <w:webHidden/>
          </w:rPr>
          <w:fldChar w:fldCharType="end"/>
        </w:r>
      </w:hyperlink>
    </w:p>
    <w:p w14:paraId="61FCB1DB" w14:textId="047E9284" w:rsidR="00EF4791" w:rsidRDefault="00156275" w:rsidP="00EF4791">
      <w:pPr>
        <w:pStyle w:val="TOC2"/>
        <w:rPr>
          <w:rFonts w:cstheme="minorBidi"/>
          <w:noProof/>
          <w:lang w:val="en-GB" w:eastAsia="en-GB"/>
        </w:rPr>
      </w:pPr>
      <w:hyperlink w:anchor="_Toc38895716" w:history="1">
        <w:r w:rsidR="00EF4791" w:rsidRPr="00F86F8D">
          <w:rPr>
            <w:rStyle w:val="Hyperlink"/>
            <w:noProof/>
          </w:rPr>
          <w:t>6.25.</w:t>
        </w:r>
        <w:r w:rsidR="00EF4791">
          <w:rPr>
            <w:rFonts w:cstheme="minorBidi"/>
            <w:noProof/>
            <w:lang w:val="en-GB" w:eastAsia="en-GB"/>
          </w:rPr>
          <w:tab/>
        </w:r>
        <w:r w:rsidR="00EF4791" w:rsidRPr="00F86F8D">
          <w:rPr>
            <w:rStyle w:val="Hyperlink"/>
            <w:noProof/>
          </w:rPr>
          <w:t>Putting the WHERE Clause in the ON Clause with an INNER JOIN</w:t>
        </w:r>
        <w:r w:rsidR="00EF4791">
          <w:rPr>
            <w:noProof/>
            <w:webHidden/>
          </w:rPr>
          <w:tab/>
        </w:r>
        <w:r w:rsidR="00EF4791">
          <w:rPr>
            <w:noProof/>
            <w:webHidden/>
          </w:rPr>
          <w:fldChar w:fldCharType="begin"/>
        </w:r>
        <w:r w:rsidR="00EF4791">
          <w:rPr>
            <w:noProof/>
            <w:webHidden/>
          </w:rPr>
          <w:instrText xml:space="preserve"> PAGEREF _Toc38895716 \h </w:instrText>
        </w:r>
        <w:r w:rsidR="00EF4791">
          <w:rPr>
            <w:noProof/>
            <w:webHidden/>
          </w:rPr>
        </w:r>
        <w:r w:rsidR="00EF4791">
          <w:rPr>
            <w:noProof/>
            <w:webHidden/>
          </w:rPr>
          <w:fldChar w:fldCharType="separate"/>
        </w:r>
        <w:r w:rsidR="00EF4791">
          <w:rPr>
            <w:noProof/>
            <w:webHidden/>
          </w:rPr>
          <w:t>132</w:t>
        </w:r>
        <w:r w:rsidR="00EF4791">
          <w:rPr>
            <w:noProof/>
            <w:webHidden/>
          </w:rPr>
          <w:fldChar w:fldCharType="end"/>
        </w:r>
      </w:hyperlink>
    </w:p>
    <w:p w14:paraId="363FFF38" w14:textId="75132EBB" w:rsidR="00EF4791" w:rsidRDefault="00156275" w:rsidP="00EF4791">
      <w:pPr>
        <w:pStyle w:val="TOC2"/>
        <w:rPr>
          <w:rFonts w:cstheme="minorBidi"/>
          <w:noProof/>
          <w:lang w:val="en-GB" w:eastAsia="en-GB"/>
        </w:rPr>
      </w:pPr>
      <w:hyperlink w:anchor="_Toc38895717" w:history="1">
        <w:r w:rsidR="00EF4791" w:rsidRPr="00F86F8D">
          <w:rPr>
            <w:rStyle w:val="Hyperlink"/>
            <w:noProof/>
          </w:rPr>
          <w:t>6.26. The Ambiguity Caused by the Old Notation</w:t>
        </w:r>
        <w:r w:rsidR="00EF4791">
          <w:rPr>
            <w:noProof/>
            <w:webHidden/>
          </w:rPr>
          <w:tab/>
        </w:r>
        <w:r w:rsidR="00EF4791">
          <w:rPr>
            <w:noProof/>
            <w:webHidden/>
          </w:rPr>
          <w:fldChar w:fldCharType="begin"/>
        </w:r>
        <w:r w:rsidR="00EF4791">
          <w:rPr>
            <w:noProof/>
            <w:webHidden/>
          </w:rPr>
          <w:instrText xml:space="preserve"> PAGEREF _Toc38895717 \h </w:instrText>
        </w:r>
        <w:r w:rsidR="00EF4791">
          <w:rPr>
            <w:noProof/>
            <w:webHidden/>
          </w:rPr>
        </w:r>
        <w:r w:rsidR="00EF4791">
          <w:rPr>
            <w:noProof/>
            <w:webHidden/>
          </w:rPr>
          <w:fldChar w:fldCharType="separate"/>
        </w:r>
        <w:r w:rsidR="00EF4791">
          <w:rPr>
            <w:noProof/>
            <w:webHidden/>
          </w:rPr>
          <w:t>132</w:t>
        </w:r>
        <w:r w:rsidR="00EF4791">
          <w:rPr>
            <w:noProof/>
            <w:webHidden/>
          </w:rPr>
          <w:fldChar w:fldCharType="end"/>
        </w:r>
      </w:hyperlink>
    </w:p>
    <w:p w14:paraId="502EC6F5" w14:textId="23C5F268" w:rsidR="00EF4791" w:rsidRDefault="00156275" w:rsidP="00EF4791">
      <w:pPr>
        <w:pStyle w:val="TOC2"/>
        <w:rPr>
          <w:rFonts w:cstheme="minorBidi"/>
          <w:noProof/>
          <w:lang w:val="en-GB" w:eastAsia="en-GB"/>
        </w:rPr>
      </w:pPr>
      <w:hyperlink w:anchor="_Toc38895718" w:history="1">
        <w:r w:rsidR="00EF4791" w:rsidRPr="00F86F8D">
          <w:rPr>
            <w:rStyle w:val="Hyperlink"/>
            <w:noProof/>
          </w:rPr>
          <w:t>6.27.</w:t>
        </w:r>
        <w:r w:rsidR="00EF4791">
          <w:rPr>
            <w:rFonts w:cstheme="minorBidi"/>
            <w:noProof/>
            <w:lang w:val="en-GB" w:eastAsia="en-GB"/>
          </w:rPr>
          <w:tab/>
        </w:r>
        <w:r w:rsidR="00EF4791" w:rsidRPr="00F86F8D">
          <w:rPr>
            <w:rStyle w:val="Hyperlink"/>
            <w:noProof/>
          </w:rPr>
          <w:t>Should You Rewrite Old Style Queries?</w:t>
        </w:r>
        <w:r w:rsidR="00EF4791">
          <w:rPr>
            <w:noProof/>
            <w:webHidden/>
          </w:rPr>
          <w:tab/>
        </w:r>
        <w:r w:rsidR="00EF4791">
          <w:rPr>
            <w:noProof/>
            <w:webHidden/>
          </w:rPr>
          <w:fldChar w:fldCharType="begin"/>
        </w:r>
        <w:r w:rsidR="00EF4791">
          <w:rPr>
            <w:noProof/>
            <w:webHidden/>
          </w:rPr>
          <w:instrText xml:space="preserve"> PAGEREF _Toc38895718 \h </w:instrText>
        </w:r>
        <w:r w:rsidR="00EF4791">
          <w:rPr>
            <w:noProof/>
            <w:webHidden/>
          </w:rPr>
        </w:r>
        <w:r w:rsidR="00EF4791">
          <w:rPr>
            <w:noProof/>
            <w:webHidden/>
          </w:rPr>
          <w:fldChar w:fldCharType="separate"/>
        </w:r>
        <w:r w:rsidR="00EF4791">
          <w:rPr>
            <w:noProof/>
            <w:webHidden/>
          </w:rPr>
          <w:t>132</w:t>
        </w:r>
        <w:r w:rsidR="00EF4791">
          <w:rPr>
            <w:noProof/>
            <w:webHidden/>
          </w:rPr>
          <w:fldChar w:fldCharType="end"/>
        </w:r>
      </w:hyperlink>
    </w:p>
    <w:p w14:paraId="2D938703" w14:textId="7A048B35" w:rsidR="00EF4791" w:rsidRDefault="00156275" w:rsidP="00EF4791">
      <w:pPr>
        <w:pStyle w:val="TOC2"/>
        <w:rPr>
          <w:rFonts w:cstheme="minorBidi"/>
          <w:noProof/>
          <w:lang w:val="en-GB" w:eastAsia="en-GB"/>
        </w:rPr>
      </w:pPr>
      <w:hyperlink w:anchor="_Toc38895719" w:history="1">
        <w:r w:rsidR="00EF4791" w:rsidRPr="00F86F8D">
          <w:rPr>
            <w:rStyle w:val="Hyperlink"/>
            <w:noProof/>
          </w:rPr>
          <w:t>6.28.</w:t>
        </w:r>
        <w:r w:rsidR="00EF4791">
          <w:rPr>
            <w:rFonts w:cstheme="minorBidi"/>
            <w:noProof/>
            <w:lang w:val="en-GB" w:eastAsia="en-GB"/>
          </w:rPr>
          <w:tab/>
        </w:r>
        <w:r w:rsidR="00EF4791" w:rsidRPr="00F86F8D">
          <w:rPr>
            <w:rStyle w:val="Hyperlink"/>
            <w:noProof/>
          </w:rPr>
          <w:t>The Exercise</w:t>
        </w:r>
        <w:r w:rsidR="00EF4791">
          <w:rPr>
            <w:noProof/>
            <w:webHidden/>
          </w:rPr>
          <w:tab/>
        </w:r>
        <w:r w:rsidR="00EF4791">
          <w:rPr>
            <w:noProof/>
            <w:webHidden/>
          </w:rPr>
          <w:fldChar w:fldCharType="begin"/>
        </w:r>
        <w:r w:rsidR="00EF4791">
          <w:rPr>
            <w:noProof/>
            <w:webHidden/>
          </w:rPr>
          <w:instrText xml:space="preserve"> PAGEREF _Toc38895719 \h </w:instrText>
        </w:r>
        <w:r w:rsidR="00EF4791">
          <w:rPr>
            <w:noProof/>
            <w:webHidden/>
          </w:rPr>
        </w:r>
        <w:r w:rsidR="00EF4791">
          <w:rPr>
            <w:noProof/>
            <w:webHidden/>
          </w:rPr>
          <w:fldChar w:fldCharType="separate"/>
        </w:r>
        <w:r w:rsidR="00EF4791">
          <w:rPr>
            <w:noProof/>
            <w:webHidden/>
          </w:rPr>
          <w:t>133</w:t>
        </w:r>
        <w:r w:rsidR="00EF4791">
          <w:rPr>
            <w:noProof/>
            <w:webHidden/>
          </w:rPr>
          <w:fldChar w:fldCharType="end"/>
        </w:r>
      </w:hyperlink>
    </w:p>
    <w:p w14:paraId="0FAF480C" w14:textId="0DE5CF7F" w:rsidR="00EF4791" w:rsidRDefault="00156275" w:rsidP="00EF4791">
      <w:pPr>
        <w:pStyle w:val="TOC1"/>
        <w:rPr>
          <w:rFonts w:cstheme="minorBidi"/>
          <w:noProof/>
          <w:lang w:val="en-GB" w:eastAsia="en-GB"/>
        </w:rPr>
      </w:pPr>
      <w:hyperlink w:anchor="_Toc38895720" w:history="1">
        <w:r w:rsidR="00EF4791" w:rsidRPr="00F86F8D">
          <w:rPr>
            <w:rStyle w:val="Hyperlink"/>
            <w:noProof/>
          </w:rPr>
          <w:t>Exercise 6. Joining Tables</w:t>
        </w:r>
        <w:r w:rsidR="00EF4791">
          <w:rPr>
            <w:noProof/>
            <w:webHidden/>
          </w:rPr>
          <w:tab/>
        </w:r>
        <w:r w:rsidR="00EF4791">
          <w:rPr>
            <w:noProof/>
            <w:webHidden/>
          </w:rPr>
          <w:fldChar w:fldCharType="begin"/>
        </w:r>
        <w:r w:rsidR="00EF4791">
          <w:rPr>
            <w:noProof/>
            <w:webHidden/>
          </w:rPr>
          <w:instrText xml:space="preserve"> PAGEREF _Toc38895720 \h </w:instrText>
        </w:r>
        <w:r w:rsidR="00EF4791">
          <w:rPr>
            <w:noProof/>
            <w:webHidden/>
          </w:rPr>
        </w:r>
        <w:r w:rsidR="00EF4791">
          <w:rPr>
            <w:noProof/>
            <w:webHidden/>
          </w:rPr>
          <w:fldChar w:fldCharType="separate"/>
        </w:r>
        <w:r w:rsidR="00EF4791">
          <w:rPr>
            <w:noProof/>
            <w:webHidden/>
          </w:rPr>
          <w:t>134</w:t>
        </w:r>
        <w:r w:rsidR="00EF4791">
          <w:rPr>
            <w:noProof/>
            <w:webHidden/>
          </w:rPr>
          <w:fldChar w:fldCharType="end"/>
        </w:r>
      </w:hyperlink>
    </w:p>
    <w:p w14:paraId="526BB28D" w14:textId="39DB7939" w:rsidR="00EF4791" w:rsidRDefault="00156275" w:rsidP="00EF4791">
      <w:pPr>
        <w:pStyle w:val="TOC2"/>
        <w:rPr>
          <w:rFonts w:cstheme="minorBidi"/>
          <w:noProof/>
          <w:lang w:val="en-GB" w:eastAsia="en-GB"/>
        </w:rPr>
      </w:pPr>
      <w:hyperlink w:anchor="_Toc38895721" w:history="1">
        <w:r w:rsidR="00EF4791" w:rsidRPr="00F86F8D">
          <w:rPr>
            <w:rStyle w:val="Hyperlink"/>
            <w:noProof/>
          </w:rPr>
          <w:t>Ex 6.1. Obtain Sales Data</w:t>
        </w:r>
        <w:r w:rsidR="00EF4791">
          <w:rPr>
            <w:noProof/>
            <w:webHidden/>
          </w:rPr>
          <w:tab/>
        </w:r>
        <w:r w:rsidR="00EF4791">
          <w:rPr>
            <w:noProof/>
            <w:webHidden/>
          </w:rPr>
          <w:fldChar w:fldCharType="begin"/>
        </w:r>
        <w:r w:rsidR="00EF4791">
          <w:rPr>
            <w:noProof/>
            <w:webHidden/>
          </w:rPr>
          <w:instrText xml:space="preserve"> PAGEREF _Toc38895721 \h </w:instrText>
        </w:r>
        <w:r w:rsidR="00EF4791">
          <w:rPr>
            <w:noProof/>
            <w:webHidden/>
          </w:rPr>
        </w:r>
        <w:r w:rsidR="00EF4791">
          <w:rPr>
            <w:noProof/>
            <w:webHidden/>
          </w:rPr>
          <w:fldChar w:fldCharType="separate"/>
        </w:r>
        <w:r w:rsidR="00EF4791">
          <w:rPr>
            <w:noProof/>
            <w:webHidden/>
          </w:rPr>
          <w:t>134</w:t>
        </w:r>
        <w:r w:rsidR="00EF4791">
          <w:rPr>
            <w:noProof/>
            <w:webHidden/>
          </w:rPr>
          <w:fldChar w:fldCharType="end"/>
        </w:r>
      </w:hyperlink>
    </w:p>
    <w:p w14:paraId="08AD9BED" w14:textId="4009DEA6" w:rsidR="00EF4791" w:rsidRDefault="00156275" w:rsidP="00EF4791">
      <w:pPr>
        <w:pStyle w:val="TOC2"/>
        <w:rPr>
          <w:rFonts w:cstheme="minorBidi"/>
          <w:noProof/>
          <w:lang w:val="en-GB" w:eastAsia="en-GB"/>
        </w:rPr>
      </w:pPr>
      <w:hyperlink w:anchor="_Toc38895722" w:history="1">
        <w:r w:rsidR="00EF4791" w:rsidRPr="00F86F8D">
          <w:rPr>
            <w:rStyle w:val="Hyperlink"/>
            <w:noProof/>
          </w:rPr>
          <w:t>Ex 6.2. Adding More Tables to the Join</w:t>
        </w:r>
        <w:r w:rsidR="00EF4791">
          <w:rPr>
            <w:noProof/>
            <w:webHidden/>
          </w:rPr>
          <w:tab/>
        </w:r>
        <w:r w:rsidR="00EF4791">
          <w:rPr>
            <w:noProof/>
            <w:webHidden/>
          </w:rPr>
          <w:fldChar w:fldCharType="begin"/>
        </w:r>
        <w:r w:rsidR="00EF4791">
          <w:rPr>
            <w:noProof/>
            <w:webHidden/>
          </w:rPr>
          <w:instrText xml:space="preserve"> PAGEREF _Toc38895722 \h </w:instrText>
        </w:r>
        <w:r w:rsidR="00EF4791">
          <w:rPr>
            <w:noProof/>
            <w:webHidden/>
          </w:rPr>
        </w:r>
        <w:r w:rsidR="00EF4791">
          <w:rPr>
            <w:noProof/>
            <w:webHidden/>
          </w:rPr>
          <w:fldChar w:fldCharType="separate"/>
        </w:r>
        <w:r w:rsidR="00EF4791">
          <w:rPr>
            <w:noProof/>
            <w:webHidden/>
          </w:rPr>
          <w:t>134</w:t>
        </w:r>
        <w:r w:rsidR="00EF4791">
          <w:rPr>
            <w:noProof/>
            <w:webHidden/>
          </w:rPr>
          <w:fldChar w:fldCharType="end"/>
        </w:r>
      </w:hyperlink>
    </w:p>
    <w:p w14:paraId="07437844" w14:textId="17EBBBA1" w:rsidR="00EF4791" w:rsidRDefault="00156275" w:rsidP="00EF4791">
      <w:pPr>
        <w:pStyle w:val="TOC2"/>
        <w:rPr>
          <w:rFonts w:cstheme="minorBidi"/>
          <w:noProof/>
          <w:lang w:val="en-GB" w:eastAsia="en-GB"/>
        </w:rPr>
      </w:pPr>
      <w:hyperlink w:anchor="_Toc38895723" w:history="1">
        <w:r w:rsidR="00EF4791" w:rsidRPr="00F86F8D">
          <w:rPr>
            <w:rStyle w:val="Hyperlink"/>
            <w:noProof/>
          </w:rPr>
          <w:t>Ex 6.3. Add Yet Another Table</w:t>
        </w:r>
        <w:r w:rsidR="00EF4791">
          <w:rPr>
            <w:noProof/>
            <w:webHidden/>
          </w:rPr>
          <w:tab/>
        </w:r>
        <w:r w:rsidR="00EF4791">
          <w:rPr>
            <w:noProof/>
            <w:webHidden/>
          </w:rPr>
          <w:fldChar w:fldCharType="begin"/>
        </w:r>
        <w:r w:rsidR="00EF4791">
          <w:rPr>
            <w:noProof/>
            <w:webHidden/>
          </w:rPr>
          <w:instrText xml:space="preserve"> PAGEREF _Toc38895723 \h </w:instrText>
        </w:r>
        <w:r w:rsidR="00EF4791">
          <w:rPr>
            <w:noProof/>
            <w:webHidden/>
          </w:rPr>
        </w:r>
        <w:r w:rsidR="00EF4791">
          <w:rPr>
            <w:noProof/>
            <w:webHidden/>
          </w:rPr>
          <w:fldChar w:fldCharType="separate"/>
        </w:r>
        <w:r w:rsidR="00EF4791">
          <w:rPr>
            <w:noProof/>
            <w:webHidden/>
          </w:rPr>
          <w:t>134</w:t>
        </w:r>
        <w:r w:rsidR="00EF4791">
          <w:rPr>
            <w:noProof/>
            <w:webHidden/>
          </w:rPr>
          <w:fldChar w:fldCharType="end"/>
        </w:r>
      </w:hyperlink>
    </w:p>
    <w:p w14:paraId="42697FC7" w14:textId="57C63D10" w:rsidR="00EF4791" w:rsidRDefault="00156275" w:rsidP="00EF4791">
      <w:pPr>
        <w:pStyle w:val="TOC2"/>
        <w:rPr>
          <w:rFonts w:cstheme="minorBidi"/>
          <w:noProof/>
          <w:lang w:val="en-GB" w:eastAsia="en-GB"/>
        </w:rPr>
      </w:pPr>
      <w:hyperlink w:anchor="_Toc38895724" w:history="1">
        <w:r w:rsidR="00EF4791" w:rsidRPr="00F86F8D">
          <w:rPr>
            <w:rStyle w:val="Hyperlink"/>
            <w:noProof/>
          </w:rPr>
          <w:t>Ex 6.4. Outer Join</w:t>
        </w:r>
        <w:r w:rsidR="00EF4791">
          <w:rPr>
            <w:noProof/>
            <w:webHidden/>
          </w:rPr>
          <w:tab/>
        </w:r>
        <w:r w:rsidR="00EF4791">
          <w:rPr>
            <w:noProof/>
            <w:webHidden/>
          </w:rPr>
          <w:fldChar w:fldCharType="begin"/>
        </w:r>
        <w:r w:rsidR="00EF4791">
          <w:rPr>
            <w:noProof/>
            <w:webHidden/>
          </w:rPr>
          <w:instrText xml:space="preserve"> PAGEREF _Toc38895724 \h </w:instrText>
        </w:r>
        <w:r w:rsidR="00EF4791">
          <w:rPr>
            <w:noProof/>
            <w:webHidden/>
          </w:rPr>
        </w:r>
        <w:r w:rsidR="00EF4791">
          <w:rPr>
            <w:noProof/>
            <w:webHidden/>
          </w:rPr>
          <w:fldChar w:fldCharType="separate"/>
        </w:r>
        <w:r w:rsidR="00EF4791">
          <w:rPr>
            <w:noProof/>
            <w:webHidden/>
          </w:rPr>
          <w:t>134</w:t>
        </w:r>
        <w:r w:rsidR="00EF4791">
          <w:rPr>
            <w:noProof/>
            <w:webHidden/>
          </w:rPr>
          <w:fldChar w:fldCharType="end"/>
        </w:r>
      </w:hyperlink>
    </w:p>
    <w:p w14:paraId="6457BC2C" w14:textId="2281CFDE" w:rsidR="00EF4791" w:rsidRDefault="00156275" w:rsidP="00EF4791">
      <w:pPr>
        <w:pStyle w:val="TOC2"/>
        <w:rPr>
          <w:rFonts w:cstheme="minorBidi"/>
          <w:noProof/>
          <w:lang w:val="en-GB" w:eastAsia="en-GB"/>
        </w:rPr>
      </w:pPr>
      <w:hyperlink w:anchor="_Toc38895725" w:history="1">
        <w:r w:rsidR="00EF4791" w:rsidRPr="00F86F8D">
          <w:rPr>
            <w:rStyle w:val="Hyperlink"/>
            <w:noProof/>
          </w:rPr>
          <w:t>Ex 6.5.  A Voluntarily Made Error</w:t>
        </w:r>
        <w:r w:rsidR="00EF4791">
          <w:rPr>
            <w:noProof/>
            <w:webHidden/>
          </w:rPr>
          <w:tab/>
        </w:r>
        <w:r w:rsidR="00EF4791">
          <w:rPr>
            <w:noProof/>
            <w:webHidden/>
          </w:rPr>
          <w:fldChar w:fldCharType="begin"/>
        </w:r>
        <w:r w:rsidR="00EF4791">
          <w:rPr>
            <w:noProof/>
            <w:webHidden/>
          </w:rPr>
          <w:instrText xml:space="preserve"> PAGEREF _Toc38895725 \h </w:instrText>
        </w:r>
        <w:r w:rsidR="00EF4791">
          <w:rPr>
            <w:noProof/>
            <w:webHidden/>
          </w:rPr>
        </w:r>
        <w:r w:rsidR="00EF4791">
          <w:rPr>
            <w:noProof/>
            <w:webHidden/>
          </w:rPr>
          <w:fldChar w:fldCharType="separate"/>
        </w:r>
        <w:r w:rsidR="00EF4791">
          <w:rPr>
            <w:noProof/>
            <w:webHidden/>
          </w:rPr>
          <w:t>134</w:t>
        </w:r>
        <w:r w:rsidR="00EF4791">
          <w:rPr>
            <w:noProof/>
            <w:webHidden/>
          </w:rPr>
          <w:fldChar w:fldCharType="end"/>
        </w:r>
      </w:hyperlink>
    </w:p>
    <w:p w14:paraId="14DADDBF" w14:textId="7E57FADF" w:rsidR="00EF4791" w:rsidRDefault="00156275" w:rsidP="00EF4791">
      <w:pPr>
        <w:pStyle w:val="TOC1"/>
        <w:rPr>
          <w:rFonts w:cstheme="minorBidi"/>
          <w:noProof/>
          <w:lang w:val="en-GB" w:eastAsia="en-GB"/>
        </w:rPr>
      </w:pPr>
      <w:hyperlink w:anchor="_Toc38895726" w:history="1">
        <w:r w:rsidR="00EF4791" w:rsidRPr="00F86F8D">
          <w:rPr>
            <w:rStyle w:val="Hyperlink"/>
            <w:noProof/>
          </w:rPr>
          <w:t>7.</w:t>
        </w:r>
        <w:r w:rsidR="00EF4791">
          <w:rPr>
            <w:rFonts w:cstheme="minorBidi"/>
            <w:noProof/>
            <w:lang w:val="en-GB" w:eastAsia="en-GB"/>
          </w:rPr>
          <w:tab/>
        </w:r>
        <w:r w:rsidR="00EF4791" w:rsidRPr="00F86F8D">
          <w:rPr>
            <w:rStyle w:val="Hyperlink"/>
            <w:noProof/>
          </w:rPr>
          <w:t>Grouping Data and the Aggregation Functions</w:t>
        </w:r>
        <w:r w:rsidR="00EF4791">
          <w:rPr>
            <w:noProof/>
            <w:webHidden/>
          </w:rPr>
          <w:tab/>
        </w:r>
        <w:r w:rsidR="00EF4791">
          <w:rPr>
            <w:noProof/>
            <w:webHidden/>
          </w:rPr>
          <w:fldChar w:fldCharType="begin"/>
        </w:r>
        <w:r w:rsidR="00EF4791">
          <w:rPr>
            <w:noProof/>
            <w:webHidden/>
          </w:rPr>
          <w:instrText xml:space="preserve"> PAGEREF _Toc38895726 \h </w:instrText>
        </w:r>
        <w:r w:rsidR="00EF4791">
          <w:rPr>
            <w:noProof/>
            <w:webHidden/>
          </w:rPr>
        </w:r>
        <w:r w:rsidR="00EF4791">
          <w:rPr>
            <w:noProof/>
            <w:webHidden/>
          </w:rPr>
          <w:fldChar w:fldCharType="separate"/>
        </w:r>
        <w:r w:rsidR="00EF4791">
          <w:rPr>
            <w:noProof/>
            <w:webHidden/>
          </w:rPr>
          <w:t>135</w:t>
        </w:r>
        <w:r w:rsidR="00EF4791">
          <w:rPr>
            <w:noProof/>
            <w:webHidden/>
          </w:rPr>
          <w:fldChar w:fldCharType="end"/>
        </w:r>
      </w:hyperlink>
    </w:p>
    <w:p w14:paraId="2B79A23C" w14:textId="7CFAAC99" w:rsidR="00EF4791" w:rsidRDefault="00156275" w:rsidP="00EF4791">
      <w:pPr>
        <w:pStyle w:val="TOC2"/>
        <w:rPr>
          <w:rFonts w:cstheme="minorBidi"/>
          <w:noProof/>
          <w:lang w:val="en-GB" w:eastAsia="en-GB"/>
        </w:rPr>
      </w:pPr>
      <w:hyperlink w:anchor="_Toc38895727" w:history="1">
        <w:r w:rsidR="00EF4791" w:rsidRPr="00F86F8D">
          <w:rPr>
            <w:rStyle w:val="Hyperlink"/>
            <w:noProof/>
          </w:rPr>
          <w:t>7.1.</w:t>
        </w:r>
        <w:r w:rsidR="00EF4791">
          <w:rPr>
            <w:rFonts w:cstheme="minorBidi"/>
            <w:noProof/>
            <w:lang w:val="en-GB" w:eastAsia="en-GB"/>
          </w:rPr>
          <w:tab/>
        </w:r>
        <w:r w:rsidR="00EF4791" w:rsidRPr="00F86F8D">
          <w:rPr>
            <w:rStyle w:val="Hyperlink"/>
            <w:noProof/>
          </w:rPr>
          <w:t>A Grouping Example</w:t>
        </w:r>
        <w:r w:rsidR="00EF4791">
          <w:rPr>
            <w:noProof/>
            <w:webHidden/>
          </w:rPr>
          <w:tab/>
        </w:r>
        <w:r w:rsidR="00EF4791">
          <w:rPr>
            <w:noProof/>
            <w:webHidden/>
          </w:rPr>
          <w:fldChar w:fldCharType="begin"/>
        </w:r>
        <w:r w:rsidR="00EF4791">
          <w:rPr>
            <w:noProof/>
            <w:webHidden/>
          </w:rPr>
          <w:instrText xml:space="preserve"> PAGEREF _Toc38895727 \h </w:instrText>
        </w:r>
        <w:r w:rsidR="00EF4791">
          <w:rPr>
            <w:noProof/>
            <w:webHidden/>
          </w:rPr>
        </w:r>
        <w:r w:rsidR="00EF4791">
          <w:rPr>
            <w:noProof/>
            <w:webHidden/>
          </w:rPr>
          <w:fldChar w:fldCharType="separate"/>
        </w:r>
        <w:r w:rsidR="00EF4791">
          <w:rPr>
            <w:noProof/>
            <w:webHidden/>
          </w:rPr>
          <w:t>135</w:t>
        </w:r>
        <w:r w:rsidR="00EF4791">
          <w:rPr>
            <w:noProof/>
            <w:webHidden/>
          </w:rPr>
          <w:fldChar w:fldCharType="end"/>
        </w:r>
      </w:hyperlink>
    </w:p>
    <w:p w14:paraId="745193F6" w14:textId="10D8B29E" w:rsidR="00EF4791" w:rsidRDefault="00156275" w:rsidP="00EF4791">
      <w:pPr>
        <w:pStyle w:val="TOC2"/>
        <w:rPr>
          <w:rFonts w:cstheme="minorBidi"/>
          <w:noProof/>
          <w:lang w:val="en-GB" w:eastAsia="en-GB"/>
        </w:rPr>
      </w:pPr>
      <w:hyperlink w:anchor="_Toc38895728" w:history="1">
        <w:r w:rsidR="00EF4791" w:rsidRPr="00F86F8D">
          <w:rPr>
            <w:rStyle w:val="Hyperlink"/>
            <w:noProof/>
          </w:rPr>
          <w:t>7.2.  Grouping Illustrated Visually</w:t>
        </w:r>
        <w:r w:rsidR="00EF4791">
          <w:rPr>
            <w:noProof/>
            <w:webHidden/>
          </w:rPr>
          <w:tab/>
        </w:r>
        <w:r w:rsidR="00EF4791">
          <w:rPr>
            <w:noProof/>
            <w:webHidden/>
          </w:rPr>
          <w:fldChar w:fldCharType="begin"/>
        </w:r>
        <w:r w:rsidR="00EF4791">
          <w:rPr>
            <w:noProof/>
            <w:webHidden/>
          </w:rPr>
          <w:instrText xml:space="preserve"> PAGEREF _Toc38895728 \h </w:instrText>
        </w:r>
        <w:r w:rsidR="00EF4791">
          <w:rPr>
            <w:noProof/>
            <w:webHidden/>
          </w:rPr>
        </w:r>
        <w:r w:rsidR="00EF4791">
          <w:rPr>
            <w:noProof/>
            <w:webHidden/>
          </w:rPr>
          <w:fldChar w:fldCharType="separate"/>
        </w:r>
        <w:r w:rsidR="00EF4791">
          <w:rPr>
            <w:noProof/>
            <w:webHidden/>
          </w:rPr>
          <w:t>135</w:t>
        </w:r>
        <w:r w:rsidR="00EF4791">
          <w:rPr>
            <w:noProof/>
            <w:webHidden/>
          </w:rPr>
          <w:fldChar w:fldCharType="end"/>
        </w:r>
      </w:hyperlink>
    </w:p>
    <w:p w14:paraId="78A63F19" w14:textId="76A0580B" w:rsidR="00EF4791" w:rsidRDefault="00156275" w:rsidP="00EF4791">
      <w:pPr>
        <w:pStyle w:val="TOC2"/>
        <w:rPr>
          <w:rFonts w:cstheme="minorBidi"/>
          <w:noProof/>
          <w:lang w:val="en-GB" w:eastAsia="en-GB"/>
        </w:rPr>
      </w:pPr>
      <w:hyperlink w:anchor="_Toc38895729" w:history="1">
        <w:r w:rsidR="00EF4791" w:rsidRPr="00F86F8D">
          <w:rPr>
            <w:rStyle w:val="Hyperlink"/>
            <w:noProof/>
          </w:rPr>
          <w:t>7.3. Grouping Data from Adventure Works</w:t>
        </w:r>
        <w:r w:rsidR="00EF4791">
          <w:rPr>
            <w:noProof/>
            <w:webHidden/>
          </w:rPr>
          <w:tab/>
        </w:r>
        <w:r w:rsidR="00EF4791">
          <w:rPr>
            <w:noProof/>
            <w:webHidden/>
          </w:rPr>
          <w:fldChar w:fldCharType="begin"/>
        </w:r>
        <w:r w:rsidR="00EF4791">
          <w:rPr>
            <w:noProof/>
            <w:webHidden/>
          </w:rPr>
          <w:instrText xml:space="preserve"> PAGEREF _Toc38895729 \h </w:instrText>
        </w:r>
        <w:r w:rsidR="00EF4791">
          <w:rPr>
            <w:noProof/>
            <w:webHidden/>
          </w:rPr>
        </w:r>
        <w:r w:rsidR="00EF4791">
          <w:rPr>
            <w:noProof/>
            <w:webHidden/>
          </w:rPr>
          <w:fldChar w:fldCharType="separate"/>
        </w:r>
        <w:r w:rsidR="00EF4791">
          <w:rPr>
            <w:noProof/>
            <w:webHidden/>
          </w:rPr>
          <w:t>136</w:t>
        </w:r>
        <w:r w:rsidR="00EF4791">
          <w:rPr>
            <w:noProof/>
            <w:webHidden/>
          </w:rPr>
          <w:fldChar w:fldCharType="end"/>
        </w:r>
      </w:hyperlink>
    </w:p>
    <w:p w14:paraId="1CCF904E" w14:textId="6380FCA0" w:rsidR="00EF4791" w:rsidRDefault="00156275" w:rsidP="00EF4791">
      <w:pPr>
        <w:pStyle w:val="TOC2"/>
        <w:rPr>
          <w:rFonts w:cstheme="minorBidi"/>
          <w:noProof/>
          <w:lang w:val="en-GB" w:eastAsia="en-GB"/>
        </w:rPr>
      </w:pPr>
      <w:hyperlink w:anchor="_Toc38895730" w:history="1">
        <w:r w:rsidR="00EF4791" w:rsidRPr="00F86F8D">
          <w:rPr>
            <w:rStyle w:val="Hyperlink"/>
            <w:noProof/>
          </w:rPr>
          <w:t>7.4. Using GROUP BY and a JOIN Operation Together</w:t>
        </w:r>
        <w:r w:rsidR="00EF4791">
          <w:rPr>
            <w:noProof/>
            <w:webHidden/>
          </w:rPr>
          <w:tab/>
        </w:r>
        <w:r w:rsidR="00EF4791">
          <w:rPr>
            <w:noProof/>
            <w:webHidden/>
          </w:rPr>
          <w:fldChar w:fldCharType="begin"/>
        </w:r>
        <w:r w:rsidR="00EF4791">
          <w:rPr>
            <w:noProof/>
            <w:webHidden/>
          </w:rPr>
          <w:instrText xml:space="preserve"> PAGEREF _Toc38895730 \h </w:instrText>
        </w:r>
        <w:r w:rsidR="00EF4791">
          <w:rPr>
            <w:noProof/>
            <w:webHidden/>
          </w:rPr>
        </w:r>
        <w:r w:rsidR="00EF4791">
          <w:rPr>
            <w:noProof/>
            <w:webHidden/>
          </w:rPr>
          <w:fldChar w:fldCharType="separate"/>
        </w:r>
        <w:r w:rsidR="00EF4791">
          <w:rPr>
            <w:noProof/>
            <w:webHidden/>
          </w:rPr>
          <w:t>137</w:t>
        </w:r>
        <w:r w:rsidR="00EF4791">
          <w:rPr>
            <w:noProof/>
            <w:webHidden/>
          </w:rPr>
          <w:fldChar w:fldCharType="end"/>
        </w:r>
      </w:hyperlink>
    </w:p>
    <w:p w14:paraId="61DFBB4E" w14:textId="6CDE46E6" w:rsidR="00EF4791" w:rsidRDefault="00156275" w:rsidP="00EF4791">
      <w:pPr>
        <w:pStyle w:val="TOC2"/>
        <w:rPr>
          <w:rFonts w:cstheme="minorBidi"/>
          <w:noProof/>
          <w:lang w:val="en-GB" w:eastAsia="en-GB"/>
        </w:rPr>
      </w:pPr>
      <w:hyperlink w:anchor="_Toc38895731" w:history="1">
        <w:r w:rsidR="00EF4791" w:rsidRPr="00F86F8D">
          <w:rPr>
            <w:rStyle w:val="Hyperlink"/>
            <w:noProof/>
          </w:rPr>
          <w:t>7.5. A Way to Understand the List of Columns in the GROUP BY Clause</w:t>
        </w:r>
        <w:r w:rsidR="00EF4791">
          <w:rPr>
            <w:noProof/>
            <w:webHidden/>
          </w:rPr>
          <w:tab/>
        </w:r>
        <w:r w:rsidR="00EF4791">
          <w:rPr>
            <w:noProof/>
            <w:webHidden/>
          </w:rPr>
          <w:fldChar w:fldCharType="begin"/>
        </w:r>
        <w:r w:rsidR="00EF4791">
          <w:rPr>
            <w:noProof/>
            <w:webHidden/>
          </w:rPr>
          <w:instrText xml:space="preserve"> PAGEREF _Toc38895731 \h </w:instrText>
        </w:r>
        <w:r w:rsidR="00EF4791">
          <w:rPr>
            <w:noProof/>
            <w:webHidden/>
          </w:rPr>
        </w:r>
        <w:r w:rsidR="00EF4791">
          <w:rPr>
            <w:noProof/>
            <w:webHidden/>
          </w:rPr>
          <w:fldChar w:fldCharType="separate"/>
        </w:r>
        <w:r w:rsidR="00EF4791">
          <w:rPr>
            <w:noProof/>
            <w:webHidden/>
          </w:rPr>
          <w:t>138</w:t>
        </w:r>
        <w:r w:rsidR="00EF4791">
          <w:rPr>
            <w:noProof/>
            <w:webHidden/>
          </w:rPr>
          <w:fldChar w:fldCharType="end"/>
        </w:r>
      </w:hyperlink>
    </w:p>
    <w:p w14:paraId="5F21774D" w14:textId="6CD35AA7" w:rsidR="00EF4791" w:rsidRDefault="00156275" w:rsidP="00EF4791">
      <w:pPr>
        <w:pStyle w:val="TOC2"/>
        <w:rPr>
          <w:rFonts w:cstheme="minorBidi"/>
          <w:noProof/>
          <w:lang w:val="en-GB" w:eastAsia="en-GB"/>
        </w:rPr>
      </w:pPr>
      <w:hyperlink w:anchor="_Toc38895732" w:history="1">
        <w:r w:rsidR="00EF4791" w:rsidRPr="00F86F8D">
          <w:rPr>
            <w:rStyle w:val="Hyperlink"/>
            <w:noProof/>
          </w:rPr>
          <w:t>7.6. Popular Aggregation Functions</w:t>
        </w:r>
        <w:r w:rsidR="00EF4791">
          <w:rPr>
            <w:noProof/>
            <w:webHidden/>
          </w:rPr>
          <w:tab/>
        </w:r>
        <w:r w:rsidR="00EF4791">
          <w:rPr>
            <w:noProof/>
            <w:webHidden/>
          </w:rPr>
          <w:fldChar w:fldCharType="begin"/>
        </w:r>
        <w:r w:rsidR="00EF4791">
          <w:rPr>
            <w:noProof/>
            <w:webHidden/>
          </w:rPr>
          <w:instrText xml:space="preserve"> PAGEREF _Toc38895732 \h </w:instrText>
        </w:r>
        <w:r w:rsidR="00EF4791">
          <w:rPr>
            <w:noProof/>
            <w:webHidden/>
          </w:rPr>
        </w:r>
        <w:r w:rsidR="00EF4791">
          <w:rPr>
            <w:noProof/>
            <w:webHidden/>
          </w:rPr>
          <w:fldChar w:fldCharType="separate"/>
        </w:r>
        <w:r w:rsidR="00EF4791">
          <w:rPr>
            <w:noProof/>
            <w:webHidden/>
          </w:rPr>
          <w:t>139</w:t>
        </w:r>
        <w:r w:rsidR="00EF4791">
          <w:rPr>
            <w:noProof/>
            <w:webHidden/>
          </w:rPr>
          <w:fldChar w:fldCharType="end"/>
        </w:r>
      </w:hyperlink>
    </w:p>
    <w:p w14:paraId="21EAA841" w14:textId="37AA0251" w:rsidR="00EF4791" w:rsidRDefault="00156275" w:rsidP="00EF4791">
      <w:pPr>
        <w:pStyle w:val="TOC2"/>
        <w:rPr>
          <w:rFonts w:cstheme="minorBidi"/>
          <w:noProof/>
          <w:lang w:val="en-GB" w:eastAsia="en-GB"/>
        </w:rPr>
      </w:pPr>
      <w:hyperlink w:anchor="_Toc38895733" w:history="1">
        <w:r w:rsidR="00EF4791" w:rsidRPr="00F86F8D">
          <w:rPr>
            <w:rStyle w:val="Hyperlink"/>
            <w:noProof/>
          </w:rPr>
          <w:t>7.7. Trying The Aggregation Functions</w:t>
        </w:r>
        <w:r w:rsidR="00EF4791">
          <w:rPr>
            <w:noProof/>
            <w:webHidden/>
          </w:rPr>
          <w:tab/>
        </w:r>
        <w:r w:rsidR="00EF4791">
          <w:rPr>
            <w:noProof/>
            <w:webHidden/>
          </w:rPr>
          <w:fldChar w:fldCharType="begin"/>
        </w:r>
        <w:r w:rsidR="00EF4791">
          <w:rPr>
            <w:noProof/>
            <w:webHidden/>
          </w:rPr>
          <w:instrText xml:space="preserve"> PAGEREF _Toc38895733 \h </w:instrText>
        </w:r>
        <w:r w:rsidR="00EF4791">
          <w:rPr>
            <w:noProof/>
            <w:webHidden/>
          </w:rPr>
        </w:r>
        <w:r w:rsidR="00EF4791">
          <w:rPr>
            <w:noProof/>
            <w:webHidden/>
          </w:rPr>
          <w:fldChar w:fldCharType="separate"/>
        </w:r>
        <w:r w:rsidR="00EF4791">
          <w:rPr>
            <w:noProof/>
            <w:webHidden/>
          </w:rPr>
          <w:t>141</w:t>
        </w:r>
        <w:r w:rsidR="00EF4791">
          <w:rPr>
            <w:noProof/>
            <w:webHidden/>
          </w:rPr>
          <w:fldChar w:fldCharType="end"/>
        </w:r>
      </w:hyperlink>
    </w:p>
    <w:p w14:paraId="424592F1" w14:textId="15BAAB2D" w:rsidR="00EF4791" w:rsidRDefault="00156275" w:rsidP="00EF4791">
      <w:pPr>
        <w:pStyle w:val="TOC2"/>
        <w:rPr>
          <w:rFonts w:cstheme="minorBidi"/>
          <w:noProof/>
          <w:lang w:val="en-GB" w:eastAsia="en-GB"/>
        </w:rPr>
      </w:pPr>
      <w:hyperlink w:anchor="_Toc38895734" w:history="1">
        <w:r w:rsidR="00EF4791" w:rsidRPr="00F86F8D">
          <w:rPr>
            <w:rStyle w:val="Hyperlink"/>
            <w:noProof/>
          </w:rPr>
          <w:t>7.8. Putting A Condition on The  Grouping’s Output by Using the HAVING Clause</w:t>
        </w:r>
        <w:r w:rsidR="00EF4791">
          <w:rPr>
            <w:noProof/>
            <w:webHidden/>
          </w:rPr>
          <w:tab/>
        </w:r>
        <w:r w:rsidR="00EF4791">
          <w:rPr>
            <w:noProof/>
            <w:webHidden/>
          </w:rPr>
          <w:fldChar w:fldCharType="begin"/>
        </w:r>
        <w:r w:rsidR="00EF4791">
          <w:rPr>
            <w:noProof/>
            <w:webHidden/>
          </w:rPr>
          <w:instrText xml:space="preserve"> PAGEREF _Toc38895734 \h </w:instrText>
        </w:r>
        <w:r w:rsidR="00EF4791">
          <w:rPr>
            <w:noProof/>
            <w:webHidden/>
          </w:rPr>
        </w:r>
        <w:r w:rsidR="00EF4791">
          <w:rPr>
            <w:noProof/>
            <w:webHidden/>
          </w:rPr>
          <w:fldChar w:fldCharType="separate"/>
        </w:r>
        <w:r w:rsidR="00EF4791">
          <w:rPr>
            <w:noProof/>
            <w:webHidden/>
          </w:rPr>
          <w:t>142</w:t>
        </w:r>
        <w:r w:rsidR="00EF4791">
          <w:rPr>
            <w:noProof/>
            <w:webHidden/>
          </w:rPr>
          <w:fldChar w:fldCharType="end"/>
        </w:r>
      </w:hyperlink>
    </w:p>
    <w:p w14:paraId="0222EC6A" w14:textId="298CD9A7" w:rsidR="00EF4791" w:rsidRDefault="00156275" w:rsidP="00EF4791">
      <w:pPr>
        <w:pStyle w:val="TOC1"/>
        <w:rPr>
          <w:rFonts w:cstheme="minorBidi"/>
          <w:noProof/>
          <w:lang w:val="en-GB" w:eastAsia="en-GB"/>
        </w:rPr>
      </w:pPr>
      <w:hyperlink w:anchor="_Toc38895735" w:history="1">
        <w:r w:rsidR="00EF4791" w:rsidRPr="00F86F8D">
          <w:rPr>
            <w:rStyle w:val="Hyperlink"/>
            <w:noProof/>
          </w:rPr>
          <w:t>Exercise 7. Grouping Data</w:t>
        </w:r>
        <w:r w:rsidR="00EF4791">
          <w:rPr>
            <w:noProof/>
            <w:webHidden/>
          </w:rPr>
          <w:tab/>
        </w:r>
        <w:r w:rsidR="00EF4791">
          <w:rPr>
            <w:noProof/>
            <w:webHidden/>
          </w:rPr>
          <w:fldChar w:fldCharType="begin"/>
        </w:r>
        <w:r w:rsidR="00EF4791">
          <w:rPr>
            <w:noProof/>
            <w:webHidden/>
          </w:rPr>
          <w:instrText xml:space="preserve"> PAGEREF _Toc38895735 \h </w:instrText>
        </w:r>
        <w:r w:rsidR="00EF4791">
          <w:rPr>
            <w:noProof/>
            <w:webHidden/>
          </w:rPr>
        </w:r>
        <w:r w:rsidR="00EF4791">
          <w:rPr>
            <w:noProof/>
            <w:webHidden/>
          </w:rPr>
          <w:fldChar w:fldCharType="separate"/>
        </w:r>
        <w:r w:rsidR="00EF4791">
          <w:rPr>
            <w:noProof/>
            <w:webHidden/>
          </w:rPr>
          <w:t>144</w:t>
        </w:r>
        <w:r w:rsidR="00EF4791">
          <w:rPr>
            <w:noProof/>
            <w:webHidden/>
          </w:rPr>
          <w:fldChar w:fldCharType="end"/>
        </w:r>
      </w:hyperlink>
    </w:p>
    <w:p w14:paraId="10D44F37" w14:textId="316B73B6" w:rsidR="00EF4791" w:rsidRDefault="00156275" w:rsidP="00EF4791">
      <w:pPr>
        <w:pStyle w:val="TOC2"/>
        <w:rPr>
          <w:rFonts w:cstheme="minorBidi"/>
          <w:noProof/>
          <w:lang w:val="en-GB" w:eastAsia="en-GB"/>
        </w:rPr>
      </w:pPr>
      <w:hyperlink w:anchor="_Toc38895736" w:history="1">
        <w:r w:rsidR="00EF4791" w:rsidRPr="00F86F8D">
          <w:rPr>
            <w:rStyle w:val="Hyperlink"/>
            <w:noProof/>
          </w:rPr>
          <w:t>Ex 7.1. Creating A Suitable Query</w:t>
        </w:r>
        <w:r w:rsidR="00EF4791">
          <w:rPr>
            <w:noProof/>
            <w:webHidden/>
          </w:rPr>
          <w:tab/>
        </w:r>
        <w:r w:rsidR="00EF4791">
          <w:rPr>
            <w:noProof/>
            <w:webHidden/>
          </w:rPr>
          <w:fldChar w:fldCharType="begin"/>
        </w:r>
        <w:r w:rsidR="00EF4791">
          <w:rPr>
            <w:noProof/>
            <w:webHidden/>
          </w:rPr>
          <w:instrText xml:space="preserve"> PAGEREF _Toc38895736 \h </w:instrText>
        </w:r>
        <w:r w:rsidR="00EF4791">
          <w:rPr>
            <w:noProof/>
            <w:webHidden/>
          </w:rPr>
        </w:r>
        <w:r w:rsidR="00EF4791">
          <w:rPr>
            <w:noProof/>
            <w:webHidden/>
          </w:rPr>
          <w:fldChar w:fldCharType="separate"/>
        </w:r>
        <w:r w:rsidR="00EF4791">
          <w:rPr>
            <w:noProof/>
            <w:webHidden/>
          </w:rPr>
          <w:t>144</w:t>
        </w:r>
        <w:r w:rsidR="00EF4791">
          <w:rPr>
            <w:noProof/>
            <w:webHidden/>
          </w:rPr>
          <w:fldChar w:fldCharType="end"/>
        </w:r>
      </w:hyperlink>
    </w:p>
    <w:p w14:paraId="3BEFA702" w14:textId="241E9682" w:rsidR="00EF4791" w:rsidRDefault="00156275" w:rsidP="00EF4791">
      <w:pPr>
        <w:pStyle w:val="TOC2"/>
        <w:rPr>
          <w:rFonts w:cstheme="minorBidi"/>
          <w:noProof/>
          <w:lang w:val="en-GB" w:eastAsia="en-GB"/>
        </w:rPr>
      </w:pPr>
      <w:hyperlink w:anchor="_Toc38895737" w:history="1">
        <w:r w:rsidR="00EF4791" w:rsidRPr="00F86F8D">
          <w:rPr>
            <w:rStyle w:val="Hyperlink"/>
            <w:noProof/>
          </w:rPr>
          <w:t>Ex 7.2. Removing Unwanted Columns</w:t>
        </w:r>
        <w:r w:rsidR="00EF4791">
          <w:rPr>
            <w:noProof/>
            <w:webHidden/>
          </w:rPr>
          <w:tab/>
        </w:r>
        <w:r w:rsidR="00EF4791">
          <w:rPr>
            <w:noProof/>
            <w:webHidden/>
          </w:rPr>
          <w:fldChar w:fldCharType="begin"/>
        </w:r>
        <w:r w:rsidR="00EF4791">
          <w:rPr>
            <w:noProof/>
            <w:webHidden/>
          </w:rPr>
          <w:instrText xml:space="preserve"> PAGEREF _Toc38895737 \h </w:instrText>
        </w:r>
        <w:r w:rsidR="00EF4791">
          <w:rPr>
            <w:noProof/>
            <w:webHidden/>
          </w:rPr>
        </w:r>
        <w:r w:rsidR="00EF4791">
          <w:rPr>
            <w:noProof/>
            <w:webHidden/>
          </w:rPr>
          <w:fldChar w:fldCharType="separate"/>
        </w:r>
        <w:r w:rsidR="00EF4791">
          <w:rPr>
            <w:noProof/>
            <w:webHidden/>
          </w:rPr>
          <w:t>144</w:t>
        </w:r>
        <w:r w:rsidR="00EF4791">
          <w:rPr>
            <w:noProof/>
            <w:webHidden/>
          </w:rPr>
          <w:fldChar w:fldCharType="end"/>
        </w:r>
      </w:hyperlink>
    </w:p>
    <w:p w14:paraId="73E6C0C7" w14:textId="41B448CC" w:rsidR="00EF4791" w:rsidRDefault="00156275" w:rsidP="00EF4791">
      <w:pPr>
        <w:pStyle w:val="TOC2"/>
        <w:rPr>
          <w:rFonts w:cstheme="minorBidi"/>
          <w:noProof/>
          <w:lang w:val="en-GB" w:eastAsia="en-GB"/>
        </w:rPr>
      </w:pPr>
      <w:hyperlink w:anchor="_Toc38895738" w:history="1">
        <w:r w:rsidR="00EF4791" w:rsidRPr="00F86F8D">
          <w:rPr>
            <w:rStyle w:val="Hyperlink"/>
            <w:noProof/>
          </w:rPr>
          <w:t>Ex 7.3. Writing the Grouping</w:t>
        </w:r>
        <w:r w:rsidR="00EF4791">
          <w:rPr>
            <w:noProof/>
            <w:webHidden/>
          </w:rPr>
          <w:tab/>
        </w:r>
        <w:r w:rsidR="00EF4791">
          <w:rPr>
            <w:noProof/>
            <w:webHidden/>
          </w:rPr>
          <w:fldChar w:fldCharType="begin"/>
        </w:r>
        <w:r w:rsidR="00EF4791">
          <w:rPr>
            <w:noProof/>
            <w:webHidden/>
          </w:rPr>
          <w:instrText xml:space="preserve"> PAGEREF _Toc38895738 \h </w:instrText>
        </w:r>
        <w:r w:rsidR="00EF4791">
          <w:rPr>
            <w:noProof/>
            <w:webHidden/>
          </w:rPr>
        </w:r>
        <w:r w:rsidR="00EF4791">
          <w:rPr>
            <w:noProof/>
            <w:webHidden/>
          </w:rPr>
          <w:fldChar w:fldCharType="separate"/>
        </w:r>
        <w:r w:rsidR="00EF4791">
          <w:rPr>
            <w:noProof/>
            <w:webHidden/>
          </w:rPr>
          <w:t>144</w:t>
        </w:r>
        <w:r w:rsidR="00EF4791">
          <w:rPr>
            <w:noProof/>
            <w:webHidden/>
          </w:rPr>
          <w:fldChar w:fldCharType="end"/>
        </w:r>
      </w:hyperlink>
    </w:p>
    <w:p w14:paraId="767E9650" w14:textId="3BF01EB6" w:rsidR="00EF4791" w:rsidRDefault="00156275" w:rsidP="00EF4791">
      <w:pPr>
        <w:pStyle w:val="TOC2"/>
        <w:rPr>
          <w:rFonts w:cstheme="minorBidi"/>
          <w:noProof/>
          <w:lang w:val="en-GB" w:eastAsia="en-GB"/>
        </w:rPr>
      </w:pPr>
      <w:hyperlink w:anchor="_Toc38895739" w:history="1">
        <w:r w:rsidR="00EF4791" w:rsidRPr="00F86F8D">
          <w:rPr>
            <w:rStyle w:val="Hyperlink"/>
            <w:noProof/>
          </w:rPr>
          <w:t>Ex 7.4. Applying A Condition to Find Poorly Performing Categories</w:t>
        </w:r>
        <w:r w:rsidR="00EF4791">
          <w:rPr>
            <w:noProof/>
            <w:webHidden/>
          </w:rPr>
          <w:tab/>
        </w:r>
        <w:r w:rsidR="00EF4791">
          <w:rPr>
            <w:noProof/>
            <w:webHidden/>
          </w:rPr>
          <w:fldChar w:fldCharType="begin"/>
        </w:r>
        <w:r w:rsidR="00EF4791">
          <w:rPr>
            <w:noProof/>
            <w:webHidden/>
          </w:rPr>
          <w:instrText xml:space="preserve"> PAGEREF _Toc38895739 \h </w:instrText>
        </w:r>
        <w:r w:rsidR="00EF4791">
          <w:rPr>
            <w:noProof/>
            <w:webHidden/>
          </w:rPr>
        </w:r>
        <w:r w:rsidR="00EF4791">
          <w:rPr>
            <w:noProof/>
            <w:webHidden/>
          </w:rPr>
          <w:fldChar w:fldCharType="separate"/>
        </w:r>
        <w:r w:rsidR="00EF4791">
          <w:rPr>
            <w:noProof/>
            <w:webHidden/>
          </w:rPr>
          <w:t>145</w:t>
        </w:r>
        <w:r w:rsidR="00EF4791">
          <w:rPr>
            <w:noProof/>
            <w:webHidden/>
          </w:rPr>
          <w:fldChar w:fldCharType="end"/>
        </w:r>
      </w:hyperlink>
    </w:p>
    <w:p w14:paraId="71597D5C" w14:textId="3B6B8A5E" w:rsidR="00EF4791" w:rsidRDefault="00156275" w:rsidP="00EF4791">
      <w:pPr>
        <w:pStyle w:val="TOC1"/>
        <w:rPr>
          <w:rFonts w:cstheme="minorBidi"/>
          <w:noProof/>
          <w:lang w:val="en-GB" w:eastAsia="en-GB"/>
        </w:rPr>
      </w:pPr>
      <w:hyperlink w:anchor="_Toc38895740" w:history="1">
        <w:r w:rsidR="00EF4791" w:rsidRPr="00F86F8D">
          <w:rPr>
            <w:rStyle w:val="Hyperlink"/>
            <w:noProof/>
          </w:rPr>
          <w:t>8.</w:t>
        </w:r>
        <w:r w:rsidR="00EF4791">
          <w:rPr>
            <w:rFonts w:cstheme="minorBidi"/>
            <w:noProof/>
            <w:lang w:val="en-GB" w:eastAsia="en-GB"/>
          </w:rPr>
          <w:tab/>
        </w:r>
        <w:r w:rsidR="00EF4791" w:rsidRPr="00F86F8D">
          <w:rPr>
            <w:rStyle w:val="Hyperlink"/>
            <w:noProof/>
          </w:rPr>
          <w:t>Subtleties of Aggregations</w:t>
        </w:r>
        <w:r w:rsidR="00EF4791">
          <w:rPr>
            <w:noProof/>
            <w:webHidden/>
          </w:rPr>
          <w:tab/>
        </w:r>
        <w:r w:rsidR="00EF4791">
          <w:rPr>
            <w:noProof/>
            <w:webHidden/>
          </w:rPr>
          <w:fldChar w:fldCharType="begin"/>
        </w:r>
        <w:r w:rsidR="00EF4791">
          <w:rPr>
            <w:noProof/>
            <w:webHidden/>
          </w:rPr>
          <w:instrText xml:space="preserve"> PAGEREF _Toc38895740 \h </w:instrText>
        </w:r>
        <w:r w:rsidR="00EF4791">
          <w:rPr>
            <w:noProof/>
            <w:webHidden/>
          </w:rPr>
        </w:r>
        <w:r w:rsidR="00EF4791">
          <w:rPr>
            <w:noProof/>
            <w:webHidden/>
          </w:rPr>
          <w:fldChar w:fldCharType="separate"/>
        </w:r>
        <w:r w:rsidR="00EF4791">
          <w:rPr>
            <w:noProof/>
            <w:webHidden/>
          </w:rPr>
          <w:t>146</w:t>
        </w:r>
        <w:r w:rsidR="00EF4791">
          <w:rPr>
            <w:noProof/>
            <w:webHidden/>
          </w:rPr>
          <w:fldChar w:fldCharType="end"/>
        </w:r>
      </w:hyperlink>
    </w:p>
    <w:p w14:paraId="112B2DD5" w14:textId="6CD33AB3" w:rsidR="00EF4791" w:rsidRDefault="00156275" w:rsidP="00EF4791">
      <w:pPr>
        <w:pStyle w:val="TOC2"/>
        <w:rPr>
          <w:rFonts w:cstheme="minorBidi"/>
          <w:noProof/>
          <w:lang w:val="en-GB" w:eastAsia="en-GB"/>
        </w:rPr>
      </w:pPr>
      <w:hyperlink w:anchor="_Toc38895741" w:history="1">
        <w:r w:rsidR="00EF4791" w:rsidRPr="00F86F8D">
          <w:rPr>
            <w:rStyle w:val="Hyperlink"/>
            <w:noProof/>
          </w:rPr>
          <w:t>8.1.</w:t>
        </w:r>
        <w:r w:rsidR="00EF4791">
          <w:rPr>
            <w:rFonts w:cstheme="minorBidi"/>
            <w:noProof/>
            <w:lang w:val="en-GB" w:eastAsia="en-GB"/>
          </w:rPr>
          <w:tab/>
        </w:r>
        <w:r w:rsidR="00EF4791" w:rsidRPr="00F86F8D">
          <w:rPr>
            <w:rStyle w:val="Hyperlink"/>
            <w:noProof/>
          </w:rPr>
          <w:t>Uses for MAX and MIN</w:t>
        </w:r>
        <w:r w:rsidR="00EF4791">
          <w:rPr>
            <w:noProof/>
            <w:webHidden/>
          </w:rPr>
          <w:tab/>
        </w:r>
        <w:r w:rsidR="00EF4791">
          <w:rPr>
            <w:noProof/>
            <w:webHidden/>
          </w:rPr>
          <w:fldChar w:fldCharType="begin"/>
        </w:r>
        <w:r w:rsidR="00EF4791">
          <w:rPr>
            <w:noProof/>
            <w:webHidden/>
          </w:rPr>
          <w:instrText xml:space="preserve"> PAGEREF _Toc38895741 \h </w:instrText>
        </w:r>
        <w:r w:rsidR="00EF4791">
          <w:rPr>
            <w:noProof/>
            <w:webHidden/>
          </w:rPr>
        </w:r>
        <w:r w:rsidR="00EF4791">
          <w:rPr>
            <w:noProof/>
            <w:webHidden/>
          </w:rPr>
          <w:fldChar w:fldCharType="separate"/>
        </w:r>
        <w:r w:rsidR="00EF4791">
          <w:rPr>
            <w:noProof/>
            <w:webHidden/>
          </w:rPr>
          <w:t>146</w:t>
        </w:r>
        <w:r w:rsidR="00EF4791">
          <w:rPr>
            <w:noProof/>
            <w:webHidden/>
          </w:rPr>
          <w:fldChar w:fldCharType="end"/>
        </w:r>
      </w:hyperlink>
    </w:p>
    <w:p w14:paraId="4089FE26" w14:textId="249809E3" w:rsidR="00EF4791" w:rsidRDefault="00156275" w:rsidP="00EF4791">
      <w:pPr>
        <w:pStyle w:val="TOC2"/>
        <w:rPr>
          <w:rFonts w:cstheme="minorBidi"/>
          <w:noProof/>
          <w:lang w:val="en-GB" w:eastAsia="en-GB"/>
        </w:rPr>
      </w:pPr>
      <w:hyperlink w:anchor="_Toc38895742" w:history="1">
        <w:r w:rsidR="00EF4791" w:rsidRPr="00F86F8D">
          <w:rPr>
            <w:rStyle w:val="Hyperlink"/>
            <w:noProof/>
          </w:rPr>
          <w:t>8.2.</w:t>
        </w:r>
        <w:r w:rsidR="00EF4791">
          <w:rPr>
            <w:rFonts w:cstheme="minorBidi"/>
            <w:noProof/>
            <w:lang w:val="en-GB" w:eastAsia="en-GB"/>
          </w:rPr>
          <w:tab/>
        </w:r>
        <w:r w:rsidR="00EF4791" w:rsidRPr="00F86F8D">
          <w:rPr>
            <w:rStyle w:val="Hyperlink"/>
            <w:noProof/>
          </w:rPr>
          <w:t>The Affect of NULL on Averages</w:t>
        </w:r>
        <w:r w:rsidR="00EF4791">
          <w:rPr>
            <w:noProof/>
            <w:webHidden/>
          </w:rPr>
          <w:tab/>
        </w:r>
        <w:r w:rsidR="00EF4791">
          <w:rPr>
            <w:noProof/>
            <w:webHidden/>
          </w:rPr>
          <w:fldChar w:fldCharType="begin"/>
        </w:r>
        <w:r w:rsidR="00EF4791">
          <w:rPr>
            <w:noProof/>
            <w:webHidden/>
          </w:rPr>
          <w:instrText xml:space="preserve"> PAGEREF _Toc38895742 \h </w:instrText>
        </w:r>
        <w:r w:rsidR="00EF4791">
          <w:rPr>
            <w:noProof/>
            <w:webHidden/>
          </w:rPr>
        </w:r>
        <w:r w:rsidR="00EF4791">
          <w:rPr>
            <w:noProof/>
            <w:webHidden/>
          </w:rPr>
          <w:fldChar w:fldCharType="separate"/>
        </w:r>
        <w:r w:rsidR="00EF4791">
          <w:rPr>
            <w:noProof/>
            <w:webHidden/>
          </w:rPr>
          <w:t>146</w:t>
        </w:r>
        <w:r w:rsidR="00EF4791">
          <w:rPr>
            <w:noProof/>
            <w:webHidden/>
          </w:rPr>
          <w:fldChar w:fldCharType="end"/>
        </w:r>
      </w:hyperlink>
    </w:p>
    <w:p w14:paraId="08E7D35F" w14:textId="06499709" w:rsidR="00EF4791" w:rsidRDefault="00156275" w:rsidP="00EF4791">
      <w:pPr>
        <w:pStyle w:val="TOC2"/>
        <w:rPr>
          <w:rFonts w:cstheme="minorBidi"/>
          <w:noProof/>
          <w:lang w:val="en-GB" w:eastAsia="en-GB"/>
        </w:rPr>
      </w:pPr>
      <w:hyperlink w:anchor="_Toc38895743" w:history="1">
        <w:r w:rsidR="00EF4791" w:rsidRPr="00F86F8D">
          <w:rPr>
            <w:rStyle w:val="Hyperlink"/>
            <w:noProof/>
          </w:rPr>
          <w:t>8.3.</w:t>
        </w:r>
        <w:r w:rsidR="00EF4791">
          <w:rPr>
            <w:rFonts w:cstheme="minorBidi"/>
            <w:noProof/>
            <w:lang w:val="en-GB" w:eastAsia="en-GB"/>
          </w:rPr>
          <w:tab/>
        </w:r>
        <w:r w:rsidR="00EF4791" w:rsidRPr="00F86F8D">
          <w:rPr>
            <w:rStyle w:val="Hyperlink"/>
            <w:noProof/>
          </w:rPr>
          <w:t>Variations of COUNT</w:t>
        </w:r>
        <w:r w:rsidR="00EF4791">
          <w:rPr>
            <w:noProof/>
            <w:webHidden/>
          </w:rPr>
          <w:tab/>
        </w:r>
        <w:r w:rsidR="00EF4791">
          <w:rPr>
            <w:noProof/>
            <w:webHidden/>
          </w:rPr>
          <w:fldChar w:fldCharType="begin"/>
        </w:r>
        <w:r w:rsidR="00EF4791">
          <w:rPr>
            <w:noProof/>
            <w:webHidden/>
          </w:rPr>
          <w:instrText xml:space="preserve"> PAGEREF _Toc38895743 \h </w:instrText>
        </w:r>
        <w:r w:rsidR="00EF4791">
          <w:rPr>
            <w:noProof/>
            <w:webHidden/>
          </w:rPr>
        </w:r>
        <w:r w:rsidR="00EF4791">
          <w:rPr>
            <w:noProof/>
            <w:webHidden/>
          </w:rPr>
          <w:fldChar w:fldCharType="separate"/>
        </w:r>
        <w:r w:rsidR="00EF4791">
          <w:rPr>
            <w:noProof/>
            <w:webHidden/>
          </w:rPr>
          <w:t>148</w:t>
        </w:r>
        <w:r w:rsidR="00EF4791">
          <w:rPr>
            <w:noProof/>
            <w:webHidden/>
          </w:rPr>
          <w:fldChar w:fldCharType="end"/>
        </w:r>
      </w:hyperlink>
    </w:p>
    <w:p w14:paraId="40A495A4" w14:textId="087FCC9C" w:rsidR="00EF4791" w:rsidRDefault="00156275" w:rsidP="00EF4791">
      <w:pPr>
        <w:pStyle w:val="TOC2"/>
        <w:rPr>
          <w:rFonts w:cstheme="minorBidi"/>
          <w:noProof/>
          <w:lang w:val="en-GB" w:eastAsia="en-GB"/>
        </w:rPr>
      </w:pPr>
      <w:hyperlink w:anchor="_Toc38895744" w:history="1">
        <w:r w:rsidR="00EF4791" w:rsidRPr="00F86F8D">
          <w:rPr>
            <w:rStyle w:val="Hyperlink"/>
            <w:noProof/>
          </w:rPr>
          <w:t>8.4.</w:t>
        </w:r>
        <w:r w:rsidR="00EF4791">
          <w:rPr>
            <w:rFonts w:cstheme="minorBidi"/>
            <w:noProof/>
            <w:lang w:val="en-GB" w:eastAsia="en-GB"/>
          </w:rPr>
          <w:tab/>
        </w:r>
        <w:r w:rsidR="00EF4791" w:rsidRPr="00F86F8D">
          <w:rPr>
            <w:rStyle w:val="Hyperlink"/>
            <w:noProof/>
          </w:rPr>
          <w:t>The Exercise</w:t>
        </w:r>
        <w:r w:rsidR="00EF4791">
          <w:rPr>
            <w:noProof/>
            <w:webHidden/>
          </w:rPr>
          <w:tab/>
        </w:r>
        <w:r w:rsidR="00EF4791">
          <w:rPr>
            <w:noProof/>
            <w:webHidden/>
          </w:rPr>
          <w:fldChar w:fldCharType="begin"/>
        </w:r>
        <w:r w:rsidR="00EF4791">
          <w:rPr>
            <w:noProof/>
            <w:webHidden/>
          </w:rPr>
          <w:instrText xml:space="preserve"> PAGEREF _Toc38895744 \h </w:instrText>
        </w:r>
        <w:r w:rsidR="00EF4791">
          <w:rPr>
            <w:noProof/>
            <w:webHidden/>
          </w:rPr>
        </w:r>
        <w:r w:rsidR="00EF4791">
          <w:rPr>
            <w:noProof/>
            <w:webHidden/>
          </w:rPr>
          <w:fldChar w:fldCharType="separate"/>
        </w:r>
        <w:r w:rsidR="00EF4791">
          <w:rPr>
            <w:noProof/>
            <w:webHidden/>
          </w:rPr>
          <w:t>148</w:t>
        </w:r>
        <w:r w:rsidR="00EF4791">
          <w:rPr>
            <w:noProof/>
            <w:webHidden/>
          </w:rPr>
          <w:fldChar w:fldCharType="end"/>
        </w:r>
      </w:hyperlink>
    </w:p>
    <w:p w14:paraId="050D7BEA" w14:textId="62E72D43" w:rsidR="00EF4791" w:rsidRDefault="00156275" w:rsidP="00EF4791">
      <w:pPr>
        <w:pStyle w:val="TOC1"/>
        <w:rPr>
          <w:rFonts w:cstheme="minorBidi"/>
          <w:noProof/>
          <w:lang w:val="en-GB" w:eastAsia="en-GB"/>
        </w:rPr>
      </w:pPr>
      <w:hyperlink w:anchor="_Toc38895745" w:history="1">
        <w:r w:rsidR="00EF4791" w:rsidRPr="00F86F8D">
          <w:rPr>
            <w:rStyle w:val="Hyperlink"/>
            <w:noProof/>
          </w:rPr>
          <w:t>Exercise 8. Subtleties of Aggregations</w:t>
        </w:r>
        <w:r w:rsidR="00EF4791">
          <w:rPr>
            <w:noProof/>
            <w:webHidden/>
          </w:rPr>
          <w:tab/>
        </w:r>
        <w:r w:rsidR="00EF4791">
          <w:rPr>
            <w:noProof/>
            <w:webHidden/>
          </w:rPr>
          <w:fldChar w:fldCharType="begin"/>
        </w:r>
        <w:r w:rsidR="00EF4791">
          <w:rPr>
            <w:noProof/>
            <w:webHidden/>
          </w:rPr>
          <w:instrText xml:space="preserve"> PAGEREF _Toc38895745 \h </w:instrText>
        </w:r>
        <w:r w:rsidR="00EF4791">
          <w:rPr>
            <w:noProof/>
            <w:webHidden/>
          </w:rPr>
        </w:r>
        <w:r w:rsidR="00EF4791">
          <w:rPr>
            <w:noProof/>
            <w:webHidden/>
          </w:rPr>
          <w:fldChar w:fldCharType="separate"/>
        </w:r>
        <w:r w:rsidR="00EF4791">
          <w:rPr>
            <w:noProof/>
            <w:webHidden/>
          </w:rPr>
          <w:t>149</w:t>
        </w:r>
        <w:r w:rsidR="00EF4791">
          <w:rPr>
            <w:noProof/>
            <w:webHidden/>
          </w:rPr>
          <w:fldChar w:fldCharType="end"/>
        </w:r>
      </w:hyperlink>
    </w:p>
    <w:p w14:paraId="7157707C" w14:textId="3D33A754" w:rsidR="00EF4791" w:rsidRDefault="00156275" w:rsidP="00EF4791">
      <w:pPr>
        <w:pStyle w:val="TOC2"/>
        <w:rPr>
          <w:rFonts w:cstheme="minorBidi"/>
          <w:noProof/>
          <w:lang w:val="en-GB" w:eastAsia="en-GB"/>
        </w:rPr>
      </w:pPr>
      <w:hyperlink w:anchor="_Toc38895746" w:history="1">
        <w:r w:rsidR="00EF4791" w:rsidRPr="00F86F8D">
          <w:rPr>
            <w:rStyle w:val="Hyperlink"/>
            <w:noProof/>
          </w:rPr>
          <w:t>Ex 8.1. Working Out Which Country Has The Highest Sales Tax</w:t>
        </w:r>
        <w:r w:rsidR="00EF4791">
          <w:rPr>
            <w:noProof/>
            <w:webHidden/>
          </w:rPr>
          <w:tab/>
        </w:r>
        <w:r w:rsidR="00EF4791">
          <w:rPr>
            <w:noProof/>
            <w:webHidden/>
          </w:rPr>
          <w:fldChar w:fldCharType="begin"/>
        </w:r>
        <w:r w:rsidR="00EF4791">
          <w:rPr>
            <w:noProof/>
            <w:webHidden/>
          </w:rPr>
          <w:instrText xml:space="preserve"> PAGEREF _Toc38895746 \h </w:instrText>
        </w:r>
        <w:r w:rsidR="00EF4791">
          <w:rPr>
            <w:noProof/>
            <w:webHidden/>
          </w:rPr>
        </w:r>
        <w:r w:rsidR="00EF4791">
          <w:rPr>
            <w:noProof/>
            <w:webHidden/>
          </w:rPr>
          <w:fldChar w:fldCharType="separate"/>
        </w:r>
        <w:r w:rsidR="00EF4791">
          <w:rPr>
            <w:noProof/>
            <w:webHidden/>
          </w:rPr>
          <w:t>149</w:t>
        </w:r>
        <w:r w:rsidR="00EF4791">
          <w:rPr>
            <w:noProof/>
            <w:webHidden/>
          </w:rPr>
          <w:fldChar w:fldCharType="end"/>
        </w:r>
      </w:hyperlink>
    </w:p>
    <w:p w14:paraId="428332E4" w14:textId="09B3CD8D" w:rsidR="00EF4791" w:rsidRDefault="00156275" w:rsidP="00EF4791">
      <w:pPr>
        <w:pStyle w:val="TOC1"/>
        <w:rPr>
          <w:rFonts w:cstheme="minorBidi"/>
          <w:noProof/>
          <w:lang w:val="en-GB" w:eastAsia="en-GB"/>
        </w:rPr>
      </w:pPr>
      <w:hyperlink w:anchor="_Toc38895747" w:history="1">
        <w:r w:rsidR="00EF4791" w:rsidRPr="00F86F8D">
          <w:rPr>
            <w:rStyle w:val="Hyperlink"/>
            <w:noProof/>
          </w:rPr>
          <w:t>9.</w:t>
        </w:r>
        <w:r w:rsidR="00EF4791">
          <w:rPr>
            <w:rFonts w:cstheme="minorBidi"/>
            <w:noProof/>
            <w:lang w:val="en-GB" w:eastAsia="en-GB"/>
          </w:rPr>
          <w:tab/>
        </w:r>
        <w:r w:rsidR="00EF4791" w:rsidRPr="00F86F8D">
          <w:rPr>
            <w:rStyle w:val="Hyperlink"/>
            <w:noProof/>
          </w:rPr>
          <w:t>Conversion Functions</w:t>
        </w:r>
        <w:r w:rsidR="00EF4791">
          <w:rPr>
            <w:noProof/>
            <w:webHidden/>
          </w:rPr>
          <w:tab/>
        </w:r>
        <w:r w:rsidR="00EF4791">
          <w:rPr>
            <w:noProof/>
            <w:webHidden/>
          </w:rPr>
          <w:fldChar w:fldCharType="begin"/>
        </w:r>
        <w:r w:rsidR="00EF4791">
          <w:rPr>
            <w:noProof/>
            <w:webHidden/>
          </w:rPr>
          <w:instrText xml:space="preserve"> PAGEREF _Toc38895747 \h </w:instrText>
        </w:r>
        <w:r w:rsidR="00EF4791">
          <w:rPr>
            <w:noProof/>
            <w:webHidden/>
          </w:rPr>
        </w:r>
        <w:r w:rsidR="00EF4791">
          <w:rPr>
            <w:noProof/>
            <w:webHidden/>
          </w:rPr>
          <w:fldChar w:fldCharType="separate"/>
        </w:r>
        <w:r w:rsidR="00EF4791">
          <w:rPr>
            <w:noProof/>
            <w:webHidden/>
          </w:rPr>
          <w:t>150</w:t>
        </w:r>
        <w:r w:rsidR="00EF4791">
          <w:rPr>
            <w:noProof/>
            <w:webHidden/>
          </w:rPr>
          <w:fldChar w:fldCharType="end"/>
        </w:r>
      </w:hyperlink>
    </w:p>
    <w:p w14:paraId="3E4439C2" w14:textId="0648AA2A" w:rsidR="00EF4791" w:rsidRDefault="00156275" w:rsidP="00EF4791">
      <w:pPr>
        <w:pStyle w:val="TOC2"/>
        <w:rPr>
          <w:rFonts w:cstheme="minorBidi"/>
          <w:noProof/>
          <w:lang w:val="en-GB" w:eastAsia="en-GB"/>
        </w:rPr>
      </w:pPr>
      <w:hyperlink w:anchor="_Toc38895748" w:history="1">
        <w:r w:rsidR="00EF4791" w:rsidRPr="00F86F8D">
          <w:rPr>
            <w:rStyle w:val="Hyperlink"/>
            <w:noProof/>
          </w:rPr>
          <w:t>9.1.</w:t>
        </w:r>
        <w:r w:rsidR="00EF4791">
          <w:rPr>
            <w:rFonts w:cstheme="minorBidi"/>
            <w:noProof/>
            <w:lang w:val="en-GB" w:eastAsia="en-GB"/>
          </w:rPr>
          <w:tab/>
        </w:r>
        <w:r w:rsidR="00EF4791" w:rsidRPr="00F86F8D">
          <w:rPr>
            <w:rStyle w:val="Hyperlink"/>
            <w:noProof/>
          </w:rPr>
          <w:t>The CAST() Function</w:t>
        </w:r>
        <w:r w:rsidR="00EF4791">
          <w:rPr>
            <w:noProof/>
            <w:webHidden/>
          </w:rPr>
          <w:tab/>
        </w:r>
        <w:r w:rsidR="00EF4791">
          <w:rPr>
            <w:noProof/>
            <w:webHidden/>
          </w:rPr>
          <w:fldChar w:fldCharType="begin"/>
        </w:r>
        <w:r w:rsidR="00EF4791">
          <w:rPr>
            <w:noProof/>
            <w:webHidden/>
          </w:rPr>
          <w:instrText xml:space="preserve"> PAGEREF _Toc38895748 \h </w:instrText>
        </w:r>
        <w:r w:rsidR="00EF4791">
          <w:rPr>
            <w:noProof/>
            <w:webHidden/>
          </w:rPr>
        </w:r>
        <w:r w:rsidR="00EF4791">
          <w:rPr>
            <w:noProof/>
            <w:webHidden/>
          </w:rPr>
          <w:fldChar w:fldCharType="separate"/>
        </w:r>
        <w:r w:rsidR="00EF4791">
          <w:rPr>
            <w:noProof/>
            <w:webHidden/>
          </w:rPr>
          <w:t>150</w:t>
        </w:r>
        <w:r w:rsidR="00EF4791">
          <w:rPr>
            <w:noProof/>
            <w:webHidden/>
          </w:rPr>
          <w:fldChar w:fldCharType="end"/>
        </w:r>
      </w:hyperlink>
    </w:p>
    <w:p w14:paraId="5A6894A7" w14:textId="65CFA56C" w:rsidR="00EF4791" w:rsidRDefault="00156275" w:rsidP="00EF4791">
      <w:pPr>
        <w:pStyle w:val="TOC2"/>
        <w:rPr>
          <w:rFonts w:cstheme="minorBidi"/>
          <w:noProof/>
          <w:lang w:val="en-GB" w:eastAsia="en-GB"/>
        </w:rPr>
      </w:pPr>
      <w:hyperlink w:anchor="_Toc38895749" w:history="1">
        <w:r w:rsidR="00EF4791" w:rsidRPr="00F86F8D">
          <w:rPr>
            <w:rStyle w:val="Hyperlink"/>
            <w:noProof/>
          </w:rPr>
          <w:t>9.2.</w:t>
        </w:r>
        <w:r w:rsidR="00EF4791">
          <w:rPr>
            <w:rFonts w:cstheme="minorBidi"/>
            <w:noProof/>
            <w:lang w:val="en-GB" w:eastAsia="en-GB"/>
          </w:rPr>
          <w:tab/>
        </w:r>
        <w:r w:rsidR="00EF4791" w:rsidRPr="00F86F8D">
          <w:rPr>
            <w:rStyle w:val="Hyperlink"/>
            <w:noProof/>
          </w:rPr>
          <w:t>The CONVERT() Function</w:t>
        </w:r>
        <w:r w:rsidR="00EF4791">
          <w:rPr>
            <w:noProof/>
            <w:webHidden/>
          </w:rPr>
          <w:tab/>
        </w:r>
        <w:r w:rsidR="00EF4791">
          <w:rPr>
            <w:noProof/>
            <w:webHidden/>
          </w:rPr>
          <w:fldChar w:fldCharType="begin"/>
        </w:r>
        <w:r w:rsidR="00EF4791">
          <w:rPr>
            <w:noProof/>
            <w:webHidden/>
          </w:rPr>
          <w:instrText xml:space="preserve"> PAGEREF _Toc38895749 \h </w:instrText>
        </w:r>
        <w:r w:rsidR="00EF4791">
          <w:rPr>
            <w:noProof/>
            <w:webHidden/>
          </w:rPr>
        </w:r>
        <w:r w:rsidR="00EF4791">
          <w:rPr>
            <w:noProof/>
            <w:webHidden/>
          </w:rPr>
          <w:fldChar w:fldCharType="separate"/>
        </w:r>
        <w:r w:rsidR="00EF4791">
          <w:rPr>
            <w:noProof/>
            <w:webHidden/>
          </w:rPr>
          <w:t>152</w:t>
        </w:r>
        <w:r w:rsidR="00EF4791">
          <w:rPr>
            <w:noProof/>
            <w:webHidden/>
          </w:rPr>
          <w:fldChar w:fldCharType="end"/>
        </w:r>
      </w:hyperlink>
    </w:p>
    <w:p w14:paraId="791BA7F3" w14:textId="6B8C1D74" w:rsidR="00EF4791" w:rsidRDefault="00156275" w:rsidP="00EF4791">
      <w:pPr>
        <w:pStyle w:val="TOC2"/>
        <w:rPr>
          <w:rFonts w:cstheme="minorBidi"/>
          <w:noProof/>
          <w:lang w:val="en-GB" w:eastAsia="en-GB"/>
        </w:rPr>
      </w:pPr>
      <w:hyperlink w:anchor="_Toc38895750" w:history="1">
        <w:r w:rsidR="00EF4791" w:rsidRPr="00F86F8D">
          <w:rPr>
            <w:rStyle w:val="Hyperlink"/>
            <w:noProof/>
          </w:rPr>
          <w:t>9.3.</w:t>
        </w:r>
        <w:r w:rsidR="00EF4791">
          <w:rPr>
            <w:rFonts w:cstheme="minorBidi"/>
            <w:noProof/>
            <w:lang w:val="en-GB" w:eastAsia="en-GB"/>
          </w:rPr>
          <w:tab/>
        </w:r>
        <w:r w:rsidR="00EF4791" w:rsidRPr="00F86F8D">
          <w:rPr>
            <w:rStyle w:val="Hyperlink"/>
            <w:noProof/>
          </w:rPr>
          <w:t>Removing Unwanted Digits From a Decimal Number</w:t>
        </w:r>
        <w:r w:rsidR="00EF4791">
          <w:rPr>
            <w:noProof/>
            <w:webHidden/>
          </w:rPr>
          <w:tab/>
        </w:r>
        <w:r w:rsidR="00EF4791">
          <w:rPr>
            <w:noProof/>
            <w:webHidden/>
          </w:rPr>
          <w:fldChar w:fldCharType="begin"/>
        </w:r>
        <w:r w:rsidR="00EF4791">
          <w:rPr>
            <w:noProof/>
            <w:webHidden/>
          </w:rPr>
          <w:instrText xml:space="preserve"> PAGEREF _Toc38895750 \h </w:instrText>
        </w:r>
        <w:r w:rsidR="00EF4791">
          <w:rPr>
            <w:noProof/>
            <w:webHidden/>
          </w:rPr>
        </w:r>
        <w:r w:rsidR="00EF4791">
          <w:rPr>
            <w:noProof/>
            <w:webHidden/>
          </w:rPr>
          <w:fldChar w:fldCharType="separate"/>
        </w:r>
        <w:r w:rsidR="00EF4791">
          <w:rPr>
            <w:noProof/>
            <w:webHidden/>
          </w:rPr>
          <w:t>154</w:t>
        </w:r>
        <w:r w:rsidR="00EF4791">
          <w:rPr>
            <w:noProof/>
            <w:webHidden/>
          </w:rPr>
          <w:fldChar w:fldCharType="end"/>
        </w:r>
      </w:hyperlink>
    </w:p>
    <w:p w14:paraId="35071AF3" w14:textId="2E36A3DF" w:rsidR="00EF4791" w:rsidRDefault="00156275" w:rsidP="00EF4791">
      <w:pPr>
        <w:pStyle w:val="TOC2"/>
        <w:rPr>
          <w:rFonts w:cstheme="minorBidi"/>
          <w:noProof/>
          <w:lang w:val="en-GB" w:eastAsia="en-GB"/>
        </w:rPr>
      </w:pPr>
      <w:hyperlink w:anchor="_Toc38895751" w:history="1">
        <w:r w:rsidR="00EF4791" w:rsidRPr="00F86F8D">
          <w:rPr>
            <w:rStyle w:val="Hyperlink"/>
            <w:noProof/>
          </w:rPr>
          <w:t>9.4.</w:t>
        </w:r>
        <w:r w:rsidR="00EF4791">
          <w:rPr>
            <w:rFonts w:cstheme="minorBidi"/>
            <w:noProof/>
            <w:lang w:val="en-GB" w:eastAsia="en-GB"/>
          </w:rPr>
          <w:tab/>
        </w:r>
        <w:r w:rsidR="00EF4791" w:rsidRPr="00F86F8D">
          <w:rPr>
            <w:rStyle w:val="Hyperlink"/>
            <w:noProof/>
          </w:rPr>
          <w:t>Automatic Type Conversions</w:t>
        </w:r>
        <w:r w:rsidR="00EF4791">
          <w:rPr>
            <w:noProof/>
            <w:webHidden/>
          </w:rPr>
          <w:tab/>
        </w:r>
        <w:r w:rsidR="00EF4791">
          <w:rPr>
            <w:noProof/>
            <w:webHidden/>
          </w:rPr>
          <w:fldChar w:fldCharType="begin"/>
        </w:r>
        <w:r w:rsidR="00EF4791">
          <w:rPr>
            <w:noProof/>
            <w:webHidden/>
          </w:rPr>
          <w:instrText xml:space="preserve"> PAGEREF _Toc38895751 \h </w:instrText>
        </w:r>
        <w:r w:rsidR="00EF4791">
          <w:rPr>
            <w:noProof/>
            <w:webHidden/>
          </w:rPr>
        </w:r>
        <w:r w:rsidR="00EF4791">
          <w:rPr>
            <w:noProof/>
            <w:webHidden/>
          </w:rPr>
          <w:fldChar w:fldCharType="separate"/>
        </w:r>
        <w:r w:rsidR="00EF4791">
          <w:rPr>
            <w:noProof/>
            <w:webHidden/>
          </w:rPr>
          <w:t>154</w:t>
        </w:r>
        <w:r w:rsidR="00EF4791">
          <w:rPr>
            <w:noProof/>
            <w:webHidden/>
          </w:rPr>
          <w:fldChar w:fldCharType="end"/>
        </w:r>
      </w:hyperlink>
    </w:p>
    <w:p w14:paraId="6CA1B7EA" w14:textId="74C6952C" w:rsidR="00EF4791" w:rsidRDefault="00156275" w:rsidP="00EF4791">
      <w:pPr>
        <w:pStyle w:val="TOC2"/>
        <w:rPr>
          <w:rFonts w:cstheme="minorBidi"/>
          <w:noProof/>
          <w:lang w:val="en-GB" w:eastAsia="en-GB"/>
        </w:rPr>
      </w:pPr>
      <w:hyperlink w:anchor="_Toc38895752" w:history="1">
        <w:r w:rsidR="00EF4791" w:rsidRPr="00F86F8D">
          <w:rPr>
            <w:rStyle w:val="Hyperlink"/>
            <w:noProof/>
          </w:rPr>
          <w:t>9.5.</w:t>
        </w:r>
        <w:r w:rsidR="00EF4791">
          <w:rPr>
            <w:rFonts w:cstheme="minorBidi"/>
            <w:noProof/>
            <w:lang w:val="en-GB" w:eastAsia="en-GB"/>
          </w:rPr>
          <w:tab/>
        </w:r>
        <w:r w:rsidR="00EF4791" w:rsidRPr="00F86F8D">
          <w:rPr>
            <w:rStyle w:val="Hyperlink"/>
            <w:noProof/>
          </w:rPr>
          <w:t>SYSDATETIME() Versus GETDATE()</w:t>
        </w:r>
        <w:r w:rsidR="00EF4791">
          <w:rPr>
            <w:noProof/>
            <w:webHidden/>
          </w:rPr>
          <w:tab/>
        </w:r>
        <w:r w:rsidR="00EF4791">
          <w:rPr>
            <w:noProof/>
            <w:webHidden/>
          </w:rPr>
          <w:fldChar w:fldCharType="begin"/>
        </w:r>
        <w:r w:rsidR="00EF4791">
          <w:rPr>
            <w:noProof/>
            <w:webHidden/>
          </w:rPr>
          <w:instrText xml:space="preserve"> PAGEREF _Toc38895752 \h </w:instrText>
        </w:r>
        <w:r w:rsidR="00EF4791">
          <w:rPr>
            <w:noProof/>
            <w:webHidden/>
          </w:rPr>
        </w:r>
        <w:r w:rsidR="00EF4791">
          <w:rPr>
            <w:noProof/>
            <w:webHidden/>
          </w:rPr>
          <w:fldChar w:fldCharType="separate"/>
        </w:r>
        <w:r w:rsidR="00EF4791">
          <w:rPr>
            <w:noProof/>
            <w:webHidden/>
          </w:rPr>
          <w:t>155</w:t>
        </w:r>
        <w:r w:rsidR="00EF4791">
          <w:rPr>
            <w:noProof/>
            <w:webHidden/>
          </w:rPr>
          <w:fldChar w:fldCharType="end"/>
        </w:r>
      </w:hyperlink>
    </w:p>
    <w:p w14:paraId="13196B78" w14:textId="50554FC9" w:rsidR="00EF4791" w:rsidRDefault="00156275" w:rsidP="00EF4791">
      <w:pPr>
        <w:pStyle w:val="TOC2"/>
        <w:rPr>
          <w:rFonts w:cstheme="minorBidi"/>
          <w:noProof/>
          <w:lang w:val="en-GB" w:eastAsia="en-GB"/>
        </w:rPr>
      </w:pPr>
      <w:hyperlink w:anchor="_Toc38895753" w:history="1">
        <w:r w:rsidR="00EF4791" w:rsidRPr="00F86F8D">
          <w:rPr>
            <w:rStyle w:val="Hyperlink"/>
            <w:noProof/>
          </w:rPr>
          <w:t>9.6.</w:t>
        </w:r>
        <w:r w:rsidR="00EF4791">
          <w:rPr>
            <w:rFonts w:cstheme="minorBidi"/>
            <w:noProof/>
            <w:lang w:val="en-GB" w:eastAsia="en-GB"/>
          </w:rPr>
          <w:tab/>
        </w:r>
        <w:r w:rsidR="00EF4791" w:rsidRPr="00F86F8D">
          <w:rPr>
            <w:rStyle w:val="Hyperlink"/>
            <w:noProof/>
          </w:rPr>
          <w:t>Converting NULL to Another Value</w:t>
        </w:r>
        <w:r w:rsidR="00EF4791">
          <w:rPr>
            <w:noProof/>
            <w:webHidden/>
          </w:rPr>
          <w:tab/>
        </w:r>
        <w:r w:rsidR="00EF4791">
          <w:rPr>
            <w:noProof/>
            <w:webHidden/>
          </w:rPr>
          <w:fldChar w:fldCharType="begin"/>
        </w:r>
        <w:r w:rsidR="00EF4791">
          <w:rPr>
            <w:noProof/>
            <w:webHidden/>
          </w:rPr>
          <w:instrText xml:space="preserve"> PAGEREF _Toc38895753 \h </w:instrText>
        </w:r>
        <w:r w:rsidR="00EF4791">
          <w:rPr>
            <w:noProof/>
            <w:webHidden/>
          </w:rPr>
        </w:r>
        <w:r w:rsidR="00EF4791">
          <w:rPr>
            <w:noProof/>
            <w:webHidden/>
          </w:rPr>
          <w:fldChar w:fldCharType="separate"/>
        </w:r>
        <w:r w:rsidR="00EF4791">
          <w:rPr>
            <w:noProof/>
            <w:webHidden/>
          </w:rPr>
          <w:t>155</w:t>
        </w:r>
        <w:r w:rsidR="00EF4791">
          <w:rPr>
            <w:noProof/>
            <w:webHidden/>
          </w:rPr>
          <w:fldChar w:fldCharType="end"/>
        </w:r>
      </w:hyperlink>
    </w:p>
    <w:p w14:paraId="513C9DF4" w14:textId="168AFC93" w:rsidR="00EF4791" w:rsidRDefault="00156275" w:rsidP="00EF4791">
      <w:pPr>
        <w:pStyle w:val="TOC2"/>
        <w:rPr>
          <w:rFonts w:cstheme="minorBidi"/>
          <w:noProof/>
          <w:lang w:val="en-GB" w:eastAsia="en-GB"/>
        </w:rPr>
      </w:pPr>
      <w:hyperlink w:anchor="_Toc38895754" w:history="1">
        <w:r w:rsidR="00EF4791" w:rsidRPr="00F86F8D">
          <w:rPr>
            <w:rStyle w:val="Hyperlink"/>
            <w:noProof/>
          </w:rPr>
          <w:t>9.7.</w:t>
        </w:r>
        <w:r w:rsidR="00EF4791">
          <w:rPr>
            <w:rFonts w:cstheme="minorBidi"/>
            <w:noProof/>
            <w:lang w:val="en-GB" w:eastAsia="en-GB"/>
          </w:rPr>
          <w:tab/>
        </w:r>
        <w:r w:rsidR="00EF4791" w:rsidRPr="00F86F8D">
          <w:rPr>
            <w:rStyle w:val="Hyperlink"/>
            <w:noProof/>
          </w:rPr>
          <w:t>ISNULL()</w:t>
        </w:r>
        <w:r w:rsidR="00EF4791">
          <w:rPr>
            <w:noProof/>
            <w:webHidden/>
          </w:rPr>
          <w:tab/>
        </w:r>
        <w:r w:rsidR="00EF4791">
          <w:rPr>
            <w:noProof/>
            <w:webHidden/>
          </w:rPr>
          <w:fldChar w:fldCharType="begin"/>
        </w:r>
        <w:r w:rsidR="00EF4791">
          <w:rPr>
            <w:noProof/>
            <w:webHidden/>
          </w:rPr>
          <w:instrText xml:space="preserve"> PAGEREF _Toc38895754 \h </w:instrText>
        </w:r>
        <w:r w:rsidR="00EF4791">
          <w:rPr>
            <w:noProof/>
            <w:webHidden/>
          </w:rPr>
        </w:r>
        <w:r w:rsidR="00EF4791">
          <w:rPr>
            <w:noProof/>
            <w:webHidden/>
          </w:rPr>
          <w:fldChar w:fldCharType="separate"/>
        </w:r>
        <w:r w:rsidR="00EF4791">
          <w:rPr>
            <w:noProof/>
            <w:webHidden/>
          </w:rPr>
          <w:t>155</w:t>
        </w:r>
        <w:r w:rsidR="00EF4791">
          <w:rPr>
            <w:noProof/>
            <w:webHidden/>
          </w:rPr>
          <w:fldChar w:fldCharType="end"/>
        </w:r>
      </w:hyperlink>
    </w:p>
    <w:p w14:paraId="1D847ECC" w14:textId="28E484D1" w:rsidR="00EF4791" w:rsidRDefault="00156275" w:rsidP="00EF4791">
      <w:pPr>
        <w:pStyle w:val="TOC2"/>
        <w:rPr>
          <w:rFonts w:cstheme="minorBidi"/>
          <w:noProof/>
          <w:lang w:val="en-GB" w:eastAsia="en-GB"/>
        </w:rPr>
      </w:pPr>
      <w:hyperlink w:anchor="_Toc38895755" w:history="1">
        <w:r w:rsidR="00EF4791" w:rsidRPr="00F86F8D">
          <w:rPr>
            <w:rStyle w:val="Hyperlink"/>
            <w:noProof/>
          </w:rPr>
          <w:t>9.8.</w:t>
        </w:r>
        <w:r w:rsidR="00EF4791">
          <w:rPr>
            <w:rFonts w:cstheme="minorBidi"/>
            <w:noProof/>
            <w:lang w:val="en-GB" w:eastAsia="en-GB"/>
          </w:rPr>
          <w:tab/>
        </w:r>
        <w:r w:rsidR="00EF4791" w:rsidRPr="00F86F8D">
          <w:rPr>
            <w:rStyle w:val="Hyperlink"/>
            <w:noProof/>
          </w:rPr>
          <w:t>COALESCE()</w:t>
        </w:r>
        <w:r w:rsidR="00EF4791">
          <w:rPr>
            <w:noProof/>
            <w:webHidden/>
          </w:rPr>
          <w:tab/>
        </w:r>
        <w:r w:rsidR="00EF4791">
          <w:rPr>
            <w:noProof/>
            <w:webHidden/>
          </w:rPr>
          <w:fldChar w:fldCharType="begin"/>
        </w:r>
        <w:r w:rsidR="00EF4791">
          <w:rPr>
            <w:noProof/>
            <w:webHidden/>
          </w:rPr>
          <w:instrText xml:space="preserve"> PAGEREF _Toc38895755 \h </w:instrText>
        </w:r>
        <w:r w:rsidR="00EF4791">
          <w:rPr>
            <w:noProof/>
            <w:webHidden/>
          </w:rPr>
        </w:r>
        <w:r w:rsidR="00EF4791">
          <w:rPr>
            <w:noProof/>
            <w:webHidden/>
          </w:rPr>
          <w:fldChar w:fldCharType="separate"/>
        </w:r>
        <w:r w:rsidR="00EF4791">
          <w:rPr>
            <w:noProof/>
            <w:webHidden/>
          </w:rPr>
          <w:t>156</w:t>
        </w:r>
        <w:r w:rsidR="00EF4791">
          <w:rPr>
            <w:noProof/>
            <w:webHidden/>
          </w:rPr>
          <w:fldChar w:fldCharType="end"/>
        </w:r>
      </w:hyperlink>
    </w:p>
    <w:p w14:paraId="7F0113D3" w14:textId="0F5389A8" w:rsidR="00EF4791" w:rsidRDefault="00156275" w:rsidP="00EF4791">
      <w:pPr>
        <w:pStyle w:val="TOC2"/>
        <w:rPr>
          <w:rFonts w:cstheme="minorBidi"/>
          <w:noProof/>
          <w:lang w:val="en-GB" w:eastAsia="en-GB"/>
        </w:rPr>
      </w:pPr>
      <w:hyperlink w:anchor="_Toc38895756" w:history="1">
        <w:r w:rsidR="00EF4791" w:rsidRPr="00F86F8D">
          <w:rPr>
            <w:rStyle w:val="Hyperlink"/>
            <w:noProof/>
          </w:rPr>
          <w:t>9.9.</w:t>
        </w:r>
        <w:r w:rsidR="00EF4791">
          <w:rPr>
            <w:rFonts w:cstheme="minorBidi"/>
            <w:noProof/>
            <w:lang w:val="en-GB" w:eastAsia="en-GB"/>
          </w:rPr>
          <w:tab/>
        </w:r>
        <w:r w:rsidR="00EF4791" w:rsidRPr="00F86F8D">
          <w:rPr>
            <w:rStyle w:val="Hyperlink"/>
            <w:noProof/>
          </w:rPr>
          <w:t>NULLIF() to Insert NULLS on the Fly</w:t>
        </w:r>
        <w:r w:rsidR="00EF4791">
          <w:rPr>
            <w:noProof/>
            <w:webHidden/>
          </w:rPr>
          <w:tab/>
        </w:r>
        <w:r w:rsidR="00EF4791">
          <w:rPr>
            <w:noProof/>
            <w:webHidden/>
          </w:rPr>
          <w:fldChar w:fldCharType="begin"/>
        </w:r>
        <w:r w:rsidR="00EF4791">
          <w:rPr>
            <w:noProof/>
            <w:webHidden/>
          </w:rPr>
          <w:instrText xml:space="preserve"> PAGEREF _Toc38895756 \h </w:instrText>
        </w:r>
        <w:r w:rsidR="00EF4791">
          <w:rPr>
            <w:noProof/>
            <w:webHidden/>
          </w:rPr>
        </w:r>
        <w:r w:rsidR="00EF4791">
          <w:rPr>
            <w:noProof/>
            <w:webHidden/>
          </w:rPr>
          <w:fldChar w:fldCharType="separate"/>
        </w:r>
        <w:r w:rsidR="00EF4791">
          <w:rPr>
            <w:noProof/>
            <w:webHidden/>
          </w:rPr>
          <w:t>157</w:t>
        </w:r>
        <w:r w:rsidR="00EF4791">
          <w:rPr>
            <w:noProof/>
            <w:webHidden/>
          </w:rPr>
          <w:fldChar w:fldCharType="end"/>
        </w:r>
      </w:hyperlink>
    </w:p>
    <w:p w14:paraId="67627CF0" w14:textId="6FB24B26" w:rsidR="00EF4791" w:rsidRDefault="00156275" w:rsidP="00EF4791">
      <w:pPr>
        <w:pStyle w:val="TOC2"/>
        <w:rPr>
          <w:rFonts w:cstheme="minorBidi"/>
          <w:noProof/>
          <w:lang w:val="en-GB" w:eastAsia="en-GB"/>
        </w:rPr>
      </w:pPr>
      <w:hyperlink w:anchor="_Toc38895757" w:history="1">
        <w:r w:rsidR="00EF4791" w:rsidRPr="00F86F8D">
          <w:rPr>
            <w:rStyle w:val="Hyperlink"/>
            <w:noProof/>
          </w:rPr>
          <w:t>9.10.</w:t>
        </w:r>
        <w:r w:rsidR="00EF4791">
          <w:rPr>
            <w:rFonts w:cstheme="minorBidi"/>
            <w:noProof/>
            <w:lang w:val="en-GB" w:eastAsia="en-GB"/>
          </w:rPr>
          <w:tab/>
        </w:r>
        <w:r w:rsidR="00EF4791" w:rsidRPr="00F86F8D">
          <w:rPr>
            <w:rStyle w:val="Hyperlink"/>
            <w:noProof/>
          </w:rPr>
          <w:t>The Exercise</w:t>
        </w:r>
        <w:r w:rsidR="00EF4791">
          <w:rPr>
            <w:noProof/>
            <w:webHidden/>
          </w:rPr>
          <w:tab/>
        </w:r>
        <w:r w:rsidR="00EF4791">
          <w:rPr>
            <w:noProof/>
            <w:webHidden/>
          </w:rPr>
          <w:fldChar w:fldCharType="begin"/>
        </w:r>
        <w:r w:rsidR="00EF4791">
          <w:rPr>
            <w:noProof/>
            <w:webHidden/>
          </w:rPr>
          <w:instrText xml:space="preserve"> PAGEREF _Toc38895757 \h </w:instrText>
        </w:r>
        <w:r w:rsidR="00EF4791">
          <w:rPr>
            <w:noProof/>
            <w:webHidden/>
          </w:rPr>
        </w:r>
        <w:r w:rsidR="00EF4791">
          <w:rPr>
            <w:noProof/>
            <w:webHidden/>
          </w:rPr>
          <w:fldChar w:fldCharType="separate"/>
        </w:r>
        <w:r w:rsidR="00EF4791">
          <w:rPr>
            <w:noProof/>
            <w:webHidden/>
          </w:rPr>
          <w:t>157</w:t>
        </w:r>
        <w:r w:rsidR="00EF4791">
          <w:rPr>
            <w:noProof/>
            <w:webHidden/>
          </w:rPr>
          <w:fldChar w:fldCharType="end"/>
        </w:r>
      </w:hyperlink>
    </w:p>
    <w:p w14:paraId="485FE39F" w14:textId="14A8E195" w:rsidR="00EF4791" w:rsidRDefault="00156275" w:rsidP="00EF4791">
      <w:pPr>
        <w:pStyle w:val="TOC1"/>
        <w:rPr>
          <w:rFonts w:cstheme="minorBidi"/>
          <w:noProof/>
          <w:lang w:val="en-GB" w:eastAsia="en-GB"/>
        </w:rPr>
      </w:pPr>
      <w:hyperlink w:anchor="_Toc38895758" w:history="1">
        <w:r w:rsidR="00EF4791" w:rsidRPr="00F86F8D">
          <w:rPr>
            <w:rStyle w:val="Hyperlink"/>
            <w:noProof/>
          </w:rPr>
          <w:t>Exercise 9. Conversion Functions</w:t>
        </w:r>
        <w:r w:rsidR="00EF4791">
          <w:rPr>
            <w:noProof/>
            <w:webHidden/>
          </w:rPr>
          <w:tab/>
        </w:r>
        <w:r w:rsidR="00EF4791">
          <w:rPr>
            <w:noProof/>
            <w:webHidden/>
          </w:rPr>
          <w:fldChar w:fldCharType="begin"/>
        </w:r>
        <w:r w:rsidR="00EF4791">
          <w:rPr>
            <w:noProof/>
            <w:webHidden/>
          </w:rPr>
          <w:instrText xml:space="preserve"> PAGEREF _Toc38895758 \h </w:instrText>
        </w:r>
        <w:r w:rsidR="00EF4791">
          <w:rPr>
            <w:noProof/>
            <w:webHidden/>
          </w:rPr>
        </w:r>
        <w:r w:rsidR="00EF4791">
          <w:rPr>
            <w:noProof/>
            <w:webHidden/>
          </w:rPr>
          <w:fldChar w:fldCharType="separate"/>
        </w:r>
        <w:r w:rsidR="00EF4791">
          <w:rPr>
            <w:noProof/>
            <w:webHidden/>
          </w:rPr>
          <w:t>158</w:t>
        </w:r>
        <w:r w:rsidR="00EF4791">
          <w:rPr>
            <w:noProof/>
            <w:webHidden/>
          </w:rPr>
          <w:fldChar w:fldCharType="end"/>
        </w:r>
      </w:hyperlink>
    </w:p>
    <w:p w14:paraId="21AC1BD6" w14:textId="73AEC212" w:rsidR="00EF4791" w:rsidRDefault="00156275" w:rsidP="00EF4791">
      <w:pPr>
        <w:pStyle w:val="TOC2"/>
        <w:rPr>
          <w:rFonts w:cstheme="minorBidi"/>
          <w:noProof/>
          <w:lang w:val="en-GB" w:eastAsia="en-GB"/>
        </w:rPr>
      </w:pPr>
      <w:hyperlink w:anchor="_Toc38895759" w:history="1">
        <w:r w:rsidR="00EF4791" w:rsidRPr="00F86F8D">
          <w:rPr>
            <w:rStyle w:val="Hyperlink"/>
            <w:noProof/>
          </w:rPr>
          <w:t>9.1. Displaying People’s Names</w:t>
        </w:r>
        <w:r w:rsidR="00EF4791">
          <w:rPr>
            <w:noProof/>
            <w:webHidden/>
          </w:rPr>
          <w:tab/>
        </w:r>
        <w:r w:rsidR="00EF4791">
          <w:rPr>
            <w:noProof/>
            <w:webHidden/>
          </w:rPr>
          <w:fldChar w:fldCharType="begin"/>
        </w:r>
        <w:r w:rsidR="00EF4791">
          <w:rPr>
            <w:noProof/>
            <w:webHidden/>
          </w:rPr>
          <w:instrText xml:space="preserve"> PAGEREF _Toc38895759 \h </w:instrText>
        </w:r>
        <w:r w:rsidR="00EF4791">
          <w:rPr>
            <w:noProof/>
            <w:webHidden/>
          </w:rPr>
        </w:r>
        <w:r w:rsidR="00EF4791">
          <w:rPr>
            <w:noProof/>
            <w:webHidden/>
          </w:rPr>
          <w:fldChar w:fldCharType="separate"/>
        </w:r>
        <w:r w:rsidR="00EF4791">
          <w:rPr>
            <w:noProof/>
            <w:webHidden/>
          </w:rPr>
          <w:t>158</w:t>
        </w:r>
        <w:r w:rsidR="00EF4791">
          <w:rPr>
            <w:noProof/>
            <w:webHidden/>
          </w:rPr>
          <w:fldChar w:fldCharType="end"/>
        </w:r>
      </w:hyperlink>
    </w:p>
    <w:p w14:paraId="62B4A8BF" w14:textId="60BA7263" w:rsidR="00EF4791" w:rsidRDefault="00156275" w:rsidP="00EF4791">
      <w:pPr>
        <w:pStyle w:val="TOC2"/>
        <w:rPr>
          <w:rFonts w:cstheme="minorBidi"/>
          <w:noProof/>
          <w:lang w:val="en-GB" w:eastAsia="en-GB"/>
        </w:rPr>
      </w:pPr>
      <w:hyperlink w:anchor="_Toc38895760" w:history="1">
        <w:r w:rsidR="00EF4791" w:rsidRPr="00F86F8D">
          <w:rPr>
            <w:rStyle w:val="Hyperlink"/>
            <w:noProof/>
          </w:rPr>
          <w:t>9.2. Price List</w:t>
        </w:r>
        <w:r w:rsidR="00EF4791">
          <w:rPr>
            <w:noProof/>
            <w:webHidden/>
          </w:rPr>
          <w:tab/>
        </w:r>
        <w:r w:rsidR="00EF4791">
          <w:rPr>
            <w:noProof/>
            <w:webHidden/>
          </w:rPr>
          <w:fldChar w:fldCharType="begin"/>
        </w:r>
        <w:r w:rsidR="00EF4791">
          <w:rPr>
            <w:noProof/>
            <w:webHidden/>
          </w:rPr>
          <w:instrText xml:space="preserve"> PAGEREF _Toc38895760 \h </w:instrText>
        </w:r>
        <w:r w:rsidR="00EF4791">
          <w:rPr>
            <w:noProof/>
            <w:webHidden/>
          </w:rPr>
        </w:r>
        <w:r w:rsidR="00EF4791">
          <w:rPr>
            <w:noProof/>
            <w:webHidden/>
          </w:rPr>
          <w:fldChar w:fldCharType="separate"/>
        </w:r>
        <w:r w:rsidR="00EF4791">
          <w:rPr>
            <w:noProof/>
            <w:webHidden/>
          </w:rPr>
          <w:t>158</w:t>
        </w:r>
        <w:r w:rsidR="00EF4791">
          <w:rPr>
            <w:noProof/>
            <w:webHidden/>
          </w:rPr>
          <w:fldChar w:fldCharType="end"/>
        </w:r>
      </w:hyperlink>
    </w:p>
    <w:p w14:paraId="47BA9695" w14:textId="0CF23AE4" w:rsidR="00EF4791" w:rsidRDefault="00156275" w:rsidP="00EF4791">
      <w:pPr>
        <w:pStyle w:val="TOC1"/>
        <w:rPr>
          <w:rFonts w:cstheme="minorBidi"/>
          <w:noProof/>
          <w:lang w:val="en-GB" w:eastAsia="en-GB"/>
        </w:rPr>
      </w:pPr>
      <w:hyperlink w:anchor="_Toc38895761" w:history="1">
        <w:r w:rsidR="00EF4791" w:rsidRPr="00F86F8D">
          <w:rPr>
            <w:rStyle w:val="Hyperlink"/>
            <w:noProof/>
          </w:rPr>
          <w:t>10.</w:t>
        </w:r>
        <w:r w:rsidR="00EF4791">
          <w:rPr>
            <w:rFonts w:cstheme="minorBidi"/>
            <w:noProof/>
            <w:lang w:val="en-GB" w:eastAsia="en-GB"/>
          </w:rPr>
          <w:tab/>
        </w:r>
        <w:r w:rsidR="00EF4791" w:rsidRPr="00F86F8D">
          <w:rPr>
            <w:rStyle w:val="Hyperlink"/>
            <w:noProof/>
          </w:rPr>
          <w:t>Subqueries and Common Table Expressions (CTEs)</w:t>
        </w:r>
        <w:r w:rsidR="00EF4791">
          <w:rPr>
            <w:noProof/>
            <w:webHidden/>
          </w:rPr>
          <w:tab/>
        </w:r>
        <w:r w:rsidR="00EF4791">
          <w:rPr>
            <w:noProof/>
            <w:webHidden/>
          </w:rPr>
          <w:fldChar w:fldCharType="begin"/>
        </w:r>
        <w:r w:rsidR="00EF4791">
          <w:rPr>
            <w:noProof/>
            <w:webHidden/>
          </w:rPr>
          <w:instrText xml:space="preserve"> PAGEREF _Toc38895761 \h </w:instrText>
        </w:r>
        <w:r w:rsidR="00EF4791">
          <w:rPr>
            <w:noProof/>
            <w:webHidden/>
          </w:rPr>
        </w:r>
        <w:r w:rsidR="00EF4791">
          <w:rPr>
            <w:noProof/>
            <w:webHidden/>
          </w:rPr>
          <w:fldChar w:fldCharType="separate"/>
        </w:r>
        <w:r w:rsidR="00EF4791">
          <w:rPr>
            <w:noProof/>
            <w:webHidden/>
          </w:rPr>
          <w:t>159</w:t>
        </w:r>
        <w:r w:rsidR="00EF4791">
          <w:rPr>
            <w:noProof/>
            <w:webHidden/>
          </w:rPr>
          <w:fldChar w:fldCharType="end"/>
        </w:r>
      </w:hyperlink>
    </w:p>
    <w:p w14:paraId="5C2F9AE2" w14:textId="170BE022" w:rsidR="00EF4791" w:rsidRDefault="00156275" w:rsidP="00EF4791">
      <w:pPr>
        <w:pStyle w:val="TOC2"/>
        <w:rPr>
          <w:rFonts w:cstheme="minorBidi"/>
          <w:noProof/>
          <w:lang w:val="en-GB" w:eastAsia="en-GB"/>
        </w:rPr>
      </w:pPr>
      <w:hyperlink w:anchor="_Toc38895762" w:history="1">
        <w:r w:rsidR="00EF4791" w:rsidRPr="00F86F8D">
          <w:rPr>
            <w:rStyle w:val="Hyperlink"/>
            <w:noProof/>
          </w:rPr>
          <w:t>10.1.</w:t>
        </w:r>
        <w:r w:rsidR="00EF4791">
          <w:rPr>
            <w:rFonts w:cstheme="minorBidi"/>
            <w:noProof/>
            <w:lang w:val="en-GB" w:eastAsia="en-GB"/>
          </w:rPr>
          <w:tab/>
        </w:r>
        <w:r w:rsidR="00EF4791" w:rsidRPr="00F86F8D">
          <w:rPr>
            <w:rStyle w:val="Hyperlink"/>
            <w:noProof/>
          </w:rPr>
          <w:t>The Nested/Non-correlated Subquery</w:t>
        </w:r>
        <w:r w:rsidR="00EF4791">
          <w:rPr>
            <w:noProof/>
            <w:webHidden/>
          </w:rPr>
          <w:tab/>
        </w:r>
        <w:r w:rsidR="00EF4791">
          <w:rPr>
            <w:noProof/>
            <w:webHidden/>
          </w:rPr>
          <w:fldChar w:fldCharType="begin"/>
        </w:r>
        <w:r w:rsidR="00EF4791">
          <w:rPr>
            <w:noProof/>
            <w:webHidden/>
          </w:rPr>
          <w:instrText xml:space="preserve"> PAGEREF _Toc38895762 \h </w:instrText>
        </w:r>
        <w:r w:rsidR="00EF4791">
          <w:rPr>
            <w:noProof/>
            <w:webHidden/>
          </w:rPr>
        </w:r>
        <w:r w:rsidR="00EF4791">
          <w:rPr>
            <w:noProof/>
            <w:webHidden/>
          </w:rPr>
          <w:fldChar w:fldCharType="separate"/>
        </w:r>
        <w:r w:rsidR="00EF4791">
          <w:rPr>
            <w:noProof/>
            <w:webHidden/>
          </w:rPr>
          <w:t>159</w:t>
        </w:r>
        <w:r w:rsidR="00EF4791">
          <w:rPr>
            <w:noProof/>
            <w:webHidden/>
          </w:rPr>
          <w:fldChar w:fldCharType="end"/>
        </w:r>
      </w:hyperlink>
    </w:p>
    <w:p w14:paraId="2955B841" w14:textId="4729A8D0" w:rsidR="00EF4791" w:rsidRDefault="00156275" w:rsidP="00EF4791">
      <w:pPr>
        <w:pStyle w:val="TOC2"/>
        <w:rPr>
          <w:rFonts w:cstheme="minorBidi"/>
          <w:noProof/>
          <w:lang w:val="en-GB" w:eastAsia="en-GB"/>
        </w:rPr>
      </w:pPr>
      <w:hyperlink w:anchor="_Toc38895763" w:history="1">
        <w:r w:rsidR="00EF4791" w:rsidRPr="00F86F8D">
          <w:rPr>
            <w:rStyle w:val="Hyperlink"/>
            <w:noProof/>
          </w:rPr>
          <w:t>10.2.</w:t>
        </w:r>
        <w:r w:rsidR="00EF4791">
          <w:rPr>
            <w:rFonts w:cstheme="minorBidi"/>
            <w:noProof/>
            <w:lang w:val="en-GB" w:eastAsia="en-GB"/>
          </w:rPr>
          <w:tab/>
        </w:r>
        <w:r w:rsidR="00EF4791" w:rsidRPr="00F86F8D">
          <w:rPr>
            <w:rStyle w:val="Hyperlink"/>
            <w:noProof/>
          </w:rPr>
          <w:t>The Correlated Subquery</w:t>
        </w:r>
        <w:r w:rsidR="00EF4791">
          <w:rPr>
            <w:noProof/>
            <w:webHidden/>
          </w:rPr>
          <w:tab/>
        </w:r>
        <w:r w:rsidR="00EF4791">
          <w:rPr>
            <w:noProof/>
            <w:webHidden/>
          </w:rPr>
          <w:fldChar w:fldCharType="begin"/>
        </w:r>
        <w:r w:rsidR="00EF4791">
          <w:rPr>
            <w:noProof/>
            <w:webHidden/>
          </w:rPr>
          <w:instrText xml:space="preserve"> PAGEREF _Toc38895763 \h </w:instrText>
        </w:r>
        <w:r w:rsidR="00EF4791">
          <w:rPr>
            <w:noProof/>
            <w:webHidden/>
          </w:rPr>
        </w:r>
        <w:r w:rsidR="00EF4791">
          <w:rPr>
            <w:noProof/>
            <w:webHidden/>
          </w:rPr>
          <w:fldChar w:fldCharType="separate"/>
        </w:r>
        <w:r w:rsidR="00EF4791">
          <w:rPr>
            <w:noProof/>
            <w:webHidden/>
          </w:rPr>
          <w:t>160</w:t>
        </w:r>
        <w:r w:rsidR="00EF4791">
          <w:rPr>
            <w:noProof/>
            <w:webHidden/>
          </w:rPr>
          <w:fldChar w:fldCharType="end"/>
        </w:r>
      </w:hyperlink>
    </w:p>
    <w:p w14:paraId="588A5B85" w14:textId="3992366F" w:rsidR="00EF4791" w:rsidRDefault="00156275" w:rsidP="00EF4791">
      <w:pPr>
        <w:pStyle w:val="TOC2"/>
        <w:rPr>
          <w:rFonts w:cstheme="minorBidi"/>
          <w:noProof/>
          <w:lang w:val="en-GB" w:eastAsia="en-GB"/>
        </w:rPr>
      </w:pPr>
      <w:hyperlink w:anchor="_Toc38895764" w:history="1">
        <w:r w:rsidR="00EF4791" w:rsidRPr="00F86F8D">
          <w:rPr>
            <w:rStyle w:val="Hyperlink"/>
            <w:noProof/>
          </w:rPr>
          <w:t>10.3.</w:t>
        </w:r>
        <w:r w:rsidR="00EF4791">
          <w:rPr>
            <w:rFonts w:cstheme="minorBidi"/>
            <w:noProof/>
            <w:lang w:val="en-GB" w:eastAsia="en-GB"/>
          </w:rPr>
          <w:tab/>
        </w:r>
        <w:r w:rsidR="00EF4791" w:rsidRPr="00F86F8D">
          <w:rPr>
            <w:rStyle w:val="Hyperlink"/>
            <w:noProof/>
          </w:rPr>
          <w:t>A Bizarre and Memorable Analogy</w:t>
        </w:r>
        <w:r w:rsidR="00EF4791">
          <w:rPr>
            <w:noProof/>
            <w:webHidden/>
          </w:rPr>
          <w:tab/>
        </w:r>
        <w:r w:rsidR="00EF4791">
          <w:rPr>
            <w:noProof/>
            <w:webHidden/>
          </w:rPr>
          <w:fldChar w:fldCharType="begin"/>
        </w:r>
        <w:r w:rsidR="00EF4791">
          <w:rPr>
            <w:noProof/>
            <w:webHidden/>
          </w:rPr>
          <w:instrText xml:space="preserve"> PAGEREF _Toc38895764 \h </w:instrText>
        </w:r>
        <w:r w:rsidR="00EF4791">
          <w:rPr>
            <w:noProof/>
            <w:webHidden/>
          </w:rPr>
        </w:r>
        <w:r w:rsidR="00EF4791">
          <w:rPr>
            <w:noProof/>
            <w:webHidden/>
          </w:rPr>
          <w:fldChar w:fldCharType="separate"/>
        </w:r>
        <w:r w:rsidR="00EF4791">
          <w:rPr>
            <w:noProof/>
            <w:webHidden/>
          </w:rPr>
          <w:t>161</w:t>
        </w:r>
        <w:r w:rsidR="00EF4791">
          <w:rPr>
            <w:noProof/>
            <w:webHidden/>
          </w:rPr>
          <w:fldChar w:fldCharType="end"/>
        </w:r>
      </w:hyperlink>
    </w:p>
    <w:p w14:paraId="4EE5E936" w14:textId="111C7357" w:rsidR="00EF4791" w:rsidRDefault="00156275" w:rsidP="00EF4791">
      <w:pPr>
        <w:pStyle w:val="TOC2"/>
        <w:rPr>
          <w:rFonts w:cstheme="minorBidi"/>
          <w:noProof/>
          <w:lang w:val="en-GB" w:eastAsia="en-GB"/>
        </w:rPr>
      </w:pPr>
      <w:hyperlink w:anchor="_Toc38895765" w:history="1">
        <w:r w:rsidR="00EF4791" w:rsidRPr="00F86F8D">
          <w:rPr>
            <w:rStyle w:val="Hyperlink"/>
            <w:noProof/>
          </w:rPr>
          <w:t>10.4.</w:t>
        </w:r>
        <w:r w:rsidR="00EF4791">
          <w:rPr>
            <w:rFonts w:cstheme="minorBidi"/>
            <w:noProof/>
            <w:lang w:val="en-GB" w:eastAsia="en-GB"/>
          </w:rPr>
          <w:tab/>
        </w:r>
        <w:r w:rsidR="00EF4791" w:rsidRPr="00F86F8D">
          <w:rPr>
            <w:rStyle w:val="Hyperlink"/>
            <w:noProof/>
          </w:rPr>
          <w:t>The Common Table Expression (CTE)</w:t>
        </w:r>
        <w:r w:rsidR="00EF4791">
          <w:rPr>
            <w:noProof/>
            <w:webHidden/>
          </w:rPr>
          <w:tab/>
        </w:r>
        <w:r w:rsidR="00EF4791">
          <w:rPr>
            <w:noProof/>
            <w:webHidden/>
          </w:rPr>
          <w:fldChar w:fldCharType="begin"/>
        </w:r>
        <w:r w:rsidR="00EF4791">
          <w:rPr>
            <w:noProof/>
            <w:webHidden/>
          </w:rPr>
          <w:instrText xml:space="preserve"> PAGEREF _Toc38895765 \h </w:instrText>
        </w:r>
        <w:r w:rsidR="00EF4791">
          <w:rPr>
            <w:noProof/>
            <w:webHidden/>
          </w:rPr>
        </w:r>
        <w:r w:rsidR="00EF4791">
          <w:rPr>
            <w:noProof/>
            <w:webHidden/>
          </w:rPr>
          <w:fldChar w:fldCharType="separate"/>
        </w:r>
        <w:r w:rsidR="00EF4791">
          <w:rPr>
            <w:noProof/>
            <w:webHidden/>
          </w:rPr>
          <w:t>163</w:t>
        </w:r>
        <w:r w:rsidR="00EF4791">
          <w:rPr>
            <w:noProof/>
            <w:webHidden/>
          </w:rPr>
          <w:fldChar w:fldCharType="end"/>
        </w:r>
      </w:hyperlink>
    </w:p>
    <w:p w14:paraId="6530AC09" w14:textId="0E531FC1" w:rsidR="00EF4791" w:rsidRDefault="00156275" w:rsidP="00EF4791">
      <w:pPr>
        <w:pStyle w:val="TOC2"/>
        <w:rPr>
          <w:rFonts w:cstheme="minorBidi"/>
          <w:noProof/>
          <w:lang w:val="en-GB" w:eastAsia="en-GB"/>
        </w:rPr>
      </w:pPr>
      <w:hyperlink w:anchor="_Toc38895766" w:history="1">
        <w:r w:rsidR="00EF4791" w:rsidRPr="00F86F8D">
          <w:rPr>
            <w:rStyle w:val="Hyperlink"/>
            <w:noProof/>
          </w:rPr>
          <w:t>10.5.</w:t>
        </w:r>
        <w:r w:rsidR="00EF4791">
          <w:rPr>
            <w:rFonts w:cstheme="minorBidi"/>
            <w:noProof/>
            <w:lang w:val="en-GB" w:eastAsia="en-GB"/>
          </w:rPr>
          <w:tab/>
        </w:r>
        <w:r w:rsidR="00EF4791" w:rsidRPr="00F86F8D">
          <w:rPr>
            <w:rStyle w:val="Hyperlink"/>
            <w:noProof/>
          </w:rPr>
          <w:t>Benefits of using a CTE</w:t>
        </w:r>
        <w:r w:rsidR="00EF4791">
          <w:rPr>
            <w:noProof/>
            <w:webHidden/>
          </w:rPr>
          <w:tab/>
        </w:r>
        <w:r w:rsidR="00EF4791">
          <w:rPr>
            <w:noProof/>
            <w:webHidden/>
          </w:rPr>
          <w:fldChar w:fldCharType="begin"/>
        </w:r>
        <w:r w:rsidR="00EF4791">
          <w:rPr>
            <w:noProof/>
            <w:webHidden/>
          </w:rPr>
          <w:instrText xml:space="preserve"> PAGEREF _Toc38895766 \h </w:instrText>
        </w:r>
        <w:r w:rsidR="00EF4791">
          <w:rPr>
            <w:noProof/>
            <w:webHidden/>
          </w:rPr>
        </w:r>
        <w:r w:rsidR="00EF4791">
          <w:rPr>
            <w:noProof/>
            <w:webHidden/>
          </w:rPr>
          <w:fldChar w:fldCharType="separate"/>
        </w:r>
        <w:r w:rsidR="00EF4791">
          <w:rPr>
            <w:noProof/>
            <w:webHidden/>
          </w:rPr>
          <w:t>163</w:t>
        </w:r>
        <w:r w:rsidR="00EF4791">
          <w:rPr>
            <w:noProof/>
            <w:webHidden/>
          </w:rPr>
          <w:fldChar w:fldCharType="end"/>
        </w:r>
      </w:hyperlink>
    </w:p>
    <w:p w14:paraId="1744B2EF" w14:textId="7D7B3D81" w:rsidR="00EF4791" w:rsidRDefault="00156275" w:rsidP="00EF4791">
      <w:pPr>
        <w:pStyle w:val="TOC2"/>
        <w:rPr>
          <w:rFonts w:cstheme="minorBidi"/>
          <w:noProof/>
          <w:lang w:val="en-GB" w:eastAsia="en-GB"/>
        </w:rPr>
      </w:pPr>
      <w:hyperlink w:anchor="_Toc38895767" w:history="1">
        <w:r w:rsidR="00EF4791" w:rsidRPr="00F86F8D">
          <w:rPr>
            <w:rStyle w:val="Hyperlink"/>
            <w:noProof/>
          </w:rPr>
          <w:t>10.6.</w:t>
        </w:r>
        <w:r w:rsidR="00EF4791">
          <w:rPr>
            <w:rFonts w:cstheme="minorBidi"/>
            <w:noProof/>
            <w:lang w:val="en-GB" w:eastAsia="en-GB"/>
          </w:rPr>
          <w:tab/>
        </w:r>
        <w:r w:rsidR="00EF4791" w:rsidRPr="00F86F8D">
          <w:rPr>
            <w:rStyle w:val="Hyperlink"/>
            <w:noProof/>
          </w:rPr>
          <w:t>The Syntax of a CTE</w:t>
        </w:r>
        <w:r w:rsidR="00EF4791">
          <w:rPr>
            <w:noProof/>
            <w:webHidden/>
          </w:rPr>
          <w:tab/>
        </w:r>
        <w:r w:rsidR="00EF4791">
          <w:rPr>
            <w:noProof/>
            <w:webHidden/>
          </w:rPr>
          <w:fldChar w:fldCharType="begin"/>
        </w:r>
        <w:r w:rsidR="00EF4791">
          <w:rPr>
            <w:noProof/>
            <w:webHidden/>
          </w:rPr>
          <w:instrText xml:space="preserve"> PAGEREF _Toc38895767 \h </w:instrText>
        </w:r>
        <w:r w:rsidR="00EF4791">
          <w:rPr>
            <w:noProof/>
            <w:webHidden/>
          </w:rPr>
        </w:r>
        <w:r w:rsidR="00EF4791">
          <w:rPr>
            <w:noProof/>
            <w:webHidden/>
          </w:rPr>
          <w:fldChar w:fldCharType="separate"/>
        </w:r>
        <w:r w:rsidR="00EF4791">
          <w:rPr>
            <w:noProof/>
            <w:webHidden/>
          </w:rPr>
          <w:t>163</w:t>
        </w:r>
        <w:r w:rsidR="00EF4791">
          <w:rPr>
            <w:noProof/>
            <w:webHidden/>
          </w:rPr>
          <w:fldChar w:fldCharType="end"/>
        </w:r>
      </w:hyperlink>
    </w:p>
    <w:p w14:paraId="41913040" w14:textId="2CF89206" w:rsidR="00EF4791" w:rsidRDefault="00156275" w:rsidP="00EF4791">
      <w:pPr>
        <w:pStyle w:val="TOC2"/>
        <w:rPr>
          <w:rFonts w:cstheme="minorBidi"/>
          <w:noProof/>
          <w:lang w:val="en-GB" w:eastAsia="en-GB"/>
        </w:rPr>
      </w:pPr>
      <w:hyperlink w:anchor="_Toc38895768" w:history="1">
        <w:r w:rsidR="00EF4791" w:rsidRPr="00F86F8D">
          <w:rPr>
            <w:rStyle w:val="Hyperlink"/>
            <w:noProof/>
          </w:rPr>
          <w:t>10.7.</w:t>
        </w:r>
        <w:r w:rsidR="00EF4791">
          <w:rPr>
            <w:rFonts w:cstheme="minorBidi"/>
            <w:noProof/>
            <w:lang w:val="en-GB" w:eastAsia="en-GB"/>
          </w:rPr>
          <w:tab/>
        </w:r>
        <w:r w:rsidR="00EF4791" w:rsidRPr="00F86F8D">
          <w:rPr>
            <w:rStyle w:val="Hyperlink"/>
            <w:noProof/>
          </w:rPr>
          <w:t>The Exercise</w:t>
        </w:r>
        <w:r w:rsidR="00EF4791">
          <w:rPr>
            <w:noProof/>
            <w:webHidden/>
          </w:rPr>
          <w:tab/>
        </w:r>
        <w:r w:rsidR="00EF4791">
          <w:rPr>
            <w:noProof/>
            <w:webHidden/>
          </w:rPr>
          <w:fldChar w:fldCharType="begin"/>
        </w:r>
        <w:r w:rsidR="00EF4791">
          <w:rPr>
            <w:noProof/>
            <w:webHidden/>
          </w:rPr>
          <w:instrText xml:space="preserve"> PAGEREF _Toc38895768 \h </w:instrText>
        </w:r>
        <w:r w:rsidR="00EF4791">
          <w:rPr>
            <w:noProof/>
            <w:webHidden/>
          </w:rPr>
        </w:r>
        <w:r w:rsidR="00EF4791">
          <w:rPr>
            <w:noProof/>
            <w:webHidden/>
          </w:rPr>
          <w:fldChar w:fldCharType="separate"/>
        </w:r>
        <w:r w:rsidR="00EF4791">
          <w:rPr>
            <w:noProof/>
            <w:webHidden/>
          </w:rPr>
          <w:t>164</w:t>
        </w:r>
        <w:r w:rsidR="00EF4791">
          <w:rPr>
            <w:noProof/>
            <w:webHidden/>
          </w:rPr>
          <w:fldChar w:fldCharType="end"/>
        </w:r>
      </w:hyperlink>
    </w:p>
    <w:p w14:paraId="79F4CE47" w14:textId="13F58D0E" w:rsidR="00EF4791" w:rsidRDefault="00156275" w:rsidP="00EF4791">
      <w:pPr>
        <w:pStyle w:val="TOC1"/>
        <w:rPr>
          <w:rFonts w:cstheme="minorBidi"/>
          <w:noProof/>
          <w:lang w:val="en-GB" w:eastAsia="en-GB"/>
        </w:rPr>
      </w:pPr>
      <w:hyperlink w:anchor="_Toc38895769" w:history="1">
        <w:r w:rsidR="00EF4791" w:rsidRPr="00F86F8D">
          <w:rPr>
            <w:rStyle w:val="Hyperlink"/>
            <w:noProof/>
          </w:rPr>
          <w:t>Exercise 10. Subqueries and CTE’s</w:t>
        </w:r>
        <w:r w:rsidR="00EF4791">
          <w:rPr>
            <w:noProof/>
            <w:webHidden/>
          </w:rPr>
          <w:tab/>
        </w:r>
        <w:r w:rsidR="00EF4791">
          <w:rPr>
            <w:noProof/>
            <w:webHidden/>
          </w:rPr>
          <w:fldChar w:fldCharType="begin"/>
        </w:r>
        <w:r w:rsidR="00EF4791">
          <w:rPr>
            <w:noProof/>
            <w:webHidden/>
          </w:rPr>
          <w:instrText xml:space="preserve"> PAGEREF _Toc38895769 \h </w:instrText>
        </w:r>
        <w:r w:rsidR="00EF4791">
          <w:rPr>
            <w:noProof/>
            <w:webHidden/>
          </w:rPr>
        </w:r>
        <w:r w:rsidR="00EF4791">
          <w:rPr>
            <w:noProof/>
            <w:webHidden/>
          </w:rPr>
          <w:fldChar w:fldCharType="separate"/>
        </w:r>
        <w:r w:rsidR="00EF4791">
          <w:rPr>
            <w:noProof/>
            <w:webHidden/>
          </w:rPr>
          <w:t>165</w:t>
        </w:r>
        <w:r w:rsidR="00EF4791">
          <w:rPr>
            <w:noProof/>
            <w:webHidden/>
          </w:rPr>
          <w:fldChar w:fldCharType="end"/>
        </w:r>
      </w:hyperlink>
    </w:p>
    <w:p w14:paraId="3F9A817D" w14:textId="64F18532" w:rsidR="00EF4791" w:rsidRDefault="00156275" w:rsidP="00EF4791">
      <w:pPr>
        <w:pStyle w:val="TOC2"/>
        <w:rPr>
          <w:rFonts w:cstheme="minorBidi"/>
          <w:noProof/>
          <w:lang w:val="en-GB" w:eastAsia="en-GB"/>
        </w:rPr>
      </w:pPr>
      <w:hyperlink w:anchor="_Toc38895770" w:history="1">
        <w:r w:rsidR="00EF4791" w:rsidRPr="00F86F8D">
          <w:rPr>
            <w:rStyle w:val="Hyperlink"/>
            <w:noProof/>
          </w:rPr>
          <w:t>Ex 10.1. Sales of Road Bikes with 58” Frames</w:t>
        </w:r>
        <w:r w:rsidR="00EF4791">
          <w:rPr>
            <w:noProof/>
            <w:webHidden/>
          </w:rPr>
          <w:tab/>
        </w:r>
        <w:r w:rsidR="00EF4791">
          <w:rPr>
            <w:noProof/>
            <w:webHidden/>
          </w:rPr>
          <w:fldChar w:fldCharType="begin"/>
        </w:r>
        <w:r w:rsidR="00EF4791">
          <w:rPr>
            <w:noProof/>
            <w:webHidden/>
          </w:rPr>
          <w:instrText xml:space="preserve"> PAGEREF _Toc38895770 \h </w:instrText>
        </w:r>
        <w:r w:rsidR="00EF4791">
          <w:rPr>
            <w:noProof/>
            <w:webHidden/>
          </w:rPr>
        </w:r>
        <w:r w:rsidR="00EF4791">
          <w:rPr>
            <w:noProof/>
            <w:webHidden/>
          </w:rPr>
          <w:fldChar w:fldCharType="separate"/>
        </w:r>
        <w:r w:rsidR="00EF4791">
          <w:rPr>
            <w:noProof/>
            <w:webHidden/>
          </w:rPr>
          <w:t>165</w:t>
        </w:r>
        <w:r w:rsidR="00EF4791">
          <w:rPr>
            <w:noProof/>
            <w:webHidden/>
          </w:rPr>
          <w:fldChar w:fldCharType="end"/>
        </w:r>
      </w:hyperlink>
    </w:p>
    <w:p w14:paraId="25667074" w14:textId="5BC737AB" w:rsidR="00EF4791" w:rsidRDefault="00156275" w:rsidP="00EF4791">
      <w:pPr>
        <w:pStyle w:val="TOC2"/>
        <w:rPr>
          <w:rFonts w:cstheme="minorBidi"/>
          <w:noProof/>
          <w:lang w:val="en-GB" w:eastAsia="en-GB"/>
        </w:rPr>
      </w:pPr>
      <w:hyperlink w:anchor="_Toc38895771" w:history="1">
        <w:r w:rsidR="00EF4791" w:rsidRPr="00F86F8D">
          <w:rPr>
            <w:rStyle w:val="Hyperlink"/>
            <w:noProof/>
          </w:rPr>
          <w:t>Ex 10.2. Display the Average Price of Items Per Subcategory</w:t>
        </w:r>
        <w:r w:rsidR="00EF4791">
          <w:rPr>
            <w:noProof/>
            <w:webHidden/>
          </w:rPr>
          <w:tab/>
        </w:r>
        <w:r w:rsidR="00EF4791">
          <w:rPr>
            <w:noProof/>
            <w:webHidden/>
          </w:rPr>
          <w:fldChar w:fldCharType="begin"/>
        </w:r>
        <w:r w:rsidR="00EF4791">
          <w:rPr>
            <w:noProof/>
            <w:webHidden/>
          </w:rPr>
          <w:instrText xml:space="preserve"> PAGEREF _Toc38895771 \h </w:instrText>
        </w:r>
        <w:r w:rsidR="00EF4791">
          <w:rPr>
            <w:noProof/>
            <w:webHidden/>
          </w:rPr>
        </w:r>
        <w:r w:rsidR="00EF4791">
          <w:rPr>
            <w:noProof/>
            <w:webHidden/>
          </w:rPr>
          <w:fldChar w:fldCharType="separate"/>
        </w:r>
        <w:r w:rsidR="00EF4791">
          <w:rPr>
            <w:noProof/>
            <w:webHidden/>
          </w:rPr>
          <w:t>165</w:t>
        </w:r>
        <w:r w:rsidR="00EF4791">
          <w:rPr>
            <w:noProof/>
            <w:webHidden/>
          </w:rPr>
          <w:fldChar w:fldCharType="end"/>
        </w:r>
      </w:hyperlink>
    </w:p>
    <w:p w14:paraId="65F4D606" w14:textId="6A1BAA1A" w:rsidR="00EF4791" w:rsidRDefault="00156275" w:rsidP="00EF4791">
      <w:pPr>
        <w:pStyle w:val="TOC2"/>
        <w:rPr>
          <w:rFonts w:cstheme="minorBidi"/>
          <w:noProof/>
          <w:lang w:val="en-GB" w:eastAsia="en-GB"/>
        </w:rPr>
      </w:pPr>
      <w:hyperlink w:anchor="_Toc38895772" w:history="1">
        <w:r w:rsidR="00EF4791" w:rsidRPr="00F86F8D">
          <w:rPr>
            <w:rStyle w:val="Hyperlink"/>
            <w:noProof/>
          </w:rPr>
          <w:t>Ex 10.3. Show the Prices Formatted using the EN-ZA Culture</w:t>
        </w:r>
        <w:r w:rsidR="00EF4791">
          <w:rPr>
            <w:noProof/>
            <w:webHidden/>
          </w:rPr>
          <w:tab/>
        </w:r>
        <w:r w:rsidR="00EF4791">
          <w:rPr>
            <w:noProof/>
            <w:webHidden/>
          </w:rPr>
          <w:fldChar w:fldCharType="begin"/>
        </w:r>
        <w:r w:rsidR="00EF4791">
          <w:rPr>
            <w:noProof/>
            <w:webHidden/>
          </w:rPr>
          <w:instrText xml:space="preserve"> PAGEREF _Toc38895772 \h </w:instrText>
        </w:r>
        <w:r w:rsidR="00EF4791">
          <w:rPr>
            <w:noProof/>
            <w:webHidden/>
          </w:rPr>
        </w:r>
        <w:r w:rsidR="00EF4791">
          <w:rPr>
            <w:noProof/>
            <w:webHidden/>
          </w:rPr>
          <w:fldChar w:fldCharType="separate"/>
        </w:r>
        <w:r w:rsidR="00EF4791">
          <w:rPr>
            <w:noProof/>
            <w:webHidden/>
          </w:rPr>
          <w:t>165</w:t>
        </w:r>
        <w:r w:rsidR="00EF4791">
          <w:rPr>
            <w:noProof/>
            <w:webHidden/>
          </w:rPr>
          <w:fldChar w:fldCharType="end"/>
        </w:r>
      </w:hyperlink>
    </w:p>
    <w:p w14:paraId="7CC393BF" w14:textId="71AE76ED" w:rsidR="00EF4791" w:rsidRDefault="00156275" w:rsidP="00EF4791">
      <w:pPr>
        <w:pStyle w:val="TOC2"/>
        <w:rPr>
          <w:rFonts w:cstheme="minorBidi"/>
          <w:noProof/>
          <w:lang w:val="en-GB" w:eastAsia="en-GB"/>
        </w:rPr>
      </w:pPr>
      <w:hyperlink w:anchor="_Toc38895773" w:history="1">
        <w:r w:rsidR="00EF4791" w:rsidRPr="00F86F8D">
          <w:rPr>
            <w:rStyle w:val="Hyperlink"/>
            <w:noProof/>
          </w:rPr>
          <w:t>Ex 10.4. Add Flexibility To Allow Varying Culture and Exchange Rates</w:t>
        </w:r>
        <w:r w:rsidR="00EF4791">
          <w:rPr>
            <w:noProof/>
            <w:webHidden/>
          </w:rPr>
          <w:tab/>
        </w:r>
        <w:r w:rsidR="00EF4791">
          <w:rPr>
            <w:noProof/>
            <w:webHidden/>
          </w:rPr>
          <w:fldChar w:fldCharType="begin"/>
        </w:r>
        <w:r w:rsidR="00EF4791">
          <w:rPr>
            <w:noProof/>
            <w:webHidden/>
          </w:rPr>
          <w:instrText xml:space="preserve"> PAGEREF _Toc38895773 \h </w:instrText>
        </w:r>
        <w:r w:rsidR="00EF4791">
          <w:rPr>
            <w:noProof/>
            <w:webHidden/>
          </w:rPr>
        </w:r>
        <w:r w:rsidR="00EF4791">
          <w:rPr>
            <w:noProof/>
            <w:webHidden/>
          </w:rPr>
          <w:fldChar w:fldCharType="separate"/>
        </w:r>
        <w:r w:rsidR="00EF4791">
          <w:rPr>
            <w:noProof/>
            <w:webHidden/>
          </w:rPr>
          <w:t>165</w:t>
        </w:r>
        <w:r w:rsidR="00EF4791">
          <w:rPr>
            <w:noProof/>
            <w:webHidden/>
          </w:rPr>
          <w:fldChar w:fldCharType="end"/>
        </w:r>
      </w:hyperlink>
    </w:p>
    <w:p w14:paraId="7607F1FB" w14:textId="2639022A" w:rsidR="00EF4791" w:rsidRDefault="00156275" w:rsidP="00EF4791">
      <w:pPr>
        <w:pStyle w:val="TOC1"/>
        <w:rPr>
          <w:rFonts w:cstheme="minorBidi"/>
          <w:noProof/>
          <w:lang w:val="en-GB" w:eastAsia="en-GB"/>
        </w:rPr>
      </w:pPr>
      <w:hyperlink w:anchor="_Toc38895774" w:history="1">
        <w:r w:rsidR="00EF4791" w:rsidRPr="00F86F8D">
          <w:rPr>
            <w:rStyle w:val="Hyperlink"/>
            <w:noProof/>
          </w:rPr>
          <w:t>11.</w:t>
        </w:r>
        <w:r w:rsidR="00EF4791">
          <w:rPr>
            <w:rFonts w:cstheme="minorBidi"/>
            <w:noProof/>
            <w:lang w:val="en-GB" w:eastAsia="en-GB"/>
          </w:rPr>
          <w:tab/>
        </w:r>
        <w:r w:rsidR="00EF4791" w:rsidRPr="00F86F8D">
          <w:rPr>
            <w:rStyle w:val="Hyperlink"/>
            <w:noProof/>
          </w:rPr>
          <w:t>Data Partitioning Using OVER</w:t>
        </w:r>
        <w:r w:rsidR="00EF4791">
          <w:rPr>
            <w:noProof/>
            <w:webHidden/>
          </w:rPr>
          <w:tab/>
        </w:r>
        <w:r w:rsidR="00EF4791">
          <w:rPr>
            <w:noProof/>
            <w:webHidden/>
          </w:rPr>
          <w:fldChar w:fldCharType="begin"/>
        </w:r>
        <w:r w:rsidR="00EF4791">
          <w:rPr>
            <w:noProof/>
            <w:webHidden/>
          </w:rPr>
          <w:instrText xml:space="preserve"> PAGEREF _Toc38895774 \h </w:instrText>
        </w:r>
        <w:r w:rsidR="00EF4791">
          <w:rPr>
            <w:noProof/>
            <w:webHidden/>
          </w:rPr>
        </w:r>
        <w:r w:rsidR="00EF4791">
          <w:rPr>
            <w:noProof/>
            <w:webHidden/>
          </w:rPr>
          <w:fldChar w:fldCharType="separate"/>
        </w:r>
        <w:r w:rsidR="00EF4791">
          <w:rPr>
            <w:noProof/>
            <w:webHidden/>
          </w:rPr>
          <w:t>167</w:t>
        </w:r>
        <w:r w:rsidR="00EF4791">
          <w:rPr>
            <w:noProof/>
            <w:webHidden/>
          </w:rPr>
          <w:fldChar w:fldCharType="end"/>
        </w:r>
      </w:hyperlink>
    </w:p>
    <w:p w14:paraId="29DB2418" w14:textId="4D955F9F" w:rsidR="00EF4791" w:rsidRDefault="00156275" w:rsidP="00EF4791">
      <w:pPr>
        <w:pStyle w:val="TOC2"/>
        <w:rPr>
          <w:rFonts w:cstheme="minorBidi"/>
          <w:noProof/>
          <w:lang w:val="en-GB" w:eastAsia="en-GB"/>
        </w:rPr>
      </w:pPr>
      <w:hyperlink w:anchor="_Toc38895775" w:history="1">
        <w:r w:rsidR="00EF4791" w:rsidRPr="00F86F8D">
          <w:rPr>
            <w:rStyle w:val="Hyperlink"/>
            <w:noProof/>
          </w:rPr>
          <w:t>11.1.</w:t>
        </w:r>
        <w:r w:rsidR="00EF4791">
          <w:rPr>
            <w:rFonts w:cstheme="minorBidi"/>
            <w:noProof/>
            <w:lang w:val="en-GB" w:eastAsia="en-GB"/>
          </w:rPr>
          <w:tab/>
        </w:r>
        <w:r w:rsidR="00EF4791" w:rsidRPr="00F86F8D">
          <w:rPr>
            <w:rStyle w:val="Hyperlink"/>
            <w:noProof/>
          </w:rPr>
          <w:t>Partitioning Using Sample Data</w:t>
        </w:r>
        <w:r w:rsidR="00EF4791">
          <w:rPr>
            <w:noProof/>
            <w:webHidden/>
          </w:rPr>
          <w:tab/>
        </w:r>
        <w:r w:rsidR="00EF4791">
          <w:rPr>
            <w:noProof/>
            <w:webHidden/>
          </w:rPr>
          <w:fldChar w:fldCharType="begin"/>
        </w:r>
        <w:r w:rsidR="00EF4791">
          <w:rPr>
            <w:noProof/>
            <w:webHidden/>
          </w:rPr>
          <w:instrText xml:space="preserve"> PAGEREF _Toc38895775 \h </w:instrText>
        </w:r>
        <w:r w:rsidR="00EF4791">
          <w:rPr>
            <w:noProof/>
            <w:webHidden/>
          </w:rPr>
        </w:r>
        <w:r w:rsidR="00EF4791">
          <w:rPr>
            <w:noProof/>
            <w:webHidden/>
          </w:rPr>
          <w:fldChar w:fldCharType="separate"/>
        </w:r>
        <w:r w:rsidR="00EF4791">
          <w:rPr>
            <w:noProof/>
            <w:webHidden/>
          </w:rPr>
          <w:t>167</w:t>
        </w:r>
        <w:r w:rsidR="00EF4791">
          <w:rPr>
            <w:noProof/>
            <w:webHidden/>
          </w:rPr>
          <w:fldChar w:fldCharType="end"/>
        </w:r>
      </w:hyperlink>
    </w:p>
    <w:p w14:paraId="57047493" w14:textId="239C9EA4" w:rsidR="00EF4791" w:rsidRDefault="00156275" w:rsidP="00EF4791">
      <w:pPr>
        <w:pStyle w:val="TOC2"/>
        <w:rPr>
          <w:rFonts w:cstheme="minorBidi"/>
          <w:noProof/>
          <w:lang w:val="en-GB" w:eastAsia="en-GB"/>
        </w:rPr>
      </w:pPr>
      <w:hyperlink w:anchor="_Toc38895776" w:history="1">
        <w:r w:rsidR="00EF4791" w:rsidRPr="00F86F8D">
          <w:rPr>
            <w:rStyle w:val="Hyperlink"/>
            <w:noProof/>
          </w:rPr>
          <w:t>11.2.</w:t>
        </w:r>
        <w:r w:rsidR="00EF4791">
          <w:rPr>
            <w:rFonts w:cstheme="minorBidi"/>
            <w:noProof/>
            <w:lang w:val="en-GB" w:eastAsia="en-GB"/>
          </w:rPr>
          <w:tab/>
        </w:r>
        <w:r w:rsidR="00EF4791" w:rsidRPr="00F86F8D">
          <w:rPr>
            <w:rStyle w:val="Hyperlink"/>
            <w:noProof/>
          </w:rPr>
          <w:t>The OVER Clause</w:t>
        </w:r>
        <w:r w:rsidR="00EF4791">
          <w:rPr>
            <w:noProof/>
            <w:webHidden/>
          </w:rPr>
          <w:tab/>
        </w:r>
        <w:r w:rsidR="00EF4791">
          <w:rPr>
            <w:noProof/>
            <w:webHidden/>
          </w:rPr>
          <w:fldChar w:fldCharType="begin"/>
        </w:r>
        <w:r w:rsidR="00EF4791">
          <w:rPr>
            <w:noProof/>
            <w:webHidden/>
          </w:rPr>
          <w:instrText xml:space="preserve"> PAGEREF _Toc38895776 \h </w:instrText>
        </w:r>
        <w:r w:rsidR="00EF4791">
          <w:rPr>
            <w:noProof/>
            <w:webHidden/>
          </w:rPr>
        </w:r>
        <w:r w:rsidR="00EF4791">
          <w:rPr>
            <w:noProof/>
            <w:webHidden/>
          </w:rPr>
          <w:fldChar w:fldCharType="separate"/>
        </w:r>
        <w:r w:rsidR="00EF4791">
          <w:rPr>
            <w:noProof/>
            <w:webHidden/>
          </w:rPr>
          <w:t>168</w:t>
        </w:r>
        <w:r w:rsidR="00EF4791">
          <w:rPr>
            <w:noProof/>
            <w:webHidden/>
          </w:rPr>
          <w:fldChar w:fldCharType="end"/>
        </w:r>
      </w:hyperlink>
    </w:p>
    <w:p w14:paraId="60F90CA8" w14:textId="254D197F" w:rsidR="00EF4791" w:rsidRDefault="00156275" w:rsidP="00EF4791">
      <w:pPr>
        <w:pStyle w:val="TOC2"/>
        <w:rPr>
          <w:rFonts w:cstheme="minorBidi"/>
          <w:noProof/>
          <w:lang w:val="en-GB" w:eastAsia="en-GB"/>
        </w:rPr>
      </w:pPr>
      <w:hyperlink w:anchor="_Toc38895777" w:history="1">
        <w:r w:rsidR="00EF4791" w:rsidRPr="00F86F8D">
          <w:rPr>
            <w:rStyle w:val="Hyperlink"/>
            <w:noProof/>
          </w:rPr>
          <w:t>11.3.</w:t>
        </w:r>
        <w:r w:rsidR="00EF4791">
          <w:rPr>
            <w:rFonts w:cstheme="minorBidi"/>
            <w:noProof/>
            <w:lang w:val="en-GB" w:eastAsia="en-GB"/>
          </w:rPr>
          <w:tab/>
        </w:r>
        <w:r w:rsidR="00EF4791" w:rsidRPr="00F86F8D">
          <w:rPr>
            <w:rStyle w:val="Hyperlink"/>
            <w:noProof/>
          </w:rPr>
          <w:t>Useful Functions that Come With Partitioning</w:t>
        </w:r>
        <w:r w:rsidR="00EF4791">
          <w:rPr>
            <w:noProof/>
            <w:webHidden/>
          </w:rPr>
          <w:tab/>
        </w:r>
        <w:r w:rsidR="00EF4791">
          <w:rPr>
            <w:noProof/>
            <w:webHidden/>
          </w:rPr>
          <w:fldChar w:fldCharType="begin"/>
        </w:r>
        <w:r w:rsidR="00EF4791">
          <w:rPr>
            <w:noProof/>
            <w:webHidden/>
          </w:rPr>
          <w:instrText xml:space="preserve"> PAGEREF _Toc38895777 \h </w:instrText>
        </w:r>
        <w:r w:rsidR="00EF4791">
          <w:rPr>
            <w:noProof/>
            <w:webHidden/>
          </w:rPr>
        </w:r>
        <w:r w:rsidR="00EF4791">
          <w:rPr>
            <w:noProof/>
            <w:webHidden/>
          </w:rPr>
          <w:fldChar w:fldCharType="separate"/>
        </w:r>
        <w:r w:rsidR="00EF4791">
          <w:rPr>
            <w:noProof/>
            <w:webHidden/>
          </w:rPr>
          <w:t>169</w:t>
        </w:r>
        <w:r w:rsidR="00EF4791">
          <w:rPr>
            <w:noProof/>
            <w:webHidden/>
          </w:rPr>
          <w:fldChar w:fldCharType="end"/>
        </w:r>
      </w:hyperlink>
    </w:p>
    <w:p w14:paraId="4D678064" w14:textId="30F8CEDA" w:rsidR="00EF4791" w:rsidRDefault="00156275" w:rsidP="00EF4791">
      <w:pPr>
        <w:pStyle w:val="TOC2"/>
        <w:rPr>
          <w:rFonts w:cstheme="minorBidi"/>
          <w:noProof/>
          <w:lang w:val="en-GB" w:eastAsia="en-GB"/>
        </w:rPr>
      </w:pPr>
      <w:hyperlink w:anchor="_Toc38895778" w:history="1">
        <w:r w:rsidR="00EF4791" w:rsidRPr="00F86F8D">
          <w:rPr>
            <w:rStyle w:val="Hyperlink"/>
            <w:noProof/>
          </w:rPr>
          <w:t>11.4.</w:t>
        </w:r>
        <w:r w:rsidR="00EF4791">
          <w:rPr>
            <w:rFonts w:cstheme="minorBidi"/>
            <w:noProof/>
            <w:lang w:val="en-GB" w:eastAsia="en-GB"/>
          </w:rPr>
          <w:tab/>
        </w:r>
        <w:r w:rsidR="00EF4791" w:rsidRPr="00F86F8D">
          <w:rPr>
            <w:rStyle w:val="Hyperlink"/>
            <w:noProof/>
          </w:rPr>
          <w:t>RANK()</w:t>
        </w:r>
        <w:r w:rsidR="00EF4791">
          <w:rPr>
            <w:noProof/>
            <w:webHidden/>
          </w:rPr>
          <w:tab/>
        </w:r>
        <w:r w:rsidR="00EF4791">
          <w:rPr>
            <w:noProof/>
            <w:webHidden/>
          </w:rPr>
          <w:fldChar w:fldCharType="begin"/>
        </w:r>
        <w:r w:rsidR="00EF4791">
          <w:rPr>
            <w:noProof/>
            <w:webHidden/>
          </w:rPr>
          <w:instrText xml:space="preserve"> PAGEREF _Toc38895778 \h </w:instrText>
        </w:r>
        <w:r w:rsidR="00EF4791">
          <w:rPr>
            <w:noProof/>
            <w:webHidden/>
          </w:rPr>
        </w:r>
        <w:r w:rsidR="00EF4791">
          <w:rPr>
            <w:noProof/>
            <w:webHidden/>
          </w:rPr>
          <w:fldChar w:fldCharType="separate"/>
        </w:r>
        <w:r w:rsidR="00EF4791">
          <w:rPr>
            <w:noProof/>
            <w:webHidden/>
          </w:rPr>
          <w:t>169</w:t>
        </w:r>
        <w:r w:rsidR="00EF4791">
          <w:rPr>
            <w:noProof/>
            <w:webHidden/>
          </w:rPr>
          <w:fldChar w:fldCharType="end"/>
        </w:r>
      </w:hyperlink>
    </w:p>
    <w:p w14:paraId="16B563BB" w14:textId="74E8841B" w:rsidR="00EF4791" w:rsidRDefault="00156275" w:rsidP="00EF4791">
      <w:pPr>
        <w:pStyle w:val="TOC2"/>
        <w:rPr>
          <w:rFonts w:cstheme="minorBidi"/>
          <w:noProof/>
          <w:lang w:val="en-GB" w:eastAsia="en-GB"/>
        </w:rPr>
      </w:pPr>
      <w:hyperlink w:anchor="_Toc38895779" w:history="1">
        <w:r w:rsidR="00EF4791" w:rsidRPr="00F86F8D">
          <w:rPr>
            <w:rStyle w:val="Hyperlink"/>
            <w:noProof/>
          </w:rPr>
          <w:t>11.5.</w:t>
        </w:r>
        <w:r w:rsidR="00EF4791">
          <w:rPr>
            <w:rFonts w:cstheme="minorBidi"/>
            <w:noProof/>
            <w:lang w:val="en-GB" w:eastAsia="en-GB"/>
          </w:rPr>
          <w:tab/>
        </w:r>
        <w:r w:rsidR="00EF4791" w:rsidRPr="00F86F8D">
          <w:rPr>
            <w:rStyle w:val="Hyperlink"/>
            <w:noProof/>
          </w:rPr>
          <w:t>DENSE_RANK()</w:t>
        </w:r>
        <w:r w:rsidR="00EF4791">
          <w:rPr>
            <w:noProof/>
            <w:webHidden/>
          </w:rPr>
          <w:tab/>
        </w:r>
        <w:r w:rsidR="00EF4791">
          <w:rPr>
            <w:noProof/>
            <w:webHidden/>
          </w:rPr>
          <w:fldChar w:fldCharType="begin"/>
        </w:r>
        <w:r w:rsidR="00EF4791">
          <w:rPr>
            <w:noProof/>
            <w:webHidden/>
          </w:rPr>
          <w:instrText xml:space="preserve"> PAGEREF _Toc38895779 \h </w:instrText>
        </w:r>
        <w:r w:rsidR="00EF4791">
          <w:rPr>
            <w:noProof/>
            <w:webHidden/>
          </w:rPr>
        </w:r>
        <w:r w:rsidR="00EF4791">
          <w:rPr>
            <w:noProof/>
            <w:webHidden/>
          </w:rPr>
          <w:fldChar w:fldCharType="separate"/>
        </w:r>
        <w:r w:rsidR="00EF4791">
          <w:rPr>
            <w:noProof/>
            <w:webHidden/>
          </w:rPr>
          <w:t>170</w:t>
        </w:r>
        <w:r w:rsidR="00EF4791">
          <w:rPr>
            <w:noProof/>
            <w:webHidden/>
          </w:rPr>
          <w:fldChar w:fldCharType="end"/>
        </w:r>
      </w:hyperlink>
    </w:p>
    <w:p w14:paraId="47BFC9E3" w14:textId="29C09C09" w:rsidR="00EF4791" w:rsidRDefault="00156275" w:rsidP="00EF4791">
      <w:pPr>
        <w:pStyle w:val="TOC2"/>
        <w:rPr>
          <w:rFonts w:cstheme="minorBidi"/>
          <w:noProof/>
          <w:lang w:val="en-GB" w:eastAsia="en-GB"/>
        </w:rPr>
      </w:pPr>
      <w:hyperlink w:anchor="_Toc38895780" w:history="1">
        <w:r w:rsidR="00EF4791" w:rsidRPr="00F86F8D">
          <w:rPr>
            <w:rStyle w:val="Hyperlink"/>
            <w:noProof/>
          </w:rPr>
          <w:t>11.6.</w:t>
        </w:r>
        <w:r w:rsidR="00EF4791">
          <w:rPr>
            <w:rFonts w:cstheme="minorBidi"/>
            <w:noProof/>
            <w:lang w:val="en-GB" w:eastAsia="en-GB"/>
          </w:rPr>
          <w:tab/>
        </w:r>
        <w:r w:rsidR="00EF4791" w:rsidRPr="00F86F8D">
          <w:rPr>
            <w:rStyle w:val="Hyperlink"/>
            <w:noProof/>
          </w:rPr>
          <w:t>ROW_NUMBER()</w:t>
        </w:r>
        <w:r w:rsidR="00EF4791">
          <w:rPr>
            <w:noProof/>
            <w:webHidden/>
          </w:rPr>
          <w:tab/>
        </w:r>
        <w:r w:rsidR="00EF4791">
          <w:rPr>
            <w:noProof/>
            <w:webHidden/>
          </w:rPr>
          <w:fldChar w:fldCharType="begin"/>
        </w:r>
        <w:r w:rsidR="00EF4791">
          <w:rPr>
            <w:noProof/>
            <w:webHidden/>
          </w:rPr>
          <w:instrText xml:space="preserve"> PAGEREF _Toc38895780 \h </w:instrText>
        </w:r>
        <w:r w:rsidR="00EF4791">
          <w:rPr>
            <w:noProof/>
            <w:webHidden/>
          </w:rPr>
        </w:r>
        <w:r w:rsidR="00EF4791">
          <w:rPr>
            <w:noProof/>
            <w:webHidden/>
          </w:rPr>
          <w:fldChar w:fldCharType="separate"/>
        </w:r>
        <w:r w:rsidR="00EF4791">
          <w:rPr>
            <w:noProof/>
            <w:webHidden/>
          </w:rPr>
          <w:t>171</w:t>
        </w:r>
        <w:r w:rsidR="00EF4791">
          <w:rPr>
            <w:noProof/>
            <w:webHidden/>
          </w:rPr>
          <w:fldChar w:fldCharType="end"/>
        </w:r>
      </w:hyperlink>
    </w:p>
    <w:p w14:paraId="23B0D1D9" w14:textId="5A7446E3" w:rsidR="00EF4791" w:rsidRDefault="00156275" w:rsidP="00EF4791">
      <w:pPr>
        <w:pStyle w:val="TOC2"/>
        <w:rPr>
          <w:rFonts w:cstheme="minorBidi"/>
          <w:noProof/>
          <w:lang w:val="en-GB" w:eastAsia="en-GB"/>
        </w:rPr>
      </w:pPr>
      <w:hyperlink w:anchor="_Toc38895781" w:history="1">
        <w:r w:rsidR="00EF4791" w:rsidRPr="00F86F8D">
          <w:rPr>
            <w:rStyle w:val="Hyperlink"/>
            <w:noProof/>
          </w:rPr>
          <w:t>11.7.</w:t>
        </w:r>
        <w:r w:rsidR="00EF4791">
          <w:rPr>
            <w:rFonts w:cstheme="minorBidi"/>
            <w:noProof/>
            <w:lang w:val="en-GB" w:eastAsia="en-GB"/>
          </w:rPr>
          <w:tab/>
        </w:r>
        <w:r w:rsidR="00EF4791" w:rsidRPr="00F86F8D">
          <w:rPr>
            <w:rStyle w:val="Hyperlink"/>
            <w:noProof/>
          </w:rPr>
          <w:t>Using Data Partitioning with a CTE</w:t>
        </w:r>
        <w:r w:rsidR="00EF4791">
          <w:rPr>
            <w:noProof/>
            <w:webHidden/>
          </w:rPr>
          <w:tab/>
        </w:r>
        <w:r w:rsidR="00EF4791">
          <w:rPr>
            <w:noProof/>
            <w:webHidden/>
          </w:rPr>
          <w:fldChar w:fldCharType="begin"/>
        </w:r>
        <w:r w:rsidR="00EF4791">
          <w:rPr>
            <w:noProof/>
            <w:webHidden/>
          </w:rPr>
          <w:instrText xml:space="preserve"> PAGEREF _Toc38895781 \h </w:instrText>
        </w:r>
        <w:r w:rsidR="00EF4791">
          <w:rPr>
            <w:noProof/>
            <w:webHidden/>
          </w:rPr>
        </w:r>
        <w:r w:rsidR="00EF4791">
          <w:rPr>
            <w:noProof/>
            <w:webHidden/>
          </w:rPr>
          <w:fldChar w:fldCharType="separate"/>
        </w:r>
        <w:r w:rsidR="00EF4791">
          <w:rPr>
            <w:noProof/>
            <w:webHidden/>
          </w:rPr>
          <w:t>174</w:t>
        </w:r>
        <w:r w:rsidR="00EF4791">
          <w:rPr>
            <w:noProof/>
            <w:webHidden/>
          </w:rPr>
          <w:fldChar w:fldCharType="end"/>
        </w:r>
      </w:hyperlink>
    </w:p>
    <w:p w14:paraId="516F3724" w14:textId="15B842A9" w:rsidR="00EF4791" w:rsidRDefault="00156275" w:rsidP="00EF4791">
      <w:pPr>
        <w:pStyle w:val="TOC2"/>
        <w:rPr>
          <w:rFonts w:cstheme="minorBidi"/>
          <w:noProof/>
          <w:lang w:val="en-GB" w:eastAsia="en-GB"/>
        </w:rPr>
      </w:pPr>
      <w:hyperlink w:anchor="_Toc38895782" w:history="1">
        <w:r w:rsidR="00EF4791" w:rsidRPr="00F86F8D">
          <w:rPr>
            <w:rStyle w:val="Hyperlink"/>
            <w:noProof/>
          </w:rPr>
          <w:t>11.8.</w:t>
        </w:r>
        <w:r w:rsidR="00EF4791">
          <w:rPr>
            <w:rFonts w:cstheme="minorBidi"/>
            <w:noProof/>
            <w:lang w:val="en-GB" w:eastAsia="en-GB"/>
          </w:rPr>
          <w:tab/>
        </w:r>
        <w:r w:rsidR="00EF4791" w:rsidRPr="00F86F8D">
          <w:rPr>
            <w:rStyle w:val="Hyperlink"/>
            <w:noProof/>
          </w:rPr>
          <w:t>Unpacking the Meaning of The CTE</w:t>
        </w:r>
        <w:r w:rsidR="00EF4791">
          <w:rPr>
            <w:noProof/>
            <w:webHidden/>
          </w:rPr>
          <w:tab/>
        </w:r>
        <w:r w:rsidR="00EF4791">
          <w:rPr>
            <w:noProof/>
            <w:webHidden/>
          </w:rPr>
          <w:fldChar w:fldCharType="begin"/>
        </w:r>
        <w:r w:rsidR="00EF4791">
          <w:rPr>
            <w:noProof/>
            <w:webHidden/>
          </w:rPr>
          <w:instrText xml:space="preserve"> PAGEREF _Toc38895782 \h </w:instrText>
        </w:r>
        <w:r w:rsidR="00EF4791">
          <w:rPr>
            <w:noProof/>
            <w:webHidden/>
          </w:rPr>
        </w:r>
        <w:r w:rsidR="00EF4791">
          <w:rPr>
            <w:noProof/>
            <w:webHidden/>
          </w:rPr>
          <w:fldChar w:fldCharType="separate"/>
        </w:r>
        <w:r w:rsidR="00EF4791">
          <w:rPr>
            <w:noProof/>
            <w:webHidden/>
          </w:rPr>
          <w:t>176</w:t>
        </w:r>
        <w:r w:rsidR="00EF4791">
          <w:rPr>
            <w:noProof/>
            <w:webHidden/>
          </w:rPr>
          <w:fldChar w:fldCharType="end"/>
        </w:r>
      </w:hyperlink>
    </w:p>
    <w:p w14:paraId="32A33A98" w14:textId="7694FC95" w:rsidR="00EF4791" w:rsidRDefault="00156275" w:rsidP="00EF4791">
      <w:pPr>
        <w:pStyle w:val="TOC2"/>
        <w:rPr>
          <w:rFonts w:cstheme="minorBidi"/>
          <w:noProof/>
          <w:lang w:val="en-GB" w:eastAsia="en-GB"/>
        </w:rPr>
      </w:pPr>
      <w:hyperlink w:anchor="_Toc38895783" w:history="1">
        <w:r w:rsidR="00EF4791" w:rsidRPr="00F86F8D">
          <w:rPr>
            <w:rStyle w:val="Hyperlink"/>
            <w:noProof/>
          </w:rPr>
          <w:t>11.9. Using Aggregate Functions with Data Partitioning</w:t>
        </w:r>
        <w:r w:rsidR="00EF4791">
          <w:rPr>
            <w:noProof/>
            <w:webHidden/>
          </w:rPr>
          <w:tab/>
        </w:r>
        <w:r w:rsidR="00EF4791">
          <w:rPr>
            <w:noProof/>
            <w:webHidden/>
          </w:rPr>
          <w:fldChar w:fldCharType="begin"/>
        </w:r>
        <w:r w:rsidR="00EF4791">
          <w:rPr>
            <w:noProof/>
            <w:webHidden/>
          </w:rPr>
          <w:instrText xml:space="preserve"> PAGEREF _Toc38895783 \h </w:instrText>
        </w:r>
        <w:r w:rsidR="00EF4791">
          <w:rPr>
            <w:noProof/>
            <w:webHidden/>
          </w:rPr>
        </w:r>
        <w:r w:rsidR="00EF4791">
          <w:rPr>
            <w:noProof/>
            <w:webHidden/>
          </w:rPr>
          <w:fldChar w:fldCharType="separate"/>
        </w:r>
        <w:r w:rsidR="00EF4791">
          <w:rPr>
            <w:noProof/>
            <w:webHidden/>
          </w:rPr>
          <w:t>177</w:t>
        </w:r>
        <w:r w:rsidR="00EF4791">
          <w:rPr>
            <w:noProof/>
            <w:webHidden/>
          </w:rPr>
          <w:fldChar w:fldCharType="end"/>
        </w:r>
      </w:hyperlink>
    </w:p>
    <w:p w14:paraId="3B0B9CE1" w14:textId="1D2E5787" w:rsidR="00EF4791" w:rsidRDefault="00156275" w:rsidP="00EF4791">
      <w:pPr>
        <w:pStyle w:val="TOC2"/>
        <w:rPr>
          <w:rFonts w:cstheme="minorBidi"/>
          <w:noProof/>
          <w:lang w:val="en-GB" w:eastAsia="en-GB"/>
        </w:rPr>
      </w:pPr>
      <w:hyperlink w:anchor="_Toc38895784" w:history="1">
        <w:r w:rsidR="00EF4791" w:rsidRPr="00F86F8D">
          <w:rPr>
            <w:rStyle w:val="Hyperlink"/>
            <w:noProof/>
          </w:rPr>
          <w:t>11.10. More Functions To Explore</w:t>
        </w:r>
        <w:r w:rsidR="00EF4791">
          <w:rPr>
            <w:noProof/>
            <w:webHidden/>
          </w:rPr>
          <w:tab/>
        </w:r>
        <w:r w:rsidR="00EF4791">
          <w:rPr>
            <w:noProof/>
            <w:webHidden/>
          </w:rPr>
          <w:fldChar w:fldCharType="begin"/>
        </w:r>
        <w:r w:rsidR="00EF4791">
          <w:rPr>
            <w:noProof/>
            <w:webHidden/>
          </w:rPr>
          <w:instrText xml:space="preserve"> PAGEREF _Toc38895784 \h </w:instrText>
        </w:r>
        <w:r w:rsidR="00EF4791">
          <w:rPr>
            <w:noProof/>
            <w:webHidden/>
          </w:rPr>
        </w:r>
        <w:r w:rsidR="00EF4791">
          <w:rPr>
            <w:noProof/>
            <w:webHidden/>
          </w:rPr>
          <w:fldChar w:fldCharType="separate"/>
        </w:r>
        <w:r w:rsidR="00EF4791">
          <w:rPr>
            <w:noProof/>
            <w:webHidden/>
          </w:rPr>
          <w:t>178</w:t>
        </w:r>
        <w:r w:rsidR="00EF4791">
          <w:rPr>
            <w:noProof/>
            <w:webHidden/>
          </w:rPr>
          <w:fldChar w:fldCharType="end"/>
        </w:r>
      </w:hyperlink>
    </w:p>
    <w:p w14:paraId="478E3E67" w14:textId="422EA718" w:rsidR="00EF4791" w:rsidRDefault="00156275" w:rsidP="00EF4791">
      <w:pPr>
        <w:pStyle w:val="TOC2"/>
        <w:rPr>
          <w:rFonts w:cstheme="minorBidi"/>
          <w:noProof/>
          <w:lang w:val="en-GB" w:eastAsia="en-GB"/>
        </w:rPr>
      </w:pPr>
      <w:hyperlink w:anchor="_Toc38895785" w:history="1">
        <w:r w:rsidR="00EF4791" w:rsidRPr="00F86F8D">
          <w:rPr>
            <w:rStyle w:val="Hyperlink"/>
            <w:noProof/>
          </w:rPr>
          <w:t>11.11. The Exercise</w:t>
        </w:r>
        <w:r w:rsidR="00EF4791">
          <w:rPr>
            <w:noProof/>
            <w:webHidden/>
          </w:rPr>
          <w:tab/>
        </w:r>
        <w:r w:rsidR="00EF4791">
          <w:rPr>
            <w:noProof/>
            <w:webHidden/>
          </w:rPr>
          <w:fldChar w:fldCharType="begin"/>
        </w:r>
        <w:r w:rsidR="00EF4791">
          <w:rPr>
            <w:noProof/>
            <w:webHidden/>
          </w:rPr>
          <w:instrText xml:space="preserve"> PAGEREF _Toc38895785 \h </w:instrText>
        </w:r>
        <w:r w:rsidR="00EF4791">
          <w:rPr>
            <w:noProof/>
            <w:webHidden/>
          </w:rPr>
        </w:r>
        <w:r w:rsidR="00EF4791">
          <w:rPr>
            <w:noProof/>
            <w:webHidden/>
          </w:rPr>
          <w:fldChar w:fldCharType="separate"/>
        </w:r>
        <w:r w:rsidR="00EF4791">
          <w:rPr>
            <w:noProof/>
            <w:webHidden/>
          </w:rPr>
          <w:t>179</w:t>
        </w:r>
        <w:r w:rsidR="00EF4791">
          <w:rPr>
            <w:noProof/>
            <w:webHidden/>
          </w:rPr>
          <w:fldChar w:fldCharType="end"/>
        </w:r>
      </w:hyperlink>
    </w:p>
    <w:p w14:paraId="36FCC704" w14:textId="3D169327" w:rsidR="00EF4791" w:rsidRDefault="00156275" w:rsidP="00EF4791">
      <w:pPr>
        <w:pStyle w:val="TOC1"/>
        <w:rPr>
          <w:rFonts w:cstheme="minorBidi"/>
          <w:noProof/>
          <w:lang w:val="en-GB" w:eastAsia="en-GB"/>
        </w:rPr>
      </w:pPr>
      <w:hyperlink w:anchor="_Toc38895786" w:history="1">
        <w:r w:rsidR="00EF4791" w:rsidRPr="00F86F8D">
          <w:rPr>
            <w:rStyle w:val="Hyperlink"/>
            <w:noProof/>
          </w:rPr>
          <w:t>Exercise 11. Data Partitioning Using OVER</w:t>
        </w:r>
        <w:r w:rsidR="00EF4791">
          <w:rPr>
            <w:noProof/>
            <w:webHidden/>
          </w:rPr>
          <w:tab/>
        </w:r>
        <w:r w:rsidR="00EF4791">
          <w:rPr>
            <w:noProof/>
            <w:webHidden/>
          </w:rPr>
          <w:fldChar w:fldCharType="begin"/>
        </w:r>
        <w:r w:rsidR="00EF4791">
          <w:rPr>
            <w:noProof/>
            <w:webHidden/>
          </w:rPr>
          <w:instrText xml:space="preserve"> PAGEREF _Toc38895786 \h </w:instrText>
        </w:r>
        <w:r w:rsidR="00EF4791">
          <w:rPr>
            <w:noProof/>
            <w:webHidden/>
          </w:rPr>
        </w:r>
        <w:r w:rsidR="00EF4791">
          <w:rPr>
            <w:noProof/>
            <w:webHidden/>
          </w:rPr>
          <w:fldChar w:fldCharType="separate"/>
        </w:r>
        <w:r w:rsidR="00EF4791">
          <w:rPr>
            <w:noProof/>
            <w:webHidden/>
          </w:rPr>
          <w:t>180</w:t>
        </w:r>
        <w:r w:rsidR="00EF4791">
          <w:rPr>
            <w:noProof/>
            <w:webHidden/>
          </w:rPr>
          <w:fldChar w:fldCharType="end"/>
        </w:r>
      </w:hyperlink>
    </w:p>
    <w:p w14:paraId="1A6BB6E0" w14:textId="74D811BF" w:rsidR="00EF4791" w:rsidRDefault="00156275" w:rsidP="00EF4791">
      <w:pPr>
        <w:pStyle w:val="TOC2"/>
        <w:rPr>
          <w:rFonts w:cstheme="minorBidi"/>
          <w:noProof/>
          <w:lang w:val="en-GB" w:eastAsia="en-GB"/>
        </w:rPr>
      </w:pPr>
      <w:hyperlink w:anchor="_Toc38895787" w:history="1">
        <w:r w:rsidR="00EF4791" w:rsidRPr="00F86F8D">
          <w:rPr>
            <w:rStyle w:val="Hyperlink"/>
            <w:noProof/>
          </w:rPr>
          <w:t>Ex 11.1. The Starting Query</w:t>
        </w:r>
        <w:r w:rsidR="00EF4791">
          <w:rPr>
            <w:noProof/>
            <w:webHidden/>
          </w:rPr>
          <w:tab/>
        </w:r>
        <w:r w:rsidR="00EF4791">
          <w:rPr>
            <w:noProof/>
            <w:webHidden/>
          </w:rPr>
          <w:fldChar w:fldCharType="begin"/>
        </w:r>
        <w:r w:rsidR="00EF4791">
          <w:rPr>
            <w:noProof/>
            <w:webHidden/>
          </w:rPr>
          <w:instrText xml:space="preserve"> PAGEREF _Toc38895787 \h </w:instrText>
        </w:r>
        <w:r w:rsidR="00EF4791">
          <w:rPr>
            <w:noProof/>
            <w:webHidden/>
          </w:rPr>
        </w:r>
        <w:r w:rsidR="00EF4791">
          <w:rPr>
            <w:noProof/>
            <w:webHidden/>
          </w:rPr>
          <w:fldChar w:fldCharType="separate"/>
        </w:r>
        <w:r w:rsidR="00EF4791">
          <w:rPr>
            <w:noProof/>
            <w:webHidden/>
          </w:rPr>
          <w:t>180</w:t>
        </w:r>
        <w:r w:rsidR="00EF4791">
          <w:rPr>
            <w:noProof/>
            <w:webHidden/>
          </w:rPr>
          <w:fldChar w:fldCharType="end"/>
        </w:r>
      </w:hyperlink>
    </w:p>
    <w:p w14:paraId="315381B9" w14:textId="41AB284F" w:rsidR="00EF4791" w:rsidRDefault="00156275" w:rsidP="00EF4791">
      <w:pPr>
        <w:pStyle w:val="TOC2"/>
        <w:rPr>
          <w:rFonts w:cstheme="minorBidi"/>
          <w:noProof/>
          <w:lang w:val="en-GB" w:eastAsia="en-GB"/>
        </w:rPr>
      </w:pPr>
      <w:hyperlink w:anchor="_Toc38895788" w:history="1">
        <w:r w:rsidR="00EF4791" w:rsidRPr="00F86F8D">
          <w:rPr>
            <w:rStyle w:val="Hyperlink"/>
            <w:noProof/>
          </w:rPr>
          <w:t>Ex 11.2. Convert the Query into a CTE</w:t>
        </w:r>
        <w:r w:rsidR="00EF4791">
          <w:rPr>
            <w:noProof/>
            <w:webHidden/>
          </w:rPr>
          <w:tab/>
        </w:r>
        <w:r w:rsidR="00EF4791">
          <w:rPr>
            <w:noProof/>
            <w:webHidden/>
          </w:rPr>
          <w:fldChar w:fldCharType="begin"/>
        </w:r>
        <w:r w:rsidR="00EF4791">
          <w:rPr>
            <w:noProof/>
            <w:webHidden/>
          </w:rPr>
          <w:instrText xml:space="preserve"> PAGEREF _Toc38895788 \h </w:instrText>
        </w:r>
        <w:r w:rsidR="00EF4791">
          <w:rPr>
            <w:noProof/>
            <w:webHidden/>
          </w:rPr>
        </w:r>
        <w:r w:rsidR="00EF4791">
          <w:rPr>
            <w:noProof/>
            <w:webHidden/>
          </w:rPr>
          <w:fldChar w:fldCharType="separate"/>
        </w:r>
        <w:r w:rsidR="00EF4791">
          <w:rPr>
            <w:noProof/>
            <w:webHidden/>
          </w:rPr>
          <w:t>180</w:t>
        </w:r>
        <w:r w:rsidR="00EF4791">
          <w:rPr>
            <w:noProof/>
            <w:webHidden/>
          </w:rPr>
          <w:fldChar w:fldCharType="end"/>
        </w:r>
      </w:hyperlink>
    </w:p>
    <w:p w14:paraId="6BA46195" w14:textId="3C1B5AD7" w:rsidR="00EF4791" w:rsidRDefault="00156275" w:rsidP="00EF4791">
      <w:pPr>
        <w:pStyle w:val="TOC2"/>
        <w:rPr>
          <w:rFonts w:cstheme="minorBidi"/>
          <w:noProof/>
          <w:lang w:val="en-GB" w:eastAsia="en-GB"/>
        </w:rPr>
      </w:pPr>
      <w:hyperlink w:anchor="_Toc38895789" w:history="1">
        <w:r w:rsidR="00EF4791" w:rsidRPr="00F86F8D">
          <w:rPr>
            <w:rStyle w:val="Hyperlink"/>
            <w:noProof/>
          </w:rPr>
          <w:t>Ex 11.3. Add Two ROWNUMBER() Columns</w:t>
        </w:r>
        <w:r w:rsidR="00EF4791">
          <w:rPr>
            <w:noProof/>
            <w:webHidden/>
          </w:rPr>
          <w:tab/>
        </w:r>
        <w:r w:rsidR="00EF4791">
          <w:rPr>
            <w:noProof/>
            <w:webHidden/>
          </w:rPr>
          <w:fldChar w:fldCharType="begin"/>
        </w:r>
        <w:r w:rsidR="00EF4791">
          <w:rPr>
            <w:noProof/>
            <w:webHidden/>
          </w:rPr>
          <w:instrText xml:space="preserve"> PAGEREF _Toc38895789 \h </w:instrText>
        </w:r>
        <w:r w:rsidR="00EF4791">
          <w:rPr>
            <w:noProof/>
            <w:webHidden/>
          </w:rPr>
        </w:r>
        <w:r w:rsidR="00EF4791">
          <w:rPr>
            <w:noProof/>
            <w:webHidden/>
          </w:rPr>
          <w:fldChar w:fldCharType="separate"/>
        </w:r>
        <w:r w:rsidR="00EF4791">
          <w:rPr>
            <w:noProof/>
            <w:webHidden/>
          </w:rPr>
          <w:t>180</w:t>
        </w:r>
        <w:r w:rsidR="00EF4791">
          <w:rPr>
            <w:noProof/>
            <w:webHidden/>
          </w:rPr>
          <w:fldChar w:fldCharType="end"/>
        </w:r>
      </w:hyperlink>
    </w:p>
    <w:p w14:paraId="1C4086FE" w14:textId="00C04E26" w:rsidR="00EF4791" w:rsidRDefault="00156275" w:rsidP="00EF4791">
      <w:pPr>
        <w:pStyle w:val="TOC1"/>
        <w:rPr>
          <w:rFonts w:cstheme="minorBidi"/>
          <w:noProof/>
          <w:lang w:val="en-GB" w:eastAsia="en-GB"/>
        </w:rPr>
      </w:pPr>
      <w:hyperlink w:anchor="_Toc38895790" w:history="1">
        <w:r w:rsidR="00EF4791" w:rsidRPr="00F86F8D">
          <w:rPr>
            <w:rStyle w:val="Hyperlink"/>
            <w:noProof/>
          </w:rPr>
          <w:t>12.</w:t>
        </w:r>
        <w:r w:rsidR="00EF4791">
          <w:rPr>
            <w:rFonts w:cstheme="minorBidi"/>
            <w:noProof/>
            <w:lang w:val="en-GB" w:eastAsia="en-GB"/>
          </w:rPr>
          <w:tab/>
        </w:r>
        <w:r w:rsidR="00EF4791" w:rsidRPr="00F86F8D">
          <w:rPr>
            <w:rStyle w:val="Hyperlink"/>
            <w:noProof/>
          </w:rPr>
          <w:t>UNION, INTERSECT and EXCEPT</w:t>
        </w:r>
        <w:r w:rsidR="00EF4791">
          <w:rPr>
            <w:noProof/>
            <w:webHidden/>
          </w:rPr>
          <w:tab/>
        </w:r>
        <w:r w:rsidR="00EF4791">
          <w:rPr>
            <w:noProof/>
            <w:webHidden/>
          </w:rPr>
          <w:fldChar w:fldCharType="begin"/>
        </w:r>
        <w:r w:rsidR="00EF4791">
          <w:rPr>
            <w:noProof/>
            <w:webHidden/>
          </w:rPr>
          <w:instrText xml:space="preserve"> PAGEREF _Toc38895790 \h </w:instrText>
        </w:r>
        <w:r w:rsidR="00EF4791">
          <w:rPr>
            <w:noProof/>
            <w:webHidden/>
          </w:rPr>
        </w:r>
        <w:r w:rsidR="00EF4791">
          <w:rPr>
            <w:noProof/>
            <w:webHidden/>
          </w:rPr>
          <w:fldChar w:fldCharType="separate"/>
        </w:r>
        <w:r w:rsidR="00EF4791">
          <w:rPr>
            <w:noProof/>
            <w:webHidden/>
          </w:rPr>
          <w:t>181</w:t>
        </w:r>
        <w:r w:rsidR="00EF4791">
          <w:rPr>
            <w:noProof/>
            <w:webHidden/>
          </w:rPr>
          <w:fldChar w:fldCharType="end"/>
        </w:r>
      </w:hyperlink>
    </w:p>
    <w:p w14:paraId="72878D78" w14:textId="18BF25F5" w:rsidR="00EF4791" w:rsidRDefault="00156275" w:rsidP="00EF4791">
      <w:pPr>
        <w:pStyle w:val="TOC2"/>
        <w:rPr>
          <w:rFonts w:cstheme="minorBidi"/>
          <w:noProof/>
          <w:lang w:val="en-GB" w:eastAsia="en-GB"/>
        </w:rPr>
      </w:pPr>
      <w:hyperlink w:anchor="_Toc38895791" w:history="1">
        <w:r w:rsidR="00EF4791" w:rsidRPr="00F86F8D">
          <w:rPr>
            <w:rStyle w:val="Hyperlink"/>
            <w:noProof/>
          </w:rPr>
          <w:t>12.1.</w:t>
        </w:r>
        <w:r w:rsidR="00EF4791">
          <w:rPr>
            <w:rFonts w:cstheme="minorBidi"/>
            <w:noProof/>
            <w:lang w:val="en-GB" w:eastAsia="en-GB"/>
          </w:rPr>
          <w:tab/>
        </w:r>
        <w:r w:rsidR="00EF4791" w:rsidRPr="00F86F8D">
          <w:rPr>
            <w:rStyle w:val="Hyperlink"/>
            <w:noProof/>
          </w:rPr>
          <w:t>UNION</w:t>
        </w:r>
        <w:r w:rsidR="00EF4791">
          <w:rPr>
            <w:noProof/>
            <w:webHidden/>
          </w:rPr>
          <w:tab/>
        </w:r>
        <w:r w:rsidR="00EF4791">
          <w:rPr>
            <w:noProof/>
            <w:webHidden/>
          </w:rPr>
          <w:fldChar w:fldCharType="begin"/>
        </w:r>
        <w:r w:rsidR="00EF4791">
          <w:rPr>
            <w:noProof/>
            <w:webHidden/>
          </w:rPr>
          <w:instrText xml:space="preserve"> PAGEREF _Toc38895791 \h </w:instrText>
        </w:r>
        <w:r w:rsidR="00EF4791">
          <w:rPr>
            <w:noProof/>
            <w:webHidden/>
          </w:rPr>
        </w:r>
        <w:r w:rsidR="00EF4791">
          <w:rPr>
            <w:noProof/>
            <w:webHidden/>
          </w:rPr>
          <w:fldChar w:fldCharType="separate"/>
        </w:r>
        <w:r w:rsidR="00EF4791">
          <w:rPr>
            <w:noProof/>
            <w:webHidden/>
          </w:rPr>
          <w:t>181</w:t>
        </w:r>
        <w:r w:rsidR="00EF4791">
          <w:rPr>
            <w:noProof/>
            <w:webHidden/>
          </w:rPr>
          <w:fldChar w:fldCharType="end"/>
        </w:r>
      </w:hyperlink>
    </w:p>
    <w:p w14:paraId="554B3492" w14:textId="5B7D206F" w:rsidR="00EF4791" w:rsidRDefault="00156275" w:rsidP="00EF4791">
      <w:pPr>
        <w:pStyle w:val="TOC2"/>
        <w:rPr>
          <w:rFonts w:cstheme="minorBidi"/>
          <w:noProof/>
          <w:lang w:val="en-GB" w:eastAsia="en-GB"/>
        </w:rPr>
      </w:pPr>
      <w:hyperlink w:anchor="_Toc38895792" w:history="1">
        <w:r w:rsidR="00EF4791" w:rsidRPr="00F86F8D">
          <w:rPr>
            <w:rStyle w:val="Hyperlink"/>
            <w:noProof/>
          </w:rPr>
          <w:t>12.2.</w:t>
        </w:r>
        <w:r w:rsidR="00EF4791">
          <w:rPr>
            <w:rFonts w:cstheme="minorBidi"/>
            <w:noProof/>
            <w:lang w:val="en-GB" w:eastAsia="en-GB"/>
          </w:rPr>
          <w:tab/>
        </w:r>
        <w:r w:rsidR="00EF4791" w:rsidRPr="00F86F8D">
          <w:rPr>
            <w:rStyle w:val="Hyperlink"/>
            <w:noProof/>
          </w:rPr>
          <w:t>UNION ALL</w:t>
        </w:r>
        <w:r w:rsidR="00EF4791">
          <w:rPr>
            <w:noProof/>
            <w:webHidden/>
          </w:rPr>
          <w:tab/>
        </w:r>
        <w:r w:rsidR="00EF4791">
          <w:rPr>
            <w:noProof/>
            <w:webHidden/>
          </w:rPr>
          <w:fldChar w:fldCharType="begin"/>
        </w:r>
        <w:r w:rsidR="00EF4791">
          <w:rPr>
            <w:noProof/>
            <w:webHidden/>
          </w:rPr>
          <w:instrText xml:space="preserve"> PAGEREF _Toc38895792 \h </w:instrText>
        </w:r>
        <w:r w:rsidR="00EF4791">
          <w:rPr>
            <w:noProof/>
            <w:webHidden/>
          </w:rPr>
        </w:r>
        <w:r w:rsidR="00EF4791">
          <w:rPr>
            <w:noProof/>
            <w:webHidden/>
          </w:rPr>
          <w:fldChar w:fldCharType="separate"/>
        </w:r>
        <w:r w:rsidR="00EF4791">
          <w:rPr>
            <w:noProof/>
            <w:webHidden/>
          </w:rPr>
          <w:t>184</w:t>
        </w:r>
        <w:r w:rsidR="00EF4791">
          <w:rPr>
            <w:noProof/>
            <w:webHidden/>
          </w:rPr>
          <w:fldChar w:fldCharType="end"/>
        </w:r>
      </w:hyperlink>
    </w:p>
    <w:p w14:paraId="412CA82B" w14:textId="52B3244B" w:rsidR="00EF4791" w:rsidRDefault="00156275" w:rsidP="00EF4791">
      <w:pPr>
        <w:pStyle w:val="TOC2"/>
        <w:rPr>
          <w:rFonts w:cstheme="minorBidi"/>
          <w:noProof/>
          <w:lang w:val="en-GB" w:eastAsia="en-GB"/>
        </w:rPr>
      </w:pPr>
      <w:hyperlink w:anchor="_Toc38895793" w:history="1">
        <w:r w:rsidR="00EF4791" w:rsidRPr="00F86F8D">
          <w:rPr>
            <w:rStyle w:val="Hyperlink"/>
            <w:noProof/>
          </w:rPr>
          <w:t>12.3.</w:t>
        </w:r>
        <w:r w:rsidR="00EF4791">
          <w:rPr>
            <w:rFonts w:cstheme="minorBidi"/>
            <w:noProof/>
            <w:lang w:val="en-GB" w:eastAsia="en-GB"/>
          </w:rPr>
          <w:tab/>
        </w:r>
        <w:r w:rsidR="00EF4791" w:rsidRPr="00F86F8D">
          <w:rPr>
            <w:rStyle w:val="Hyperlink"/>
            <w:noProof/>
          </w:rPr>
          <w:t>INTERSECT</w:t>
        </w:r>
        <w:r w:rsidR="00EF4791">
          <w:rPr>
            <w:noProof/>
            <w:webHidden/>
          </w:rPr>
          <w:tab/>
        </w:r>
        <w:r w:rsidR="00EF4791">
          <w:rPr>
            <w:noProof/>
            <w:webHidden/>
          </w:rPr>
          <w:fldChar w:fldCharType="begin"/>
        </w:r>
        <w:r w:rsidR="00EF4791">
          <w:rPr>
            <w:noProof/>
            <w:webHidden/>
          </w:rPr>
          <w:instrText xml:space="preserve"> PAGEREF _Toc38895793 \h </w:instrText>
        </w:r>
        <w:r w:rsidR="00EF4791">
          <w:rPr>
            <w:noProof/>
            <w:webHidden/>
          </w:rPr>
        </w:r>
        <w:r w:rsidR="00EF4791">
          <w:rPr>
            <w:noProof/>
            <w:webHidden/>
          </w:rPr>
          <w:fldChar w:fldCharType="separate"/>
        </w:r>
        <w:r w:rsidR="00EF4791">
          <w:rPr>
            <w:noProof/>
            <w:webHidden/>
          </w:rPr>
          <w:t>184</w:t>
        </w:r>
        <w:r w:rsidR="00EF4791">
          <w:rPr>
            <w:noProof/>
            <w:webHidden/>
          </w:rPr>
          <w:fldChar w:fldCharType="end"/>
        </w:r>
      </w:hyperlink>
    </w:p>
    <w:p w14:paraId="693C5F5F" w14:textId="509CFCE9" w:rsidR="00EF4791" w:rsidRDefault="00156275" w:rsidP="00EF4791">
      <w:pPr>
        <w:pStyle w:val="TOC2"/>
        <w:rPr>
          <w:rFonts w:cstheme="minorBidi"/>
          <w:noProof/>
          <w:lang w:val="en-GB" w:eastAsia="en-GB"/>
        </w:rPr>
      </w:pPr>
      <w:hyperlink w:anchor="_Toc38895794" w:history="1">
        <w:r w:rsidR="00EF4791" w:rsidRPr="00F86F8D">
          <w:rPr>
            <w:rStyle w:val="Hyperlink"/>
            <w:noProof/>
          </w:rPr>
          <w:t>12.4.</w:t>
        </w:r>
        <w:r w:rsidR="00EF4791">
          <w:rPr>
            <w:rFonts w:cstheme="minorBidi"/>
            <w:noProof/>
            <w:lang w:val="en-GB" w:eastAsia="en-GB"/>
          </w:rPr>
          <w:tab/>
        </w:r>
        <w:r w:rsidR="00EF4791" w:rsidRPr="00F86F8D">
          <w:rPr>
            <w:rStyle w:val="Hyperlink"/>
            <w:noProof/>
          </w:rPr>
          <w:t>EXCEPT</w:t>
        </w:r>
        <w:r w:rsidR="00EF4791">
          <w:rPr>
            <w:noProof/>
            <w:webHidden/>
          </w:rPr>
          <w:tab/>
        </w:r>
        <w:r w:rsidR="00EF4791">
          <w:rPr>
            <w:noProof/>
            <w:webHidden/>
          </w:rPr>
          <w:fldChar w:fldCharType="begin"/>
        </w:r>
        <w:r w:rsidR="00EF4791">
          <w:rPr>
            <w:noProof/>
            <w:webHidden/>
          </w:rPr>
          <w:instrText xml:space="preserve"> PAGEREF _Toc38895794 \h </w:instrText>
        </w:r>
        <w:r w:rsidR="00EF4791">
          <w:rPr>
            <w:noProof/>
            <w:webHidden/>
          </w:rPr>
        </w:r>
        <w:r w:rsidR="00EF4791">
          <w:rPr>
            <w:noProof/>
            <w:webHidden/>
          </w:rPr>
          <w:fldChar w:fldCharType="separate"/>
        </w:r>
        <w:r w:rsidR="00EF4791">
          <w:rPr>
            <w:noProof/>
            <w:webHidden/>
          </w:rPr>
          <w:t>184</w:t>
        </w:r>
        <w:r w:rsidR="00EF4791">
          <w:rPr>
            <w:noProof/>
            <w:webHidden/>
          </w:rPr>
          <w:fldChar w:fldCharType="end"/>
        </w:r>
      </w:hyperlink>
    </w:p>
    <w:p w14:paraId="4C23B2FA" w14:textId="08D5DCB5" w:rsidR="00EF4791" w:rsidRDefault="00156275" w:rsidP="00EF4791">
      <w:pPr>
        <w:pStyle w:val="TOC2"/>
        <w:rPr>
          <w:rFonts w:cstheme="minorBidi"/>
          <w:noProof/>
          <w:lang w:val="en-GB" w:eastAsia="en-GB"/>
        </w:rPr>
      </w:pPr>
      <w:hyperlink w:anchor="_Toc38895795" w:history="1">
        <w:r w:rsidR="00EF4791" w:rsidRPr="00F86F8D">
          <w:rPr>
            <w:rStyle w:val="Hyperlink"/>
            <w:noProof/>
          </w:rPr>
          <w:t>12.5.</w:t>
        </w:r>
        <w:r w:rsidR="00EF4791">
          <w:rPr>
            <w:rFonts w:cstheme="minorBidi"/>
            <w:noProof/>
            <w:lang w:val="en-GB" w:eastAsia="en-GB"/>
          </w:rPr>
          <w:tab/>
        </w:r>
        <w:r w:rsidR="00EF4791" w:rsidRPr="00F86F8D">
          <w:rPr>
            <w:rStyle w:val="Hyperlink"/>
            <w:noProof/>
          </w:rPr>
          <w:t>The Exercise</w:t>
        </w:r>
        <w:r w:rsidR="00EF4791">
          <w:rPr>
            <w:noProof/>
            <w:webHidden/>
          </w:rPr>
          <w:tab/>
        </w:r>
        <w:r w:rsidR="00EF4791">
          <w:rPr>
            <w:noProof/>
            <w:webHidden/>
          </w:rPr>
          <w:fldChar w:fldCharType="begin"/>
        </w:r>
        <w:r w:rsidR="00EF4791">
          <w:rPr>
            <w:noProof/>
            <w:webHidden/>
          </w:rPr>
          <w:instrText xml:space="preserve"> PAGEREF _Toc38895795 \h </w:instrText>
        </w:r>
        <w:r w:rsidR="00EF4791">
          <w:rPr>
            <w:noProof/>
            <w:webHidden/>
          </w:rPr>
        </w:r>
        <w:r w:rsidR="00EF4791">
          <w:rPr>
            <w:noProof/>
            <w:webHidden/>
          </w:rPr>
          <w:fldChar w:fldCharType="separate"/>
        </w:r>
        <w:r w:rsidR="00EF4791">
          <w:rPr>
            <w:noProof/>
            <w:webHidden/>
          </w:rPr>
          <w:t>185</w:t>
        </w:r>
        <w:r w:rsidR="00EF4791">
          <w:rPr>
            <w:noProof/>
            <w:webHidden/>
          </w:rPr>
          <w:fldChar w:fldCharType="end"/>
        </w:r>
      </w:hyperlink>
    </w:p>
    <w:p w14:paraId="1095F724" w14:textId="643CBE2C" w:rsidR="00EF4791" w:rsidRDefault="00156275" w:rsidP="00EF4791">
      <w:pPr>
        <w:pStyle w:val="TOC1"/>
        <w:rPr>
          <w:rFonts w:cstheme="minorBidi"/>
          <w:noProof/>
          <w:lang w:val="en-GB" w:eastAsia="en-GB"/>
        </w:rPr>
      </w:pPr>
      <w:hyperlink w:anchor="_Toc38895796" w:history="1">
        <w:r w:rsidR="00EF4791" w:rsidRPr="00F86F8D">
          <w:rPr>
            <w:rStyle w:val="Hyperlink"/>
            <w:noProof/>
          </w:rPr>
          <w:t>Exercise 12. UNION, INTERSECT and EXCEPT</w:t>
        </w:r>
        <w:r w:rsidR="00EF4791">
          <w:rPr>
            <w:noProof/>
            <w:webHidden/>
          </w:rPr>
          <w:tab/>
        </w:r>
        <w:r w:rsidR="00EF4791">
          <w:rPr>
            <w:noProof/>
            <w:webHidden/>
          </w:rPr>
          <w:fldChar w:fldCharType="begin"/>
        </w:r>
        <w:r w:rsidR="00EF4791">
          <w:rPr>
            <w:noProof/>
            <w:webHidden/>
          </w:rPr>
          <w:instrText xml:space="preserve"> PAGEREF _Toc38895796 \h </w:instrText>
        </w:r>
        <w:r w:rsidR="00EF4791">
          <w:rPr>
            <w:noProof/>
            <w:webHidden/>
          </w:rPr>
        </w:r>
        <w:r w:rsidR="00EF4791">
          <w:rPr>
            <w:noProof/>
            <w:webHidden/>
          </w:rPr>
          <w:fldChar w:fldCharType="separate"/>
        </w:r>
        <w:r w:rsidR="00EF4791">
          <w:rPr>
            <w:noProof/>
            <w:webHidden/>
          </w:rPr>
          <w:t>186</w:t>
        </w:r>
        <w:r w:rsidR="00EF4791">
          <w:rPr>
            <w:noProof/>
            <w:webHidden/>
          </w:rPr>
          <w:fldChar w:fldCharType="end"/>
        </w:r>
      </w:hyperlink>
    </w:p>
    <w:p w14:paraId="6436DD25" w14:textId="07673492" w:rsidR="00EF4791" w:rsidRDefault="00156275" w:rsidP="00EF4791">
      <w:pPr>
        <w:pStyle w:val="TOC2"/>
        <w:rPr>
          <w:rFonts w:cstheme="minorBidi"/>
          <w:noProof/>
          <w:lang w:val="en-GB" w:eastAsia="en-GB"/>
        </w:rPr>
      </w:pPr>
      <w:hyperlink w:anchor="_Toc38895797" w:history="1">
        <w:r w:rsidR="00EF4791" w:rsidRPr="00F86F8D">
          <w:rPr>
            <w:rStyle w:val="Hyperlink"/>
            <w:noProof/>
          </w:rPr>
          <w:t>Ex 12.1. Write the First Query</w:t>
        </w:r>
        <w:r w:rsidR="00EF4791">
          <w:rPr>
            <w:noProof/>
            <w:webHidden/>
          </w:rPr>
          <w:tab/>
        </w:r>
        <w:r w:rsidR="00EF4791">
          <w:rPr>
            <w:noProof/>
            <w:webHidden/>
          </w:rPr>
          <w:fldChar w:fldCharType="begin"/>
        </w:r>
        <w:r w:rsidR="00EF4791">
          <w:rPr>
            <w:noProof/>
            <w:webHidden/>
          </w:rPr>
          <w:instrText xml:space="preserve"> PAGEREF _Toc38895797 \h </w:instrText>
        </w:r>
        <w:r w:rsidR="00EF4791">
          <w:rPr>
            <w:noProof/>
            <w:webHidden/>
          </w:rPr>
        </w:r>
        <w:r w:rsidR="00EF4791">
          <w:rPr>
            <w:noProof/>
            <w:webHidden/>
          </w:rPr>
          <w:fldChar w:fldCharType="separate"/>
        </w:r>
        <w:r w:rsidR="00EF4791">
          <w:rPr>
            <w:noProof/>
            <w:webHidden/>
          </w:rPr>
          <w:t>186</w:t>
        </w:r>
        <w:r w:rsidR="00EF4791">
          <w:rPr>
            <w:noProof/>
            <w:webHidden/>
          </w:rPr>
          <w:fldChar w:fldCharType="end"/>
        </w:r>
      </w:hyperlink>
    </w:p>
    <w:p w14:paraId="27CEAFB5" w14:textId="43F86D00" w:rsidR="00EF4791" w:rsidRDefault="00156275" w:rsidP="00EF4791">
      <w:pPr>
        <w:pStyle w:val="TOC2"/>
        <w:rPr>
          <w:rFonts w:cstheme="minorBidi"/>
          <w:noProof/>
          <w:lang w:val="en-GB" w:eastAsia="en-GB"/>
        </w:rPr>
      </w:pPr>
      <w:hyperlink w:anchor="_Toc38895798" w:history="1">
        <w:r w:rsidR="00EF4791" w:rsidRPr="00F86F8D">
          <w:rPr>
            <w:rStyle w:val="Hyperlink"/>
            <w:noProof/>
          </w:rPr>
          <w:t>Ex 12.2. Write a Second Query</w:t>
        </w:r>
        <w:r w:rsidR="00EF4791">
          <w:rPr>
            <w:noProof/>
            <w:webHidden/>
          </w:rPr>
          <w:tab/>
        </w:r>
        <w:r w:rsidR="00EF4791">
          <w:rPr>
            <w:noProof/>
            <w:webHidden/>
          </w:rPr>
          <w:fldChar w:fldCharType="begin"/>
        </w:r>
        <w:r w:rsidR="00EF4791">
          <w:rPr>
            <w:noProof/>
            <w:webHidden/>
          </w:rPr>
          <w:instrText xml:space="preserve"> PAGEREF _Toc38895798 \h </w:instrText>
        </w:r>
        <w:r w:rsidR="00EF4791">
          <w:rPr>
            <w:noProof/>
            <w:webHidden/>
          </w:rPr>
        </w:r>
        <w:r w:rsidR="00EF4791">
          <w:rPr>
            <w:noProof/>
            <w:webHidden/>
          </w:rPr>
          <w:fldChar w:fldCharType="separate"/>
        </w:r>
        <w:r w:rsidR="00EF4791">
          <w:rPr>
            <w:noProof/>
            <w:webHidden/>
          </w:rPr>
          <w:t>186</w:t>
        </w:r>
        <w:r w:rsidR="00EF4791">
          <w:rPr>
            <w:noProof/>
            <w:webHidden/>
          </w:rPr>
          <w:fldChar w:fldCharType="end"/>
        </w:r>
      </w:hyperlink>
    </w:p>
    <w:p w14:paraId="3F376F5F" w14:textId="186F6822" w:rsidR="00EF4791" w:rsidRDefault="00156275" w:rsidP="00EF4791">
      <w:pPr>
        <w:pStyle w:val="TOC2"/>
        <w:rPr>
          <w:rFonts w:cstheme="minorBidi"/>
          <w:noProof/>
          <w:lang w:val="en-GB" w:eastAsia="en-GB"/>
        </w:rPr>
      </w:pPr>
      <w:hyperlink w:anchor="_Toc38895799" w:history="1">
        <w:r w:rsidR="00EF4791" w:rsidRPr="00F86F8D">
          <w:rPr>
            <w:rStyle w:val="Hyperlink"/>
            <w:noProof/>
          </w:rPr>
          <w:t>Ex 12.3. Write the Union of the Above Queries</w:t>
        </w:r>
        <w:r w:rsidR="00EF4791">
          <w:rPr>
            <w:noProof/>
            <w:webHidden/>
          </w:rPr>
          <w:tab/>
        </w:r>
        <w:r w:rsidR="00EF4791">
          <w:rPr>
            <w:noProof/>
            <w:webHidden/>
          </w:rPr>
          <w:fldChar w:fldCharType="begin"/>
        </w:r>
        <w:r w:rsidR="00EF4791">
          <w:rPr>
            <w:noProof/>
            <w:webHidden/>
          </w:rPr>
          <w:instrText xml:space="preserve"> PAGEREF _Toc38895799 \h </w:instrText>
        </w:r>
        <w:r w:rsidR="00EF4791">
          <w:rPr>
            <w:noProof/>
            <w:webHidden/>
          </w:rPr>
        </w:r>
        <w:r w:rsidR="00EF4791">
          <w:rPr>
            <w:noProof/>
            <w:webHidden/>
          </w:rPr>
          <w:fldChar w:fldCharType="separate"/>
        </w:r>
        <w:r w:rsidR="00EF4791">
          <w:rPr>
            <w:noProof/>
            <w:webHidden/>
          </w:rPr>
          <w:t>186</w:t>
        </w:r>
        <w:r w:rsidR="00EF4791">
          <w:rPr>
            <w:noProof/>
            <w:webHidden/>
          </w:rPr>
          <w:fldChar w:fldCharType="end"/>
        </w:r>
      </w:hyperlink>
    </w:p>
    <w:p w14:paraId="4CB86754" w14:textId="0AECE23A" w:rsidR="00EF4791" w:rsidRDefault="00156275" w:rsidP="00EF4791">
      <w:pPr>
        <w:pStyle w:val="TOC2"/>
        <w:rPr>
          <w:rFonts w:cstheme="minorBidi"/>
          <w:noProof/>
          <w:lang w:val="en-GB" w:eastAsia="en-GB"/>
        </w:rPr>
      </w:pPr>
      <w:hyperlink w:anchor="_Toc38895800" w:history="1">
        <w:r w:rsidR="00EF4791" w:rsidRPr="00F86F8D">
          <w:rPr>
            <w:rStyle w:val="Hyperlink"/>
            <w:noProof/>
          </w:rPr>
          <w:t>Ex 12.4. Write One Last Query</w:t>
        </w:r>
        <w:r w:rsidR="00EF4791">
          <w:rPr>
            <w:noProof/>
            <w:webHidden/>
          </w:rPr>
          <w:tab/>
        </w:r>
        <w:r w:rsidR="00EF4791">
          <w:rPr>
            <w:noProof/>
            <w:webHidden/>
          </w:rPr>
          <w:fldChar w:fldCharType="begin"/>
        </w:r>
        <w:r w:rsidR="00EF4791">
          <w:rPr>
            <w:noProof/>
            <w:webHidden/>
          </w:rPr>
          <w:instrText xml:space="preserve"> PAGEREF _Toc38895800 \h </w:instrText>
        </w:r>
        <w:r w:rsidR="00EF4791">
          <w:rPr>
            <w:noProof/>
            <w:webHidden/>
          </w:rPr>
        </w:r>
        <w:r w:rsidR="00EF4791">
          <w:rPr>
            <w:noProof/>
            <w:webHidden/>
          </w:rPr>
          <w:fldChar w:fldCharType="separate"/>
        </w:r>
        <w:r w:rsidR="00EF4791">
          <w:rPr>
            <w:noProof/>
            <w:webHidden/>
          </w:rPr>
          <w:t>186</w:t>
        </w:r>
        <w:r w:rsidR="00EF4791">
          <w:rPr>
            <w:noProof/>
            <w:webHidden/>
          </w:rPr>
          <w:fldChar w:fldCharType="end"/>
        </w:r>
      </w:hyperlink>
    </w:p>
    <w:p w14:paraId="5960D6DC" w14:textId="47EE3421" w:rsidR="00EF4791" w:rsidRDefault="00156275" w:rsidP="00EF4791">
      <w:pPr>
        <w:pStyle w:val="TOC1"/>
        <w:rPr>
          <w:rFonts w:cstheme="minorBidi"/>
          <w:noProof/>
          <w:lang w:val="en-GB" w:eastAsia="en-GB"/>
        </w:rPr>
      </w:pPr>
      <w:hyperlink w:anchor="_Toc38895801" w:history="1">
        <w:r w:rsidR="00EF4791" w:rsidRPr="00F86F8D">
          <w:rPr>
            <w:rStyle w:val="Hyperlink"/>
            <w:noProof/>
          </w:rPr>
          <w:t>13.</w:t>
        </w:r>
        <w:r w:rsidR="00EF4791">
          <w:rPr>
            <w:rFonts w:cstheme="minorBidi"/>
            <w:noProof/>
            <w:lang w:val="en-GB" w:eastAsia="en-GB"/>
          </w:rPr>
          <w:tab/>
        </w:r>
        <w:r w:rsidR="00EF4791" w:rsidRPr="00F86F8D">
          <w:rPr>
            <w:rStyle w:val="Hyperlink"/>
            <w:noProof/>
          </w:rPr>
          <w:t>Dealing With Dates</w:t>
        </w:r>
        <w:r w:rsidR="00EF4791">
          <w:rPr>
            <w:noProof/>
            <w:webHidden/>
          </w:rPr>
          <w:tab/>
        </w:r>
        <w:r w:rsidR="00EF4791">
          <w:rPr>
            <w:noProof/>
            <w:webHidden/>
          </w:rPr>
          <w:fldChar w:fldCharType="begin"/>
        </w:r>
        <w:r w:rsidR="00EF4791">
          <w:rPr>
            <w:noProof/>
            <w:webHidden/>
          </w:rPr>
          <w:instrText xml:space="preserve"> PAGEREF _Toc38895801 \h </w:instrText>
        </w:r>
        <w:r w:rsidR="00EF4791">
          <w:rPr>
            <w:noProof/>
            <w:webHidden/>
          </w:rPr>
        </w:r>
        <w:r w:rsidR="00EF4791">
          <w:rPr>
            <w:noProof/>
            <w:webHidden/>
          </w:rPr>
          <w:fldChar w:fldCharType="separate"/>
        </w:r>
        <w:r w:rsidR="00EF4791">
          <w:rPr>
            <w:noProof/>
            <w:webHidden/>
          </w:rPr>
          <w:t>187</w:t>
        </w:r>
        <w:r w:rsidR="00EF4791">
          <w:rPr>
            <w:noProof/>
            <w:webHidden/>
          </w:rPr>
          <w:fldChar w:fldCharType="end"/>
        </w:r>
      </w:hyperlink>
    </w:p>
    <w:p w14:paraId="731F8B7D" w14:textId="5ACE4B3F" w:rsidR="00EF4791" w:rsidRDefault="00156275" w:rsidP="00EF4791">
      <w:pPr>
        <w:pStyle w:val="TOC2"/>
        <w:rPr>
          <w:rFonts w:cstheme="minorBidi"/>
          <w:noProof/>
          <w:lang w:val="en-GB" w:eastAsia="en-GB"/>
        </w:rPr>
      </w:pPr>
      <w:hyperlink w:anchor="_Toc38895802" w:history="1">
        <w:r w:rsidR="00EF4791" w:rsidRPr="00F86F8D">
          <w:rPr>
            <w:rStyle w:val="Hyperlink"/>
            <w:noProof/>
          </w:rPr>
          <w:t>13.1.</w:t>
        </w:r>
        <w:r w:rsidR="00EF4791">
          <w:rPr>
            <w:rFonts w:cstheme="minorBidi"/>
            <w:noProof/>
            <w:lang w:val="en-GB" w:eastAsia="en-GB"/>
          </w:rPr>
          <w:tab/>
        </w:r>
        <w:r w:rsidR="00EF4791" w:rsidRPr="00F86F8D">
          <w:rPr>
            <w:rStyle w:val="Hyperlink"/>
            <w:noProof/>
          </w:rPr>
          <w:t>What Do Dates Look Like?</w:t>
        </w:r>
        <w:r w:rsidR="00EF4791">
          <w:rPr>
            <w:noProof/>
            <w:webHidden/>
          </w:rPr>
          <w:tab/>
        </w:r>
        <w:r w:rsidR="00EF4791">
          <w:rPr>
            <w:noProof/>
            <w:webHidden/>
          </w:rPr>
          <w:fldChar w:fldCharType="begin"/>
        </w:r>
        <w:r w:rsidR="00EF4791">
          <w:rPr>
            <w:noProof/>
            <w:webHidden/>
          </w:rPr>
          <w:instrText xml:space="preserve"> PAGEREF _Toc38895802 \h </w:instrText>
        </w:r>
        <w:r w:rsidR="00EF4791">
          <w:rPr>
            <w:noProof/>
            <w:webHidden/>
          </w:rPr>
        </w:r>
        <w:r w:rsidR="00EF4791">
          <w:rPr>
            <w:noProof/>
            <w:webHidden/>
          </w:rPr>
          <w:fldChar w:fldCharType="separate"/>
        </w:r>
        <w:r w:rsidR="00EF4791">
          <w:rPr>
            <w:noProof/>
            <w:webHidden/>
          </w:rPr>
          <w:t>187</w:t>
        </w:r>
        <w:r w:rsidR="00EF4791">
          <w:rPr>
            <w:noProof/>
            <w:webHidden/>
          </w:rPr>
          <w:fldChar w:fldCharType="end"/>
        </w:r>
      </w:hyperlink>
    </w:p>
    <w:p w14:paraId="1C3724E3" w14:textId="42C360B4" w:rsidR="00EF4791" w:rsidRDefault="00156275" w:rsidP="00EF4791">
      <w:pPr>
        <w:pStyle w:val="TOC2"/>
        <w:rPr>
          <w:rFonts w:cstheme="minorBidi"/>
          <w:noProof/>
          <w:lang w:val="en-GB" w:eastAsia="en-GB"/>
        </w:rPr>
      </w:pPr>
      <w:hyperlink w:anchor="_Toc38895803" w:history="1">
        <w:r w:rsidR="00EF4791" w:rsidRPr="00F86F8D">
          <w:rPr>
            <w:rStyle w:val="Hyperlink"/>
            <w:noProof/>
          </w:rPr>
          <w:t>13.2.</w:t>
        </w:r>
        <w:r w:rsidR="00EF4791">
          <w:rPr>
            <w:rFonts w:cstheme="minorBidi"/>
            <w:noProof/>
            <w:lang w:val="en-GB" w:eastAsia="en-GB"/>
          </w:rPr>
          <w:tab/>
        </w:r>
        <w:r w:rsidR="00EF4791" w:rsidRPr="00F86F8D">
          <w:rPr>
            <w:rStyle w:val="Hyperlink"/>
            <w:noProof/>
          </w:rPr>
          <w:t>How to Reformat Dates</w:t>
        </w:r>
        <w:r w:rsidR="00EF4791">
          <w:rPr>
            <w:noProof/>
            <w:webHidden/>
          </w:rPr>
          <w:tab/>
        </w:r>
        <w:r w:rsidR="00EF4791">
          <w:rPr>
            <w:noProof/>
            <w:webHidden/>
          </w:rPr>
          <w:fldChar w:fldCharType="begin"/>
        </w:r>
        <w:r w:rsidR="00EF4791">
          <w:rPr>
            <w:noProof/>
            <w:webHidden/>
          </w:rPr>
          <w:instrText xml:space="preserve"> PAGEREF _Toc38895803 \h </w:instrText>
        </w:r>
        <w:r w:rsidR="00EF4791">
          <w:rPr>
            <w:noProof/>
            <w:webHidden/>
          </w:rPr>
        </w:r>
        <w:r w:rsidR="00EF4791">
          <w:rPr>
            <w:noProof/>
            <w:webHidden/>
          </w:rPr>
          <w:fldChar w:fldCharType="separate"/>
        </w:r>
        <w:r w:rsidR="00EF4791">
          <w:rPr>
            <w:noProof/>
            <w:webHidden/>
          </w:rPr>
          <w:t>188</w:t>
        </w:r>
        <w:r w:rsidR="00EF4791">
          <w:rPr>
            <w:noProof/>
            <w:webHidden/>
          </w:rPr>
          <w:fldChar w:fldCharType="end"/>
        </w:r>
      </w:hyperlink>
    </w:p>
    <w:p w14:paraId="0A8ED04A" w14:textId="3460061F" w:rsidR="00EF4791" w:rsidRDefault="00156275" w:rsidP="00EF4791">
      <w:pPr>
        <w:pStyle w:val="TOC2"/>
        <w:rPr>
          <w:rFonts w:cstheme="minorBidi"/>
          <w:noProof/>
          <w:lang w:val="en-GB" w:eastAsia="en-GB"/>
        </w:rPr>
      </w:pPr>
      <w:hyperlink w:anchor="_Toc38895804" w:history="1">
        <w:r w:rsidR="00EF4791" w:rsidRPr="00F86F8D">
          <w:rPr>
            <w:rStyle w:val="Hyperlink"/>
            <w:noProof/>
          </w:rPr>
          <w:t>13.3.</w:t>
        </w:r>
        <w:r w:rsidR="00EF4791">
          <w:rPr>
            <w:rFonts w:cstheme="minorBidi"/>
            <w:noProof/>
            <w:lang w:val="en-GB" w:eastAsia="en-GB"/>
          </w:rPr>
          <w:tab/>
        </w:r>
        <w:r w:rsidR="00EF4791" w:rsidRPr="00F86F8D">
          <w:rPr>
            <w:rStyle w:val="Hyperlink"/>
            <w:noProof/>
          </w:rPr>
          <w:t>An Old Fashioned Way to Convert Dates</w:t>
        </w:r>
        <w:r w:rsidR="00EF4791">
          <w:rPr>
            <w:noProof/>
            <w:webHidden/>
          </w:rPr>
          <w:tab/>
        </w:r>
        <w:r w:rsidR="00EF4791">
          <w:rPr>
            <w:noProof/>
            <w:webHidden/>
          </w:rPr>
          <w:fldChar w:fldCharType="begin"/>
        </w:r>
        <w:r w:rsidR="00EF4791">
          <w:rPr>
            <w:noProof/>
            <w:webHidden/>
          </w:rPr>
          <w:instrText xml:space="preserve"> PAGEREF _Toc38895804 \h </w:instrText>
        </w:r>
        <w:r w:rsidR="00EF4791">
          <w:rPr>
            <w:noProof/>
            <w:webHidden/>
          </w:rPr>
        </w:r>
        <w:r w:rsidR="00EF4791">
          <w:rPr>
            <w:noProof/>
            <w:webHidden/>
          </w:rPr>
          <w:fldChar w:fldCharType="separate"/>
        </w:r>
        <w:r w:rsidR="00EF4791">
          <w:rPr>
            <w:noProof/>
            <w:webHidden/>
          </w:rPr>
          <w:t>188</w:t>
        </w:r>
        <w:r w:rsidR="00EF4791">
          <w:rPr>
            <w:noProof/>
            <w:webHidden/>
          </w:rPr>
          <w:fldChar w:fldCharType="end"/>
        </w:r>
      </w:hyperlink>
    </w:p>
    <w:p w14:paraId="23D966B9" w14:textId="4F8D7767" w:rsidR="00EF4791" w:rsidRDefault="00156275" w:rsidP="00EF4791">
      <w:pPr>
        <w:pStyle w:val="TOC2"/>
        <w:rPr>
          <w:rFonts w:cstheme="minorBidi"/>
          <w:noProof/>
          <w:lang w:val="en-GB" w:eastAsia="en-GB"/>
        </w:rPr>
      </w:pPr>
      <w:hyperlink w:anchor="_Toc38895805" w:history="1">
        <w:r w:rsidR="00EF4791" w:rsidRPr="00F86F8D">
          <w:rPr>
            <w:rStyle w:val="Hyperlink"/>
            <w:noProof/>
          </w:rPr>
          <w:t>13.4.</w:t>
        </w:r>
        <w:r w:rsidR="00EF4791">
          <w:rPr>
            <w:rFonts w:cstheme="minorBidi"/>
            <w:noProof/>
            <w:lang w:val="en-GB" w:eastAsia="en-GB"/>
          </w:rPr>
          <w:tab/>
        </w:r>
        <w:r w:rsidR="00EF4791" w:rsidRPr="00F86F8D">
          <w:rPr>
            <w:rStyle w:val="Hyperlink"/>
            <w:noProof/>
          </w:rPr>
          <w:t>Extracting Parts of Date (Method 1)</w:t>
        </w:r>
        <w:r w:rsidR="00EF4791">
          <w:rPr>
            <w:noProof/>
            <w:webHidden/>
          </w:rPr>
          <w:tab/>
        </w:r>
        <w:r w:rsidR="00EF4791">
          <w:rPr>
            <w:noProof/>
            <w:webHidden/>
          </w:rPr>
          <w:fldChar w:fldCharType="begin"/>
        </w:r>
        <w:r w:rsidR="00EF4791">
          <w:rPr>
            <w:noProof/>
            <w:webHidden/>
          </w:rPr>
          <w:instrText xml:space="preserve"> PAGEREF _Toc38895805 \h </w:instrText>
        </w:r>
        <w:r w:rsidR="00EF4791">
          <w:rPr>
            <w:noProof/>
            <w:webHidden/>
          </w:rPr>
        </w:r>
        <w:r w:rsidR="00EF4791">
          <w:rPr>
            <w:noProof/>
            <w:webHidden/>
          </w:rPr>
          <w:fldChar w:fldCharType="separate"/>
        </w:r>
        <w:r w:rsidR="00EF4791">
          <w:rPr>
            <w:noProof/>
            <w:webHidden/>
          </w:rPr>
          <w:t>190</w:t>
        </w:r>
        <w:r w:rsidR="00EF4791">
          <w:rPr>
            <w:noProof/>
            <w:webHidden/>
          </w:rPr>
          <w:fldChar w:fldCharType="end"/>
        </w:r>
      </w:hyperlink>
    </w:p>
    <w:p w14:paraId="664697C1" w14:textId="294CD3BA" w:rsidR="00EF4791" w:rsidRDefault="00156275" w:rsidP="00EF4791">
      <w:pPr>
        <w:pStyle w:val="TOC2"/>
        <w:rPr>
          <w:rFonts w:cstheme="minorBidi"/>
          <w:noProof/>
          <w:lang w:val="en-GB" w:eastAsia="en-GB"/>
        </w:rPr>
      </w:pPr>
      <w:hyperlink w:anchor="_Toc38895806" w:history="1">
        <w:r w:rsidR="00EF4791" w:rsidRPr="00F86F8D">
          <w:rPr>
            <w:rStyle w:val="Hyperlink"/>
            <w:noProof/>
          </w:rPr>
          <w:t>13.5.</w:t>
        </w:r>
        <w:r w:rsidR="00EF4791">
          <w:rPr>
            <w:rFonts w:cstheme="minorBidi"/>
            <w:noProof/>
            <w:lang w:val="en-GB" w:eastAsia="en-GB"/>
          </w:rPr>
          <w:tab/>
        </w:r>
        <w:r w:rsidR="00EF4791" w:rsidRPr="00F86F8D">
          <w:rPr>
            <w:rStyle w:val="Hyperlink"/>
            <w:noProof/>
          </w:rPr>
          <w:t>Extracting Parts of Date (Method 2)</w:t>
        </w:r>
        <w:r w:rsidR="00EF4791">
          <w:rPr>
            <w:noProof/>
            <w:webHidden/>
          </w:rPr>
          <w:tab/>
        </w:r>
        <w:r w:rsidR="00EF4791">
          <w:rPr>
            <w:noProof/>
            <w:webHidden/>
          </w:rPr>
          <w:fldChar w:fldCharType="begin"/>
        </w:r>
        <w:r w:rsidR="00EF4791">
          <w:rPr>
            <w:noProof/>
            <w:webHidden/>
          </w:rPr>
          <w:instrText xml:space="preserve"> PAGEREF _Toc38895806 \h </w:instrText>
        </w:r>
        <w:r w:rsidR="00EF4791">
          <w:rPr>
            <w:noProof/>
            <w:webHidden/>
          </w:rPr>
        </w:r>
        <w:r w:rsidR="00EF4791">
          <w:rPr>
            <w:noProof/>
            <w:webHidden/>
          </w:rPr>
          <w:fldChar w:fldCharType="separate"/>
        </w:r>
        <w:r w:rsidR="00EF4791">
          <w:rPr>
            <w:noProof/>
            <w:webHidden/>
          </w:rPr>
          <w:t>191</w:t>
        </w:r>
        <w:r w:rsidR="00EF4791">
          <w:rPr>
            <w:noProof/>
            <w:webHidden/>
          </w:rPr>
          <w:fldChar w:fldCharType="end"/>
        </w:r>
      </w:hyperlink>
    </w:p>
    <w:p w14:paraId="3D38AB11" w14:textId="4BC73638" w:rsidR="00EF4791" w:rsidRDefault="00156275" w:rsidP="00EF4791">
      <w:pPr>
        <w:pStyle w:val="TOC2"/>
        <w:rPr>
          <w:rFonts w:cstheme="minorBidi"/>
          <w:noProof/>
          <w:lang w:val="en-GB" w:eastAsia="en-GB"/>
        </w:rPr>
      </w:pPr>
      <w:hyperlink w:anchor="_Toc38895807" w:history="1">
        <w:r w:rsidR="00EF4791" w:rsidRPr="00F86F8D">
          <w:rPr>
            <w:rStyle w:val="Hyperlink"/>
            <w:noProof/>
          </w:rPr>
          <w:t>13.6.</w:t>
        </w:r>
        <w:r w:rsidR="00EF4791">
          <w:rPr>
            <w:rFonts w:cstheme="minorBidi"/>
            <w:noProof/>
            <w:lang w:val="en-GB" w:eastAsia="en-GB"/>
          </w:rPr>
          <w:tab/>
        </w:r>
        <w:r w:rsidR="00EF4791" w:rsidRPr="00F86F8D">
          <w:rPr>
            <w:rStyle w:val="Hyperlink"/>
            <w:noProof/>
          </w:rPr>
          <w:t>Microsoft Specific Date Formatting Commands</w:t>
        </w:r>
        <w:r w:rsidR="00EF4791">
          <w:rPr>
            <w:noProof/>
            <w:webHidden/>
          </w:rPr>
          <w:tab/>
        </w:r>
        <w:r w:rsidR="00EF4791">
          <w:rPr>
            <w:noProof/>
            <w:webHidden/>
          </w:rPr>
          <w:fldChar w:fldCharType="begin"/>
        </w:r>
        <w:r w:rsidR="00EF4791">
          <w:rPr>
            <w:noProof/>
            <w:webHidden/>
          </w:rPr>
          <w:instrText xml:space="preserve"> PAGEREF _Toc38895807 \h </w:instrText>
        </w:r>
        <w:r w:rsidR="00EF4791">
          <w:rPr>
            <w:noProof/>
            <w:webHidden/>
          </w:rPr>
        </w:r>
        <w:r w:rsidR="00EF4791">
          <w:rPr>
            <w:noProof/>
            <w:webHidden/>
          </w:rPr>
          <w:fldChar w:fldCharType="separate"/>
        </w:r>
        <w:r w:rsidR="00EF4791">
          <w:rPr>
            <w:noProof/>
            <w:webHidden/>
          </w:rPr>
          <w:t>191</w:t>
        </w:r>
        <w:r w:rsidR="00EF4791">
          <w:rPr>
            <w:noProof/>
            <w:webHidden/>
          </w:rPr>
          <w:fldChar w:fldCharType="end"/>
        </w:r>
      </w:hyperlink>
    </w:p>
    <w:p w14:paraId="420790DB" w14:textId="07A76D09" w:rsidR="00EF4791" w:rsidRDefault="00156275" w:rsidP="00EF4791">
      <w:pPr>
        <w:pStyle w:val="TOC2"/>
        <w:rPr>
          <w:rFonts w:cstheme="minorBidi"/>
          <w:noProof/>
          <w:lang w:val="en-GB" w:eastAsia="en-GB"/>
        </w:rPr>
      </w:pPr>
      <w:hyperlink w:anchor="_Toc38895808" w:history="1">
        <w:r w:rsidR="00EF4791" w:rsidRPr="00F86F8D">
          <w:rPr>
            <w:rStyle w:val="Hyperlink"/>
            <w:noProof/>
          </w:rPr>
          <w:t>13.7.</w:t>
        </w:r>
        <w:r w:rsidR="00EF4791">
          <w:rPr>
            <w:rFonts w:cstheme="minorBidi"/>
            <w:noProof/>
            <w:lang w:val="en-GB" w:eastAsia="en-GB"/>
          </w:rPr>
          <w:tab/>
        </w:r>
        <w:r w:rsidR="00EF4791" w:rsidRPr="00F86F8D">
          <w:rPr>
            <w:rStyle w:val="Hyperlink"/>
            <w:noProof/>
          </w:rPr>
          <w:t>Arithmetic With Dates and Time</w:t>
        </w:r>
        <w:r w:rsidR="00EF4791">
          <w:rPr>
            <w:noProof/>
            <w:webHidden/>
          </w:rPr>
          <w:tab/>
        </w:r>
        <w:r w:rsidR="00EF4791">
          <w:rPr>
            <w:noProof/>
            <w:webHidden/>
          </w:rPr>
          <w:fldChar w:fldCharType="begin"/>
        </w:r>
        <w:r w:rsidR="00EF4791">
          <w:rPr>
            <w:noProof/>
            <w:webHidden/>
          </w:rPr>
          <w:instrText xml:space="preserve"> PAGEREF _Toc38895808 \h </w:instrText>
        </w:r>
        <w:r w:rsidR="00EF4791">
          <w:rPr>
            <w:noProof/>
            <w:webHidden/>
          </w:rPr>
        </w:r>
        <w:r w:rsidR="00EF4791">
          <w:rPr>
            <w:noProof/>
            <w:webHidden/>
          </w:rPr>
          <w:fldChar w:fldCharType="separate"/>
        </w:r>
        <w:r w:rsidR="00EF4791">
          <w:rPr>
            <w:noProof/>
            <w:webHidden/>
          </w:rPr>
          <w:t>192</w:t>
        </w:r>
        <w:r w:rsidR="00EF4791">
          <w:rPr>
            <w:noProof/>
            <w:webHidden/>
          </w:rPr>
          <w:fldChar w:fldCharType="end"/>
        </w:r>
      </w:hyperlink>
    </w:p>
    <w:p w14:paraId="374CE7B1" w14:textId="42682FA0" w:rsidR="00EF4791" w:rsidRDefault="00156275" w:rsidP="00EF4791">
      <w:pPr>
        <w:pStyle w:val="TOC2"/>
        <w:rPr>
          <w:rFonts w:cstheme="minorBidi"/>
          <w:noProof/>
          <w:lang w:val="en-GB" w:eastAsia="en-GB"/>
        </w:rPr>
      </w:pPr>
      <w:hyperlink w:anchor="_Toc38895809" w:history="1">
        <w:r w:rsidR="00EF4791" w:rsidRPr="00F86F8D">
          <w:rPr>
            <w:rStyle w:val="Hyperlink"/>
            <w:noProof/>
          </w:rPr>
          <w:t>13.8.</w:t>
        </w:r>
        <w:r w:rsidR="00EF4791">
          <w:rPr>
            <w:rFonts w:cstheme="minorBidi"/>
            <w:noProof/>
            <w:lang w:val="en-GB" w:eastAsia="en-GB"/>
          </w:rPr>
          <w:tab/>
        </w:r>
        <w:r w:rsidR="00EF4791" w:rsidRPr="00F86F8D">
          <w:rPr>
            <w:rStyle w:val="Hyperlink"/>
            <w:noProof/>
          </w:rPr>
          <w:t>DATEADD()</w:t>
        </w:r>
        <w:r w:rsidR="00EF4791">
          <w:rPr>
            <w:noProof/>
            <w:webHidden/>
          </w:rPr>
          <w:tab/>
        </w:r>
        <w:r w:rsidR="00EF4791">
          <w:rPr>
            <w:noProof/>
            <w:webHidden/>
          </w:rPr>
          <w:fldChar w:fldCharType="begin"/>
        </w:r>
        <w:r w:rsidR="00EF4791">
          <w:rPr>
            <w:noProof/>
            <w:webHidden/>
          </w:rPr>
          <w:instrText xml:space="preserve"> PAGEREF _Toc38895809 \h </w:instrText>
        </w:r>
        <w:r w:rsidR="00EF4791">
          <w:rPr>
            <w:noProof/>
            <w:webHidden/>
          </w:rPr>
        </w:r>
        <w:r w:rsidR="00EF4791">
          <w:rPr>
            <w:noProof/>
            <w:webHidden/>
          </w:rPr>
          <w:fldChar w:fldCharType="separate"/>
        </w:r>
        <w:r w:rsidR="00EF4791">
          <w:rPr>
            <w:noProof/>
            <w:webHidden/>
          </w:rPr>
          <w:t>193</w:t>
        </w:r>
        <w:r w:rsidR="00EF4791">
          <w:rPr>
            <w:noProof/>
            <w:webHidden/>
          </w:rPr>
          <w:fldChar w:fldCharType="end"/>
        </w:r>
      </w:hyperlink>
    </w:p>
    <w:p w14:paraId="1C614BBE" w14:textId="71FCE59D" w:rsidR="00EF4791" w:rsidRDefault="00156275" w:rsidP="00EF4791">
      <w:pPr>
        <w:pStyle w:val="TOC2"/>
        <w:rPr>
          <w:rFonts w:cstheme="minorBidi"/>
          <w:noProof/>
          <w:lang w:val="en-GB" w:eastAsia="en-GB"/>
        </w:rPr>
      </w:pPr>
      <w:hyperlink w:anchor="_Toc38895810" w:history="1">
        <w:r w:rsidR="00EF4791" w:rsidRPr="00F86F8D">
          <w:rPr>
            <w:rStyle w:val="Hyperlink"/>
            <w:noProof/>
          </w:rPr>
          <w:t>13.9.</w:t>
        </w:r>
        <w:r w:rsidR="00EF4791">
          <w:rPr>
            <w:rFonts w:cstheme="minorBidi"/>
            <w:noProof/>
            <w:lang w:val="en-GB" w:eastAsia="en-GB"/>
          </w:rPr>
          <w:tab/>
        </w:r>
        <w:r w:rsidR="00EF4791" w:rsidRPr="00F86F8D">
          <w:rPr>
            <w:rStyle w:val="Hyperlink"/>
            <w:noProof/>
          </w:rPr>
          <w:t>DATEDIFF()</w:t>
        </w:r>
        <w:r w:rsidR="00EF4791">
          <w:rPr>
            <w:noProof/>
            <w:webHidden/>
          </w:rPr>
          <w:tab/>
        </w:r>
        <w:r w:rsidR="00EF4791">
          <w:rPr>
            <w:noProof/>
            <w:webHidden/>
          </w:rPr>
          <w:fldChar w:fldCharType="begin"/>
        </w:r>
        <w:r w:rsidR="00EF4791">
          <w:rPr>
            <w:noProof/>
            <w:webHidden/>
          </w:rPr>
          <w:instrText xml:space="preserve"> PAGEREF _Toc38895810 \h </w:instrText>
        </w:r>
        <w:r w:rsidR="00EF4791">
          <w:rPr>
            <w:noProof/>
            <w:webHidden/>
          </w:rPr>
        </w:r>
        <w:r w:rsidR="00EF4791">
          <w:rPr>
            <w:noProof/>
            <w:webHidden/>
          </w:rPr>
          <w:fldChar w:fldCharType="separate"/>
        </w:r>
        <w:r w:rsidR="00EF4791">
          <w:rPr>
            <w:noProof/>
            <w:webHidden/>
          </w:rPr>
          <w:t>193</w:t>
        </w:r>
        <w:r w:rsidR="00EF4791">
          <w:rPr>
            <w:noProof/>
            <w:webHidden/>
          </w:rPr>
          <w:fldChar w:fldCharType="end"/>
        </w:r>
      </w:hyperlink>
    </w:p>
    <w:p w14:paraId="5BA374B7" w14:textId="0DCD105F" w:rsidR="00EF4791" w:rsidRDefault="00156275" w:rsidP="00EF4791">
      <w:pPr>
        <w:pStyle w:val="TOC2"/>
        <w:rPr>
          <w:rFonts w:cstheme="minorBidi"/>
          <w:noProof/>
          <w:lang w:val="en-GB" w:eastAsia="en-GB"/>
        </w:rPr>
      </w:pPr>
      <w:hyperlink w:anchor="_Toc38895811" w:history="1">
        <w:r w:rsidR="00EF4791" w:rsidRPr="00F86F8D">
          <w:rPr>
            <w:rStyle w:val="Hyperlink"/>
            <w:noProof/>
          </w:rPr>
          <w:t>13.10.EOMONTH ()</w:t>
        </w:r>
        <w:r w:rsidR="00EF4791">
          <w:rPr>
            <w:noProof/>
            <w:webHidden/>
          </w:rPr>
          <w:tab/>
        </w:r>
        <w:r w:rsidR="00EF4791">
          <w:rPr>
            <w:noProof/>
            <w:webHidden/>
          </w:rPr>
          <w:fldChar w:fldCharType="begin"/>
        </w:r>
        <w:r w:rsidR="00EF4791">
          <w:rPr>
            <w:noProof/>
            <w:webHidden/>
          </w:rPr>
          <w:instrText xml:space="preserve"> PAGEREF _Toc38895811 \h </w:instrText>
        </w:r>
        <w:r w:rsidR="00EF4791">
          <w:rPr>
            <w:noProof/>
            <w:webHidden/>
          </w:rPr>
        </w:r>
        <w:r w:rsidR="00EF4791">
          <w:rPr>
            <w:noProof/>
            <w:webHidden/>
          </w:rPr>
          <w:fldChar w:fldCharType="separate"/>
        </w:r>
        <w:r w:rsidR="00EF4791">
          <w:rPr>
            <w:noProof/>
            <w:webHidden/>
          </w:rPr>
          <w:t>193</w:t>
        </w:r>
        <w:r w:rsidR="00EF4791">
          <w:rPr>
            <w:noProof/>
            <w:webHidden/>
          </w:rPr>
          <w:fldChar w:fldCharType="end"/>
        </w:r>
      </w:hyperlink>
    </w:p>
    <w:p w14:paraId="28C16F44" w14:textId="0EF9B2E1" w:rsidR="00EF4791" w:rsidRDefault="00156275" w:rsidP="00EF4791">
      <w:pPr>
        <w:pStyle w:val="TOC2"/>
        <w:rPr>
          <w:rFonts w:cstheme="minorBidi"/>
          <w:noProof/>
          <w:lang w:val="en-GB" w:eastAsia="en-GB"/>
        </w:rPr>
      </w:pPr>
      <w:hyperlink w:anchor="_Toc38895812" w:history="1">
        <w:r w:rsidR="00EF4791" w:rsidRPr="00F86F8D">
          <w:rPr>
            <w:rStyle w:val="Hyperlink"/>
            <w:noProof/>
          </w:rPr>
          <w:t>13.11.The Exercise</w:t>
        </w:r>
        <w:r w:rsidR="00EF4791">
          <w:rPr>
            <w:noProof/>
            <w:webHidden/>
          </w:rPr>
          <w:tab/>
        </w:r>
        <w:r w:rsidR="00EF4791">
          <w:rPr>
            <w:noProof/>
            <w:webHidden/>
          </w:rPr>
          <w:fldChar w:fldCharType="begin"/>
        </w:r>
        <w:r w:rsidR="00EF4791">
          <w:rPr>
            <w:noProof/>
            <w:webHidden/>
          </w:rPr>
          <w:instrText xml:space="preserve"> PAGEREF _Toc38895812 \h </w:instrText>
        </w:r>
        <w:r w:rsidR="00EF4791">
          <w:rPr>
            <w:noProof/>
            <w:webHidden/>
          </w:rPr>
        </w:r>
        <w:r w:rsidR="00EF4791">
          <w:rPr>
            <w:noProof/>
            <w:webHidden/>
          </w:rPr>
          <w:fldChar w:fldCharType="separate"/>
        </w:r>
        <w:r w:rsidR="00EF4791">
          <w:rPr>
            <w:noProof/>
            <w:webHidden/>
          </w:rPr>
          <w:t>194</w:t>
        </w:r>
        <w:r w:rsidR="00EF4791">
          <w:rPr>
            <w:noProof/>
            <w:webHidden/>
          </w:rPr>
          <w:fldChar w:fldCharType="end"/>
        </w:r>
      </w:hyperlink>
    </w:p>
    <w:p w14:paraId="1FD654ED" w14:textId="12391E74" w:rsidR="00EF4791" w:rsidRDefault="00156275" w:rsidP="00EF4791">
      <w:pPr>
        <w:pStyle w:val="TOC1"/>
        <w:rPr>
          <w:rFonts w:cstheme="minorBidi"/>
          <w:noProof/>
          <w:lang w:val="en-GB" w:eastAsia="en-GB"/>
        </w:rPr>
      </w:pPr>
      <w:hyperlink w:anchor="_Toc38895813" w:history="1">
        <w:r w:rsidR="00EF4791" w:rsidRPr="00F86F8D">
          <w:rPr>
            <w:rStyle w:val="Hyperlink"/>
            <w:noProof/>
          </w:rPr>
          <w:t>Ex 13. Dealing With Dates</w:t>
        </w:r>
        <w:r w:rsidR="00EF4791">
          <w:rPr>
            <w:noProof/>
            <w:webHidden/>
          </w:rPr>
          <w:tab/>
        </w:r>
        <w:r w:rsidR="00EF4791">
          <w:rPr>
            <w:noProof/>
            <w:webHidden/>
          </w:rPr>
          <w:fldChar w:fldCharType="begin"/>
        </w:r>
        <w:r w:rsidR="00EF4791">
          <w:rPr>
            <w:noProof/>
            <w:webHidden/>
          </w:rPr>
          <w:instrText xml:space="preserve"> PAGEREF _Toc38895813 \h </w:instrText>
        </w:r>
        <w:r w:rsidR="00EF4791">
          <w:rPr>
            <w:noProof/>
            <w:webHidden/>
          </w:rPr>
        </w:r>
        <w:r w:rsidR="00EF4791">
          <w:rPr>
            <w:noProof/>
            <w:webHidden/>
          </w:rPr>
          <w:fldChar w:fldCharType="separate"/>
        </w:r>
        <w:r w:rsidR="00EF4791">
          <w:rPr>
            <w:noProof/>
            <w:webHidden/>
          </w:rPr>
          <w:t>195</w:t>
        </w:r>
        <w:r w:rsidR="00EF4791">
          <w:rPr>
            <w:noProof/>
            <w:webHidden/>
          </w:rPr>
          <w:fldChar w:fldCharType="end"/>
        </w:r>
      </w:hyperlink>
    </w:p>
    <w:p w14:paraId="7C84DE09" w14:textId="6A127E49" w:rsidR="00EF4791" w:rsidRDefault="00156275" w:rsidP="00EF4791">
      <w:pPr>
        <w:pStyle w:val="TOC2"/>
        <w:rPr>
          <w:rFonts w:cstheme="minorBidi"/>
          <w:noProof/>
          <w:lang w:val="en-GB" w:eastAsia="en-GB"/>
        </w:rPr>
      </w:pPr>
      <w:hyperlink w:anchor="_Toc38895814" w:history="1">
        <w:r w:rsidR="00EF4791" w:rsidRPr="00F86F8D">
          <w:rPr>
            <w:rStyle w:val="Hyperlink"/>
            <w:noProof/>
          </w:rPr>
          <w:t>Ex 13.1. How many Days Until Your Birthday</w:t>
        </w:r>
        <w:r w:rsidR="00EF4791">
          <w:rPr>
            <w:noProof/>
            <w:webHidden/>
          </w:rPr>
          <w:tab/>
        </w:r>
        <w:r w:rsidR="00EF4791">
          <w:rPr>
            <w:noProof/>
            <w:webHidden/>
          </w:rPr>
          <w:fldChar w:fldCharType="begin"/>
        </w:r>
        <w:r w:rsidR="00EF4791">
          <w:rPr>
            <w:noProof/>
            <w:webHidden/>
          </w:rPr>
          <w:instrText xml:space="preserve"> PAGEREF _Toc38895814 \h </w:instrText>
        </w:r>
        <w:r w:rsidR="00EF4791">
          <w:rPr>
            <w:noProof/>
            <w:webHidden/>
          </w:rPr>
        </w:r>
        <w:r w:rsidR="00EF4791">
          <w:rPr>
            <w:noProof/>
            <w:webHidden/>
          </w:rPr>
          <w:fldChar w:fldCharType="separate"/>
        </w:r>
        <w:r w:rsidR="00EF4791">
          <w:rPr>
            <w:noProof/>
            <w:webHidden/>
          </w:rPr>
          <w:t>195</w:t>
        </w:r>
        <w:r w:rsidR="00EF4791">
          <w:rPr>
            <w:noProof/>
            <w:webHidden/>
          </w:rPr>
          <w:fldChar w:fldCharType="end"/>
        </w:r>
      </w:hyperlink>
    </w:p>
    <w:p w14:paraId="10470C96" w14:textId="6B3D1F9B" w:rsidR="00EF4791" w:rsidRDefault="00156275" w:rsidP="00EF4791">
      <w:pPr>
        <w:pStyle w:val="TOC2"/>
        <w:rPr>
          <w:rFonts w:cstheme="minorBidi"/>
          <w:noProof/>
          <w:lang w:val="en-GB" w:eastAsia="en-GB"/>
        </w:rPr>
      </w:pPr>
      <w:hyperlink w:anchor="_Toc38895815" w:history="1">
        <w:r w:rsidR="00EF4791" w:rsidRPr="00F86F8D">
          <w:rPr>
            <w:rStyle w:val="Hyperlink"/>
            <w:noProof/>
          </w:rPr>
          <w:t>Ex 13.2. Different Units</w:t>
        </w:r>
        <w:r w:rsidR="00EF4791">
          <w:rPr>
            <w:noProof/>
            <w:webHidden/>
          </w:rPr>
          <w:tab/>
        </w:r>
        <w:r w:rsidR="00EF4791">
          <w:rPr>
            <w:noProof/>
            <w:webHidden/>
          </w:rPr>
          <w:fldChar w:fldCharType="begin"/>
        </w:r>
        <w:r w:rsidR="00EF4791">
          <w:rPr>
            <w:noProof/>
            <w:webHidden/>
          </w:rPr>
          <w:instrText xml:space="preserve"> PAGEREF _Toc38895815 \h </w:instrText>
        </w:r>
        <w:r w:rsidR="00EF4791">
          <w:rPr>
            <w:noProof/>
            <w:webHidden/>
          </w:rPr>
        </w:r>
        <w:r w:rsidR="00EF4791">
          <w:rPr>
            <w:noProof/>
            <w:webHidden/>
          </w:rPr>
          <w:fldChar w:fldCharType="separate"/>
        </w:r>
        <w:r w:rsidR="00EF4791">
          <w:rPr>
            <w:noProof/>
            <w:webHidden/>
          </w:rPr>
          <w:t>195</w:t>
        </w:r>
        <w:r w:rsidR="00EF4791">
          <w:rPr>
            <w:noProof/>
            <w:webHidden/>
          </w:rPr>
          <w:fldChar w:fldCharType="end"/>
        </w:r>
      </w:hyperlink>
    </w:p>
    <w:p w14:paraId="10BAA026" w14:textId="4CE15D81" w:rsidR="00EF4791" w:rsidRDefault="00156275" w:rsidP="00EF4791">
      <w:pPr>
        <w:pStyle w:val="TOC2"/>
        <w:rPr>
          <w:rFonts w:cstheme="minorBidi"/>
          <w:noProof/>
          <w:lang w:val="en-GB" w:eastAsia="en-GB"/>
        </w:rPr>
      </w:pPr>
      <w:hyperlink w:anchor="_Toc38895816" w:history="1">
        <w:r w:rsidR="00EF4791" w:rsidRPr="00F86F8D">
          <w:rPr>
            <w:rStyle w:val="Hyperlink"/>
            <w:noProof/>
          </w:rPr>
          <w:t>Ex 13.3. How Long Did Adventure Works Stay In Business?</w:t>
        </w:r>
        <w:r w:rsidR="00EF4791">
          <w:rPr>
            <w:noProof/>
            <w:webHidden/>
          </w:rPr>
          <w:tab/>
        </w:r>
        <w:r w:rsidR="00EF4791">
          <w:rPr>
            <w:noProof/>
            <w:webHidden/>
          </w:rPr>
          <w:fldChar w:fldCharType="begin"/>
        </w:r>
        <w:r w:rsidR="00EF4791">
          <w:rPr>
            <w:noProof/>
            <w:webHidden/>
          </w:rPr>
          <w:instrText xml:space="preserve"> PAGEREF _Toc38895816 \h </w:instrText>
        </w:r>
        <w:r w:rsidR="00EF4791">
          <w:rPr>
            <w:noProof/>
            <w:webHidden/>
          </w:rPr>
        </w:r>
        <w:r w:rsidR="00EF4791">
          <w:rPr>
            <w:noProof/>
            <w:webHidden/>
          </w:rPr>
          <w:fldChar w:fldCharType="separate"/>
        </w:r>
        <w:r w:rsidR="00EF4791">
          <w:rPr>
            <w:noProof/>
            <w:webHidden/>
          </w:rPr>
          <w:t>195</w:t>
        </w:r>
        <w:r w:rsidR="00EF4791">
          <w:rPr>
            <w:noProof/>
            <w:webHidden/>
          </w:rPr>
          <w:fldChar w:fldCharType="end"/>
        </w:r>
      </w:hyperlink>
    </w:p>
    <w:p w14:paraId="629E9A7C" w14:textId="036A32AB" w:rsidR="00EF4791" w:rsidRDefault="00156275" w:rsidP="00EF4791">
      <w:pPr>
        <w:pStyle w:val="TOC2"/>
        <w:rPr>
          <w:rFonts w:cstheme="minorBidi"/>
          <w:noProof/>
          <w:lang w:val="en-GB" w:eastAsia="en-GB"/>
        </w:rPr>
      </w:pPr>
      <w:hyperlink w:anchor="_Toc38895817" w:history="1">
        <w:r w:rsidR="00EF4791" w:rsidRPr="00F86F8D">
          <w:rPr>
            <w:rStyle w:val="Hyperlink"/>
            <w:noProof/>
          </w:rPr>
          <w:t>Ex 13.4. List Orders Placed Close to the End of the Month</w:t>
        </w:r>
        <w:r w:rsidR="00EF4791">
          <w:rPr>
            <w:noProof/>
            <w:webHidden/>
          </w:rPr>
          <w:tab/>
        </w:r>
        <w:r w:rsidR="00EF4791">
          <w:rPr>
            <w:noProof/>
            <w:webHidden/>
          </w:rPr>
          <w:fldChar w:fldCharType="begin"/>
        </w:r>
        <w:r w:rsidR="00EF4791">
          <w:rPr>
            <w:noProof/>
            <w:webHidden/>
          </w:rPr>
          <w:instrText xml:space="preserve"> PAGEREF _Toc38895817 \h </w:instrText>
        </w:r>
        <w:r w:rsidR="00EF4791">
          <w:rPr>
            <w:noProof/>
            <w:webHidden/>
          </w:rPr>
        </w:r>
        <w:r w:rsidR="00EF4791">
          <w:rPr>
            <w:noProof/>
            <w:webHidden/>
          </w:rPr>
          <w:fldChar w:fldCharType="separate"/>
        </w:r>
        <w:r w:rsidR="00EF4791">
          <w:rPr>
            <w:noProof/>
            <w:webHidden/>
          </w:rPr>
          <w:t>195</w:t>
        </w:r>
        <w:r w:rsidR="00EF4791">
          <w:rPr>
            <w:noProof/>
            <w:webHidden/>
          </w:rPr>
          <w:fldChar w:fldCharType="end"/>
        </w:r>
      </w:hyperlink>
    </w:p>
    <w:p w14:paraId="7999683A" w14:textId="5BF4E6FD" w:rsidR="00EF4791" w:rsidRDefault="00156275" w:rsidP="00EF4791">
      <w:pPr>
        <w:pStyle w:val="TOC1"/>
        <w:rPr>
          <w:rFonts w:cstheme="minorBidi"/>
          <w:noProof/>
          <w:lang w:val="en-GB" w:eastAsia="en-GB"/>
        </w:rPr>
      </w:pPr>
      <w:hyperlink w:anchor="_Toc38895818" w:history="1">
        <w:r w:rsidR="00EF4791" w:rsidRPr="00F86F8D">
          <w:rPr>
            <w:rStyle w:val="Hyperlink"/>
            <w:noProof/>
          </w:rPr>
          <w:t>14.</w:t>
        </w:r>
        <w:r w:rsidR="00EF4791">
          <w:rPr>
            <w:rFonts w:cstheme="minorBidi"/>
            <w:noProof/>
            <w:lang w:val="en-GB" w:eastAsia="en-GB"/>
          </w:rPr>
          <w:tab/>
        </w:r>
        <w:r w:rsidR="00EF4791" w:rsidRPr="00F86F8D">
          <w:rPr>
            <w:rStyle w:val="Hyperlink"/>
            <w:noProof/>
          </w:rPr>
          <w:t>The Fundamentals of Creating Tables</w:t>
        </w:r>
        <w:r w:rsidR="00EF4791">
          <w:rPr>
            <w:noProof/>
            <w:webHidden/>
          </w:rPr>
          <w:tab/>
        </w:r>
        <w:r w:rsidR="00EF4791">
          <w:rPr>
            <w:noProof/>
            <w:webHidden/>
          </w:rPr>
          <w:fldChar w:fldCharType="begin"/>
        </w:r>
        <w:r w:rsidR="00EF4791">
          <w:rPr>
            <w:noProof/>
            <w:webHidden/>
          </w:rPr>
          <w:instrText xml:space="preserve"> PAGEREF _Toc38895818 \h </w:instrText>
        </w:r>
        <w:r w:rsidR="00EF4791">
          <w:rPr>
            <w:noProof/>
            <w:webHidden/>
          </w:rPr>
        </w:r>
        <w:r w:rsidR="00EF4791">
          <w:rPr>
            <w:noProof/>
            <w:webHidden/>
          </w:rPr>
          <w:fldChar w:fldCharType="separate"/>
        </w:r>
        <w:r w:rsidR="00EF4791">
          <w:rPr>
            <w:noProof/>
            <w:webHidden/>
          </w:rPr>
          <w:t>196</w:t>
        </w:r>
        <w:r w:rsidR="00EF4791">
          <w:rPr>
            <w:noProof/>
            <w:webHidden/>
          </w:rPr>
          <w:fldChar w:fldCharType="end"/>
        </w:r>
      </w:hyperlink>
    </w:p>
    <w:p w14:paraId="0D406977" w14:textId="1DC4C7D3" w:rsidR="00EF4791" w:rsidRDefault="00156275" w:rsidP="00EF4791">
      <w:pPr>
        <w:pStyle w:val="TOC2"/>
        <w:rPr>
          <w:rFonts w:cstheme="minorBidi"/>
          <w:noProof/>
          <w:lang w:val="en-GB" w:eastAsia="en-GB"/>
        </w:rPr>
      </w:pPr>
      <w:hyperlink w:anchor="_Toc38895819" w:history="1">
        <w:r w:rsidR="00EF4791" w:rsidRPr="00F86F8D">
          <w:rPr>
            <w:rStyle w:val="Hyperlink"/>
            <w:noProof/>
          </w:rPr>
          <w:t>14.1.</w:t>
        </w:r>
        <w:r w:rsidR="00EF4791">
          <w:rPr>
            <w:rFonts w:cstheme="minorBidi"/>
            <w:noProof/>
            <w:lang w:val="en-GB" w:eastAsia="en-GB"/>
          </w:rPr>
          <w:tab/>
        </w:r>
        <w:r w:rsidR="00EF4791" w:rsidRPr="00F86F8D">
          <w:rPr>
            <w:rStyle w:val="Hyperlink"/>
            <w:noProof/>
          </w:rPr>
          <w:t>Generating Practice Tables</w:t>
        </w:r>
        <w:r w:rsidR="00EF4791">
          <w:rPr>
            <w:noProof/>
            <w:webHidden/>
          </w:rPr>
          <w:tab/>
        </w:r>
        <w:r w:rsidR="00EF4791">
          <w:rPr>
            <w:noProof/>
            <w:webHidden/>
          </w:rPr>
          <w:fldChar w:fldCharType="begin"/>
        </w:r>
        <w:r w:rsidR="00EF4791">
          <w:rPr>
            <w:noProof/>
            <w:webHidden/>
          </w:rPr>
          <w:instrText xml:space="preserve"> PAGEREF _Toc38895819 \h </w:instrText>
        </w:r>
        <w:r w:rsidR="00EF4791">
          <w:rPr>
            <w:noProof/>
            <w:webHidden/>
          </w:rPr>
        </w:r>
        <w:r w:rsidR="00EF4791">
          <w:rPr>
            <w:noProof/>
            <w:webHidden/>
          </w:rPr>
          <w:fldChar w:fldCharType="separate"/>
        </w:r>
        <w:r w:rsidR="00EF4791">
          <w:rPr>
            <w:noProof/>
            <w:webHidden/>
          </w:rPr>
          <w:t>196</w:t>
        </w:r>
        <w:r w:rsidR="00EF4791">
          <w:rPr>
            <w:noProof/>
            <w:webHidden/>
          </w:rPr>
          <w:fldChar w:fldCharType="end"/>
        </w:r>
      </w:hyperlink>
    </w:p>
    <w:p w14:paraId="7B1ABF63" w14:textId="581EC5B4" w:rsidR="00EF4791" w:rsidRDefault="00156275" w:rsidP="00EF4791">
      <w:pPr>
        <w:pStyle w:val="TOC2"/>
        <w:rPr>
          <w:rFonts w:cstheme="minorBidi"/>
          <w:noProof/>
          <w:lang w:val="en-GB" w:eastAsia="en-GB"/>
        </w:rPr>
      </w:pPr>
      <w:hyperlink w:anchor="_Toc38895820" w:history="1">
        <w:r w:rsidR="00EF4791" w:rsidRPr="00F86F8D">
          <w:rPr>
            <w:rStyle w:val="Hyperlink"/>
            <w:noProof/>
          </w:rPr>
          <w:t>14.2.</w:t>
        </w:r>
        <w:r w:rsidR="00EF4791">
          <w:rPr>
            <w:rFonts w:cstheme="minorBidi"/>
            <w:noProof/>
            <w:lang w:val="en-GB" w:eastAsia="en-GB"/>
          </w:rPr>
          <w:tab/>
        </w:r>
        <w:r w:rsidR="00EF4791" w:rsidRPr="00F86F8D">
          <w:rPr>
            <w:rStyle w:val="Hyperlink"/>
            <w:noProof/>
          </w:rPr>
          <w:t>The Primary Key Column</w:t>
        </w:r>
        <w:r w:rsidR="00EF4791">
          <w:rPr>
            <w:noProof/>
            <w:webHidden/>
          </w:rPr>
          <w:tab/>
        </w:r>
        <w:r w:rsidR="00EF4791">
          <w:rPr>
            <w:noProof/>
            <w:webHidden/>
          </w:rPr>
          <w:fldChar w:fldCharType="begin"/>
        </w:r>
        <w:r w:rsidR="00EF4791">
          <w:rPr>
            <w:noProof/>
            <w:webHidden/>
          </w:rPr>
          <w:instrText xml:space="preserve"> PAGEREF _Toc38895820 \h </w:instrText>
        </w:r>
        <w:r w:rsidR="00EF4791">
          <w:rPr>
            <w:noProof/>
            <w:webHidden/>
          </w:rPr>
        </w:r>
        <w:r w:rsidR="00EF4791">
          <w:rPr>
            <w:noProof/>
            <w:webHidden/>
          </w:rPr>
          <w:fldChar w:fldCharType="separate"/>
        </w:r>
        <w:r w:rsidR="00EF4791">
          <w:rPr>
            <w:noProof/>
            <w:webHidden/>
          </w:rPr>
          <w:t>197</w:t>
        </w:r>
        <w:r w:rsidR="00EF4791">
          <w:rPr>
            <w:noProof/>
            <w:webHidden/>
          </w:rPr>
          <w:fldChar w:fldCharType="end"/>
        </w:r>
      </w:hyperlink>
    </w:p>
    <w:p w14:paraId="4C2D2BE8" w14:textId="5B2CB40F" w:rsidR="00EF4791" w:rsidRDefault="00156275" w:rsidP="00EF4791">
      <w:pPr>
        <w:pStyle w:val="TOC2"/>
        <w:rPr>
          <w:rFonts w:cstheme="minorBidi"/>
          <w:noProof/>
          <w:lang w:val="en-GB" w:eastAsia="en-GB"/>
        </w:rPr>
      </w:pPr>
      <w:hyperlink w:anchor="_Toc38895821" w:history="1">
        <w:r w:rsidR="00EF4791" w:rsidRPr="00F86F8D">
          <w:rPr>
            <w:rStyle w:val="Hyperlink"/>
            <w:noProof/>
          </w:rPr>
          <w:t>14.3.</w:t>
        </w:r>
        <w:r w:rsidR="00EF4791">
          <w:rPr>
            <w:rFonts w:cstheme="minorBidi"/>
            <w:noProof/>
            <w:lang w:val="en-GB" w:eastAsia="en-GB"/>
          </w:rPr>
          <w:tab/>
        </w:r>
        <w:r w:rsidR="00EF4791" w:rsidRPr="00F86F8D">
          <w:rPr>
            <w:rStyle w:val="Hyperlink"/>
            <w:noProof/>
          </w:rPr>
          <w:t>The Identity Column</w:t>
        </w:r>
        <w:r w:rsidR="00EF4791">
          <w:rPr>
            <w:noProof/>
            <w:webHidden/>
          </w:rPr>
          <w:tab/>
        </w:r>
        <w:r w:rsidR="00EF4791">
          <w:rPr>
            <w:noProof/>
            <w:webHidden/>
          </w:rPr>
          <w:fldChar w:fldCharType="begin"/>
        </w:r>
        <w:r w:rsidR="00EF4791">
          <w:rPr>
            <w:noProof/>
            <w:webHidden/>
          </w:rPr>
          <w:instrText xml:space="preserve"> PAGEREF _Toc38895821 \h </w:instrText>
        </w:r>
        <w:r w:rsidR="00EF4791">
          <w:rPr>
            <w:noProof/>
            <w:webHidden/>
          </w:rPr>
        </w:r>
        <w:r w:rsidR="00EF4791">
          <w:rPr>
            <w:noProof/>
            <w:webHidden/>
          </w:rPr>
          <w:fldChar w:fldCharType="separate"/>
        </w:r>
        <w:r w:rsidR="00EF4791">
          <w:rPr>
            <w:noProof/>
            <w:webHidden/>
          </w:rPr>
          <w:t>197</w:t>
        </w:r>
        <w:r w:rsidR="00EF4791">
          <w:rPr>
            <w:noProof/>
            <w:webHidden/>
          </w:rPr>
          <w:fldChar w:fldCharType="end"/>
        </w:r>
      </w:hyperlink>
    </w:p>
    <w:p w14:paraId="7BFA2F55" w14:textId="1FDB571F" w:rsidR="00EF4791" w:rsidRDefault="00156275" w:rsidP="00EF4791">
      <w:pPr>
        <w:pStyle w:val="TOC2"/>
        <w:rPr>
          <w:rFonts w:cstheme="minorBidi"/>
          <w:noProof/>
          <w:lang w:val="en-GB" w:eastAsia="en-GB"/>
        </w:rPr>
      </w:pPr>
      <w:hyperlink w:anchor="_Toc38895822" w:history="1">
        <w:r w:rsidR="00EF4791" w:rsidRPr="00F86F8D">
          <w:rPr>
            <w:rStyle w:val="Hyperlink"/>
            <w:noProof/>
          </w:rPr>
          <w:t>14.4.</w:t>
        </w:r>
        <w:r w:rsidR="00EF4791">
          <w:rPr>
            <w:rFonts w:cstheme="minorBidi"/>
            <w:noProof/>
            <w:lang w:val="en-GB" w:eastAsia="en-GB"/>
          </w:rPr>
          <w:tab/>
        </w:r>
        <w:r w:rsidR="00EF4791" w:rsidRPr="00F86F8D">
          <w:rPr>
            <w:rStyle w:val="Hyperlink"/>
            <w:noProof/>
          </w:rPr>
          <w:t>Data Types</w:t>
        </w:r>
        <w:r w:rsidR="00EF4791">
          <w:rPr>
            <w:noProof/>
            <w:webHidden/>
          </w:rPr>
          <w:tab/>
        </w:r>
        <w:r w:rsidR="00EF4791">
          <w:rPr>
            <w:noProof/>
            <w:webHidden/>
          </w:rPr>
          <w:fldChar w:fldCharType="begin"/>
        </w:r>
        <w:r w:rsidR="00EF4791">
          <w:rPr>
            <w:noProof/>
            <w:webHidden/>
          </w:rPr>
          <w:instrText xml:space="preserve"> PAGEREF _Toc38895822 \h </w:instrText>
        </w:r>
        <w:r w:rsidR="00EF4791">
          <w:rPr>
            <w:noProof/>
            <w:webHidden/>
          </w:rPr>
        </w:r>
        <w:r w:rsidR="00EF4791">
          <w:rPr>
            <w:noProof/>
            <w:webHidden/>
          </w:rPr>
          <w:fldChar w:fldCharType="separate"/>
        </w:r>
        <w:r w:rsidR="00EF4791">
          <w:rPr>
            <w:noProof/>
            <w:webHidden/>
          </w:rPr>
          <w:t>198</w:t>
        </w:r>
        <w:r w:rsidR="00EF4791">
          <w:rPr>
            <w:noProof/>
            <w:webHidden/>
          </w:rPr>
          <w:fldChar w:fldCharType="end"/>
        </w:r>
      </w:hyperlink>
    </w:p>
    <w:p w14:paraId="47F6B7BB" w14:textId="365F13AE" w:rsidR="00EF4791" w:rsidRDefault="00156275" w:rsidP="00EF4791">
      <w:pPr>
        <w:pStyle w:val="TOC2"/>
        <w:rPr>
          <w:rFonts w:cstheme="minorBidi"/>
          <w:noProof/>
          <w:lang w:val="en-GB" w:eastAsia="en-GB"/>
        </w:rPr>
      </w:pPr>
      <w:hyperlink w:anchor="_Toc38895823" w:history="1">
        <w:r w:rsidR="00EF4791" w:rsidRPr="00F86F8D">
          <w:rPr>
            <w:rStyle w:val="Hyperlink"/>
            <w:noProof/>
          </w:rPr>
          <w:t>14.5.</w:t>
        </w:r>
        <w:r w:rsidR="00EF4791">
          <w:rPr>
            <w:rFonts w:cstheme="minorBidi"/>
            <w:noProof/>
            <w:lang w:val="en-GB" w:eastAsia="en-GB"/>
          </w:rPr>
          <w:tab/>
        </w:r>
        <w:r w:rsidR="00EF4791" w:rsidRPr="00F86F8D">
          <w:rPr>
            <w:rStyle w:val="Hyperlink"/>
            <w:noProof/>
          </w:rPr>
          <w:t>NULL or NOT NULL</w:t>
        </w:r>
        <w:r w:rsidR="00EF4791">
          <w:rPr>
            <w:noProof/>
            <w:webHidden/>
          </w:rPr>
          <w:tab/>
        </w:r>
        <w:r w:rsidR="00EF4791">
          <w:rPr>
            <w:noProof/>
            <w:webHidden/>
          </w:rPr>
          <w:fldChar w:fldCharType="begin"/>
        </w:r>
        <w:r w:rsidR="00EF4791">
          <w:rPr>
            <w:noProof/>
            <w:webHidden/>
          </w:rPr>
          <w:instrText xml:space="preserve"> PAGEREF _Toc38895823 \h </w:instrText>
        </w:r>
        <w:r w:rsidR="00EF4791">
          <w:rPr>
            <w:noProof/>
            <w:webHidden/>
          </w:rPr>
        </w:r>
        <w:r w:rsidR="00EF4791">
          <w:rPr>
            <w:noProof/>
            <w:webHidden/>
          </w:rPr>
          <w:fldChar w:fldCharType="separate"/>
        </w:r>
        <w:r w:rsidR="00EF4791">
          <w:rPr>
            <w:noProof/>
            <w:webHidden/>
          </w:rPr>
          <w:t>198</w:t>
        </w:r>
        <w:r w:rsidR="00EF4791">
          <w:rPr>
            <w:noProof/>
            <w:webHidden/>
          </w:rPr>
          <w:fldChar w:fldCharType="end"/>
        </w:r>
      </w:hyperlink>
    </w:p>
    <w:p w14:paraId="5EF3517B" w14:textId="52C00533" w:rsidR="00EF4791" w:rsidRDefault="00156275" w:rsidP="00EF4791">
      <w:pPr>
        <w:pStyle w:val="TOC2"/>
        <w:rPr>
          <w:rFonts w:cstheme="minorBidi"/>
          <w:noProof/>
          <w:lang w:val="en-GB" w:eastAsia="en-GB"/>
        </w:rPr>
      </w:pPr>
      <w:hyperlink w:anchor="_Toc38895824" w:history="1">
        <w:r w:rsidR="00EF4791" w:rsidRPr="00F86F8D">
          <w:rPr>
            <w:rStyle w:val="Hyperlink"/>
            <w:noProof/>
          </w:rPr>
          <w:t>14.6.</w:t>
        </w:r>
        <w:r w:rsidR="00EF4791">
          <w:rPr>
            <w:rFonts w:cstheme="minorBidi"/>
            <w:noProof/>
            <w:lang w:val="en-GB" w:eastAsia="en-GB"/>
          </w:rPr>
          <w:tab/>
        </w:r>
        <w:r w:rsidR="00EF4791" w:rsidRPr="00F86F8D">
          <w:rPr>
            <w:rStyle w:val="Hyperlink"/>
            <w:noProof/>
          </w:rPr>
          <w:t>Creating the Customer’s Table</w:t>
        </w:r>
        <w:r w:rsidR="00EF4791">
          <w:rPr>
            <w:noProof/>
            <w:webHidden/>
          </w:rPr>
          <w:tab/>
        </w:r>
        <w:r w:rsidR="00EF4791">
          <w:rPr>
            <w:noProof/>
            <w:webHidden/>
          </w:rPr>
          <w:fldChar w:fldCharType="begin"/>
        </w:r>
        <w:r w:rsidR="00EF4791">
          <w:rPr>
            <w:noProof/>
            <w:webHidden/>
          </w:rPr>
          <w:instrText xml:space="preserve"> PAGEREF _Toc38895824 \h </w:instrText>
        </w:r>
        <w:r w:rsidR="00EF4791">
          <w:rPr>
            <w:noProof/>
            <w:webHidden/>
          </w:rPr>
        </w:r>
        <w:r w:rsidR="00EF4791">
          <w:rPr>
            <w:noProof/>
            <w:webHidden/>
          </w:rPr>
          <w:fldChar w:fldCharType="separate"/>
        </w:r>
        <w:r w:rsidR="00EF4791">
          <w:rPr>
            <w:noProof/>
            <w:webHidden/>
          </w:rPr>
          <w:t>198</w:t>
        </w:r>
        <w:r w:rsidR="00EF4791">
          <w:rPr>
            <w:noProof/>
            <w:webHidden/>
          </w:rPr>
          <w:fldChar w:fldCharType="end"/>
        </w:r>
      </w:hyperlink>
    </w:p>
    <w:p w14:paraId="3789BFA4" w14:textId="4B41A133" w:rsidR="00EF4791" w:rsidRDefault="00156275" w:rsidP="00EF4791">
      <w:pPr>
        <w:pStyle w:val="TOC2"/>
        <w:rPr>
          <w:rFonts w:cstheme="minorBidi"/>
          <w:noProof/>
          <w:lang w:val="en-GB" w:eastAsia="en-GB"/>
        </w:rPr>
      </w:pPr>
      <w:hyperlink w:anchor="_Toc38895825" w:history="1">
        <w:r w:rsidR="00EF4791" w:rsidRPr="00F86F8D">
          <w:rPr>
            <w:rStyle w:val="Hyperlink"/>
            <w:noProof/>
          </w:rPr>
          <w:t>14.7.</w:t>
        </w:r>
        <w:r w:rsidR="00EF4791">
          <w:rPr>
            <w:rFonts w:cstheme="minorBidi"/>
            <w:noProof/>
            <w:lang w:val="en-GB" w:eastAsia="en-GB"/>
          </w:rPr>
          <w:tab/>
        </w:r>
        <w:r w:rsidR="00EF4791" w:rsidRPr="00F86F8D">
          <w:rPr>
            <w:rStyle w:val="Hyperlink"/>
            <w:noProof/>
          </w:rPr>
          <w:t>Creating the Products Table</w:t>
        </w:r>
        <w:r w:rsidR="00EF4791">
          <w:rPr>
            <w:noProof/>
            <w:webHidden/>
          </w:rPr>
          <w:tab/>
        </w:r>
        <w:r w:rsidR="00EF4791">
          <w:rPr>
            <w:noProof/>
            <w:webHidden/>
          </w:rPr>
          <w:fldChar w:fldCharType="begin"/>
        </w:r>
        <w:r w:rsidR="00EF4791">
          <w:rPr>
            <w:noProof/>
            <w:webHidden/>
          </w:rPr>
          <w:instrText xml:space="preserve"> PAGEREF _Toc38895825 \h </w:instrText>
        </w:r>
        <w:r w:rsidR="00EF4791">
          <w:rPr>
            <w:noProof/>
            <w:webHidden/>
          </w:rPr>
        </w:r>
        <w:r w:rsidR="00EF4791">
          <w:rPr>
            <w:noProof/>
            <w:webHidden/>
          </w:rPr>
          <w:fldChar w:fldCharType="separate"/>
        </w:r>
        <w:r w:rsidR="00EF4791">
          <w:rPr>
            <w:noProof/>
            <w:webHidden/>
          </w:rPr>
          <w:t>199</w:t>
        </w:r>
        <w:r w:rsidR="00EF4791">
          <w:rPr>
            <w:noProof/>
            <w:webHidden/>
          </w:rPr>
          <w:fldChar w:fldCharType="end"/>
        </w:r>
      </w:hyperlink>
    </w:p>
    <w:p w14:paraId="3A89B5E5" w14:textId="20AA34CA" w:rsidR="00EF4791" w:rsidRDefault="00156275" w:rsidP="00EF4791">
      <w:pPr>
        <w:pStyle w:val="TOC2"/>
        <w:rPr>
          <w:rFonts w:cstheme="minorBidi"/>
          <w:noProof/>
          <w:lang w:val="en-GB" w:eastAsia="en-GB"/>
        </w:rPr>
      </w:pPr>
      <w:hyperlink w:anchor="_Toc38895826" w:history="1">
        <w:r w:rsidR="00EF4791" w:rsidRPr="00F86F8D">
          <w:rPr>
            <w:rStyle w:val="Hyperlink"/>
            <w:noProof/>
          </w:rPr>
          <w:t>14.8.</w:t>
        </w:r>
        <w:r w:rsidR="00EF4791">
          <w:rPr>
            <w:rFonts w:cstheme="minorBidi"/>
            <w:noProof/>
            <w:lang w:val="en-GB" w:eastAsia="en-GB"/>
          </w:rPr>
          <w:tab/>
        </w:r>
        <w:r w:rsidR="00EF4791" w:rsidRPr="00F86F8D">
          <w:rPr>
            <w:rStyle w:val="Hyperlink"/>
            <w:noProof/>
          </w:rPr>
          <w:t>Creating the Sales Table</w:t>
        </w:r>
        <w:r w:rsidR="00EF4791">
          <w:rPr>
            <w:noProof/>
            <w:webHidden/>
          </w:rPr>
          <w:tab/>
        </w:r>
        <w:r w:rsidR="00EF4791">
          <w:rPr>
            <w:noProof/>
            <w:webHidden/>
          </w:rPr>
          <w:fldChar w:fldCharType="begin"/>
        </w:r>
        <w:r w:rsidR="00EF4791">
          <w:rPr>
            <w:noProof/>
            <w:webHidden/>
          </w:rPr>
          <w:instrText xml:space="preserve"> PAGEREF _Toc38895826 \h </w:instrText>
        </w:r>
        <w:r w:rsidR="00EF4791">
          <w:rPr>
            <w:noProof/>
            <w:webHidden/>
          </w:rPr>
        </w:r>
        <w:r w:rsidR="00EF4791">
          <w:rPr>
            <w:noProof/>
            <w:webHidden/>
          </w:rPr>
          <w:fldChar w:fldCharType="separate"/>
        </w:r>
        <w:r w:rsidR="00EF4791">
          <w:rPr>
            <w:noProof/>
            <w:webHidden/>
          </w:rPr>
          <w:t>199</w:t>
        </w:r>
        <w:r w:rsidR="00EF4791">
          <w:rPr>
            <w:noProof/>
            <w:webHidden/>
          </w:rPr>
          <w:fldChar w:fldCharType="end"/>
        </w:r>
      </w:hyperlink>
    </w:p>
    <w:p w14:paraId="5013D853" w14:textId="43FC800F" w:rsidR="00EF4791" w:rsidRDefault="00156275" w:rsidP="00EF4791">
      <w:pPr>
        <w:pStyle w:val="TOC2"/>
        <w:rPr>
          <w:rFonts w:cstheme="minorBidi"/>
          <w:noProof/>
          <w:lang w:val="en-GB" w:eastAsia="en-GB"/>
        </w:rPr>
      </w:pPr>
      <w:hyperlink w:anchor="_Toc38895827" w:history="1">
        <w:r w:rsidR="00EF4791" w:rsidRPr="00F86F8D">
          <w:rPr>
            <w:rStyle w:val="Hyperlink"/>
            <w:noProof/>
          </w:rPr>
          <w:t>14.9.</w:t>
        </w:r>
        <w:r w:rsidR="00EF4791">
          <w:rPr>
            <w:rFonts w:cstheme="minorBidi"/>
            <w:noProof/>
            <w:lang w:val="en-GB" w:eastAsia="en-GB"/>
          </w:rPr>
          <w:tab/>
        </w:r>
        <w:r w:rsidR="00EF4791" w:rsidRPr="00F86F8D">
          <w:rPr>
            <w:rStyle w:val="Hyperlink"/>
            <w:noProof/>
          </w:rPr>
          <w:t>Copying A Table</w:t>
        </w:r>
        <w:r w:rsidR="00EF4791">
          <w:rPr>
            <w:noProof/>
            <w:webHidden/>
          </w:rPr>
          <w:tab/>
        </w:r>
        <w:r w:rsidR="00EF4791">
          <w:rPr>
            <w:noProof/>
            <w:webHidden/>
          </w:rPr>
          <w:fldChar w:fldCharType="begin"/>
        </w:r>
        <w:r w:rsidR="00EF4791">
          <w:rPr>
            <w:noProof/>
            <w:webHidden/>
          </w:rPr>
          <w:instrText xml:space="preserve"> PAGEREF _Toc38895827 \h </w:instrText>
        </w:r>
        <w:r w:rsidR="00EF4791">
          <w:rPr>
            <w:noProof/>
            <w:webHidden/>
          </w:rPr>
        </w:r>
        <w:r w:rsidR="00EF4791">
          <w:rPr>
            <w:noProof/>
            <w:webHidden/>
          </w:rPr>
          <w:fldChar w:fldCharType="separate"/>
        </w:r>
        <w:r w:rsidR="00EF4791">
          <w:rPr>
            <w:noProof/>
            <w:webHidden/>
          </w:rPr>
          <w:t>200</w:t>
        </w:r>
        <w:r w:rsidR="00EF4791">
          <w:rPr>
            <w:noProof/>
            <w:webHidden/>
          </w:rPr>
          <w:fldChar w:fldCharType="end"/>
        </w:r>
      </w:hyperlink>
    </w:p>
    <w:p w14:paraId="245EC298" w14:textId="1C501537" w:rsidR="00EF4791" w:rsidRDefault="00156275" w:rsidP="00EF4791">
      <w:pPr>
        <w:pStyle w:val="TOC2"/>
        <w:rPr>
          <w:rFonts w:cstheme="minorBidi"/>
          <w:noProof/>
          <w:lang w:val="en-GB" w:eastAsia="en-GB"/>
        </w:rPr>
      </w:pPr>
      <w:hyperlink w:anchor="_Toc38895828" w:history="1">
        <w:r w:rsidR="00EF4791" w:rsidRPr="00F86F8D">
          <w:rPr>
            <w:rStyle w:val="Hyperlink"/>
            <w:noProof/>
          </w:rPr>
          <w:t>14.10.Copying The Structure of a Table</w:t>
        </w:r>
        <w:r w:rsidR="00EF4791">
          <w:rPr>
            <w:noProof/>
            <w:webHidden/>
          </w:rPr>
          <w:tab/>
        </w:r>
        <w:r w:rsidR="00EF4791">
          <w:rPr>
            <w:noProof/>
            <w:webHidden/>
          </w:rPr>
          <w:fldChar w:fldCharType="begin"/>
        </w:r>
        <w:r w:rsidR="00EF4791">
          <w:rPr>
            <w:noProof/>
            <w:webHidden/>
          </w:rPr>
          <w:instrText xml:space="preserve"> PAGEREF _Toc38895828 \h </w:instrText>
        </w:r>
        <w:r w:rsidR="00EF4791">
          <w:rPr>
            <w:noProof/>
            <w:webHidden/>
          </w:rPr>
        </w:r>
        <w:r w:rsidR="00EF4791">
          <w:rPr>
            <w:noProof/>
            <w:webHidden/>
          </w:rPr>
          <w:fldChar w:fldCharType="separate"/>
        </w:r>
        <w:r w:rsidR="00EF4791">
          <w:rPr>
            <w:noProof/>
            <w:webHidden/>
          </w:rPr>
          <w:t>202</w:t>
        </w:r>
        <w:r w:rsidR="00EF4791">
          <w:rPr>
            <w:noProof/>
            <w:webHidden/>
          </w:rPr>
          <w:fldChar w:fldCharType="end"/>
        </w:r>
      </w:hyperlink>
    </w:p>
    <w:p w14:paraId="625BFDE9" w14:textId="474AB0A7" w:rsidR="00EF4791" w:rsidRDefault="00156275" w:rsidP="00EF4791">
      <w:pPr>
        <w:pStyle w:val="TOC2"/>
        <w:rPr>
          <w:rFonts w:cstheme="minorBidi"/>
          <w:noProof/>
          <w:lang w:val="en-GB" w:eastAsia="en-GB"/>
        </w:rPr>
      </w:pPr>
      <w:hyperlink w:anchor="_Toc38895829" w:history="1">
        <w:r w:rsidR="00EF4791" w:rsidRPr="00F86F8D">
          <w:rPr>
            <w:rStyle w:val="Hyperlink"/>
            <w:noProof/>
          </w:rPr>
          <w:t>14.11.DEFAULT and CHECK Constraints</w:t>
        </w:r>
        <w:r w:rsidR="00EF4791">
          <w:rPr>
            <w:noProof/>
            <w:webHidden/>
          </w:rPr>
          <w:tab/>
        </w:r>
        <w:r w:rsidR="00EF4791">
          <w:rPr>
            <w:noProof/>
            <w:webHidden/>
          </w:rPr>
          <w:fldChar w:fldCharType="begin"/>
        </w:r>
        <w:r w:rsidR="00EF4791">
          <w:rPr>
            <w:noProof/>
            <w:webHidden/>
          </w:rPr>
          <w:instrText xml:space="preserve"> PAGEREF _Toc38895829 \h </w:instrText>
        </w:r>
        <w:r w:rsidR="00EF4791">
          <w:rPr>
            <w:noProof/>
            <w:webHidden/>
          </w:rPr>
        </w:r>
        <w:r w:rsidR="00EF4791">
          <w:rPr>
            <w:noProof/>
            <w:webHidden/>
          </w:rPr>
          <w:fldChar w:fldCharType="separate"/>
        </w:r>
        <w:r w:rsidR="00EF4791">
          <w:rPr>
            <w:noProof/>
            <w:webHidden/>
          </w:rPr>
          <w:t>203</w:t>
        </w:r>
        <w:r w:rsidR="00EF4791">
          <w:rPr>
            <w:noProof/>
            <w:webHidden/>
          </w:rPr>
          <w:fldChar w:fldCharType="end"/>
        </w:r>
      </w:hyperlink>
    </w:p>
    <w:p w14:paraId="7E28B26D" w14:textId="1767D00F" w:rsidR="00EF4791" w:rsidRDefault="00156275" w:rsidP="00EF4791">
      <w:pPr>
        <w:pStyle w:val="TOC2"/>
        <w:rPr>
          <w:rFonts w:cstheme="minorBidi"/>
          <w:noProof/>
          <w:lang w:val="en-GB" w:eastAsia="en-GB"/>
        </w:rPr>
      </w:pPr>
      <w:hyperlink w:anchor="_Toc38895830" w:history="1">
        <w:r w:rsidR="00EF4791" w:rsidRPr="00F86F8D">
          <w:rPr>
            <w:rStyle w:val="Hyperlink"/>
            <w:noProof/>
          </w:rPr>
          <w:t>14.12.What’s Coming Up In The Next 3 Chapters</w:t>
        </w:r>
        <w:r w:rsidR="00EF4791">
          <w:rPr>
            <w:noProof/>
            <w:webHidden/>
          </w:rPr>
          <w:tab/>
        </w:r>
        <w:r w:rsidR="00EF4791">
          <w:rPr>
            <w:noProof/>
            <w:webHidden/>
          </w:rPr>
          <w:fldChar w:fldCharType="begin"/>
        </w:r>
        <w:r w:rsidR="00EF4791">
          <w:rPr>
            <w:noProof/>
            <w:webHidden/>
          </w:rPr>
          <w:instrText xml:space="preserve"> PAGEREF _Toc38895830 \h </w:instrText>
        </w:r>
        <w:r w:rsidR="00EF4791">
          <w:rPr>
            <w:noProof/>
            <w:webHidden/>
          </w:rPr>
        </w:r>
        <w:r w:rsidR="00EF4791">
          <w:rPr>
            <w:noProof/>
            <w:webHidden/>
          </w:rPr>
          <w:fldChar w:fldCharType="separate"/>
        </w:r>
        <w:r w:rsidR="00EF4791">
          <w:rPr>
            <w:noProof/>
            <w:webHidden/>
          </w:rPr>
          <w:t>203</w:t>
        </w:r>
        <w:r w:rsidR="00EF4791">
          <w:rPr>
            <w:noProof/>
            <w:webHidden/>
          </w:rPr>
          <w:fldChar w:fldCharType="end"/>
        </w:r>
      </w:hyperlink>
    </w:p>
    <w:p w14:paraId="7A51F72E" w14:textId="76A795E2" w:rsidR="00EF4791" w:rsidRDefault="00156275" w:rsidP="00EF4791">
      <w:pPr>
        <w:pStyle w:val="TOC2"/>
        <w:rPr>
          <w:rFonts w:cstheme="minorBidi"/>
          <w:noProof/>
          <w:lang w:val="en-GB" w:eastAsia="en-GB"/>
        </w:rPr>
      </w:pPr>
      <w:hyperlink w:anchor="_Toc38895831" w:history="1">
        <w:r w:rsidR="00EF4791" w:rsidRPr="00F86F8D">
          <w:rPr>
            <w:rStyle w:val="Hyperlink"/>
            <w:noProof/>
          </w:rPr>
          <w:t>14.13. The Exercise</w:t>
        </w:r>
        <w:r w:rsidR="00EF4791">
          <w:rPr>
            <w:noProof/>
            <w:webHidden/>
          </w:rPr>
          <w:tab/>
        </w:r>
        <w:r w:rsidR="00EF4791">
          <w:rPr>
            <w:noProof/>
            <w:webHidden/>
          </w:rPr>
          <w:fldChar w:fldCharType="begin"/>
        </w:r>
        <w:r w:rsidR="00EF4791">
          <w:rPr>
            <w:noProof/>
            <w:webHidden/>
          </w:rPr>
          <w:instrText xml:space="preserve"> PAGEREF _Toc38895831 \h </w:instrText>
        </w:r>
        <w:r w:rsidR="00EF4791">
          <w:rPr>
            <w:noProof/>
            <w:webHidden/>
          </w:rPr>
        </w:r>
        <w:r w:rsidR="00EF4791">
          <w:rPr>
            <w:noProof/>
            <w:webHidden/>
          </w:rPr>
          <w:fldChar w:fldCharType="separate"/>
        </w:r>
        <w:r w:rsidR="00EF4791">
          <w:rPr>
            <w:noProof/>
            <w:webHidden/>
          </w:rPr>
          <w:t>203</w:t>
        </w:r>
        <w:r w:rsidR="00EF4791">
          <w:rPr>
            <w:noProof/>
            <w:webHidden/>
          </w:rPr>
          <w:fldChar w:fldCharType="end"/>
        </w:r>
      </w:hyperlink>
    </w:p>
    <w:p w14:paraId="35849C05" w14:textId="745EA2EE" w:rsidR="00EF4791" w:rsidRDefault="00156275" w:rsidP="00EF4791">
      <w:pPr>
        <w:pStyle w:val="TOC1"/>
        <w:rPr>
          <w:rFonts w:cstheme="minorBidi"/>
          <w:noProof/>
          <w:lang w:val="en-GB" w:eastAsia="en-GB"/>
        </w:rPr>
      </w:pPr>
      <w:hyperlink w:anchor="_Toc38895832" w:history="1">
        <w:r w:rsidR="00EF4791" w:rsidRPr="00F86F8D">
          <w:rPr>
            <w:rStyle w:val="Hyperlink"/>
            <w:noProof/>
          </w:rPr>
          <w:t>Exercise 14. The Fundamentals of Creating Tables</w:t>
        </w:r>
        <w:r w:rsidR="00EF4791">
          <w:rPr>
            <w:noProof/>
            <w:webHidden/>
          </w:rPr>
          <w:tab/>
        </w:r>
        <w:r w:rsidR="00EF4791">
          <w:rPr>
            <w:noProof/>
            <w:webHidden/>
          </w:rPr>
          <w:fldChar w:fldCharType="begin"/>
        </w:r>
        <w:r w:rsidR="00EF4791">
          <w:rPr>
            <w:noProof/>
            <w:webHidden/>
          </w:rPr>
          <w:instrText xml:space="preserve"> PAGEREF _Toc38895832 \h </w:instrText>
        </w:r>
        <w:r w:rsidR="00EF4791">
          <w:rPr>
            <w:noProof/>
            <w:webHidden/>
          </w:rPr>
        </w:r>
        <w:r w:rsidR="00EF4791">
          <w:rPr>
            <w:noProof/>
            <w:webHidden/>
          </w:rPr>
          <w:fldChar w:fldCharType="separate"/>
        </w:r>
        <w:r w:rsidR="00EF4791">
          <w:rPr>
            <w:noProof/>
            <w:webHidden/>
          </w:rPr>
          <w:t>205</w:t>
        </w:r>
        <w:r w:rsidR="00EF4791">
          <w:rPr>
            <w:noProof/>
            <w:webHidden/>
          </w:rPr>
          <w:fldChar w:fldCharType="end"/>
        </w:r>
      </w:hyperlink>
    </w:p>
    <w:p w14:paraId="3B622C7B" w14:textId="217A1A91" w:rsidR="00EF4791" w:rsidRDefault="00156275" w:rsidP="00EF4791">
      <w:pPr>
        <w:pStyle w:val="TOC2"/>
        <w:rPr>
          <w:rFonts w:cstheme="minorBidi"/>
          <w:noProof/>
          <w:lang w:val="en-GB" w:eastAsia="en-GB"/>
        </w:rPr>
      </w:pPr>
      <w:hyperlink w:anchor="_Toc38895833" w:history="1">
        <w:r w:rsidR="00EF4791" w:rsidRPr="00F86F8D">
          <w:rPr>
            <w:rStyle w:val="Hyperlink"/>
            <w:noProof/>
          </w:rPr>
          <w:t>Ex 14.1. Create a Pair of Tables To Store Car Warehouse and Car Sales Information</w:t>
        </w:r>
        <w:r w:rsidR="00EF4791">
          <w:rPr>
            <w:noProof/>
            <w:webHidden/>
          </w:rPr>
          <w:tab/>
        </w:r>
        <w:r w:rsidR="00EF4791">
          <w:rPr>
            <w:noProof/>
            <w:webHidden/>
          </w:rPr>
          <w:fldChar w:fldCharType="begin"/>
        </w:r>
        <w:r w:rsidR="00EF4791">
          <w:rPr>
            <w:noProof/>
            <w:webHidden/>
          </w:rPr>
          <w:instrText xml:space="preserve"> PAGEREF _Toc38895833 \h </w:instrText>
        </w:r>
        <w:r w:rsidR="00EF4791">
          <w:rPr>
            <w:noProof/>
            <w:webHidden/>
          </w:rPr>
        </w:r>
        <w:r w:rsidR="00EF4791">
          <w:rPr>
            <w:noProof/>
            <w:webHidden/>
          </w:rPr>
          <w:fldChar w:fldCharType="separate"/>
        </w:r>
        <w:r w:rsidR="00EF4791">
          <w:rPr>
            <w:noProof/>
            <w:webHidden/>
          </w:rPr>
          <w:t>205</w:t>
        </w:r>
        <w:r w:rsidR="00EF4791">
          <w:rPr>
            <w:noProof/>
            <w:webHidden/>
          </w:rPr>
          <w:fldChar w:fldCharType="end"/>
        </w:r>
      </w:hyperlink>
    </w:p>
    <w:p w14:paraId="40513B28" w14:textId="14482C69" w:rsidR="00EF4791" w:rsidRDefault="00156275" w:rsidP="00EF4791">
      <w:pPr>
        <w:pStyle w:val="TOC2"/>
        <w:rPr>
          <w:rFonts w:cstheme="minorBidi"/>
          <w:noProof/>
          <w:lang w:val="en-GB" w:eastAsia="en-GB"/>
        </w:rPr>
      </w:pPr>
      <w:hyperlink w:anchor="_Toc38895834" w:history="1">
        <w:r w:rsidR="00EF4791" w:rsidRPr="00F86F8D">
          <w:rPr>
            <w:rStyle w:val="Hyperlink"/>
            <w:noProof/>
          </w:rPr>
          <w:t>Ex 14.2. Copy a Table</w:t>
        </w:r>
        <w:r w:rsidR="00EF4791">
          <w:rPr>
            <w:noProof/>
            <w:webHidden/>
          </w:rPr>
          <w:tab/>
        </w:r>
        <w:r w:rsidR="00EF4791">
          <w:rPr>
            <w:noProof/>
            <w:webHidden/>
          </w:rPr>
          <w:fldChar w:fldCharType="begin"/>
        </w:r>
        <w:r w:rsidR="00EF4791">
          <w:rPr>
            <w:noProof/>
            <w:webHidden/>
          </w:rPr>
          <w:instrText xml:space="preserve"> PAGEREF _Toc38895834 \h </w:instrText>
        </w:r>
        <w:r w:rsidR="00EF4791">
          <w:rPr>
            <w:noProof/>
            <w:webHidden/>
          </w:rPr>
        </w:r>
        <w:r w:rsidR="00EF4791">
          <w:rPr>
            <w:noProof/>
            <w:webHidden/>
          </w:rPr>
          <w:fldChar w:fldCharType="separate"/>
        </w:r>
        <w:r w:rsidR="00EF4791">
          <w:rPr>
            <w:noProof/>
            <w:webHidden/>
          </w:rPr>
          <w:t>205</w:t>
        </w:r>
        <w:r w:rsidR="00EF4791">
          <w:rPr>
            <w:noProof/>
            <w:webHidden/>
          </w:rPr>
          <w:fldChar w:fldCharType="end"/>
        </w:r>
      </w:hyperlink>
    </w:p>
    <w:p w14:paraId="07574A85" w14:textId="78616B43" w:rsidR="00EF4791" w:rsidRDefault="00156275" w:rsidP="00EF4791">
      <w:pPr>
        <w:pStyle w:val="TOC1"/>
        <w:rPr>
          <w:rFonts w:cstheme="minorBidi"/>
          <w:noProof/>
          <w:lang w:val="en-GB" w:eastAsia="en-GB"/>
        </w:rPr>
      </w:pPr>
      <w:hyperlink w:anchor="_Toc38895835" w:history="1">
        <w:r w:rsidR="00EF4791" w:rsidRPr="00F86F8D">
          <w:rPr>
            <w:rStyle w:val="Hyperlink"/>
            <w:noProof/>
          </w:rPr>
          <w:t>15.</w:t>
        </w:r>
        <w:r w:rsidR="00EF4791">
          <w:rPr>
            <w:rFonts w:cstheme="minorBidi"/>
            <w:noProof/>
            <w:lang w:val="en-GB" w:eastAsia="en-GB"/>
          </w:rPr>
          <w:tab/>
        </w:r>
        <w:r w:rsidR="00EF4791" w:rsidRPr="00F86F8D">
          <w:rPr>
            <w:rStyle w:val="Hyperlink"/>
            <w:noProof/>
          </w:rPr>
          <w:t>Inserting Data</w:t>
        </w:r>
        <w:r w:rsidR="00EF4791">
          <w:rPr>
            <w:noProof/>
            <w:webHidden/>
          </w:rPr>
          <w:tab/>
        </w:r>
        <w:r w:rsidR="00EF4791">
          <w:rPr>
            <w:noProof/>
            <w:webHidden/>
          </w:rPr>
          <w:fldChar w:fldCharType="begin"/>
        </w:r>
        <w:r w:rsidR="00EF4791">
          <w:rPr>
            <w:noProof/>
            <w:webHidden/>
          </w:rPr>
          <w:instrText xml:space="preserve"> PAGEREF _Toc38895835 \h </w:instrText>
        </w:r>
        <w:r w:rsidR="00EF4791">
          <w:rPr>
            <w:noProof/>
            <w:webHidden/>
          </w:rPr>
        </w:r>
        <w:r w:rsidR="00EF4791">
          <w:rPr>
            <w:noProof/>
            <w:webHidden/>
          </w:rPr>
          <w:fldChar w:fldCharType="separate"/>
        </w:r>
        <w:r w:rsidR="00EF4791">
          <w:rPr>
            <w:noProof/>
            <w:webHidden/>
          </w:rPr>
          <w:t>206</w:t>
        </w:r>
        <w:r w:rsidR="00EF4791">
          <w:rPr>
            <w:noProof/>
            <w:webHidden/>
          </w:rPr>
          <w:fldChar w:fldCharType="end"/>
        </w:r>
      </w:hyperlink>
    </w:p>
    <w:p w14:paraId="3AD293C1" w14:textId="0335ABDF" w:rsidR="00EF4791" w:rsidRDefault="00156275" w:rsidP="00EF4791">
      <w:pPr>
        <w:pStyle w:val="TOC2"/>
        <w:rPr>
          <w:rFonts w:cstheme="minorBidi"/>
          <w:noProof/>
          <w:lang w:val="en-GB" w:eastAsia="en-GB"/>
        </w:rPr>
      </w:pPr>
      <w:hyperlink w:anchor="_Toc38895836" w:history="1">
        <w:r w:rsidR="00EF4791" w:rsidRPr="00F86F8D">
          <w:rPr>
            <w:rStyle w:val="Hyperlink"/>
            <w:noProof/>
          </w:rPr>
          <w:t>15.1.</w:t>
        </w:r>
        <w:r w:rsidR="00EF4791">
          <w:rPr>
            <w:rFonts w:cstheme="minorBidi"/>
            <w:noProof/>
            <w:lang w:val="en-GB" w:eastAsia="en-GB"/>
          </w:rPr>
          <w:tab/>
        </w:r>
        <w:r w:rsidR="00EF4791" w:rsidRPr="00F86F8D">
          <w:rPr>
            <w:rStyle w:val="Hyperlink"/>
            <w:noProof/>
          </w:rPr>
          <w:t>Inserting a Single Row</w:t>
        </w:r>
        <w:r w:rsidR="00EF4791">
          <w:rPr>
            <w:noProof/>
            <w:webHidden/>
          </w:rPr>
          <w:tab/>
        </w:r>
        <w:r w:rsidR="00EF4791">
          <w:rPr>
            <w:noProof/>
            <w:webHidden/>
          </w:rPr>
          <w:fldChar w:fldCharType="begin"/>
        </w:r>
        <w:r w:rsidR="00EF4791">
          <w:rPr>
            <w:noProof/>
            <w:webHidden/>
          </w:rPr>
          <w:instrText xml:space="preserve"> PAGEREF _Toc38895836 \h </w:instrText>
        </w:r>
        <w:r w:rsidR="00EF4791">
          <w:rPr>
            <w:noProof/>
            <w:webHidden/>
          </w:rPr>
        </w:r>
        <w:r w:rsidR="00EF4791">
          <w:rPr>
            <w:noProof/>
            <w:webHidden/>
          </w:rPr>
          <w:fldChar w:fldCharType="separate"/>
        </w:r>
        <w:r w:rsidR="00EF4791">
          <w:rPr>
            <w:noProof/>
            <w:webHidden/>
          </w:rPr>
          <w:t>206</w:t>
        </w:r>
        <w:r w:rsidR="00EF4791">
          <w:rPr>
            <w:noProof/>
            <w:webHidden/>
          </w:rPr>
          <w:fldChar w:fldCharType="end"/>
        </w:r>
      </w:hyperlink>
    </w:p>
    <w:p w14:paraId="3B7B18DF" w14:textId="03C305D6" w:rsidR="00EF4791" w:rsidRDefault="00156275" w:rsidP="00EF4791">
      <w:pPr>
        <w:pStyle w:val="TOC2"/>
        <w:rPr>
          <w:rFonts w:cstheme="minorBidi"/>
          <w:noProof/>
          <w:lang w:val="en-GB" w:eastAsia="en-GB"/>
        </w:rPr>
      </w:pPr>
      <w:hyperlink w:anchor="_Toc38895837" w:history="1">
        <w:r w:rsidR="00EF4791" w:rsidRPr="00F86F8D">
          <w:rPr>
            <w:rStyle w:val="Hyperlink"/>
            <w:noProof/>
          </w:rPr>
          <w:t>15.2.</w:t>
        </w:r>
        <w:r w:rsidR="00EF4791">
          <w:rPr>
            <w:rFonts w:cstheme="minorBidi"/>
            <w:noProof/>
            <w:lang w:val="en-GB" w:eastAsia="en-GB"/>
          </w:rPr>
          <w:tab/>
        </w:r>
        <w:r w:rsidR="00EF4791" w:rsidRPr="00F86F8D">
          <w:rPr>
            <w:rStyle w:val="Hyperlink"/>
            <w:noProof/>
          </w:rPr>
          <w:t>Implicitly Inserting a Default Value</w:t>
        </w:r>
        <w:r w:rsidR="00EF4791">
          <w:rPr>
            <w:noProof/>
            <w:webHidden/>
          </w:rPr>
          <w:tab/>
        </w:r>
        <w:r w:rsidR="00EF4791">
          <w:rPr>
            <w:noProof/>
            <w:webHidden/>
          </w:rPr>
          <w:fldChar w:fldCharType="begin"/>
        </w:r>
        <w:r w:rsidR="00EF4791">
          <w:rPr>
            <w:noProof/>
            <w:webHidden/>
          </w:rPr>
          <w:instrText xml:space="preserve"> PAGEREF _Toc38895837 \h </w:instrText>
        </w:r>
        <w:r w:rsidR="00EF4791">
          <w:rPr>
            <w:noProof/>
            <w:webHidden/>
          </w:rPr>
        </w:r>
        <w:r w:rsidR="00EF4791">
          <w:rPr>
            <w:noProof/>
            <w:webHidden/>
          </w:rPr>
          <w:fldChar w:fldCharType="separate"/>
        </w:r>
        <w:r w:rsidR="00EF4791">
          <w:rPr>
            <w:noProof/>
            <w:webHidden/>
          </w:rPr>
          <w:t>207</w:t>
        </w:r>
        <w:r w:rsidR="00EF4791">
          <w:rPr>
            <w:noProof/>
            <w:webHidden/>
          </w:rPr>
          <w:fldChar w:fldCharType="end"/>
        </w:r>
      </w:hyperlink>
    </w:p>
    <w:p w14:paraId="7C7600F8" w14:textId="6A3CF142" w:rsidR="00EF4791" w:rsidRDefault="00156275" w:rsidP="00EF4791">
      <w:pPr>
        <w:pStyle w:val="TOC2"/>
        <w:rPr>
          <w:rFonts w:cstheme="minorBidi"/>
          <w:noProof/>
          <w:lang w:val="en-GB" w:eastAsia="en-GB"/>
        </w:rPr>
      </w:pPr>
      <w:hyperlink w:anchor="_Toc38895838" w:history="1">
        <w:r w:rsidR="00EF4791" w:rsidRPr="00F86F8D">
          <w:rPr>
            <w:rStyle w:val="Hyperlink"/>
            <w:noProof/>
          </w:rPr>
          <w:t>15.3.</w:t>
        </w:r>
        <w:r w:rsidR="00EF4791">
          <w:rPr>
            <w:rFonts w:cstheme="minorBidi"/>
            <w:noProof/>
            <w:lang w:val="en-GB" w:eastAsia="en-GB"/>
          </w:rPr>
          <w:tab/>
        </w:r>
        <w:r w:rsidR="00EF4791" w:rsidRPr="00F86F8D">
          <w:rPr>
            <w:rStyle w:val="Hyperlink"/>
            <w:noProof/>
          </w:rPr>
          <w:t>Implicit Column Names</w:t>
        </w:r>
        <w:r w:rsidR="00EF4791">
          <w:rPr>
            <w:noProof/>
            <w:webHidden/>
          </w:rPr>
          <w:tab/>
        </w:r>
        <w:r w:rsidR="00EF4791">
          <w:rPr>
            <w:noProof/>
            <w:webHidden/>
          </w:rPr>
          <w:fldChar w:fldCharType="begin"/>
        </w:r>
        <w:r w:rsidR="00EF4791">
          <w:rPr>
            <w:noProof/>
            <w:webHidden/>
          </w:rPr>
          <w:instrText xml:space="preserve"> PAGEREF _Toc38895838 \h </w:instrText>
        </w:r>
        <w:r w:rsidR="00EF4791">
          <w:rPr>
            <w:noProof/>
            <w:webHidden/>
          </w:rPr>
        </w:r>
        <w:r w:rsidR="00EF4791">
          <w:rPr>
            <w:noProof/>
            <w:webHidden/>
          </w:rPr>
          <w:fldChar w:fldCharType="separate"/>
        </w:r>
        <w:r w:rsidR="00EF4791">
          <w:rPr>
            <w:noProof/>
            <w:webHidden/>
          </w:rPr>
          <w:t>207</w:t>
        </w:r>
        <w:r w:rsidR="00EF4791">
          <w:rPr>
            <w:noProof/>
            <w:webHidden/>
          </w:rPr>
          <w:fldChar w:fldCharType="end"/>
        </w:r>
      </w:hyperlink>
    </w:p>
    <w:p w14:paraId="561021C1" w14:textId="1FB45BA6" w:rsidR="00EF4791" w:rsidRDefault="00156275" w:rsidP="00EF4791">
      <w:pPr>
        <w:pStyle w:val="TOC2"/>
        <w:rPr>
          <w:rFonts w:cstheme="minorBidi"/>
          <w:noProof/>
          <w:lang w:val="en-GB" w:eastAsia="en-GB"/>
        </w:rPr>
      </w:pPr>
      <w:hyperlink w:anchor="_Toc38895839" w:history="1">
        <w:r w:rsidR="00EF4791" w:rsidRPr="00F86F8D">
          <w:rPr>
            <w:rStyle w:val="Hyperlink"/>
            <w:noProof/>
          </w:rPr>
          <w:t>15.4.</w:t>
        </w:r>
        <w:r w:rsidR="00EF4791">
          <w:rPr>
            <w:rFonts w:cstheme="minorBidi"/>
            <w:noProof/>
            <w:lang w:val="en-GB" w:eastAsia="en-GB"/>
          </w:rPr>
          <w:tab/>
        </w:r>
        <w:r w:rsidR="00EF4791" w:rsidRPr="00F86F8D">
          <w:rPr>
            <w:rStyle w:val="Hyperlink"/>
            <w:noProof/>
          </w:rPr>
          <w:t>Explicitly Listing Default Values</w:t>
        </w:r>
        <w:r w:rsidR="00EF4791">
          <w:rPr>
            <w:noProof/>
            <w:webHidden/>
          </w:rPr>
          <w:tab/>
        </w:r>
        <w:r w:rsidR="00EF4791">
          <w:rPr>
            <w:noProof/>
            <w:webHidden/>
          </w:rPr>
          <w:fldChar w:fldCharType="begin"/>
        </w:r>
        <w:r w:rsidR="00EF4791">
          <w:rPr>
            <w:noProof/>
            <w:webHidden/>
          </w:rPr>
          <w:instrText xml:space="preserve"> PAGEREF _Toc38895839 \h </w:instrText>
        </w:r>
        <w:r w:rsidR="00EF4791">
          <w:rPr>
            <w:noProof/>
            <w:webHidden/>
          </w:rPr>
        </w:r>
        <w:r w:rsidR="00EF4791">
          <w:rPr>
            <w:noProof/>
            <w:webHidden/>
          </w:rPr>
          <w:fldChar w:fldCharType="separate"/>
        </w:r>
        <w:r w:rsidR="00EF4791">
          <w:rPr>
            <w:noProof/>
            <w:webHidden/>
          </w:rPr>
          <w:t>208</w:t>
        </w:r>
        <w:r w:rsidR="00EF4791">
          <w:rPr>
            <w:noProof/>
            <w:webHidden/>
          </w:rPr>
          <w:fldChar w:fldCharType="end"/>
        </w:r>
      </w:hyperlink>
    </w:p>
    <w:p w14:paraId="43EBC619" w14:textId="64600248" w:rsidR="00EF4791" w:rsidRDefault="00156275" w:rsidP="00EF4791">
      <w:pPr>
        <w:pStyle w:val="TOC2"/>
        <w:rPr>
          <w:rFonts w:cstheme="minorBidi"/>
          <w:noProof/>
          <w:lang w:val="en-GB" w:eastAsia="en-GB"/>
        </w:rPr>
      </w:pPr>
      <w:hyperlink w:anchor="_Toc38895840" w:history="1">
        <w:r w:rsidR="00EF4791" w:rsidRPr="00F86F8D">
          <w:rPr>
            <w:rStyle w:val="Hyperlink"/>
            <w:noProof/>
          </w:rPr>
          <w:t>15.5.</w:t>
        </w:r>
        <w:r w:rsidR="00EF4791">
          <w:rPr>
            <w:rFonts w:cstheme="minorBidi"/>
            <w:noProof/>
            <w:lang w:val="en-GB" w:eastAsia="en-GB"/>
          </w:rPr>
          <w:tab/>
        </w:r>
        <w:r w:rsidR="00EF4791" w:rsidRPr="00F86F8D">
          <w:rPr>
            <w:rStyle w:val="Hyperlink"/>
            <w:noProof/>
          </w:rPr>
          <w:t>What Your Customers Table Should Look Like</w:t>
        </w:r>
        <w:r w:rsidR="00EF4791">
          <w:rPr>
            <w:noProof/>
            <w:webHidden/>
          </w:rPr>
          <w:tab/>
        </w:r>
        <w:r w:rsidR="00EF4791">
          <w:rPr>
            <w:noProof/>
            <w:webHidden/>
          </w:rPr>
          <w:fldChar w:fldCharType="begin"/>
        </w:r>
        <w:r w:rsidR="00EF4791">
          <w:rPr>
            <w:noProof/>
            <w:webHidden/>
          </w:rPr>
          <w:instrText xml:space="preserve"> PAGEREF _Toc38895840 \h </w:instrText>
        </w:r>
        <w:r w:rsidR="00EF4791">
          <w:rPr>
            <w:noProof/>
            <w:webHidden/>
          </w:rPr>
        </w:r>
        <w:r w:rsidR="00EF4791">
          <w:rPr>
            <w:noProof/>
            <w:webHidden/>
          </w:rPr>
          <w:fldChar w:fldCharType="separate"/>
        </w:r>
        <w:r w:rsidR="00EF4791">
          <w:rPr>
            <w:noProof/>
            <w:webHidden/>
          </w:rPr>
          <w:t>208</w:t>
        </w:r>
        <w:r w:rsidR="00EF4791">
          <w:rPr>
            <w:noProof/>
            <w:webHidden/>
          </w:rPr>
          <w:fldChar w:fldCharType="end"/>
        </w:r>
      </w:hyperlink>
    </w:p>
    <w:p w14:paraId="471B96E1" w14:textId="3D217CBF" w:rsidR="00EF4791" w:rsidRDefault="00156275" w:rsidP="00EF4791">
      <w:pPr>
        <w:pStyle w:val="TOC2"/>
        <w:rPr>
          <w:rFonts w:cstheme="minorBidi"/>
          <w:noProof/>
          <w:lang w:val="en-GB" w:eastAsia="en-GB"/>
        </w:rPr>
      </w:pPr>
      <w:hyperlink w:anchor="_Toc38895841" w:history="1">
        <w:r w:rsidR="00EF4791" w:rsidRPr="00F86F8D">
          <w:rPr>
            <w:rStyle w:val="Hyperlink"/>
            <w:noProof/>
          </w:rPr>
          <w:t>15.6.</w:t>
        </w:r>
        <w:r w:rsidR="00EF4791">
          <w:rPr>
            <w:rFonts w:cstheme="minorBidi"/>
            <w:noProof/>
            <w:lang w:val="en-GB" w:eastAsia="en-GB"/>
          </w:rPr>
          <w:tab/>
        </w:r>
        <w:r w:rsidR="00EF4791" w:rsidRPr="00F86F8D">
          <w:rPr>
            <w:rStyle w:val="Hyperlink"/>
            <w:noProof/>
          </w:rPr>
          <w:t>Inserting Multiple Rows With a Single INSERT</w:t>
        </w:r>
        <w:r w:rsidR="00EF4791">
          <w:rPr>
            <w:noProof/>
            <w:webHidden/>
          </w:rPr>
          <w:tab/>
        </w:r>
        <w:r w:rsidR="00EF4791">
          <w:rPr>
            <w:noProof/>
            <w:webHidden/>
          </w:rPr>
          <w:fldChar w:fldCharType="begin"/>
        </w:r>
        <w:r w:rsidR="00EF4791">
          <w:rPr>
            <w:noProof/>
            <w:webHidden/>
          </w:rPr>
          <w:instrText xml:space="preserve"> PAGEREF _Toc38895841 \h </w:instrText>
        </w:r>
        <w:r w:rsidR="00EF4791">
          <w:rPr>
            <w:noProof/>
            <w:webHidden/>
          </w:rPr>
        </w:r>
        <w:r w:rsidR="00EF4791">
          <w:rPr>
            <w:noProof/>
            <w:webHidden/>
          </w:rPr>
          <w:fldChar w:fldCharType="separate"/>
        </w:r>
        <w:r w:rsidR="00EF4791">
          <w:rPr>
            <w:noProof/>
            <w:webHidden/>
          </w:rPr>
          <w:t>208</w:t>
        </w:r>
        <w:r w:rsidR="00EF4791">
          <w:rPr>
            <w:noProof/>
            <w:webHidden/>
          </w:rPr>
          <w:fldChar w:fldCharType="end"/>
        </w:r>
      </w:hyperlink>
    </w:p>
    <w:p w14:paraId="087821DD" w14:textId="18D0C14E" w:rsidR="00EF4791" w:rsidRDefault="00156275" w:rsidP="00EF4791">
      <w:pPr>
        <w:pStyle w:val="TOC2"/>
        <w:rPr>
          <w:rFonts w:cstheme="minorBidi"/>
          <w:noProof/>
          <w:lang w:val="en-GB" w:eastAsia="en-GB"/>
        </w:rPr>
      </w:pPr>
      <w:hyperlink w:anchor="_Toc38895842" w:history="1">
        <w:r w:rsidR="00EF4791" w:rsidRPr="00F86F8D">
          <w:rPr>
            <w:rStyle w:val="Hyperlink"/>
            <w:noProof/>
          </w:rPr>
          <w:t>15.7.</w:t>
        </w:r>
        <w:r w:rsidR="00EF4791">
          <w:rPr>
            <w:rFonts w:cstheme="minorBidi"/>
            <w:noProof/>
            <w:lang w:val="en-GB" w:eastAsia="en-GB"/>
          </w:rPr>
          <w:tab/>
        </w:r>
        <w:r w:rsidR="00EF4791" w:rsidRPr="00F86F8D">
          <w:rPr>
            <w:rStyle w:val="Hyperlink"/>
            <w:noProof/>
          </w:rPr>
          <w:t>Inserting Faulty Data Into Sales: Testing the PK-FK Constraints</w:t>
        </w:r>
        <w:r w:rsidR="00EF4791">
          <w:rPr>
            <w:noProof/>
            <w:webHidden/>
          </w:rPr>
          <w:tab/>
        </w:r>
        <w:r w:rsidR="00EF4791">
          <w:rPr>
            <w:noProof/>
            <w:webHidden/>
          </w:rPr>
          <w:fldChar w:fldCharType="begin"/>
        </w:r>
        <w:r w:rsidR="00EF4791">
          <w:rPr>
            <w:noProof/>
            <w:webHidden/>
          </w:rPr>
          <w:instrText xml:space="preserve"> PAGEREF _Toc38895842 \h </w:instrText>
        </w:r>
        <w:r w:rsidR="00EF4791">
          <w:rPr>
            <w:noProof/>
            <w:webHidden/>
          </w:rPr>
        </w:r>
        <w:r w:rsidR="00EF4791">
          <w:rPr>
            <w:noProof/>
            <w:webHidden/>
          </w:rPr>
          <w:fldChar w:fldCharType="separate"/>
        </w:r>
        <w:r w:rsidR="00EF4791">
          <w:rPr>
            <w:noProof/>
            <w:webHidden/>
          </w:rPr>
          <w:t>209</w:t>
        </w:r>
        <w:r w:rsidR="00EF4791">
          <w:rPr>
            <w:noProof/>
            <w:webHidden/>
          </w:rPr>
          <w:fldChar w:fldCharType="end"/>
        </w:r>
      </w:hyperlink>
    </w:p>
    <w:p w14:paraId="03B7D2E3" w14:textId="31119741" w:rsidR="00EF4791" w:rsidRDefault="00156275" w:rsidP="00EF4791">
      <w:pPr>
        <w:pStyle w:val="TOC2"/>
        <w:rPr>
          <w:rFonts w:cstheme="minorBidi"/>
          <w:noProof/>
          <w:lang w:val="en-GB" w:eastAsia="en-GB"/>
        </w:rPr>
      </w:pPr>
      <w:hyperlink w:anchor="_Toc38895843" w:history="1">
        <w:r w:rsidR="00EF4791" w:rsidRPr="00F86F8D">
          <w:rPr>
            <w:rStyle w:val="Hyperlink"/>
            <w:noProof/>
          </w:rPr>
          <w:t>15.8.</w:t>
        </w:r>
        <w:r w:rsidR="00EF4791">
          <w:rPr>
            <w:rFonts w:cstheme="minorBidi"/>
            <w:noProof/>
            <w:lang w:val="en-GB" w:eastAsia="en-GB"/>
          </w:rPr>
          <w:tab/>
        </w:r>
        <w:r w:rsidR="00EF4791" w:rsidRPr="00F86F8D">
          <w:rPr>
            <w:rStyle w:val="Hyperlink"/>
            <w:noProof/>
          </w:rPr>
          <w:t>Violating the Constraints</w:t>
        </w:r>
        <w:r w:rsidR="00EF4791">
          <w:rPr>
            <w:noProof/>
            <w:webHidden/>
          </w:rPr>
          <w:tab/>
        </w:r>
        <w:r w:rsidR="00EF4791">
          <w:rPr>
            <w:noProof/>
            <w:webHidden/>
          </w:rPr>
          <w:fldChar w:fldCharType="begin"/>
        </w:r>
        <w:r w:rsidR="00EF4791">
          <w:rPr>
            <w:noProof/>
            <w:webHidden/>
          </w:rPr>
          <w:instrText xml:space="preserve"> PAGEREF _Toc38895843 \h </w:instrText>
        </w:r>
        <w:r w:rsidR="00EF4791">
          <w:rPr>
            <w:noProof/>
            <w:webHidden/>
          </w:rPr>
        </w:r>
        <w:r w:rsidR="00EF4791">
          <w:rPr>
            <w:noProof/>
            <w:webHidden/>
          </w:rPr>
          <w:fldChar w:fldCharType="separate"/>
        </w:r>
        <w:r w:rsidR="00EF4791">
          <w:rPr>
            <w:noProof/>
            <w:webHidden/>
          </w:rPr>
          <w:t>210</w:t>
        </w:r>
        <w:r w:rsidR="00EF4791">
          <w:rPr>
            <w:noProof/>
            <w:webHidden/>
          </w:rPr>
          <w:fldChar w:fldCharType="end"/>
        </w:r>
      </w:hyperlink>
    </w:p>
    <w:p w14:paraId="3E21F966" w14:textId="1FB9CBE9" w:rsidR="00EF4791" w:rsidRDefault="00156275" w:rsidP="00EF4791">
      <w:pPr>
        <w:pStyle w:val="TOC2"/>
        <w:rPr>
          <w:rFonts w:cstheme="minorBidi"/>
          <w:noProof/>
          <w:lang w:val="en-GB" w:eastAsia="en-GB"/>
        </w:rPr>
      </w:pPr>
      <w:hyperlink w:anchor="_Toc38895844" w:history="1">
        <w:r w:rsidR="00EF4791" w:rsidRPr="00F86F8D">
          <w:rPr>
            <w:rStyle w:val="Hyperlink"/>
            <w:noProof/>
          </w:rPr>
          <w:t>15.9.</w:t>
        </w:r>
        <w:r w:rsidR="00EF4791">
          <w:rPr>
            <w:rFonts w:cstheme="minorBidi"/>
            <w:noProof/>
            <w:lang w:val="en-GB" w:eastAsia="en-GB"/>
          </w:rPr>
          <w:tab/>
        </w:r>
        <w:r w:rsidR="00EF4791" w:rsidRPr="00F86F8D">
          <w:rPr>
            <w:rStyle w:val="Hyperlink"/>
            <w:noProof/>
          </w:rPr>
          <w:t>Trying Out Computed Columns and DEFAULT, CHECK and NULL Constraints</w:t>
        </w:r>
        <w:r w:rsidR="00EF4791">
          <w:rPr>
            <w:noProof/>
            <w:webHidden/>
          </w:rPr>
          <w:tab/>
        </w:r>
        <w:r w:rsidR="00EF4791">
          <w:rPr>
            <w:noProof/>
            <w:webHidden/>
          </w:rPr>
          <w:fldChar w:fldCharType="begin"/>
        </w:r>
        <w:r w:rsidR="00EF4791">
          <w:rPr>
            <w:noProof/>
            <w:webHidden/>
          </w:rPr>
          <w:instrText xml:space="preserve"> PAGEREF _Toc38895844 \h </w:instrText>
        </w:r>
        <w:r w:rsidR="00EF4791">
          <w:rPr>
            <w:noProof/>
            <w:webHidden/>
          </w:rPr>
        </w:r>
        <w:r w:rsidR="00EF4791">
          <w:rPr>
            <w:noProof/>
            <w:webHidden/>
          </w:rPr>
          <w:fldChar w:fldCharType="separate"/>
        </w:r>
        <w:r w:rsidR="00EF4791">
          <w:rPr>
            <w:noProof/>
            <w:webHidden/>
          </w:rPr>
          <w:t>210</w:t>
        </w:r>
        <w:r w:rsidR="00EF4791">
          <w:rPr>
            <w:noProof/>
            <w:webHidden/>
          </w:rPr>
          <w:fldChar w:fldCharType="end"/>
        </w:r>
      </w:hyperlink>
    </w:p>
    <w:p w14:paraId="38699AF7" w14:textId="04A59DAE" w:rsidR="00EF4791" w:rsidRDefault="00156275" w:rsidP="00EF4791">
      <w:pPr>
        <w:pStyle w:val="TOC2"/>
        <w:rPr>
          <w:rFonts w:cstheme="minorBidi"/>
          <w:noProof/>
          <w:lang w:val="en-GB" w:eastAsia="en-GB"/>
        </w:rPr>
      </w:pPr>
      <w:hyperlink w:anchor="_Toc38895845" w:history="1">
        <w:r w:rsidR="00EF4791" w:rsidRPr="00F86F8D">
          <w:rPr>
            <w:rStyle w:val="Hyperlink"/>
            <w:noProof/>
          </w:rPr>
          <w:t>15.10.Copying Rows Into An Existing Table</w:t>
        </w:r>
        <w:r w:rsidR="00EF4791">
          <w:rPr>
            <w:noProof/>
            <w:webHidden/>
          </w:rPr>
          <w:tab/>
        </w:r>
        <w:r w:rsidR="00EF4791">
          <w:rPr>
            <w:noProof/>
            <w:webHidden/>
          </w:rPr>
          <w:fldChar w:fldCharType="begin"/>
        </w:r>
        <w:r w:rsidR="00EF4791">
          <w:rPr>
            <w:noProof/>
            <w:webHidden/>
          </w:rPr>
          <w:instrText xml:space="preserve"> PAGEREF _Toc38895845 \h </w:instrText>
        </w:r>
        <w:r w:rsidR="00EF4791">
          <w:rPr>
            <w:noProof/>
            <w:webHidden/>
          </w:rPr>
        </w:r>
        <w:r w:rsidR="00EF4791">
          <w:rPr>
            <w:noProof/>
            <w:webHidden/>
          </w:rPr>
          <w:fldChar w:fldCharType="separate"/>
        </w:r>
        <w:r w:rsidR="00EF4791">
          <w:rPr>
            <w:noProof/>
            <w:webHidden/>
          </w:rPr>
          <w:t>213</w:t>
        </w:r>
        <w:r w:rsidR="00EF4791">
          <w:rPr>
            <w:noProof/>
            <w:webHidden/>
          </w:rPr>
          <w:fldChar w:fldCharType="end"/>
        </w:r>
      </w:hyperlink>
    </w:p>
    <w:p w14:paraId="466AD890" w14:textId="609EC199" w:rsidR="00EF4791" w:rsidRDefault="00156275" w:rsidP="00EF4791">
      <w:pPr>
        <w:pStyle w:val="TOC2"/>
        <w:rPr>
          <w:rFonts w:cstheme="minorBidi"/>
          <w:noProof/>
          <w:lang w:val="en-GB" w:eastAsia="en-GB"/>
        </w:rPr>
      </w:pPr>
      <w:hyperlink w:anchor="_Toc38895846" w:history="1">
        <w:r w:rsidR="00EF4791" w:rsidRPr="00F86F8D">
          <w:rPr>
            <w:rStyle w:val="Hyperlink"/>
            <w:noProof/>
          </w:rPr>
          <w:t>15.11.An Example of INSERT SELECT</w:t>
        </w:r>
        <w:r w:rsidR="00EF4791">
          <w:rPr>
            <w:noProof/>
            <w:webHidden/>
          </w:rPr>
          <w:tab/>
        </w:r>
        <w:r w:rsidR="00EF4791">
          <w:rPr>
            <w:noProof/>
            <w:webHidden/>
          </w:rPr>
          <w:fldChar w:fldCharType="begin"/>
        </w:r>
        <w:r w:rsidR="00EF4791">
          <w:rPr>
            <w:noProof/>
            <w:webHidden/>
          </w:rPr>
          <w:instrText xml:space="preserve"> PAGEREF _Toc38895846 \h </w:instrText>
        </w:r>
        <w:r w:rsidR="00EF4791">
          <w:rPr>
            <w:noProof/>
            <w:webHidden/>
          </w:rPr>
        </w:r>
        <w:r w:rsidR="00EF4791">
          <w:rPr>
            <w:noProof/>
            <w:webHidden/>
          </w:rPr>
          <w:fldChar w:fldCharType="separate"/>
        </w:r>
        <w:r w:rsidR="00EF4791">
          <w:rPr>
            <w:noProof/>
            <w:webHidden/>
          </w:rPr>
          <w:t>214</w:t>
        </w:r>
        <w:r w:rsidR="00EF4791">
          <w:rPr>
            <w:noProof/>
            <w:webHidden/>
          </w:rPr>
          <w:fldChar w:fldCharType="end"/>
        </w:r>
      </w:hyperlink>
    </w:p>
    <w:p w14:paraId="0C02D632" w14:textId="4575FCEC" w:rsidR="00EF4791" w:rsidRDefault="00156275" w:rsidP="00EF4791">
      <w:pPr>
        <w:pStyle w:val="TOC2"/>
        <w:rPr>
          <w:rFonts w:cstheme="minorBidi"/>
          <w:noProof/>
          <w:lang w:val="en-GB" w:eastAsia="en-GB"/>
        </w:rPr>
      </w:pPr>
      <w:hyperlink w:anchor="_Toc38895847" w:history="1">
        <w:r w:rsidR="00EF4791" w:rsidRPr="00F86F8D">
          <w:rPr>
            <w:rStyle w:val="Hyperlink"/>
            <w:noProof/>
          </w:rPr>
          <w:t>15.13.A Comparison Between SELECT INTO and INSERT SELECT</w:t>
        </w:r>
        <w:r w:rsidR="00EF4791">
          <w:rPr>
            <w:noProof/>
            <w:webHidden/>
          </w:rPr>
          <w:tab/>
        </w:r>
        <w:r w:rsidR="00EF4791">
          <w:rPr>
            <w:noProof/>
            <w:webHidden/>
          </w:rPr>
          <w:fldChar w:fldCharType="begin"/>
        </w:r>
        <w:r w:rsidR="00EF4791">
          <w:rPr>
            <w:noProof/>
            <w:webHidden/>
          </w:rPr>
          <w:instrText xml:space="preserve"> PAGEREF _Toc38895847 \h </w:instrText>
        </w:r>
        <w:r w:rsidR="00EF4791">
          <w:rPr>
            <w:noProof/>
            <w:webHidden/>
          </w:rPr>
        </w:r>
        <w:r w:rsidR="00EF4791">
          <w:rPr>
            <w:noProof/>
            <w:webHidden/>
          </w:rPr>
          <w:fldChar w:fldCharType="separate"/>
        </w:r>
        <w:r w:rsidR="00EF4791">
          <w:rPr>
            <w:noProof/>
            <w:webHidden/>
          </w:rPr>
          <w:t>218</w:t>
        </w:r>
        <w:r w:rsidR="00EF4791">
          <w:rPr>
            <w:noProof/>
            <w:webHidden/>
          </w:rPr>
          <w:fldChar w:fldCharType="end"/>
        </w:r>
      </w:hyperlink>
    </w:p>
    <w:p w14:paraId="63DFF362" w14:textId="5A74CA9E" w:rsidR="00EF4791" w:rsidRDefault="00156275" w:rsidP="00EF4791">
      <w:pPr>
        <w:pStyle w:val="TOC2"/>
        <w:rPr>
          <w:rFonts w:cstheme="minorBidi"/>
          <w:noProof/>
          <w:lang w:val="en-GB" w:eastAsia="en-GB"/>
        </w:rPr>
      </w:pPr>
      <w:hyperlink w:anchor="_Toc38895848" w:history="1">
        <w:r w:rsidR="00EF4791" w:rsidRPr="00F86F8D">
          <w:rPr>
            <w:rStyle w:val="Hyperlink"/>
            <w:noProof/>
          </w:rPr>
          <w:t>15.14.The Exercise</w:t>
        </w:r>
        <w:r w:rsidR="00EF4791">
          <w:rPr>
            <w:noProof/>
            <w:webHidden/>
          </w:rPr>
          <w:tab/>
        </w:r>
        <w:r w:rsidR="00EF4791">
          <w:rPr>
            <w:noProof/>
            <w:webHidden/>
          </w:rPr>
          <w:fldChar w:fldCharType="begin"/>
        </w:r>
        <w:r w:rsidR="00EF4791">
          <w:rPr>
            <w:noProof/>
            <w:webHidden/>
          </w:rPr>
          <w:instrText xml:space="preserve"> PAGEREF _Toc38895848 \h </w:instrText>
        </w:r>
        <w:r w:rsidR="00EF4791">
          <w:rPr>
            <w:noProof/>
            <w:webHidden/>
          </w:rPr>
        </w:r>
        <w:r w:rsidR="00EF4791">
          <w:rPr>
            <w:noProof/>
            <w:webHidden/>
          </w:rPr>
          <w:fldChar w:fldCharType="separate"/>
        </w:r>
        <w:r w:rsidR="00EF4791">
          <w:rPr>
            <w:noProof/>
            <w:webHidden/>
          </w:rPr>
          <w:t>218</w:t>
        </w:r>
        <w:r w:rsidR="00EF4791">
          <w:rPr>
            <w:noProof/>
            <w:webHidden/>
          </w:rPr>
          <w:fldChar w:fldCharType="end"/>
        </w:r>
      </w:hyperlink>
    </w:p>
    <w:p w14:paraId="2188F1C9" w14:textId="6189C62A" w:rsidR="00EF4791" w:rsidRDefault="00156275" w:rsidP="00EF4791">
      <w:pPr>
        <w:pStyle w:val="TOC1"/>
        <w:rPr>
          <w:rFonts w:cstheme="minorBidi"/>
          <w:noProof/>
          <w:lang w:val="en-GB" w:eastAsia="en-GB"/>
        </w:rPr>
      </w:pPr>
      <w:hyperlink w:anchor="_Toc38895849" w:history="1">
        <w:r w:rsidR="00EF4791" w:rsidRPr="00F86F8D">
          <w:rPr>
            <w:rStyle w:val="Hyperlink"/>
            <w:noProof/>
          </w:rPr>
          <w:t>Exercise 15. Inserting Data</w:t>
        </w:r>
        <w:r w:rsidR="00EF4791">
          <w:rPr>
            <w:noProof/>
            <w:webHidden/>
          </w:rPr>
          <w:tab/>
        </w:r>
        <w:r w:rsidR="00EF4791">
          <w:rPr>
            <w:noProof/>
            <w:webHidden/>
          </w:rPr>
          <w:fldChar w:fldCharType="begin"/>
        </w:r>
        <w:r w:rsidR="00EF4791">
          <w:rPr>
            <w:noProof/>
            <w:webHidden/>
          </w:rPr>
          <w:instrText xml:space="preserve"> PAGEREF _Toc38895849 \h </w:instrText>
        </w:r>
        <w:r w:rsidR="00EF4791">
          <w:rPr>
            <w:noProof/>
            <w:webHidden/>
          </w:rPr>
        </w:r>
        <w:r w:rsidR="00EF4791">
          <w:rPr>
            <w:noProof/>
            <w:webHidden/>
          </w:rPr>
          <w:fldChar w:fldCharType="separate"/>
        </w:r>
        <w:r w:rsidR="00EF4791">
          <w:rPr>
            <w:noProof/>
            <w:webHidden/>
          </w:rPr>
          <w:t>219</w:t>
        </w:r>
        <w:r w:rsidR="00EF4791">
          <w:rPr>
            <w:noProof/>
            <w:webHidden/>
          </w:rPr>
          <w:fldChar w:fldCharType="end"/>
        </w:r>
      </w:hyperlink>
    </w:p>
    <w:p w14:paraId="1DB0772D" w14:textId="153EFF10" w:rsidR="00EF4791" w:rsidRDefault="00156275" w:rsidP="00EF4791">
      <w:pPr>
        <w:pStyle w:val="TOC2"/>
        <w:rPr>
          <w:rFonts w:cstheme="minorBidi"/>
          <w:noProof/>
          <w:lang w:val="en-GB" w:eastAsia="en-GB"/>
        </w:rPr>
      </w:pPr>
      <w:hyperlink w:anchor="_Toc38895850" w:history="1">
        <w:r w:rsidR="00EF4791" w:rsidRPr="00F86F8D">
          <w:rPr>
            <w:rStyle w:val="Hyperlink"/>
            <w:noProof/>
          </w:rPr>
          <w:t>Ex 15.1. Insert Data Into The Warehouse and Sales Table</w:t>
        </w:r>
        <w:r w:rsidR="00EF4791">
          <w:rPr>
            <w:noProof/>
            <w:webHidden/>
          </w:rPr>
          <w:tab/>
        </w:r>
        <w:r w:rsidR="00EF4791">
          <w:rPr>
            <w:noProof/>
            <w:webHidden/>
          </w:rPr>
          <w:fldChar w:fldCharType="begin"/>
        </w:r>
        <w:r w:rsidR="00EF4791">
          <w:rPr>
            <w:noProof/>
            <w:webHidden/>
          </w:rPr>
          <w:instrText xml:space="preserve"> PAGEREF _Toc38895850 \h </w:instrText>
        </w:r>
        <w:r w:rsidR="00EF4791">
          <w:rPr>
            <w:noProof/>
            <w:webHidden/>
          </w:rPr>
        </w:r>
        <w:r w:rsidR="00EF4791">
          <w:rPr>
            <w:noProof/>
            <w:webHidden/>
          </w:rPr>
          <w:fldChar w:fldCharType="separate"/>
        </w:r>
        <w:r w:rsidR="00EF4791">
          <w:rPr>
            <w:noProof/>
            <w:webHidden/>
          </w:rPr>
          <w:t>219</w:t>
        </w:r>
        <w:r w:rsidR="00EF4791">
          <w:rPr>
            <w:noProof/>
            <w:webHidden/>
          </w:rPr>
          <w:fldChar w:fldCharType="end"/>
        </w:r>
      </w:hyperlink>
    </w:p>
    <w:p w14:paraId="15D8B3F2" w14:textId="5EDFB56C" w:rsidR="00EF4791" w:rsidRDefault="00156275" w:rsidP="00EF4791">
      <w:pPr>
        <w:pStyle w:val="TOC2"/>
        <w:rPr>
          <w:rFonts w:cstheme="minorBidi"/>
          <w:noProof/>
          <w:lang w:val="en-GB" w:eastAsia="en-GB"/>
        </w:rPr>
      </w:pPr>
      <w:hyperlink w:anchor="_Toc38895851" w:history="1">
        <w:r w:rsidR="00EF4791" w:rsidRPr="00F86F8D">
          <w:rPr>
            <w:rStyle w:val="Hyperlink"/>
            <w:noProof/>
          </w:rPr>
          <w:t>Ex 15.2. Testing the Constraints</w:t>
        </w:r>
        <w:r w:rsidR="00EF4791">
          <w:rPr>
            <w:noProof/>
            <w:webHidden/>
          </w:rPr>
          <w:tab/>
        </w:r>
        <w:r w:rsidR="00EF4791">
          <w:rPr>
            <w:noProof/>
            <w:webHidden/>
          </w:rPr>
          <w:fldChar w:fldCharType="begin"/>
        </w:r>
        <w:r w:rsidR="00EF4791">
          <w:rPr>
            <w:noProof/>
            <w:webHidden/>
          </w:rPr>
          <w:instrText xml:space="preserve"> PAGEREF _Toc38895851 \h </w:instrText>
        </w:r>
        <w:r w:rsidR="00EF4791">
          <w:rPr>
            <w:noProof/>
            <w:webHidden/>
          </w:rPr>
        </w:r>
        <w:r w:rsidR="00EF4791">
          <w:rPr>
            <w:noProof/>
            <w:webHidden/>
          </w:rPr>
          <w:fldChar w:fldCharType="separate"/>
        </w:r>
        <w:r w:rsidR="00EF4791">
          <w:rPr>
            <w:noProof/>
            <w:webHidden/>
          </w:rPr>
          <w:t>219</w:t>
        </w:r>
        <w:r w:rsidR="00EF4791">
          <w:rPr>
            <w:noProof/>
            <w:webHidden/>
          </w:rPr>
          <w:fldChar w:fldCharType="end"/>
        </w:r>
      </w:hyperlink>
    </w:p>
    <w:p w14:paraId="357C000A" w14:textId="190E74D4" w:rsidR="00EF4791" w:rsidRDefault="00156275" w:rsidP="00EF4791">
      <w:pPr>
        <w:pStyle w:val="TOC2"/>
        <w:rPr>
          <w:rFonts w:cstheme="minorBidi"/>
          <w:noProof/>
          <w:lang w:val="en-GB" w:eastAsia="en-GB"/>
        </w:rPr>
      </w:pPr>
      <w:hyperlink w:anchor="_Toc38895852" w:history="1">
        <w:r w:rsidR="00EF4791" w:rsidRPr="00F86F8D">
          <w:rPr>
            <w:rStyle w:val="Hyperlink"/>
            <w:noProof/>
          </w:rPr>
          <w:t>Ex 15.3.  Insert Into</w:t>
        </w:r>
        <w:r w:rsidR="00EF4791">
          <w:rPr>
            <w:noProof/>
            <w:webHidden/>
          </w:rPr>
          <w:tab/>
        </w:r>
        <w:r w:rsidR="00EF4791">
          <w:rPr>
            <w:noProof/>
            <w:webHidden/>
          </w:rPr>
          <w:fldChar w:fldCharType="begin"/>
        </w:r>
        <w:r w:rsidR="00EF4791">
          <w:rPr>
            <w:noProof/>
            <w:webHidden/>
          </w:rPr>
          <w:instrText xml:space="preserve"> PAGEREF _Toc38895852 \h </w:instrText>
        </w:r>
        <w:r w:rsidR="00EF4791">
          <w:rPr>
            <w:noProof/>
            <w:webHidden/>
          </w:rPr>
        </w:r>
        <w:r w:rsidR="00EF4791">
          <w:rPr>
            <w:noProof/>
            <w:webHidden/>
          </w:rPr>
          <w:fldChar w:fldCharType="separate"/>
        </w:r>
        <w:r w:rsidR="00EF4791">
          <w:rPr>
            <w:noProof/>
            <w:webHidden/>
          </w:rPr>
          <w:t>220</w:t>
        </w:r>
        <w:r w:rsidR="00EF4791">
          <w:rPr>
            <w:noProof/>
            <w:webHidden/>
          </w:rPr>
          <w:fldChar w:fldCharType="end"/>
        </w:r>
      </w:hyperlink>
    </w:p>
    <w:p w14:paraId="711A5127" w14:textId="321D22CD" w:rsidR="00EF4791" w:rsidRDefault="00156275" w:rsidP="00EF4791">
      <w:pPr>
        <w:pStyle w:val="TOC1"/>
        <w:rPr>
          <w:rFonts w:cstheme="minorBidi"/>
          <w:noProof/>
          <w:lang w:val="en-GB" w:eastAsia="en-GB"/>
        </w:rPr>
      </w:pPr>
      <w:hyperlink w:anchor="_Toc38895853" w:history="1">
        <w:r w:rsidR="00EF4791" w:rsidRPr="00F86F8D">
          <w:rPr>
            <w:rStyle w:val="Hyperlink"/>
            <w:noProof/>
          </w:rPr>
          <w:t>16.</w:t>
        </w:r>
        <w:r w:rsidR="00EF4791">
          <w:rPr>
            <w:rFonts w:cstheme="minorBidi"/>
            <w:noProof/>
            <w:lang w:val="en-GB" w:eastAsia="en-GB"/>
          </w:rPr>
          <w:tab/>
        </w:r>
        <w:r w:rsidR="00EF4791" w:rsidRPr="00F86F8D">
          <w:rPr>
            <w:rStyle w:val="Hyperlink"/>
            <w:noProof/>
          </w:rPr>
          <w:t>Deleting Data</w:t>
        </w:r>
        <w:r w:rsidR="00EF4791">
          <w:rPr>
            <w:noProof/>
            <w:webHidden/>
          </w:rPr>
          <w:tab/>
        </w:r>
        <w:r w:rsidR="00EF4791">
          <w:rPr>
            <w:noProof/>
            <w:webHidden/>
          </w:rPr>
          <w:fldChar w:fldCharType="begin"/>
        </w:r>
        <w:r w:rsidR="00EF4791">
          <w:rPr>
            <w:noProof/>
            <w:webHidden/>
          </w:rPr>
          <w:instrText xml:space="preserve"> PAGEREF _Toc38895853 \h </w:instrText>
        </w:r>
        <w:r w:rsidR="00EF4791">
          <w:rPr>
            <w:noProof/>
            <w:webHidden/>
          </w:rPr>
        </w:r>
        <w:r w:rsidR="00EF4791">
          <w:rPr>
            <w:noProof/>
            <w:webHidden/>
          </w:rPr>
          <w:fldChar w:fldCharType="separate"/>
        </w:r>
        <w:r w:rsidR="00EF4791">
          <w:rPr>
            <w:noProof/>
            <w:webHidden/>
          </w:rPr>
          <w:t>221</w:t>
        </w:r>
        <w:r w:rsidR="00EF4791">
          <w:rPr>
            <w:noProof/>
            <w:webHidden/>
          </w:rPr>
          <w:fldChar w:fldCharType="end"/>
        </w:r>
      </w:hyperlink>
    </w:p>
    <w:p w14:paraId="19A836FD" w14:textId="2C10A79A" w:rsidR="00EF4791" w:rsidRDefault="00156275" w:rsidP="00EF4791">
      <w:pPr>
        <w:pStyle w:val="TOC2"/>
        <w:rPr>
          <w:rFonts w:cstheme="minorBidi"/>
          <w:noProof/>
          <w:lang w:val="en-GB" w:eastAsia="en-GB"/>
        </w:rPr>
      </w:pPr>
      <w:hyperlink w:anchor="_Toc38895854" w:history="1">
        <w:r w:rsidR="00EF4791" w:rsidRPr="00F86F8D">
          <w:rPr>
            <w:rStyle w:val="Hyperlink"/>
            <w:noProof/>
          </w:rPr>
          <w:t>16.1.</w:t>
        </w:r>
        <w:r w:rsidR="00EF4791">
          <w:rPr>
            <w:rFonts w:cstheme="minorBidi"/>
            <w:noProof/>
            <w:lang w:val="en-GB" w:eastAsia="en-GB"/>
          </w:rPr>
          <w:tab/>
        </w:r>
        <w:r w:rsidR="00EF4791" w:rsidRPr="00F86F8D">
          <w:rPr>
            <w:rStyle w:val="Hyperlink"/>
            <w:noProof/>
          </w:rPr>
          <w:t>The Delete Command’s Syntax</w:t>
        </w:r>
        <w:r w:rsidR="00EF4791">
          <w:rPr>
            <w:noProof/>
            <w:webHidden/>
          </w:rPr>
          <w:tab/>
        </w:r>
        <w:r w:rsidR="00EF4791">
          <w:rPr>
            <w:noProof/>
            <w:webHidden/>
          </w:rPr>
          <w:fldChar w:fldCharType="begin"/>
        </w:r>
        <w:r w:rsidR="00EF4791">
          <w:rPr>
            <w:noProof/>
            <w:webHidden/>
          </w:rPr>
          <w:instrText xml:space="preserve"> PAGEREF _Toc38895854 \h </w:instrText>
        </w:r>
        <w:r w:rsidR="00EF4791">
          <w:rPr>
            <w:noProof/>
            <w:webHidden/>
          </w:rPr>
        </w:r>
        <w:r w:rsidR="00EF4791">
          <w:rPr>
            <w:noProof/>
            <w:webHidden/>
          </w:rPr>
          <w:fldChar w:fldCharType="separate"/>
        </w:r>
        <w:r w:rsidR="00EF4791">
          <w:rPr>
            <w:noProof/>
            <w:webHidden/>
          </w:rPr>
          <w:t>221</w:t>
        </w:r>
        <w:r w:rsidR="00EF4791">
          <w:rPr>
            <w:noProof/>
            <w:webHidden/>
          </w:rPr>
          <w:fldChar w:fldCharType="end"/>
        </w:r>
      </w:hyperlink>
    </w:p>
    <w:p w14:paraId="65523816" w14:textId="4D23424C" w:rsidR="00EF4791" w:rsidRDefault="00156275" w:rsidP="00EF4791">
      <w:pPr>
        <w:pStyle w:val="TOC2"/>
        <w:rPr>
          <w:rFonts w:cstheme="minorBidi"/>
          <w:noProof/>
          <w:lang w:val="en-GB" w:eastAsia="en-GB"/>
        </w:rPr>
      </w:pPr>
      <w:hyperlink w:anchor="_Toc38895855" w:history="1">
        <w:r w:rsidR="00EF4791" w:rsidRPr="00F86F8D">
          <w:rPr>
            <w:rStyle w:val="Hyperlink"/>
            <w:noProof/>
          </w:rPr>
          <w:t>16.2.</w:t>
        </w:r>
        <w:r w:rsidR="00EF4791">
          <w:rPr>
            <w:rFonts w:cstheme="minorBidi"/>
            <w:noProof/>
            <w:lang w:val="en-GB" w:eastAsia="en-GB"/>
          </w:rPr>
          <w:tab/>
        </w:r>
        <w:r w:rsidR="00EF4791" w:rsidRPr="00F86F8D">
          <w:rPr>
            <w:rStyle w:val="Hyperlink"/>
            <w:noProof/>
          </w:rPr>
          <w:t>An Easy Mistake To Make</w:t>
        </w:r>
        <w:r w:rsidR="00EF4791">
          <w:rPr>
            <w:noProof/>
            <w:webHidden/>
          </w:rPr>
          <w:tab/>
        </w:r>
        <w:r w:rsidR="00EF4791">
          <w:rPr>
            <w:noProof/>
            <w:webHidden/>
          </w:rPr>
          <w:fldChar w:fldCharType="begin"/>
        </w:r>
        <w:r w:rsidR="00EF4791">
          <w:rPr>
            <w:noProof/>
            <w:webHidden/>
          </w:rPr>
          <w:instrText xml:space="preserve"> PAGEREF _Toc38895855 \h </w:instrText>
        </w:r>
        <w:r w:rsidR="00EF4791">
          <w:rPr>
            <w:noProof/>
            <w:webHidden/>
          </w:rPr>
        </w:r>
        <w:r w:rsidR="00EF4791">
          <w:rPr>
            <w:noProof/>
            <w:webHidden/>
          </w:rPr>
          <w:fldChar w:fldCharType="separate"/>
        </w:r>
        <w:r w:rsidR="00EF4791">
          <w:rPr>
            <w:noProof/>
            <w:webHidden/>
          </w:rPr>
          <w:t>222</w:t>
        </w:r>
        <w:r w:rsidR="00EF4791">
          <w:rPr>
            <w:noProof/>
            <w:webHidden/>
          </w:rPr>
          <w:fldChar w:fldCharType="end"/>
        </w:r>
      </w:hyperlink>
    </w:p>
    <w:p w14:paraId="1E3E9C54" w14:textId="16390CB1" w:rsidR="00EF4791" w:rsidRDefault="00156275" w:rsidP="00EF4791">
      <w:pPr>
        <w:pStyle w:val="TOC2"/>
        <w:rPr>
          <w:rFonts w:cstheme="minorBidi"/>
          <w:noProof/>
          <w:lang w:val="en-GB" w:eastAsia="en-GB"/>
        </w:rPr>
      </w:pPr>
      <w:hyperlink w:anchor="_Toc38895856" w:history="1">
        <w:r w:rsidR="00EF4791" w:rsidRPr="00F86F8D">
          <w:rPr>
            <w:rStyle w:val="Hyperlink"/>
            <w:noProof/>
          </w:rPr>
          <w:t>16.3.</w:t>
        </w:r>
        <w:r w:rsidR="00EF4791">
          <w:rPr>
            <w:rFonts w:cstheme="minorBidi"/>
            <w:noProof/>
            <w:lang w:val="en-GB" w:eastAsia="en-GB"/>
          </w:rPr>
          <w:tab/>
        </w:r>
        <w:r w:rsidR="00EF4791" w:rsidRPr="00F86F8D">
          <w:rPr>
            <w:rStyle w:val="Hyperlink"/>
            <w:noProof/>
          </w:rPr>
          <w:t>Beware The Heaps of March</w:t>
        </w:r>
        <w:r w:rsidR="00EF4791">
          <w:rPr>
            <w:noProof/>
            <w:webHidden/>
          </w:rPr>
          <w:tab/>
        </w:r>
        <w:r w:rsidR="00EF4791">
          <w:rPr>
            <w:noProof/>
            <w:webHidden/>
          </w:rPr>
          <w:fldChar w:fldCharType="begin"/>
        </w:r>
        <w:r w:rsidR="00EF4791">
          <w:rPr>
            <w:noProof/>
            <w:webHidden/>
          </w:rPr>
          <w:instrText xml:space="preserve"> PAGEREF _Toc38895856 \h </w:instrText>
        </w:r>
        <w:r w:rsidR="00EF4791">
          <w:rPr>
            <w:noProof/>
            <w:webHidden/>
          </w:rPr>
        </w:r>
        <w:r w:rsidR="00EF4791">
          <w:rPr>
            <w:noProof/>
            <w:webHidden/>
          </w:rPr>
          <w:fldChar w:fldCharType="separate"/>
        </w:r>
        <w:r w:rsidR="00EF4791">
          <w:rPr>
            <w:noProof/>
            <w:webHidden/>
          </w:rPr>
          <w:t>223</w:t>
        </w:r>
        <w:r w:rsidR="00EF4791">
          <w:rPr>
            <w:noProof/>
            <w:webHidden/>
          </w:rPr>
          <w:fldChar w:fldCharType="end"/>
        </w:r>
      </w:hyperlink>
    </w:p>
    <w:p w14:paraId="6300116A" w14:textId="27C2B86E" w:rsidR="00EF4791" w:rsidRDefault="00156275" w:rsidP="00EF4791">
      <w:pPr>
        <w:pStyle w:val="TOC2"/>
        <w:rPr>
          <w:rFonts w:cstheme="minorBidi"/>
          <w:noProof/>
          <w:lang w:val="en-GB" w:eastAsia="en-GB"/>
        </w:rPr>
      </w:pPr>
      <w:hyperlink w:anchor="_Toc38895857" w:history="1">
        <w:r w:rsidR="00EF4791" w:rsidRPr="00F86F8D">
          <w:rPr>
            <w:rStyle w:val="Hyperlink"/>
            <w:noProof/>
          </w:rPr>
          <w:t>16.4.</w:t>
        </w:r>
        <w:r w:rsidR="00EF4791">
          <w:rPr>
            <w:rFonts w:cstheme="minorBidi"/>
            <w:noProof/>
            <w:lang w:val="en-GB" w:eastAsia="en-GB"/>
          </w:rPr>
          <w:tab/>
        </w:r>
        <w:r w:rsidR="00EF4791" w:rsidRPr="00F86F8D">
          <w:rPr>
            <w:rStyle w:val="Hyperlink"/>
            <w:noProof/>
          </w:rPr>
          <w:t>Violating Constraints Using Delete</w:t>
        </w:r>
        <w:r w:rsidR="00EF4791">
          <w:rPr>
            <w:noProof/>
            <w:webHidden/>
          </w:rPr>
          <w:tab/>
        </w:r>
        <w:r w:rsidR="00EF4791">
          <w:rPr>
            <w:noProof/>
            <w:webHidden/>
          </w:rPr>
          <w:fldChar w:fldCharType="begin"/>
        </w:r>
        <w:r w:rsidR="00EF4791">
          <w:rPr>
            <w:noProof/>
            <w:webHidden/>
          </w:rPr>
          <w:instrText xml:space="preserve"> PAGEREF _Toc38895857 \h </w:instrText>
        </w:r>
        <w:r w:rsidR="00EF4791">
          <w:rPr>
            <w:noProof/>
            <w:webHidden/>
          </w:rPr>
        </w:r>
        <w:r w:rsidR="00EF4791">
          <w:rPr>
            <w:noProof/>
            <w:webHidden/>
          </w:rPr>
          <w:fldChar w:fldCharType="separate"/>
        </w:r>
        <w:r w:rsidR="00EF4791">
          <w:rPr>
            <w:noProof/>
            <w:webHidden/>
          </w:rPr>
          <w:t>223</w:t>
        </w:r>
        <w:r w:rsidR="00EF4791">
          <w:rPr>
            <w:noProof/>
            <w:webHidden/>
          </w:rPr>
          <w:fldChar w:fldCharType="end"/>
        </w:r>
      </w:hyperlink>
    </w:p>
    <w:p w14:paraId="14A8F39D" w14:textId="6F0B3143" w:rsidR="00EF4791" w:rsidRDefault="00156275" w:rsidP="00EF4791">
      <w:pPr>
        <w:pStyle w:val="TOC2"/>
        <w:rPr>
          <w:rFonts w:cstheme="minorBidi"/>
          <w:noProof/>
          <w:lang w:val="en-GB" w:eastAsia="en-GB"/>
        </w:rPr>
      </w:pPr>
      <w:hyperlink w:anchor="_Toc38895858" w:history="1">
        <w:r w:rsidR="00EF4791" w:rsidRPr="00F86F8D">
          <w:rPr>
            <w:rStyle w:val="Hyperlink"/>
            <w:noProof/>
          </w:rPr>
          <w:t>16.5.</w:t>
        </w:r>
        <w:r w:rsidR="00EF4791">
          <w:rPr>
            <w:rFonts w:cstheme="minorBidi"/>
            <w:noProof/>
            <w:lang w:val="en-GB" w:eastAsia="en-GB"/>
          </w:rPr>
          <w:tab/>
        </w:r>
        <w:r w:rsidR="00EF4791" w:rsidRPr="00F86F8D">
          <w:rPr>
            <w:rStyle w:val="Hyperlink"/>
            <w:noProof/>
          </w:rPr>
          <w:t>Deleting Data Based on Data in A Different Table</w:t>
        </w:r>
        <w:r w:rsidR="00EF4791">
          <w:rPr>
            <w:noProof/>
            <w:webHidden/>
          </w:rPr>
          <w:tab/>
        </w:r>
        <w:r w:rsidR="00EF4791">
          <w:rPr>
            <w:noProof/>
            <w:webHidden/>
          </w:rPr>
          <w:fldChar w:fldCharType="begin"/>
        </w:r>
        <w:r w:rsidR="00EF4791">
          <w:rPr>
            <w:noProof/>
            <w:webHidden/>
          </w:rPr>
          <w:instrText xml:space="preserve"> PAGEREF _Toc38895858 \h </w:instrText>
        </w:r>
        <w:r w:rsidR="00EF4791">
          <w:rPr>
            <w:noProof/>
            <w:webHidden/>
          </w:rPr>
        </w:r>
        <w:r w:rsidR="00EF4791">
          <w:rPr>
            <w:noProof/>
            <w:webHidden/>
          </w:rPr>
          <w:fldChar w:fldCharType="separate"/>
        </w:r>
        <w:r w:rsidR="00EF4791">
          <w:rPr>
            <w:noProof/>
            <w:webHidden/>
          </w:rPr>
          <w:t>224</w:t>
        </w:r>
        <w:r w:rsidR="00EF4791">
          <w:rPr>
            <w:noProof/>
            <w:webHidden/>
          </w:rPr>
          <w:fldChar w:fldCharType="end"/>
        </w:r>
      </w:hyperlink>
    </w:p>
    <w:p w14:paraId="30969B4A" w14:textId="5DDC4583" w:rsidR="00EF4791" w:rsidRDefault="00156275" w:rsidP="00EF4791">
      <w:pPr>
        <w:pStyle w:val="TOC2"/>
        <w:rPr>
          <w:rFonts w:cstheme="minorBidi"/>
          <w:noProof/>
          <w:lang w:val="en-GB" w:eastAsia="en-GB"/>
        </w:rPr>
      </w:pPr>
      <w:hyperlink w:anchor="_Toc38895859" w:history="1">
        <w:r w:rsidR="00EF4791" w:rsidRPr="00F86F8D">
          <w:rPr>
            <w:rStyle w:val="Hyperlink"/>
            <w:noProof/>
          </w:rPr>
          <w:t>16.6.</w:t>
        </w:r>
        <w:r w:rsidR="00EF4791">
          <w:rPr>
            <w:rFonts w:cstheme="minorBidi"/>
            <w:noProof/>
            <w:lang w:val="en-GB" w:eastAsia="en-GB"/>
          </w:rPr>
          <w:tab/>
        </w:r>
        <w:r w:rsidR="00EF4791" w:rsidRPr="00F86F8D">
          <w:rPr>
            <w:rStyle w:val="Hyperlink"/>
            <w:noProof/>
          </w:rPr>
          <w:t>An Example Using DELETE FROM FROM</w:t>
        </w:r>
        <w:r w:rsidR="00EF4791">
          <w:rPr>
            <w:noProof/>
            <w:webHidden/>
          </w:rPr>
          <w:tab/>
        </w:r>
        <w:r w:rsidR="00EF4791">
          <w:rPr>
            <w:noProof/>
            <w:webHidden/>
          </w:rPr>
          <w:fldChar w:fldCharType="begin"/>
        </w:r>
        <w:r w:rsidR="00EF4791">
          <w:rPr>
            <w:noProof/>
            <w:webHidden/>
          </w:rPr>
          <w:instrText xml:space="preserve"> PAGEREF _Toc38895859 \h </w:instrText>
        </w:r>
        <w:r w:rsidR="00EF4791">
          <w:rPr>
            <w:noProof/>
            <w:webHidden/>
          </w:rPr>
        </w:r>
        <w:r w:rsidR="00EF4791">
          <w:rPr>
            <w:noProof/>
            <w:webHidden/>
          </w:rPr>
          <w:fldChar w:fldCharType="separate"/>
        </w:r>
        <w:r w:rsidR="00EF4791">
          <w:rPr>
            <w:noProof/>
            <w:webHidden/>
          </w:rPr>
          <w:t>224</w:t>
        </w:r>
        <w:r w:rsidR="00EF4791">
          <w:rPr>
            <w:noProof/>
            <w:webHidden/>
          </w:rPr>
          <w:fldChar w:fldCharType="end"/>
        </w:r>
      </w:hyperlink>
    </w:p>
    <w:p w14:paraId="1CD023C7" w14:textId="745D93FA" w:rsidR="00EF4791" w:rsidRDefault="00156275" w:rsidP="00EF4791">
      <w:pPr>
        <w:pStyle w:val="TOC2"/>
        <w:rPr>
          <w:rFonts w:cstheme="minorBidi"/>
          <w:noProof/>
          <w:lang w:val="en-GB" w:eastAsia="en-GB"/>
        </w:rPr>
      </w:pPr>
      <w:hyperlink w:anchor="_Toc38895860" w:history="1">
        <w:r w:rsidR="00EF4791" w:rsidRPr="00F86F8D">
          <w:rPr>
            <w:rStyle w:val="Hyperlink"/>
            <w:noProof/>
          </w:rPr>
          <w:t>16.7.</w:t>
        </w:r>
        <w:r w:rsidR="00EF4791">
          <w:rPr>
            <w:rFonts w:cstheme="minorBidi"/>
            <w:noProof/>
            <w:lang w:val="en-GB" w:eastAsia="en-GB"/>
          </w:rPr>
          <w:tab/>
        </w:r>
        <w:r w:rsidR="00EF4791" w:rsidRPr="00F86F8D">
          <w:rPr>
            <w:rStyle w:val="Hyperlink"/>
            <w:noProof/>
          </w:rPr>
          <w:t>The Exercise</w:t>
        </w:r>
        <w:r w:rsidR="00EF4791">
          <w:rPr>
            <w:noProof/>
            <w:webHidden/>
          </w:rPr>
          <w:tab/>
        </w:r>
        <w:r w:rsidR="00EF4791">
          <w:rPr>
            <w:noProof/>
            <w:webHidden/>
          </w:rPr>
          <w:fldChar w:fldCharType="begin"/>
        </w:r>
        <w:r w:rsidR="00EF4791">
          <w:rPr>
            <w:noProof/>
            <w:webHidden/>
          </w:rPr>
          <w:instrText xml:space="preserve"> PAGEREF _Toc38895860 \h </w:instrText>
        </w:r>
        <w:r w:rsidR="00EF4791">
          <w:rPr>
            <w:noProof/>
            <w:webHidden/>
          </w:rPr>
        </w:r>
        <w:r w:rsidR="00EF4791">
          <w:rPr>
            <w:noProof/>
            <w:webHidden/>
          </w:rPr>
          <w:fldChar w:fldCharType="separate"/>
        </w:r>
        <w:r w:rsidR="00EF4791">
          <w:rPr>
            <w:noProof/>
            <w:webHidden/>
          </w:rPr>
          <w:t>226</w:t>
        </w:r>
        <w:r w:rsidR="00EF4791">
          <w:rPr>
            <w:noProof/>
            <w:webHidden/>
          </w:rPr>
          <w:fldChar w:fldCharType="end"/>
        </w:r>
      </w:hyperlink>
    </w:p>
    <w:p w14:paraId="77F93E1D" w14:textId="375D08C5" w:rsidR="00EF4791" w:rsidRDefault="00156275" w:rsidP="00EF4791">
      <w:pPr>
        <w:pStyle w:val="TOC1"/>
        <w:rPr>
          <w:rFonts w:cstheme="minorBidi"/>
          <w:noProof/>
          <w:lang w:val="en-GB" w:eastAsia="en-GB"/>
        </w:rPr>
      </w:pPr>
      <w:hyperlink w:anchor="_Toc38895861" w:history="1">
        <w:r w:rsidR="00EF4791" w:rsidRPr="00F86F8D">
          <w:rPr>
            <w:rStyle w:val="Hyperlink"/>
            <w:noProof/>
          </w:rPr>
          <w:t>Exercise 16. Deleting Data</w:t>
        </w:r>
        <w:r w:rsidR="00EF4791">
          <w:rPr>
            <w:noProof/>
            <w:webHidden/>
          </w:rPr>
          <w:tab/>
        </w:r>
        <w:r w:rsidR="00EF4791">
          <w:rPr>
            <w:noProof/>
            <w:webHidden/>
          </w:rPr>
          <w:fldChar w:fldCharType="begin"/>
        </w:r>
        <w:r w:rsidR="00EF4791">
          <w:rPr>
            <w:noProof/>
            <w:webHidden/>
          </w:rPr>
          <w:instrText xml:space="preserve"> PAGEREF _Toc38895861 \h </w:instrText>
        </w:r>
        <w:r w:rsidR="00EF4791">
          <w:rPr>
            <w:noProof/>
            <w:webHidden/>
          </w:rPr>
        </w:r>
        <w:r w:rsidR="00EF4791">
          <w:rPr>
            <w:noProof/>
            <w:webHidden/>
          </w:rPr>
          <w:fldChar w:fldCharType="separate"/>
        </w:r>
        <w:r w:rsidR="00EF4791">
          <w:rPr>
            <w:noProof/>
            <w:webHidden/>
          </w:rPr>
          <w:t>227</w:t>
        </w:r>
        <w:r w:rsidR="00EF4791">
          <w:rPr>
            <w:noProof/>
            <w:webHidden/>
          </w:rPr>
          <w:fldChar w:fldCharType="end"/>
        </w:r>
      </w:hyperlink>
    </w:p>
    <w:p w14:paraId="2FD0E0E9" w14:textId="6322E406" w:rsidR="00EF4791" w:rsidRDefault="00156275" w:rsidP="00EF4791">
      <w:pPr>
        <w:pStyle w:val="TOC2"/>
        <w:rPr>
          <w:rFonts w:cstheme="minorBidi"/>
          <w:noProof/>
          <w:lang w:val="en-GB" w:eastAsia="en-GB"/>
        </w:rPr>
      </w:pPr>
      <w:hyperlink w:anchor="_Toc38895862" w:history="1">
        <w:r w:rsidR="00EF4791" w:rsidRPr="00F86F8D">
          <w:rPr>
            <w:rStyle w:val="Hyperlink"/>
            <w:noProof/>
          </w:rPr>
          <w:t>Ex 16.1. A Dealership Returns a Car</w:t>
        </w:r>
        <w:r w:rsidR="00EF4791">
          <w:rPr>
            <w:noProof/>
            <w:webHidden/>
          </w:rPr>
          <w:tab/>
        </w:r>
        <w:r w:rsidR="00EF4791">
          <w:rPr>
            <w:noProof/>
            <w:webHidden/>
          </w:rPr>
          <w:fldChar w:fldCharType="begin"/>
        </w:r>
        <w:r w:rsidR="00EF4791">
          <w:rPr>
            <w:noProof/>
            <w:webHidden/>
          </w:rPr>
          <w:instrText xml:space="preserve"> PAGEREF _Toc38895862 \h </w:instrText>
        </w:r>
        <w:r w:rsidR="00EF4791">
          <w:rPr>
            <w:noProof/>
            <w:webHidden/>
          </w:rPr>
        </w:r>
        <w:r w:rsidR="00EF4791">
          <w:rPr>
            <w:noProof/>
            <w:webHidden/>
          </w:rPr>
          <w:fldChar w:fldCharType="separate"/>
        </w:r>
        <w:r w:rsidR="00EF4791">
          <w:rPr>
            <w:noProof/>
            <w:webHidden/>
          </w:rPr>
          <w:t>227</w:t>
        </w:r>
        <w:r w:rsidR="00EF4791">
          <w:rPr>
            <w:noProof/>
            <w:webHidden/>
          </w:rPr>
          <w:fldChar w:fldCharType="end"/>
        </w:r>
      </w:hyperlink>
    </w:p>
    <w:p w14:paraId="7B512694" w14:textId="6E8B4331" w:rsidR="00EF4791" w:rsidRDefault="00156275" w:rsidP="00EF4791">
      <w:pPr>
        <w:pStyle w:val="TOC1"/>
        <w:rPr>
          <w:rFonts w:cstheme="minorBidi"/>
          <w:noProof/>
          <w:lang w:val="en-GB" w:eastAsia="en-GB"/>
        </w:rPr>
      </w:pPr>
      <w:hyperlink w:anchor="_Toc38895863" w:history="1">
        <w:r w:rsidR="00EF4791" w:rsidRPr="00F86F8D">
          <w:rPr>
            <w:rStyle w:val="Hyperlink"/>
            <w:noProof/>
          </w:rPr>
          <w:t>17.</w:t>
        </w:r>
        <w:r w:rsidR="00EF4791">
          <w:rPr>
            <w:rFonts w:cstheme="minorBidi"/>
            <w:noProof/>
            <w:lang w:val="en-GB" w:eastAsia="en-GB"/>
          </w:rPr>
          <w:tab/>
        </w:r>
        <w:r w:rsidR="00EF4791" w:rsidRPr="00F86F8D">
          <w:rPr>
            <w:rStyle w:val="Hyperlink"/>
            <w:noProof/>
          </w:rPr>
          <w:t>Updating Data</w:t>
        </w:r>
        <w:r w:rsidR="00EF4791">
          <w:rPr>
            <w:noProof/>
            <w:webHidden/>
          </w:rPr>
          <w:tab/>
        </w:r>
        <w:r w:rsidR="00EF4791">
          <w:rPr>
            <w:noProof/>
            <w:webHidden/>
          </w:rPr>
          <w:fldChar w:fldCharType="begin"/>
        </w:r>
        <w:r w:rsidR="00EF4791">
          <w:rPr>
            <w:noProof/>
            <w:webHidden/>
          </w:rPr>
          <w:instrText xml:space="preserve"> PAGEREF _Toc38895863 \h </w:instrText>
        </w:r>
        <w:r w:rsidR="00EF4791">
          <w:rPr>
            <w:noProof/>
            <w:webHidden/>
          </w:rPr>
        </w:r>
        <w:r w:rsidR="00EF4791">
          <w:rPr>
            <w:noProof/>
            <w:webHidden/>
          </w:rPr>
          <w:fldChar w:fldCharType="separate"/>
        </w:r>
        <w:r w:rsidR="00EF4791">
          <w:rPr>
            <w:noProof/>
            <w:webHidden/>
          </w:rPr>
          <w:t>228</w:t>
        </w:r>
        <w:r w:rsidR="00EF4791">
          <w:rPr>
            <w:noProof/>
            <w:webHidden/>
          </w:rPr>
          <w:fldChar w:fldCharType="end"/>
        </w:r>
      </w:hyperlink>
    </w:p>
    <w:p w14:paraId="7341F718" w14:textId="09690217" w:rsidR="00EF4791" w:rsidRDefault="00156275" w:rsidP="00EF4791">
      <w:pPr>
        <w:pStyle w:val="TOC2"/>
        <w:rPr>
          <w:rFonts w:cstheme="minorBidi"/>
          <w:noProof/>
          <w:lang w:val="en-GB" w:eastAsia="en-GB"/>
        </w:rPr>
      </w:pPr>
      <w:hyperlink w:anchor="_Toc38895864" w:history="1">
        <w:r w:rsidR="00EF4791" w:rsidRPr="00F86F8D">
          <w:rPr>
            <w:rStyle w:val="Hyperlink"/>
            <w:noProof/>
          </w:rPr>
          <w:t>17.1.  The Fundamentals of UPDATE</w:t>
        </w:r>
        <w:r w:rsidR="00EF4791">
          <w:rPr>
            <w:noProof/>
            <w:webHidden/>
          </w:rPr>
          <w:tab/>
        </w:r>
        <w:r w:rsidR="00EF4791">
          <w:rPr>
            <w:noProof/>
            <w:webHidden/>
          </w:rPr>
          <w:fldChar w:fldCharType="begin"/>
        </w:r>
        <w:r w:rsidR="00EF4791">
          <w:rPr>
            <w:noProof/>
            <w:webHidden/>
          </w:rPr>
          <w:instrText xml:space="preserve"> PAGEREF _Toc38895864 \h </w:instrText>
        </w:r>
        <w:r w:rsidR="00EF4791">
          <w:rPr>
            <w:noProof/>
            <w:webHidden/>
          </w:rPr>
        </w:r>
        <w:r w:rsidR="00EF4791">
          <w:rPr>
            <w:noProof/>
            <w:webHidden/>
          </w:rPr>
          <w:fldChar w:fldCharType="separate"/>
        </w:r>
        <w:r w:rsidR="00EF4791">
          <w:rPr>
            <w:noProof/>
            <w:webHidden/>
          </w:rPr>
          <w:t>228</w:t>
        </w:r>
        <w:r w:rsidR="00EF4791">
          <w:rPr>
            <w:noProof/>
            <w:webHidden/>
          </w:rPr>
          <w:fldChar w:fldCharType="end"/>
        </w:r>
      </w:hyperlink>
    </w:p>
    <w:p w14:paraId="44B15352" w14:textId="7B8D0CD9" w:rsidR="00EF4791" w:rsidRDefault="00156275" w:rsidP="00EF4791">
      <w:pPr>
        <w:pStyle w:val="TOC2"/>
        <w:rPr>
          <w:rFonts w:cstheme="minorBidi"/>
          <w:noProof/>
          <w:lang w:val="en-GB" w:eastAsia="en-GB"/>
        </w:rPr>
      </w:pPr>
      <w:hyperlink w:anchor="_Toc38895865" w:history="1">
        <w:r w:rsidR="00EF4791" w:rsidRPr="00F86F8D">
          <w:rPr>
            <w:rStyle w:val="Hyperlink"/>
            <w:noProof/>
          </w:rPr>
          <w:t>17.2. Updating To Test Violating a PK-FK Constraint</w:t>
        </w:r>
        <w:r w:rsidR="00EF4791">
          <w:rPr>
            <w:noProof/>
            <w:webHidden/>
          </w:rPr>
          <w:tab/>
        </w:r>
        <w:r w:rsidR="00EF4791">
          <w:rPr>
            <w:noProof/>
            <w:webHidden/>
          </w:rPr>
          <w:fldChar w:fldCharType="begin"/>
        </w:r>
        <w:r w:rsidR="00EF4791">
          <w:rPr>
            <w:noProof/>
            <w:webHidden/>
          </w:rPr>
          <w:instrText xml:space="preserve"> PAGEREF _Toc38895865 \h </w:instrText>
        </w:r>
        <w:r w:rsidR="00EF4791">
          <w:rPr>
            <w:noProof/>
            <w:webHidden/>
          </w:rPr>
        </w:r>
        <w:r w:rsidR="00EF4791">
          <w:rPr>
            <w:noProof/>
            <w:webHidden/>
          </w:rPr>
          <w:fldChar w:fldCharType="separate"/>
        </w:r>
        <w:r w:rsidR="00EF4791">
          <w:rPr>
            <w:noProof/>
            <w:webHidden/>
          </w:rPr>
          <w:t>229</w:t>
        </w:r>
        <w:r w:rsidR="00EF4791">
          <w:rPr>
            <w:noProof/>
            <w:webHidden/>
          </w:rPr>
          <w:fldChar w:fldCharType="end"/>
        </w:r>
      </w:hyperlink>
    </w:p>
    <w:p w14:paraId="61D65784" w14:textId="40DEADA9" w:rsidR="00EF4791" w:rsidRDefault="00156275" w:rsidP="00EF4791">
      <w:pPr>
        <w:pStyle w:val="TOC2"/>
        <w:rPr>
          <w:rFonts w:cstheme="minorBidi"/>
          <w:noProof/>
          <w:lang w:val="en-GB" w:eastAsia="en-GB"/>
        </w:rPr>
      </w:pPr>
      <w:hyperlink w:anchor="_Toc38895866" w:history="1">
        <w:r w:rsidR="00EF4791" w:rsidRPr="00F86F8D">
          <w:rPr>
            <w:rStyle w:val="Hyperlink"/>
            <w:noProof/>
          </w:rPr>
          <w:t>17.3. A Valid Update</w:t>
        </w:r>
        <w:r w:rsidR="00EF4791">
          <w:rPr>
            <w:noProof/>
            <w:webHidden/>
          </w:rPr>
          <w:tab/>
        </w:r>
        <w:r w:rsidR="00EF4791">
          <w:rPr>
            <w:noProof/>
            <w:webHidden/>
          </w:rPr>
          <w:fldChar w:fldCharType="begin"/>
        </w:r>
        <w:r w:rsidR="00EF4791">
          <w:rPr>
            <w:noProof/>
            <w:webHidden/>
          </w:rPr>
          <w:instrText xml:space="preserve"> PAGEREF _Toc38895866 \h </w:instrText>
        </w:r>
        <w:r w:rsidR="00EF4791">
          <w:rPr>
            <w:noProof/>
            <w:webHidden/>
          </w:rPr>
        </w:r>
        <w:r w:rsidR="00EF4791">
          <w:rPr>
            <w:noProof/>
            <w:webHidden/>
          </w:rPr>
          <w:fldChar w:fldCharType="separate"/>
        </w:r>
        <w:r w:rsidR="00EF4791">
          <w:rPr>
            <w:noProof/>
            <w:webHidden/>
          </w:rPr>
          <w:t>230</w:t>
        </w:r>
        <w:r w:rsidR="00EF4791">
          <w:rPr>
            <w:noProof/>
            <w:webHidden/>
          </w:rPr>
          <w:fldChar w:fldCharType="end"/>
        </w:r>
      </w:hyperlink>
    </w:p>
    <w:p w14:paraId="76E83DEA" w14:textId="40D306D3" w:rsidR="00EF4791" w:rsidRDefault="00156275" w:rsidP="00EF4791">
      <w:pPr>
        <w:pStyle w:val="TOC2"/>
        <w:rPr>
          <w:rFonts w:cstheme="minorBidi"/>
          <w:noProof/>
          <w:lang w:val="en-GB" w:eastAsia="en-GB"/>
        </w:rPr>
      </w:pPr>
      <w:hyperlink w:anchor="_Toc38895867" w:history="1">
        <w:r w:rsidR="00EF4791" w:rsidRPr="00F86F8D">
          <w:rPr>
            <w:rStyle w:val="Hyperlink"/>
            <w:noProof/>
          </w:rPr>
          <w:t>17.4. Updating Data Based on Another Table</w:t>
        </w:r>
        <w:r w:rsidR="00EF4791">
          <w:rPr>
            <w:noProof/>
            <w:webHidden/>
          </w:rPr>
          <w:tab/>
        </w:r>
        <w:r w:rsidR="00EF4791">
          <w:rPr>
            <w:noProof/>
            <w:webHidden/>
          </w:rPr>
          <w:fldChar w:fldCharType="begin"/>
        </w:r>
        <w:r w:rsidR="00EF4791">
          <w:rPr>
            <w:noProof/>
            <w:webHidden/>
          </w:rPr>
          <w:instrText xml:space="preserve"> PAGEREF _Toc38895867 \h </w:instrText>
        </w:r>
        <w:r w:rsidR="00EF4791">
          <w:rPr>
            <w:noProof/>
            <w:webHidden/>
          </w:rPr>
        </w:r>
        <w:r w:rsidR="00EF4791">
          <w:rPr>
            <w:noProof/>
            <w:webHidden/>
          </w:rPr>
          <w:fldChar w:fldCharType="separate"/>
        </w:r>
        <w:r w:rsidR="00EF4791">
          <w:rPr>
            <w:noProof/>
            <w:webHidden/>
          </w:rPr>
          <w:t>230</w:t>
        </w:r>
        <w:r w:rsidR="00EF4791">
          <w:rPr>
            <w:noProof/>
            <w:webHidden/>
          </w:rPr>
          <w:fldChar w:fldCharType="end"/>
        </w:r>
      </w:hyperlink>
    </w:p>
    <w:p w14:paraId="469C277A" w14:textId="55214B71" w:rsidR="00EF4791" w:rsidRDefault="00156275" w:rsidP="00EF4791">
      <w:pPr>
        <w:pStyle w:val="TOC2"/>
        <w:rPr>
          <w:rFonts w:cstheme="minorBidi"/>
          <w:noProof/>
          <w:lang w:val="en-GB" w:eastAsia="en-GB"/>
        </w:rPr>
      </w:pPr>
      <w:hyperlink w:anchor="_Toc38895868" w:history="1">
        <w:r w:rsidR="00EF4791" w:rsidRPr="00F86F8D">
          <w:rPr>
            <w:rStyle w:val="Hyperlink"/>
            <w:noProof/>
          </w:rPr>
          <w:t>17.5. The Exercise</w:t>
        </w:r>
        <w:r w:rsidR="00EF4791">
          <w:rPr>
            <w:noProof/>
            <w:webHidden/>
          </w:rPr>
          <w:tab/>
        </w:r>
        <w:r w:rsidR="00EF4791">
          <w:rPr>
            <w:noProof/>
            <w:webHidden/>
          </w:rPr>
          <w:fldChar w:fldCharType="begin"/>
        </w:r>
        <w:r w:rsidR="00EF4791">
          <w:rPr>
            <w:noProof/>
            <w:webHidden/>
          </w:rPr>
          <w:instrText xml:space="preserve"> PAGEREF _Toc38895868 \h </w:instrText>
        </w:r>
        <w:r w:rsidR="00EF4791">
          <w:rPr>
            <w:noProof/>
            <w:webHidden/>
          </w:rPr>
        </w:r>
        <w:r w:rsidR="00EF4791">
          <w:rPr>
            <w:noProof/>
            <w:webHidden/>
          </w:rPr>
          <w:fldChar w:fldCharType="separate"/>
        </w:r>
        <w:r w:rsidR="00EF4791">
          <w:rPr>
            <w:noProof/>
            <w:webHidden/>
          </w:rPr>
          <w:t>232</w:t>
        </w:r>
        <w:r w:rsidR="00EF4791">
          <w:rPr>
            <w:noProof/>
            <w:webHidden/>
          </w:rPr>
          <w:fldChar w:fldCharType="end"/>
        </w:r>
      </w:hyperlink>
    </w:p>
    <w:p w14:paraId="6FA35BB1" w14:textId="30326C55" w:rsidR="00EF4791" w:rsidRDefault="00156275" w:rsidP="00EF4791">
      <w:pPr>
        <w:pStyle w:val="TOC1"/>
        <w:rPr>
          <w:rFonts w:cstheme="minorBidi"/>
          <w:noProof/>
          <w:lang w:val="en-GB" w:eastAsia="en-GB"/>
        </w:rPr>
      </w:pPr>
      <w:hyperlink w:anchor="_Toc38895869" w:history="1">
        <w:r w:rsidR="00EF4791" w:rsidRPr="00F86F8D">
          <w:rPr>
            <w:rStyle w:val="Hyperlink"/>
            <w:noProof/>
          </w:rPr>
          <w:t>Exercise 17. Updating Data</w:t>
        </w:r>
        <w:r w:rsidR="00EF4791">
          <w:rPr>
            <w:noProof/>
            <w:webHidden/>
          </w:rPr>
          <w:tab/>
        </w:r>
        <w:r w:rsidR="00EF4791">
          <w:rPr>
            <w:noProof/>
            <w:webHidden/>
          </w:rPr>
          <w:fldChar w:fldCharType="begin"/>
        </w:r>
        <w:r w:rsidR="00EF4791">
          <w:rPr>
            <w:noProof/>
            <w:webHidden/>
          </w:rPr>
          <w:instrText xml:space="preserve"> PAGEREF _Toc38895869 \h </w:instrText>
        </w:r>
        <w:r w:rsidR="00EF4791">
          <w:rPr>
            <w:noProof/>
            <w:webHidden/>
          </w:rPr>
        </w:r>
        <w:r w:rsidR="00EF4791">
          <w:rPr>
            <w:noProof/>
            <w:webHidden/>
          </w:rPr>
          <w:fldChar w:fldCharType="separate"/>
        </w:r>
        <w:r w:rsidR="00EF4791">
          <w:rPr>
            <w:noProof/>
            <w:webHidden/>
          </w:rPr>
          <w:t>233</w:t>
        </w:r>
        <w:r w:rsidR="00EF4791">
          <w:rPr>
            <w:noProof/>
            <w:webHidden/>
          </w:rPr>
          <w:fldChar w:fldCharType="end"/>
        </w:r>
      </w:hyperlink>
    </w:p>
    <w:p w14:paraId="6901967A" w14:textId="08498B8A" w:rsidR="00EF4791" w:rsidRDefault="00156275" w:rsidP="00EF4791">
      <w:pPr>
        <w:pStyle w:val="TOC2"/>
        <w:rPr>
          <w:rFonts w:cstheme="minorBidi"/>
          <w:noProof/>
          <w:lang w:val="en-GB" w:eastAsia="en-GB"/>
        </w:rPr>
      </w:pPr>
      <w:hyperlink w:anchor="_Toc38895870" w:history="1">
        <w:r w:rsidR="00EF4791" w:rsidRPr="00F86F8D">
          <w:rPr>
            <w:rStyle w:val="Hyperlink"/>
            <w:noProof/>
          </w:rPr>
          <w:t>Ex 17.1. Make Stock Level Adjustments to The Inventory</w:t>
        </w:r>
        <w:r w:rsidR="00EF4791">
          <w:rPr>
            <w:noProof/>
            <w:webHidden/>
          </w:rPr>
          <w:tab/>
        </w:r>
        <w:r w:rsidR="00EF4791">
          <w:rPr>
            <w:noProof/>
            <w:webHidden/>
          </w:rPr>
          <w:fldChar w:fldCharType="begin"/>
        </w:r>
        <w:r w:rsidR="00EF4791">
          <w:rPr>
            <w:noProof/>
            <w:webHidden/>
          </w:rPr>
          <w:instrText xml:space="preserve"> PAGEREF _Toc38895870 \h </w:instrText>
        </w:r>
        <w:r w:rsidR="00EF4791">
          <w:rPr>
            <w:noProof/>
            <w:webHidden/>
          </w:rPr>
        </w:r>
        <w:r w:rsidR="00EF4791">
          <w:rPr>
            <w:noProof/>
            <w:webHidden/>
          </w:rPr>
          <w:fldChar w:fldCharType="separate"/>
        </w:r>
        <w:r w:rsidR="00EF4791">
          <w:rPr>
            <w:noProof/>
            <w:webHidden/>
          </w:rPr>
          <w:t>233</w:t>
        </w:r>
        <w:r w:rsidR="00EF4791">
          <w:rPr>
            <w:noProof/>
            <w:webHidden/>
          </w:rPr>
          <w:fldChar w:fldCharType="end"/>
        </w:r>
      </w:hyperlink>
    </w:p>
    <w:p w14:paraId="7CF6A5DA" w14:textId="0B087F04" w:rsidR="00EF4791" w:rsidRDefault="00156275" w:rsidP="00EF4791">
      <w:pPr>
        <w:pStyle w:val="TOC2"/>
        <w:rPr>
          <w:rFonts w:cstheme="minorBidi"/>
          <w:noProof/>
          <w:lang w:val="en-GB" w:eastAsia="en-GB"/>
        </w:rPr>
      </w:pPr>
      <w:hyperlink w:anchor="_Toc38895871" w:history="1">
        <w:r w:rsidR="00EF4791" w:rsidRPr="00F86F8D">
          <w:rPr>
            <w:rStyle w:val="Hyperlink"/>
            <w:noProof/>
          </w:rPr>
          <w:t>Ex 17.2. Update the Inventory Based on the Sales</w:t>
        </w:r>
        <w:r w:rsidR="00EF4791">
          <w:rPr>
            <w:noProof/>
            <w:webHidden/>
          </w:rPr>
          <w:tab/>
        </w:r>
        <w:r w:rsidR="00EF4791">
          <w:rPr>
            <w:noProof/>
            <w:webHidden/>
          </w:rPr>
          <w:fldChar w:fldCharType="begin"/>
        </w:r>
        <w:r w:rsidR="00EF4791">
          <w:rPr>
            <w:noProof/>
            <w:webHidden/>
          </w:rPr>
          <w:instrText xml:space="preserve"> PAGEREF _Toc38895871 \h </w:instrText>
        </w:r>
        <w:r w:rsidR="00EF4791">
          <w:rPr>
            <w:noProof/>
            <w:webHidden/>
          </w:rPr>
        </w:r>
        <w:r w:rsidR="00EF4791">
          <w:rPr>
            <w:noProof/>
            <w:webHidden/>
          </w:rPr>
          <w:fldChar w:fldCharType="separate"/>
        </w:r>
        <w:r w:rsidR="00EF4791">
          <w:rPr>
            <w:noProof/>
            <w:webHidden/>
          </w:rPr>
          <w:t>233</w:t>
        </w:r>
        <w:r w:rsidR="00EF4791">
          <w:rPr>
            <w:noProof/>
            <w:webHidden/>
          </w:rPr>
          <w:fldChar w:fldCharType="end"/>
        </w:r>
      </w:hyperlink>
    </w:p>
    <w:p w14:paraId="1D458CBD" w14:textId="7CDD104A" w:rsidR="00EF4791" w:rsidRDefault="00156275" w:rsidP="00EF4791">
      <w:pPr>
        <w:pStyle w:val="TOC1"/>
        <w:rPr>
          <w:rFonts w:cstheme="minorBidi"/>
          <w:noProof/>
          <w:lang w:val="en-GB" w:eastAsia="en-GB"/>
        </w:rPr>
      </w:pPr>
      <w:hyperlink w:anchor="_Toc38895872" w:history="1">
        <w:r w:rsidR="00EF4791" w:rsidRPr="00F86F8D">
          <w:rPr>
            <w:rStyle w:val="Hyperlink"/>
            <w:noProof/>
          </w:rPr>
          <w:t>18.</w:t>
        </w:r>
        <w:r w:rsidR="00EF4791">
          <w:rPr>
            <w:rFonts w:cstheme="minorBidi"/>
            <w:noProof/>
            <w:lang w:val="en-GB" w:eastAsia="en-GB"/>
          </w:rPr>
          <w:tab/>
        </w:r>
        <w:r w:rsidR="00EF4791" w:rsidRPr="00F86F8D">
          <w:rPr>
            <w:rStyle w:val="Hyperlink"/>
            <w:noProof/>
          </w:rPr>
          <w:t>Fundamentals of Explicit Transactions</w:t>
        </w:r>
        <w:r w:rsidR="00EF4791">
          <w:rPr>
            <w:noProof/>
            <w:webHidden/>
          </w:rPr>
          <w:tab/>
        </w:r>
        <w:r w:rsidR="00EF4791">
          <w:rPr>
            <w:noProof/>
            <w:webHidden/>
          </w:rPr>
          <w:fldChar w:fldCharType="begin"/>
        </w:r>
        <w:r w:rsidR="00EF4791">
          <w:rPr>
            <w:noProof/>
            <w:webHidden/>
          </w:rPr>
          <w:instrText xml:space="preserve"> PAGEREF _Toc38895872 \h </w:instrText>
        </w:r>
        <w:r w:rsidR="00EF4791">
          <w:rPr>
            <w:noProof/>
            <w:webHidden/>
          </w:rPr>
        </w:r>
        <w:r w:rsidR="00EF4791">
          <w:rPr>
            <w:noProof/>
            <w:webHidden/>
          </w:rPr>
          <w:fldChar w:fldCharType="separate"/>
        </w:r>
        <w:r w:rsidR="00EF4791">
          <w:rPr>
            <w:noProof/>
            <w:webHidden/>
          </w:rPr>
          <w:t>235</w:t>
        </w:r>
        <w:r w:rsidR="00EF4791">
          <w:rPr>
            <w:noProof/>
            <w:webHidden/>
          </w:rPr>
          <w:fldChar w:fldCharType="end"/>
        </w:r>
      </w:hyperlink>
    </w:p>
    <w:p w14:paraId="103501E9" w14:textId="09BF345F" w:rsidR="00EF4791" w:rsidRDefault="00156275" w:rsidP="00EF4791">
      <w:pPr>
        <w:pStyle w:val="TOC2"/>
        <w:rPr>
          <w:rFonts w:cstheme="minorBidi"/>
          <w:noProof/>
          <w:lang w:val="en-GB" w:eastAsia="en-GB"/>
        </w:rPr>
      </w:pPr>
      <w:hyperlink w:anchor="_Toc38895873" w:history="1">
        <w:r w:rsidR="00EF4791" w:rsidRPr="00F86F8D">
          <w:rPr>
            <w:rStyle w:val="Hyperlink"/>
            <w:noProof/>
          </w:rPr>
          <w:t>18.1. A Transaction Begins</w:t>
        </w:r>
        <w:r w:rsidR="00EF4791">
          <w:rPr>
            <w:noProof/>
            <w:webHidden/>
          </w:rPr>
          <w:tab/>
        </w:r>
        <w:r w:rsidR="00EF4791">
          <w:rPr>
            <w:noProof/>
            <w:webHidden/>
          </w:rPr>
          <w:fldChar w:fldCharType="begin"/>
        </w:r>
        <w:r w:rsidR="00EF4791">
          <w:rPr>
            <w:noProof/>
            <w:webHidden/>
          </w:rPr>
          <w:instrText xml:space="preserve"> PAGEREF _Toc38895873 \h </w:instrText>
        </w:r>
        <w:r w:rsidR="00EF4791">
          <w:rPr>
            <w:noProof/>
            <w:webHidden/>
          </w:rPr>
        </w:r>
        <w:r w:rsidR="00EF4791">
          <w:rPr>
            <w:noProof/>
            <w:webHidden/>
          </w:rPr>
          <w:fldChar w:fldCharType="separate"/>
        </w:r>
        <w:r w:rsidR="00EF4791">
          <w:rPr>
            <w:noProof/>
            <w:webHidden/>
          </w:rPr>
          <w:t>235</w:t>
        </w:r>
        <w:r w:rsidR="00EF4791">
          <w:rPr>
            <w:noProof/>
            <w:webHidden/>
          </w:rPr>
          <w:fldChar w:fldCharType="end"/>
        </w:r>
      </w:hyperlink>
    </w:p>
    <w:p w14:paraId="5C96F38D" w14:textId="4E2C80FE" w:rsidR="00EF4791" w:rsidRDefault="00156275" w:rsidP="00EF4791">
      <w:pPr>
        <w:pStyle w:val="TOC2"/>
        <w:rPr>
          <w:rFonts w:cstheme="minorBidi"/>
          <w:noProof/>
          <w:lang w:val="en-GB" w:eastAsia="en-GB"/>
        </w:rPr>
      </w:pPr>
      <w:hyperlink w:anchor="_Toc38895874" w:history="1">
        <w:r w:rsidR="00EF4791" w:rsidRPr="00F86F8D">
          <w:rPr>
            <w:rStyle w:val="Hyperlink"/>
            <w:noProof/>
          </w:rPr>
          <w:t>18.2. How Do Transactions Affect You?</w:t>
        </w:r>
        <w:r w:rsidR="00EF4791">
          <w:rPr>
            <w:noProof/>
            <w:webHidden/>
          </w:rPr>
          <w:tab/>
        </w:r>
        <w:r w:rsidR="00EF4791">
          <w:rPr>
            <w:noProof/>
            <w:webHidden/>
          </w:rPr>
          <w:fldChar w:fldCharType="begin"/>
        </w:r>
        <w:r w:rsidR="00EF4791">
          <w:rPr>
            <w:noProof/>
            <w:webHidden/>
          </w:rPr>
          <w:instrText xml:space="preserve"> PAGEREF _Toc38895874 \h </w:instrText>
        </w:r>
        <w:r w:rsidR="00EF4791">
          <w:rPr>
            <w:noProof/>
            <w:webHidden/>
          </w:rPr>
        </w:r>
        <w:r w:rsidR="00EF4791">
          <w:rPr>
            <w:noProof/>
            <w:webHidden/>
          </w:rPr>
          <w:fldChar w:fldCharType="separate"/>
        </w:r>
        <w:r w:rsidR="00EF4791">
          <w:rPr>
            <w:noProof/>
            <w:webHidden/>
          </w:rPr>
          <w:t>236</w:t>
        </w:r>
        <w:r w:rsidR="00EF4791">
          <w:rPr>
            <w:noProof/>
            <w:webHidden/>
          </w:rPr>
          <w:fldChar w:fldCharType="end"/>
        </w:r>
      </w:hyperlink>
    </w:p>
    <w:p w14:paraId="260A52FF" w14:textId="1E51ED22" w:rsidR="00EF4791" w:rsidRDefault="00156275" w:rsidP="00EF4791">
      <w:pPr>
        <w:pStyle w:val="TOC2"/>
        <w:rPr>
          <w:rFonts w:cstheme="minorBidi"/>
          <w:noProof/>
          <w:lang w:val="en-GB" w:eastAsia="en-GB"/>
        </w:rPr>
      </w:pPr>
      <w:hyperlink w:anchor="_Toc38895875" w:history="1">
        <w:r w:rsidR="00EF4791" w:rsidRPr="00F86F8D">
          <w:rPr>
            <w:rStyle w:val="Hyperlink"/>
            <w:noProof/>
          </w:rPr>
          <w:t>18.3. Separate Transactions</w:t>
        </w:r>
        <w:r w:rsidR="00EF4791">
          <w:rPr>
            <w:noProof/>
            <w:webHidden/>
          </w:rPr>
          <w:tab/>
        </w:r>
        <w:r w:rsidR="00EF4791">
          <w:rPr>
            <w:noProof/>
            <w:webHidden/>
          </w:rPr>
          <w:fldChar w:fldCharType="begin"/>
        </w:r>
        <w:r w:rsidR="00EF4791">
          <w:rPr>
            <w:noProof/>
            <w:webHidden/>
          </w:rPr>
          <w:instrText xml:space="preserve"> PAGEREF _Toc38895875 \h </w:instrText>
        </w:r>
        <w:r w:rsidR="00EF4791">
          <w:rPr>
            <w:noProof/>
            <w:webHidden/>
          </w:rPr>
        </w:r>
        <w:r w:rsidR="00EF4791">
          <w:rPr>
            <w:noProof/>
            <w:webHidden/>
          </w:rPr>
          <w:fldChar w:fldCharType="separate"/>
        </w:r>
        <w:r w:rsidR="00EF4791">
          <w:rPr>
            <w:noProof/>
            <w:webHidden/>
          </w:rPr>
          <w:t>238</w:t>
        </w:r>
        <w:r w:rsidR="00EF4791">
          <w:rPr>
            <w:noProof/>
            <w:webHidden/>
          </w:rPr>
          <w:fldChar w:fldCharType="end"/>
        </w:r>
      </w:hyperlink>
    </w:p>
    <w:p w14:paraId="751ED441" w14:textId="773267C9" w:rsidR="00EF4791" w:rsidRDefault="00156275" w:rsidP="00EF4791">
      <w:pPr>
        <w:pStyle w:val="TOC2"/>
        <w:rPr>
          <w:rFonts w:cstheme="minorBidi"/>
          <w:noProof/>
          <w:lang w:val="en-GB" w:eastAsia="en-GB"/>
        </w:rPr>
      </w:pPr>
      <w:hyperlink w:anchor="_Toc38895876" w:history="1">
        <w:r w:rsidR="00EF4791" w:rsidRPr="00F86F8D">
          <w:rPr>
            <w:rStyle w:val="Hyperlink"/>
            <w:noProof/>
          </w:rPr>
          <w:t>18.4. Controlling The Transaction Yourself</w:t>
        </w:r>
        <w:r w:rsidR="00EF4791">
          <w:rPr>
            <w:noProof/>
            <w:webHidden/>
          </w:rPr>
          <w:tab/>
        </w:r>
        <w:r w:rsidR="00EF4791">
          <w:rPr>
            <w:noProof/>
            <w:webHidden/>
          </w:rPr>
          <w:fldChar w:fldCharType="begin"/>
        </w:r>
        <w:r w:rsidR="00EF4791">
          <w:rPr>
            <w:noProof/>
            <w:webHidden/>
          </w:rPr>
          <w:instrText xml:space="preserve"> PAGEREF _Toc38895876 \h </w:instrText>
        </w:r>
        <w:r w:rsidR="00EF4791">
          <w:rPr>
            <w:noProof/>
            <w:webHidden/>
          </w:rPr>
        </w:r>
        <w:r w:rsidR="00EF4791">
          <w:rPr>
            <w:noProof/>
            <w:webHidden/>
          </w:rPr>
          <w:fldChar w:fldCharType="separate"/>
        </w:r>
        <w:r w:rsidR="00EF4791">
          <w:rPr>
            <w:noProof/>
            <w:webHidden/>
          </w:rPr>
          <w:t>239</w:t>
        </w:r>
        <w:r w:rsidR="00EF4791">
          <w:rPr>
            <w:noProof/>
            <w:webHidden/>
          </w:rPr>
          <w:fldChar w:fldCharType="end"/>
        </w:r>
      </w:hyperlink>
    </w:p>
    <w:p w14:paraId="3AC1B6BA" w14:textId="641E846E" w:rsidR="00EF4791" w:rsidRDefault="00156275" w:rsidP="00EF4791">
      <w:pPr>
        <w:pStyle w:val="TOC2"/>
        <w:rPr>
          <w:rFonts w:cstheme="minorBidi"/>
          <w:noProof/>
          <w:lang w:val="en-GB" w:eastAsia="en-GB"/>
        </w:rPr>
      </w:pPr>
      <w:hyperlink w:anchor="_Toc38895877" w:history="1">
        <w:r w:rsidR="00EF4791" w:rsidRPr="00F86F8D">
          <w:rPr>
            <w:rStyle w:val="Hyperlink"/>
            <w:noProof/>
          </w:rPr>
          <w:t>18.5. A More Graceful Approach</w:t>
        </w:r>
        <w:r w:rsidR="00EF4791">
          <w:rPr>
            <w:noProof/>
            <w:webHidden/>
          </w:rPr>
          <w:tab/>
        </w:r>
        <w:r w:rsidR="00EF4791">
          <w:rPr>
            <w:noProof/>
            <w:webHidden/>
          </w:rPr>
          <w:fldChar w:fldCharType="begin"/>
        </w:r>
        <w:r w:rsidR="00EF4791">
          <w:rPr>
            <w:noProof/>
            <w:webHidden/>
          </w:rPr>
          <w:instrText xml:space="preserve"> PAGEREF _Toc38895877 \h </w:instrText>
        </w:r>
        <w:r w:rsidR="00EF4791">
          <w:rPr>
            <w:noProof/>
            <w:webHidden/>
          </w:rPr>
        </w:r>
        <w:r w:rsidR="00EF4791">
          <w:rPr>
            <w:noProof/>
            <w:webHidden/>
          </w:rPr>
          <w:fldChar w:fldCharType="separate"/>
        </w:r>
        <w:r w:rsidR="00EF4791">
          <w:rPr>
            <w:noProof/>
            <w:webHidden/>
          </w:rPr>
          <w:t>241</w:t>
        </w:r>
        <w:r w:rsidR="00EF4791">
          <w:rPr>
            <w:noProof/>
            <w:webHidden/>
          </w:rPr>
          <w:fldChar w:fldCharType="end"/>
        </w:r>
      </w:hyperlink>
    </w:p>
    <w:p w14:paraId="348BD3D0" w14:textId="32D182E2" w:rsidR="00EF4791" w:rsidRDefault="00156275" w:rsidP="00EF4791">
      <w:pPr>
        <w:pStyle w:val="TOC2"/>
        <w:rPr>
          <w:rFonts w:cstheme="minorBidi"/>
          <w:noProof/>
          <w:lang w:val="en-GB" w:eastAsia="en-GB"/>
        </w:rPr>
      </w:pPr>
      <w:hyperlink w:anchor="_Toc38895878" w:history="1">
        <w:r w:rsidR="00EF4791" w:rsidRPr="00F86F8D">
          <w:rPr>
            <w:rStyle w:val="Hyperlink"/>
            <w:noProof/>
          </w:rPr>
          <w:t>18.6.</w:t>
        </w:r>
        <w:r w:rsidR="00EF4791">
          <w:rPr>
            <w:rFonts w:cstheme="minorBidi"/>
            <w:noProof/>
            <w:lang w:val="en-GB" w:eastAsia="en-GB"/>
          </w:rPr>
          <w:tab/>
        </w:r>
        <w:r w:rsidR="00EF4791" w:rsidRPr="00F86F8D">
          <w:rPr>
            <w:rStyle w:val="Hyperlink"/>
            <w:noProof/>
          </w:rPr>
          <w:t>How Transactions Affect Other Users</w:t>
        </w:r>
        <w:r w:rsidR="00EF4791">
          <w:rPr>
            <w:noProof/>
            <w:webHidden/>
          </w:rPr>
          <w:tab/>
        </w:r>
        <w:r w:rsidR="00EF4791">
          <w:rPr>
            <w:noProof/>
            <w:webHidden/>
          </w:rPr>
          <w:fldChar w:fldCharType="begin"/>
        </w:r>
        <w:r w:rsidR="00EF4791">
          <w:rPr>
            <w:noProof/>
            <w:webHidden/>
          </w:rPr>
          <w:instrText xml:space="preserve"> PAGEREF _Toc38895878 \h </w:instrText>
        </w:r>
        <w:r w:rsidR="00EF4791">
          <w:rPr>
            <w:noProof/>
            <w:webHidden/>
          </w:rPr>
        </w:r>
        <w:r w:rsidR="00EF4791">
          <w:rPr>
            <w:noProof/>
            <w:webHidden/>
          </w:rPr>
          <w:fldChar w:fldCharType="separate"/>
        </w:r>
        <w:r w:rsidR="00EF4791">
          <w:rPr>
            <w:noProof/>
            <w:webHidden/>
          </w:rPr>
          <w:t>243</w:t>
        </w:r>
        <w:r w:rsidR="00EF4791">
          <w:rPr>
            <w:noProof/>
            <w:webHidden/>
          </w:rPr>
          <w:fldChar w:fldCharType="end"/>
        </w:r>
      </w:hyperlink>
    </w:p>
    <w:p w14:paraId="7349AF05" w14:textId="3080B2CF" w:rsidR="00EF4791" w:rsidRDefault="00156275" w:rsidP="00EF4791">
      <w:pPr>
        <w:pStyle w:val="TOC2"/>
        <w:rPr>
          <w:rFonts w:cstheme="minorBidi"/>
          <w:noProof/>
          <w:lang w:val="en-GB" w:eastAsia="en-GB"/>
        </w:rPr>
      </w:pPr>
      <w:hyperlink w:anchor="_Toc38895879" w:history="1">
        <w:r w:rsidR="00EF4791" w:rsidRPr="00F86F8D">
          <w:rPr>
            <w:rStyle w:val="Hyperlink"/>
            <w:noProof/>
          </w:rPr>
          <w:t>18.7.</w:t>
        </w:r>
        <w:r w:rsidR="00EF4791">
          <w:rPr>
            <w:rFonts w:cstheme="minorBidi"/>
            <w:noProof/>
            <w:lang w:val="en-GB" w:eastAsia="en-GB"/>
          </w:rPr>
          <w:tab/>
        </w:r>
        <w:r w:rsidR="00EF4791" w:rsidRPr="00F86F8D">
          <w:rPr>
            <w:rStyle w:val="Hyperlink"/>
            <w:noProof/>
          </w:rPr>
          <w:t>Pessimistic Locking</w:t>
        </w:r>
        <w:r w:rsidR="00EF4791">
          <w:rPr>
            <w:noProof/>
            <w:webHidden/>
          </w:rPr>
          <w:tab/>
        </w:r>
        <w:r w:rsidR="00EF4791">
          <w:rPr>
            <w:noProof/>
            <w:webHidden/>
          </w:rPr>
          <w:fldChar w:fldCharType="begin"/>
        </w:r>
        <w:r w:rsidR="00EF4791">
          <w:rPr>
            <w:noProof/>
            <w:webHidden/>
          </w:rPr>
          <w:instrText xml:space="preserve"> PAGEREF _Toc38895879 \h </w:instrText>
        </w:r>
        <w:r w:rsidR="00EF4791">
          <w:rPr>
            <w:noProof/>
            <w:webHidden/>
          </w:rPr>
        </w:r>
        <w:r w:rsidR="00EF4791">
          <w:rPr>
            <w:noProof/>
            <w:webHidden/>
          </w:rPr>
          <w:fldChar w:fldCharType="separate"/>
        </w:r>
        <w:r w:rsidR="00EF4791">
          <w:rPr>
            <w:noProof/>
            <w:webHidden/>
          </w:rPr>
          <w:t>243</w:t>
        </w:r>
        <w:r w:rsidR="00EF4791">
          <w:rPr>
            <w:noProof/>
            <w:webHidden/>
          </w:rPr>
          <w:fldChar w:fldCharType="end"/>
        </w:r>
      </w:hyperlink>
    </w:p>
    <w:p w14:paraId="6CCC5890" w14:textId="1EDA518B" w:rsidR="00EF4791" w:rsidRDefault="00156275" w:rsidP="00EF4791">
      <w:pPr>
        <w:pStyle w:val="TOC2"/>
        <w:rPr>
          <w:rFonts w:cstheme="minorBidi"/>
          <w:noProof/>
          <w:lang w:val="en-GB" w:eastAsia="en-GB"/>
        </w:rPr>
      </w:pPr>
      <w:hyperlink w:anchor="_Toc38895880" w:history="1">
        <w:r w:rsidR="00EF4791" w:rsidRPr="00F86F8D">
          <w:rPr>
            <w:rStyle w:val="Hyperlink"/>
            <w:noProof/>
          </w:rPr>
          <w:t>18.8.</w:t>
        </w:r>
        <w:r w:rsidR="00EF4791">
          <w:rPr>
            <w:rFonts w:cstheme="minorBidi"/>
            <w:noProof/>
            <w:lang w:val="en-GB" w:eastAsia="en-GB"/>
          </w:rPr>
          <w:tab/>
        </w:r>
        <w:r w:rsidR="00EF4791" w:rsidRPr="00F86F8D">
          <w:rPr>
            <w:rStyle w:val="Hyperlink"/>
            <w:noProof/>
          </w:rPr>
          <w:t>Optimistic Locking</w:t>
        </w:r>
        <w:r w:rsidR="00EF4791">
          <w:rPr>
            <w:noProof/>
            <w:webHidden/>
          </w:rPr>
          <w:tab/>
        </w:r>
        <w:r w:rsidR="00EF4791">
          <w:rPr>
            <w:noProof/>
            <w:webHidden/>
          </w:rPr>
          <w:fldChar w:fldCharType="begin"/>
        </w:r>
        <w:r w:rsidR="00EF4791">
          <w:rPr>
            <w:noProof/>
            <w:webHidden/>
          </w:rPr>
          <w:instrText xml:space="preserve"> PAGEREF _Toc38895880 \h </w:instrText>
        </w:r>
        <w:r w:rsidR="00EF4791">
          <w:rPr>
            <w:noProof/>
            <w:webHidden/>
          </w:rPr>
        </w:r>
        <w:r w:rsidR="00EF4791">
          <w:rPr>
            <w:noProof/>
            <w:webHidden/>
          </w:rPr>
          <w:fldChar w:fldCharType="separate"/>
        </w:r>
        <w:r w:rsidR="00EF4791">
          <w:rPr>
            <w:noProof/>
            <w:webHidden/>
          </w:rPr>
          <w:t>244</w:t>
        </w:r>
        <w:r w:rsidR="00EF4791">
          <w:rPr>
            <w:noProof/>
            <w:webHidden/>
          </w:rPr>
          <w:fldChar w:fldCharType="end"/>
        </w:r>
      </w:hyperlink>
    </w:p>
    <w:p w14:paraId="766E6EFD" w14:textId="5F5CA160" w:rsidR="00EF4791" w:rsidRDefault="00156275" w:rsidP="00EF4791">
      <w:pPr>
        <w:pStyle w:val="TOC2"/>
        <w:rPr>
          <w:rFonts w:cstheme="minorBidi"/>
          <w:noProof/>
          <w:lang w:val="en-GB" w:eastAsia="en-GB"/>
        </w:rPr>
      </w:pPr>
      <w:hyperlink w:anchor="_Toc38895881" w:history="1">
        <w:r w:rsidR="00EF4791" w:rsidRPr="00F86F8D">
          <w:rPr>
            <w:rStyle w:val="Hyperlink"/>
            <w:noProof/>
          </w:rPr>
          <w:t>18.9.</w:t>
        </w:r>
        <w:r w:rsidR="00EF4791">
          <w:rPr>
            <w:rFonts w:cstheme="minorBidi"/>
            <w:noProof/>
            <w:lang w:val="en-GB" w:eastAsia="en-GB"/>
          </w:rPr>
          <w:tab/>
        </w:r>
        <w:r w:rsidR="00EF4791" w:rsidRPr="00F86F8D">
          <w:rPr>
            <w:rStyle w:val="Hyperlink"/>
            <w:noProof/>
          </w:rPr>
          <w:t>The Purpose of Locking</w:t>
        </w:r>
        <w:r w:rsidR="00EF4791">
          <w:rPr>
            <w:noProof/>
            <w:webHidden/>
          </w:rPr>
          <w:tab/>
        </w:r>
        <w:r w:rsidR="00EF4791">
          <w:rPr>
            <w:noProof/>
            <w:webHidden/>
          </w:rPr>
          <w:fldChar w:fldCharType="begin"/>
        </w:r>
        <w:r w:rsidR="00EF4791">
          <w:rPr>
            <w:noProof/>
            <w:webHidden/>
          </w:rPr>
          <w:instrText xml:space="preserve"> PAGEREF _Toc38895881 \h </w:instrText>
        </w:r>
        <w:r w:rsidR="00EF4791">
          <w:rPr>
            <w:noProof/>
            <w:webHidden/>
          </w:rPr>
        </w:r>
        <w:r w:rsidR="00EF4791">
          <w:rPr>
            <w:noProof/>
            <w:webHidden/>
          </w:rPr>
          <w:fldChar w:fldCharType="separate"/>
        </w:r>
        <w:r w:rsidR="00EF4791">
          <w:rPr>
            <w:noProof/>
            <w:webHidden/>
          </w:rPr>
          <w:t>244</w:t>
        </w:r>
        <w:r w:rsidR="00EF4791">
          <w:rPr>
            <w:noProof/>
            <w:webHidden/>
          </w:rPr>
          <w:fldChar w:fldCharType="end"/>
        </w:r>
      </w:hyperlink>
    </w:p>
    <w:p w14:paraId="05A4E8A8" w14:textId="4D8DE3EB" w:rsidR="00EF4791" w:rsidRDefault="00156275" w:rsidP="00EF4791">
      <w:pPr>
        <w:pStyle w:val="TOC2"/>
        <w:rPr>
          <w:rFonts w:cstheme="minorBidi"/>
          <w:noProof/>
          <w:lang w:val="en-GB" w:eastAsia="en-GB"/>
        </w:rPr>
      </w:pPr>
      <w:hyperlink w:anchor="_Toc38895882" w:history="1">
        <w:r w:rsidR="00EF4791" w:rsidRPr="00F86F8D">
          <w:rPr>
            <w:rStyle w:val="Hyperlink"/>
            <w:rFonts w:ascii="Calibri" w:hAnsi="Calibri" w:cs="Calibri"/>
            <w:noProof/>
          </w:rPr>
          <w:t>18.10.Trying Out Pessimistic Locking</w:t>
        </w:r>
        <w:r w:rsidR="00EF4791">
          <w:rPr>
            <w:noProof/>
            <w:webHidden/>
          </w:rPr>
          <w:tab/>
        </w:r>
        <w:r w:rsidR="00EF4791">
          <w:rPr>
            <w:noProof/>
            <w:webHidden/>
          </w:rPr>
          <w:fldChar w:fldCharType="begin"/>
        </w:r>
        <w:r w:rsidR="00EF4791">
          <w:rPr>
            <w:noProof/>
            <w:webHidden/>
          </w:rPr>
          <w:instrText xml:space="preserve"> PAGEREF _Toc38895882 \h </w:instrText>
        </w:r>
        <w:r w:rsidR="00EF4791">
          <w:rPr>
            <w:noProof/>
            <w:webHidden/>
          </w:rPr>
        </w:r>
        <w:r w:rsidR="00EF4791">
          <w:rPr>
            <w:noProof/>
            <w:webHidden/>
          </w:rPr>
          <w:fldChar w:fldCharType="separate"/>
        </w:r>
        <w:r w:rsidR="00EF4791">
          <w:rPr>
            <w:noProof/>
            <w:webHidden/>
          </w:rPr>
          <w:t>245</w:t>
        </w:r>
        <w:r w:rsidR="00EF4791">
          <w:rPr>
            <w:noProof/>
            <w:webHidden/>
          </w:rPr>
          <w:fldChar w:fldCharType="end"/>
        </w:r>
      </w:hyperlink>
    </w:p>
    <w:p w14:paraId="227E3B8A" w14:textId="576D8403" w:rsidR="00EF4791" w:rsidRDefault="00156275" w:rsidP="00EF4791">
      <w:pPr>
        <w:pStyle w:val="TOC2"/>
        <w:rPr>
          <w:rFonts w:cstheme="minorBidi"/>
          <w:noProof/>
          <w:lang w:val="en-GB" w:eastAsia="en-GB"/>
        </w:rPr>
      </w:pPr>
      <w:hyperlink w:anchor="_Toc38895883" w:history="1">
        <w:r w:rsidR="00EF4791" w:rsidRPr="00F86F8D">
          <w:rPr>
            <w:rStyle w:val="Hyperlink"/>
            <w:rFonts w:ascii="Calibri" w:hAnsi="Calibri" w:cs="Calibri"/>
            <w:noProof/>
          </w:rPr>
          <w:t>18.11.An Example of Pessimistic Locking</w:t>
        </w:r>
        <w:r w:rsidR="00EF4791">
          <w:rPr>
            <w:noProof/>
            <w:webHidden/>
          </w:rPr>
          <w:tab/>
        </w:r>
        <w:r w:rsidR="00EF4791">
          <w:rPr>
            <w:noProof/>
            <w:webHidden/>
          </w:rPr>
          <w:fldChar w:fldCharType="begin"/>
        </w:r>
        <w:r w:rsidR="00EF4791">
          <w:rPr>
            <w:noProof/>
            <w:webHidden/>
          </w:rPr>
          <w:instrText xml:space="preserve"> PAGEREF _Toc38895883 \h </w:instrText>
        </w:r>
        <w:r w:rsidR="00EF4791">
          <w:rPr>
            <w:noProof/>
            <w:webHidden/>
          </w:rPr>
        </w:r>
        <w:r w:rsidR="00EF4791">
          <w:rPr>
            <w:noProof/>
            <w:webHidden/>
          </w:rPr>
          <w:fldChar w:fldCharType="separate"/>
        </w:r>
        <w:r w:rsidR="00EF4791">
          <w:rPr>
            <w:noProof/>
            <w:webHidden/>
          </w:rPr>
          <w:t>245</w:t>
        </w:r>
        <w:r w:rsidR="00EF4791">
          <w:rPr>
            <w:noProof/>
            <w:webHidden/>
          </w:rPr>
          <w:fldChar w:fldCharType="end"/>
        </w:r>
      </w:hyperlink>
    </w:p>
    <w:p w14:paraId="5FBEF40C" w14:textId="1F6E5889" w:rsidR="00EF4791" w:rsidRDefault="00156275" w:rsidP="00EF4791">
      <w:pPr>
        <w:pStyle w:val="TOC2"/>
        <w:rPr>
          <w:rFonts w:cstheme="minorBidi"/>
          <w:noProof/>
          <w:lang w:val="en-GB" w:eastAsia="en-GB"/>
        </w:rPr>
      </w:pPr>
      <w:hyperlink w:anchor="_Toc38895884" w:history="1">
        <w:r w:rsidR="00EF4791" w:rsidRPr="00F86F8D">
          <w:rPr>
            <w:rStyle w:val="Hyperlink"/>
            <w:noProof/>
          </w:rPr>
          <w:t>18.12.Options for Using a Table Despite it Being Locked</w:t>
        </w:r>
        <w:r w:rsidR="00EF4791">
          <w:rPr>
            <w:noProof/>
            <w:webHidden/>
          </w:rPr>
          <w:tab/>
        </w:r>
        <w:r w:rsidR="00EF4791">
          <w:rPr>
            <w:noProof/>
            <w:webHidden/>
          </w:rPr>
          <w:fldChar w:fldCharType="begin"/>
        </w:r>
        <w:r w:rsidR="00EF4791">
          <w:rPr>
            <w:noProof/>
            <w:webHidden/>
          </w:rPr>
          <w:instrText xml:space="preserve"> PAGEREF _Toc38895884 \h </w:instrText>
        </w:r>
        <w:r w:rsidR="00EF4791">
          <w:rPr>
            <w:noProof/>
            <w:webHidden/>
          </w:rPr>
        </w:r>
        <w:r w:rsidR="00EF4791">
          <w:rPr>
            <w:noProof/>
            <w:webHidden/>
          </w:rPr>
          <w:fldChar w:fldCharType="separate"/>
        </w:r>
        <w:r w:rsidR="00EF4791">
          <w:rPr>
            <w:noProof/>
            <w:webHidden/>
          </w:rPr>
          <w:t>247</w:t>
        </w:r>
        <w:r w:rsidR="00EF4791">
          <w:rPr>
            <w:noProof/>
            <w:webHidden/>
          </w:rPr>
          <w:fldChar w:fldCharType="end"/>
        </w:r>
      </w:hyperlink>
    </w:p>
    <w:p w14:paraId="3BA5652C" w14:textId="6CF57C7F" w:rsidR="00EF4791" w:rsidRDefault="00156275" w:rsidP="00EF4791">
      <w:pPr>
        <w:pStyle w:val="TOC2"/>
        <w:rPr>
          <w:rFonts w:cstheme="minorBidi"/>
          <w:noProof/>
          <w:lang w:val="en-GB" w:eastAsia="en-GB"/>
        </w:rPr>
      </w:pPr>
      <w:hyperlink w:anchor="_Toc38895885" w:history="1">
        <w:r w:rsidR="00EF4791" w:rsidRPr="00F86F8D">
          <w:rPr>
            <w:rStyle w:val="Hyperlink"/>
            <w:noProof/>
          </w:rPr>
          <w:t>18.13. The NOLOCK Option</w:t>
        </w:r>
        <w:r w:rsidR="00EF4791">
          <w:rPr>
            <w:noProof/>
            <w:webHidden/>
          </w:rPr>
          <w:tab/>
        </w:r>
        <w:r w:rsidR="00EF4791">
          <w:rPr>
            <w:noProof/>
            <w:webHidden/>
          </w:rPr>
          <w:fldChar w:fldCharType="begin"/>
        </w:r>
        <w:r w:rsidR="00EF4791">
          <w:rPr>
            <w:noProof/>
            <w:webHidden/>
          </w:rPr>
          <w:instrText xml:space="preserve"> PAGEREF _Toc38895885 \h </w:instrText>
        </w:r>
        <w:r w:rsidR="00EF4791">
          <w:rPr>
            <w:noProof/>
            <w:webHidden/>
          </w:rPr>
        </w:r>
        <w:r w:rsidR="00EF4791">
          <w:rPr>
            <w:noProof/>
            <w:webHidden/>
          </w:rPr>
          <w:fldChar w:fldCharType="separate"/>
        </w:r>
        <w:r w:rsidR="00EF4791">
          <w:rPr>
            <w:noProof/>
            <w:webHidden/>
          </w:rPr>
          <w:t>248</w:t>
        </w:r>
        <w:r w:rsidR="00EF4791">
          <w:rPr>
            <w:noProof/>
            <w:webHidden/>
          </w:rPr>
          <w:fldChar w:fldCharType="end"/>
        </w:r>
      </w:hyperlink>
    </w:p>
    <w:p w14:paraId="532729A4" w14:textId="67473365" w:rsidR="00EF4791" w:rsidRDefault="00156275" w:rsidP="00EF4791">
      <w:pPr>
        <w:pStyle w:val="TOC2"/>
        <w:rPr>
          <w:rFonts w:cstheme="minorBidi"/>
          <w:noProof/>
          <w:lang w:val="en-GB" w:eastAsia="en-GB"/>
        </w:rPr>
      </w:pPr>
      <w:hyperlink w:anchor="_Toc38895886" w:history="1">
        <w:r w:rsidR="00EF4791" w:rsidRPr="00F86F8D">
          <w:rPr>
            <w:rStyle w:val="Hyperlink"/>
            <w:noProof/>
          </w:rPr>
          <w:t>18.13.The READPAST Option</w:t>
        </w:r>
        <w:r w:rsidR="00EF4791">
          <w:rPr>
            <w:noProof/>
            <w:webHidden/>
          </w:rPr>
          <w:tab/>
        </w:r>
        <w:r w:rsidR="00EF4791">
          <w:rPr>
            <w:noProof/>
            <w:webHidden/>
          </w:rPr>
          <w:fldChar w:fldCharType="begin"/>
        </w:r>
        <w:r w:rsidR="00EF4791">
          <w:rPr>
            <w:noProof/>
            <w:webHidden/>
          </w:rPr>
          <w:instrText xml:space="preserve"> PAGEREF _Toc38895886 \h </w:instrText>
        </w:r>
        <w:r w:rsidR="00EF4791">
          <w:rPr>
            <w:noProof/>
            <w:webHidden/>
          </w:rPr>
        </w:r>
        <w:r w:rsidR="00EF4791">
          <w:rPr>
            <w:noProof/>
            <w:webHidden/>
          </w:rPr>
          <w:fldChar w:fldCharType="separate"/>
        </w:r>
        <w:r w:rsidR="00EF4791">
          <w:rPr>
            <w:noProof/>
            <w:webHidden/>
          </w:rPr>
          <w:t>248</w:t>
        </w:r>
        <w:r w:rsidR="00EF4791">
          <w:rPr>
            <w:noProof/>
            <w:webHidden/>
          </w:rPr>
          <w:fldChar w:fldCharType="end"/>
        </w:r>
      </w:hyperlink>
    </w:p>
    <w:p w14:paraId="20755E8F" w14:textId="318B894D" w:rsidR="00EF4791" w:rsidRDefault="00156275" w:rsidP="00EF4791">
      <w:pPr>
        <w:pStyle w:val="TOC2"/>
        <w:rPr>
          <w:rFonts w:cstheme="minorBidi"/>
          <w:noProof/>
          <w:lang w:val="en-GB" w:eastAsia="en-GB"/>
        </w:rPr>
      </w:pPr>
      <w:hyperlink w:anchor="_Toc38895887" w:history="1">
        <w:r w:rsidR="00EF4791" w:rsidRPr="00F86F8D">
          <w:rPr>
            <w:rStyle w:val="Hyperlink"/>
            <w:noProof/>
          </w:rPr>
          <w:t>18.14.Consider a Staging Database or Data Warehouse in the Future</w:t>
        </w:r>
        <w:r w:rsidR="00EF4791">
          <w:rPr>
            <w:noProof/>
            <w:webHidden/>
          </w:rPr>
          <w:tab/>
        </w:r>
        <w:r w:rsidR="00EF4791">
          <w:rPr>
            <w:noProof/>
            <w:webHidden/>
          </w:rPr>
          <w:fldChar w:fldCharType="begin"/>
        </w:r>
        <w:r w:rsidR="00EF4791">
          <w:rPr>
            <w:noProof/>
            <w:webHidden/>
          </w:rPr>
          <w:instrText xml:space="preserve"> PAGEREF _Toc38895887 \h </w:instrText>
        </w:r>
        <w:r w:rsidR="00EF4791">
          <w:rPr>
            <w:noProof/>
            <w:webHidden/>
          </w:rPr>
        </w:r>
        <w:r w:rsidR="00EF4791">
          <w:rPr>
            <w:noProof/>
            <w:webHidden/>
          </w:rPr>
          <w:fldChar w:fldCharType="separate"/>
        </w:r>
        <w:r w:rsidR="00EF4791">
          <w:rPr>
            <w:noProof/>
            <w:webHidden/>
          </w:rPr>
          <w:t>248</w:t>
        </w:r>
        <w:r w:rsidR="00EF4791">
          <w:rPr>
            <w:noProof/>
            <w:webHidden/>
          </w:rPr>
          <w:fldChar w:fldCharType="end"/>
        </w:r>
      </w:hyperlink>
    </w:p>
    <w:p w14:paraId="51B94F97" w14:textId="511F201F" w:rsidR="00EF4791" w:rsidRDefault="00156275" w:rsidP="00EF4791">
      <w:pPr>
        <w:pStyle w:val="TOC2"/>
        <w:rPr>
          <w:rFonts w:cstheme="minorBidi"/>
          <w:noProof/>
          <w:lang w:val="en-GB" w:eastAsia="en-GB"/>
        </w:rPr>
      </w:pPr>
      <w:hyperlink w:anchor="_Toc38895888" w:history="1">
        <w:r w:rsidR="00EF4791" w:rsidRPr="00F86F8D">
          <w:rPr>
            <w:rStyle w:val="Hyperlink"/>
            <w:noProof/>
          </w:rPr>
          <w:t>18.15.A Data Warehouse</w:t>
        </w:r>
        <w:r w:rsidR="00EF4791">
          <w:rPr>
            <w:noProof/>
            <w:webHidden/>
          </w:rPr>
          <w:tab/>
        </w:r>
        <w:r w:rsidR="00EF4791">
          <w:rPr>
            <w:noProof/>
            <w:webHidden/>
          </w:rPr>
          <w:fldChar w:fldCharType="begin"/>
        </w:r>
        <w:r w:rsidR="00EF4791">
          <w:rPr>
            <w:noProof/>
            <w:webHidden/>
          </w:rPr>
          <w:instrText xml:space="preserve"> PAGEREF _Toc38895888 \h </w:instrText>
        </w:r>
        <w:r w:rsidR="00EF4791">
          <w:rPr>
            <w:noProof/>
            <w:webHidden/>
          </w:rPr>
        </w:r>
        <w:r w:rsidR="00EF4791">
          <w:rPr>
            <w:noProof/>
            <w:webHidden/>
          </w:rPr>
          <w:fldChar w:fldCharType="separate"/>
        </w:r>
        <w:r w:rsidR="00EF4791">
          <w:rPr>
            <w:noProof/>
            <w:webHidden/>
          </w:rPr>
          <w:t>249</w:t>
        </w:r>
        <w:r w:rsidR="00EF4791">
          <w:rPr>
            <w:noProof/>
            <w:webHidden/>
          </w:rPr>
          <w:fldChar w:fldCharType="end"/>
        </w:r>
      </w:hyperlink>
    </w:p>
    <w:p w14:paraId="4D2F442C" w14:textId="24CAB6D2" w:rsidR="00EF4791" w:rsidRDefault="00156275" w:rsidP="00EF4791">
      <w:pPr>
        <w:pStyle w:val="TOC2"/>
        <w:rPr>
          <w:rFonts w:cstheme="minorBidi"/>
          <w:noProof/>
          <w:lang w:val="en-GB" w:eastAsia="en-GB"/>
        </w:rPr>
      </w:pPr>
      <w:hyperlink w:anchor="_Toc38895889" w:history="1">
        <w:r w:rsidR="00EF4791" w:rsidRPr="00F86F8D">
          <w:rPr>
            <w:rStyle w:val="Hyperlink"/>
            <w:noProof/>
          </w:rPr>
          <w:t>18.6. The Exercise</w:t>
        </w:r>
        <w:r w:rsidR="00EF4791">
          <w:rPr>
            <w:noProof/>
            <w:webHidden/>
          </w:rPr>
          <w:tab/>
        </w:r>
        <w:r w:rsidR="00EF4791">
          <w:rPr>
            <w:noProof/>
            <w:webHidden/>
          </w:rPr>
          <w:fldChar w:fldCharType="begin"/>
        </w:r>
        <w:r w:rsidR="00EF4791">
          <w:rPr>
            <w:noProof/>
            <w:webHidden/>
          </w:rPr>
          <w:instrText xml:space="preserve"> PAGEREF _Toc38895889 \h </w:instrText>
        </w:r>
        <w:r w:rsidR="00EF4791">
          <w:rPr>
            <w:noProof/>
            <w:webHidden/>
          </w:rPr>
        </w:r>
        <w:r w:rsidR="00EF4791">
          <w:rPr>
            <w:noProof/>
            <w:webHidden/>
          </w:rPr>
          <w:fldChar w:fldCharType="separate"/>
        </w:r>
        <w:r w:rsidR="00EF4791">
          <w:rPr>
            <w:noProof/>
            <w:webHidden/>
          </w:rPr>
          <w:t>250</w:t>
        </w:r>
        <w:r w:rsidR="00EF4791">
          <w:rPr>
            <w:noProof/>
            <w:webHidden/>
          </w:rPr>
          <w:fldChar w:fldCharType="end"/>
        </w:r>
      </w:hyperlink>
    </w:p>
    <w:p w14:paraId="2957308A" w14:textId="421FA9C0" w:rsidR="00EF4791" w:rsidRDefault="00156275" w:rsidP="00EF4791">
      <w:pPr>
        <w:pStyle w:val="TOC1"/>
        <w:rPr>
          <w:rFonts w:cstheme="minorBidi"/>
          <w:noProof/>
          <w:lang w:val="en-GB" w:eastAsia="en-GB"/>
        </w:rPr>
      </w:pPr>
      <w:hyperlink w:anchor="_Toc38895890" w:history="1">
        <w:r w:rsidR="00EF4791" w:rsidRPr="00F86F8D">
          <w:rPr>
            <w:rStyle w:val="Hyperlink"/>
            <w:noProof/>
          </w:rPr>
          <w:t>Exercise 18. Transaction Fundamentals</w:t>
        </w:r>
        <w:r w:rsidR="00EF4791">
          <w:rPr>
            <w:noProof/>
            <w:webHidden/>
          </w:rPr>
          <w:tab/>
        </w:r>
        <w:r w:rsidR="00EF4791">
          <w:rPr>
            <w:noProof/>
            <w:webHidden/>
          </w:rPr>
          <w:fldChar w:fldCharType="begin"/>
        </w:r>
        <w:r w:rsidR="00EF4791">
          <w:rPr>
            <w:noProof/>
            <w:webHidden/>
          </w:rPr>
          <w:instrText xml:space="preserve"> PAGEREF _Toc38895890 \h </w:instrText>
        </w:r>
        <w:r w:rsidR="00EF4791">
          <w:rPr>
            <w:noProof/>
            <w:webHidden/>
          </w:rPr>
        </w:r>
        <w:r w:rsidR="00EF4791">
          <w:rPr>
            <w:noProof/>
            <w:webHidden/>
          </w:rPr>
          <w:fldChar w:fldCharType="separate"/>
        </w:r>
        <w:r w:rsidR="00EF4791">
          <w:rPr>
            <w:noProof/>
            <w:webHidden/>
          </w:rPr>
          <w:t>251</w:t>
        </w:r>
        <w:r w:rsidR="00EF4791">
          <w:rPr>
            <w:noProof/>
            <w:webHidden/>
          </w:rPr>
          <w:fldChar w:fldCharType="end"/>
        </w:r>
      </w:hyperlink>
    </w:p>
    <w:p w14:paraId="10EDEED5" w14:textId="447D9D74" w:rsidR="00EF4791" w:rsidRDefault="00156275" w:rsidP="00EF4791">
      <w:pPr>
        <w:pStyle w:val="TOC2"/>
        <w:rPr>
          <w:rFonts w:cstheme="minorBidi"/>
          <w:noProof/>
          <w:lang w:val="en-GB" w:eastAsia="en-GB"/>
        </w:rPr>
      </w:pPr>
      <w:hyperlink w:anchor="_Toc38895891" w:history="1">
        <w:r w:rsidR="00EF4791" w:rsidRPr="00F86F8D">
          <w:rPr>
            <w:rStyle w:val="Hyperlink"/>
            <w:noProof/>
          </w:rPr>
          <w:t>Ex 18.1. Create a Clothing Inventory Table and Load it With Data</w:t>
        </w:r>
        <w:r w:rsidR="00EF4791">
          <w:rPr>
            <w:noProof/>
            <w:webHidden/>
          </w:rPr>
          <w:tab/>
        </w:r>
        <w:r w:rsidR="00EF4791">
          <w:rPr>
            <w:noProof/>
            <w:webHidden/>
          </w:rPr>
          <w:fldChar w:fldCharType="begin"/>
        </w:r>
        <w:r w:rsidR="00EF4791">
          <w:rPr>
            <w:noProof/>
            <w:webHidden/>
          </w:rPr>
          <w:instrText xml:space="preserve"> PAGEREF _Toc38895891 \h </w:instrText>
        </w:r>
        <w:r w:rsidR="00EF4791">
          <w:rPr>
            <w:noProof/>
            <w:webHidden/>
          </w:rPr>
        </w:r>
        <w:r w:rsidR="00EF4791">
          <w:rPr>
            <w:noProof/>
            <w:webHidden/>
          </w:rPr>
          <w:fldChar w:fldCharType="separate"/>
        </w:r>
        <w:r w:rsidR="00EF4791">
          <w:rPr>
            <w:noProof/>
            <w:webHidden/>
          </w:rPr>
          <w:t>251</w:t>
        </w:r>
        <w:r w:rsidR="00EF4791">
          <w:rPr>
            <w:noProof/>
            <w:webHidden/>
          </w:rPr>
          <w:fldChar w:fldCharType="end"/>
        </w:r>
      </w:hyperlink>
    </w:p>
    <w:p w14:paraId="12F02CE9" w14:textId="4ADC5C0D" w:rsidR="00EF4791" w:rsidRDefault="00156275" w:rsidP="00EF4791">
      <w:pPr>
        <w:pStyle w:val="TOC2"/>
        <w:rPr>
          <w:rFonts w:cstheme="minorBidi"/>
          <w:noProof/>
          <w:lang w:val="en-GB" w:eastAsia="en-GB"/>
        </w:rPr>
      </w:pPr>
      <w:hyperlink w:anchor="_Toc38895892" w:history="1">
        <w:r w:rsidR="00EF4791" w:rsidRPr="00F86F8D">
          <w:rPr>
            <w:rStyle w:val="Hyperlink"/>
            <w:noProof/>
          </w:rPr>
          <w:t>Ex 18.2. Keeping Track of Your Transactions</w:t>
        </w:r>
        <w:r w:rsidR="00EF4791">
          <w:rPr>
            <w:noProof/>
            <w:webHidden/>
          </w:rPr>
          <w:tab/>
        </w:r>
        <w:r w:rsidR="00EF4791">
          <w:rPr>
            <w:noProof/>
            <w:webHidden/>
          </w:rPr>
          <w:fldChar w:fldCharType="begin"/>
        </w:r>
        <w:r w:rsidR="00EF4791">
          <w:rPr>
            <w:noProof/>
            <w:webHidden/>
          </w:rPr>
          <w:instrText xml:space="preserve"> PAGEREF _Toc38895892 \h </w:instrText>
        </w:r>
        <w:r w:rsidR="00EF4791">
          <w:rPr>
            <w:noProof/>
            <w:webHidden/>
          </w:rPr>
        </w:r>
        <w:r w:rsidR="00EF4791">
          <w:rPr>
            <w:noProof/>
            <w:webHidden/>
          </w:rPr>
          <w:fldChar w:fldCharType="separate"/>
        </w:r>
        <w:r w:rsidR="00EF4791">
          <w:rPr>
            <w:noProof/>
            <w:webHidden/>
          </w:rPr>
          <w:t>252</w:t>
        </w:r>
        <w:r w:rsidR="00EF4791">
          <w:rPr>
            <w:noProof/>
            <w:webHidden/>
          </w:rPr>
          <w:fldChar w:fldCharType="end"/>
        </w:r>
      </w:hyperlink>
    </w:p>
    <w:p w14:paraId="22F79DB8" w14:textId="7D435E46" w:rsidR="00EF4791" w:rsidRDefault="00156275" w:rsidP="00EF4791">
      <w:pPr>
        <w:pStyle w:val="TOC2"/>
        <w:rPr>
          <w:rFonts w:cstheme="minorBidi"/>
          <w:noProof/>
          <w:lang w:val="en-GB" w:eastAsia="en-GB"/>
        </w:rPr>
      </w:pPr>
      <w:hyperlink w:anchor="_Toc38895893" w:history="1">
        <w:r w:rsidR="00EF4791" w:rsidRPr="00F86F8D">
          <w:rPr>
            <w:rStyle w:val="Hyperlink"/>
            <w:noProof/>
          </w:rPr>
          <w:t>Ex 18.3. Locking Between Users</w:t>
        </w:r>
        <w:r w:rsidR="00EF4791">
          <w:rPr>
            <w:noProof/>
            <w:webHidden/>
          </w:rPr>
          <w:tab/>
        </w:r>
        <w:r w:rsidR="00EF4791">
          <w:rPr>
            <w:noProof/>
            <w:webHidden/>
          </w:rPr>
          <w:fldChar w:fldCharType="begin"/>
        </w:r>
        <w:r w:rsidR="00EF4791">
          <w:rPr>
            <w:noProof/>
            <w:webHidden/>
          </w:rPr>
          <w:instrText xml:space="preserve"> PAGEREF _Toc38895893 \h </w:instrText>
        </w:r>
        <w:r w:rsidR="00EF4791">
          <w:rPr>
            <w:noProof/>
            <w:webHidden/>
          </w:rPr>
        </w:r>
        <w:r w:rsidR="00EF4791">
          <w:rPr>
            <w:noProof/>
            <w:webHidden/>
          </w:rPr>
          <w:fldChar w:fldCharType="separate"/>
        </w:r>
        <w:r w:rsidR="00EF4791">
          <w:rPr>
            <w:noProof/>
            <w:webHidden/>
          </w:rPr>
          <w:t>254</w:t>
        </w:r>
        <w:r w:rsidR="00EF4791">
          <w:rPr>
            <w:noProof/>
            <w:webHidden/>
          </w:rPr>
          <w:fldChar w:fldCharType="end"/>
        </w:r>
      </w:hyperlink>
    </w:p>
    <w:p w14:paraId="106A62BB" w14:textId="17516DF0" w:rsidR="00EF4791" w:rsidRDefault="00156275" w:rsidP="00EF4791">
      <w:pPr>
        <w:pStyle w:val="TOC1"/>
        <w:rPr>
          <w:rFonts w:cstheme="minorBidi"/>
          <w:noProof/>
          <w:lang w:val="en-GB" w:eastAsia="en-GB"/>
        </w:rPr>
      </w:pPr>
      <w:hyperlink w:anchor="_Toc38895894" w:history="1">
        <w:r w:rsidR="00EF4791" w:rsidRPr="00F86F8D">
          <w:rPr>
            <w:rStyle w:val="Hyperlink"/>
            <w:noProof/>
          </w:rPr>
          <w:t>19.</w:t>
        </w:r>
        <w:r w:rsidR="00EF4791">
          <w:rPr>
            <w:rFonts w:cstheme="minorBidi"/>
            <w:noProof/>
            <w:lang w:val="en-GB" w:eastAsia="en-GB"/>
          </w:rPr>
          <w:tab/>
        </w:r>
        <w:r w:rsidR="00EF4791" w:rsidRPr="00F86F8D">
          <w:rPr>
            <w:rStyle w:val="Hyperlink"/>
            <w:noProof/>
          </w:rPr>
          <w:t>Error Control</w:t>
        </w:r>
        <w:r w:rsidR="00EF4791">
          <w:rPr>
            <w:noProof/>
            <w:webHidden/>
          </w:rPr>
          <w:tab/>
        </w:r>
        <w:r w:rsidR="00EF4791">
          <w:rPr>
            <w:noProof/>
            <w:webHidden/>
          </w:rPr>
          <w:fldChar w:fldCharType="begin"/>
        </w:r>
        <w:r w:rsidR="00EF4791">
          <w:rPr>
            <w:noProof/>
            <w:webHidden/>
          </w:rPr>
          <w:instrText xml:space="preserve"> PAGEREF _Toc38895894 \h </w:instrText>
        </w:r>
        <w:r w:rsidR="00EF4791">
          <w:rPr>
            <w:noProof/>
            <w:webHidden/>
          </w:rPr>
        </w:r>
        <w:r w:rsidR="00EF4791">
          <w:rPr>
            <w:noProof/>
            <w:webHidden/>
          </w:rPr>
          <w:fldChar w:fldCharType="separate"/>
        </w:r>
        <w:r w:rsidR="00EF4791">
          <w:rPr>
            <w:noProof/>
            <w:webHidden/>
          </w:rPr>
          <w:t>256</w:t>
        </w:r>
        <w:r w:rsidR="00EF4791">
          <w:rPr>
            <w:noProof/>
            <w:webHidden/>
          </w:rPr>
          <w:fldChar w:fldCharType="end"/>
        </w:r>
      </w:hyperlink>
    </w:p>
    <w:p w14:paraId="5C5A4CF7" w14:textId="0E714D7D" w:rsidR="00EF4791" w:rsidRDefault="00156275" w:rsidP="00EF4791">
      <w:pPr>
        <w:pStyle w:val="TOC2"/>
        <w:rPr>
          <w:rFonts w:cstheme="minorBidi"/>
          <w:noProof/>
          <w:lang w:val="en-GB" w:eastAsia="en-GB"/>
        </w:rPr>
      </w:pPr>
      <w:hyperlink w:anchor="_Toc38895895" w:history="1">
        <w:r w:rsidR="00EF4791" w:rsidRPr="00F86F8D">
          <w:rPr>
            <w:rStyle w:val="Hyperlink"/>
            <w:noProof/>
          </w:rPr>
          <w:t>19.1.</w:t>
        </w:r>
        <w:r w:rsidR="00EF4791">
          <w:rPr>
            <w:rFonts w:cstheme="minorBidi"/>
            <w:noProof/>
            <w:lang w:val="en-GB" w:eastAsia="en-GB"/>
          </w:rPr>
          <w:tab/>
        </w:r>
        <w:r w:rsidR="00EF4791" w:rsidRPr="00F86F8D">
          <w:rPr>
            <w:rStyle w:val="Hyperlink"/>
            <w:noProof/>
          </w:rPr>
          <w:t>Understanding What Is Inside A T-SQL  Error</w:t>
        </w:r>
        <w:r w:rsidR="00EF4791">
          <w:rPr>
            <w:noProof/>
            <w:webHidden/>
          </w:rPr>
          <w:tab/>
        </w:r>
        <w:r w:rsidR="00EF4791">
          <w:rPr>
            <w:noProof/>
            <w:webHidden/>
          </w:rPr>
          <w:fldChar w:fldCharType="begin"/>
        </w:r>
        <w:r w:rsidR="00EF4791">
          <w:rPr>
            <w:noProof/>
            <w:webHidden/>
          </w:rPr>
          <w:instrText xml:space="preserve"> PAGEREF _Toc38895895 \h </w:instrText>
        </w:r>
        <w:r w:rsidR="00EF4791">
          <w:rPr>
            <w:noProof/>
            <w:webHidden/>
          </w:rPr>
        </w:r>
        <w:r w:rsidR="00EF4791">
          <w:rPr>
            <w:noProof/>
            <w:webHidden/>
          </w:rPr>
          <w:fldChar w:fldCharType="separate"/>
        </w:r>
        <w:r w:rsidR="00EF4791">
          <w:rPr>
            <w:noProof/>
            <w:webHidden/>
          </w:rPr>
          <w:t>256</w:t>
        </w:r>
        <w:r w:rsidR="00EF4791">
          <w:rPr>
            <w:noProof/>
            <w:webHidden/>
          </w:rPr>
          <w:fldChar w:fldCharType="end"/>
        </w:r>
      </w:hyperlink>
    </w:p>
    <w:p w14:paraId="0F477FF1" w14:textId="4AD7432A" w:rsidR="00EF4791" w:rsidRDefault="00156275" w:rsidP="00EF4791">
      <w:pPr>
        <w:pStyle w:val="TOC2"/>
        <w:rPr>
          <w:rFonts w:cstheme="minorBidi"/>
          <w:noProof/>
          <w:lang w:val="en-GB" w:eastAsia="en-GB"/>
        </w:rPr>
      </w:pPr>
      <w:hyperlink w:anchor="_Toc38895896" w:history="1">
        <w:r w:rsidR="00EF4791" w:rsidRPr="00F86F8D">
          <w:rPr>
            <w:rStyle w:val="Hyperlink"/>
            <w:noProof/>
          </w:rPr>
          <w:t>19.2.</w:t>
        </w:r>
        <w:r w:rsidR="00EF4791">
          <w:rPr>
            <w:rFonts w:cstheme="minorBidi"/>
            <w:noProof/>
            <w:lang w:val="en-GB" w:eastAsia="en-GB"/>
          </w:rPr>
          <w:tab/>
        </w:r>
        <w:r w:rsidR="00EF4791" w:rsidRPr="00F86F8D">
          <w:rPr>
            <w:rStyle w:val="Hyperlink"/>
            <w:noProof/>
          </w:rPr>
          <w:t>Demarcating Potentially Hazardous Code: The TRY…CATCH Block</w:t>
        </w:r>
        <w:r w:rsidR="00EF4791">
          <w:rPr>
            <w:noProof/>
            <w:webHidden/>
          </w:rPr>
          <w:tab/>
        </w:r>
        <w:r w:rsidR="00EF4791">
          <w:rPr>
            <w:noProof/>
            <w:webHidden/>
          </w:rPr>
          <w:fldChar w:fldCharType="begin"/>
        </w:r>
        <w:r w:rsidR="00EF4791">
          <w:rPr>
            <w:noProof/>
            <w:webHidden/>
          </w:rPr>
          <w:instrText xml:space="preserve"> PAGEREF _Toc38895896 \h </w:instrText>
        </w:r>
        <w:r w:rsidR="00EF4791">
          <w:rPr>
            <w:noProof/>
            <w:webHidden/>
          </w:rPr>
        </w:r>
        <w:r w:rsidR="00EF4791">
          <w:rPr>
            <w:noProof/>
            <w:webHidden/>
          </w:rPr>
          <w:fldChar w:fldCharType="separate"/>
        </w:r>
        <w:r w:rsidR="00EF4791">
          <w:rPr>
            <w:noProof/>
            <w:webHidden/>
          </w:rPr>
          <w:t>258</w:t>
        </w:r>
        <w:r w:rsidR="00EF4791">
          <w:rPr>
            <w:noProof/>
            <w:webHidden/>
          </w:rPr>
          <w:fldChar w:fldCharType="end"/>
        </w:r>
      </w:hyperlink>
    </w:p>
    <w:p w14:paraId="4503FCB8" w14:textId="6343AB2E" w:rsidR="00EF4791" w:rsidRDefault="00156275" w:rsidP="00EF4791">
      <w:pPr>
        <w:pStyle w:val="TOC2"/>
        <w:rPr>
          <w:rFonts w:cstheme="minorBidi"/>
          <w:noProof/>
          <w:lang w:val="en-GB" w:eastAsia="en-GB"/>
        </w:rPr>
      </w:pPr>
      <w:hyperlink w:anchor="_Toc38895897" w:history="1">
        <w:r w:rsidR="00EF4791" w:rsidRPr="00F86F8D">
          <w:rPr>
            <w:rStyle w:val="Hyperlink"/>
            <w:noProof/>
          </w:rPr>
          <w:t>19.3.</w:t>
        </w:r>
        <w:r w:rsidR="00EF4791">
          <w:rPr>
            <w:rFonts w:cstheme="minorBidi"/>
            <w:noProof/>
            <w:lang w:val="en-GB" w:eastAsia="en-GB"/>
          </w:rPr>
          <w:tab/>
        </w:r>
        <w:r w:rsidR="00EF4791" w:rsidRPr="00F86F8D">
          <w:rPr>
            <w:rStyle w:val="Hyperlink"/>
            <w:noProof/>
          </w:rPr>
          <w:t>The Error Handling Code in the BEGIN CATCH…END CATCH Block</w:t>
        </w:r>
        <w:r w:rsidR="00EF4791">
          <w:rPr>
            <w:noProof/>
            <w:webHidden/>
          </w:rPr>
          <w:tab/>
        </w:r>
        <w:r w:rsidR="00EF4791">
          <w:rPr>
            <w:noProof/>
            <w:webHidden/>
          </w:rPr>
          <w:fldChar w:fldCharType="begin"/>
        </w:r>
        <w:r w:rsidR="00EF4791">
          <w:rPr>
            <w:noProof/>
            <w:webHidden/>
          </w:rPr>
          <w:instrText xml:space="preserve"> PAGEREF _Toc38895897 \h </w:instrText>
        </w:r>
        <w:r w:rsidR="00EF4791">
          <w:rPr>
            <w:noProof/>
            <w:webHidden/>
          </w:rPr>
        </w:r>
        <w:r w:rsidR="00EF4791">
          <w:rPr>
            <w:noProof/>
            <w:webHidden/>
          </w:rPr>
          <w:fldChar w:fldCharType="separate"/>
        </w:r>
        <w:r w:rsidR="00EF4791">
          <w:rPr>
            <w:noProof/>
            <w:webHidden/>
          </w:rPr>
          <w:t>261</w:t>
        </w:r>
        <w:r w:rsidR="00EF4791">
          <w:rPr>
            <w:noProof/>
            <w:webHidden/>
          </w:rPr>
          <w:fldChar w:fldCharType="end"/>
        </w:r>
      </w:hyperlink>
    </w:p>
    <w:p w14:paraId="4502F337" w14:textId="4D487CB3" w:rsidR="00EF4791" w:rsidRDefault="00156275" w:rsidP="00EF4791">
      <w:pPr>
        <w:pStyle w:val="TOC2"/>
        <w:rPr>
          <w:rFonts w:cstheme="minorBidi"/>
          <w:noProof/>
          <w:lang w:val="en-GB" w:eastAsia="en-GB"/>
        </w:rPr>
      </w:pPr>
      <w:hyperlink w:anchor="_Toc38895898" w:history="1">
        <w:r w:rsidR="00EF4791" w:rsidRPr="00F86F8D">
          <w:rPr>
            <w:rStyle w:val="Hyperlink"/>
            <w:noProof/>
          </w:rPr>
          <w:t>19.4.</w:t>
        </w:r>
        <w:r w:rsidR="00EF4791">
          <w:rPr>
            <w:rFonts w:cstheme="minorBidi"/>
            <w:noProof/>
            <w:lang w:val="en-GB" w:eastAsia="en-GB"/>
          </w:rPr>
          <w:tab/>
        </w:r>
        <w:r w:rsidR="00EF4791" w:rsidRPr="00F86F8D">
          <w:rPr>
            <w:rStyle w:val="Hyperlink"/>
            <w:noProof/>
          </w:rPr>
          <w:t>Transaction State (XACT_STATE)</w:t>
        </w:r>
        <w:r w:rsidR="00EF4791">
          <w:rPr>
            <w:noProof/>
            <w:webHidden/>
          </w:rPr>
          <w:tab/>
        </w:r>
        <w:r w:rsidR="00EF4791">
          <w:rPr>
            <w:noProof/>
            <w:webHidden/>
          </w:rPr>
          <w:fldChar w:fldCharType="begin"/>
        </w:r>
        <w:r w:rsidR="00EF4791">
          <w:rPr>
            <w:noProof/>
            <w:webHidden/>
          </w:rPr>
          <w:instrText xml:space="preserve"> PAGEREF _Toc38895898 \h </w:instrText>
        </w:r>
        <w:r w:rsidR="00EF4791">
          <w:rPr>
            <w:noProof/>
            <w:webHidden/>
          </w:rPr>
        </w:r>
        <w:r w:rsidR="00EF4791">
          <w:rPr>
            <w:noProof/>
            <w:webHidden/>
          </w:rPr>
          <w:fldChar w:fldCharType="separate"/>
        </w:r>
        <w:r w:rsidR="00EF4791">
          <w:rPr>
            <w:noProof/>
            <w:webHidden/>
          </w:rPr>
          <w:t>262</w:t>
        </w:r>
        <w:r w:rsidR="00EF4791">
          <w:rPr>
            <w:noProof/>
            <w:webHidden/>
          </w:rPr>
          <w:fldChar w:fldCharType="end"/>
        </w:r>
      </w:hyperlink>
    </w:p>
    <w:p w14:paraId="1D394CB0" w14:textId="385CBB80" w:rsidR="00EF4791" w:rsidRDefault="00156275" w:rsidP="00EF4791">
      <w:pPr>
        <w:pStyle w:val="TOC2"/>
        <w:rPr>
          <w:rFonts w:cstheme="minorBidi"/>
          <w:noProof/>
          <w:lang w:val="en-GB" w:eastAsia="en-GB"/>
        </w:rPr>
      </w:pPr>
      <w:hyperlink w:anchor="_Toc38895899" w:history="1">
        <w:r w:rsidR="00EF4791" w:rsidRPr="00F86F8D">
          <w:rPr>
            <w:rStyle w:val="Hyperlink"/>
            <w:noProof/>
          </w:rPr>
          <w:t>19.5.</w:t>
        </w:r>
        <w:r w:rsidR="00EF4791">
          <w:rPr>
            <w:rFonts w:cstheme="minorBidi"/>
            <w:noProof/>
            <w:lang w:val="en-GB" w:eastAsia="en-GB"/>
          </w:rPr>
          <w:tab/>
        </w:r>
        <w:r w:rsidR="00EF4791" w:rsidRPr="00F86F8D">
          <w:rPr>
            <w:rStyle w:val="Hyperlink"/>
            <w:noProof/>
          </w:rPr>
          <w:t>XACT_ABORT Mode Outside a TRY CATCH Block</w:t>
        </w:r>
        <w:r w:rsidR="00EF4791">
          <w:rPr>
            <w:noProof/>
            <w:webHidden/>
          </w:rPr>
          <w:tab/>
        </w:r>
        <w:r w:rsidR="00EF4791">
          <w:rPr>
            <w:noProof/>
            <w:webHidden/>
          </w:rPr>
          <w:fldChar w:fldCharType="begin"/>
        </w:r>
        <w:r w:rsidR="00EF4791">
          <w:rPr>
            <w:noProof/>
            <w:webHidden/>
          </w:rPr>
          <w:instrText xml:space="preserve"> PAGEREF _Toc38895899 \h </w:instrText>
        </w:r>
        <w:r w:rsidR="00EF4791">
          <w:rPr>
            <w:noProof/>
            <w:webHidden/>
          </w:rPr>
        </w:r>
        <w:r w:rsidR="00EF4791">
          <w:rPr>
            <w:noProof/>
            <w:webHidden/>
          </w:rPr>
          <w:fldChar w:fldCharType="separate"/>
        </w:r>
        <w:r w:rsidR="00EF4791">
          <w:rPr>
            <w:noProof/>
            <w:webHidden/>
          </w:rPr>
          <w:t>263</w:t>
        </w:r>
        <w:r w:rsidR="00EF4791">
          <w:rPr>
            <w:noProof/>
            <w:webHidden/>
          </w:rPr>
          <w:fldChar w:fldCharType="end"/>
        </w:r>
      </w:hyperlink>
    </w:p>
    <w:p w14:paraId="3A3FCF42" w14:textId="322E1597" w:rsidR="00EF4791" w:rsidRDefault="00156275" w:rsidP="00EF4791">
      <w:pPr>
        <w:pStyle w:val="TOC2"/>
        <w:rPr>
          <w:rFonts w:cstheme="minorBidi"/>
          <w:noProof/>
          <w:lang w:val="en-GB" w:eastAsia="en-GB"/>
        </w:rPr>
      </w:pPr>
      <w:hyperlink w:anchor="_Toc38895900" w:history="1">
        <w:r w:rsidR="00EF4791" w:rsidRPr="00F86F8D">
          <w:rPr>
            <w:rStyle w:val="Hyperlink"/>
            <w:noProof/>
          </w:rPr>
          <w:t>19.6.</w:t>
        </w:r>
        <w:r w:rsidR="00EF4791">
          <w:rPr>
            <w:rFonts w:cstheme="minorBidi"/>
            <w:noProof/>
            <w:lang w:val="en-GB" w:eastAsia="en-GB"/>
          </w:rPr>
          <w:tab/>
        </w:r>
        <w:r w:rsidR="00EF4791" w:rsidRPr="00F86F8D">
          <w:rPr>
            <w:rStyle w:val="Hyperlink"/>
            <w:noProof/>
          </w:rPr>
          <w:t>XACT_ABORT Mode On in a TRY…CATCH Block</w:t>
        </w:r>
        <w:r w:rsidR="00EF4791">
          <w:rPr>
            <w:noProof/>
            <w:webHidden/>
          </w:rPr>
          <w:tab/>
        </w:r>
        <w:r w:rsidR="00EF4791">
          <w:rPr>
            <w:noProof/>
            <w:webHidden/>
          </w:rPr>
          <w:fldChar w:fldCharType="begin"/>
        </w:r>
        <w:r w:rsidR="00EF4791">
          <w:rPr>
            <w:noProof/>
            <w:webHidden/>
          </w:rPr>
          <w:instrText xml:space="preserve"> PAGEREF _Toc38895900 \h </w:instrText>
        </w:r>
        <w:r w:rsidR="00EF4791">
          <w:rPr>
            <w:noProof/>
            <w:webHidden/>
          </w:rPr>
        </w:r>
        <w:r w:rsidR="00EF4791">
          <w:rPr>
            <w:noProof/>
            <w:webHidden/>
          </w:rPr>
          <w:fldChar w:fldCharType="separate"/>
        </w:r>
        <w:r w:rsidR="00EF4791">
          <w:rPr>
            <w:noProof/>
            <w:webHidden/>
          </w:rPr>
          <w:t>264</w:t>
        </w:r>
        <w:r w:rsidR="00EF4791">
          <w:rPr>
            <w:noProof/>
            <w:webHidden/>
          </w:rPr>
          <w:fldChar w:fldCharType="end"/>
        </w:r>
      </w:hyperlink>
    </w:p>
    <w:p w14:paraId="3CFEF037" w14:textId="63473288" w:rsidR="00EF4791" w:rsidRDefault="00156275" w:rsidP="00EF4791">
      <w:pPr>
        <w:pStyle w:val="TOC2"/>
        <w:rPr>
          <w:rFonts w:cstheme="minorBidi"/>
          <w:noProof/>
          <w:lang w:val="en-GB" w:eastAsia="en-GB"/>
        </w:rPr>
      </w:pPr>
      <w:hyperlink w:anchor="_Toc38895901" w:history="1">
        <w:r w:rsidR="00EF4791" w:rsidRPr="00F86F8D">
          <w:rPr>
            <w:rStyle w:val="Hyperlink"/>
            <w:noProof/>
          </w:rPr>
          <w:t>19.7.</w:t>
        </w:r>
        <w:r w:rsidR="00EF4791">
          <w:rPr>
            <w:rFonts w:cstheme="minorBidi"/>
            <w:noProof/>
            <w:lang w:val="en-GB" w:eastAsia="en-GB"/>
          </w:rPr>
          <w:tab/>
        </w:r>
        <w:r w:rsidR="00EF4791" w:rsidRPr="00F86F8D">
          <w:rPr>
            <w:rStyle w:val="Hyperlink"/>
            <w:noProof/>
          </w:rPr>
          <w:t>Summary of the TRY…CATCH Error Handling Technique</w:t>
        </w:r>
        <w:r w:rsidR="00EF4791">
          <w:rPr>
            <w:noProof/>
            <w:webHidden/>
          </w:rPr>
          <w:tab/>
        </w:r>
        <w:r w:rsidR="00EF4791">
          <w:rPr>
            <w:noProof/>
            <w:webHidden/>
          </w:rPr>
          <w:fldChar w:fldCharType="begin"/>
        </w:r>
        <w:r w:rsidR="00EF4791">
          <w:rPr>
            <w:noProof/>
            <w:webHidden/>
          </w:rPr>
          <w:instrText xml:space="preserve"> PAGEREF _Toc38895901 \h </w:instrText>
        </w:r>
        <w:r w:rsidR="00EF4791">
          <w:rPr>
            <w:noProof/>
            <w:webHidden/>
          </w:rPr>
        </w:r>
        <w:r w:rsidR="00EF4791">
          <w:rPr>
            <w:noProof/>
            <w:webHidden/>
          </w:rPr>
          <w:fldChar w:fldCharType="separate"/>
        </w:r>
        <w:r w:rsidR="00EF4791">
          <w:rPr>
            <w:noProof/>
            <w:webHidden/>
          </w:rPr>
          <w:t>265</w:t>
        </w:r>
        <w:r w:rsidR="00EF4791">
          <w:rPr>
            <w:noProof/>
            <w:webHidden/>
          </w:rPr>
          <w:fldChar w:fldCharType="end"/>
        </w:r>
      </w:hyperlink>
    </w:p>
    <w:p w14:paraId="1B5254A3" w14:textId="7EFA6E46" w:rsidR="00EF4791" w:rsidRDefault="00156275" w:rsidP="00EF4791">
      <w:pPr>
        <w:pStyle w:val="TOC2"/>
        <w:rPr>
          <w:rFonts w:cstheme="minorBidi"/>
          <w:noProof/>
          <w:lang w:val="en-GB" w:eastAsia="en-GB"/>
        </w:rPr>
      </w:pPr>
      <w:hyperlink w:anchor="_Toc38895902" w:history="1">
        <w:r w:rsidR="00EF4791" w:rsidRPr="00F86F8D">
          <w:rPr>
            <w:rStyle w:val="Hyperlink"/>
            <w:noProof/>
          </w:rPr>
          <w:t>19.8.</w:t>
        </w:r>
        <w:r w:rsidR="00EF4791">
          <w:rPr>
            <w:rFonts w:cstheme="minorBidi"/>
            <w:noProof/>
            <w:lang w:val="en-GB" w:eastAsia="en-GB"/>
          </w:rPr>
          <w:tab/>
        </w:r>
        <w:r w:rsidR="00EF4791" w:rsidRPr="00F86F8D">
          <w:rPr>
            <w:rStyle w:val="Hyperlink"/>
            <w:noProof/>
          </w:rPr>
          <w:t>The Exercises</w:t>
        </w:r>
        <w:r w:rsidR="00EF4791">
          <w:rPr>
            <w:noProof/>
            <w:webHidden/>
          </w:rPr>
          <w:tab/>
        </w:r>
        <w:r w:rsidR="00EF4791">
          <w:rPr>
            <w:noProof/>
            <w:webHidden/>
          </w:rPr>
          <w:fldChar w:fldCharType="begin"/>
        </w:r>
        <w:r w:rsidR="00EF4791">
          <w:rPr>
            <w:noProof/>
            <w:webHidden/>
          </w:rPr>
          <w:instrText xml:space="preserve"> PAGEREF _Toc38895902 \h </w:instrText>
        </w:r>
        <w:r w:rsidR="00EF4791">
          <w:rPr>
            <w:noProof/>
            <w:webHidden/>
          </w:rPr>
        </w:r>
        <w:r w:rsidR="00EF4791">
          <w:rPr>
            <w:noProof/>
            <w:webHidden/>
          </w:rPr>
          <w:fldChar w:fldCharType="separate"/>
        </w:r>
        <w:r w:rsidR="00EF4791">
          <w:rPr>
            <w:noProof/>
            <w:webHidden/>
          </w:rPr>
          <w:t>265</w:t>
        </w:r>
        <w:r w:rsidR="00EF4791">
          <w:rPr>
            <w:noProof/>
            <w:webHidden/>
          </w:rPr>
          <w:fldChar w:fldCharType="end"/>
        </w:r>
      </w:hyperlink>
    </w:p>
    <w:p w14:paraId="40859ED9" w14:textId="71C4D2C3" w:rsidR="00EF4791" w:rsidRDefault="00156275" w:rsidP="00EF4791">
      <w:pPr>
        <w:pStyle w:val="TOC1"/>
        <w:rPr>
          <w:rFonts w:cstheme="minorBidi"/>
          <w:noProof/>
          <w:lang w:val="en-GB" w:eastAsia="en-GB"/>
        </w:rPr>
      </w:pPr>
      <w:hyperlink w:anchor="_Toc38895903" w:history="1">
        <w:r w:rsidR="00EF4791" w:rsidRPr="00F86F8D">
          <w:rPr>
            <w:rStyle w:val="Hyperlink"/>
            <w:noProof/>
          </w:rPr>
          <w:t>Exercise 19. Error Control Basics</w:t>
        </w:r>
        <w:r w:rsidR="00EF4791">
          <w:rPr>
            <w:noProof/>
            <w:webHidden/>
          </w:rPr>
          <w:tab/>
        </w:r>
        <w:r w:rsidR="00EF4791">
          <w:rPr>
            <w:noProof/>
            <w:webHidden/>
          </w:rPr>
          <w:fldChar w:fldCharType="begin"/>
        </w:r>
        <w:r w:rsidR="00EF4791">
          <w:rPr>
            <w:noProof/>
            <w:webHidden/>
          </w:rPr>
          <w:instrText xml:space="preserve"> PAGEREF _Toc38895903 \h </w:instrText>
        </w:r>
        <w:r w:rsidR="00EF4791">
          <w:rPr>
            <w:noProof/>
            <w:webHidden/>
          </w:rPr>
        </w:r>
        <w:r w:rsidR="00EF4791">
          <w:rPr>
            <w:noProof/>
            <w:webHidden/>
          </w:rPr>
          <w:fldChar w:fldCharType="separate"/>
        </w:r>
        <w:r w:rsidR="00EF4791">
          <w:rPr>
            <w:noProof/>
            <w:webHidden/>
          </w:rPr>
          <w:t>266</w:t>
        </w:r>
        <w:r w:rsidR="00EF4791">
          <w:rPr>
            <w:noProof/>
            <w:webHidden/>
          </w:rPr>
          <w:fldChar w:fldCharType="end"/>
        </w:r>
      </w:hyperlink>
    </w:p>
    <w:p w14:paraId="612BB60F" w14:textId="30DE655C" w:rsidR="00EF4791" w:rsidRDefault="00156275" w:rsidP="00EF4791">
      <w:pPr>
        <w:pStyle w:val="TOC2"/>
        <w:rPr>
          <w:rFonts w:cstheme="minorBidi"/>
          <w:noProof/>
          <w:lang w:val="en-GB" w:eastAsia="en-GB"/>
        </w:rPr>
      </w:pPr>
      <w:hyperlink w:anchor="_Toc38895904" w:history="1">
        <w:r w:rsidR="00EF4791" w:rsidRPr="00F86F8D">
          <w:rPr>
            <w:rStyle w:val="Hyperlink"/>
            <w:noProof/>
          </w:rPr>
          <w:t>Ex 19.1. Create a Set of Inserts</w:t>
        </w:r>
        <w:r w:rsidR="00EF4791">
          <w:rPr>
            <w:noProof/>
            <w:webHidden/>
          </w:rPr>
          <w:tab/>
        </w:r>
        <w:r w:rsidR="00EF4791">
          <w:rPr>
            <w:noProof/>
            <w:webHidden/>
          </w:rPr>
          <w:fldChar w:fldCharType="begin"/>
        </w:r>
        <w:r w:rsidR="00EF4791">
          <w:rPr>
            <w:noProof/>
            <w:webHidden/>
          </w:rPr>
          <w:instrText xml:space="preserve"> PAGEREF _Toc38895904 \h </w:instrText>
        </w:r>
        <w:r w:rsidR="00EF4791">
          <w:rPr>
            <w:noProof/>
            <w:webHidden/>
          </w:rPr>
        </w:r>
        <w:r w:rsidR="00EF4791">
          <w:rPr>
            <w:noProof/>
            <w:webHidden/>
          </w:rPr>
          <w:fldChar w:fldCharType="separate"/>
        </w:r>
        <w:r w:rsidR="00EF4791">
          <w:rPr>
            <w:noProof/>
            <w:webHidden/>
          </w:rPr>
          <w:t>266</w:t>
        </w:r>
        <w:r w:rsidR="00EF4791">
          <w:rPr>
            <w:noProof/>
            <w:webHidden/>
          </w:rPr>
          <w:fldChar w:fldCharType="end"/>
        </w:r>
      </w:hyperlink>
    </w:p>
    <w:p w14:paraId="64F4455F" w14:textId="072FF0C0" w:rsidR="00EF4791" w:rsidRDefault="00156275" w:rsidP="00EF4791">
      <w:pPr>
        <w:pStyle w:val="TOC2"/>
        <w:rPr>
          <w:rFonts w:cstheme="minorBidi"/>
          <w:noProof/>
          <w:lang w:val="en-GB" w:eastAsia="en-GB"/>
        </w:rPr>
      </w:pPr>
      <w:hyperlink w:anchor="_Toc38895905" w:history="1">
        <w:r w:rsidR="00EF4791" w:rsidRPr="00F86F8D">
          <w:rPr>
            <w:rStyle w:val="Hyperlink"/>
            <w:noProof/>
          </w:rPr>
          <w:t>Ex 19.2. Controlling the Error</w:t>
        </w:r>
        <w:r w:rsidR="00EF4791">
          <w:rPr>
            <w:noProof/>
            <w:webHidden/>
          </w:rPr>
          <w:tab/>
        </w:r>
        <w:r w:rsidR="00EF4791">
          <w:rPr>
            <w:noProof/>
            <w:webHidden/>
          </w:rPr>
          <w:fldChar w:fldCharType="begin"/>
        </w:r>
        <w:r w:rsidR="00EF4791">
          <w:rPr>
            <w:noProof/>
            <w:webHidden/>
          </w:rPr>
          <w:instrText xml:space="preserve"> PAGEREF _Toc38895905 \h </w:instrText>
        </w:r>
        <w:r w:rsidR="00EF4791">
          <w:rPr>
            <w:noProof/>
            <w:webHidden/>
          </w:rPr>
        </w:r>
        <w:r w:rsidR="00EF4791">
          <w:rPr>
            <w:noProof/>
            <w:webHidden/>
          </w:rPr>
          <w:fldChar w:fldCharType="separate"/>
        </w:r>
        <w:r w:rsidR="00EF4791">
          <w:rPr>
            <w:noProof/>
            <w:webHidden/>
          </w:rPr>
          <w:t>266</w:t>
        </w:r>
        <w:r w:rsidR="00EF4791">
          <w:rPr>
            <w:noProof/>
            <w:webHidden/>
          </w:rPr>
          <w:fldChar w:fldCharType="end"/>
        </w:r>
      </w:hyperlink>
    </w:p>
    <w:p w14:paraId="0A164B3F" w14:textId="14D53EF8" w:rsidR="00EF4791" w:rsidRDefault="00156275" w:rsidP="00EF4791">
      <w:pPr>
        <w:pStyle w:val="TOC1"/>
        <w:rPr>
          <w:rFonts w:cstheme="minorBidi"/>
          <w:noProof/>
          <w:lang w:val="en-GB" w:eastAsia="en-GB"/>
        </w:rPr>
      </w:pPr>
      <w:hyperlink w:anchor="_Toc38895906" w:history="1">
        <w:r w:rsidR="00EF4791" w:rsidRPr="00F86F8D">
          <w:rPr>
            <w:rStyle w:val="Hyperlink"/>
            <w:noProof/>
          </w:rPr>
          <w:t>20.</w:t>
        </w:r>
        <w:r w:rsidR="00EF4791">
          <w:rPr>
            <w:rFonts w:cstheme="minorBidi"/>
            <w:noProof/>
            <w:lang w:val="en-GB" w:eastAsia="en-GB"/>
          </w:rPr>
          <w:tab/>
        </w:r>
        <w:r w:rsidR="00EF4791" w:rsidRPr="00F86F8D">
          <w:rPr>
            <w:rStyle w:val="Hyperlink"/>
            <w:noProof/>
          </w:rPr>
          <w:t>Writing Queries Using SSMS’s GUI</w:t>
        </w:r>
        <w:r w:rsidR="00EF4791">
          <w:rPr>
            <w:noProof/>
            <w:webHidden/>
          </w:rPr>
          <w:tab/>
        </w:r>
        <w:r w:rsidR="00EF4791">
          <w:rPr>
            <w:noProof/>
            <w:webHidden/>
          </w:rPr>
          <w:fldChar w:fldCharType="begin"/>
        </w:r>
        <w:r w:rsidR="00EF4791">
          <w:rPr>
            <w:noProof/>
            <w:webHidden/>
          </w:rPr>
          <w:instrText xml:space="preserve"> PAGEREF _Toc38895906 \h </w:instrText>
        </w:r>
        <w:r w:rsidR="00EF4791">
          <w:rPr>
            <w:noProof/>
            <w:webHidden/>
          </w:rPr>
        </w:r>
        <w:r w:rsidR="00EF4791">
          <w:rPr>
            <w:noProof/>
            <w:webHidden/>
          </w:rPr>
          <w:fldChar w:fldCharType="separate"/>
        </w:r>
        <w:r w:rsidR="00EF4791">
          <w:rPr>
            <w:noProof/>
            <w:webHidden/>
          </w:rPr>
          <w:t>269</w:t>
        </w:r>
        <w:r w:rsidR="00EF4791">
          <w:rPr>
            <w:noProof/>
            <w:webHidden/>
          </w:rPr>
          <w:fldChar w:fldCharType="end"/>
        </w:r>
      </w:hyperlink>
    </w:p>
    <w:p w14:paraId="14515B6C" w14:textId="6B6748B3" w:rsidR="00EF4791" w:rsidRDefault="00156275" w:rsidP="00EF4791">
      <w:pPr>
        <w:pStyle w:val="TOC2"/>
        <w:rPr>
          <w:rFonts w:cstheme="minorBidi"/>
          <w:noProof/>
          <w:lang w:val="en-GB" w:eastAsia="en-GB"/>
        </w:rPr>
      </w:pPr>
      <w:hyperlink w:anchor="_Toc38895907" w:history="1">
        <w:r w:rsidR="00EF4791" w:rsidRPr="00F86F8D">
          <w:rPr>
            <w:rStyle w:val="Hyperlink"/>
            <w:noProof/>
          </w:rPr>
          <w:t>20.1. The Elements of the GUI Editor</w:t>
        </w:r>
        <w:r w:rsidR="00EF4791">
          <w:rPr>
            <w:noProof/>
            <w:webHidden/>
          </w:rPr>
          <w:tab/>
        </w:r>
        <w:r w:rsidR="00EF4791">
          <w:rPr>
            <w:noProof/>
            <w:webHidden/>
          </w:rPr>
          <w:fldChar w:fldCharType="begin"/>
        </w:r>
        <w:r w:rsidR="00EF4791">
          <w:rPr>
            <w:noProof/>
            <w:webHidden/>
          </w:rPr>
          <w:instrText xml:space="preserve"> PAGEREF _Toc38895907 \h </w:instrText>
        </w:r>
        <w:r w:rsidR="00EF4791">
          <w:rPr>
            <w:noProof/>
            <w:webHidden/>
          </w:rPr>
        </w:r>
        <w:r w:rsidR="00EF4791">
          <w:rPr>
            <w:noProof/>
            <w:webHidden/>
          </w:rPr>
          <w:fldChar w:fldCharType="separate"/>
        </w:r>
        <w:r w:rsidR="00EF4791">
          <w:rPr>
            <w:noProof/>
            <w:webHidden/>
          </w:rPr>
          <w:t>269</w:t>
        </w:r>
        <w:r w:rsidR="00EF4791">
          <w:rPr>
            <w:noProof/>
            <w:webHidden/>
          </w:rPr>
          <w:fldChar w:fldCharType="end"/>
        </w:r>
      </w:hyperlink>
    </w:p>
    <w:p w14:paraId="102D062B" w14:textId="798B856C" w:rsidR="00EF4791" w:rsidRDefault="00156275" w:rsidP="00EF4791">
      <w:pPr>
        <w:pStyle w:val="TOC2"/>
        <w:rPr>
          <w:rFonts w:cstheme="minorBidi"/>
          <w:noProof/>
          <w:lang w:val="en-GB" w:eastAsia="en-GB"/>
        </w:rPr>
      </w:pPr>
      <w:hyperlink w:anchor="_Toc38895908" w:history="1">
        <w:r w:rsidR="00EF4791" w:rsidRPr="00F86F8D">
          <w:rPr>
            <w:rStyle w:val="Hyperlink"/>
            <w:noProof/>
          </w:rPr>
          <w:t>20.2. Why Did I Leave Using the GUI Until Now?</w:t>
        </w:r>
        <w:r w:rsidR="00EF4791">
          <w:rPr>
            <w:noProof/>
            <w:webHidden/>
          </w:rPr>
          <w:tab/>
        </w:r>
        <w:r w:rsidR="00EF4791">
          <w:rPr>
            <w:noProof/>
            <w:webHidden/>
          </w:rPr>
          <w:fldChar w:fldCharType="begin"/>
        </w:r>
        <w:r w:rsidR="00EF4791">
          <w:rPr>
            <w:noProof/>
            <w:webHidden/>
          </w:rPr>
          <w:instrText xml:space="preserve"> PAGEREF _Toc38895908 \h </w:instrText>
        </w:r>
        <w:r w:rsidR="00EF4791">
          <w:rPr>
            <w:noProof/>
            <w:webHidden/>
          </w:rPr>
        </w:r>
        <w:r w:rsidR="00EF4791">
          <w:rPr>
            <w:noProof/>
            <w:webHidden/>
          </w:rPr>
          <w:fldChar w:fldCharType="separate"/>
        </w:r>
        <w:r w:rsidR="00EF4791">
          <w:rPr>
            <w:noProof/>
            <w:webHidden/>
          </w:rPr>
          <w:t>273</w:t>
        </w:r>
        <w:r w:rsidR="00EF4791">
          <w:rPr>
            <w:noProof/>
            <w:webHidden/>
          </w:rPr>
          <w:fldChar w:fldCharType="end"/>
        </w:r>
      </w:hyperlink>
    </w:p>
    <w:p w14:paraId="2A52617C" w14:textId="4613E48D" w:rsidR="00EF4791" w:rsidRDefault="00156275" w:rsidP="00EF4791">
      <w:pPr>
        <w:pStyle w:val="TOC2"/>
        <w:rPr>
          <w:rFonts w:cstheme="minorBidi"/>
          <w:noProof/>
          <w:lang w:val="en-GB" w:eastAsia="en-GB"/>
        </w:rPr>
      </w:pPr>
      <w:hyperlink w:anchor="_Toc38895909" w:history="1">
        <w:r w:rsidR="00EF4791" w:rsidRPr="00F86F8D">
          <w:rPr>
            <w:rStyle w:val="Hyperlink"/>
            <w:noProof/>
          </w:rPr>
          <w:t>20.3. How to Activate The Query Editor Tool</w:t>
        </w:r>
        <w:r w:rsidR="00EF4791">
          <w:rPr>
            <w:noProof/>
            <w:webHidden/>
          </w:rPr>
          <w:tab/>
        </w:r>
        <w:r w:rsidR="00EF4791">
          <w:rPr>
            <w:noProof/>
            <w:webHidden/>
          </w:rPr>
          <w:fldChar w:fldCharType="begin"/>
        </w:r>
        <w:r w:rsidR="00EF4791">
          <w:rPr>
            <w:noProof/>
            <w:webHidden/>
          </w:rPr>
          <w:instrText xml:space="preserve"> PAGEREF _Toc38895909 \h </w:instrText>
        </w:r>
        <w:r w:rsidR="00EF4791">
          <w:rPr>
            <w:noProof/>
            <w:webHidden/>
          </w:rPr>
        </w:r>
        <w:r w:rsidR="00EF4791">
          <w:rPr>
            <w:noProof/>
            <w:webHidden/>
          </w:rPr>
          <w:fldChar w:fldCharType="separate"/>
        </w:r>
        <w:r w:rsidR="00EF4791">
          <w:rPr>
            <w:noProof/>
            <w:webHidden/>
          </w:rPr>
          <w:t>274</w:t>
        </w:r>
        <w:r w:rsidR="00EF4791">
          <w:rPr>
            <w:noProof/>
            <w:webHidden/>
          </w:rPr>
          <w:fldChar w:fldCharType="end"/>
        </w:r>
      </w:hyperlink>
    </w:p>
    <w:p w14:paraId="35729EED" w14:textId="6E40CE02" w:rsidR="00EF4791" w:rsidRDefault="00156275" w:rsidP="00EF4791">
      <w:pPr>
        <w:pStyle w:val="TOC2"/>
        <w:rPr>
          <w:rFonts w:cstheme="minorBidi"/>
          <w:noProof/>
          <w:lang w:val="en-GB" w:eastAsia="en-GB"/>
        </w:rPr>
      </w:pPr>
      <w:hyperlink w:anchor="_Toc38895910" w:history="1">
        <w:r w:rsidR="00EF4791" w:rsidRPr="00F86F8D">
          <w:rPr>
            <w:rStyle w:val="Hyperlink"/>
            <w:noProof/>
          </w:rPr>
          <w:t>20.4. The Template Tool</w:t>
        </w:r>
        <w:r w:rsidR="00EF4791">
          <w:rPr>
            <w:noProof/>
            <w:webHidden/>
          </w:rPr>
          <w:tab/>
        </w:r>
        <w:r w:rsidR="00EF4791">
          <w:rPr>
            <w:noProof/>
            <w:webHidden/>
          </w:rPr>
          <w:fldChar w:fldCharType="begin"/>
        </w:r>
        <w:r w:rsidR="00EF4791">
          <w:rPr>
            <w:noProof/>
            <w:webHidden/>
          </w:rPr>
          <w:instrText xml:space="preserve"> PAGEREF _Toc38895910 \h </w:instrText>
        </w:r>
        <w:r w:rsidR="00EF4791">
          <w:rPr>
            <w:noProof/>
            <w:webHidden/>
          </w:rPr>
        </w:r>
        <w:r w:rsidR="00EF4791">
          <w:rPr>
            <w:noProof/>
            <w:webHidden/>
          </w:rPr>
          <w:fldChar w:fldCharType="separate"/>
        </w:r>
        <w:r w:rsidR="00EF4791">
          <w:rPr>
            <w:noProof/>
            <w:webHidden/>
          </w:rPr>
          <w:t>276</w:t>
        </w:r>
        <w:r w:rsidR="00EF4791">
          <w:rPr>
            <w:noProof/>
            <w:webHidden/>
          </w:rPr>
          <w:fldChar w:fldCharType="end"/>
        </w:r>
      </w:hyperlink>
    </w:p>
    <w:p w14:paraId="0947AB84" w14:textId="24142CC0" w:rsidR="00EF4791" w:rsidRDefault="00156275" w:rsidP="00EF4791">
      <w:pPr>
        <w:pStyle w:val="TOC2"/>
        <w:rPr>
          <w:rFonts w:cstheme="minorBidi"/>
          <w:noProof/>
          <w:lang w:val="en-GB" w:eastAsia="en-GB"/>
        </w:rPr>
      </w:pPr>
      <w:hyperlink w:anchor="_Toc38895911" w:history="1">
        <w:r w:rsidR="00EF4791" w:rsidRPr="00F86F8D">
          <w:rPr>
            <w:rStyle w:val="Hyperlink"/>
            <w:noProof/>
          </w:rPr>
          <w:t>20.5. The Exercise</w:t>
        </w:r>
        <w:r w:rsidR="00EF4791">
          <w:rPr>
            <w:noProof/>
            <w:webHidden/>
          </w:rPr>
          <w:tab/>
        </w:r>
        <w:r w:rsidR="00EF4791">
          <w:rPr>
            <w:noProof/>
            <w:webHidden/>
          </w:rPr>
          <w:fldChar w:fldCharType="begin"/>
        </w:r>
        <w:r w:rsidR="00EF4791">
          <w:rPr>
            <w:noProof/>
            <w:webHidden/>
          </w:rPr>
          <w:instrText xml:space="preserve"> PAGEREF _Toc38895911 \h </w:instrText>
        </w:r>
        <w:r w:rsidR="00EF4791">
          <w:rPr>
            <w:noProof/>
            <w:webHidden/>
          </w:rPr>
        </w:r>
        <w:r w:rsidR="00EF4791">
          <w:rPr>
            <w:noProof/>
            <w:webHidden/>
          </w:rPr>
          <w:fldChar w:fldCharType="separate"/>
        </w:r>
        <w:r w:rsidR="00EF4791">
          <w:rPr>
            <w:noProof/>
            <w:webHidden/>
          </w:rPr>
          <w:t>279</w:t>
        </w:r>
        <w:r w:rsidR="00EF4791">
          <w:rPr>
            <w:noProof/>
            <w:webHidden/>
          </w:rPr>
          <w:fldChar w:fldCharType="end"/>
        </w:r>
      </w:hyperlink>
    </w:p>
    <w:p w14:paraId="1D8B8A06" w14:textId="658C3687" w:rsidR="00EF4791" w:rsidRDefault="00156275" w:rsidP="00EF4791">
      <w:pPr>
        <w:pStyle w:val="TOC1"/>
        <w:rPr>
          <w:rFonts w:cstheme="minorBidi"/>
          <w:noProof/>
          <w:lang w:val="en-GB" w:eastAsia="en-GB"/>
        </w:rPr>
      </w:pPr>
      <w:hyperlink w:anchor="_Toc38895912" w:history="1">
        <w:r w:rsidR="00EF4791" w:rsidRPr="00F86F8D">
          <w:rPr>
            <w:rStyle w:val="Hyperlink"/>
            <w:noProof/>
          </w:rPr>
          <w:t>Exercise 20. Querying Using SSMS’s GUI</w:t>
        </w:r>
        <w:r w:rsidR="00EF4791">
          <w:rPr>
            <w:noProof/>
            <w:webHidden/>
          </w:rPr>
          <w:tab/>
        </w:r>
        <w:r w:rsidR="00EF4791">
          <w:rPr>
            <w:noProof/>
            <w:webHidden/>
          </w:rPr>
          <w:fldChar w:fldCharType="begin"/>
        </w:r>
        <w:r w:rsidR="00EF4791">
          <w:rPr>
            <w:noProof/>
            <w:webHidden/>
          </w:rPr>
          <w:instrText xml:space="preserve"> PAGEREF _Toc38895912 \h </w:instrText>
        </w:r>
        <w:r w:rsidR="00EF4791">
          <w:rPr>
            <w:noProof/>
            <w:webHidden/>
          </w:rPr>
        </w:r>
        <w:r w:rsidR="00EF4791">
          <w:rPr>
            <w:noProof/>
            <w:webHidden/>
          </w:rPr>
          <w:fldChar w:fldCharType="separate"/>
        </w:r>
        <w:r w:rsidR="00EF4791">
          <w:rPr>
            <w:noProof/>
            <w:webHidden/>
          </w:rPr>
          <w:t>280</w:t>
        </w:r>
        <w:r w:rsidR="00EF4791">
          <w:rPr>
            <w:noProof/>
            <w:webHidden/>
          </w:rPr>
          <w:fldChar w:fldCharType="end"/>
        </w:r>
      </w:hyperlink>
    </w:p>
    <w:p w14:paraId="0D3ABBF5" w14:textId="5273B6DC" w:rsidR="00EF4791" w:rsidRDefault="00156275" w:rsidP="00EF4791">
      <w:pPr>
        <w:pStyle w:val="TOC2"/>
        <w:rPr>
          <w:rFonts w:cstheme="minorBidi"/>
          <w:noProof/>
          <w:lang w:val="en-GB" w:eastAsia="en-GB"/>
        </w:rPr>
      </w:pPr>
      <w:hyperlink w:anchor="_Toc38895913" w:history="1">
        <w:r w:rsidR="00EF4791" w:rsidRPr="00F86F8D">
          <w:rPr>
            <w:rStyle w:val="Hyperlink"/>
            <w:noProof/>
          </w:rPr>
          <w:t>Ex 20.1. Opening a Template to Write a Stored Procedure</w:t>
        </w:r>
        <w:r w:rsidR="00EF4791">
          <w:rPr>
            <w:noProof/>
            <w:webHidden/>
          </w:rPr>
          <w:tab/>
        </w:r>
        <w:r w:rsidR="00EF4791">
          <w:rPr>
            <w:noProof/>
            <w:webHidden/>
          </w:rPr>
          <w:fldChar w:fldCharType="begin"/>
        </w:r>
        <w:r w:rsidR="00EF4791">
          <w:rPr>
            <w:noProof/>
            <w:webHidden/>
          </w:rPr>
          <w:instrText xml:space="preserve"> PAGEREF _Toc38895913 \h </w:instrText>
        </w:r>
        <w:r w:rsidR="00EF4791">
          <w:rPr>
            <w:noProof/>
            <w:webHidden/>
          </w:rPr>
        </w:r>
        <w:r w:rsidR="00EF4791">
          <w:rPr>
            <w:noProof/>
            <w:webHidden/>
          </w:rPr>
          <w:fldChar w:fldCharType="separate"/>
        </w:r>
        <w:r w:rsidR="00EF4791">
          <w:rPr>
            <w:noProof/>
            <w:webHidden/>
          </w:rPr>
          <w:t>280</w:t>
        </w:r>
        <w:r w:rsidR="00EF4791">
          <w:rPr>
            <w:noProof/>
            <w:webHidden/>
          </w:rPr>
          <w:fldChar w:fldCharType="end"/>
        </w:r>
      </w:hyperlink>
    </w:p>
    <w:p w14:paraId="21496D30" w14:textId="23E7EB18" w:rsidR="00EF4791" w:rsidRDefault="00156275" w:rsidP="00EF4791">
      <w:pPr>
        <w:pStyle w:val="TOC1"/>
        <w:rPr>
          <w:rFonts w:cstheme="minorBidi"/>
          <w:noProof/>
          <w:lang w:val="en-GB" w:eastAsia="en-GB"/>
        </w:rPr>
      </w:pPr>
      <w:hyperlink w:anchor="_Toc38895914" w:history="1">
        <w:r w:rsidR="00EF4791" w:rsidRPr="00F86F8D">
          <w:rPr>
            <w:rStyle w:val="Hyperlink"/>
            <w:noProof/>
          </w:rPr>
          <w:t>21. Conclusion</w:t>
        </w:r>
        <w:r w:rsidR="00EF4791">
          <w:rPr>
            <w:noProof/>
            <w:webHidden/>
          </w:rPr>
          <w:tab/>
        </w:r>
        <w:r w:rsidR="00EF4791">
          <w:rPr>
            <w:noProof/>
            <w:webHidden/>
          </w:rPr>
          <w:fldChar w:fldCharType="begin"/>
        </w:r>
        <w:r w:rsidR="00EF4791">
          <w:rPr>
            <w:noProof/>
            <w:webHidden/>
          </w:rPr>
          <w:instrText xml:space="preserve"> PAGEREF _Toc38895914 \h </w:instrText>
        </w:r>
        <w:r w:rsidR="00EF4791">
          <w:rPr>
            <w:noProof/>
            <w:webHidden/>
          </w:rPr>
        </w:r>
        <w:r w:rsidR="00EF4791">
          <w:rPr>
            <w:noProof/>
            <w:webHidden/>
          </w:rPr>
          <w:fldChar w:fldCharType="separate"/>
        </w:r>
        <w:r w:rsidR="00EF4791">
          <w:rPr>
            <w:noProof/>
            <w:webHidden/>
          </w:rPr>
          <w:t>284</w:t>
        </w:r>
        <w:r w:rsidR="00EF4791">
          <w:rPr>
            <w:noProof/>
            <w:webHidden/>
          </w:rPr>
          <w:fldChar w:fldCharType="end"/>
        </w:r>
      </w:hyperlink>
    </w:p>
    <w:p w14:paraId="18EE9358" w14:textId="604987BE" w:rsidR="00EF4791" w:rsidRDefault="00156275" w:rsidP="00EF4791">
      <w:pPr>
        <w:pStyle w:val="TOC2"/>
        <w:rPr>
          <w:rFonts w:cstheme="minorBidi"/>
          <w:noProof/>
          <w:lang w:val="en-GB" w:eastAsia="en-GB"/>
        </w:rPr>
      </w:pPr>
      <w:hyperlink w:anchor="_Toc38895915" w:history="1">
        <w:r w:rsidR="00EF4791" w:rsidRPr="00F86F8D">
          <w:rPr>
            <w:rStyle w:val="Hyperlink"/>
            <w:noProof/>
          </w:rPr>
          <w:t>21.1. Exploring More</w:t>
        </w:r>
        <w:r w:rsidR="00EF4791">
          <w:rPr>
            <w:noProof/>
            <w:webHidden/>
          </w:rPr>
          <w:tab/>
        </w:r>
        <w:r w:rsidR="00EF4791">
          <w:rPr>
            <w:noProof/>
            <w:webHidden/>
          </w:rPr>
          <w:fldChar w:fldCharType="begin"/>
        </w:r>
        <w:r w:rsidR="00EF4791">
          <w:rPr>
            <w:noProof/>
            <w:webHidden/>
          </w:rPr>
          <w:instrText xml:space="preserve"> PAGEREF _Toc38895915 \h </w:instrText>
        </w:r>
        <w:r w:rsidR="00EF4791">
          <w:rPr>
            <w:noProof/>
            <w:webHidden/>
          </w:rPr>
        </w:r>
        <w:r w:rsidR="00EF4791">
          <w:rPr>
            <w:noProof/>
            <w:webHidden/>
          </w:rPr>
          <w:fldChar w:fldCharType="separate"/>
        </w:r>
        <w:r w:rsidR="00EF4791">
          <w:rPr>
            <w:noProof/>
            <w:webHidden/>
          </w:rPr>
          <w:t>284</w:t>
        </w:r>
        <w:r w:rsidR="00EF4791">
          <w:rPr>
            <w:noProof/>
            <w:webHidden/>
          </w:rPr>
          <w:fldChar w:fldCharType="end"/>
        </w:r>
      </w:hyperlink>
    </w:p>
    <w:p w14:paraId="139766B2" w14:textId="17A8E83C" w:rsidR="00EF4791" w:rsidRDefault="00156275" w:rsidP="00EF4791">
      <w:pPr>
        <w:pStyle w:val="TOC2"/>
        <w:rPr>
          <w:rFonts w:cstheme="minorBidi"/>
          <w:noProof/>
          <w:lang w:val="en-GB" w:eastAsia="en-GB"/>
        </w:rPr>
      </w:pPr>
      <w:hyperlink w:anchor="_Toc38895916" w:history="1">
        <w:r w:rsidR="00EF4791" w:rsidRPr="00F86F8D">
          <w:rPr>
            <w:rStyle w:val="Hyperlink"/>
            <w:noProof/>
          </w:rPr>
          <w:t>21.2. Spreading the Good Word</w:t>
        </w:r>
        <w:r w:rsidR="00EF4791">
          <w:rPr>
            <w:noProof/>
            <w:webHidden/>
          </w:rPr>
          <w:tab/>
        </w:r>
        <w:r w:rsidR="00EF4791">
          <w:rPr>
            <w:noProof/>
            <w:webHidden/>
          </w:rPr>
          <w:fldChar w:fldCharType="begin"/>
        </w:r>
        <w:r w:rsidR="00EF4791">
          <w:rPr>
            <w:noProof/>
            <w:webHidden/>
          </w:rPr>
          <w:instrText xml:space="preserve"> PAGEREF _Toc38895916 \h </w:instrText>
        </w:r>
        <w:r w:rsidR="00EF4791">
          <w:rPr>
            <w:noProof/>
            <w:webHidden/>
          </w:rPr>
        </w:r>
        <w:r w:rsidR="00EF4791">
          <w:rPr>
            <w:noProof/>
            <w:webHidden/>
          </w:rPr>
          <w:fldChar w:fldCharType="separate"/>
        </w:r>
        <w:r w:rsidR="00EF4791">
          <w:rPr>
            <w:noProof/>
            <w:webHidden/>
          </w:rPr>
          <w:t>284</w:t>
        </w:r>
        <w:r w:rsidR="00EF4791">
          <w:rPr>
            <w:noProof/>
            <w:webHidden/>
          </w:rPr>
          <w:fldChar w:fldCharType="end"/>
        </w:r>
      </w:hyperlink>
    </w:p>
    <w:p w14:paraId="324B7855" w14:textId="1C5430AE" w:rsidR="00EF4791" w:rsidRDefault="00156275" w:rsidP="00EF4791">
      <w:pPr>
        <w:pStyle w:val="TOC2"/>
        <w:rPr>
          <w:rFonts w:cstheme="minorBidi"/>
          <w:noProof/>
          <w:lang w:val="en-GB" w:eastAsia="en-GB"/>
        </w:rPr>
      </w:pPr>
      <w:hyperlink w:anchor="_Toc38895917" w:history="1">
        <w:r w:rsidR="00EF4791" w:rsidRPr="00F86F8D">
          <w:rPr>
            <w:rStyle w:val="Hyperlink"/>
            <w:noProof/>
          </w:rPr>
          <w:t>Exercise 21. Conclusion</w:t>
        </w:r>
        <w:r w:rsidR="00EF4791">
          <w:rPr>
            <w:noProof/>
            <w:webHidden/>
          </w:rPr>
          <w:tab/>
        </w:r>
        <w:r w:rsidR="00EF4791">
          <w:rPr>
            <w:noProof/>
            <w:webHidden/>
          </w:rPr>
          <w:fldChar w:fldCharType="begin"/>
        </w:r>
        <w:r w:rsidR="00EF4791">
          <w:rPr>
            <w:noProof/>
            <w:webHidden/>
          </w:rPr>
          <w:instrText xml:space="preserve"> PAGEREF _Toc38895917 \h </w:instrText>
        </w:r>
        <w:r w:rsidR="00EF4791">
          <w:rPr>
            <w:noProof/>
            <w:webHidden/>
          </w:rPr>
        </w:r>
        <w:r w:rsidR="00EF4791">
          <w:rPr>
            <w:noProof/>
            <w:webHidden/>
          </w:rPr>
          <w:fldChar w:fldCharType="separate"/>
        </w:r>
        <w:r w:rsidR="00EF4791">
          <w:rPr>
            <w:noProof/>
            <w:webHidden/>
          </w:rPr>
          <w:t>285</w:t>
        </w:r>
        <w:r w:rsidR="00EF4791">
          <w:rPr>
            <w:noProof/>
            <w:webHidden/>
          </w:rPr>
          <w:fldChar w:fldCharType="end"/>
        </w:r>
      </w:hyperlink>
    </w:p>
    <w:p w14:paraId="14541B2A" w14:textId="39A3C1E8" w:rsidR="00EF4791" w:rsidRDefault="00156275" w:rsidP="00EF4791">
      <w:pPr>
        <w:pStyle w:val="TOC1"/>
        <w:rPr>
          <w:rFonts w:cstheme="minorBidi"/>
          <w:noProof/>
          <w:lang w:val="en-GB" w:eastAsia="en-GB"/>
        </w:rPr>
      </w:pPr>
      <w:hyperlink w:anchor="_Toc38895918" w:history="1">
        <w:r w:rsidR="00EF4791" w:rsidRPr="00F86F8D">
          <w:rPr>
            <w:rStyle w:val="Hyperlink"/>
            <w:noProof/>
          </w:rPr>
          <w:t>Appendix A. Installing Microsoft SQL and Adventure Works 2017</w:t>
        </w:r>
        <w:r w:rsidR="00EF4791">
          <w:rPr>
            <w:noProof/>
            <w:webHidden/>
          </w:rPr>
          <w:tab/>
        </w:r>
        <w:r w:rsidR="00EF4791">
          <w:rPr>
            <w:noProof/>
            <w:webHidden/>
          </w:rPr>
          <w:fldChar w:fldCharType="begin"/>
        </w:r>
        <w:r w:rsidR="00EF4791">
          <w:rPr>
            <w:noProof/>
            <w:webHidden/>
          </w:rPr>
          <w:instrText xml:space="preserve"> PAGEREF _Toc38895918 \h </w:instrText>
        </w:r>
        <w:r w:rsidR="00EF4791">
          <w:rPr>
            <w:noProof/>
            <w:webHidden/>
          </w:rPr>
        </w:r>
        <w:r w:rsidR="00EF4791">
          <w:rPr>
            <w:noProof/>
            <w:webHidden/>
          </w:rPr>
          <w:fldChar w:fldCharType="separate"/>
        </w:r>
        <w:r w:rsidR="00EF4791">
          <w:rPr>
            <w:noProof/>
            <w:webHidden/>
          </w:rPr>
          <w:t>286</w:t>
        </w:r>
        <w:r w:rsidR="00EF4791">
          <w:rPr>
            <w:noProof/>
            <w:webHidden/>
          </w:rPr>
          <w:fldChar w:fldCharType="end"/>
        </w:r>
      </w:hyperlink>
    </w:p>
    <w:p w14:paraId="79A2DC44" w14:textId="5B344B31" w:rsidR="00EF4791" w:rsidRDefault="00156275" w:rsidP="00EF4791">
      <w:pPr>
        <w:pStyle w:val="TOC2"/>
        <w:rPr>
          <w:rFonts w:cstheme="minorBidi"/>
          <w:noProof/>
          <w:lang w:val="en-GB" w:eastAsia="en-GB"/>
        </w:rPr>
      </w:pPr>
      <w:hyperlink w:anchor="_Toc38895919" w:history="1">
        <w:r w:rsidR="00EF4791" w:rsidRPr="00F86F8D">
          <w:rPr>
            <w:rStyle w:val="Hyperlink"/>
            <w:noProof/>
          </w:rPr>
          <w:t>A.1. Introducing the Sample Database: Adventure Works</w:t>
        </w:r>
        <w:r w:rsidR="00EF4791">
          <w:rPr>
            <w:noProof/>
            <w:webHidden/>
          </w:rPr>
          <w:tab/>
        </w:r>
        <w:r w:rsidR="00EF4791">
          <w:rPr>
            <w:noProof/>
            <w:webHidden/>
          </w:rPr>
          <w:fldChar w:fldCharType="begin"/>
        </w:r>
        <w:r w:rsidR="00EF4791">
          <w:rPr>
            <w:noProof/>
            <w:webHidden/>
          </w:rPr>
          <w:instrText xml:space="preserve"> PAGEREF _Toc38895919 \h </w:instrText>
        </w:r>
        <w:r w:rsidR="00EF4791">
          <w:rPr>
            <w:noProof/>
            <w:webHidden/>
          </w:rPr>
        </w:r>
        <w:r w:rsidR="00EF4791">
          <w:rPr>
            <w:noProof/>
            <w:webHidden/>
          </w:rPr>
          <w:fldChar w:fldCharType="separate"/>
        </w:r>
        <w:r w:rsidR="00EF4791">
          <w:rPr>
            <w:noProof/>
            <w:webHidden/>
          </w:rPr>
          <w:t>286</w:t>
        </w:r>
        <w:r w:rsidR="00EF4791">
          <w:rPr>
            <w:noProof/>
            <w:webHidden/>
          </w:rPr>
          <w:fldChar w:fldCharType="end"/>
        </w:r>
      </w:hyperlink>
    </w:p>
    <w:p w14:paraId="77E91DE0" w14:textId="7B008AB3" w:rsidR="00EF4791" w:rsidRDefault="00156275" w:rsidP="00EF4791">
      <w:pPr>
        <w:pStyle w:val="TOC2"/>
        <w:rPr>
          <w:rFonts w:cstheme="minorBidi"/>
          <w:noProof/>
          <w:lang w:val="en-GB" w:eastAsia="en-GB"/>
        </w:rPr>
      </w:pPr>
      <w:hyperlink w:anchor="_Toc38895920" w:history="1">
        <w:r w:rsidR="00EF4791" w:rsidRPr="00F86F8D">
          <w:rPr>
            <w:rStyle w:val="Hyperlink"/>
            <w:noProof/>
          </w:rPr>
          <w:t>A.2. General Notes on Installing SQL Server 2017</w:t>
        </w:r>
        <w:r w:rsidR="00EF4791">
          <w:rPr>
            <w:noProof/>
            <w:webHidden/>
          </w:rPr>
          <w:tab/>
        </w:r>
        <w:r w:rsidR="00EF4791">
          <w:rPr>
            <w:noProof/>
            <w:webHidden/>
          </w:rPr>
          <w:fldChar w:fldCharType="begin"/>
        </w:r>
        <w:r w:rsidR="00EF4791">
          <w:rPr>
            <w:noProof/>
            <w:webHidden/>
          </w:rPr>
          <w:instrText xml:space="preserve"> PAGEREF _Toc38895920 \h </w:instrText>
        </w:r>
        <w:r w:rsidR="00EF4791">
          <w:rPr>
            <w:noProof/>
            <w:webHidden/>
          </w:rPr>
        </w:r>
        <w:r w:rsidR="00EF4791">
          <w:rPr>
            <w:noProof/>
            <w:webHidden/>
          </w:rPr>
          <w:fldChar w:fldCharType="separate"/>
        </w:r>
        <w:r w:rsidR="00EF4791">
          <w:rPr>
            <w:noProof/>
            <w:webHidden/>
          </w:rPr>
          <w:t>286</w:t>
        </w:r>
        <w:r w:rsidR="00EF4791">
          <w:rPr>
            <w:noProof/>
            <w:webHidden/>
          </w:rPr>
          <w:fldChar w:fldCharType="end"/>
        </w:r>
      </w:hyperlink>
    </w:p>
    <w:p w14:paraId="452C2046" w14:textId="04AB1331" w:rsidR="00EF4791" w:rsidRDefault="00156275" w:rsidP="00EF4791">
      <w:pPr>
        <w:pStyle w:val="TOC2"/>
        <w:rPr>
          <w:rFonts w:cstheme="minorBidi"/>
          <w:noProof/>
          <w:lang w:val="en-GB" w:eastAsia="en-GB"/>
        </w:rPr>
      </w:pPr>
      <w:hyperlink w:anchor="_Toc38895921" w:history="1">
        <w:r w:rsidR="00EF4791" w:rsidRPr="00F86F8D">
          <w:rPr>
            <w:rStyle w:val="Hyperlink"/>
            <w:noProof/>
          </w:rPr>
          <w:t>A.3. Hardware Required</w:t>
        </w:r>
        <w:r w:rsidR="00EF4791">
          <w:rPr>
            <w:noProof/>
            <w:webHidden/>
          </w:rPr>
          <w:tab/>
        </w:r>
        <w:r w:rsidR="00EF4791">
          <w:rPr>
            <w:noProof/>
            <w:webHidden/>
          </w:rPr>
          <w:fldChar w:fldCharType="begin"/>
        </w:r>
        <w:r w:rsidR="00EF4791">
          <w:rPr>
            <w:noProof/>
            <w:webHidden/>
          </w:rPr>
          <w:instrText xml:space="preserve"> PAGEREF _Toc38895921 \h </w:instrText>
        </w:r>
        <w:r w:rsidR="00EF4791">
          <w:rPr>
            <w:noProof/>
            <w:webHidden/>
          </w:rPr>
        </w:r>
        <w:r w:rsidR="00EF4791">
          <w:rPr>
            <w:noProof/>
            <w:webHidden/>
          </w:rPr>
          <w:fldChar w:fldCharType="separate"/>
        </w:r>
        <w:r w:rsidR="00EF4791">
          <w:rPr>
            <w:noProof/>
            <w:webHidden/>
          </w:rPr>
          <w:t>288</w:t>
        </w:r>
        <w:r w:rsidR="00EF4791">
          <w:rPr>
            <w:noProof/>
            <w:webHidden/>
          </w:rPr>
          <w:fldChar w:fldCharType="end"/>
        </w:r>
      </w:hyperlink>
    </w:p>
    <w:p w14:paraId="48DEE7AF" w14:textId="597D417A" w:rsidR="00EF4791" w:rsidRDefault="00156275" w:rsidP="00EF4791">
      <w:pPr>
        <w:pStyle w:val="TOC2"/>
        <w:rPr>
          <w:rFonts w:cstheme="minorBidi"/>
          <w:noProof/>
          <w:lang w:val="en-GB" w:eastAsia="en-GB"/>
        </w:rPr>
      </w:pPr>
      <w:hyperlink w:anchor="_Toc38895922" w:history="1">
        <w:r w:rsidR="00EF4791" w:rsidRPr="00F86F8D">
          <w:rPr>
            <w:rStyle w:val="Hyperlink"/>
            <w:noProof/>
          </w:rPr>
          <w:t>A.4. Understanding The MS SQL Naming System</w:t>
        </w:r>
        <w:r w:rsidR="00EF4791">
          <w:rPr>
            <w:noProof/>
            <w:webHidden/>
          </w:rPr>
          <w:tab/>
        </w:r>
        <w:r w:rsidR="00EF4791">
          <w:rPr>
            <w:noProof/>
            <w:webHidden/>
          </w:rPr>
          <w:fldChar w:fldCharType="begin"/>
        </w:r>
        <w:r w:rsidR="00EF4791">
          <w:rPr>
            <w:noProof/>
            <w:webHidden/>
          </w:rPr>
          <w:instrText xml:space="preserve"> PAGEREF _Toc38895922 \h </w:instrText>
        </w:r>
        <w:r w:rsidR="00EF4791">
          <w:rPr>
            <w:noProof/>
            <w:webHidden/>
          </w:rPr>
        </w:r>
        <w:r w:rsidR="00EF4791">
          <w:rPr>
            <w:noProof/>
            <w:webHidden/>
          </w:rPr>
          <w:fldChar w:fldCharType="separate"/>
        </w:r>
        <w:r w:rsidR="00EF4791">
          <w:rPr>
            <w:noProof/>
            <w:webHidden/>
          </w:rPr>
          <w:t>289</w:t>
        </w:r>
        <w:r w:rsidR="00EF4791">
          <w:rPr>
            <w:noProof/>
            <w:webHidden/>
          </w:rPr>
          <w:fldChar w:fldCharType="end"/>
        </w:r>
      </w:hyperlink>
    </w:p>
    <w:p w14:paraId="2A6AFEA4" w14:textId="165628B1" w:rsidR="00EF4791" w:rsidRDefault="00156275" w:rsidP="00EF4791">
      <w:pPr>
        <w:pStyle w:val="TOC2"/>
        <w:rPr>
          <w:rFonts w:cstheme="minorBidi"/>
          <w:noProof/>
          <w:lang w:val="en-GB" w:eastAsia="en-GB"/>
        </w:rPr>
      </w:pPr>
      <w:hyperlink w:anchor="_Toc38895923" w:history="1">
        <w:r w:rsidR="00EF4791" w:rsidRPr="00F86F8D">
          <w:rPr>
            <w:rStyle w:val="Hyperlink"/>
            <w:noProof/>
          </w:rPr>
          <w:t>A.5. Downloading the SQL Server Files</w:t>
        </w:r>
        <w:r w:rsidR="00EF4791">
          <w:rPr>
            <w:noProof/>
            <w:webHidden/>
          </w:rPr>
          <w:tab/>
        </w:r>
        <w:r w:rsidR="00EF4791">
          <w:rPr>
            <w:noProof/>
            <w:webHidden/>
          </w:rPr>
          <w:fldChar w:fldCharType="begin"/>
        </w:r>
        <w:r w:rsidR="00EF4791">
          <w:rPr>
            <w:noProof/>
            <w:webHidden/>
          </w:rPr>
          <w:instrText xml:space="preserve"> PAGEREF _Toc38895923 \h </w:instrText>
        </w:r>
        <w:r w:rsidR="00EF4791">
          <w:rPr>
            <w:noProof/>
            <w:webHidden/>
          </w:rPr>
        </w:r>
        <w:r w:rsidR="00EF4791">
          <w:rPr>
            <w:noProof/>
            <w:webHidden/>
          </w:rPr>
          <w:fldChar w:fldCharType="separate"/>
        </w:r>
        <w:r w:rsidR="00EF4791">
          <w:rPr>
            <w:noProof/>
            <w:webHidden/>
          </w:rPr>
          <w:t>291</w:t>
        </w:r>
        <w:r w:rsidR="00EF4791">
          <w:rPr>
            <w:noProof/>
            <w:webHidden/>
          </w:rPr>
          <w:fldChar w:fldCharType="end"/>
        </w:r>
      </w:hyperlink>
    </w:p>
    <w:p w14:paraId="65B799CA" w14:textId="7EFFD6DC" w:rsidR="00EF4791" w:rsidRDefault="00156275" w:rsidP="00EF4791">
      <w:pPr>
        <w:pStyle w:val="TOC2"/>
        <w:rPr>
          <w:rFonts w:cstheme="minorBidi"/>
          <w:noProof/>
          <w:lang w:val="en-GB" w:eastAsia="en-GB"/>
        </w:rPr>
      </w:pPr>
      <w:hyperlink w:anchor="_Toc38895924" w:history="1">
        <w:r w:rsidR="00EF4791" w:rsidRPr="00F86F8D">
          <w:rPr>
            <w:rStyle w:val="Hyperlink"/>
            <w:noProof/>
          </w:rPr>
          <w:t>A.6. Installation Centre Options</w:t>
        </w:r>
        <w:r w:rsidR="00EF4791">
          <w:rPr>
            <w:noProof/>
            <w:webHidden/>
          </w:rPr>
          <w:tab/>
        </w:r>
        <w:r w:rsidR="00EF4791">
          <w:rPr>
            <w:noProof/>
            <w:webHidden/>
          </w:rPr>
          <w:fldChar w:fldCharType="begin"/>
        </w:r>
        <w:r w:rsidR="00EF4791">
          <w:rPr>
            <w:noProof/>
            <w:webHidden/>
          </w:rPr>
          <w:instrText xml:space="preserve"> PAGEREF _Toc38895924 \h </w:instrText>
        </w:r>
        <w:r w:rsidR="00EF4791">
          <w:rPr>
            <w:noProof/>
            <w:webHidden/>
          </w:rPr>
        </w:r>
        <w:r w:rsidR="00EF4791">
          <w:rPr>
            <w:noProof/>
            <w:webHidden/>
          </w:rPr>
          <w:fldChar w:fldCharType="separate"/>
        </w:r>
        <w:r w:rsidR="00EF4791">
          <w:rPr>
            <w:noProof/>
            <w:webHidden/>
          </w:rPr>
          <w:t>293</w:t>
        </w:r>
        <w:r w:rsidR="00EF4791">
          <w:rPr>
            <w:noProof/>
            <w:webHidden/>
          </w:rPr>
          <w:fldChar w:fldCharType="end"/>
        </w:r>
      </w:hyperlink>
    </w:p>
    <w:p w14:paraId="4F93CDC6" w14:textId="48AA2E0A" w:rsidR="00EF4791" w:rsidRDefault="00156275" w:rsidP="00EF4791">
      <w:pPr>
        <w:pStyle w:val="TOC2"/>
        <w:rPr>
          <w:rFonts w:cstheme="minorBidi"/>
          <w:noProof/>
          <w:lang w:val="en-GB" w:eastAsia="en-GB"/>
        </w:rPr>
      </w:pPr>
      <w:hyperlink w:anchor="_Toc38895925" w:history="1">
        <w:r w:rsidR="00EF4791" w:rsidRPr="00F86F8D">
          <w:rPr>
            <w:rStyle w:val="Hyperlink"/>
            <w:noProof/>
          </w:rPr>
          <w:t>A.7. The Install Rules Screen</w:t>
        </w:r>
        <w:r w:rsidR="00EF4791">
          <w:rPr>
            <w:noProof/>
            <w:webHidden/>
          </w:rPr>
          <w:tab/>
        </w:r>
        <w:r w:rsidR="00EF4791">
          <w:rPr>
            <w:noProof/>
            <w:webHidden/>
          </w:rPr>
          <w:fldChar w:fldCharType="begin"/>
        </w:r>
        <w:r w:rsidR="00EF4791">
          <w:rPr>
            <w:noProof/>
            <w:webHidden/>
          </w:rPr>
          <w:instrText xml:space="preserve"> PAGEREF _Toc38895925 \h </w:instrText>
        </w:r>
        <w:r w:rsidR="00EF4791">
          <w:rPr>
            <w:noProof/>
            <w:webHidden/>
          </w:rPr>
        </w:r>
        <w:r w:rsidR="00EF4791">
          <w:rPr>
            <w:noProof/>
            <w:webHidden/>
          </w:rPr>
          <w:fldChar w:fldCharType="separate"/>
        </w:r>
        <w:r w:rsidR="00EF4791">
          <w:rPr>
            <w:noProof/>
            <w:webHidden/>
          </w:rPr>
          <w:t>297</w:t>
        </w:r>
        <w:r w:rsidR="00EF4791">
          <w:rPr>
            <w:noProof/>
            <w:webHidden/>
          </w:rPr>
          <w:fldChar w:fldCharType="end"/>
        </w:r>
      </w:hyperlink>
    </w:p>
    <w:p w14:paraId="7449F447" w14:textId="6B53E04B" w:rsidR="00EF4791" w:rsidRDefault="00156275" w:rsidP="00EF4791">
      <w:pPr>
        <w:pStyle w:val="TOC2"/>
        <w:rPr>
          <w:rFonts w:cstheme="minorBidi"/>
          <w:noProof/>
          <w:lang w:val="en-GB" w:eastAsia="en-GB"/>
        </w:rPr>
      </w:pPr>
      <w:hyperlink w:anchor="_Toc38895926" w:history="1">
        <w:r w:rsidR="00EF4791" w:rsidRPr="00F86F8D">
          <w:rPr>
            <w:rStyle w:val="Hyperlink"/>
            <w:noProof/>
          </w:rPr>
          <w:t>A.8. The Feature Selection Screen</w:t>
        </w:r>
        <w:r w:rsidR="00EF4791">
          <w:rPr>
            <w:noProof/>
            <w:webHidden/>
          </w:rPr>
          <w:tab/>
        </w:r>
        <w:r w:rsidR="00EF4791">
          <w:rPr>
            <w:noProof/>
            <w:webHidden/>
          </w:rPr>
          <w:fldChar w:fldCharType="begin"/>
        </w:r>
        <w:r w:rsidR="00EF4791">
          <w:rPr>
            <w:noProof/>
            <w:webHidden/>
          </w:rPr>
          <w:instrText xml:space="preserve"> PAGEREF _Toc38895926 \h </w:instrText>
        </w:r>
        <w:r w:rsidR="00EF4791">
          <w:rPr>
            <w:noProof/>
            <w:webHidden/>
          </w:rPr>
        </w:r>
        <w:r w:rsidR="00EF4791">
          <w:rPr>
            <w:noProof/>
            <w:webHidden/>
          </w:rPr>
          <w:fldChar w:fldCharType="separate"/>
        </w:r>
        <w:r w:rsidR="00EF4791">
          <w:rPr>
            <w:noProof/>
            <w:webHidden/>
          </w:rPr>
          <w:t>298</w:t>
        </w:r>
        <w:r w:rsidR="00EF4791">
          <w:rPr>
            <w:noProof/>
            <w:webHidden/>
          </w:rPr>
          <w:fldChar w:fldCharType="end"/>
        </w:r>
      </w:hyperlink>
    </w:p>
    <w:p w14:paraId="542D2F58" w14:textId="329CD271" w:rsidR="00EF4791" w:rsidRDefault="00156275" w:rsidP="00EF4791">
      <w:pPr>
        <w:pStyle w:val="TOC2"/>
        <w:rPr>
          <w:rFonts w:cstheme="minorBidi"/>
          <w:noProof/>
          <w:lang w:val="en-GB" w:eastAsia="en-GB"/>
        </w:rPr>
      </w:pPr>
      <w:hyperlink w:anchor="_Toc38895927" w:history="1">
        <w:r w:rsidR="00EF4791" w:rsidRPr="00F86F8D">
          <w:rPr>
            <w:rStyle w:val="Hyperlink"/>
            <w:noProof/>
          </w:rPr>
          <w:t>A.9. Instance Configuration or Installation Type</w:t>
        </w:r>
        <w:r w:rsidR="00EF4791">
          <w:rPr>
            <w:noProof/>
            <w:webHidden/>
          </w:rPr>
          <w:tab/>
        </w:r>
        <w:r w:rsidR="00EF4791">
          <w:rPr>
            <w:noProof/>
            <w:webHidden/>
          </w:rPr>
          <w:fldChar w:fldCharType="begin"/>
        </w:r>
        <w:r w:rsidR="00EF4791">
          <w:rPr>
            <w:noProof/>
            <w:webHidden/>
          </w:rPr>
          <w:instrText xml:space="preserve"> PAGEREF _Toc38895927 \h </w:instrText>
        </w:r>
        <w:r w:rsidR="00EF4791">
          <w:rPr>
            <w:noProof/>
            <w:webHidden/>
          </w:rPr>
        </w:r>
        <w:r w:rsidR="00EF4791">
          <w:rPr>
            <w:noProof/>
            <w:webHidden/>
          </w:rPr>
          <w:fldChar w:fldCharType="separate"/>
        </w:r>
        <w:r w:rsidR="00EF4791">
          <w:rPr>
            <w:noProof/>
            <w:webHidden/>
          </w:rPr>
          <w:t>300</w:t>
        </w:r>
        <w:r w:rsidR="00EF4791">
          <w:rPr>
            <w:noProof/>
            <w:webHidden/>
          </w:rPr>
          <w:fldChar w:fldCharType="end"/>
        </w:r>
      </w:hyperlink>
    </w:p>
    <w:p w14:paraId="647E1E01" w14:textId="01A2C45D" w:rsidR="00EF4791" w:rsidRDefault="00156275" w:rsidP="00EF4791">
      <w:pPr>
        <w:pStyle w:val="TOC2"/>
        <w:rPr>
          <w:rFonts w:cstheme="minorBidi"/>
          <w:noProof/>
          <w:lang w:val="en-GB" w:eastAsia="en-GB"/>
        </w:rPr>
      </w:pPr>
      <w:hyperlink w:anchor="_Toc38895928" w:history="1">
        <w:r w:rsidR="00EF4791" w:rsidRPr="00F86F8D">
          <w:rPr>
            <w:rStyle w:val="Hyperlink"/>
            <w:noProof/>
          </w:rPr>
          <w:t>A.10. The Server Configuration Screen</w:t>
        </w:r>
        <w:r w:rsidR="00EF4791">
          <w:rPr>
            <w:noProof/>
            <w:webHidden/>
          </w:rPr>
          <w:tab/>
        </w:r>
        <w:r w:rsidR="00EF4791">
          <w:rPr>
            <w:noProof/>
            <w:webHidden/>
          </w:rPr>
          <w:fldChar w:fldCharType="begin"/>
        </w:r>
        <w:r w:rsidR="00EF4791">
          <w:rPr>
            <w:noProof/>
            <w:webHidden/>
          </w:rPr>
          <w:instrText xml:space="preserve"> PAGEREF _Toc38895928 \h </w:instrText>
        </w:r>
        <w:r w:rsidR="00EF4791">
          <w:rPr>
            <w:noProof/>
            <w:webHidden/>
          </w:rPr>
        </w:r>
        <w:r w:rsidR="00EF4791">
          <w:rPr>
            <w:noProof/>
            <w:webHidden/>
          </w:rPr>
          <w:fldChar w:fldCharType="separate"/>
        </w:r>
        <w:r w:rsidR="00EF4791">
          <w:rPr>
            <w:noProof/>
            <w:webHidden/>
          </w:rPr>
          <w:t>301</w:t>
        </w:r>
        <w:r w:rsidR="00EF4791">
          <w:rPr>
            <w:noProof/>
            <w:webHidden/>
          </w:rPr>
          <w:fldChar w:fldCharType="end"/>
        </w:r>
      </w:hyperlink>
    </w:p>
    <w:p w14:paraId="555200CD" w14:textId="46BE758B" w:rsidR="00EF4791" w:rsidRDefault="00156275" w:rsidP="00EF4791">
      <w:pPr>
        <w:pStyle w:val="TOC2"/>
        <w:rPr>
          <w:rFonts w:cstheme="minorBidi"/>
          <w:noProof/>
          <w:lang w:val="en-GB" w:eastAsia="en-GB"/>
        </w:rPr>
      </w:pPr>
      <w:hyperlink w:anchor="_Toc38895929" w:history="1">
        <w:r w:rsidR="00EF4791" w:rsidRPr="00F86F8D">
          <w:rPr>
            <w:rStyle w:val="Hyperlink"/>
            <w:noProof/>
          </w:rPr>
          <w:t>A.11. Database Engine Configuration</w:t>
        </w:r>
        <w:r w:rsidR="00EF4791">
          <w:rPr>
            <w:noProof/>
            <w:webHidden/>
          </w:rPr>
          <w:tab/>
        </w:r>
        <w:r w:rsidR="00EF4791">
          <w:rPr>
            <w:noProof/>
            <w:webHidden/>
          </w:rPr>
          <w:fldChar w:fldCharType="begin"/>
        </w:r>
        <w:r w:rsidR="00EF4791">
          <w:rPr>
            <w:noProof/>
            <w:webHidden/>
          </w:rPr>
          <w:instrText xml:space="preserve"> PAGEREF _Toc38895929 \h </w:instrText>
        </w:r>
        <w:r w:rsidR="00EF4791">
          <w:rPr>
            <w:noProof/>
            <w:webHidden/>
          </w:rPr>
        </w:r>
        <w:r w:rsidR="00EF4791">
          <w:rPr>
            <w:noProof/>
            <w:webHidden/>
          </w:rPr>
          <w:fldChar w:fldCharType="separate"/>
        </w:r>
        <w:r w:rsidR="00EF4791">
          <w:rPr>
            <w:noProof/>
            <w:webHidden/>
          </w:rPr>
          <w:t>303</w:t>
        </w:r>
        <w:r w:rsidR="00EF4791">
          <w:rPr>
            <w:noProof/>
            <w:webHidden/>
          </w:rPr>
          <w:fldChar w:fldCharType="end"/>
        </w:r>
      </w:hyperlink>
    </w:p>
    <w:p w14:paraId="45F59CA7" w14:textId="0EE30C89" w:rsidR="00EF4791" w:rsidRDefault="00156275" w:rsidP="00EF4791">
      <w:pPr>
        <w:pStyle w:val="TOC2"/>
        <w:rPr>
          <w:rFonts w:cstheme="minorBidi"/>
          <w:noProof/>
          <w:lang w:val="en-GB" w:eastAsia="en-GB"/>
        </w:rPr>
      </w:pPr>
      <w:hyperlink w:anchor="_Toc38895930" w:history="1">
        <w:r w:rsidR="00EF4791" w:rsidRPr="00F86F8D">
          <w:rPr>
            <w:rStyle w:val="Hyperlink"/>
            <w:noProof/>
          </w:rPr>
          <w:t>A.12. The Ready to Install Screen</w:t>
        </w:r>
        <w:r w:rsidR="00EF4791">
          <w:rPr>
            <w:noProof/>
            <w:webHidden/>
          </w:rPr>
          <w:tab/>
        </w:r>
        <w:r w:rsidR="00EF4791">
          <w:rPr>
            <w:noProof/>
            <w:webHidden/>
          </w:rPr>
          <w:fldChar w:fldCharType="begin"/>
        </w:r>
        <w:r w:rsidR="00EF4791">
          <w:rPr>
            <w:noProof/>
            <w:webHidden/>
          </w:rPr>
          <w:instrText xml:space="preserve"> PAGEREF _Toc38895930 \h </w:instrText>
        </w:r>
        <w:r w:rsidR="00EF4791">
          <w:rPr>
            <w:noProof/>
            <w:webHidden/>
          </w:rPr>
        </w:r>
        <w:r w:rsidR="00EF4791">
          <w:rPr>
            <w:noProof/>
            <w:webHidden/>
          </w:rPr>
          <w:fldChar w:fldCharType="separate"/>
        </w:r>
        <w:r w:rsidR="00EF4791">
          <w:rPr>
            <w:noProof/>
            <w:webHidden/>
          </w:rPr>
          <w:t>305</w:t>
        </w:r>
        <w:r w:rsidR="00EF4791">
          <w:rPr>
            <w:noProof/>
            <w:webHidden/>
          </w:rPr>
          <w:fldChar w:fldCharType="end"/>
        </w:r>
      </w:hyperlink>
    </w:p>
    <w:p w14:paraId="7A8786E2" w14:textId="7AD4E50F" w:rsidR="00EF4791" w:rsidRDefault="00156275" w:rsidP="00EF4791">
      <w:pPr>
        <w:pStyle w:val="TOC2"/>
        <w:rPr>
          <w:rFonts w:cstheme="minorBidi"/>
          <w:noProof/>
          <w:lang w:val="en-GB" w:eastAsia="en-GB"/>
        </w:rPr>
      </w:pPr>
      <w:hyperlink w:anchor="_Toc38895931" w:history="1">
        <w:r w:rsidR="00EF4791" w:rsidRPr="00F86F8D">
          <w:rPr>
            <w:rStyle w:val="Hyperlink"/>
            <w:noProof/>
          </w:rPr>
          <w:t>A.13. The Installation Progress Screen</w:t>
        </w:r>
        <w:r w:rsidR="00EF4791">
          <w:rPr>
            <w:noProof/>
            <w:webHidden/>
          </w:rPr>
          <w:tab/>
        </w:r>
        <w:r w:rsidR="00EF4791">
          <w:rPr>
            <w:noProof/>
            <w:webHidden/>
          </w:rPr>
          <w:fldChar w:fldCharType="begin"/>
        </w:r>
        <w:r w:rsidR="00EF4791">
          <w:rPr>
            <w:noProof/>
            <w:webHidden/>
          </w:rPr>
          <w:instrText xml:space="preserve"> PAGEREF _Toc38895931 \h </w:instrText>
        </w:r>
        <w:r w:rsidR="00EF4791">
          <w:rPr>
            <w:noProof/>
            <w:webHidden/>
          </w:rPr>
        </w:r>
        <w:r w:rsidR="00EF4791">
          <w:rPr>
            <w:noProof/>
            <w:webHidden/>
          </w:rPr>
          <w:fldChar w:fldCharType="separate"/>
        </w:r>
        <w:r w:rsidR="00EF4791">
          <w:rPr>
            <w:noProof/>
            <w:webHidden/>
          </w:rPr>
          <w:t>305</w:t>
        </w:r>
        <w:r w:rsidR="00EF4791">
          <w:rPr>
            <w:noProof/>
            <w:webHidden/>
          </w:rPr>
          <w:fldChar w:fldCharType="end"/>
        </w:r>
      </w:hyperlink>
    </w:p>
    <w:p w14:paraId="3C4E9299" w14:textId="363CA02D" w:rsidR="00EF4791" w:rsidRDefault="00156275" w:rsidP="00EF4791">
      <w:pPr>
        <w:pStyle w:val="TOC2"/>
        <w:rPr>
          <w:rFonts w:cstheme="minorBidi"/>
          <w:noProof/>
          <w:lang w:val="en-GB" w:eastAsia="en-GB"/>
        </w:rPr>
      </w:pPr>
      <w:hyperlink w:anchor="_Toc38895932" w:history="1">
        <w:r w:rsidR="00EF4791" w:rsidRPr="00F86F8D">
          <w:rPr>
            <w:rStyle w:val="Hyperlink"/>
            <w:noProof/>
          </w:rPr>
          <w:t>A.14. Finding the Install Logs</w:t>
        </w:r>
        <w:r w:rsidR="00EF4791">
          <w:rPr>
            <w:noProof/>
            <w:webHidden/>
          </w:rPr>
          <w:tab/>
        </w:r>
        <w:r w:rsidR="00EF4791">
          <w:rPr>
            <w:noProof/>
            <w:webHidden/>
          </w:rPr>
          <w:fldChar w:fldCharType="begin"/>
        </w:r>
        <w:r w:rsidR="00EF4791">
          <w:rPr>
            <w:noProof/>
            <w:webHidden/>
          </w:rPr>
          <w:instrText xml:space="preserve"> PAGEREF _Toc38895932 \h </w:instrText>
        </w:r>
        <w:r w:rsidR="00EF4791">
          <w:rPr>
            <w:noProof/>
            <w:webHidden/>
          </w:rPr>
        </w:r>
        <w:r w:rsidR="00EF4791">
          <w:rPr>
            <w:noProof/>
            <w:webHidden/>
          </w:rPr>
          <w:fldChar w:fldCharType="separate"/>
        </w:r>
        <w:r w:rsidR="00EF4791">
          <w:rPr>
            <w:noProof/>
            <w:webHidden/>
          </w:rPr>
          <w:t>306</w:t>
        </w:r>
        <w:r w:rsidR="00EF4791">
          <w:rPr>
            <w:noProof/>
            <w:webHidden/>
          </w:rPr>
          <w:fldChar w:fldCharType="end"/>
        </w:r>
      </w:hyperlink>
    </w:p>
    <w:p w14:paraId="2D5AD339" w14:textId="3F6F0DD8" w:rsidR="00EF4791" w:rsidRDefault="00156275" w:rsidP="00EF4791">
      <w:pPr>
        <w:pStyle w:val="TOC2"/>
        <w:rPr>
          <w:rFonts w:cstheme="minorBidi"/>
          <w:noProof/>
          <w:lang w:val="en-GB" w:eastAsia="en-GB"/>
        </w:rPr>
      </w:pPr>
      <w:hyperlink w:anchor="_Toc38895933" w:history="1">
        <w:r w:rsidR="00EF4791" w:rsidRPr="00F86F8D">
          <w:rPr>
            <w:rStyle w:val="Hyperlink"/>
            <w:rFonts w:ascii="Calibri" w:hAnsi="Calibri" w:cs="Calibri"/>
            <w:noProof/>
          </w:rPr>
          <w:t>A.15. Installing SQL Server Management Studio (SSMS)</w:t>
        </w:r>
        <w:r w:rsidR="00EF4791">
          <w:rPr>
            <w:noProof/>
            <w:webHidden/>
          </w:rPr>
          <w:tab/>
        </w:r>
        <w:r w:rsidR="00EF4791">
          <w:rPr>
            <w:noProof/>
            <w:webHidden/>
          </w:rPr>
          <w:fldChar w:fldCharType="begin"/>
        </w:r>
        <w:r w:rsidR="00EF4791">
          <w:rPr>
            <w:noProof/>
            <w:webHidden/>
          </w:rPr>
          <w:instrText xml:space="preserve"> PAGEREF _Toc38895933 \h </w:instrText>
        </w:r>
        <w:r w:rsidR="00EF4791">
          <w:rPr>
            <w:noProof/>
            <w:webHidden/>
          </w:rPr>
        </w:r>
        <w:r w:rsidR="00EF4791">
          <w:rPr>
            <w:noProof/>
            <w:webHidden/>
          </w:rPr>
          <w:fldChar w:fldCharType="separate"/>
        </w:r>
        <w:r w:rsidR="00EF4791">
          <w:rPr>
            <w:noProof/>
            <w:webHidden/>
          </w:rPr>
          <w:t>308</w:t>
        </w:r>
        <w:r w:rsidR="00EF4791">
          <w:rPr>
            <w:noProof/>
            <w:webHidden/>
          </w:rPr>
          <w:fldChar w:fldCharType="end"/>
        </w:r>
      </w:hyperlink>
    </w:p>
    <w:p w14:paraId="1065EACE" w14:textId="0C990FFD" w:rsidR="00EF4791" w:rsidRDefault="00156275" w:rsidP="00EF4791">
      <w:pPr>
        <w:pStyle w:val="TOC2"/>
        <w:rPr>
          <w:rFonts w:cstheme="minorBidi"/>
          <w:noProof/>
          <w:lang w:val="en-GB" w:eastAsia="en-GB"/>
        </w:rPr>
      </w:pPr>
      <w:hyperlink w:anchor="_Toc38895934" w:history="1">
        <w:r w:rsidR="00EF4791" w:rsidRPr="00F86F8D">
          <w:rPr>
            <w:rStyle w:val="Hyperlink"/>
            <w:rFonts w:ascii="Calibri" w:hAnsi="Calibri" w:cs="Calibri"/>
            <w:noProof/>
          </w:rPr>
          <w:t>A.16. Installing Adventure Works 2017</w:t>
        </w:r>
        <w:r w:rsidR="00EF4791">
          <w:rPr>
            <w:noProof/>
            <w:webHidden/>
          </w:rPr>
          <w:tab/>
        </w:r>
        <w:r w:rsidR="00EF4791">
          <w:rPr>
            <w:noProof/>
            <w:webHidden/>
          </w:rPr>
          <w:fldChar w:fldCharType="begin"/>
        </w:r>
        <w:r w:rsidR="00EF4791">
          <w:rPr>
            <w:noProof/>
            <w:webHidden/>
          </w:rPr>
          <w:instrText xml:space="preserve"> PAGEREF _Toc38895934 \h </w:instrText>
        </w:r>
        <w:r w:rsidR="00EF4791">
          <w:rPr>
            <w:noProof/>
            <w:webHidden/>
          </w:rPr>
        </w:r>
        <w:r w:rsidR="00EF4791">
          <w:rPr>
            <w:noProof/>
            <w:webHidden/>
          </w:rPr>
          <w:fldChar w:fldCharType="separate"/>
        </w:r>
        <w:r w:rsidR="00EF4791">
          <w:rPr>
            <w:noProof/>
            <w:webHidden/>
          </w:rPr>
          <w:t>311</w:t>
        </w:r>
        <w:r w:rsidR="00EF4791">
          <w:rPr>
            <w:noProof/>
            <w:webHidden/>
          </w:rPr>
          <w:fldChar w:fldCharType="end"/>
        </w:r>
      </w:hyperlink>
    </w:p>
    <w:p w14:paraId="30EDA40C" w14:textId="59768804" w:rsidR="00EF4791" w:rsidRDefault="00156275" w:rsidP="00EF4791">
      <w:pPr>
        <w:pStyle w:val="TOC2"/>
        <w:rPr>
          <w:rFonts w:cstheme="minorBidi"/>
          <w:noProof/>
          <w:lang w:val="en-GB" w:eastAsia="en-GB"/>
        </w:rPr>
      </w:pPr>
      <w:hyperlink w:anchor="_Toc38895935" w:history="1">
        <w:r w:rsidR="00EF4791" w:rsidRPr="00F86F8D">
          <w:rPr>
            <w:rStyle w:val="Hyperlink"/>
            <w:noProof/>
          </w:rPr>
          <w:t>A.17.  Performing the Restore Operation</w:t>
        </w:r>
        <w:r w:rsidR="00EF4791">
          <w:rPr>
            <w:noProof/>
            <w:webHidden/>
          </w:rPr>
          <w:tab/>
        </w:r>
        <w:r w:rsidR="00EF4791">
          <w:rPr>
            <w:noProof/>
            <w:webHidden/>
          </w:rPr>
          <w:fldChar w:fldCharType="begin"/>
        </w:r>
        <w:r w:rsidR="00EF4791">
          <w:rPr>
            <w:noProof/>
            <w:webHidden/>
          </w:rPr>
          <w:instrText xml:space="preserve"> PAGEREF _Toc38895935 \h </w:instrText>
        </w:r>
        <w:r w:rsidR="00EF4791">
          <w:rPr>
            <w:noProof/>
            <w:webHidden/>
          </w:rPr>
        </w:r>
        <w:r w:rsidR="00EF4791">
          <w:rPr>
            <w:noProof/>
            <w:webHidden/>
          </w:rPr>
          <w:fldChar w:fldCharType="separate"/>
        </w:r>
        <w:r w:rsidR="00EF4791">
          <w:rPr>
            <w:noProof/>
            <w:webHidden/>
          </w:rPr>
          <w:t>313</w:t>
        </w:r>
        <w:r w:rsidR="00EF4791">
          <w:rPr>
            <w:noProof/>
            <w:webHidden/>
          </w:rPr>
          <w:fldChar w:fldCharType="end"/>
        </w:r>
      </w:hyperlink>
    </w:p>
    <w:p w14:paraId="27BB3794" w14:textId="684E4C14" w:rsidR="00EF4791" w:rsidRDefault="00156275" w:rsidP="00EF4791">
      <w:pPr>
        <w:pStyle w:val="TOC1"/>
        <w:rPr>
          <w:rFonts w:cstheme="minorBidi"/>
          <w:noProof/>
          <w:lang w:val="en-GB" w:eastAsia="en-GB"/>
        </w:rPr>
      </w:pPr>
      <w:hyperlink w:anchor="_Toc38895936" w:history="1">
        <w:r w:rsidR="00EF4791" w:rsidRPr="00F86F8D">
          <w:rPr>
            <w:rStyle w:val="Hyperlink"/>
            <w:noProof/>
          </w:rPr>
          <w:t>Appendix B. SSMS Tips and Keys</w:t>
        </w:r>
        <w:r w:rsidR="00EF4791">
          <w:rPr>
            <w:noProof/>
            <w:webHidden/>
          </w:rPr>
          <w:tab/>
        </w:r>
        <w:r w:rsidR="00EF4791">
          <w:rPr>
            <w:noProof/>
            <w:webHidden/>
          </w:rPr>
          <w:fldChar w:fldCharType="begin"/>
        </w:r>
        <w:r w:rsidR="00EF4791">
          <w:rPr>
            <w:noProof/>
            <w:webHidden/>
          </w:rPr>
          <w:instrText xml:space="preserve"> PAGEREF _Toc38895936 \h </w:instrText>
        </w:r>
        <w:r w:rsidR="00EF4791">
          <w:rPr>
            <w:noProof/>
            <w:webHidden/>
          </w:rPr>
        </w:r>
        <w:r w:rsidR="00EF4791">
          <w:rPr>
            <w:noProof/>
            <w:webHidden/>
          </w:rPr>
          <w:fldChar w:fldCharType="separate"/>
        </w:r>
        <w:r w:rsidR="00EF4791">
          <w:rPr>
            <w:noProof/>
            <w:webHidden/>
          </w:rPr>
          <w:t>320</w:t>
        </w:r>
        <w:r w:rsidR="00EF4791">
          <w:rPr>
            <w:noProof/>
            <w:webHidden/>
          </w:rPr>
          <w:fldChar w:fldCharType="end"/>
        </w:r>
      </w:hyperlink>
    </w:p>
    <w:p w14:paraId="544FECBA" w14:textId="36B566D5" w:rsidR="00EF4791" w:rsidRDefault="00156275" w:rsidP="00EF4791">
      <w:pPr>
        <w:pStyle w:val="TOC2"/>
        <w:rPr>
          <w:rFonts w:cstheme="minorBidi"/>
          <w:noProof/>
          <w:lang w:val="en-GB" w:eastAsia="en-GB"/>
        </w:rPr>
      </w:pPr>
      <w:hyperlink w:anchor="_Toc38895937" w:history="1">
        <w:r w:rsidR="00EF4791" w:rsidRPr="00F86F8D">
          <w:rPr>
            <w:rStyle w:val="Hyperlink"/>
            <w:noProof/>
          </w:rPr>
          <w:t>B.1. Useful Shortcut Keys</w:t>
        </w:r>
        <w:r w:rsidR="00EF4791">
          <w:rPr>
            <w:noProof/>
            <w:webHidden/>
          </w:rPr>
          <w:tab/>
        </w:r>
        <w:r w:rsidR="00EF4791">
          <w:rPr>
            <w:noProof/>
            <w:webHidden/>
          </w:rPr>
          <w:fldChar w:fldCharType="begin"/>
        </w:r>
        <w:r w:rsidR="00EF4791">
          <w:rPr>
            <w:noProof/>
            <w:webHidden/>
          </w:rPr>
          <w:instrText xml:space="preserve"> PAGEREF _Toc38895937 \h </w:instrText>
        </w:r>
        <w:r w:rsidR="00EF4791">
          <w:rPr>
            <w:noProof/>
            <w:webHidden/>
          </w:rPr>
        </w:r>
        <w:r w:rsidR="00EF4791">
          <w:rPr>
            <w:noProof/>
            <w:webHidden/>
          </w:rPr>
          <w:fldChar w:fldCharType="separate"/>
        </w:r>
        <w:r w:rsidR="00EF4791">
          <w:rPr>
            <w:noProof/>
            <w:webHidden/>
          </w:rPr>
          <w:t>320</w:t>
        </w:r>
        <w:r w:rsidR="00EF4791">
          <w:rPr>
            <w:noProof/>
            <w:webHidden/>
          </w:rPr>
          <w:fldChar w:fldCharType="end"/>
        </w:r>
      </w:hyperlink>
    </w:p>
    <w:p w14:paraId="19396BBF" w14:textId="0840B49B" w:rsidR="00EF4791" w:rsidRDefault="00156275" w:rsidP="00EF4791">
      <w:pPr>
        <w:pStyle w:val="TOC2"/>
        <w:rPr>
          <w:rFonts w:cstheme="minorBidi"/>
          <w:noProof/>
          <w:lang w:val="en-GB" w:eastAsia="en-GB"/>
        </w:rPr>
      </w:pPr>
      <w:hyperlink w:anchor="_Toc38895938" w:history="1">
        <w:r w:rsidR="00EF4791" w:rsidRPr="00F86F8D">
          <w:rPr>
            <w:rStyle w:val="Hyperlink"/>
            <w:noProof/>
          </w:rPr>
          <w:t>B.2. What to Do if You Have Lost a Window or a Pane</w:t>
        </w:r>
        <w:r w:rsidR="00EF4791">
          <w:rPr>
            <w:noProof/>
            <w:webHidden/>
          </w:rPr>
          <w:tab/>
        </w:r>
        <w:r w:rsidR="00EF4791">
          <w:rPr>
            <w:noProof/>
            <w:webHidden/>
          </w:rPr>
          <w:fldChar w:fldCharType="begin"/>
        </w:r>
        <w:r w:rsidR="00EF4791">
          <w:rPr>
            <w:noProof/>
            <w:webHidden/>
          </w:rPr>
          <w:instrText xml:space="preserve"> PAGEREF _Toc38895938 \h </w:instrText>
        </w:r>
        <w:r w:rsidR="00EF4791">
          <w:rPr>
            <w:noProof/>
            <w:webHidden/>
          </w:rPr>
        </w:r>
        <w:r w:rsidR="00EF4791">
          <w:rPr>
            <w:noProof/>
            <w:webHidden/>
          </w:rPr>
          <w:fldChar w:fldCharType="separate"/>
        </w:r>
        <w:r w:rsidR="00EF4791">
          <w:rPr>
            <w:noProof/>
            <w:webHidden/>
          </w:rPr>
          <w:t>321</w:t>
        </w:r>
        <w:r w:rsidR="00EF4791">
          <w:rPr>
            <w:noProof/>
            <w:webHidden/>
          </w:rPr>
          <w:fldChar w:fldCharType="end"/>
        </w:r>
      </w:hyperlink>
    </w:p>
    <w:p w14:paraId="4AE73F80" w14:textId="2ACBE2D7" w:rsidR="00EF4791" w:rsidRDefault="00156275" w:rsidP="00EF4791">
      <w:pPr>
        <w:pStyle w:val="TOC2"/>
        <w:rPr>
          <w:rFonts w:cstheme="minorBidi"/>
          <w:noProof/>
          <w:lang w:val="en-GB" w:eastAsia="en-GB"/>
        </w:rPr>
      </w:pPr>
      <w:hyperlink w:anchor="_Toc38895939" w:history="1">
        <w:r w:rsidR="00EF4791" w:rsidRPr="00F86F8D">
          <w:rPr>
            <w:rStyle w:val="Hyperlink"/>
            <w:noProof/>
          </w:rPr>
          <w:t>B.3. How to Find Out What the Capabilities of an Icon/Heading Are</w:t>
        </w:r>
        <w:r w:rsidR="00EF4791">
          <w:rPr>
            <w:noProof/>
            <w:webHidden/>
          </w:rPr>
          <w:tab/>
        </w:r>
        <w:r w:rsidR="00EF4791">
          <w:rPr>
            <w:noProof/>
            <w:webHidden/>
          </w:rPr>
          <w:fldChar w:fldCharType="begin"/>
        </w:r>
        <w:r w:rsidR="00EF4791">
          <w:rPr>
            <w:noProof/>
            <w:webHidden/>
          </w:rPr>
          <w:instrText xml:space="preserve"> PAGEREF _Toc38895939 \h </w:instrText>
        </w:r>
        <w:r w:rsidR="00EF4791">
          <w:rPr>
            <w:noProof/>
            <w:webHidden/>
          </w:rPr>
        </w:r>
        <w:r w:rsidR="00EF4791">
          <w:rPr>
            <w:noProof/>
            <w:webHidden/>
          </w:rPr>
          <w:fldChar w:fldCharType="separate"/>
        </w:r>
        <w:r w:rsidR="00EF4791">
          <w:rPr>
            <w:noProof/>
            <w:webHidden/>
          </w:rPr>
          <w:t>321</w:t>
        </w:r>
        <w:r w:rsidR="00EF4791">
          <w:rPr>
            <w:noProof/>
            <w:webHidden/>
          </w:rPr>
          <w:fldChar w:fldCharType="end"/>
        </w:r>
      </w:hyperlink>
    </w:p>
    <w:p w14:paraId="247BE56C" w14:textId="5428B9D7" w:rsidR="00EF4791" w:rsidRDefault="00156275" w:rsidP="00EF4791">
      <w:pPr>
        <w:pStyle w:val="TOC1"/>
        <w:rPr>
          <w:rFonts w:cstheme="minorBidi"/>
          <w:noProof/>
          <w:lang w:val="en-GB" w:eastAsia="en-GB"/>
        </w:rPr>
      </w:pPr>
      <w:hyperlink w:anchor="_Toc38895940" w:history="1">
        <w:r w:rsidR="00EF4791" w:rsidRPr="00F86F8D">
          <w:rPr>
            <w:rStyle w:val="Hyperlink"/>
            <w:noProof/>
          </w:rPr>
          <w:t>Appendix C. Useful Options</w:t>
        </w:r>
        <w:r w:rsidR="00EF4791">
          <w:rPr>
            <w:noProof/>
            <w:webHidden/>
          </w:rPr>
          <w:tab/>
        </w:r>
        <w:r w:rsidR="00EF4791">
          <w:rPr>
            <w:noProof/>
            <w:webHidden/>
          </w:rPr>
          <w:fldChar w:fldCharType="begin"/>
        </w:r>
        <w:r w:rsidR="00EF4791">
          <w:rPr>
            <w:noProof/>
            <w:webHidden/>
          </w:rPr>
          <w:instrText xml:space="preserve"> PAGEREF _Toc38895940 \h </w:instrText>
        </w:r>
        <w:r w:rsidR="00EF4791">
          <w:rPr>
            <w:noProof/>
            <w:webHidden/>
          </w:rPr>
        </w:r>
        <w:r w:rsidR="00EF4791">
          <w:rPr>
            <w:noProof/>
            <w:webHidden/>
          </w:rPr>
          <w:fldChar w:fldCharType="separate"/>
        </w:r>
        <w:r w:rsidR="00EF4791">
          <w:rPr>
            <w:noProof/>
            <w:webHidden/>
          </w:rPr>
          <w:t>323</w:t>
        </w:r>
        <w:r w:rsidR="00EF4791">
          <w:rPr>
            <w:noProof/>
            <w:webHidden/>
          </w:rPr>
          <w:fldChar w:fldCharType="end"/>
        </w:r>
      </w:hyperlink>
    </w:p>
    <w:p w14:paraId="401D247F" w14:textId="5C09DE8C" w:rsidR="00EF4791" w:rsidRDefault="00156275" w:rsidP="00EF4791">
      <w:pPr>
        <w:pStyle w:val="TOC2"/>
        <w:rPr>
          <w:rFonts w:cstheme="minorBidi"/>
          <w:noProof/>
          <w:lang w:val="en-GB" w:eastAsia="en-GB"/>
        </w:rPr>
      </w:pPr>
      <w:hyperlink w:anchor="_Toc38895941" w:history="1">
        <w:r w:rsidR="00EF4791" w:rsidRPr="00F86F8D">
          <w:rPr>
            <w:rStyle w:val="Hyperlink"/>
            <w:noProof/>
          </w:rPr>
          <w:t>C.1. Line Numbers</w:t>
        </w:r>
        <w:r w:rsidR="00EF4791">
          <w:rPr>
            <w:noProof/>
            <w:webHidden/>
          </w:rPr>
          <w:tab/>
        </w:r>
        <w:r w:rsidR="00EF4791">
          <w:rPr>
            <w:noProof/>
            <w:webHidden/>
          </w:rPr>
          <w:fldChar w:fldCharType="begin"/>
        </w:r>
        <w:r w:rsidR="00EF4791">
          <w:rPr>
            <w:noProof/>
            <w:webHidden/>
          </w:rPr>
          <w:instrText xml:space="preserve"> PAGEREF _Toc38895941 \h </w:instrText>
        </w:r>
        <w:r w:rsidR="00EF4791">
          <w:rPr>
            <w:noProof/>
            <w:webHidden/>
          </w:rPr>
        </w:r>
        <w:r w:rsidR="00EF4791">
          <w:rPr>
            <w:noProof/>
            <w:webHidden/>
          </w:rPr>
          <w:fldChar w:fldCharType="separate"/>
        </w:r>
        <w:r w:rsidR="00EF4791">
          <w:rPr>
            <w:noProof/>
            <w:webHidden/>
          </w:rPr>
          <w:t>323</w:t>
        </w:r>
        <w:r w:rsidR="00EF4791">
          <w:rPr>
            <w:noProof/>
            <w:webHidden/>
          </w:rPr>
          <w:fldChar w:fldCharType="end"/>
        </w:r>
      </w:hyperlink>
    </w:p>
    <w:p w14:paraId="390DE1D2" w14:textId="5B055716" w:rsidR="00EF4791" w:rsidRDefault="00156275" w:rsidP="00EF4791">
      <w:pPr>
        <w:pStyle w:val="TOC2"/>
        <w:rPr>
          <w:rFonts w:cstheme="minorBidi"/>
          <w:noProof/>
          <w:lang w:val="en-GB" w:eastAsia="en-GB"/>
        </w:rPr>
      </w:pPr>
      <w:hyperlink w:anchor="_Toc38895942" w:history="1">
        <w:r w:rsidR="00EF4791" w:rsidRPr="00F86F8D">
          <w:rPr>
            <w:rStyle w:val="Hyperlink"/>
            <w:noProof/>
          </w:rPr>
          <w:t>C.2. Text Size</w:t>
        </w:r>
        <w:r w:rsidR="00EF4791">
          <w:rPr>
            <w:noProof/>
            <w:webHidden/>
          </w:rPr>
          <w:tab/>
        </w:r>
        <w:r w:rsidR="00EF4791">
          <w:rPr>
            <w:noProof/>
            <w:webHidden/>
          </w:rPr>
          <w:fldChar w:fldCharType="begin"/>
        </w:r>
        <w:r w:rsidR="00EF4791">
          <w:rPr>
            <w:noProof/>
            <w:webHidden/>
          </w:rPr>
          <w:instrText xml:space="preserve"> PAGEREF _Toc38895942 \h </w:instrText>
        </w:r>
        <w:r w:rsidR="00EF4791">
          <w:rPr>
            <w:noProof/>
            <w:webHidden/>
          </w:rPr>
        </w:r>
        <w:r w:rsidR="00EF4791">
          <w:rPr>
            <w:noProof/>
            <w:webHidden/>
          </w:rPr>
          <w:fldChar w:fldCharType="separate"/>
        </w:r>
        <w:r w:rsidR="00EF4791">
          <w:rPr>
            <w:noProof/>
            <w:webHidden/>
          </w:rPr>
          <w:t>323</w:t>
        </w:r>
        <w:r w:rsidR="00EF4791">
          <w:rPr>
            <w:noProof/>
            <w:webHidden/>
          </w:rPr>
          <w:fldChar w:fldCharType="end"/>
        </w:r>
      </w:hyperlink>
    </w:p>
    <w:p w14:paraId="649D0C47" w14:textId="6F0EE6E2" w:rsidR="00EF4791" w:rsidRDefault="00156275" w:rsidP="00EF4791">
      <w:pPr>
        <w:pStyle w:val="TOC1"/>
        <w:rPr>
          <w:rFonts w:cstheme="minorBidi"/>
          <w:noProof/>
          <w:lang w:val="en-GB" w:eastAsia="en-GB"/>
        </w:rPr>
      </w:pPr>
      <w:hyperlink w:anchor="_Toc38895943" w:history="1">
        <w:r w:rsidR="00EF4791" w:rsidRPr="00F86F8D">
          <w:rPr>
            <w:rStyle w:val="Hyperlink"/>
            <w:noProof/>
          </w:rPr>
          <w:t>Appendix D. Data Type Precedence and Implicit Type Conversions</w:t>
        </w:r>
        <w:r w:rsidR="00EF4791">
          <w:rPr>
            <w:noProof/>
            <w:webHidden/>
          </w:rPr>
          <w:tab/>
        </w:r>
        <w:r w:rsidR="00EF4791">
          <w:rPr>
            <w:noProof/>
            <w:webHidden/>
          </w:rPr>
          <w:fldChar w:fldCharType="begin"/>
        </w:r>
        <w:r w:rsidR="00EF4791">
          <w:rPr>
            <w:noProof/>
            <w:webHidden/>
          </w:rPr>
          <w:instrText xml:space="preserve"> PAGEREF _Toc38895943 \h </w:instrText>
        </w:r>
        <w:r w:rsidR="00EF4791">
          <w:rPr>
            <w:noProof/>
            <w:webHidden/>
          </w:rPr>
        </w:r>
        <w:r w:rsidR="00EF4791">
          <w:rPr>
            <w:noProof/>
            <w:webHidden/>
          </w:rPr>
          <w:fldChar w:fldCharType="separate"/>
        </w:r>
        <w:r w:rsidR="00EF4791">
          <w:rPr>
            <w:noProof/>
            <w:webHidden/>
          </w:rPr>
          <w:t>325</w:t>
        </w:r>
        <w:r w:rsidR="00EF4791">
          <w:rPr>
            <w:noProof/>
            <w:webHidden/>
          </w:rPr>
          <w:fldChar w:fldCharType="end"/>
        </w:r>
      </w:hyperlink>
    </w:p>
    <w:p w14:paraId="77ECFB92" w14:textId="4A31646D" w:rsidR="00EF4791" w:rsidRDefault="00156275" w:rsidP="00EF4791">
      <w:pPr>
        <w:pStyle w:val="TOC2"/>
        <w:rPr>
          <w:rFonts w:cstheme="minorBidi"/>
          <w:noProof/>
          <w:lang w:val="en-GB" w:eastAsia="en-GB"/>
        </w:rPr>
      </w:pPr>
      <w:hyperlink w:anchor="_Toc38895944" w:history="1">
        <w:r w:rsidR="00EF4791" w:rsidRPr="00F86F8D">
          <w:rPr>
            <w:rStyle w:val="Hyperlink"/>
            <w:noProof/>
          </w:rPr>
          <w:t>D.1. Data Type Precedence</w:t>
        </w:r>
        <w:r w:rsidR="00EF4791">
          <w:rPr>
            <w:noProof/>
            <w:webHidden/>
          </w:rPr>
          <w:tab/>
        </w:r>
        <w:r w:rsidR="00EF4791">
          <w:rPr>
            <w:noProof/>
            <w:webHidden/>
          </w:rPr>
          <w:fldChar w:fldCharType="begin"/>
        </w:r>
        <w:r w:rsidR="00EF4791">
          <w:rPr>
            <w:noProof/>
            <w:webHidden/>
          </w:rPr>
          <w:instrText xml:space="preserve"> PAGEREF _Toc38895944 \h </w:instrText>
        </w:r>
        <w:r w:rsidR="00EF4791">
          <w:rPr>
            <w:noProof/>
            <w:webHidden/>
          </w:rPr>
        </w:r>
        <w:r w:rsidR="00EF4791">
          <w:rPr>
            <w:noProof/>
            <w:webHidden/>
          </w:rPr>
          <w:fldChar w:fldCharType="separate"/>
        </w:r>
        <w:r w:rsidR="00EF4791">
          <w:rPr>
            <w:noProof/>
            <w:webHidden/>
          </w:rPr>
          <w:t>325</w:t>
        </w:r>
        <w:r w:rsidR="00EF4791">
          <w:rPr>
            <w:noProof/>
            <w:webHidden/>
          </w:rPr>
          <w:fldChar w:fldCharType="end"/>
        </w:r>
      </w:hyperlink>
    </w:p>
    <w:p w14:paraId="597C12F0" w14:textId="1ABBAE20" w:rsidR="00EF4791" w:rsidRDefault="00156275" w:rsidP="00EF4791">
      <w:pPr>
        <w:pStyle w:val="TOC2"/>
        <w:rPr>
          <w:rFonts w:cstheme="minorBidi"/>
          <w:noProof/>
          <w:lang w:val="en-GB" w:eastAsia="en-GB"/>
        </w:rPr>
      </w:pPr>
      <w:hyperlink w:anchor="_Toc38895945" w:history="1">
        <w:r w:rsidR="00EF4791" w:rsidRPr="00F86F8D">
          <w:rPr>
            <w:rStyle w:val="Hyperlink"/>
            <w:noProof/>
          </w:rPr>
          <w:t>D.2. Type Coercion</w:t>
        </w:r>
        <w:r w:rsidR="00EF4791">
          <w:rPr>
            <w:noProof/>
            <w:webHidden/>
          </w:rPr>
          <w:tab/>
        </w:r>
        <w:r w:rsidR="00EF4791">
          <w:rPr>
            <w:noProof/>
            <w:webHidden/>
          </w:rPr>
          <w:fldChar w:fldCharType="begin"/>
        </w:r>
        <w:r w:rsidR="00EF4791">
          <w:rPr>
            <w:noProof/>
            <w:webHidden/>
          </w:rPr>
          <w:instrText xml:space="preserve"> PAGEREF _Toc38895945 \h </w:instrText>
        </w:r>
        <w:r w:rsidR="00EF4791">
          <w:rPr>
            <w:noProof/>
            <w:webHidden/>
          </w:rPr>
        </w:r>
        <w:r w:rsidR="00EF4791">
          <w:rPr>
            <w:noProof/>
            <w:webHidden/>
          </w:rPr>
          <w:fldChar w:fldCharType="separate"/>
        </w:r>
        <w:r w:rsidR="00EF4791">
          <w:rPr>
            <w:noProof/>
            <w:webHidden/>
          </w:rPr>
          <w:t>328</w:t>
        </w:r>
        <w:r w:rsidR="00EF4791">
          <w:rPr>
            <w:noProof/>
            <w:webHidden/>
          </w:rPr>
          <w:fldChar w:fldCharType="end"/>
        </w:r>
      </w:hyperlink>
    </w:p>
    <w:p w14:paraId="07EF679E" w14:textId="49E44A2B" w:rsidR="00EF4791" w:rsidRDefault="00156275" w:rsidP="00EF4791">
      <w:pPr>
        <w:pStyle w:val="TOC1"/>
        <w:rPr>
          <w:rFonts w:cstheme="minorBidi"/>
          <w:noProof/>
          <w:lang w:val="en-GB" w:eastAsia="en-GB"/>
        </w:rPr>
      </w:pPr>
      <w:hyperlink w:anchor="_Toc38895946" w:history="1">
        <w:r w:rsidR="00EF4791" w:rsidRPr="00F86F8D">
          <w:rPr>
            <w:rStyle w:val="Hyperlink"/>
            <w:noProof/>
          </w:rPr>
          <w:t>Appendix E. Backus-Naur Form</w:t>
        </w:r>
        <w:r w:rsidR="00EF4791">
          <w:rPr>
            <w:noProof/>
            <w:webHidden/>
          </w:rPr>
          <w:tab/>
        </w:r>
        <w:r w:rsidR="00EF4791">
          <w:rPr>
            <w:noProof/>
            <w:webHidden/>
          </w:rPr>
          <w:fldChar w:fldCharType="begin"/>
        </w:r>
        <w:r w:rsidR="00EF4791">
          <w:rPr>
            <w:noProof/>
            <w:webHidden/>
          </w:rPr>
          <w:instrText xml:space="preserve"> PAGEREF _Toc38895946 \h </w:instrText>
        </w:r>
        <w:r w:rsidR="00EF4791">
          <w:rPr>
            <w:noProof/>
            <w:webHidden/>
          </w:rPr>
        </w:r>
        <w:r w:rsidR="00EF4791">
          <w:rPr>
            <w:noProof/>
            <w:webHidden/>
          </w:rPr>
          <w:fldChar w:fldCharType="separate"/>
        </w:r>
        <w:r w:rsidR="00EF4791">
          <w:rPr>
            <w:noProof/>
            <w:webHidden/>
          </w:rPr>
          <w:t>330</w:t>
        </w:r>
        <w:r w:rsidR="00EF4791">
          <w:rPr>
            <w:noProof/>
            <w:webHidden/>
          </w:rPr>
          <w:fldChar w:fldCharType="end"/>
        </w:r>
      </w:hyperlink>
    </w:p>
    <w:p w14:paraId="0666D77E" w14:textId="6E5B4AFE" w:rsidR="00EF4791" w:rsidRDefault="00156275" w:rsidP="00EF4791">
      <w:pPr>
        <w:pStyle w:val="TOC2"/>
        <w:rPr>
          <w:rFonts w:cstheme="minorBidi"/>
          <w:noProof/>
          <w:lang w:val="en-GB" w:eastAsia="en-GB"/>
        </w:rPr>
      </w:pPr>
      <w:hyperlink w:anchor="_Toc38895947" w:history="1">
        <w:r w:rsidR="00EF4791" w:rsidRPr="00F86F8D">
          <w:rPr>
            <w:rStyle w:val="Hyperlink"/>
            <w:noProof/>
          </w:rPr>
          <w:t>E.1. A Practical Example of Using BNF: Attaching a Database</w:t>
        </w:r>
        <w:r w:rsidR="00EF4791">
          <w:rPr>
            <w:noProof/>
            <w:webHidden/>
          </w:rPr>
          <w:tab/>
        </w:r>
        <w:r w:rsidR="00EF4791">
          <w:rPr>
            <w:noProof/>
            <w:webHidden/>
          </w:rPr>
          <w:fldChar w:fldCharType="begin"/>
        </w:r>
        <w:r w:rsidR="00EF4791">
          <w:rPr>
            <w:noProof/>
            <w:webHidden/>
          </w:rPr>
          <w:instrText xml:space="preserve"> PAGEREF _Toc38895947 \h </w:instrText>
        </w:r>
        <w:r w:rsidR="00EF4791">
          <w:rPr>
            <w:noProof/>
            <w:webHidden/>
          </w:rPr>
        </w:r>
        <w:r w:rsidR="00EF4791">
          <w:rPr>
            <w:noProof/>
            <w:webHidden/>
          </w:rPr>
          <w:fldChar w:fldCharType="separate"/>
        </w:r>
        <w:r w:rsidR="00EF4791">
          <w:rPr>
            <w:noProof/>
            <w:webHidden/>
          </w:rPr>
          <w:t>331</w:t>
        </w:r>
        <w:r w:rsidR="00EF4791">
          <w:rPr>
            <w:noProof/>
            <w:webHidden/>
          </w:rPr>
          <w:fldChar w:fldCharType="end"/>
        </w:r>
      </w:hyperlink>
    </w:p>
    <w:p w14:paraId="3265AE01" w14:textId="06036BA3" w:rsidR="00EF4791" w:rsidRDefault="00156275" w:rsidP="00EF4791">
      <w:pPr>
        <w:pStyle w:val="TOC2"/>
        <w:rPr>
          <w:rFonts w:cstheme="minorBidi"/>
          <w:noProof/>
          <w:lang w:val="en-GB" w:eastAsia="en-GB"/>
        </w:rPr>
      </w:pPr>
      <w:hyperlink w:anchor="_Toc38895948" w:history="1">
        <w:r w:rsidR="00EF4791" w:rsidRPr="00F86F8D">
          <w:rPr>
            <w:rStyle w:val="Hyperlink"/>
            <w:noProof/>
          </w:rPr>
          <w:t>E.2. Before You Try These Examples</w:t>
        </w:r>
        <w:r w:rsidR="00EF4791">
          <w:rPr>
            <w:noProof/>
            <w:webHidden/>
          </w:rPr>
          <w:tab/>
        </w:r>
        <w:r w:rsidR="00EF4791">
          <w:rPr>
            <w:noProof/>
            <w:webHidden/>
          </w:rPr>
          <w:fldChar w:fldCharType="begin"/>
        </w:r>
        <w:r w:rsidR="00EF4791">
          <w:rPr>
            <w:noProof/>
            <w:webHidden/>
          </w:rPr>
          <w:instrText xml:space="preserve"> PAGEREF _Toc38895948 \h </w:instrText>
        </w:r>
        <w:r w:rsidR="00EF4791">
          <w:rPr>
            <w:noProof/>
            <w:webHidden/>
          </w:rPr>
        </w:r>
        <w:r w:rsidR="00EF4791">
          <w:rPr>
            <w:noProof/>
            <w:webHidden/>
          </w:rPr>
          <w:fldChar w:fldCharType="separate"/>
        </w:r>
        <w:r w:rsidR="00EF4791">
          <w:rPr>
            <w:noProof/>
            <w:webHidden/>
          </w:rPr>
          <w:t>332</w:t>
        </w:r>
        <w:r w:rsidR="00EF4791">
          <w:rPr>
            <w:noProof/>
            <w:webHidden/>
          </w:rPr>
          <w:fldChar w:fldCharType="end"/>
        </w:r>
      </w:hyperlink>
    </w:p>
    <w:p w14:paraId="01D11CCE" w14:textId="28ACA2AE" w:rsidR="00EF4791" w:rsidRDefault="00156275" w:rsidP="00EF4791">
      <w:pPr>
        <w:pStyle w:val="TOC2"/>
        <w:rPr>
          <w:rFonts w:cstheme="minorBidi"/>
          <w:noProof/>
          <w:lang w:val="en-GB" w:eastAsia="en-GB"/>
        </w:rPr>
      </w:pPr>
      <w:hyperlink w:anchor="_Toc38895949" w:history="1">
        <w:r w:rsidR="00EF4791" w:rsidRPr="00F86F8D">
          <w:rPr>
            <w:rStyle w:val="Hyperlink"/>
            <w:noProof/>
          </w:rPr>
          <w:t>E.3. Finding Where The Adventure Work’s Files Are</w:t>
        </w:r>
        <w:r w:rsidR="00EF4791">
          <w:rPr>
            <w:noProof/>
            <w:webHidden/>
          </w:rPr>
          <w:tab/>
        </w:r>
        <w:r w:rsidR="00EF4791">
          <w:rPr>
            <w:noProof/>
            <w:webHidden/>
          </w:rPr>
          <w:fldChar w:fldCharType="begin"/>
        </w:r>
        <w:r w:rsidR="00EF4791">
          <w:rPr>
            <w:noProof/>
            <w:webHidden/>
          </w:rPr>
          <w:instrText xml:space="preserve"> PAGEREF _Toc38895949 \h </w:instrText>
        </w:r>
        <w:r w:rsidR="00EF4791">
          <w:rPr>
            <w:noProof/>
            <w:webHidden/>
          </w:rPr>
        </w:r>
        <w:r w:rsidR="00EF4791">
          <w:rPr>
            <w:noProof/>
            <w:webHidden/>
          </w:rPr>
          <w:fldChar w:fldCharType="separate"/>
        </w:r>
        <w:r w:rsidR="00EF4791">
          <w:rPr>
            <w:noProof/>
            <w:webHidden/>
          </w:rPr>
          <w:t>332</w:t>
        </w:r>
        <w:r w:rsidR="00EF4791">
          <w:rPr>
            <w:noProof/>
            <w:webHidden/>
          </w:rPr>
          <w:fldChar w:fldCharType="end"/>
        </w:r>
      </w:hyperlink>
    </w:p>
    <w:p w14:paraId="4E4AC667" w14:textId="20DFD02C" w:rsidR="00EF4791" w:rsidRDefault="00156275" w:rsidP="00EF4791">
      <w:pPr>
        <w:pStyle w:val="TOC2"/>
        <w:rPr>
          <w:rFonts w:cstheme="minorBidi"/>
          <w:noProof/>
          <w:lang w:val="en-GB" w:eastAsia="en-GB"/>
        </w:rPr>
      </w:pPr>
      <w:hyperlink w:anchor="_Toc38895950" w:history="1">
        <w:r w:rsidR="00EF4791" w:rsidRPr="00F86F8D">
          <w:rPr>
            <w:rStyle w:val="Hyperlink"/>
            <w:noProof/>
          </w:rPr>
          <w:t>E.4. What you are About to See is Not a Backup Technique</w:t>
        </w:r>
        <w:r w:rsidR="00EF4791">
          <w:rPr>
            <w:noProof/>
            <w:webHidden/>
          </w:rPr>
          <w:tab/>
        </w:r>
        <w:r w:rsidR="00EF4791">
          <w:rPr>
            <w:noProof/>
            <w:webHidden/>
          </w:rPr>
          <w:fldChar w:fldCharType="begin"/>
        </w:r>
        <w:r w:rsidR="00EF4791">
          <w:rPr>
            <w:noProof/>
            <w:webHidden/>
          </w:rPr>
          <w:instrText xml:space="preserve"> PAGEREF _Toc38895950 \h </w:instrText>
        </w:r>
        <w:r w:rsidR="00EF4791">
          <w:rPr>
            <w:noProof/>
            <w:webHidden/>
          </w:rPr>
        </w:r>
        <w:r w:rsidR="00EF4791">
          <w:rPr>
            <w:noProof/>
            <w:webHidden/>
          </w:rPr>
          <w:fldChar w:fldCharType="separate"/>
        </w:r>
        <w:r w:rsidR="00EF4791">
          <w:rPr>
            <w:noProof/>
            <w:webHidden/>
          </w:rPr>
          <w:t>332</w:t>
        </w:r>
        <w:r w:rsidR="00EF4791">
          <w:rPr>
            <w:noProof/>
            <w:webHidden/>
          </w:rPr>
          <w:fldChar w:fldCharType="end"/>
        </w:r>
      </w:hyperlink>
    </w:p>
    <w:p w14:paraId="25AA46C5" w14:textId="2DA2F584" w:rsidR="00EF4791" w:rsidRDefault="00156275" w:rsidP="00EF4791">
      <w:pPr>
        <w:pStyle w:val="TOC2"/>
        <w:rPr>
          <w:rFonts w:cstheme="minorBidi"/>
          <w:noProof/>
          <w:lang w:val="en-GB" w:eastAsia="en-GB"/>
        </w:rPr>
      </w:pPr>
      <w:hyperlink w:anchor="_Toc38895951" w:history="1">
        <w:r w:rsidR="00EF4791" w:rsidRPr="00F86F8D">
          <w:rPr>
            <w:rStyle w:val="Hyperlink"/>
            <w:noProof/>
          </w:rPr>
          <w:t>E.5. Detach Adventure Works</w:t>
        </w:r>
        <w:r w:rsidR="00EF4791">
          <w:rPr>
            <w:noProof/>
            <w:webHidden/>
          </w:rPr>
          <w:tab/>
        </w:r>
        <w:r w:rsidR="00EF4791">
          <w:rPr>
            <w:noProof/>
            <w:webHidden/>
          </w:rPr>
          <w:fldChar w:fldCharType="begin"/>
        </w:r>
        <w:r w:rsidR="00EF4791">
          <w:rPr>
            <w:noProof/>
            <w:webHidden/>
          </w:rPr>
          <w:instrText xml:space="preserve"> PAGEREF _Toc38895951 \h </w:instrText>
        </w:r>
        <w:r w:rsidR="00EF4791">
          <w:rPr>
            <w:noProof/>
            <w:webHidden/>
          </w:rPr>
        </w:r>
        <w:r w:rsidR="00EF4791">
          <w:rPr>
            <w:noProof/>
            <w:webHidden/>
          </w:rPr>
          <w:fldChar w:fldCharType="separate"/>
        </w:r>
        <w:r w:rsidR="00EF4791">
          <w:rPr>
            <w:noProof/>
            <w:webHidden/>
          </w:rPr>
          <w:t>333</w:t>
        </w:r>
        <w:r w:rsidR="00EF4791">
          <w:rPr>
            <w:noProof/>
            <w:webHidden/>
          </w:rPr>
          <w:fldChar w:fldCharType="end"/>
        </w:r>
      </w:hyperlink>
    </w:p>
    <w:p w14:paraId="1069CCE2" w14:textId="5F53505E" w:rsidR="00EF4791" w:rsidRDefault="00156275" w:rsidP="00EF4791">
      <w:pPr>
        <w:pStyle w:val="TOC2"/>
        <w:rPr>
          <w:rFonts w:cstheme="minorBidi"/>
          <w:noProof/>
          <w:lang w:val="en-GB" w:eastAsia="en-GB"/>
        </w:rPr>
      </w:pPr>
      <w:hyperlink w:anchor="_Toc38895952" w:history="1">
        <w:r w:rsidR="00EF4791" w:rsidRPr="00F86F8D">
          <w:rPr>
            <w:rStyle w:val="Hyperlink"/>
            <w:noProof/>
          </w:rPr>
          <w:t>E.6. Using BNF to Construct the CREATE DATABASE Command</w:t>
        </w:r>
        <w:r w:rsidR="00EF4791">
          <w:rPr>
            <w:noProof/>
            <w:webHidden/>
          </w:rPr>
          <w:tab/>
        </w:r>
        <w:r w:rsidR="00EF4791">
          <w:rPr>
            <w:noProof/>
            <w:webHidden/>
          </w:rPr>
          <w:fldChar w:fldCharType="begin"/>
        </w:r>
        <w:r w:rsidR="00EF4791">
          <w:rPr>
            <w:noProof/>
            <w:webHidden/>
          </w:rPr>
          <w:instrText xml:space="preserve"> PAGEREF _Toc38895952 \h </w:instrText>
        </w:r>
        <w:r w:rsidR="00EF4791">
          <w:rPr>
            <w:noProof/>
            <w:webHidden/>
          </w:rPr>
        </w:r>
        <w:r w:rsidR="00EF4791">
          <w:rPr>
            <w:noProof/>
            <w:webHidden/>
          </w:rPr>
          <w:fldChar w:fldCharType="separate"/>
        </w:r>
        <w:r w:rsidR="00EF4791">
          <w:rPr>
            <w:noProof/>
            <w:webHidden/>
          </w:rPr>
          <w:t>333</w:t>
        </w:r>
        <w:r w:rsidR="00EF4791">
          <w:rPr>
            <w:noProof/>
            <w:webHidden/>
          </w:rPr>
          <w:fldChar w:fldCharType="end"/>
        </w:r>
      </w:hyperlink>
    </w:p>
    <w:p w14:paraId="45E5C15C" w14:textId="6E81F368" w:rsidR="00EF4791" w:rsidRDefault="00156275" w:rsidP="00EF4791">
      <w:pPr>
        <w:pStyle w:val="TOC1"/>
        <w:rPr>
          <w:rFonts w:cstheme="minorBidi"/>
          <w:noProof/>
          <w:lang w:val="en-GB" w:eastAsia="en-GB"/>
        </w:rPr>
      </w:pPr>
      <w:hyperlink w:anchor="_Toc38895953" w:history="1">
        <w:r w:rsidR="00EF4791" w:rsidRPr="00F86F8D">
          <w:rPr>
            <w:rStyle w:val="Hyperlink"/>
            <w:noProof/>
          </w:rPr>
          <w:t>Appendix F. Answers To The Exercises</w:t>
        </w:r>
        <w:r w:rsidR="00EF4791">
          <w:rPr>
            <w:noProof/>
            <w:webHidden/>
          </w:rPr>
          <w:tab/>
        </w:r>
        <w:r w:rsidR="00EF4791">
          <w:rPr>
            <w:noProof/>
            <w:webHidden/>
          </w:rPr>
          <w:fldChar w:fldCharType="begin"/>
        </w:r>
        <w:r w:rsidR="00EF4791">
          <w:rPr>
            <w:noProof/>
            <w:webHidden/>
          </w:rPr>
          <w:instrText xml:space="preserve"> PAGEREF _Toc38895953 \h </w:instrText>
        </w:r>
        <w:r w:rsidR="00EF4791">
          <w:rPr>
            <w:noProof/>
            <w:webHidden/>
          </w:rPr>
        </w:r>
        <w:r w:rsidR="00EF4791">
          <w:rPr>
            <w:noProof/>
            <w:webHidden/>
          </w:rPr>
          <w:fldChar w:fldCharType="separate"/>
        </w:r>
        <w:r w:rsidR="00EF4791">
          <w:rPr>
            <w:noProof/>
            <w:webHidden/>
          </w:rPr>
          <w:t>336</w:t>
        </w:r>
        <w:r w:rsidR="00EF4791">
          <w:rPr>
            <w:noProof/>
            <w:webHidden/>
          </w:rPr>
          <w:fldChar w:fldCharType="end"/>
        </w:r>
      </w:hyperlink>
    </w:p>
    <w:p w14:paraId="1A37B64C" w14:textId="37F1C478" w:rsidR="00EF4791" w:rsidRDefault="00156275" w:rsidP="00EF4791">
      <w:pPr>
        <w:pStyle w:val="TOC2"/>
        <w:rPr>
          <w:rFonts w:cstheme="minorBidi"/>
          <w:noProof/>
          <w:lang w:val="en-GB" w:eastAsia="en-GB"/>
        </w:rPr>
      </w:pPr>
      <w:hyperlink w:anchor="_Toc38895954" w:history="1">
        <w:r w:rsidR="00EF4791" w:rsidRPr="00F86F8D">
          <w:rPr>
            <w:rStyle w:val="Hyperlink"/>
            <w:noProof/>
          </w:rPr>
          <w:t>Exercise 1. Getting Started With SQL</w:t>
        </w:r>
        <w:r w:rsidR="00EF4791">
          <w:rPr>
            <w:noProof/>
            <w:webHidden/>
          </w:rPr>
          <w:tab/>
        </w:r>
        <w:r w:rsidR="00EF4791">
          <w:rPr>
            <w:noProof/>
            <w:webHidden/>
          </w:rPr>
          <w:fldChar w:fldCharType="begin"/>
        </w:r>
        <w:r w:rsidR="00EF4791">
          <w:rPr>
            <w:noProof/>
            <w:webHidden/>
          </w:rPr>
          <w:instrText xml:space="preserve"> PAGEREF _Toc38895954 \h </w:instrText>
        </w:r>
        <w:r w:rsidR="00EF4791">
          <w:rPr>
            <w:noProof/>
            <w:webHidden/>
          </w:rPr>
        </w:r>
        <w:r w:rsidR="00EF4791">
          <w:rPr>
            <w:noProof/>
            <w:webHidden/>
          </w:rPr>
          <w:fldChar w:fldCharType="separate"/>
        </w:r>
        <w:r w:rsidR="00EF4791">
          <w:rPr>
            <w:noProof/>
            <w:webHidden/>
          </w:rPr>
          <w:t>336</w:t>
        </w:r>
        <w:r w:rsidR="00EF4791">
          <w:rPr>
            <w:noProof/>
            <w:webHidden/>
          </w:rPr>
          <w:fldChar w:fldCharType="end"/>
        </w:r>
      </w:hyperlink>
    </w:p>
    <w:p w14:paraId="66594D36" w14:textId="37CA25B5" w:rsidR="00EF4791" w:rsidRDefault="00156275" w:rsidP="00EF4791">
      <w:pPr>
        <w:pStyle w:val="TOC2"/>
        <w:rPr>
          <w:rFonts w:cstheme="minorBidi"/>
          <w:noProof/>
          <w:lang w:val="en-GB" w:eastAsia="en-GB"/>
        </w:rPr>
      </w:pPr>
      <w:hyperlink w:anchor="_Toc38895955" w:history="1">
        <w:r w:rsidR="00EF4791" w:rsidRPr="00F86F8D">
          <w:rPr>
            <w:rStyle w:val="Hyperlink"/>
            <w:noProof/>
          </w:rPr>
          <w:t>Exercise 2 - Finding Your Way Around a Database</w:t>
        </w:r>
        <w:r w:rsidR="00EF4791">
          <w:rPr>
            <w:noProof/>
            <w:webHidden/>
          </w:rPr>
          <w:tab/>
        </w:r>
        <w:r w:rsidR="00EF4791">
          <w:rPr>
            <w:noProof/>
            <w:webHidden/>
          </w:rPr>
          <w:fldChar w:fldCharType="begin"/>
        </w:r>
        <w:r w:rsidR="00EF4791">
          <w:rPr>
            <w:noProof/>
            <w:webHidden/>
          </w:rPr>
          <w:instrText xml:space="preserve"> PAGEREF _Toc38895955 \h </w:instrText>
        </w:r>
        <w:r w:rsidR="00EF4791">
          <w:rPr>
            <w:noProof/>
            <w:webHidden/>
          </w:rPr>
        </w:r>
        <w:r w:rsidR="00EF4791">
          <w:rPr>
            <w:noProof/>
            <w:webHidden/>
          </w:rPr>
          <w:fldChar w:fldCharType="separate"/>
        </w:r>
        <w:r w:rsidR="00EF4791">
          <w:rPr>
            <w:noProof/>
            <w:webHidden/>
          </w:rPr>
          <w:t>338</w:t>
        </w:r>
        <w:r w:rsidR="00EF4791">
          <w:rPr>
            <w:noProof/>
            <w:webHidden/>
          </w:rPr>
          <w:fldChar w:fldCharType="end"/>
        </w:r>
      </w:hyperlink>
    </w:p>
    <w:p w14:paraId="0AF3F506" w14:textId="3ABC1680" w:rsidR="00EF4791" w:rsidRDefault="00156275" w:rsidP="00EF4791">
      <w:pPr>
        <w:pStyle w:val="TOC2"/>
        <w:rPr>
          <w:rFonts w:cstheme="minorBidi"/>
          <w:noProof/>
          <w:lang w:val="en-GB" w:eastAsia="en-GB"/>
        </w:rPr>
      </w:pPr>
      <w:hyperlink w:anchor="_Toc38895956" w:history="1">
        <w:r w:rsidR="00EF4791" w:rsidRPr="00F86F8D">
          <w:rPr>
            <w:rStyle w:val="Hyperlink"/>
            <w:noProof/>
          </w:rPr>
          <w:t>Exercise 3 - The Select Statement</w:t>
        </w:r>
        <w:r w:rsidR="00EF4791">
          <w:rPr>
            <w:noProof/>
            <w:webHidden/>
          </w:rPr>
          <w:tab/>
        </w:r>
        <w:r w:rsidR="00EF4791">
          <w:rPr>
            <w:noProof/>
            <w:webHidden/>
          </w:rPr>
          <w:fldChar w:fldCharType="begin"/>
        </w:r>
        <w:r w:rsidR="00EF4791">
          <w:rPr>
            <w:noProof/>
            <w:webHidden/>
          </w:rPr>
          <w:instrText xml:space="preserve"> PAGEREF _Toc38895956 \h </w:instrText>
        </w:r>
        <w:r w:rsidR="00EF4791">
          <w:rPr>
            <w:noProof/>
            <w:webHidden/>
          </w:rPr>
        </w:r>
        <w:r w:rsidR="00EF4791">
          <w:rPr>
            <w:noProof/>
            <w:webHidden/>
          </w:rPr>
          <w:fldChar w:fldCharType="separate"/>
        </w:r>
        <w:r w:rsidR="00EF4791">
          <w:rPr>
            <w:noProof/>
            <w:webHidden/>
          </w:rPr>
          <w:t>342</w:t>
        </w:r>
        <w:r w:rsidR="00EF4791">
          <w:rPr>
            <w:noProof/>
            <w:webHidden/>
          </w:rPr>
          <w:fldChar w:fldCharType="end"/>
        </w:r>
      </w:hyperlink>
    </w:p>
    <w:p w14:paraId="4C0BA9F1" w14:textId="33060712" w:rsidR="00EF4791" w:rsidRDefault="00156275" w:rsidP="00EF4791">
      <w:pPr>
        <w:pStyle w:val="TOC2"/>
        <w:rPr>
          <w:rFonts w:cstheme="minorBidi"/>
          <w:noProof/>
          <w:lang w:val="en-GB" w:eastAsia="en-GB"/>
        </w:rPr>
      </w:pPr>
      <w:hyperlink w:anchor="_Toc38895957" w:history="1">
        <w:r w:rsidR="00EF4791" w:rsidRPr="00F86F8D">
          <w:rPr>
            <w:rStyle w:val="Hyperlink"/>
            <w:noProof/>
          </w:rPr>
          <w:t>Exercise 4 - The Order By Clause</w:t>
        </w:r>
        <w:r w:rsidR="00EF4791">
          <w:rPr>
            <w:noProof/>
            <w:webHidden/>
          </w:rPr>
          <w:tab/>
        </w:r>
        <w:r w:rsidR="00EF4791">
          <w:rPr>
            <w:noProof/>
            <w:webHidden/>
          </w:rPr>
          <w:fldChar w:fldCharType="begin"/>
        </w:r>
        <w:r w:rsidR="00EF4791">
          <w:rPr>
            <w:noProof/>
            <w:webHidden/>
          </w:rPr>
          <w:instrText xml:space="preserve"> PAGEREF _Toc38895957 \h </w:instrText>
        </w:r>
        <w:r w:rsidR="00EF4791">
          <w:rPr>
            <w:noProof/>
            <w:webHidden/>
          </w:rPr>
        </w:r>
        <w:r w:rsidR="00EF4791">
          <w:rPr>
            <w:noProof/>
            <w:webHidden/>
          </w:rPr>
          <w:fldChar w:fldCharType="separate"/>
        </w:r>
        <w:r w:rsidR="00EF4791">
          <w:rPr>
            <w:noProof/>
            <w:webHidden/>
          </w:rPr>
          <w:t>343</w:t>
        </w:r>
        <w:r w:rsidR="00EF4791">
          <w:rPr>
            <w:noProof/>
            <w:webHidden/>
          </w:rPr>
          <w:fldChar w:fldCharType="end"/>
        </w:r>
      </w:hyperlink>
    </w:p>
    <w:p w14:paraId="76835651" w14:textId="33177F5F" w:rsidR="00EF4791" w:rsidRDefault="00156275" w:rsidP="00EF4791">
      <w:pPr>
        <w:pStyle w:val="TOC2"/>
        <w:rPr>
          <w:rFonts w:cstheme="minorBidi"/>
          <w:noProof/>
          <w:lang w:val="en-GB" w:eastAsia="en-GB"/>
        </w:rPr>
      </w:pPr>
      <w:hyperlink w:anchor="_Toc38895958" w:history="1">
        <w:r w:rsidR="00EF4791" w:rsidRPr="00F86F8D">
          <w:rPr>
            <w:rStyle w:val="Hyperlink"/>
            <w:noProof/>
          </w:rPr>
          <w:t>Exercise 5 - The Where Clause</w:t>
        </w:r>
        <w:r w:rsidR="00EF4791">
          <w:rPr>
            <w:noProof/>
            <w:webHidden/>
          </w:rPr>
          <w:tab/>
        </w:r>
        <w:r w:rsidR="00EF4791">
          <w:rPr>
            <w:noProof/>
            <w:webHidden/>
          </w:rPr>
          <w:fldChar w:fldCharType="begin"/>
        </w:r>
        <w:r w:rsidR="00EF4791">
          <w:rPr>
            <w:noProof/>
            <w:webHidden/>
          </w:rPr>
          <w:instrText xml:space="preserve"> PAGEREF _Toc38895958 \h </w:instrText>
        </w:r>
        <w:r w:rsidR="00EF4791">
          <w:rPr>
            <w:noProof/>
            <w:webHidden/>
          </w:rPr>
        </w:r>
        <w:r w:rsidR="00EF4791">
          <w:rPr>
            <w:noProof/>
            <w:webHidden/>
          </w:rPr>
          <w:fldChar w:fldCharType="separate"/>
        </w:r>
        <w:r w:rsidR="00EF4791">
          <w:rPr>
            <w:noProof/>
            <w:webHidden/>
          </w:rPr>
          <w:t>345</w:t>
        </w:r>
        <w:r w:rsidR="00EF4791">
          <w:rPr>
            <w:noProof/>
            <w:webHidden/>
          </w:rPr>
          <w:fldChar w:fldCharType="end"/>
        </w:r>
      </w:hyperlink>
    </w:p>
    <w:p w14:paraId="2793647A" w14:textId="67037BD0" w:rsidR="00EF4791" w:rsidRDefault="00156275" w:rsidP="00EF4791">
      <w:pPr>
        <w:pStyle w:val="TOC2"/>
        <w:rPr>
          <w:rFonts w:cstheme="minorBidi"/>
          <w:noProof/>
          <w:lang w:val="en-GB" w:eastAsia="en-GB"/>
        </w:rPr>
      </w:pPr>
      <w:hyperlink w:anchor="_Toc38895959" w:history="1">
        <w:r w:rsidR="00EF4791" w:rsidRPr="00F86F8D">
          <w:rPr>
            <w:rStyle w:val="Hyperlink"/>
            <w:noProof/>
          </w:rPr>
          <w:t>Exercise 6 - Joining Tables</w:t>
        </w:r>
        <w:r w:rsidR="00EF4791">
          <w:rPr>
            <w:noProof/>
            <w:webHidden/>
          </w:rPr>
          <w:tab/>
        </w:r>
        <w:r w:rsidR="00EF4791">
          <w:rPr>
            <w:noProof/>
            <w:webHidden/>
          </w:rPr>
          <w:fldChar w:fldCharType="begin"/>
        </w:r>
        <w:r w:rsidR="00EF4791">
          <w:rPr>
            <w:noProof/>
            <w:webHidden/>
          </w:rPr>
          <w:instrText xml:space="preserve"> PAGEREF _Toc38895959 \h </w:instrText>
        </w:r>
        <w:r w:rsidR="00EF4791">
          <w:rPr>
            <w:noProof/>
            <w:webHidden/>
          </w:rPr>
        </w:r>
        <w:r w:rsidR="00EF4791">
          <w:rPr>
            <w:noProof/>
            <w:webHidden/>
          </w:rPr>
          <w:fldChar w:fldCharType="separate"/>
        </w:r>
        <w:r w:rsidR="00EF4791">
          <w:rPr>
            <w:noProof/>
            <w:webHidden/>
          </w:rPr>
          <w:t>347</w:t>
        </w:r>
        <w:r w:rsidR="00EF4791">
          <w:rPr>
            <w:noProof/>
            <w:webHidden/>
          </w:rPr>
          <w:fldChar w:fldCharType="end"/>
        </w:r>
      </w:hyperlink>
    </w:p>
    <w:p w14:paraId="5C826A52" w14:textId="7940FD8B" w:rsidR="00EF4791" w:rsidRDefault="00156275" w:rsidP="00EF4791">
      <w:pPr>
        <w:pStyle w:val="TOC2"/>
        <w:rPr>
          <w:rFonts w:cstheme="minorBidi"/>
          <w:noProof/>
          <w:lang w:val="en-GB" w:eastAsia="en-GB"/>
        </w:rPr>
      </w:pPr>
      <w:hyperlink w:anchor="_Toc38895960" w:history="1">
        <w:r w:rsidR="00EF4791" w:rsidRPr="00F86F8D">
          <w:rPr>
            <w:rStyle w:val="Hyperlink"/>
            <w:noProof/>
          </w:rPr>
          <w:t>Exercise 7 - Grouping Data</w:t>
        </w:r>
        <w:r w:rsidR="00EF4791">
          <w:rPr>
            <w:noProof/>
            <w:webHidden/>
          </w:rPr>
          <w:tab/>
        </w:r>
        <w:r w:rsidR="00EF4791">
          <w:rPr>
            <w:noProof/>
            <w:webHidden/>
          </w:rPr>
          <w:fldChar w:fldCharType="begin"/>
        </w:r>
        <w:r w:rsidR="00EF4791">
          <w:rPr>
            <w:noProof/>
            <w:webHidden/>
          </w:rPr>
          <w:instrText xml:space="preserve"> PAGEREF _Toc38895960 \h </w:instrText>
        </w:r>
        <w:r w:rsidR="00EF4791">
          <w:rPr>
            <w:noProof/>
            <w:webHidden/>
          </w:rPr>
        </w:r>
        <w:r w:rsidR="00EF4791">
          <w:rPr>
            <w:noProof/>
            <w:webHidden/>
          </w:rPr>
          <w:fldChar w:fldCharType="separate"/>
        </w:r>
        <w:r w:rsidR="00EF4791">
          <w:rPr>
            <w:noProof/>
            <w:webHidden/>
          </w:rPr>
          <w:t>350</w:t>
        </w:r>
        <w:r w:rsidR="00EF4791">
          <w:rPr>
            <w:noProof/>
            <w:webHidden/>
          </w:rPr>
          <w:fldChar w:fldCharType="end"/>
        </w:r>
      </w:hyperlink>
    </w:p>
    <w:p w14:paraId="1235A901" w14:textId="25471777" w:rsidR="00EF4791" w:rsidRDefault="00156275" w:rsidP="00EF4791">
      <w:pPr>
        <w:pStyle w:val="TOC2"/>
        <w:rPr>
          <w:rFonts w:cstheme="minorBidi"/>
          <w:noProof/>
          <w:lang w:val="en-GB" w:eastAsia="en-GB"/>
        </w:rPr>
      </w:pPr>
      <w:hyperlink w:anchor="_Toc38895961" w:history="1">
        <w:r w:rsidR="00EF4791" w:rsidRPr="00F86F8D">
          <w:rPr>
            <w:rStyle w:val="Hyperlink"/>
            <w:noProof/>
          </w:rPr>
          <w:t>Exercise 8 - Subtleties of Aggregations</w:t>
        </w:r>
        <w:r w:rsidR="00EF4791">
          <w:rPr>
            <w:noProof/>
            <w:webHidden/>
          </w:rPr>
          <w:tab/>
        </w:r>
        <w:r w:rsidR="00EF4791">
          <w:rPr>
            <w:noProof/>
            <w:webHidden/>
          </w:rPr>
          <w:fldChar w:fldCharType="begin"/>
        </w:r>
        <w:r w:rsidR="00EF4791">
          <w:rPr>
            <w:noProof/>
            <w:webHidden/>
          </w:rPr>
          <w:instrText xml:space="preserve"> PAGEREF _Toc38895961 \h </w:instrText>
        </w:r>
        <w:r w:rsidR="00EF4791">
          <w:rPr>
            <w:noProof/>
            <w:webHidden/>
          </w:rPr>
        </w:r>
        <w:r w:rsidR="00EF4791">
          <w:rPr>
            <w:noProof/>
            <w:webHidden/>
          </w:rPr>
          <w:fldChar w:fldCharType="separate"/>
        </w:r>
        <w:r w:rsidR="00EF4791">
          <w:rPr>
            <w:noProof/>
            <w:webHidden/>
          </w:rPr>
          <w:t>353</w:t>
        </w:r>
        <w:r w:rsidR="00EF4791">
          <w:rPr>
            <w:noProof/>
            <w:webHidden/>
          </w:rPr>
          <w:fldChar w:fldCharType="end"/>
        </w:r>
      </w:hyperlink>
    </w:p>
    <w:p w14:paraId="2FA13D57" w14:textId="7B654FC3" w:rsidR="00EF4791" w:rsidRDefault="00156275" w:rsidP="00EF4791">
      <w:pPr>
        <w:pStyle w:val="TOC2"/>
        <w:rPr>
          <w:rFonts w:cstheme="minorBidi"/>
          <w:noProof/>
          <w:lang w:val="en-GB" w:eastAsia="en-GB"/>
        </w:rPr>
      </w:pPr>
      <w:hyperlink w:anchor="_Toc38895962" w:history="1">
        <w:r w:rsidR="00EF4791" w:rsidRPr="00F86F8D">
          <w:rPr>
            <w:rStyle w:val="Hyperlink"/>
            <w:noProof/>
          </w:rPr>
          <w:t>Exercise 9 - Conversion Functions</w:t>
        </w:r>
        <w:r w:rsidR="00EF4791">
          <w:rPr>
            <w:noProof/>
            <w:webHidden/>
          </w:rPr>
          <w:tab/>
        </w:r>
        <w:r w:rsidR="00EF4791">
          <w:rPr>
            <w:noProof/>
            <w:webHidden/>
          </w:rPr>
          <w:fldChar w:fldCharType="begin"/>
        </w:r>
        <w:r w:rsidR="00EF4791">
          <w:rPr>
            <w:noProof/>
            <w:webHidden/>
          </w:rPr>
          <w:instrText xml:space="preserve"> PAGEREF _Toc38895962 \h </w:instrText>
        </w:r>
        <w:r w:rsidR="00EF4791">
          <w:rPr>
            <w:noProof/>
            <w:webHidden/>
          </w:rPr>
        </w:r>
        <w:r w:rsidR="00EF4791">
          <w:rPr>
            <w:noProof/>
            <w:webHidden/>
          </w:rPr>
          <w:fldChar w:fldCharType="separate"/>
        </w:r>
        <w:r w:rsidR="00EF4791">
          <w:rPr>
            <w:noProof/>
            <w:webHidden/>
          </w:rPr>
          <w:t>354</w:t>
        </w:r>
        <w:r w:rsidR="00EF4791">
          <w:rPr>
            <w:noProof/>
            <w:webHidden/>
          </w:rPr>
          <w:fldChar w:fldCharType="end"/>
        </w:r>
      </w:hyperlink>
    </w:p>
    <w:p w14:paraId="57BB125D" w14:textId="70E7DDBE" w:rsidR="00EF4791" w:rsidRDefault="00156275" w:rsidP="00EF4791">
      <w:pPr>
        <w:pStyle w:val="TOC2"/>
        <w:rPr>
          <w:rFonts w:cstheme="minorBidi"/>
          <w:noProof/>
          <w:lang w:val="en-GB" w:eastAsia="en-GB"/>
        </w:rPr>
      </w:pPr>
      <w:hyperlink w:anchor="_Toc38895963" w:history="1">
        <w:r w:rsidR="00EF4791" w:rsidRPr="00F86F8D">
          <w:rPr>
            <w:rStyle w:val="Hyperlink"/>
            <w:noProof/>
          </w:rPr>
          <w:t>Exercise 10 - Subqueries and CTE’s</w:t>
        </w:r>
        <w:r w:rsidR="00EF4791">
          <w:rPr>
            <w:noProof/>
            <w:webHidden/>
          </w:rPr>
          <w:tab/>
        </w:r>
        <w:r w:rsidR="00EF4791">
          <w:rPr>
            <w:noProof/>
            <w:webHidden/>
          </w:rPr>
          <w:fldChar w:fldCharType="begin"/>
        </w:r>
        <w:r w:rsidR="00EF4791">
          <w:rPr>
            <w:noProof/>
            <w:webHidden/>
          </w:rPr>
          <w:instrText xml:space="preserve"> PAGEREF _Toc38895963 \h </w:instrText>
        </w:r>
        <w:r w:rsidR="00EF4791">
          <w:rPr>
            <w:noProof/>
            <w:webHidden/>
          </w:rPr>
        </w:r>
        <w:r w:rsidR="00EF4791">
          <w:rPr>
            <w:noProof/>
            <w:webHidden/>
          </w:rPr>
          <w:fldChar w:fldCharType="separate"/>
        </w:r>
        <w:r w:rsidR="00EF4791">
          <w:rPr>
            <w:noProof/>
            <w:webHidden/>
          </w:rPr>
          <w:t>355</w:t>
        </w:r>
        <w:r w:rsidR="00EF4791">
          <w:rPr>
            <w:noProof/>
            <w:webHidden/>
          </w:rPr>
          <w:fldChar w:fldCharType="end"/>
        </w:r>
      </w:hyperlink>
    </w:p>
    <w:p w14:paraId="3EBC58DF" w14:textId="3C620F0B" w:rsidR="00EF4791" w:rsidRDefault="00156275" w:rsidP="00EF4791">
      <w:pPr>
        <w:pStyle w:val="TOC2"/>
        <w:rPr>
          <w:rFonts w:cstheme="minorBidi"/>
          <w:noProof/>
          <w:lang w:val="en-GB" w:eastAsia="en-GB"/>
        </w:rPr>
      </w:pPr>
      <w:hyperlink w:anchor="_Toc38895964" w:history="1">
        <w:r w:rsidR="00EF4791" w:rsidRPr="00F86F8D">
          <w:rPr>
            <w:rStyle w:val="Hyperlink"/>
            <w:noProof/>
          </w:rPr>
          <w:t>Exercise 11 - Partitioning Functions</w:t>
        </w:r>
        <w:r w:rsidR="00EF4791">
          <w:rPr>
            <w:noProof/>
            <w:webHidden/>
          </w:rPr>
          <w:tab/>
        </w:r>
        <w:r w:rsidR="00EF4791">
          <w:rPr>
            <w:noProof/>
            <w:webHidden/>
          </w:rPr>
          <w:fldChar w:fldCharType="begin"/>
        </w:r>
        <w:r w:rsidR="00EF4791">
          <w:rPr>
            <w:noProof/>
            <w:webHidden/>
          </w:rPr>
          <w:instrText xml:space="preserve"> PAGEREF _Toc38895964 \h </w:instrText>
        </w:r>
        <w:r w:rsidR="00EF4791">
          <w:rPr>
            <w:noProof/>
            <w:webHidden/>
          </w:rPr>
        </w:r>
        <w:r w:rsidR="00EF4791">
          <w:rPr>
            <w:noProof/>
            <w:webHidden/>
          </w:rPr>
          <w:fldChar w:fldCharType="separate"/>
        </w:r>
        <w:r w:rsidR="00EF4791">
          <w:rPr>
            <w:noProof/>
            <w:webHidden/>
          </w:rPr>
          <w:t>358</w:t>
        </w:r>
        <w:r w:rsidR="00EF4791">
          <w:rPr>
            <w:noProof/>
            <w:webHidden/>
          </w:rPr>
          <w:fldChar w:fldCharType="end"/>
        </w:r>
      </w:hyperlink>
    </w:p>
    <w:p w14:paraId="5AAA29BE" w14:textId="21D4E5FD" w:rsidR="00EF4791" w:rsidRDefault="00156275" w:rsidP="00EF4791">
      <w:pPr>
        <w:pStyle w:val="TOC2"/>
        <w:rPr>
          <w:rFonts w:cstheme="minorBidi"/>
          <w:noProof/>
          <w:lang w:val="en-GB" w:eastAsia="en-GB"/>
        </w:rPr>
      </w:pPr>
      <w:hyperlink w:anchor="_Toc38895965" w:history="1">
        <w:r w:rsidR="00EF4791" w:rsidRPr="00F86F8D">
          <w:rPr>
            <w:rStyle w:val="Hyperlink"/>
            <w:noProof/>
          </w:rPr>
          <w:t>Exercise 12 - UNION, INTERSECT and EXCEPT</w:t>
        </w:r>
        <w:r w:rsidR="00EF4791">
          <w:rPr>
            <w:noProof/>
            <w:webHidden/>
          </w:rPr>
          <w:tab/>
        </w:r>
        <w:r w:rsidR="00EF4791">
          <w:rPr>
            <w:noProof/>
            <w:webHidden/>
          </w:rPr>
          <w:fldChar w:fldCharType="begin"/>
        </w:r>
        <w:r w:rsidR="00EF4791">
          <w:rPr>
            <w:noProof/>
            <w:webHidden/>
          </w:rPr>
          <w:instrText xml:space="preserve"> PAGEREF _Toc38895965 \h </w:instrText>
        </w:r>
        <w:r w:rsidR="00EF4791">
          <w:rPr>
            <w:noProof/>
            <w:webHidden/>
          </w:rPr>
        </w:r>
        <w:r w:rsidR="00EF4791">
          <w:rPr>
            <w:noProof/>
            <w:webHidden/>
          </w:rPr>
          <w:fldChar w:fldCharType="separate"/>
        </w:r>
        <w:r w:rsidR="00EF4791">
          <w:rPr>
            <w:noProof/>
            <w:webHidden/>
          </w:rPr>
          <w:t>360</w:t>
        </w:r>
        <w:r w:rsidR="00EF4791">
          <w:rPr>
            <w:noProof/>
            <w:webHidden/>
          </w:rPr>
          <w:fldChar w:fldCharType="end"/>
        </w:r>
      </w:hyperlink>
    </w:p>
    <w:p w14:paraId="4D1049D8" w14:textId="3601F4D4" w:rsidR="00EF4791" w:rsidRDefault="00156275" w:rsidP="00EF4791">
      <w:pPr>
        <w:pStyle w:val="TOC2"/>
        <w:rPr>
          <w:rFonts w:cstheme="minorBidi"/>
          <w:noProof/>
          <w:lang w:val="en-GB" w:eastAsia="en-GB"/>
        </w:rPr>
      </w:pPr>
      <w:hyperlink w:anchor="_Toc38895966" w:history="1">
        <w:r w:rsidR="00EF4791" w:rsidRPr="00F86F8D">
          <w:rPr>
            <w:rStyle w:val="Hyperlink"/>
            <w:noProof/>
          </w:rPr>
          <w:t>Exercise 13 - Dealing With Dates</w:t>
        </w:r>
        <w:r w:rsidR="00EF4791">
          <w:rPr>
            <w:noProof/>
            <w:webHidden/>
          </w:rPr>
          <w:tab/>
        </w:r>
        <w:r w:rsidR="00EF4791">
          <w:rPr>
            <w:noProof/>
            <w:webHidden/>
          </w:rPr>
          <w:fldChar w:fldCharType="begin"/>
        </w:r>
        <w:r w:rsidR="00EF4791">
          <w:rPr>
            <w:noProof/>
            <w:webHidden/>
          </w:rPr>
          <w:instrText xml:space="preserve"> PAGEREF _Toc38895966 \h </w:instrText>
        </w:r>
        <w:r w:rsidR="00EF4791">
          <w:rPr>
            <w:noProof/>
            <w:webHidden/>
          </w:rPr>
        </w:r>
        <w:r w:rsidR="00EF4791">
          <w:rPr>
            <w:noProof/>
            <w:webHidden/>
          </w:rPr>
          <w:fldChar w:fldCharType="separate"/>
        </w:r>
        <w:r w:rsidR="00EF4791">
          <w:rPr>
            <w:noProof/>
            <w:webHidden/>
          </w:rPr>
          <w:t>362</w:t>
        </w:r>
        <w:r w:rsidR="00EF4791">
          <w:rPr>
            <w:noProof/>
            <w:webHidden/>
          </w:rPr>
          <w:fldChar w:fldCharType="end"/>
        </w:r>
      </w:hyperlink>
    </w:p>
    <w:p w14:paraId="04EDCBEC" w14:textId="01B0D41F" w:rsidR="00EF4791" w:rsidRDefault="00156275" w:rsidP="00EF4791">
      <w:pPr>
        <w:pStyle w:val="TOC2"/>
        <w:rPr>
          <w:rFonts w:cstheme="minorBidi"/>
          <w:noProof/>
          <w:lang w:val="en-GB" w:eastAsia="en-GB"/>
        </w:rPr>
      </w:pPr>
      <w:hyperlink w:anchor="_Toc38895967" w:history="1">
        <w:r w:rsidR="00EF4791" w:rsidRPr="00F86F8D">
          <w:rPr>
            <w:rStyle w:val="Hyperlink"/>
            <w:noProof/>
          </w:rPr>
          <w:t>Exercise 14 - Creating Tables</w:t>
        </w:r>
        <w:r w:rsidR="00EF4791">
          <w:rPr>
            <w:noProof/>
            <w:webHidden/>
          </w:rPr>
          <w:tab/>
        </w:r>
        <w:r w:rsidR="00EF4791">
          <w:rPr>
            <w:noProof/>
            <w:webHidden/>
          </w:rPr>
          <w:fldChar w:fldCharType="begin"/>
        </w:r>
        <w:r w:rsidR="00EF4791">
          <w:rPr>
            <w:noProof/>
            <w:webHidden/>
          </w:rPr>
          <w:instrText xml:space="preserve"> PAGEREF _Toc38895967 \h </w:instrText>
        </w:r>
        <w:r w:rsidR="00EF4791">
          <w:rPr>
            <w:noProof/>
            <w:webHidden/>
          </w:rPr>
        </w:r>
        <w:r w:rsidR="00EF4791">
          <w:rPr>
            <w:noProof/>
            <w:webHidden/>
          </w:rPr>
          <w:fldChar w:fldCharType="separate"/>
        </w:r>
        <w:r w:rsidR="00EF4791">
          <w:rPr>
            <w:noProof/>
            <w:webHidden/>
          </w:rPr>
          <w:t>364</w:t>
        </w:r>
        <w:r w:rsidR="00EF4791">
          <w:rPr>
            <w:noProof/>
            <w:webHidden/>
          </w:rPr>
          <w:fldChar w:fldCharType="end"/>
        </w:r>
      </w:hyperlink>
    </w:p>
    <w:p w14:paraId="31B4D827" w14:textId="5A46B364" w:rsidR="00EF4791" w:rsidRDefault="00156275" w:rsidP="00EF4791">
      <w:pPr>
        <w:pStyle w:val="TOC2"/>
        <w:rPr>
          <w:rFonts w:cstheme="minorBidi"/>
          <w:noProof/>
          <w:lang w:val="en-GB" w:eastAsia="en-GB"/>
        </w:rPr>
      </w:pPr>
      <w:hyperlink w:anchor="_Toc38895968" w:history="1">
        <w:r w:rsidR="00EF4791" w:rsidRPr="00F86F8D">
          <w:rPr>
            <w:rStyle w:val="Hyperlink"/>
            <w:noProof/>
          </w:rPr>
          <w:t>Exercise 15 - Inserting Data</w:t>
        </w:r>
        <w:r w:rsidR="00EF4791">
          <w:rPr>
            <w:noProof/>
            <w:webHidden/>
          </w:rPr>
          <w:tab/>
        </w:r>
        <w:r w:rsidR="00EF4791">
          <w:rPr>
            <w:noProof/>
            <w:webHidden/>
          </w:rPr>
          <w:fldChar w:fldCharType="begin"/>
        </w:r>
        <w:r w:rsidR="00EF4791">
          <w:rPr>
            <w:noProof/>
            <w:webHidden/>
          </w:rPr>
          <w:instrText xml:space="preserve"> PAGEREF _Toc38895968 \h </w:instrText>
        </w:r>
        <w:r w:rsidR="00EF4791">
          <w:rPr>
            <w:noProof/>
            <w:webHidden/>
          </w:rPr>
        </w:r>
        <w:r w:rsidR="00EF4791">
          <w:rPr>
            <w:noProof/>
            <w:webHidden/>
          </w:rPr>
          <w:fldChar w:fldCharType="separate"/>
        </w:r>
        <w:r w:rsidR="00EF4791">
          <w:rPr>
            <w:noProof/>
            <w:webHidden/>
          </w:rPr>
          <w:t>366</w:t>
        </w:r>
        <w:r w:rsidR="00EF4791">
          <w:rPr>
            <w:noProof/>
            <w:webHidden/>
          </w:rPr>
          <w:fldChar w:fldCharType="end"/>
        </w:r>
      </w:hyperlink>
    </w:p>
    <w:p w14:paraId="01D52B96" w14:textId="1286D79E" w:rsidR="00EF4791" w:rsidRDefault="00156275" w:rsidP="00EF4791">
      <w:pPr>
        <w:pStyle w:val="TOC2"/>
        <w:rPr>
          <w:rFonts w:cstheme="minorBidi"/>
          <w:noProof/>
          <w:lang w:val="en-GB" w:eastAsia="en-GB"/>
        </w:rPr>
      </w:pPr>
      <w:hyperlink w:anchor="_Toc38895969" w:history="1">
        <w:r w:rsidR="00EF4791" w:rsidRPr="00F86F8D">
          <w:rPr>
            <w:rStyle w:val="Hyperlink"/>
            <w:noProof/>
          </w:rPr>
          <w:t>Exercise 16 - Deleting Data</w:t>
        </w:r>
        <w:r w:rsidR="00EF4791">
          <w:rPr>
            <w:noProof/>
            <w:webHidden/>
          </w:rPr>
          <w:tab/>
        </w:r>
        <w:r w:rsidR="00EF4791">
          <w:rPr>
            <w:noProof/>
            <w:webHidden/>
          </w:rPr>
          <w:fldChar w:fldCharType="begin"/>
        </w:r>
        <w:r w:rsidR="00EF4791">
          <w:rPr>
            <w:noProof/>
            <w:webHidden/>
          </w:rPr>
          <w:instrText xml:space="preserve"> PAGEREF _Toc38895969 \h </w:instrText>
        </w:r>
        <w:r w:rsidR="00EF4791">
          <w:rPr>
            <w:noProof/>
            <w:webHidden/>
          </w:rPr>
        </w:r>
        <w:r w:rsidR="00EF4791">
          <w:rPr>
            <w:noProof/>
            <w:webHidden/>
          </w:rPr>
          <w:fldChar w:fldCharType="separate"/>
        </w:r>
        <w:r w:rsidR="00EF4791">
          <w:rPr>
            <w:noProof/>
            <w:webHidden/>
          </w:rPr>
          <w:t>368</w:t>
        </w:r>
        <w:r w:rsidR="00EF4791">
          <w:rPr>
            <w:noProof/>
            <w:webHidden/>
          </w:rPr>
          <w:fldChar w:fldCharType="end"/>
        </w:r>
      </w:hyperlink>
    </w:p>
    <w:p w14:paraId="69F5BDAE" w14:textId="49AC2B5D" w:rsidR="00EF4791" w:rsidRDefault="00156275" w:rsidP="00EF4791">
      <w:pPr>
        <w:pStyle w:val="TOC2"/>
        <w:rPr>
          <w:rFonts w:cstheme="minorBidi"/>
          <w:noProof/>
          <w:lang w:val="en-GB" w:eastAsia="en-GB"/>
        </w:rPr>
      </w:pPr>
      <w:hyperlink w:anchor="_Toc38895970" w:history="1">
        <w:r w:rsidR="00EF4791" w:rsidRPr="00F86F8D">
          <w:rPr>
            <w:rStyle w:val="Hyperlink"/>
            <w:noProof/>
          </w:rPr>
          <w:t>Exercise 17 - Updating Data</w:t>
        </w:r>
        <w:r w:rsidR="00EF4791">
          <w:rPr>
            <w:noProof/>
            <w:webHidden/>
          </w:rPr>
          <w:tab/>
        </w:r>
        <w:r w:rsidR="00EF4791">
          <w:rPr>
            <w:noProof/>
            <w:webHidden/>
          </w:rPr>
          <w:fldChar w:fldCharType="begin"/>
        </w:r>
        <w:r w:rsidR="00EF4791">
          <w:rPr>
            <w:noProof/>
            <w:webHidden/>
          </w:rPr>
          <w:instrText xml:space="preserve"> PAGEREF _Toc38895970 \h </w:instrText>
        </w:r>
        <w:r w:rsidR="00EF4791">
          <w:rPr>
            <w:noProof/>
            <w:webHidden/>
          </w:rPr>
        </w:r>
        <w:r w:rsidR="00EF4791">
          <w:rPr>
            <w:noProof/>
            <w:webHidden/>
          </w:rPr>
          <w:fldChar w:fldCharType="separate"/>
        </w:r>
        <w:r w:rsidR="00EF4791">
          <w:rPr>
            <w:noProof/>
            <w:webHidden/>
          </w:rPr>
          <w:t>369</w:t>
        </w:r>
        <w:r w:rsidR="00EF4791">
          <w:rPr>
            <w:noProof/>
            <w:webHidden/>
          </w:rPr>
          <w:fldChar w:fldCharType="end"/>
        </w:r>
      </w:hyperlink>
    </w:p>
    <w:p w14:paraId="137AB227" w14:textId="6C41FED1" w:rsidR="00EF4791" w:rsidRDefault="00156275" w:rsidP="00EF4791">
      <w:pPr>
        <w:pStyle w:val="TOC2"/>
        <w:rPr>
          <w:rFonts w:cstheme="minorBidi"/>
          <w:noProof/>
          <w:lang w:val="en-GB" w:eastAsia="en-GB"/>
        </w:rPr>
      </w:pPr>
      <w:hyperlink w:anchor="_Toc38895971" w:history="1">
        <w:r w:rsidR="00EF4791" w:rsidRPr="00F86F8D">
          <w:rPr>
            <w:rStyle w:val="Hyperlink"/>
            <w:noProof/>
          </w:rPr>
          <w:t>Exercise 18 - Transaction Fundamentals</w:t>
        </w:r>
        <w:r w:rsidR="00EF4791">
          <w:rPr>
            <w:noProof/>
            <w:webHidden/>
          </w:rPr>
          <w:tab/>
        </w:r>
        <w:r w:rsidR="00EF4791">
          <w:rPr>
            <w:noProof/>
            <w:webHidden/>
          </w:rPr>
          <w:fldChar w:fldCharType="begin"/>
        </w:r>
        <w:r w:rsidR="00EF4791">
          <w:rPr>
            <w:noProof/>
            <w:webHidden/>
          </w:rPr>
          <w:instrText xml:space="preserve"> PAGEREF _Toc38895971 \h </w:instrText>
        </w:r>
        <w:r w:rsidR="00EF4791">
          <w:rPr>
            <w:noProof/>
            <w:webHidden/>
          </w:rPr>
        </w:r>
        <w:r w:rsidR="00EF4791">
          <w:rPr>
            <w:noProof/>
            <w:webHidden/>
          </w:rPr>
          <w:fldChar w:fldCharType="separate"/>
        </w:r>
        <w:r w:rsidR="00EF4791">
          <w:rPr>
            <w:noProof/>
            <w:webHidden/>
          </w:rPr>
          <w:t>370</w:t>
        </w:r>
        <w:r w:rsidR="00EF4791">
          <w:rPr>
            <w:noProof/>
            <w:webHidden/>
          </w:rPr>
          <w:fldChar w:fldCharType="end"/>
        </w:r>
      </w:hyperlink>
    </w:p>
    <w:p w14:paraId="651148E6" w14:textId="3DB14838" w:rsidR="00EF4791" w:rsidRDefault="00156275" w:rsidP="00EF4791">
      <w:pPr>
        <w:pStyle w:val="TOC2"/>
        <w:rPr>
          <w:rFonts w:cstheme="minorBidi"/>
          <w:noProof/>
          <w:lang w:val="en-GB" w:eastAsia="en-GB"/>
        </w:rPr>
      </w:pPr>
      <w:hyperlink w:anchor="_Toc38895972" w:history="1">
        <w:r w:rsidR="00EF4791" w:rsidRPr="00F86F8D">
          <w:rPr>
            <w:rStyle w:val="Hyperlink"/>
            <w:noProof/>
          </w:rPr>
          <w:t>Exercise 19 - Error Control Basics</w:t>
        </w:r>
        <w:r w:rsidR="00EF4791">
          <w:rPr>
            <w:noProof/>
            <w:webHidden/>
          </w:rPr>
          <w:tab/>
        </w:r>
        <w:r w:rsidR="00EF4791">
          <w:rPr>
            <w:noProof/>
            <w:webHidden/>
          </w:rPr>
          <w:fldChar w:fldCharType="begin"/>
        </w:r>
        <w:r w:rsidR="00EF4791">
          <w:rPr>
            <w:noProof/>
            <w:webHidden/>
          </w:rPr>
          <w:instrText xml:space="preserve"> PAGEREF _Toc38895972 \h </w:instrText>
        </w:r>
        <w:r w:rsidR="00EF4791">
          <w:rPr>
            <w:noProof/>
            <w:webHidden/>
          </w:rPr>
        </w:r>
        <w:r w:rsidR="00EF4791">
          <w:rPr>
            <w:noProof/>
            <w:webHidden/>
          </w:rPr>
          <w:fldChar w:fldCharType="separate"/>
        </w:r>
        <w:r w:rsidR="00EF4791">
          <w:rPr>
            <w:noProof/>
            <w:webHidden/>
          </w:rPr>
          <w:t>373</w:t>
        </w:r>
        <w:r w:rsidR="00EF4791">
          <w:rPr>
            <w:noProof/>
            <w:webHidden/>
          </w:rPr>
          <w:fldChar w:fldCharType="end"/>
        </w:r>
      </w:hyperlink>
    </w:p>
    <w:p w14:paraId="63268B60" w14:textId="1A485A4B" w:rsidR="00EF4791" w:rsidRDefault="00156275" w:rsidP="00EF4791">
      <w:pPr>
        <w:pStyle w:val="TOC2"/>
        <w:rPr>
          <w:rFonts w:cstheme="minorBidi"/>
          <w:noProof/>
          <w:lang w:val="en-GB" w:eastAsia="en-GB"/>
        </w:rPr>
      </w:pPr>
      <w:hyperlink w:anchor="_Toc38895973" w:history="1">
        <w:r w:rsidR="00EF4791" w:rsidRPr="00F86F8D">
          <w:rPr>
            <w:rStyle w:val="Hyperlink"/>
            <w:noProof/>
          </w:rPr>
          <w:t>Exercise 20 - Querying Using SSMS’s GUI</w:t>
        </w:r>
        <w:r w:rsidR="00EF4791">
          <w:rPr>
            <w:noProof/>
            <w:webHidden/>
          </w:rPr>
          <w:tab/>
        </w:r>
        <w:r w:rsidR="00EF4791">
          <w:rPr>
            <w:noProof/>
            <w:webHidden/>
          </w:rPr>
          <w:fldChar w:fldCharType="begin"/>
        </w:r>
        <w:r w:rsidR="00EF4791">
          <w:rPr>
            <w:noProof/>
            <w:webHidden/>
          </w:rPr>
          <w:instrText xml:space="preserve"> PAGEREF _Toc38895973 \h </w:instrText>
        </w:r>
        <w:r w:rsidR="00EF4791">
          <w:rPr>
            <w:noProof/>
            <w:webHidden/>
          </w:rPr>
        </w:r>
        <w:r w:rsidR="00EF4791">
          <w:rPr>
            <w:noProof/>
            <w:webHidden/>
          </w:rPr>
          <w:fldChar w:fldCharType="separate"/>
        </w:r>
        <w:r w:rsidR="00EF4791">
          <w:rPr>
            <w:noProof/>
            <w:webHidden/>
          </w:rPr>
          <w:t>375</w:t>
        </w:r>
        <w:r w:rsidR="00EF4791">
          <w:rPr>
            <w:noProof/>
            <w:webHidden/>
          </w:rPr>
          <w:fldChar w:fldCharType="end"/>
        </w:r>
      </w:hyperlink>
    </w:p>
    <w:p w14:paraId="3888C4E7" w14:textId="58BDCA53" w:rsidR="004776FB" w:rsidRPr="00624A10" w:rsidRDefault="004776FB" w:rsidP="0071709C">
      <w:pPr>
        <w:pStyle w:val="NumberlessHeadingHeadings"/>
        <w:rPr>
          <w:rFonts w:asciiTheme="minorHAnsi" w:hAnsiTheme="minorHAnsi" w:cstheme="minorHAnsi"/>
        </w:rPr>
        <w:sectPr w:rsidR="004776FB" w:rsidRPr="00624A10">
          <w:pgSz w:w="11906" w:h="16838"/>
          <w:pgMar w:top="1440" w:right="1440" w:bottom="1440" w:left="1440" w:header="708" w:footer="708" w:gutter="0"/>
          <w:cols w:space="708"/>
          <w:docGrid w:linePitch="360"/>
        </w:sectPr>
      </w:pPr>
      <w:r>
        <w:rPr>
          <w:rFonts w:asciiTheme="minorHAnsi" w:hAnsiTheme="minorHAnsi" w:cstheme="minorHAnsi"/>
        </w:rPr>
        <w:fldChar w:fldCharType="end"/>
      </w:r>
    </w:p>
    <w:p w14:paraId="0E1E1E8B" w14:textId="25E72624" w:rsidR="00534611" w:rsidRPr="00624A10" w:rsidRDefault="00534611" w:rsidP="00ED0010">
      <w:pPr>
        <w:pStyle w:val="Heading1"/>
        <w:numPr>
          <w:ilvl w:val="0"/>
          <w:numId w:val="0"/>
        </w:numPr>
      </w:pPr>
      <w:bookmarkStart w:id="3" w:name="_Toc38877551"/>
      <w:bookmarkStart w:id="4" w:name="_Toc38895576"/>
      <w:r w:rsidRPr="00ED0010">
        <w:lastRenderedPageBreak/>
        <w:t>Preface</w:t>
      </w:r>
      <w:bookmarkEnd w:id="3"/>
      <w:bookmarkEnd w:id="4"/>
    </w:p>
    <w:p w14:paraId="78DF6AA6" w14:textId="77777777" w:rsidR="00534611" w:rsidRPr="00624A10" w:rsidRDefault="00534611" w:rsidP="004776FB">
      <w:pPr>
        <w:spacing w:after="0"/>
      </w:pPr>
    </w:p>
    <w:p w14:paraId="204F07FC" w14:textId="767EF023" w:rsidR="00D96762" w:rsidRDefault="00534611" w:rsidP="004776FB">
      <w:pPr>
        <w:spacing w:after="0"/>
      </w:pPr>
      <w:r w:rsidRPr="00624A10">
        <w:t>This self-study course aims itself at the p</w:t>
      </w:r>
      <w:r w:rsidR="004776FB">
        <w:t>erson</w:t>
      </w:r>
      <w:r w:rsidRPr="00624A10">
        <w:t xml:space="preserve"> who wants to know what “those SQL commands” mean.  The ones you are told to type in but have never had explained to you; the semi-meaningless commands that somehow get the data from the SQL database into your report.    </w:t>
      </w:r>
      <w:r w:rsidRPr="00624A10">
        <w:br/>
      </w:r>
      <w:r w:rsidRPr="00624A10">
        <w:br/>
        <w:t xml:space="preserve">I have written this course for those of you who find traditional </w:t>
      </w:r>
      <w:r w:rsidR="00D96762">
        <w:t xml:space="preserve">official </w:t>
      </w:r>
      <w:r w:rsidRPr="00624A10">
        <w:t xml:space="preserve">course material is not helpful enough.  </w:t>
      </w:r>
      <w:r w:rsidR="00D96762">
        <w:t xml:space="preserve">Especially if you aim to take a Microsoft exam.  </w:t>
      </w:r>
      <w:r w:rsidRPr="00624A10">
        <w:t xml:space="preserve">This course is short, sharp and waffle free.  All you need to do is bring along </w:t>
      </w:r>
      <w:r w:rsidR="00D96762">
        <w:t>an</w:t>
      </w:r>
      <w:r w:rsidRPr="00624A10">
        <w:t xml:space="preserve"> initial spark of enthusiasm.   In completing the exercises at the end of each chapter, you will prove your new skills to yourself; okay, maybe not right away, but soon.  </w:t>
      </w:r>
    </w:p>
    <w:p w14:paraId="3AA1807A" w14:textId="7CB4771A" w:rsidR="00D96762" w:rsidRDefault="00534611" w:rsidP="004776FB">
      <w:pPr>
        <w:spacing w:after="0"/>
      </w:pPr>
      <w:r w:rsidRPr="00624A10">
        <w:br/>
        <w:t xml:space="preserve">I’ve written this course to get you fluent in </w:t>
      </w:r>
      <w:r w:rsidR="00ED0010">
        <w:t xml:space="preserve">daily-use </w:t>
      </w:r>
      <w:r w:rsidRPr="00624A10">
        <w:t>SQL</w:t>
      </w:r>
      <w:r w:rsidR="00D96762">
        <w:t xml:space="preserve"> and </w:t>
      </w:r>
      <w:r w:rsidR="004776FB">
        <w:t>beyond</w:t>
      </w:r>
      <w:r w:rsidRPr="00624A10">
        <w:t>: from displaying tables in your database, selecting rows of interest, the various ways of joining multiple tables, grouping rows right up to using data partitioning functions. I’ve thrown in subqueries and common table expressions (CTE’s) for good measure</w:t>
      </w:r>
      <w:r w:rsidR="00D96762">
        <w:t>, you might find them very helpful</w:t>
      </w:r>
      <w:r w:rsidRPr="00624A10">
        <w:t xml:space="preserve">.  </w:t>
      </w:r>
      <w:r w:rsidRPr="00624A10">
        <w:br/>
      </w:r>
      <w:r w:rsidRPr="00624A10">
        <w:br/>
      </w:r>
      <w:r w:rsidR="00D96762">
        <w:t>I</w:t>
      </w:r>
      <w:r w:rsidRPr="00624A10">
        <w:t xml:space="preserve">nserting, deleting and updating data are covered in here too.  </w:t>
      </w:r>
      <w:r w:rsidR="00D96762">
        <w:t>I introduce</w:t>
      </w:r>
      <w:r w:rsidRPr="00624A10">
        <w:t xml:space="preserve"> transaction management</w:t>
      </w:r>
      <w:r w:rsidR="00D96762">
        <w:t xml:space="preserve"> as well as</w:t>
      </w:r>
      <w:r w:rsidRPr="00624A10">
        <w:t xml:space="preserve"> error control.  When you have finished working your way through this short course, you’ll be boasting about your SQL skills at the next Christmas staff party. </w:t>
      </w:r>
    </w:p>
    <w:p w14:paraId="6C71DCFD" w14:textId="6DBC7E61" w:rsidR="00534611" w:rsidRPr="00624A10" w:rsidRDefault="00534611" w:rsidP="004776FB">
      <w:pPr>
        <w:spacing w:after="0"/>
      </w:pPr>
      <w:r w:rsidRPr="00624A10">
        <w:br/>
        <w:t xml:space="preserve">Each chapter ends with brief practical exercises that designed to make you think and possibly do a little bit of research.  The exercises are answerable using the preceding sections of theory.  </w:t>
      </w:r>
      <w:r w:rsidR="00D96762">
        <w:t>T</w:t>
      </w:r>
      <w:r w:rsidRPr="00624A10">
        <w:t xml:space="preserve">he exercises are graduated and get more difficult as you work your way from the </w:t>
      </w:r>
      <w:r w:rsidR="00D96762">
        <w:t>first to the last.</w:t>
      </w:r>
      <w:r w:rsidRPr="00624A10">
        <w:t xml:space="preserve">  You might occasionally have to google for help which makes the exercises more realistic.  All the answers to all the exercises are in the back of the book</w:t>
      </w:r>
      <w:r w:rsidR="00D96762">
        <w:t>.</w:t>
      </w:r>
    </w:p>
    <w:p w14:paraId="6C197410" w14:textId="08A21B1A" w:rsidR="00534611" w:rsidRPr="00624A10" w:rsidRDefault="00534611" w:rsidP="004776FB">
      <w:pPr>
        <w:spacing w:after="0"/>
      </w:pPr>
      <w:r w:rsidRPr="00624A10">
        <w:br/>
        <w:t>Appendix A takes you through the steps to download and install MS SQL on your personal computer.  Then you can practice at your own pace, in places I choose not to imagine.</w:t>
      </w:r>
      <w:r w:rsidRPr="00624A10">
        <w:br/>
      </w:r>
      <w:r w:rsidRPr="00624A10">
        <w:br/>
        <w:t>Once you reach course completion, you will be well on your way to take one of the Microsoft SQL Querying exams–the exam that matches your version of SQL.  Not all the exam topics are covered here</w:t>
      </w:r>
      <w:r w:rsidR="00D96762">
        <w:t>; almost all of them are</w:t>
      </w:r>
      <w:r w:rsidRPr="00624A10">
        <w:t xml:space="preserve">.   </w:t>
      </w:r>
      <w:r w:rsidR="00D96762">
        <w:t xml:space="preserve">The course </w:t>
      </w:r>
      <w:r w:rsidRPr="00624A10">
        <w:t>leave</w:t>
      </w:r>
      <w:r w:rsidR="00D96762">
        <w:t>s</w:t>
      </w:r>
      <w:r w:rsidRPr="00624A10">
        <w:t xml:space="preserve"> you with enough knowledge and skills to study and make sense of the official Microsoft exam kit on your own. </w:t>
      </w:r>
    </w:p>
    <w:p w14:paraId="278667A0" w14:textId="77777777" w:rsidR="00534611" w:rsidRPr="00624A10" w:rsidRDefault="00534611" w:rsidP="004776FB">
      <w:pPr>
        <w:spacing w:after="0"/>
      </w:pPr>
    </w:p>
    <w:p w14:paraId="7E25B41A" w14:textId="77777777" w:rsidR="00D96762" w:rsidRDefault="00534611" w:rsidP="004776FB">
      <w:pPr>
        <w:spacing w:after="0"/>
      </w:pPr>
      <w:r w:rsidRPr="00624A10">
        <w:t xml:space="preserve">When you have completed this course,  your SQL foundation skills should be rock solid.  Whether you are going for the SQL 2019, 2017, 2016 or earlier exam, this course will </w:t>
      </w:r>
      <w:r w:rsidR="00D96762">
        <w:t>take</w:t>
      </w:r>
      <w:r w:rsidRPr="00624A10">
        <w:t xml:space="preserve"> you much closer towards that goal.  </w:t>
      </w:r>
    </w:p>
    <w:p w14:paraId="203B11AD" w14:textId="77777777" w:rsidR="00D96762" w:rsidRDefault="00D96762" w:rsidP="004776FB">
      <w:pPr>
        <w:spacing w:after="0"/>
      </w:pPr>
    </w:p>
    <w:p w14:paraId="6054D7BD" w14:textId="07EA969D" w:rsidR="004776FB" w:rsidRDefault="00534611" w:rsidP="004776FB">
      <w:pPr>
        <w:spacing w:after="0"/>
      </w:pPr>
      <w:r w:rsidRPr="00624A10">
        <w:t xml:space="preserve">I have been teaching Microsoft courses since 1998 and </w:t>
      </w:r>
      <w:r w:rsidR="00ED0010">
        <w:t xml:space="preserve">have </w:t>
      </w:r>
      <w:r w:rsidRPr="00624A10">
        <w:t xml:space="preserve">taken the various exams since then.  I know what you need to do to get there.  You will need to put in practice on a SQL </w:t>
      </w:r>
      <w:r w:rsidRPr="00624A10">
        <w:lastRenderedPageBreak/>
        <w:t xml:space="preserve">server.  Please don’t think memorising brain dumps and their answers will help you.  Without the SQL skills, you won’t be able to make sense of the questions and so not be able to remember them. </w:t>
      </w:r>
      <w:r w:rsidRPr="00624A10">
        <w:br/>
      </w:r>
    </w:p>
    <w:p w14:paraId="4DA0C121" w14:textId="0BA39A51" w:rsidR="004776FB" w:rsidRDefault="004776FB" w:rsidP="004776FB">
      <w:pPr>
        <w:spacing w:after="0"/>
      </w:pPr>
      <w:r>
        <w:t>I am happy to present the entire or part of this course via virtual online training.  Contact me for rates if you are interested in live tuition.</w:t>
      </w:r>
    </w:p>
    <w:p w14:paraId="467817C4" w14:textId="77777777" w:rsidR="004776FB" w:rsidRDefault="004776FB" w:rsidP="004776FB">
      <w:pPr>
        <w:spacing w:after="0"/>
      </w:pPr>
    </w:p>
    <w:p w14:paraId="6A42287C" w14:textId="37B67A69" w:rsidR="00534611" w:rsidRPr="00624A10" w:rsidRDefault="00534611" w:rsidP="004776FB">
      <w:pPr>
        <w:spacing w:after="0"/>
      </w:pPr>
      <w:r w:rsidRPr="00624A10">
        <w:t>Best wishes in getting to meet your new friend: MS SQL is grinning and beckoning you over.</w:t>
      </w:r>
      <w:r w:rsidRPr="00624A10">
        <w:br/>
      </w:r>
      <w:r w:rsidRPr="00624A10">
        <w:br/>
        <w:t>Mike Howell</w:t>
      </w:r>
    </w:p>
    <w:p w14:paraId="07180234" w14:textId="77777777" w:rsidR="00534611" w:rsidRPr="00624A10" w:rsidRDefault="00534611" w:rsidP="004776FB">
      <w:pPr>
        <w:spacing w:after="0"/>
      </w:pPr>
      <w:r w:rsidRPr="00624A10">
        <w:t>Course author</w:t>
      </w:r>
    </w:p>
    <w:p w14:paraId="3F19409C" w14:textId="77777777" w:rsidR="00534611" w:rsidRPr="00624A10" w:rsidRDefault="00534611" w:rsidP="004776FB">
      <w:pPr>
        <w:spacing w:after="0"/>
      </w:pPr>
      <w:r w:rsidRPr="00624A10">
        <w:t>Mike.Howell@Transference-UnLimited.com</w:t>
      </w:r>
    </w:p>
    <w:p w14:paraId="5B224901" w14:textId="77777777" w:rsidR="00534611" w:rsidRPr="00624A10" w:rsidRDefault="00534611" w:rsidP="0071709C">
      <w:pPr>
        <w:pStyle w:val="NumberlessHeadingHeadings"/>
        <w:rPr>
          <w:rFonts w:asciiTheme="minorHAnsi" w:hAnsiTheme="minorHAnsi" w:cstheme="minorHAnsi"/>
        </w:rPr>
        <w:sectPr w:rsidR="00534611" w:rsidRPr="00624A10" w:rsidSect="004776FB">
          <w:headerReference w:type="default" r:id="rId19"/>
          <w:pgSz w:w="11906" w:h="16838"/>
          <w:pgMar w:top="1440" w:right="1440" w:bottom="1440" w:left="1440" w:header="708" w:footer="708" w:gutter="0"/>
          <w:pgNumType w:start="1"/>
          <w:cols w:space="708"/>
          <w:docGrid w:linePitch="360"/>
        </w:sectPr>
      </w:pPr>
    </w:p>
    <w:p w14:paraId="0A3260BC" w14:textId="77777777" w:rsidR="00534611" w:rsidRPr="00624A10" w:rsidRDefault="00534611" w:rsidP="00ED0010">
      <w:pPr>
        <w:pStyle w:val="Heading1"/>
        <w:numPr>
          <w:ilvl w:val="0"/>
          <w:numId w:val="0"/>
        </w:numPr>
      </w:pPr>
      <w:bookmarkStart w:id="5" w:name="_Toc38877552"/>
      <w:bookmarkStart w:id="6" w:name="_Toc38895577"/>
      <w:r w:rsidRPr="00ED0010">
        <w:lastRenderedPageBreak/>
        <w:t>Dedication</w:t>
      </w:r>
      <w:bookmarkEnd w:id="5"/>
      <w:bookmarkEnd w:id="6"/>
    </w:p>
    <w:p w14:paraId="49B5AFE3" w14:textId="77777777" w:rsidR="00534611" w:rsidRPr="00624A10" w:rsidRDefault="00534611" w:rsidP="00534611">
      <w:pPr>
        <w:tabs>
          <w:tab w:val="center" w:pos="5140"/>
        </w:tabs>
        <w:suppressAutoHyphens/>
        <w:autoSpaceDE w:val="0"/>
        <w:autoSpaceDN w:val="0"/>
        <w:adjustRightInd w:val="0"/>
        <w:spacing w:after="0" w:line="288" w:lineRule="auto"/>
        <w:textAlignment w:val="center"/>
        <w:rPr>
          <w:rFonts w:cstheme="minorHAnsi"/>
          <w:color w:val="000000"/>
          <w:sz w:val="36"/>
          <w:szCs w:val="36"/>
        </w:rPr>
      </w:pPr>
    </w:p>
    <w:p w14:paraId="5A297C04" w14:textId="77777777" w:rsidR="00534611" w:rsidRPr="00624A10" w:rsidRDefault="00534611" w:rsidP="00534611">
      <w:pPr>
        <w:tabs>
          <w:tab w:val="center" w:pos="5140"/>
        </w:tabs>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To my mum and dad: </w:t>
      </w:r>
    </w:p>
    <w:p w14:paraId="04879C85" w14:textId="77777777" w:rsidR="00534611" w:rsidRPr="00624A10" w:rsidRDefault="00534611" w:rsidP="00534611">
      <w:pPr>
        <w:tabs>
          <w:tab w:val="center" w:pos="5140"/>
        </w:tabs>
        <w:suppressAutoHyphens/>
        <w:autoSpaceDE w:val="0"/>
        <w:autoSpaceDN w:val="0"/>
        <w:adjustRightInd w:val="0"/>
        <w:spacing w:after="0" w:line="288" w:lineRule="auto"/>
        <w:textAlignment w:val="center"/>
        <w:rPr>
          <w:rFonts w:cstheme="minorHAnsi"/>
          <w:color w:val="000000"/>
          <w:szCs w:val="24"/>
        </w:rPr>
      </w:pPr>
    </w:p>
    <w:p w14:paraId="618C3F7B" w14:textId="2AD51A1E" w:rsidR="00534611" w:rsidRPr="00624A10" w:rsidRDefault="00534611" w:rsidP="00534611">
      <w:pPr>
        <w:tabs>
          <w:tab w:val="center" w:pos="5140"/>
        </w:tabs>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“Wish you were here to see me fly.”</w:t>
      </w:r>
    </w:p>
    <w:p w14:paraId="5C6C2F1E" w14:textId="77777777" w:rsidR="00534611" w:rsidRPr="00624A10" w:rsidRDefault="00534611" w:rsidP="00534611">
      <w:pPr>
        <w:tabs>
          <w:tab w:val="center" w:pos="5140"/>
        </w:tabs>
        <w:suppressAutoHyphens/>
        <w:autoSpaceDE w:val="0"/>
        <w:autoSpaceDN w:val="0"/>
        <w:adjustRightInd w:val="0"/>
        <w:spacing w:after="0" w:line="288" w:lineRule="auto"/>
        <w:textAlignment w:val="center"/>
        <w:rPr>
          <w:rFonts w:cstheme="minorHAnsi"/>
          <w:color w:val="000000"/>
          <w:szCs w:val="24"/>
        </w:rPr>
      </w:pPr>
    </w:p>
    <w:p w14:paraId="3D587F25" w14:textId="77777777" w:rsidR="00534611" w:rsidRPr="00624A10" w:rsidRDefault="00534611" w:rsidP="00534611">
      <w:pPr>
        <w:tabs>
          <w:tab w:val="center" w:pos="5140"/>
        </w:tabs>
        <w:suppressAutoHyphens/>
        <w:autoSpaceDE w:val="0"/>
        <w:autoSpaceDN w:val="0"/>
        <w:adjustRightInd w:val="0"/>
        <w:spacing w:after="0" w:line="288" w:lineRule="auto"/>
        <w:textAlignment w:val="center"/>
        <w:rPr>
          <w:rFonts w:cstheme="minorHAnsi"/>
          <w:color w:val="000000"/>
          <w:szCs w:val="24"/>
        </w:rPr>
      </w:pPr>
    </w:p>
    <w:p w14:paraId="071281D7" w14:textId="77777777" w:rsidR="00534611" w:rsidRPr="00624A10" w:rsidRDefault="00534611" w:rsidP="00534611">
      <w:pPr>
        <w:tabs>
          <w:tab w:val="center" w:pos="5140"/>
        </w:tabs>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To Dr Jordan Peterson and the wisdom he unashamedly shares: </w:t>
      </w:r>
    </w:p>
    <w:p w14:paraId="6C0BCEF3" w14:textId="77777777" w:rsidR="00534611" w:rsidRPr="00624A10" w:rsidRDefault="00534611" w:rsidP="00534611">
      <w:pPr>
        <w:tabs>
          <w:tab w:val="center" w:pos="5140"/>
        </w:tabs>
        <w:suppressAutoHyphens/>
        <w:autoSpaceDE w:val="0"/>
        <w:autoSpaceDN w:val="0"/>
        <w:adjustRightInd w:val="0"/>
        <w:spacing w:after="0" w:line="288" w:lineRule="auto"/>
        <w:textAlignment w:val="center"/>
        <w:rPr>
          <w:rFonts w:cstheme="minorHAnsi"/>
          <w:color w:val="000000"/>
          <w:szCs w:val="24"/>
        </w:rPr>
      </w:pPr>
    </w:p>
    <w:p w14:paraId="1C0F22D0" w14:textId="78B35977" w:rsidR="00534611" w:rsidRPr="00624A10" w:rsidRDefault="00534611" w:rsidP="00534611">
      <w:pPr>
        <w:tabs>
          <w:tab w:val="center" w:pos="5140"/>
        </w:tabs>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“Pick up the heaviest burden you can and carry it</w:t>
      </w:r>
      <w:r w:rsidR="004776FB">
        <w:rPr>
          <w:rFonts w:cstheme="minorHAnsi"/>
          <w:color w:val="000000"/>
          <w:szCs w:val="24"/>
        </w:rPr>
        <w:t>.</w:t>
      </w:r>
      <w:r w:rsidRPr="00624A10">
        <w:rPr>
          <w:rFonts w:cstheme="minorHAnsi"/>
          <w:color w:val="000000"/>
          <w:szCs w:val="24"/>
        </w:rPr>
        <w:t>”</w:t>
      </w:r>
    </w:p>
    <w:p w14:paraId="0BB733A6" w14:textId="77777777" w:rsidR="00534611" w:rsidRPr="00624A10" w:rsidRDefault="00534611" w:rsidP="00534611">
      <w:pPr>
        <w:tabs>
          <w:tab w:val="center" w:pos="5140"/>
        </w:tabs>
        <w:suppressAutoHyphens/>
        <w:autoSpaceDE w:val="0"/>
        <w:autoSpaceDN w:val="0"/>
        <w:adjustRightInd w:val="0"/>
        <w:spacing w:after="0" w:line="288" w:lineRule="auto"/>
        <w:textAlignment w:val="center"/>
        <w:rPr>
          <w:rFonts w:cstheme="minorHAnsi"/>
          <w:color w:val="000000"/>
          <w:szCs w:val="24"/>
        </w:rPr>
      </w:pPr>
    </w:p>
    <w:p w14:paraId="0E450F9F" w14:textId="77777777" w:rsidR="00534611" w:rsidRPr="00624A10" w:rsidRDefault="00534611" w:rsidP="00534611">
      <w:pPr>
        <w:tabs>
          <w:tab w:val="center" w:pos="5140"/>
        </w:tabs>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“Whatever turns your crank, man!”</w:t>
      </w:r>
    </w:p>
    <w:p w14:paraId="0A74EF9A" w14:textId="77777777" w:rsidR="00534611" w:rsidRPr="00624A10" w:rsidRDefault="00534611" w:rsidP="00534611">
      <w:pPr>
        <w:tabs>
          <w:tab w:val="center" w:pos="5140"/>
        </w:tabs>
        <w:suppressAutoHyphens/>
        <w:autoSpaceDE w:val="0"/>
        <w:autoSpaceDN w:val="0"/>
        <w:adjustRightInd w:val="0"/>
        <w:spacing w:after="0" w:line="288" w:lineRule="auto"/>
        <w:textAlignment w:val="center"/>
        <w:rPr>
          <w:rFonts w:cstheme="minorHAnsi"/>
          <w:color w:val="000000"/>
          <w:szCs w:val="24"/>
        </w:rPr>
      </w:pPr>
    </w:p>
    <w:p w14:paraId="43189A32" w14:textId="77777777" w:rsidR="00534611" w:rsidRPr="00624A10" w:rsidRDefault="00534611" w:rsidP="00534611">
      <w:pPr>
        <w:tabs>
          <w:tab w:val="center" w:pos="5140"/>
        </w:tabs>
        <w:suppressAutoHyphens/>
        <w:autoSpaceDE w:val="0"/>
        <w:autoSpaceDN w:val="0"/>
        <w:adjustRightInd w:val="0"/>
        <w:spacing w:after="0" w:line="288" w:lineRule="auto"/>
        <w:textAlignment w:val="center"/>
        <w:rPr>
          <w:rFonts w:cstheme="minorHAnsi"/>
          <w:color w:val="000000"/>
          <w:szCs w:val="24"/>
        </w:rPr>
      </w:pPr>
    </w:p>
    <w:p w14:paraId="21E0534C" w14:textId="77777777" w:rsidR="00534611" w:rsidRPr="00624A10" w:rsidRDefault="00534611" w:rsidP="00534611">
      <w:pPr>
        <w:tabs>
          <w:tab w:val="center" w:pos="5140"/>
        </w:tabs>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To my sister: </w:t>
      </w:r>
    </w:p>
    <w:p w14:paraId="35E84A00" w14:textId="77777777" w:rsidR="00534611" w:rsidRPr="00624A10" w:rsidRDefault="00534611" w:rsidP="00534611">
      <w:pPr>
        <w:tabs>
          <w:tab w:val="center" w:pos="5140"/>
        </w:tabs>
        <w:suppressAutoHyphens/>
        <w:autoSpaceDE w:val="0"/>
        <w:autoSpaceDN w:val="0"/>
        <w:adjustRightInd w:val="0"/>
        <w:spacing w:after="0" w:line="288" w:lineRule="auto"/>
        <w:textAlignment w:val="center"/>
        <w:rPr>
          <w:rFonts w:cstheme="minorHAnsi"/>
          <w:color w:val="000000"/>
          <w:szCs w:val="24"/>
        </w:rPr>
      </w:pPr>
    </w:p>
    <w:p w14:paraId="1FAF4FFA" w14:textId="77777777" w:rsidR="00534611" w:rsidRPr="00624A10" w:rsidRDefault="00534611" w:rsidP="00534611">
      <w:pPr>
        <w:pStyle w:val="NumberlessHeadingHeadings"/>
        <w:rPr>
          <w:rFonts w:asciiTheme="minorHAnsi" w:hAnsiTheme="minorHAnsi" w:cstheme="minorHAnsi"/>
          <w:color w:val="000000"/>
          <w:sz w:val="24"/>
          <w:szCs w:val="24"/>
        </w:rPr>
        <w:sectPr w:rsidR="00534611" w:rsidRPr="00624A10">
          <w:pgSz w:w="11906" w:h="16838"/>
          <w:pgMar w:top="1440" w:right="1440" w:bottom="1440" w:left="1440" w:header="708" w:footer="708" w:gutter="0"/>
          <w:cols w:space="708"/>
          <w:docGrid w:linePitch="360"/>
        </w:sectPr>
      </w:pPr>
      <w:r w:rsidRPr="00624A10">
        <w:rPr>
          <w:rFonts w:asciiTheme="minorHAnsi" w:hAnsiTheme="minorHAnsi" w:cstheme="minorHAnsi"/>
          <w:color w:val="000000"/>
          <w:sz w:val="24"/>
          <w:szCs w:val="24"/>
        </w:rPr>
        <w:t>“I don’t know where to begin.”</w:t>
      </w:r>
    </w:p>
    <w:p w14:paraId="71B0D95B" w14:textId="77777777" w:rsidR="00534611" w:rsidRPr="00624A10" w:rsidRDefault="00534611" w:rsidP="00ED0010">
      <w:pPr>
        <w:pStyle w:val="Heading1"/>
        <w:numPr>
          <w:ilvl w:val="0"/>
          <w:numId w:val="0"/>
        </w:numPr>
      </w:pPr>
      <w:bookmarkStart w:id="7" w:name="_Toc38877553"/>
      <w:bookmarkStart w:id="8" w:name="_Toc38895578"/>
      <w:r w:rsidRPr="00624A10">
        <w:lastRenderedPageBreak/>
        <w:t>About the Author</w:t>
      </w:r>
      <w:bookmarkEnd w:id="7"/>
      <w:bookmarkEnd w:id="8"/>
    </w:p>
    <w:p w14:paraId="288F5A11" w14:textId="77777777" w:rsidR="00534611" w:rsidRPr="00624A10" w:rsidRDefault="00534611" w:rsidP="00534611">
      <w:pPr>
        <w:tabs>
          <w:tab w:val="center" w:pos="5140"/>
        </w:tabs>
        <w:suppressAutoHyphens/>
        <w:autoSpaceDE w:val="0"/>
        <w:autoSpaceDN w:val="0"/>
        <w:adjustRightInd w:val="0"/>
        <w:spacing w:after="0" w:line="288" w:lineRule="auto"/>
        <w:ind w:left="57" w:right="57"/>
        <w:textAlignment w:val="center"/>
        <w:rPr>
          <w:rFonts w:cstheme="minorHAnsi"/>
          <w:color w:val="000000"/>
          <w:spacing w:val="2"/>
          <w:sz w:val="20"/>
          <w:szCs w:val="20"/>
        </w:rPr>
      </w:pPr>
    </w:p>
    <w:p w14:paraId="1E7F0822" w14:textId="7D4E1977" w:rsidR="00534611" w:rsidRPr="00624A10" w:rsidRDefault="00534611" w:rsidP="004776FB">
      <w:pPr>
        <w:rPr>
          <w:spacing w:val="-12"/>
        </w:rPr>
      </w:pPr>
      <w:r w:rsidRPr="00624A10">
        <w:t xml:space="preserve">Mike Howell has taught MS SQL since 1998.  He started working with Microsoft’s SQL 6.5 and used other SQL flavours </w:t>
      </w:r>
      <w:r w:rsidRPr="00624A10">
        <w:rPr>
          <w:spacing w:val="-7"/>
        </w:rPr>
        <w:t>before then. He has worked at company’s such as Volkswagen of South Africa</w:t>
      </w:r>
      <w:r w:rsidRPr="00624A10">
        <w:rPr>
          <w:spacing w:val="-10"/>
        </w:rPr>
        <w:t xml:space="preserve"> </w:t>
      </w:r>
      <w:r w:rsidRPr="00624A10">
        <w:rPr>
          <w:spacing w:val="-5"/>
        </w:rPr>
        <w:t>and has consulted and developed applications for small, medium and large organisations from</w:t>
      </w:r>
      <w:r w:rsidRPr="00624A10">
        <w:rPr>
          <w:spacing w:val="-10"/>
        </w:rPr>
        <w:t xml:space="preserve"> </w:t>
      </w:r>
      <w:r w:rsidR="00D96762">
        <w:rPr>
          <w:spacing w:val="-10"/>
        </w:rPr>
        <w:t xml:space="preserve">a </w:t>
      </w:r>
      <w:r w:rsidRPr="00624A10">
        <w:rPr>
          <w:spacing w:val="-10"/>
        </w:rPr>
        <w:t>steel</w:t>
      </w:r>
      <w:r w:rsidRPr="00624A10">
        <w:rPr>
          <w:spacing w:val="-12"/>
        </w:rPr>
        <w:t xml:space="preserve"> foundr</w:t>
      </w:r>
      <w:r w:rsidR="00D96762">
        <w:rPr>
          <w:spacing w:val="-12"/>
        </w:rPr>
        <w:t>y</w:t>
      </w:r>
      <w:r w:rsidRPr="00624A10">
        <w:rPr>
          <w:spacing w:val="-12"/>
        </w:rPr>
        <w:t xml:space="preserve"> to financial institutions.</w:t>
      </w:r>
    </w:p>
    <w:p w14:paraId="4905AB32" w14:textId="37D5972E" w:rsidR="00534611" w:rsidRPr="00624A10" w:rsidRDefault="00534611" w:rsidP="004776FB">
      <w:pPr>
        <w:rPr>
          <w:spacing w:val="10"/>
        </w:rPr>
      </w:pPr>
      <w:r w:rsidRPr="00624A10">
        <w:rPr>
          <w:spacing w:val="10"/>
        </w:rPr>
        <w:t xml:space="preserve">He believes in teaching people the skills to </w:t>
      </w:r>
      <w:r w:rsidR="00D96762">
        <w:rPr>
          <w:spacing w:val="10"/>
        </w:rPr>
        <w:t>educate</w:t>
      </w:r>
      <w:r w:rsidRPr="00624A10">
        <w:rPr>
          <w:spacing w:val="10"/>
        </w:rPr>
        <w:t xml:space="preserve"> themselves and how to help themselves as much </w:t>
      </w:r>
      <w:r w:rsidRPr="00624A10">
        <w:rPr>
          <w:spacing w:val="-2"/>
        </w:rPr>
        <w:t xml:space="preserve">as possible once they leave the classroom environment. He </w:t>
      </w:r>
      <w:r w:rsidR="00ED0010">
        <w:rPr>
          <w:spacing w:val="-2"/>
        </w:rPr>
        <w:t xml:space="preserve">develops </w:t>
      </w:r>
      <w:r w:rsidRPr="00624A10">
        <w:rPr>
          <w:spacing w:val="-2"/>
        </w:rPr>
        <w:t>programs</w:t>
      </w:r>
      <w:r w:rsidR="00ED0010">
        <w:rPr>
          <w:spacing w:val="-2"/>
        </w:rPr>
        <w:t>,</w:t>
      </w:r>
      <w:r w:rsidRPr="00624A10">
        <w:rPr>
          <w:spacing w:val="-2"/>
        </w:rPr>
        <w:t xml:space="preserve"> teaches and consults on the topics </w:t>
      </w:r>
      <w:r w:rsidRPr="00624A10">
        <w:rPr>
          <w:spacing w:val="10"/>
        </w:rPr>
        <w:t>of Azure, C#, VB, MVC, Web Forms and various aspects of web development. He also works in none-Microsoft technologies.</w:t>
      </w:r>
    </w:p>
    <w:p w14:paraId="5BD64158" w14:textId="77777777" w:rsidR="00534611" w:rsidRPr="00624A10" w:rsidRDefault="00534611" w:rsidP="004776FB">
      <w:r w:rsidRPr="00624A10">
        <w:t>He is a Microsoft Certified Trainer and holds post-graduate degrees in computer science, electronic engineering and a degree in physics.   He is a freelance trainer and consultant and owns Transference UnLimited which he opened in 2018.</w:t>
      </w:r>
    </w:p>
    <w:p w14:paraId="1869ADAB" w14:textId="77777777" w:rsidR="00534611" w:rsidRPr="00624A10" w:rsidRDefault="00534611" w:rsidP="00534611">
      <w:pPr>
        <w:pStyle w:val="NumberlessHeadingHeadings"/>
        <w:rPr>
          <w:rFonts w:asciiTheme="minorHAnsi" w:hAnsiTheme="minorHAnsi" w:cstheme="minorHAnsi"/>
          <w:color w:val="000000"/>
          <w:sz w:val="24"/>
          <w:szCs w:val="24"/>
        </w:rPr>
      </w:pPr>
    </w:p>
    <w:p w14:paraId="1F394260" w14:textId="454C3B1E" w:rsidR="00534611" w:rsidRPr="00624A10" w:rsidRDefault="00534611" w:rsidP="00534611">
      <w:pPr>
        <w:pStyle w:val="NumberlessHeadingHeadings"/>
        <w:rPr>
          <w:rFonts w:asciiTheme="minorHAnsi" w:hAnsiTheme="minorHAnsi" w:cstheme="minorHAnsi"/>
        </w:rPr>
        <w:sectPr w:rsidR="00534611" w:rsidRPr="00624A10">
          <w:pgSz w:w="11906" w:h="16838"/>
          <w:pgMar w:top="1440" w:right="1440" w:bottom="1440" w:left="1440" w:header="708" w:footer="708" w:gutter="0"/>
          <w:cols w:space="708"/>
          <w:docGrid w:linePitch="360"/>
        </w:sectPr>
      </w:pPr>
      <w:r w:rsidRPr="00624A10">
        <w:rPr>
          <w:rFonts w:asciiTheme="minorHAnsi" w:hAnsiTheme="minorHAnsi" w:cstheme="minorHAnsi"/>
          <w:noProof/>
          <w:color w:val="000000"/>
          <w:sz w:val="24"/>
          <w:szCs w:val="24"/>
        </w:rPr>
        <w:drawing>
          <wp:inline distT="0" distB="0" distL="0" distR="0" wp14:anchorId="63EFA114" wp14:editId="6293DD88">
            <wp:extent cx="2918765" cy="29187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2515" cy="2922515"/>
                    </a:xfrm>
                    <a:prstGeom prst="rect">
                      <a:avLst/>
                    </a:prstGeom>
                    <a:noFill/>
                    <a:ln>
                      <a:noFill/>
                    </a:ln>
                  </pic:spPr>
                </pic:pic>
              </a:graphicData>
            </a:graphic>
          </wp:inline>
        </w:drawing>
      </w:r>
    </w:p>
    <w:p w14:paraId="6F62CEB3" w14:textId="77777777" w:rsidR="0071709C" w:rsidRPr="00624A10" w:rsidRDefault="0071709C" w:rsidP="0071709C">
      <w:pPr>
        <w:pStyle w:val="BasicParagraph"/>
        <w:rPr>
          <w:rFonts w:asciiTheme="minorHAnsi" w:hAnsiTheme="minorHAnsi" w:cstheme="minorHAnsi"/>
        </w:rPr>
      </w:pPr>
    </w:p>
    <w:p w14:paraId="63DFD9A6" w14:textId="14722AC4" w:rsidR="006B7102" w:rsidRPr="00624A10" w:rsidRDefault="006B7102" w:rsidP="00D046DF">
      <w:pPr>
        <w:pStyle w:val="Heading1"/>
        <w:numPr>
          <w:ilvl w:val="0"/>
          <w:numId w:val="32"/>
        </w:numPr>
        <w:ind w:left="0" w:firstLine="0"/>
      </w:pPr>
      <w:bookmarkStart w:id="9" w:name="_Toc38877554"/>
      <w:bookmarkStart w:id="10" w:name="_Toc38895579"/>
      <w:r w:rsidRPr="00624A10">
        <w:t>Getting Started with SQL</w:t>
      </w:r>
      <w:bookmarkEnd w:id="9"/>
      <w:bookmarkEnd w:id="10"/>
    </w:p>
    <w:p w14:paraId="1DADAB3F" w14:textId="77777777" w:rsidR="006B7102" w:rsidRPr="00624A10" w:rsidRDefault="006B7102" w:rsidP="006B7102">
      <w:pPr>
        <w:pStyle w:val="BasicParagraph"/>
        <w:rPr>
          <w:rFonts w:asciiTheme="minorHAnsi" w:hAnsiTheme="minorHAnsi" w:cstheme="minorHAnsi"/>
        </w:rPr>
      </w:pPr>
    </w:p>
    <w:p w14:paraId="54885EEC" w14:textId="70BA6AD4"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Welcome to the beginning of your journey</w:t>
      </w:r>
      <w:r w:rsidR="00ED0010">
        <w:rPr>
          <w:rFonts w:asciiTheme="minorHAnsi" w:hAnsiTheme="minorHAnsi" w:cstheme="minorHAnsi"/>
        </w:rPr>
        <w:t>; a</w:t>
      </w:r>
      <w:r w:rsidRPr="00624A10">
        <w:rPr>
          <w:rFonts w:asciiTheme="minorHAnsi" w:hAnsiTheme="minorHAnsi" w:cstheme="minorHAnsi"/>
        </w:rPr>
        <w:t xml:space="preserve"> journey that starts with the work of a geniu</w:t>
      </w:r>
      <w:r w:rsidR="00ED0010">
        <w:rPr>
          <w:rFonts w:asciiTheme="minorHAnsi" w:hAnsiTheme="minorHAnsi" w:cstheme="minorHAnsi"/>
        </w:rPr>
        <w:t>s. To this very day, we actively use his design in the computer industry</w:t>
      </w:r>
      <w:r w:rsidRPr="00624A10">
        <w:rPr>
          <w:rFonts w:asciiTheme="minorHAnsi" w:hAnsiTheme="minorHAnsi" w:cstheme="minorHAnsi"/>
        </w:rPr>
        <w:t>: the relational database.</w:t>
      </w:r>
    </w:p>
    <w:p w14:paraId="0EAE6B5D" w14:textId="77777777" w:rsidR="006B7102" w:rsidRPr="00624A10" w:rsidRDefault="006B7102" w:rsidP="006B7102">
      <w:pPr>
        <w:pStyle w:val="BasicParagraph"/>
        <w:rPr>
          <w:rFonts w:asciiTheme="minorHAnsi" w:hAnsiTheme="minorHAnsi" w:cstheme="minorHAnsi"/>
        </w:rPr>
      </w:pPr>
    </w:p>
    <w:p w14:paraId="54598A47" w14:textId="289A68FF" w:rsidR="006B7102" w:rsidRPr="00624A10" w:rsidRDefault="00ED0010" w:rsidP="006B7102">
      <w:pPr>
        <w:pStyle w:val="BasicParagraph"/>
        <w:rPr>
          <w:rFonts w:asciiTheme="minorHAnsi" w:hAnsiTheme="minorHAnsi" w:cstheme="minorHAnsi"/>
        </w:rPr>
      </w:pPr>
      <w:r>
        <w:rPr>
          <w:rFonts w:asciiTheme="minorHAnsi" w:hAnsiTheme="minorHAnsi" w:cstheme="minorHAnsi"/>
        </w:rPr>
        <w:t>T</w:t>
      </w:r>
      <w:r w:rsidR="006B7102" w:rsidRPr="00624A10">
        <w:rPr>
          <w:rFonts w:asciiTheme="minorHAnsi" w:hAnsiTheme="minorHAnsi" w:cstheme="minorHAnsi"/>
        </w:rPr>
        <w:t>his chapter will teach you</w:t>
      </w:r>
      <w:r>
        <w:rPr>
          <w:rFonts w:asciiTheme="minorHAnsi" w:hAnsiTheme="minorHAnsi" w:cstheme="minorHAnsi"/>
        </w:rPr>
        <w:t xml:space="preserve"> about</w:t>
      </w:r>
      <w:r w:rsidR="006B7102" w:rsidRPr="00624A10">
        <w:rPr>
          <w:rFonts w:asciiTheme="minorHAnsi" w:hAnsiTheme="minorHAnsi" w:cstheme="minorHAnsi"/>
        </w:rPr>
        <w:t>:</w:t>
      </w:r>
    </w:p>
    <w:p w14:paraId="0A1AA82D" w14:textId="77777777" w:rsidR="006B7102" w:rsidRPr="00624A10" w:rsidRDefault="006B7102" w:rsidP="006B7102">
      <w:pPr>
        <w:pStyle w:val="BasicParagraph"/>
        <w:rPr>
          <w:rFonts w:asciiTheme="minorHAnsi" w:hAnsiTheme="minorHAnsi" w:cstheme="minorHAnsi"/>
        </w:rPr>
      </w:pPr>
    </w:p>
    <w:p w14:paraId="3BB28CC8" w14:textId="77777777" w:rsidR="006B7102" w:rsidRPr="00624A10" w:rsidRDefault="006B7102" w:rsidP="00E622E6">
      <w:pPr>
        <w:pStyle w:val="Bulletedtext"/>
        <w:numPr>
          <w:ilvl w:val="0"/>
          <w:numId w:val="1"/>
        </w:numPr>
        <w:rPr>
          <w:rFonts w:asciiTheme="minorHAnsi" w:hAnsiTheme="minorHAnsi" w:cstheme="minorHAnsi"/>
        </w:rPr>
      </w:pPr>
      <w:r w:rsidRPr="00624A10">
        <w:rPr>
          <w:rFonts w:asciiTheme="minorHAnsi" w:hAnsiTheme="minorHAnsi" w:cstheme="minorHAnsi"/>
        </w:rPr>
        <w:t>Who was involved in creating SQL</w:t>
      </w:r>
    </w:p>
    <w:p w14:paraId="4BCFA49B" w14:textId="77777777" w:rsidR="006B7102" w:rsidRPr="00624A10" w:rsidRDefault="006B7102" w:rsidP="00E622E6">
      <w:pPr>
        <w:pStyle w:val="Bulletedtext"/>
        <w:numPr>
          <w:ilvl w:val="0"/>
          <w:numId w:val="1"/>
        </w:numPr>
        <w:rPr>
          <w:rFonts w:asciiTheme="minorHAnsi" w:hAnsiTheme="minorHAnsi" w:cstheme="minorHAnsi"/>
        </w:rPr>
      </w:pPr>
      <w:r w:rsidRPr="00624A10">
        <w:rPr>
          <w:rFonts w:asciiTheme="minorHAnsi" w:hAnsiTheme="minorHAnsi" w:cstheme="minorHAnsi"/>
        </w:rPr>
        <w:t>Why relational databases and SQL were necessary</w:t>
      </w:r>
    </w:p>
    <w:p w14:paraId="77EAA0E0" w14:textId="03BD31C9" w:rsidR="006B7102" w:rsidRPr="00624A10" w:rsidRDefault="006B7102" w:rsidP="00E622E6">
      <w:pPr>
        <w:pStyle w:val="Bulletedtext"/>
        <w:numPr>
          <w:ilvl w:val="0"/>
          <w:numId w:val="1"/>
        </w:numPr>
        <w:rPr>
          <w:rFonts w:asciiTheme="minorHAnsi" w:hAnsiTheme="minorHAnsi" w:cstheme="minorHAnsi"/>
        </w:rPr>
      </w:pPr>
      <w:r w:rsidRPr="00624A10">
        <w:rPr>
          <w:rFonts w:asciiTheme="minorHAnsi" w:hAnsiTheme="minorHAnsi" w:cstheme="minorHAnsi"/>
        </w:rPr>
        <w:t>The</w:t>
      </w:r>
      <w:r w:rsidR="00ED0010">
        <w:rPr>
          <w:rFonts w:asciiTheme="minorHAnsi" w:hAnsiTheme="minorHAnsi" w:cstheme="minorHAnsi"/>
        </w:rPr>
        <w:t xml:space="preserve"> basics of h</w:t>
      </w:r>
      <w:r w:rsidRPr="00624A10">
        <w:rPr>
          <w:rFonts w:asciiTheme="minorHAnsi" w:hAnsiTheme="minorHAnsi" w:cstheme="minorHAnsi"/>
        </w:rPr>
        <w:t>ow to turn data into tabular structures</w:t>
      </w:r>
    </w:p>
    <w:p w14:paraId="7F2AB805" w14:textId="77777777" w:rsidR="006B7102" w:rsidRPr="00624A10" w:rsidRDefault="006B7102" w:rsidP="00E622E6">
      <w:pPr>
        <w:pStyle w:val="Bulletedtext"/>
        <w:numPr>
          <w:ilvl w:val="0"/>
          <w:numId w:val="1"/>
        </w:numPr>
        <w:rPr>
          <w:rFonts w:asciiTheme="minorHAnsi" w:hAnsiTheme="minorHAnsi" w:cstheme="minorHAnsi"/>
        </w:rPr>
      </w:pPr>
      <w:r w:rsidRPr="00624A10">
        <w:rPr>
          <w:rFonts w:asciiTheme="minorHAnsi" w:hAnsiTheme="minorHAnsi" w:cstheme="minorHAnsi"/>
        </w:rPr>
        <w:t>Primary keys</w:t>
      </w:r>
    </w:p>
    <w:p w14:paraId="24E28164" w14:textId="77777777" w:rsidR="006B7102" w:rsidRPr="00624A10" w:rsidRDefault="006B7102" w:rsidP="00E622E6">
      <w:pPr>
        <w:pStyle w:val="Bulletedtext"/>
        <w:numPr>
          <w:ilvl w:val="0"/>
          <w:numId w:val="1"/>
        </w:numPr>
        <w:rPr>
          <w:rFonts w:asciiTheme="minorHAnsi" w:hAnsiTheme="minorHAnsi" w:cstheme="minorHAnsi"/>
        </w:rPr>
      </w:pPr>
      <w:r w:rsidRPr="00624A10">
        <w:rPr>
          <w:rFonts w:asciiTheme="minorHAnsi" w:hAnsiTheme="minorHAnsi" w:cstheme="minorHAnsi"/>
        </w:rPr>
        <w:t>Foreign keys</w:t>
      </w:r>
    </w:p>
    <w:p w14:paraId="208AB09F" w14:textId="77777777" w:rsidR="006B7102" w:rsidRPr="00624A10" w:rsidRDefault="006B7102" w:rsidP="00E622E6">
      <w:pPr>
        <w:pStyle w:val="Bulletedtext"/>
        <w:numPr>
          <w:ilvl w:val="0"/>
          <w:numId w:val="1"/>
        </w:numPr>
        <w:rPr>
          <w:rFonts w:asciiTheme="minorHAnsi" w:hAnsiTheme="minorHAnsi" w:cstheme="minorHAnsi"/>
        </w:rPr>
      </w:pPr>
      <w:r w:rsidRPr="00624A10">
        <w:rPr>
          <w:rFonts w:asciiTheme="minorHAnsi" w:hAnsiTheme="minorHAnsi" w:cstheme="minorHAnsi"/>
        </w:rPr>
        <w:t>Code pages</w:t>
      </w:r>
    </w:p>
    <w:p w14:paraId="03A68EB2" w14:textId="77777777" w:rsidR="006B7102" w:rsidRPr="00624A10" w:rsidRDefault="006B7102" w:rsidP="00E622E6">
      <w:pPr>
        <w:pStyle w:val="Bulletedtext"/>
        <w:numPr>
          <w:ilvl w:val="0"/>
          <w:numId w:val="1"/>
        </w:numPr>
        <w:rPr>
          <w:rFonts w:asciiTheme="minorHAnsi" w:hAnsiTheme="minorHAnsi" w:cstheme="minorHAnsi"/>
        </w:rPr>
      </w:pPr>
      <w:r w:rsidRPr="00624A10">
        <w:rPr>
          <w:rFonts w:asciiTheme="minorHAnsi" w:hAnsiTheme="minorHAnsi" w:cstheme="minorHAnsi"/>
        </w:rPr>
        <w:t>Time anomalies</w:t>
      </w:r>
    </w:p>
    <w:p w14:paraId="27BCE85B" w14:textId="25D9F58C" w:rsidR="006B7102" w:rsidRPr="00624A10" w:rsidRDefault="00ED0010" w:rsidP="00E622E6">
      <w:pPr>
        <w:pStyle w:val="Bulletedtext"/>
        <w:numPr>
          <w:ilvl w:val="0"/>
          <w:numId w:val="1"/>
        </w:numPr>
        <w:rPr>
          <w:rFonts w:asciiTheme="minorHAnsi" w:hAnsiTheme="minorHAnsi" w:cstheme="minorHAnsi"/>
        </w:rPr>
      </w:pPr>
      <w:r>
        <w:rPr>
          <w:rFonts w:asciiTheme="minorHAnsi" w:hAnsiTheme="minorHAnsi" w:cstheme="minorHAnsi"/>
        </w:rPr>
        <w:t>M</w:t>
      </w:r>
      <w:r w:rsidR="006B7102" w:rsidRPr="00624A10">
        <w:rPr>
          <w:rFonts w:asciiTheme="minorHAnsi" w:hAnsiTheme="minorHAnsi" w:cstheme="minorHAnsi"/>
        </w:rPr>
        <w:t>any-to-many relationships</w:t>
      </w:r>
    </w:p>
    <w:p w14:paraId="152AAC8D" w14:textId="77777777" w:rsidR="006B7102" w:rsidRPr="00624A10" w:rsidRDefault="006B7102" w:rsidP="00E622E6">
      <w:pPr>
        <w:pStyle w:val="Bulletedtext"/>
        <w:numPr>
          <w:ilvl w:val="0"/>
          <w:numId w:val="1"/>
        </w:numPr>
        <w:rPr>
          <w:rFonts w:asciiTheme="minorHAnsi" w:hAnsiTheme="minorHAnsi" w:cstheme="minorHAnsi"/>
        </w:rPr>
      </w:pPr>
      <w:r w:rsidRPr="00624A10">
        <w:rPr>
          <w:rFonts w:asciiTheme="minorHAnsi" w:hAnsiTheme="minorHAnsi" w:cstheme="minorHAnsi"/>
        </w:rPr>
        <w:t>Techniques to maintain data integrity</w:t>
      </w:r>
    </w:p>
    <w:p w14:paraId="212A4742" w14:textId="2F0706F7" w:rsidR="006B7102" w:rsidRPr="00624A10" w:rsidRDefault="006B7102" w:rsidP="00E622E6">
      <w:pPr>
        <w:pStyle w:val="Bulletedtext"/>
        <w:numPr>
          <w:ilvl w:val="0"/>
          <w:numId w:val="1"/>
        </w:numPr>
        <w:rPr>
          <w:rFonts w:asciiTheme="minorHAnsi" w:hAnsiTheme="minorHAnsi" w:cstheme="minorHAnsi"/>
        </w:rPr>
      </w:pPr>
      <w:r w:rsidRPr="00624A10">
        <w:rPr>
          <w:rFonts w:asciiTheme="minorHAnsi" w:hAnsiTheme="minorHAnsi" w:cstheme="minorHAnsi"/>
        </w:rPr>
        <w:t xml:space="preserve">Where relational databases fit into the </w:t>
      </w:r>
      <w:r w:rsidR="00ED0010">
        <w:rPr>
          <w:rFonts w:asciiTheme="minorHAnsi" w:hAnsiTheme="minorHAnsi" w:cstheme="minorHAnsi"/>
        </w:rPr>
        <w:t xml:space="preserve">bigger </w:t>
      </w:r>
      <w:r w:rsidRPr="00624A10">
        <w:rPr>
          <w:rFonts w:asciiTheme="minorHAnsi" w:hAnsiTheme="minorHAnsi" w:cstheme="minorHAnsi"/>
        </w:rPr>
        <w:t>picture of data warehouses and analysis services databases</w:t>
      </w:r>
    </w:p>
    <w:p w14:paraId="00D06B50" w14:textId="77777777" w:rsidR="00534611" w:rsidRPr="00624A10" w:rsidRDefault="00534611" w:rsidP="002B5890"/>
    <w:p w14:paraId="0B86F232" w14:textId="714ABDA0" w:rsidR="006B7102" w:rsidRPr="00ED0010" w:rsidRDefault="00BC1080" w:rsidP="00ED0010">
      <w:pPr>
        <w:pStyle w:val="Heading2"/>
      </w:pPr>
      <w:bookmarkStart w:id="11" w:name="_Toc38877555"/>
      <w:bookmarkStart w:id="12" w:name="_Toc38895580"/>
      <w:r w:rsidRPr="00624A10">
        <w:t xml:space="preserve">1.1. </w:t>
      </w:r>
      <w:r w:rsidR="006B7102" w:rsidRPr="00624A10">
        <w:t>Where Did SQL Come From?</w:t>
      </w:r>
      <w:bookmarkEnd w:id="11"/>
      <w:bookmarkEnd w:id="12"/>
    </w:p>
    <w:p w14:paraId="53062D9F" w14:textId="77777777" w:rsidR="006B7102" w:rsidRPr="00624A10" w:rsidRDefault="006B7102" w:rsidP="006B7102">
      <w:pPr>
        <w:pStyle w:val="BasicParagraph"/>
        <w:rPr>
          <w:rFonts w:asciiTheme="minorHAnsi" w:hAnsiTheme="minorHAnsi" w:cstheme="minorHAnsi"/>
        </w:rPr>
      </w:pPr>
    </w:p>
    <w:p w14:paraId="2F111537" w14:textId="2A8CBA7E"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The letters SQL (</w:t>
      </w:r>
      <w:r w:rsidR="00D96762">
        <w:rPr>
          <w:rFonts w:asciiTheme="minorHAnsi" w:hAnsiTheme="minorHAnsi" w:cstheme="minorHAnsi"/>
        </w:rPr>
        <w:t>usually</w:t>
      </w:r>
      <w:r w:rsidRPr="00624A10">
        <w:rPr>
          <w:rFonts w:asciiTheme="minorHAnsi" w:hAnsiTheme="minorHAnsi" w:cstheme="minorHAnsi"/>
        </w:rPr>
        <w:t xml:space="preserve"> pronounced “sequel”) stand for Structured English Query Language.    It is an industry-standard language for querying and inserting data into a relational database.    Donald Chamberlin and Raymond Boyce created SQL at an IBM research laboratory.  It became commercially available in 1979.</w:t>
      </w:r>
      <w:r w:rsidRPr="00624A10">
        <w:rPr>
          <w:rFonts w:asciiTheme="minorHAnsi" w:hAnsiTheme="minorHAnsi" w:cstheme="minorHAnsi"/>
        </w:rPr>
        <w:br/>
      </w:r>
      <w:r w:rsidRPr="00624A10">
        <w:rPr>
          <w:rFonts w:asciiTheme="minorHAnsi" w:hAnsiTheme="minorHAnsi" w:cstheme="minorHAnsi"/>
        </w:rPr>
        <w:br/>
        <w:t xml:space="preserve">The language’s original name was SEQUEL but thanks to a company–Hawkey Siddeley in the UK– having trademarked the name, it was given the replacement name SQL. </w:t>
      </w:r>
      <w:r w:rsidRPr="00624A10">
        <w:rPr>
          <w:rFonts w:asciiTheme="minorHAnsi" w:hAnsiTheme="minorHAnsi" w:cstheme="minorHAnsi"/>
        </w:rPr>
        <w:br/>
      </w:r>
      <w:r w:rsidRPr="00624A10">
        <w:rPr>
          <w:rFonts w:asciiTheme="minorHAnsi" w:hAnsiTheme="minorHAnsi" w:cstheme="minorHAnsi"/>
        </w:rPr>
        <w:br/>
      </w:r>
      <w:r w:rsidR="00ED0010">
        <w:rPr>
          <w:rFonts w:asciiTheme="minorHAnsi" w:hAnsiTheme="minorHAnsi" w:cstheme="minorHAnsi"/>
        </w:rPr>
        <w:t xml:space="preserve">However, SQL is </w:t>
      </w:r>
      <w:r w:rsidR="00D96762">
        <w:rPr>
          <w:rFonts w:asciiTheme="minorHAnsi" w:hAnsiTheme="minorHAnsi" w:cstheme="minorHAnsi"/>
        </w:rPr>
        <w:t>less than</w:t>
      </w:r>
      <w:r w:rsidR="00ED0010">
        <w:rPr>
          <w:rFonts w:asciiTheme="minorHAnsi" w:hAnsiTheme="minorHAnsi" w:cstheme="minorHAnsi"/>
        </w:rPr>
        <w:t xml:space="preserve"> half the story.  </w:t>
      </w:r>
      <w:r w:rsidRPr="00624A10">
        <w:rPr>
          <w:rFonts w:asciiTheme="minorHAnsi" w:hAnsiTheme="minorHAnsi" w:cstheme="minorHAnsi"/>
        </w:rPr>
        <w:t xml:space="preserve">Before SQL came to exist, in the late ‘60s, a </w:t>
      </w:r>
      <w:r w:rsidR="006F54AD" w:rsidRPr="00624A10">
        <w:rPr>
          <w:rFonts w:asciiTheme="minorHAnsi" w:hAnsiTheme="minorHAnsi" w:cstheme="minorHAnsi"/>
        </w:rPr>
        <w:t>now</w:t>
      </w:r>
      <w:r w:rsidR="00534611" w:rsidRPr="00624A10">
        <w:rPr>
          <w:rFonts w:asciiTheme="minorHAnsi" w:hAnsiTheme="minorHAnsi" w:cstheme="minorHAnsi"/>
        </w:rPr>
        <w:t>-</w:t>
      </w:r>
      <w:r w:rsidR="006F54AD" w:rsidRPr="00624A10">
        <w:rPr>
          <w:rFonts w:asciiTheme="minorHAnsi" w:hAnsiTheme="minorHAnsi" w:cstheme="minorHAnsi"/>
        </w:rPr>
        <w:t>famous</w:t>
      </w:r>
      <w:r w:rsidRPr="00624A10">
        <w:rPr>
          <w:rFonts w:asciiTheme="minorHAnsi" w:hAnsiTheme="minorHAnsi" w:cstheme="minorHAnsi"/>
        </w:rPr>
        <w:t xml:space="preserve"> and well-respected </w:t>
      </w:r>
      <w:r w:rsidR="00E622E6" w:rsidRPr="00624A10">
        <w:rPr>
          <w:rFonts w:asciiTheme="minorHAnsi" w:hAnsiTheme="minorHAnsi" w:cstheme="minorHAnsi"/>
        </w:rPr>
        <w:t>scientist, Dr</w:t>
      </w:r>
      <w:r w:rsidRPr="00624A10">
        <w:rPr>
          <w:rFonts w:asciiTheme="minorHAnsi" w:hAnsiTheme="minorHAnsi" w:cstheme="minorHAnsi"/>
        </w:rPr>
        <w:t xml:space="preserve"> Edgar Codd (</w:t>
      </w:r>
      <w:r w:rsidR="00ED0010">
        <w:rPr>
          <w:rFonts w:asciiTheme="minorHAnsi" w:hAnsiTheme="minorHAnsi" w:cstheme="minorHAnsi"/>
        </w:rPr>
        <w:fldChar w:fldCharType="begin"/>
      </w:r>
      <w:r w:rsidR="00ED0010">
        <w:rPr>
          <w:rFonts w:asciiTheme="minorHAnsi" w:hAnsiTheme="minorHAnsi" w:cstheme="minorHAnsi"/>
        </w:rPr>
        <w:instrText xml:space="preserve"> REF _Ref33454657 \h </w:instrText>
      </w:r>
      <w:r w:rsidR="00ED0010">
        <w:rPr>
          <w:rFonts w:asciiTheme="minorHAnsi" w:hAnsiTheme="minorHAnsi" w:cstheme="minorHAnsi"/>
        </w:rPr>
      </w:r>
      <w:r w:rsidR="00ED0010">
        <w:rPr>
          <w:rFonts w:asciiTheme="minorHAnsi" w:hAnsiTheme="minorHAnsi" w:cstheme="minorHAnsi"/>
        </w:rPr>
        <w:fldChar w:fldCharType="separate"/>
      </w:r>
      <w:r w:rsidR="00893682" w:rsidRPr="00624A10">
        <w:rPr>
          <w:rFonts w:cstheme="minorHAnsi"/>
        </w:rPr>
        <w:t xml:space="preserve">Figure </w:t>
      </w:r>
      <w:r w:rsidR="00893682">
        <w:rPr>
          <w:rFonts w:cstheme="minorHAnsi"/>
          <w:noProof/>
        </w:rPr>
        <w:t>1</w:t>
      </w:r>
      <w:r w:rsidR="00893682">
        <w:rPr>
          <w:rFonts w:cstheme="minorHAnsi"/>
        </w:rPr>
        <w:noBreakHyphen/>
      </w:r>
      <w:r w:rsidR="00893682">
        <w:rPr>
          <w:rFonts w:cstheme="minorHAnsi"/>
          <w:noProof/>
        </w:rPr>
        <w:t>1</w:t>
      </w:r>
      <w:r w:rsidR="00ED0010">
        <w:rPr>
          <w:rFonts w:asciiTheme="minorHAnsi" w:hAnsiTheme="minorHAnsi" w:cstheme="minorHAnsi"/>
        </w:rPr>
        <w:fldChar w:fldCharType="end"/>
      </w:r>
      <w:r w:rsidRPr="00624A10">
        <w:rPr>
          <w:rFonts w:asciiTheme="minorHAnsi" w:hAnsiTheme="minorHAnsi" w:cstheme="minorHAnsi"/>
        </w:rPr>
        <w:t xml:space="preserve">), created a new form of </w:t>
      </w:r>
      <w:r w:rsidR="00ED0010">
        <w:rPr>
          <w:rFonts w:asciiTheme="minorHAnsi" w:hAnsiTheme="minorHAnsi" w:cstheme="minorHAnsi"/>
        </w:rPr>
        <w:t xml:space="preserve">a </w:t>
      </w:r>
      <w:r w:rsidRPr="00624A10">
        <w:rPr>
          <w:rFonts w:asciiTheme="minorHAnsi" w:hAnsiTheme="minorHAnsi" w:cstheme="minorHAnsi"/>
        </w:rPr>
        <w:t xml:space="preserve">database: a relational database.   SQL became the language used to extract data from his design.  Dr Codd was an Englishman working for IBM in America at the time.  </w:t>
      </w:r>
      <w:r w:rsidRPr="00624A10">
        <w:rPr>
          <w:rFonts w:asciiTheme="minorHAnsi" w:hAnsiTheme="minorHAnsi" w:cstheme="minorHAnsi"/>
        </w:rPr>
        <w:br/>
      </w:r>
      <w:r w:rsidRPr="00624A10">
        <w:rPr>
          <w:rFonts w:asciiTheme="minorHAnsi" w:hAnsiTheme="minorHAnsi" w:cstheme="minorHAnsi"/>
        </w:rPr>
        <w:br/>
        <w:t>IBM was slow to adopt his ideas and produce anything commercial from them.  Instead, an independent company, the first to create a commercially successful relational database and SQL implementation</w:t>
      </w:r>
      <w:r w:rsidR="00ED0010">
        <w:rPr>
          <w:rFonts w:asciiTheme="minorHAnsi" w:hAnsiTheme="minorHAnsi" w:cstheme="minorHAnsi"/>
        </w:rPr>
        <w:t>,</w:t>
      </w:r>
      <w:r w:rsidRPr="00624A10">
        <w:rPr>
          <w:rFonts w:asciiTheme="minorHAnsi" w:hAnsiTheme="minorHAnsi" w:cstheme="minorHAnsi"/>
        </w:rPr>
        <w:t xml:space="preserve"> w</w:t>
      </w:r>
      <w:r w:rsidR="00ED0010">
        <w:rPr>
          <w:rFonts w:asciiTheme="minorHAnsi" w:hAnsiTheme="minorHAnsi" w:cstheme="minorHAnsi"/>
        </w:rPr>
        <w:t>as</w:t>
      </w:r>
      <w:r w:rsidRPr="00624A10">
        <w:rPr>
          <w:rFonts w:asciiTheme="minorHAnsi" w:hAnsiTheme="minorHAnsi" w:cstheme="minorHAnsi"/>
        </w:rPr>
        <w:t xml:space="preserve"> Oracle (then known as Relational Software). </w:t>
      </w:r>
    </w:p>
    <w:p w14:paraId="3D679A66" w14:textId="77777777" w:rsidR="006B7102" w:rsidRPr="00624A10" w:rsidRDefault="006B7102" w:rsidP="006B7102">
      <w:pPr>
        <w:pStyle w:val="BasicParagraph"/>
        <w:rPr>
          <w:rFonts w:asciiTheme="minorHAnsi" w:hAnsiTheme="minorHAnsi" w:cstheme="minorHAnsi"/>
        </w:rPr>
      </w:pPr>
    </w:p>
    <w:p w14:paraId="4A9B1678" w14:textId="71A142C2"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noProof/>
        </w:rPr>
        <w:drawing>
          <wp:inline distT="0" distB="0" distL="0" distR="0" wp14:anchorId="2CF3AA4B" wp14:editId="1B4A1257">
            <wp:extent cx="1931213" cy="2742551"/>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39117" cy="2753776"/>
                    </a:xfrm>
                    <a:prstGeom prst="rect">
                      <a:avLst/>
                    </a:prstGeom>
                    <a:noFill/>
                    <a:ln>
                      <a:noFill/>
                    </a:ln>
                  </pic:spPr>
                </pic:pic>
              </a:graphicData>
            </a:graphic>
          </wp:inline>
        </w:drawing>
      </w:r>
    </w:p>
    <w:p w14:paraId="3AB9C426" w14:textId="77777777" w:rsidR="006B7102" w:rsidRPr="00624A10" w:rsidRDefault="006B7102" w:rsidP="006B7102">
      <w:pPr>
        <w:pStyle w:val="BasicParagraph"/>
        <w:rPr>
          <w:rFonts w:asciiTheme="minorHAnsi" w:hAnsiTheme="minorHAnsi" w:cstheme="minorHAnsi"/>
        </w:rPr>
      </w:pPr>
    </w:p>
    <w:p w14:paraId="2D892055" w14:textId="22D36487" w:rsidR="006B7102" w:rsidRPr="00624A10" w:rsidRDefault="00534611" w:rsidP="00ED0010">
      <w:pPr>
        <w:pStyle w:val="Caption"/>
        <w:rPr>
          <w:rFonts w:cstheme="minorHAnsi"/>
        </w:rPr>
      </w:pPr>
      <w:bookmarkStart w:id="13" w:name="_Ref33454657"/>
      <w:r w:rsidRPr="00624A10">
        <w:rPr>
          <w:rFonts w:cstheme="minorHAnsi"/>
        </w:rPr>
        <w:t xml:space="preserve">Figure </w:t>
      </w:r>
      <w:r w:rsidR="001718C6">
        <w:rPr>
          <w:rFonts w:cstheme="minorHAnsi"/>
        </w:rPr>
        <w:fldChar w:fldCharType="begin"/>
      </w:r>
      <w:r w:rsidR="001718C6">
        <w:rPr>
          <w:rFonts w:cstheme="minorHAnsi"/>
        </w:rPr>
        <w:instrText xml:space="preserve"> STYLEREF 1 \s </w:instrText>
      </w:r>
      <w:r w:rsidR="001718C6">
        <w:rPr>
          <w:rFonts w:cstheme="minorHAnsi"/>
        </w:rPr>
        <w:fldChar w:fldCharType="separate"/>
      </w:r>
      <w:r w:rsidR="00842BB0">
        <w:rPr>
          <w:rFonts w:cstheme="minorHAnsi"/>
          <w:noProof/>
        </w:rPr>
        <w:t>1</w:t>
      </w:r>
      <w:r w:rsidR="001718C6">
        <w:rPr>
          <w:rFonts w:cstheme="minorHAnsi"/>
        </w:rPr>
        <w:fldChar w:fldCharType="end"/>
      </w:r>
      <w:r w:rsidR="001718C6">
        <w:rPr>
          <w:rFonts w:cstheme="minorHAnsi"/>
        </w:rPr>
        <w:noBreakHyphen/>
      </w:r>
      <w:r w:rsidR="001718C6">
        <w:rPr>
          <w:rFonts w:cstheme="minorHAnsi"/>
        </w:rPr>
        <w:fldChar w:fldCharType="begin"/>
      </w:r>
      <w:r w:rsidR="001718C6">
        <w:rPr>
          <w:rFonts w:cstheme="minorHAnsi"/>
        </w:rPr>
        <w:instrText xml:space="preserve"> SEQ Figure \* ARABIC \s 1 </w:instrText>
      </w:r>
      <w:r w:rsidR="001718C6">
        <w:rPr>
          <w:rFonts w:cstheme="minorHAnsi"/>
        </w:rPr>
        <w:fldChar w:fldCharType="separate"/>
      </w:r>
      <w:r w:rsidR="00842BB0">
        <w:rPr>
          <w:rFonts w:cstheme="minorHAnsi"/>
          <w:noProof/>
        </w:rPr>
        <w:t>1</w:t>
      </w:r>
      <w:r w:rsidR="001718C6">
        <w:rPr>
          <w:rFonts w:cstheme="minorHAnsi"/>
        </w:rPr>
        <w:fldChar w:fldCharType="end"/>
      </w:r>
      <w:bookmarkEnd w:id="13"/>
      <w:r w:rsidRPr="00624A10">
        <w:rPr>
          <w:rFonts w:cstheme="minorHAnsi"/>
        </w:rPr>
        <w:t>.</w:t>
      </w:r>
      <w:r w:rsidR="00E622E6" w:rsidRPr="00624A10">
        <w:rPr>
          <w:rFonts w:cstheme="minorHAnsi"/>
        </w:rPr>
        <w:t xml:space="preserve"> </w:t>
      </w:r>
      <w:r w:rsidR="006B7102" w:rsidRPr="00624A10">
        <w:rPr>
          <w:rFonts w:cstheme="minorHAnsi"/>
        </w:rPr>
        <w:t>Dr Edgar Codd.  We honour his genius</w:t>
      </w:r>
      <w:r w:rsidR="00D96762">
        <w:rPr>
          <w:rFonts w:cstheme="minorHAnsi"/>
        </w:rPr>
        <w:t xml:space="preserve"> by using</w:t>
      </w:r>
      <w:r w:rsidR="006B7102" w:rsidRPr="00624A10">
        <w:rPr>
          <w:rFonts w:cstheme="minorHAnsi"/>
        </w:rPr>
        <w:t xml:space="preserve"> his ideas to this very day.  </w:t>
      </w:r>
    </w:p>
    <w:p w14:paraId="00AA2B68" w14:textId="19878509" w:rsidR="006B7102" w:rsidRPr="00624A10" w:rsidRDefault="00534611" w:rsidP="00ED0010">
      <w:pPr>
        <w:pStyle w:val="Heading2"/>
        <w:rPr>
          <w:lang w:val="de-DE"/>
        </w:rPr>
      </w:pPr>
      <w:bookmarkStart w:id="14" w:name="_Toc38877556"/>
      <w:bookmarkStart w:id="15" w:name="_Toc38895581"/>
      <w:r w:rsidRPr="00624A10">
        <w:rPr>
          <w:lang w:val="de-DE"/>
        </w:rPr>
        <w:t>1.2</w:t>
      </w:r>
      <w:r w:rsidR="00ED0010">
        <w:rPr>
          <w:lang w:val="de-DE"/>
        </w:rPr>
        <w:t xml:space="preserve">. </w:t>
      </w:r>
      <w:r w:rsidR="006B7102" w:rsidRPr="00624A10">
        <w:rPr>
          <w:lang w:val="de-DE"/>
        </w:rPr>
        <w:t xml:space="preserve">ANSI SQL Versus T-SQL </w:t>
      </w:r>
      <w:r w:rsidR="006B7102" w:rsidRPr="00ED0010">
        <w:rPr>
          <w:lang w:val="de-DE"/>
        </w:rPr>
        <w:t>Versus</w:t>
      </w:r>
      <w:r w:rsidR="006B7102" w:rsidRPr="00624A10">
        <w:rPr>
          <w:lang w:val="de-DE"/>
        </w:rPr>
        <w:t xml:space="preserve"> PL/SQL Versus...</w:t>
      </w:r>
      <w:bookmarkEnd w:id="14"/>
      <w:bookmarkEnd w:id="15"/>
    </w:p>
    <w:p w14:paraId="1B4FF60C" w14:textId="77777777" w:rsidR="006B7102" w:rsidRPr="00624A10" w:rsidRDefault="006B7102" w:rsidP="006B7102">
      <w:pPr>
        <w:pStyle w:val="BasicParagraph"/>
        <w:rPr>
          <w:rFonts w:asciiTheme="minorHAnsi" w:hAnsiTheme="minorHAnsi" w:cstheme="minorHAnsi"/>
          <w:lang w:val="de-DE"/>
        </w:rPr>
      </w:pPr>
    </w:p>
    <w:p w14:paraId="0CFC5118" w14:textId="0CBA6961" w:rsidR="00ED0010" w:rsidRDefault="006B7102" w:rsidP="006B7102">
      <w:pPr>
        <w:pStyle w:val="BasicParagraph"/>
        <w:rPr>
          <w:rFonts w:asciiTheme="minorHAnsi" w:hAnsiTheme="minorHAnsi" w:cstheme="minorHAnsi"/>
        </w:rPr>
      </w:pPr>
      <w:r w:rsidRPr="00624A10">
        <w:rPr>
          <w:rFonts w:asciiTheme="minorHAnsi" w:hAnsiTheme="minorHAnsi" w:cstheme="minorHAnsi"/>
        </w:rPr>
        <w:t>In 1986, the American National Standards Institute (ANSI) created a standard vocabulary of SQL commands and syntax.  SQL had become a somewhat chaotic language</w:t>
      </w:r>
      <w:r w:rsidR="00ED0010">
        <w:rPr>
          <w:rFonts w:asciiTheme="minorHAnsi" w:hAnsiTheme="minorHAnsi" w:cstheme="minorHAnsi"/>
        </w:rPr>
        <w:t>;</w:t>
      </w:r>
      <w:r w:rsidRPr="00624A10">
        <w:rPr>
          <w:rFonts w:asciiTheme="minorHAnsi" w:hAnsiTheme="minorHAnsi" w:cstheme="minorHAnsi"/>
        </w:rPr>
        <w:t xml:space="preserve"> individual database server manufacturers had added </w:t>
      </w:r>
      <w:r w:rsidR="00D96762">
        <w:rPr>
          <w:rFonts w:asciiTheme="minorHAnsi" w:hAnsiTheme="minorHAnsi" w:cstheme="minorHAnsi"/>
        </w:rPr>
        <w:t xml:space="preserve">many </w:t>
      </w:r>
      <w:r w:rsidR="00ED0010">
        <w:rPr>
          <w:rFonts w:asciiTheme="minorHAnsi" w:hAnsiTheme="minorHAnsi" w:cstheme="minorHAnsi"/>
        </w:rPr>
        <w:t xml:space="preserve">custom </w:t>
      </w:r>
      <w:r w:rsidRPr="00624A10">
        <w:rPr>
          <w:rFonts w:asciiTheme="minorHAnsi" w:hAnsiTheme="minorHAnsi" w:cstheme="minorHAnsi"/>
        </w:rPr>
        <w:t xml:space="preserve">features and altered its syntax </w:t>
      </w:r>
      <w:r w:rsidR="00D96762">
        <w:rPr>
          <w:rFonts w:asciiTheme="minorHAnsi" w:hAnsiTheme="minorHAnsi" w:cstheme="minorHAnsi"/>
        </w:rPr>
        <w:t>until implementations were confusingly inconsistent</w:t>
      </w:r>
      <w:r w:rsidRPr="00624A10">
        <w:rPr>
          <w:rFonts w:asciiTheme="minorHAnsi" w:hAnsiTheme="minorHAnsi" w:cstheme="minorHAnsi"/>
        </w:rPr>
        <w:t xml:space="preserve">.   The ANSI standard provided a </w:t>
      </w:r>
      <w:r w:rsidR="00E622E6" w:rsidRPr="00624A10">
        <w:rPr>
          <w:rFonts w:asciiTheme="minorHAnsi" w:hAnsiTheme="minorHAnsi" w:cstheme="minorHAnsi"/>
        </w:rPr>
        <w:t>core set</w:t>
      </w:r>
      <w:r w:rsidRPr="00624A10">
        <w:rPr>
          <w:rFonts w:asciiTheme="minorHAnsi" w:hAnsiTheme="minorHAnsi" w:cstheme="minorHAnsi"/>
        </w:rPr>
        <w:t xml:space="preserve"> of commands and syntax rules.  Any SQL system declaring </w:t>
      </w:r>
      <w:r w:rsidR="00ED0010">
        <w:rPr>
          <w:rFonts w:asciiTheme="minorHAnsi" w:hAnsiTheme="minorHAnsi" w:cstheme="minorHAnsi"/>
        </w:rPr>
        <w:t>t</w:t>
      </w:r>
      <w:r w:rsidRPr="00624A10">
        <w:rPr>
          <w:rFonts w:asciiTheme="minorHAnsi" w:hAnsiTheme="minorHAnsi" w:cstheme="minorHAnsi"/>
        </w:rPr>
        <w:t>hat it was SQL-86 compliant, included the</w:t>
      </w:r>
      <w:r w:rsidR="00D96762">
        <w:rPr>
          <w:rFonts w:asciiTheme="minorHAnsi" w:hAnsiTheme="minorHAnsi" w:cstheme="minorHAnsi"/>
        </w:rPr>
        <w:t>se</w:t>
      </w:r>
      <w:r w:rsidRPr="00624A10">
        <w:rPr>
          <w:rFonts w:asciiTheme="minorHAnsi" w:hAnsiTheme="minorHAnsi" w:cstheme="minorHAnsi"/>
        </w:rPr>
        <w:t xml:space="preserve"> standard commands and syntax at a minimum.  A manufacturer was welcome to add features beyond the standard.  </w:t>
      </w:r>
      <w:r w:rsidRPr="00624A10">
        <w:rPr>
          <w:rFonts w:asciiTheme="minorHAnsi" w:hAnsiTheme="minorHAnsi" w:cstheme="minorHAnsi"/>
        </w:rPr>
        <w:br/>
      </w:r>
      <w:r w:rsidRPr="00624A10">
        <w:rPr>
          <w:rFonts w:asciiTheme="minorHAnsi" w:hAnsiTheme="minorHAnsi" w:cstheme="minorHAnsi"/>
        </w:rPr>
        <w:br/>
        <w:t xml:space="preserve">The ANSI standards do not affect how the commands are implemented internally by the SQL server:  one brand of SQL server may use a completely different set of steps to execute a particular statement than another, both producing the same results.   Tuning the internal steps to give you the most efficient output is known as </w:t>
      </w:r>
      <w:r w:rsidR="00ED0010" w:rsidRPr="00ED0010">
        <w:rPr>
          <w:rFonts w:asciiTheme="minorHAnsi" w:hAnsiTheme="minorHAnsi" w:cstheme="minorHAnsi"/>
          <w:i/>
          <w:iCs/>
        </w:rPr>
        <w:t xml:space="preserve">query </w:t>
      </w:r>
      <w:r w:rsidRPr="00ED0010">
        <w:rPr>
          <w:rFonts w:asciiTheme="minorHAnsi" w:hAnsiTheme="minorHAnsi" w:cstheme="minorHAnsi"/>
          <w:i/>
          <w:iCs/>
        </w:rPr>
        <w:t>optimis</w:t>
      </w:r>
      <w:r w:rsidR="00ED0010" w:rsidRPr="00ED0010">
        <w:rPr>
          <w:rFonts w:asciiTheme="minorHAnsi" w:hAnsiTheme="minorHAnsi" w:cstheme="minorHAnsi"/>
          <w:i/>
          <w:iCs/>
        </w:rPr>
        <w:t>ation</w:t>
      </w:r>
      <w:r w:rsidRPr="00624A10">
        <w:rPr>
          <w:rFonts w:asciiTheme="minorHAnsi" w:hAnsiTheme="minorHAnsi" w:cstheme="minorHAnsi"/>
        </w:rPr>
        <w:t xml:space="preserve">.   </w:t>
      </w:r>
    </w:p>
    <w:p w14:paraId="44CE9DB9" w14:textId="77777777" w:rsidR="00ED0010" w:rsidRDefault="00ED0010" w:rsidP="006B7102">
      <w:pPr>
        <w:pStyle w:val="BasicParagraph"/>
        <w:rPr>
          <w:rFonts w:asciiTheme="minorHAnsi" w:hAnsiTheme="minorHAnsi" w:cstheme="minorHAnsi"/>
        </w:rPr>
      </w:pPr>
    </w:p>
    <w:p w14:paraId="1D219F1F" w14:textId="6FC8AF88" w:rsidR="00ED0010" w:rsidRDefault="006B7102" w:rsidP="006B7102">
      <w:pPr>
        <w:pStyle w:val="BasicParagraph"/>
        <w:rPr>
          <w:rFonts w:asciiTheme="minorHAnsi" w:hAnsiTheme="minorHAnsi" w:cstheme="minorHAnsi"/>
        </w:rPr>
      </w:pPr>
      <w:r w:rsidRPr="00624A10">
        <w:rPr>
          <w:rFonts w:asciiTheme="minorHAnsi" w:hAnsiTheme="minorHAnsi" w:cstheme="minorHAnsi"/>
        </w:rPr>
        <w:t>Efficiency is usually taken to mean</w:t>
      </w:r>
      <w:r w:rsidR="00ED0010">
        <w:rPr>
          <w:rFonts w:asciiTheme="minorHAnsi" w:hAnsiTheme="minorHAnsi" w:cstheme="minorHAnsi"/>
        </w:rPr>
        <w:t xml:space="preserve"> “</w:t>
      </w:r>
      <w:r w:rsidRPr="00624A10">
        <w:rPr>
          <w:rFonts w:asciiTheme="minorHAnsi" w:hAnsiTheme="minorHAnsi" w:cstheme="minorHAnsi"/>
        </w:rPr>
        <w:t>the least</w:t>
      </w:r>
      <w:r w:rsidR="00534611" w:rsidRPr="00624A10">
        <w:rPr>
          <w:rFonts w:asciiTheme="minorHAnsi" w:hAnsiTheme="minorHAnsi" w:cstheme="minorHAnsi"/>
        </w:rPr>
        <w:t xml:space="preserve"> amount of</w:t>
      </w:r>
      <w:r w:rsidRPr="00624A10">
        <w:rPr>
          <w:rFonts w:asciiTheme="minorHAnsi" w:hAnsiTheme="minorHAnsi" w:cstheme="minorHAnsi"/>
        </w:rPr>
        <w:t xml:space="preserve"> time</w:t>
      </w:r>
      <w:r w:rsidR="00ED0010">
        <w:rPr>
          <w:rFonts w:asciiTheme="minorHAnsi" w:hAnsiTheme="minorHAnsi" w:cstheme="minorHAnsi"/>
        </w:rPr>
        <w:t>”</w:t>
      </w:r>
      <w:r w:rsidRPr="00624A10">
        <w:rPr>
          <w:rFonts w:asciiTheme="minorHAnsi" w:hAnsiTheme="minorHAnsi" w:cstheme="minorHAnsi"/>
        </w:rPr>
        <w:t xml:space="preserve"> but doesn’t have to be</w:t>
      </w:r>
      <w:r w:rsidR="00534611" w:rsidRPr="00624A10">
        <w:rPr>
          <w:rFonts w:asciiTheme="minorHAnsi" w:hAnsiTheme="minorHAnsi" w:cstheme="minorHAnsi"/>
        </w:rPr>
        <w:t>;</w:t>
      </w:r>
      <w:r w:rsidRPr="00624A10">
        <w:rPr>
          <w:rFonts w:asciiTheme="minorHAnsi" w:hAnsiTheme="minorHAnsi" w:cstheme="minorHAnsi"/>
        </w:rPr>
        <w:t xml:space="preserve"> memory</w:t>
      </w:r>
      <w:r w:rsidR="00ED0010">
        <w:rPr>
          <w:rFonts w:asciiTheme="minorHAnsi" w:hAnsiTheme="minorHAnsi" w:cstheme="minorHAnsi"/>
        </w:rPr>
        <w:t xml:space="preserve"> usage, for instance, can </w:t>
      </w:r>
      <w:r w:rsidRPr="00624A10">
        <w:rPr>
          <w:rFonts w:asciiTheme="minorHAnsi" w:hAnsiTheme="minorHAnsi" w:cstheme="minorHAnsi"/>
        </w:rPr>
        <w:t xml:space="preserve">be an alternative consideration.  Tuning queries </w:t>
      </w:r>
      <w:r w:rsidR="00ED0010">
        <w:rPr>
          <w:rFonts w:asciiTheme="minorHAnsi" w:hAnsiTheme="minorHAnsi" w:cstheme="minorHAnsi"/>
        </w:rPr>
        <w:t xml:space="preserve">can be considered </w:t>
      </w:r>
      <w:r w:rsidRPr="00624A10">
        <w:rPr>
          <w:rFonts w:asciiTheme="minorHAnsi" w:hAnsiTheme="minorHAnsi" w:cstheme="minorHAnsi"/>
        </w:rPr>
        <w:t>more art than science</w:t>
      </w:r>
      <w:r w:rsidR="00ED0010">
        <w:rPr>
          <w:rFonts w:asciiTheme="minorHAnsi" w:hAnsiTheme="minorHAnsi" w:cstheme="minorHAnsi"/>
        </w:rPr>
        <w:t>.</w:t>
      </w:r>
    </w:p>
    <w:p w14:paraId="659EE5DA" w14:textId="1469857B" w:rsidR="006B7102" w:rsidRPr="00624A10" w:rsidRDefault="00ED0010" w:rsidP="006B7102">
      <w:pPr>
        <w:pStyle w:val="BasicParagraph"/>
        <w:rPr>
          <w:rFonts w:asciiTheme="minorHAnsi" w:hAnsiTheme="minorHAnsi" w:cstheme="minorHAnsi"/>
        </w:rPr>
      </w:pPr>
      <w:r w:rsidRPr="00624A10">
        <w:rPr>
          <w:rFonts w:asciiTheme="minorHAnsi" w:hAnsiTheme="minorHAnsi" w:cstheme="minorHAnsi"/>
        </w:rPr>
        <w:t xml:space="preserve"> </w:t>
      </w:r>
      <w:r w:rsidR="006B7102" w:rsidRPr="00624A10">
        <w:rPr>
          <w:rFonts w:asciiTheme="minorHAnsi" w:hAnsiTheme="minorHAnsi" w:cstheme="minorHAnsi"/>
        </w:rPr>
        <w:br/>
        <w:t xml:space="preserve">Initially, the ANSI standard was revised every three years.  With each </w:t>
      </w:r>
      <w:r w:rsidR="00E622E6" w:rsidRPr="00624A10">
        <w:rPr>
          <w:rFonts w:asciiTheme="minorHAnsi" w:hAnsiTheme="minorHAnsi" w:cstheme="minorHAnsi"/>
        </w:rPr>
        <w:t>revision, ANSI</w:t>
      </w:r>
      <w:r w:rsidR="006B7102" w:rsidRPr="00624A10">
        <w:rPr>
          <w:rFonts w:asciiTheme="minorHAnsi" w:hAnsiTheme="minorHAnsi" w:cstheme="minorHAnsi"/>
        </w:rPr>
        <w:t xml:space="preserve"> added </w:t>
      </w:r>
      <w:r w:rsidR="006B7102" w:rsidRPr="00624A10">
        <w:rPr>
          <w:rFonts w:asciiTheme="minorHAnsi" w:hAnsiTheme="minorHAnsi" w:cstheme="minorHAnsi"/>
        </w:rPr>
        <w:lastRenderedPageBreak/>
        <w:t>commands that became dismissed as unnecessary and obtuse.  The frequency of updates slowed down at the time SQL-92 appeared</w:t>
      </w:r>
      <w:r w:rsidR="006B7102" w:rsidRPr="00624A10">
        <w:rPr>
          <w:rStyle w:val="Footnotenumber"/>
          <w:rFonts w:asciiTheme="minorHAnsi" w:hAnsiTheme="minorHAnsi" w:cstheme="minorHAnsi"/>
        </w:rPr>
        <w:footnoteReference w:id="2"/>
      </w:r>
      <w:r w:rsidR="006B7102" w:rsidRPr="00624A10">
        <w:rPr>
          <w:rFonts w:asciiTheme="minorHAnsi" w:hAnsiTheme="minorHAnsi" w:cstheme="minorHAnsi"/>
        </w:rPr>
        <w:t xml:space="preserve">.  </w:t>
      </w:r>
    </w:p>
    <w:p w14:paraId="60256CC5" w14:textId="77777777" w:rsidR="00ED0010" w:rsidRDefault="006B7102" w:rsidP="006B7102">
      <w:pPr>
        <w:pStyle w:val="BasicParagraph"/>
        <w:rPr>
          <w:rFonts w:asciiTheme="minorHAnsi" w:hAnsiTheme="minorHAnsi" w:cstheme="minorHAnsi"/>
        </w:rPr>
      </w:pPr>
      <w:r w:rsidRPr="00624A10">
        <w:rPr>
          <w:rFonts w:asciiTheme="minorHAnsi" w:hAnsiTheme="minorHAnsi" w:cstheme="minorHAnsi"/>
        </w:rPr>
        <w:br/>
        <w:t xml:space="preserve">SQL-99 is the most well-adopted standard across many SQL server implementations in 2020.    SQL systems offer SQL-99 compliance only in part.  However, this course will teach you enough standardised SQL for you to apply your knowledge to many popular SQL systems such as Microsoft SQL, Oracle and MySQL.  </w:t>
      </w:r>
    </w:p>
    <w:p w14:paraId="1BE4CA15" w14:textId="2A5160AD"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br/>
        <w:t xml:space="preserve">This course uses Microsoft’s </w:t>
      </w:r>
      <w:r w:rsidR="00E622E6" w:rsidRPr="00624A10">
        <w:rPr>
          <w:rFonts w:asciiTheme="minorHAnsi" w:hAnsiTheme="minorHAnsi" w:cstheme="minorHAnsi"/>
        </w:rPr>
        <w:t>variation</w:t>
      </w:r>
      <w:r w:rsidRPr="00624A10">
        <w:rPr>
          <w:rFonts w:asciiTheme="minorHAnsi" w:hAnsiTheme="minorHAnsi" w:cstheme="minorHAnsi"/>
        </w:rPr>
        <w:t xml:space="preserve"> of SQL (which includes SQL-99 “compliance”) called</w:t>
      </w:r>
      <w:r w:rsidR="00534611" w:rsidRPr="00624A10">
        <w:rPr>
          <w:rFonts w:asciiTheme="minorHAnsi" w:hAnsiTheme="minorHAnsi" w:cstheme="minorHAnsi"/>
        </w:rPr>
        <w:t xml:space="preserve"> </w:t>
      </w:r>
      <w:r w:rsidRPr="00624A10">
        <w:rPr>
          <w:rFonts w:asciiTheme="minorHAnsi" w:hAnsiTheme="minorHAnsi" w:cstheme="minorHAnsi"/>
        </w:rPr>
        <w:t>Transact SQL</w:t>
      </w:r>
      <w:r w:rsidR="00534611" w:rsidRPr="00624A10">
        <w:rPr>
          <w:rFonts w:asciiTheme="minorHAnsi" w:hAnsiTheme="minorHAnsi" w:cstheme="minorHAnsi"/>
        </w:rPr>
        <w:t xml:space="preserve"> or T-SQL</w:t>
      </w:r>
      <w:r w:rsidRPr="00624A10">
        <w:rPr>
          <w:rFonts w:asciiTheme="minorHAnsi" w:hAnsiTheme="minorHAnsi" w:cstheme="minorHAnsi"/>
        </w:rPr>
        <w:t>. Oracle’s version of SQL is called PL/SQL.  Be sure to check your server’s manuals should you get syntax errors trying to use any of the commands listed in this course on a none</w:t>
      </w:r>
      <w:r w:rsidR="003C4983" w:rsidRPr="00624A10">
        <w:rPr>
          <w:rFonts w:asciiTheme="minorHAnsi" w:hAnsiTheme="minorHAnsi" w:cstheme="minorHAnsi"/>
        </w:rPr>
        <w:t xml:space="preserve"> </w:t>
      </w:r>
      <w:r w:rsidRPr="00624A10">
        <w:rPr>
          <w:rFonts w:asciiTheme="minorHAnsi" w:hAnsiTheme="minorHAnsi" w:cstheme="minorHAnsi"/>
        </w:rPr>
        <w:t xml:space="preserve">T-SQL machine.  You can frequently resolve issues via a minor change to the syntax.  Or find the name of the equivalent command as </w:t>
      </w:r>
      <w:r w:rsidR="00ED0010">
        <w:rPr>
          <w:rFonts w:asciiTheme="minorHAnsi" w:hAnsiTheme="minorHAnsi" w:cstheme="minorHAnsi"/>
        </w:rPr>
        <w:t xml:space="preserve">is </w:t>
      </w:r>
      <w:r w:rsidRPr="00624A10">
        <w:rPr>
          <w:rFonts w:asciiTheme="minorHAnsi" w:hAnsiTheme="minorHAnsi" w:cstheme="minorHAnsi"/>
        </w:rPr>
        <w:t>used by your server.</w:t>
      </w:r>
      <w:r w:rsidRPr="00624A10">
        <w:rPr>
          <w:rFonts w:asciiTheme="minorHAnsi" w:hAnsiTheme="minorHAnsi" w:cstheme="minorHAnsi"/>
        </w:rPr>
        <w:br/>
      </w:r>
    </w:p>
    <w:p w14:paraId="33293663" w14:textId="4A77B981" w:rsidR="006B7102" w:rsidRPr="00ED0010" w:rsidRDefault="00A9553E" w:rsidP="00ED0010">
      <w:pPr>
        <w:pStyle w:val="Heading2"/>
      </w:pPr>
      <w:bookmarkStart w:id="16" w:name="_Toc38877557"/>
      <w:bookmarkStart w:id="17" w:name="_Toc38895582"/>
      <w:r w:rsidRPr="00ED0010">
        <w:t xml:space="preserve">1.3. </w:t>
      </w:r>
      <w:r w:rsidR="006B7102" w:rsidRPr="00ED0010">
        <w:t>What is a Relational Database?</w:t>
      </w:r>
      <w:bookmarkEnd w:id="16"/>
      <w:bookmarkEnd w:id="17"/>
    </w:p>
    <w:p w14:paraId="4F1834A1" w14:textId="14379B9E" w:rsidR="006B7102" w:rsidRPr="00624A10" w:rsidRDefault="006B7102" w:rsidP="006B7102">
      <w:pPr>
        <w:pStyle w:val="BasicParagraph"/>
        <w:rPr>
          <w:rFonts w:asciiTheme="minorHAnsi" w:hAnsiTheme="minorHAnsi" w:cstheme="minorHAnsi"/>
        </w:rPr>
      </w:pPr>
    </w:p>
    <w:p w14:paraId="6EA7D4F5" w14:textId="536E527F"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Dr Codd revolutionised the way data was stored in computers with his concept of a relational database.  He designed his database based on a new set of ideas: to distribute data across tables</w:t>
      </w:r>
      <w:r w:rsidR="00ED0010">
        <w:rPr>
          <w:rFonts w:asciiTheme="minorHAnsi" w:hAnsiTheme="minorHAnsi" w:cstheme="minorHAnsi"/>
        </w:rPr>
        <w:t xml:space="preserve"> that are linked together using a concept he named keys.   Tables</w:t>
      </w:r>
      <w:r w:rsidRPr="00624A10">
        <w:rPr>
          <w:rFonts w:asciiTheme="minorHAnsi" w:hAnsiTheme="minorHAnsi" w:cstheme="minorHAnsi"/>
        </w:rPr>
        <w:t xml:space="preserve"> </w:t>
      </w:r>
      <w:r w:rsidR="00ED0010">
        <w:rPr>
          <w:rFonts w:asciiTheme="minorHAnsi" w:hAnsiTheme="minorHAnsi" w:cstheme="minorHAnsi"/>
        </w:rPr>
        <w:t xml:space="preserve">are </w:t>
      </w:r>
      <w:r w:rsidRPr="00624A10">
        <w:rPr>
          <w:rFonts w:asciiTheme="minorHAnsi" w:hAnsiTheme="minorHAnsi" w:cstheme="minorHAnsi"/>
        </w:rPr>
        <w:t>two-dimensional structures consisting of rows and columns</w:t>
      </w:r>
      <w:r w:rsidR="00ED0010">
        <w:rPr>
          <w:rFonts w:asciiTheme="minorHAnsi" w:hAnsiTheme="minorHAnsi" w:cstheme="minorHAnsi"/>
        </w:rPr>
        <w:t>.  They store data very similarly to how you store data in a spreadsheet</w:t>
      </w:r>
      <w:r w:rsidRPr="00624A10">
        <w:rPr>
          <w:rFonts w:asciiTheme="minorHAnsi" w:hAnsiTheme="minorHAnsi" w:cstheme="minorHAnsi"/>
        </w:rPr>
        <w:t>.</w:t>
      </w:r>
      <w:r w:rsidRPr="00624A10">
        <w:rPr>
          <w:rFonts w:asciiTheme="minorHAnsi" w:hAnsiTheme="minorHAnsi" w:cstheme="minorHAnsi"/>
        </w:rPr>
        <w:br/>
      </w:r>
      <w:r w:rsidRPr="00624A10">
        <w:rPr>
          <w:rFonts w:asciiTheme="minorHAnsi" w:hAnsiTheme="minorHAnsi" w:cstheme="minorHAnsi"/>
        </w:rPr>
        <w:br/>
        <w:t xml:space="preserve">Before we had rows and tables, a computer scientist would talk about </w:t>
      </w:r>
      <w:r w:rsidRPr="00624A10">
        <w:rPr>
          <w:rStyle w:val="ComputerTerm"/>
          <w:rFonts w:asciiTheme="minorHAnsi" w:hAnsiTheme="minorHAnsi" w:cstheme="minorHAnsi"/>
        </w:rPr>
        <w:t>records</w:t>
      </w:r>
      <w:r w:rsidRPr="00624A10">
        <w:rPr>
          <w:rFonts w:asciiTheme="minorHAnsi" w:hAnsiTheme="minorHAnsi" w:cstheme="minorHAnsi"/>
        </w:rPr>
        <w:t xml:space="preserve"> and </w:t>
      </w:r>
      <w:r w:rsidRPr="00624A10">
        <w:rPr>
          <w:rStyle w:val="ComputerTerm"/>
          <w:rFonts w:asciiTheme="minorHAnsi" w:hAnsiTheme="minorHAnsi" w:cstheme="minorHAnsi"/>
        </w:rPr>
        <w:t>fields</w:t>
      </w:r>
      <w:r w:rsidRPr="00624A10">
        <w:rPr>
          <w:rFonts w:asciiTheme="minorHAnsi" w:hAnsiTheme="minorHAnsi" w:cstheme="minorHAnsi"/>
        </w:rPr>
        <w:t xml:space="preserve">.  A customer’s details would be kept in a customer’s record.  Each aspect of a customer would be associated with a field such as </w:t>
      </w:r>
      <w:r w:rsidRPr="00624A10">
        <w:rPr>
          <w:rStyle w:val="ComputerTerm"/>
          <w:rFonts w:asciiTheme="minorHAnsi" w:hAnsiTheme="minorHAnsi" w:cstheme="minorHAnsi"/>
        </w:rPr>
        <w:t xml:space="preserve">LastName </w:t>
      </w:r>
      <w:r w:rsidRPr="00624A10">
        <w:rPr>
          <w:rFonts w:asciiTheme="minorHAnsi" w:hAnsiTheme="minorHAnsi" w:cstheme="minorHAnsi"/>
        </w:rPr>
        <w:t xml:space="preserve">or </w:t>
      </w:r>
      <w:r w:rsidRPr="00624A10">
        <w:rPr>
          <w:rStyle w:val="ComputerTerm"/>
          <w:rFonts w:asciiTheme="minorHAnsi" w:hAnsiTheme="minorHAnsi" w:cstheme="minorHAnsi"/>
        </w:rPr>
        <w:t>PostCode</w:t>
      </w:r>
      <w:r w:rsidRPr="00624A10">
        <w:rPr>
          <w:rFonts w:asciiTheme="minorHAnsi" w:hAnsiTheme="minorHAnsi" w:cstheme="minorHAnsi"/>
        </w:rPr>
        <w:t xml:space="preserve">.  Field names such as </w:t>
      </w:r>
      <w:r w:rsidRPr="00624A10">
        <w:rPr>
          <w:rFonts w:asciiTheme="minorHAnsi" w:hAnsiTheme="minorHAnsi" w:cstheme="minorHAnsi"/>
          <w:i/>
          <w:iCs/>
        </w:rPr>
        <w:t>LastName</w:t>
      </w:r>
      <w:r w:rsidRPr="00624A10">
        <w:rPr>
          <w:rFonts w:asciiTheme="minorHAnsi" w:hAnsiTheme="minorHAnsi" w:cstheme="minorHAnsi"/>
        </w:rPr>
        <w:t>–</w:t>
      </w:r>
      <w:r w:rsidR="00ED0010">
        <w:rPr>
          <w:rFonts w:asciiTheme="minorHAnsi" w:hAnsiTheme="minorHAnsi" w:cstheme="minorHAnsi"/>
        </w:rPr>
        <w:t>are examples of</w:t>
      </w:r>
      <w:r w:rsidRPr="00624A10">
        <w:rPr>
          <w:rFonts w:asciiTheme="minorHAnsi" w:hAnsiTheme="minorHAnsi" w:cstheme="minorHAnsi"/>
        </w:rPr>
        <w:t xml:space="preserve"> </w:t>
      </w:r>
      <w:r w:rsidRPr="00624A10">
        <w:rPr>
          <w:rStyle w:val="ComputerTerm"/>
          <w:rFonts w:asciiTheme="minorHAnsi" w:hAnsiTheme="minorHAnsi" w:cstheme="minorHAnsi"/>
        </w:rPr>
        <w:t>metadata</w:t>
      </w:r>
      <w:r w:rsidRPr="00624A10">
        <w:rPr>
          <w:rFonts w:asciiTheme="minorHAnsi" w:hAnsiTheme="minorHAnsi" w:cstheme="minorHAnsi"/>
        </w:rPr>
        <w:t>–data about the data itself.</w:t>
      </w:r>
    </w:p>
    <w:p w14:paraId="37A1BE5B" w14:textId="77777777" w:rsidR="006B7102" w:rsidRPr="00624A10" w:rsidRDefault="006B7102" w:rsidP="006B7102">
      <w:pPr>
        <w:pStyle w:val="BasicParagraph"/>
        <w:rPr>
          <w:rFonts w:asciiTheme="minorHAnsi" w:hAnsiTheme="minorHAnsi" w:cstheme="minorHAnsi"/>
        </w:rPr>
      </w:pPr>
    </w:p>
    <w:p w14:paraId="53106C91" w14:textId="23E6FA2C"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With Dr Codd’s idea</w:t>
      </w:r>
      <w:r w:rsidR="00534611" w:rsidRPr="00624A10">
        <w:rPr>
          <w:rFonts w:asciiTheme="minorHAnsi" w:hAnsiTheme="minorHAnsi" w:cstheme="minorHAnsi"/>
        </w:rPr>
        <w:t>s</w:t>
      </w:r>
      <w:r w:rsidRPr="00624A10">
        <w:rPr>
          <w:rFonts w:asciiTheme="minorHAnsi" w:hAnsiTheme="minorHAnsi" w:cstheme="minorHAnsi"/>
        </w:rPr>
        <w:t xml:space="preserve">, each record </w:t>
      </w:r>
      <w:r w:rsidR="00ED0010">
        <w:rPr>
          <w:rFonts w:asciiTheme="minorHAnsi" w:hAnsiTheme="minorHAnsi" w:cstheme="minorHAnsi"/>
        </w:rPr>
        <w:t xml:space="preserve">now </w:t>
      </w:r>
      <w:r w:rsidRPr="00624A10">
        <w:rPr>
          <w:rFonts w:asciiTheme="minorHAnsi" w:hAnsiTheme="minorHAnsi" w:cstheme="minorHAnsi"/>
        </w:rPr>
        <w:t>becomes a row in a table.  You store the content</w:t>
      </w:r>
      <w:r w:rsidR="00ED0010">
        <w:rPr>
          <w:rFonts w:asciiTheme="minorHAnsi" w:hAnsiTheme="minorHAnsi" w:cstheme="minorHAnsi"/>
        </w:rPr>
        <w:t>s</w:t>
      </w:r>
      <w:r w:rsidRPr="00624A10">
        <w:rPr>
          <w:rFonts w:asciiTheme="minorHAnsi" w:hAnsiTheme="minorHAnsi" w:cstheme="minorHAnsi"/>
        </w:rPr>
        <w:t xml:space="preserve"> </w:t>
      </w:r>
      <w:r w:rsidR="00534611" w:rsidRPr="00624A10">
        <w:rPr>
          <w:rFonts w:asciiTheme="minorHAnsi" w:hAnsiTheme="minorHAnsi" w:cstheme="minorHAnsi"/>
        </w:rPr>
        <w:t>o</w:t>
      </w:r>
      <w:r w:rsidRPr="00624A10">
        <w:rPr>
          <w:rFonts w:asciiTheme="minorHAnsi" w:hAnsiTheme="minorHAnsi" w:cstheme="minorHAnsi"/>
        </w:rPr>
        <w:t xml:space="preserve">f </w:t>
      </w:r>
      <w:r w:rsidR="00ED0010">
        <w:rPr>
          <w:rFonts w:asciiTheme="minorHAnsi" w:hAnsiTheme="minorHAnsi" w:cstheme="minorHAnsi"/>
        </w:rPr>
        <w:t>each record’s</w:t>
      </w:r>
      <w:r w:rsidRPr="00624A10">
        <w:rPr>
          <w:rFonts w:asciiTheme="minorHAnsi" w:hAnsiTheme="minorHAnsi" w:cstheme="minorHAnsi"/>
        </w:rPr>
        <w:t xml:space="preserve"> field</w:t>
      </w:r>
      <w:r w:rsidR="00ED0010">
        <w:rPr>
          <w:rFonts w:asciiTheme="minorHAnsi" w:hAnsiTheme="minorHAnsi" w:cstheme="minorHAnsi"/>
        </w:rPr>
        <w:t>s</w:t>
      </w:r>
      <w:r w:rsidRPr="00624A10">
        <w:rPr>
          <w:rFonts w:asciiTheme="minorHAnsi" w:hAnsiTheme="minorHAnsi" w:cstheme="minorHAnsi"/>
        </w:rPr>
        <w:t xml:space="preserve"> in </w:t>
      </w:r>
      <w:r w:rsidR="00ED0010">
        <w:rPr>
          <w:rFonts w:asciiTheme="minorHAnsi" w:hAnsiTheme="minorHAnsi" w:cstheme="minorHAnsi"/>
        </w:rPr>
        <w:t>the</w:t>
      </w:r>
      <w:r w:rsidRPr="00624A10">
        <w:rPr>
          <w:rFonts w:asciiTheme="minorHAnsi" w:hAnsiTheme="minorHAnsi" w:cstheme="minorHAnsi"/>
        </w:rPr>
        <w:t xml:space="preserve"> cell</w:t>
      </w:r>
      <w:r w:rsidR="00ED0010">
        <w:rPr>
          <w:rFonts w:asciiTheme="minorHAnsi" w:hAnsiTheme="minorHAnsi" w:cstheme="minorHAnsi"/>
        </w:rPr>
        <w:t>s</w:t>
      </w:r>
      <w:r w:rsidRPr="00624A10">
        <w:rPr>
          <w:rFonts w:asciiTheme="minorHAnsi" w:hAnsiTheme="minorHAnsi" w:cstheme="minorHAnsi"/>
        </w:rPr>
        <w:t xml:space="preserve"> of </w:t>
      </w:r>
      <w:r w:rsidR="00534611" w:rsidRPr="00624A10">
        <w:rPr>
          <w:rFonts w:asciiTheme="minorHAnsi" w:hAnsiTheme="minorHAnsi" w:cstheme="minorHAnsi"/>
        </w:rPr>
        <w:t>the</w:t>
      </w:r>
      <w:r w:rsidRPr="00624A10">
        <w:rPr>
          <w:rFonts w:asciiTheme="minorHAnsi" w:hAnsiTheme="minorHAnsi" w:cstheme="minorHAnsi"/>
        </w:rPr>
        <w:t xml:space="preserve"> table</w:t>
      </w:r>
      <w:r w:rsidR="00ED0010">
        <w:rPr>
          <w:rFonts w:asciiTheme="minorHAnsi" w:hAnsiTheme="minorHAnsi" w:cstheme="minorHAnsi"/>
        </w:rPr>
        <w:t xml:space="preserve"> aligned on the same row.  Each column of cells stores the same field for each row.  Tables are rigidly structured.</w:t>
      </w:r>
    </w:p>
    <w:p w14:paraId="3821E9C4" w14:textId="77777777" w:rsidR="006B7102" w:rsidRPr="00624A10" w:rsidRDefault="006B7102" w:rsidP="006B7102">
      <w:pPr>
        <w:pStyle w:val="BasicParagraph"/>
        <w:rPr>
          <w:rFonts w:asciiTheme="minorHAnsi" w:hAnsiTheme="minorHAnsi" w:cstheme="minorHAnsi"/>
        </w:rPr>
      </w:pPr>
    </w:p>
    <w:p w14:paraId="0811DE0C" w14:textId="17EB26D9"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 xml:space="preserve">You may hear computer folk use the term field when they are referring to a column’s name. They may use the term record when they “mean” a row.  It’s okay to do that, its a sign of their experience using databases from the past.  If you are new to databases, you </w:t>
      </w:r>
      <w:r w:rsidR="00D96762">
        <w:rPr>
          <w:rFonts w:asciiTheme="minorHAnsi" w:hAnsiTheme="minorHAnsi" w:cstheme="minorHAnsi"/>
        </w:rPr>
        <w:t>should</w:t>
      </w:r>
      <w:r w:rsidRPr="00624A10">
        <w:rPr>
          <w:rFonts w:asciiTheme="minorHAnsi" w:hAnsiTheme="minorHAnsi" w:cstheme="minorHAnsi"/>
        </w:rPr>
        <w:t xml:space="preserve"> </w:t>
      </w:r>
      <w:r w:rsidR="00ED0010">
        <w:rPr>
          <w:rFonts w:asciiTheme="minorHAnsi" w:hAnsiTheme="minorHAnsi" w:cstheme="minorHAnsi"/>
        </w:rPr>
        <w:lastRenderedPageBreak/>
        <w:t>bear in mind that</w:t>
      </w:r>
      <w:r w:rsidRPr="00624A10">
        <w:rPr>
          <w:rFonts w:asciiTheme="minorHAnsi" w:hAnsiTheme="minorHAnsi" w:cstheme="minorHAnsi"/>
        </w:rPr>
        <w:t xml:space="preserve"> </w:t>
      </w:r>
      <w:r w:rsidR="00ED0010">
        <w:rPr>
          <w:rFonts w:asciiTheme="minorHAnsi" w:hAnsiTheme="minorHAnsi" w:cstheme="minorHAnsi"/>
        </w:rPr>
        <w:t>some</w:t>
      </w:r>
      <w:r w:rsidRPr="00624A10">
        <w:rPr>
          <w:rFonts w:asciiTheme="minorHAnsi" w:hAnsiTheme="minorHAnsi" w:cstheme="minorHAnsi"/>
        </w:rPr>
        <w:t xml:space="preserve"> </w:t>
      </w:r>
      <w:r w:rsidR="00ED0010">
        <w:rPr>
          <w:rFonts w:asciiTheme="minorHAnsi" w:hAnsiTheme="minorHAnsi" w:cstheme="minorHAnsi"/>
        </w:rPr>
        <w:t xml:space="preserve">previously </w:t>
      </w:r>
      <w:r w:rsidR="00D96762">
        <w:rPr>
          <w:rFonts w:asciiTheme="minorHAnsi" w:hAnsiTheme="minorHAnsi" w:cstheme="minorHAnsi"/>
        </w:rPr>
        <w:t>precise</w:t>
      </w:r>
      <w:r w:rsidR="00ED0010">
        <w:rPr>
          <w:rFonts w:asciiTheme="minorHAnsi" w:hAnsiTheme="minorHAnsi" w:cstheme="minorHAnsi"/>
        </w:rPr>
        <w:t xml:space="preserve">ly defined </w:t>
      </w:r>
      <w:r w:rsidRPr="00624A10">
        <w:rPr>
          <w:rFonts w:asciiTheme="minorHAnsi" w:hAnsiTheme="minorHAnsi" w:cstheme="minorHAnsi"/>
        </w:rPr>
        <w:t xml:space="preserve">terms </w:t>
      </w:r>
      <w:r w:rsidR="00ED0010">
        <w:rPr>
          <w:rFonts w:asciiTheme="minorHAnsi" w:hAnsiTheme="minorHAnsi" w:cstheme="minorHAnsi"/>
        </w:rPr>
        <w:t xml:space="preserve">blur into each other over time and end up </w:t>
      </w:r>
      <w:r w:rsidRPr="00624A10">
        <w:rPr>
          <w:rFonts w:asciiTheme="minorHAnsi" w:hAnsiTheme="minorHAnsi" w:cstheme="minorHAnsi"/>
        </w:rPr>
        <w:t>representing the same concept.</w:t>
      </w:r>
    </w:p>
    <w:p w14:paraId="30801DAB" w14:textId="77777777" w:rsidR="006B7102" w:rsidRPr="00624A10" w:rsidRDefault="006B7102" w:rsidP="006B7102">
      <w:pPr>
        <w:pStyle w:val="BasicParagraph"/>
        <w:rPr>
          <w:rFonts w:asciiTheme="minorHAnsi" w:hAnsiTheme="minorHAnsi" w:cstheme="minorHAnsi"/>
        </w:rPr>
      </w:pPr>
    </w:p>
    <w:p w14:paraId="3DFF0283" w14:textId="27385B5C"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If you want a sneak preview of table</w:t>
      </w:r>
      <w:r w:rsidR="00D96762">
        <w:rPr>
          <w:rFonts w:asciiTheme="minorHAnsi" w:hAnsiTheme="minorHAnsi" w:cstheme="minorHAnsi"/>
        </w:rPr>
        <w:t>s</w:t>
      </w:r>
      <w:r w:rsidRPr="00624A10">
        <w:rPr>
          <w:rFonts w:asciiTheme="minorHAnsi" w:hAnsiTheme="minorHAnsi" w:cstheme="minorHAnsi"/>
        </w:rPr>
        <w:t xml:space="preserve"> you’ll be using later, have a look at</w:t>
      </w:r>
      <w:r w:rsidR="004776FB">
        <w:rPr>
          <w:rFonts w:asciiTheme="minorHAnsi" w:hAnsiTheme="minorHAnsi" w:cstheme="minorHAnsi"/>
        </w:rPr>
        <w:t xml:space="preserve"> </w:t>
      </w:r>
      <w:r w:rsidR="004776FB">
        <w:rPr>
          <w:rFonts w:asciiTheme="minorHAnsi" w:hAnsiTheme="minorHAnsi" w:cstheme="minorHAnsi"/>
        </w:rPr>
        <w:fldChar w:fldCharType="begin"/>
      </w:r>
      <w:r w:rsidR="004776FB">
        <w:rPr>
          <w:rFonts w:asciiTheme="minorHAnsi" w:hAnsiTheme="minorHAnsi" w:cstheme="minorHAnsi"/>
        </w:rPr>
        <w:instrText xml:space="preserve"> REF _Ref33454573 \h </w:instrText>
      </w:r>
      <w:r w:rsidR="004776FB">
        <w:rPr>
          <w:rFonts w:asciiTheme="minorHAnsi" w:hAnsiTheme="minorHAnsi" w:cstheme="minorHAnsi"/>
        </w:rPr>
      </w:r>
      <w:r w:rsidR="004776FB">
        <w:rPr>
          <w:rFonts w:asciiTheme="minorHAnsi" w:hAnsiTheme="minorHAnsi" w:cstheme="minorHAnsi"/>
        </w:rPr>
        <w:fldChar w:fldCharType="separate"/>
      </w:r>
      <w:r w:rsidR="004776FB" w:rsidRPr="00624A10">
        <w:rPr>
          <w:rFonts w:cstheme="minorHAnsi"/>
        </w:rPr>
        <w:t xml:space="preserve">Figure </w:t>
      </w:r>
      <w:r w:rsidR="004776FB">
        <w:rPr>
          <w:rFonts w:cstheme="minorHAnsi"/>
          <w:noProof/>
        </w:rPr>
        <w:t>1</w:t>
      </w:r>
      <w:r w:rsidR="004776FB">
        <w:rPr>
          <w:rFonts w:cstheme="minorHAnsi"/>
        </w:rPr>
        <w:noBreakHyphen/>
      </w:r>
      <w:r w:rsidR="004776FB">
        <w:rPr>
          <w:rFonts w:cstheme="minorHAnsi"/>
          <w:noProof/>
        </w:rPr>
        <w:t>3</w:t>
      </w:r>
      <w:r w:rsidR="004776FB">
        <w:rPr>
          <w:rFonts w:asciiTheme="minorHAnsi" w:hAnsiTheme="minorHAnsi" w:cstheme="minorHAnsi"/>
        </w:rPr>
        <w:fldChar w:fldCharType="end"/>
      </w:r>
      <w:r w:rsidRPr="00624A10">
        <w:rPr>
          <w:rFonts w:asciiTheme="minorHAnsi" w:hAnsiTheme="minorHAnsi" w:cstheme="minorHAnsi"/>
        </w:rPr>
        <w:t>.  I shall describe the figure to you in more detail</w:t>
      </w:r>
      <w:r w:rsidR="00D96762">
        <w:rPr>
          <w:rFonts w:asciiTheme="minorHAnsi" w:hAnsiTheme="minorHAnsi" w:cstheme="minorHAnsi"/>
        </w:rPr>
        <w:t xml:space="preserve"> as we work through the text</w:t>
      </w:r>
      <w:r w:rsidRPr="00624A10">
        <w:rPr>
          <w:rFonts w:asciiTheme="minorHAnsi" w:hAnsiTheme="minorHAnsi" w:cstheme="minorHAnsi"/>
        </w:rPr>
        <w:t xml:space="preserve">. </w:t>
      </w:r>
    </w:p>
    <w:p w14:paraId="7B1029D0" w14:textId="77777777" w:rsidR="006B7102" w:rsidRPr="00624A10" w:rsidRDefault="006B7102" w:rsidP="006B7102">
      <w:pPr>
        <w:pStyle w:val="BasicParagraph"/>
        <w:rPr>
          <w:rFonts w:asciiTheme="minorHAnsi" w:hAnsiTheme="minorHAnsi" w:cstheme="minorHAnsi"/>
        </w:rPr>
      </w:pPr>
    </w:p>
    <w:p w14:paraId="362102AE" w14:textId="681AD676" w:rsidR="006B7102" w:rsidRPr="00624A10" w:rsidRDefault="00D96762" w:rsidP="006B7102">
      <w:pPr>
        <w:pStyle w:val="BasicParagraph"/>
        <w:rPr>
          <w:rFonts w:asciiTheme="minorHAnsi" w:hAnsiTheme="minorHAnsi" w:cstheme="minorHAnsi"/>
        </w:rPr>
      </w:pPr>
      <w:r>
        <w:rPr>
          <w:rFonts w:asciiTheme="minorHAnsi" w:hAnsiTheme="minorHAnsi" w:cstheme="minorHAnsi"/>
        </w:rPr>
        <w:t>In summary: a</w:t>
      </w:r>
      <w:r w:rsidR="006B7102" w:rsidRPr="00624A10">
        <w:rPr>
          <w:rFonts w:asciiTheme="minorHAnsi" w:hAnsiTheme="minorHAnsi" w:cstheme="minorHAnsi"/>
        </w:rPr>
        <w:t xml:space="preserve"> table provides a regular and predictable structure for storing data in the computer</w:t>
      </w:r>
      <w:r>
        <w:rPr>
          <w:rFonts w:asciiTheme="minorHAnsi" w:hAnsiTheme="minorHAnsi" w:cstheme="minorHAnsi"/>
        </w:rPr>
        <w:t>.</w:t>
      </w:r>
      <w:r w:rsidR="006B7102" w:rsidRPr="00624A10">
        <w:rPr>
          <w:rFonts w:asciiTheme="minorHAnsi" w:hAnsiTheme="minorHAnsi" w:cstheme="minorHAnsi"/>
        </w:rPr>
        <w:t xml:space="preserve"> </w:t>
      </w:r>
    </w:p>
    <w:p w14:paraId="2B709944" w14:textId="77777777" w:rsidR="006B7102" w:rsidRPr="00624A10" w:rsidRDefault="006B7102" w:rsidP="006B7102">
      <w:pPr>
        <w:pStyle w:val="BasicParagraph"/>
        <w:rPr>
          <w:rFonts w:asciiTheme="minorHAnsi" w:hAnsiTheme="minorHAnsi" w:cstheme="minorHAnsi"/>
        </w:rPr>
      </w:pPr>
    </w:p>
    <w:p w14:paraId="19B48731" w14:textId="53927D05" w:rsidR="006B7102" w:rsidRPr="00ED0010" w:rsidRDefault="00A9553E" w:rsidP="00ED0010">
      <w:pPr>
        <w:pStyle w:val="Heading2"/>
      </w:pPr>
      <w:bookmarkStart w:id="18" w:name="_Toc38877558"/>
      <w:bookmarkStart w:id="19" w:name="_Toc38895583"/>
      <w:r w:rsidRPr="00ED0010">
        <w:t>1.4</w:t>
      </w:r>
      <w:r w:rsidR="00ED0010">
        <w:t>.</w:t>
      </w:r>
      <w:r w:rsidRPr="00ED0010">
        <w:t xml:space="preserve"> </w:t>
      </w:r>
      <w:r w:rsidR="006B7102" w:rsidRPr="00ED0010">
        <w:t>Getting to Know What Dr Codd Invented</w:t>
      </w:r>
      <w:bookmarkEnd w:id="18"/>
      <w:bookmarkEnd w:id="19"/>
    </w:p>
    <w:p w14:paraId="3DB33333" w14:textId="77777777" w:rsidR="006B7102" w:rsidRPr="00624A10" w:rsidRDefault="006B7102" w:rsidP="006B7102">
      <w:pPr>
        <w:pStyle w:val="BasicParagraph"/>
        <w:rPr>
          <w:rFonts w:asciiTheme="minorHAnsi" w:hAnsiTheme="minorHAnsi" w:cstheme="minorHAnsi"/>
        </w:rPr>
      </w:pPr>
    </w:p>
    <w:p w14:paraId="35D57009" w14:textId="2E6EC340" w:rsidR="00D96762" w:rsidRDefault="00D96762" w:rsidP="006B7102">
      <w:pPr>
        <w:pStyle w:val="BasicParagraph"/>
        <w:rPr>
          <w:rFonts w:asciiTheme="minorHAnsi" w:hAnsiTheme="minorHAnsi" w:cstheme="minorHAnsi"/>
        </w:rPr>
      </w:pPr>
      <w:r w:rsidRPr="00624A10">
        <w:rPr>
          <w:rFonts w:asciiTheme="minorHAnsi" w:hAnsiTheme="minorHAnsi" w:cstheme="minorHAnsi"/>
        </w:rPr>
        <w:t xml:space="preserve">Dr Codd added a mechanism to </w:t>
      </w:r>
      <w:r>
        <w:rPr>
          <w:rFonts w:asciiTheme="minorHAnsi" w:hAnsiTheme="minorHAnsi" w:cstheme="minorHAnsi"/>
        </w:rPr>
        <w:t xml:space="preserve">tables to </w:t>
      </w:r>
      <w:r w:rsidRPr="00624A10">
        <w:rPr>
          <w:rFonts w:asciiTheme="minorHAnsi" w:hAnsiTheme="minorHAnsi" w:cstheme="minorHAnsi"/>
        </w:rPr>
        <w:t xml:space="preserve">allow consistent, unique labelling of each row of data.  This mechanism is known as the </w:t>
      </w:r>
      <w:r w:rsidRPr="00624A10">
        <w:rPr>
          <w:rStyle w:val="ComputerTerm"/>
          <w:rFonts w:asciiTheme="minorHAnsi" w:hAnsiTheme="minorHAnsi" w:cstheme="minorHAnsi"/>
        </w:rPr>
        <w:t>primary key</w:t>
      </w:r>
      <w:r w:rsidRPr="00624A10">
        <w:rPr>
          <w:rFonts w:asciiTheme="minorHAnsi" w:hAnsiTheme="minorHAnsi" w:cstheme="minorHAnsi"/>
        </w:rPr>
        <w:t>.  He</w:t>
      </w:r>
      <w:r>
        <w:rPr>
          <w:rFonts w:asciiTheme="minorHAnsi" w:hAnsiTheme="minorHAnsi" w:cstheme="minorHAnsi"/>
        </w:rPr>
        <w:t xml:space="preserve"> then</w:t>
      </w:r>
      <w:r w:rsidRPr="00624A10">
        <w:rPr>
          <w:rFonts w:asciiTheme="minorHAnsi" w:hAnsiTheme="minorHAnsi" w:cstheme="minorHAnsi"/>
        </w:rPr>
        <w:t xml:space="preserve"> introduced techniques to avoid duplication (or redundancy) of information.  Th</w:t>
      </w:r>
      <w:r>
        <w:rPr>
          <w:rFonts w:asciiTheme="minorHAnsi" w:hAnsiTheme="minorHAnsi" w:cstheme="minorHAnsi"/>
        </w:rPr>
        <w:t>ese techniques</w:t>
      </w:r>
      <w:r w:rsidRPr="00624A10">
        <w:rPr>
          <w:rFonts w:asciiTheme="minorHAnsi" w:hAnsiTheme="minorHAnsi" w:cstheme="minorHAnsi"/>
        </w:rPr>
        <w:t xml:space="preserve"> reduced the frequency of spelling errors and the potentially disastrous consequences they might have.  </w:t>
      </w:r>
    </w:p>
    <w:p w14:paraId="743E4D43" w14:textId="77777777" w:rsidR="00D96762" w:rsidRDefault="00D96762" w:rsidP="006B7102">
      <w:pPr>
        <w:pStyle w:val="BasicParagraph"/>
        <w:rPr>
          <w:rFonts w:asciiTheme="minorHAnsi" w:hAnsiTheme="minorHAnsi" w:cstheme="minorHAnsi"/>
        </w:rPr>
      </w:pPr>
    </w:p>
    <w:p w14:paraId="1EC0018C" w14:textId="70CB9D23"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 xml:space="preserve">Dr Codd developed a set of </w:t>
      </w:r>
      <w:r w:rsidR="00D96762">
        <w:rPr>
          <w:rFonts w:asciiTheme="minorHAnsi" w:hAnsiTheme="minorHAnsi" w:cstheme="minorHAnsi"/>
        </w:rPr>
        <w:t xml:space="preserve">three </w:t>
      </w:r>
      <w:r w:rsidRPr="00624A10">
        <w:rPr>
          <w:rFonts w:asciiTheme="minorHAnsi" w:hAnsiTheme="minorHAnsi" w:cstheme="minorHAnsi"/>
        </w:rPr>
        <w:t>steps that you apply to the original data</w:t>
      </w:r>
      <w:r w:rsidR="00ED0010">
        <w:rPr>
          <w:rFonts w:asciiTheme="minorHAnsi" w:hAnsiTheme="minorHAnsi" w:cstheme="minorHAnsi"/>
        </w:rPr>
        <w:t xml:space="preserve"> to </w:t>
      </w:r>
      <w:r w:rsidR="00D96762">
        <w:rPr>
          <w:rFonts w:asciiTheme="minorHAnsi" w:hAnsiTheme="minorHAnsi" w:cstheme="minorHAnsi"/>
        </w:rPr>
        <w:t>distribute the data over several tables methodically</w:t>
      </w:r>
      <w:r w:rsidRPr="00624A10">
        <w:rPr>
          <w:rFonts w:asciiTheme="minorHAnsi" w:hAnsiTheme="minorHAnsi" w:cstheme="minorHAnsi"/>
        </w:rPr>
        <w:t xml:space="preserve">. </w:t>
      </w:r>
      <w:r w:rsidR="00ED0010">
        <w:rPr>
          <w:rFonts w:asciiTheme="minorHAnsi" w:hAnsiTheme="minorHAnsi" w:cstheme="minorHAnsi"/>
        </w:rPr>
        <w:t xml:space="preserve"> </w:t>
      </w:r>
      <w:r w:rsidRPr="00624A10">
        <w:rPr>
          <w:rFonts w:asciiTheme="minorHAnsi" w:hAnsiTheme="minorHAnsi" w:cstheme="minorHAnsi"/>
        </w:rPr>
        <w:t xml:space="preserve">These steps, when collectively applied, are known as </w:t>
      </w:r>
      <w:r w:rsidRPr="00ED0010">
        <w:rPr>
          <w:rFonts w:asciiTheme="minorHAnsi" w:hAnsiTheme="minorHAnsi" w:cstheme="minorHAnsi"/>
          <w:i/>
          <w:iCs/>
        </w:rPr>
        <w:t>normalising</w:t>
      </w:r>
      <w:r w:rsidRPr="00624A10">
        <w:rPr>
          <w:rFonts w:asciiTheme="minorHAnsi" w:hAnsiTheme="minorHAnsi" w:cstheme="minorHAnsi"/>
        </w:rPr>
        <w:t xml:space="preserve"> the data.  </w:t>
      </w:r>
      <w:r w:rsidR="00ED0010">
        <w:rPr>
          <w:rFonts w:asciiTheme="minorHAnsi" w:hAnsiTheme="minorHAnsi" w:cstheme="minorHAnsi"/>
        </w:rPr>
        <w:t>He labelled e</w:t>
      </w:r>
      <w:r w:rsidRPr="00624A10">
        <w:rPr>
          <w:rFonts w:asciiTheme="minorHAnsi" w:hAnsiTheme="minorHAnsi" w:cstheme="minorHAnsi"/>
        </w:rPr>
        <w:t xml:space="preserve">ach step </w:t>
      </w:r>
      <w:r w:rsidR="00ED0010">
        <w:rPr>
          <w:rFonts w:asciiTheme="minorHAnsi" w:hAnsiTheme="minorHAnsi" w:cstheme="minorHAnsi"/>
        </w:rPr>
        <w:t xml:space="preserve">as </w:t>
      </w:r>
      <w:r w:rsidR="00D96762">
        <w:rPr>
          <w:rFonts w:asciiTheme="minorHAnsi" w:hAnsiTheme="minorHAnsi" w:cstheme="minorHAnsi"/>
        </w:rPr>
        <w:t xml:space="preserve">a </w:t>
      </w:r>
      <w:r w:rsidRPr="00624A10">
        <w:rPr>
          <w:rFonts w:asciiTheme="minorHAnsi" w:hAnsiTheme="minorHAnsi" w:cstheme="minorHAnsi"/>
        </w:rPr>
        <w:t>numbered normalised form. We have 1</w:t>
      </w:r>
      <w:r w:rsidRPr="00ED0010">
        <w:rPr>
          <w:rFonts w:asciiTheme="minorHAnsi" w:hAnsiTheme="minorHAnsi" w:cstheme="minorHAnsi"/>
          <w:vertAlign w:val="superscript"/>
        </w:rPr>
        <w:t>st</w:t>
      </w:r>
      <w:r w:rsidR="00ED0010">
        <w:rPr>
          <w:rFonts w:asciiTheme="minorHAnsi" w:hAnsiTheme="minorHAnsi" w:cstheme="minorHAnsi"/>
        </w:rPr>
        <w:t xml:space="preserve"> </w:t>
      </w:r>
      <w:r w:rsidRPr="00624A10">
        <w:rPr>
          <w:rFonts w:asciiTheme="minorHAnsi" w:hAnsiTheme="minorHAnsi" w:cstheme="minorHAnsi"/>
        </w:rPr>
        <w:t>normalised form (1NF) for the first step, 2</w:t>
      </w:r>
      <w:r w:rsidRPr="00ED0010">
        <w:rPr>
          <w:rFonts w:asciiTheme="minorHAnsi" w:hAnsiTheme="minorHAnsi" w:cstheme="minorHAnsi"/>
          <w:vertAlign w:val="superscript"/>
        </w:rPr>
        <w:t>nd</w:t>
      </w:r>
      <w:r w:rsidR="00ED0010">
        <w:rPr>
          <w:rFonts w:asciiTheme="minorHAnsi" w:hAnsiTheme="minorHAnsi" w:cstheme="minorHAnsi"/>
        </w:rPr>
        <w:t xml:space="preserve"> </w:t>
      </w:r>
      <w:r w:rsidRPr="00624A10">
        <w:rPr>
          <w:rFonts w:asciiTheme="minorHAnsi" w:hAnsiTheme="minorHAnsi" w:cstheme="minorHAnsi"/>
        </w:rPr>
        <w:t>normalised form (2NF) for the second and 3</w:t>
      </w:r>
      <w:r w:rsidRPr="00ED0010">
        <w:rPr>
          <w:rFonts w:asciiTheme="minorHAnsi" w:hAnsiTheme="minorHAnsi" w:cstheme="minorHAnsi"/>
          <w:vertAlign w:val="superscript"/>
        </w:rPr>
        <w:t>rd</w:t>
      </w:r>
      <w:r w:rsidR="00ED0010">
        <w:rPr>
          <w:rFonts w:asciiTheme="minorHAnsi" w:hAnsiTheme="minorHAnsi" w:cstheme="minorHAnsi"/>
        </w:rPr>
        <w:t xml:space="preserve"> </w:t>
      </w:r>
      <w:r w:rsidRPr="00624A10">
        <w:rPr>
          <w:rFonts w:asciiTheme="minorHAnsi" w:hAnsiTheme="minorHAnsi" w:cstheme="minorHAnsi"/>
        </w:rPr>
        <w:t xml:space="preserve">normalised form (3NF) for the third.   </w:t>
      </w:r>
      <w:r w:rsidRPr="00624A10">
        <w:rPr>
          <w:rFonts w:asciiTheme="minorHAnsi" w:hAnsiTheme="minorHAnsi" w:cstheme="minorHAnsi"/>
        </w:rPr>
        <w:br/>
      </w:r>
      <w:r w:rsidRPr="00624A10">
        <w:rPr>
          <w:rFonts w:asciiTheme="minorHAnsi" w:hAnsiTheme="minorHAnsi" w:cstheme="minorHAnsi"/>
        </w:rPr>
        <w:br/>
        <w:t xml:space="preserve">There are </w:t>
      </w:r>
      <w:r w:rsidR="00D96762">
        <w:rPr>
          <w:rFonts w:asciiTheme="minorHAnsi" w:hAnsiTheme="minorHAnsi" w:cstheme="minorHAnsi"/>
        </w:rPr>
        <w:t xml:space="preserve">at least </w:t>
      </w:r>
      <w:r w:rsidRPr="00624A10">
        <w:rPr>
          <w:rFonts w:asciiTheme="minorHAnsi" w:hAnsiTheme="minorHAnsi" w:cstheme="minorHAnsi"/>
        </w:rPr>
        <w:t xml:space="preserve">six </w:t>
      </w:r>
      <w:r w:rsidR="00D96762">
        <w:rPr>
          <w:rFonts w:asciiTheme="minorHAnsi" w:hAnsiTheme="minorHAnsi" w:cstheme="minorHAnsi"/>
        </w:rPr>
        <w:t xml:space="preserve">recognised </w:t>
      </w:r>
      <w:r w:rsidRPr="00624A10">
        <w:rPr>
          <w:rFonts w:asciiTheme="minorHAnsi" w:hAnsiTheme="minorHAnsi" w:cstheme="minorHAnsi"/>
        </w:rPr>
        <w:t xml:space="preserve">normalised forms in total. The first three forms </w:t>
      </w:r>
      <w:r w:rsidR="00D96762">
        <w:rPr>
          <w:rFonts w:asciiTheme="minorHAnsi" w:hAnsiTheme="minorHAnsi" w:cstheme="minorHAnsi"/>
        </w:rPr>
        <w:t>are</w:t>
      </w:r>
      <w:r w:rsidRPr="00624A10">
        <w:rPr>
          <w:rFonts w:asciiTheme="minorHAnsi" w:hAnsiTheme="minorHAnsi" w:cstheme="minorHAnsi"/>
        </w:rPr>
        <w:t xml:space="preserve"> the most significant in </w:t>
      </w:r>
      <w:r w:rsidR="00D96762">
        <w:rPr>
          <w:rFonts w:asciiTheme="minorHAnsi" w:hAnsiTheme="minorHAnsi" w:cstheme="minorHAnsi"/>
        </w:rPr>
        <w:t>designing a</w:t>
      </w:r>
      <w:r w:rsidRPr="00624A10">
        <w:rPr>
          <w:rFonts w:asciiTheme="minorHAnsi" w:hAnsiTheme="minorHAnsi" w:cstheme="minorHAnsi"/>
        </w:rPr>
        <w:t xml:space="preserve"> relational database. I am not going to </w:t>
      </w:r>
      <w:r w:rsidR="00D96762">
        <w:rPr>
          <w:rFonts w:asciiTheme="minorHAnsi" w:hAnsiTheme="minorHAnsi" w:cstheme="minorHAnsi"/>
        </w:rPr>
        <w:t>describe the fundamentals of normalisation.</w:t>
      </w:r>
      <w:r w:rsidRPr="00624A10">
        <w:rPr>
          <w:rFonts w:asciiTheme="minorHAnsi" w:hAnsiTheme="minorHAnsi" w:cstheme="minorHAnsi"/>
        </w:rPr>
        <w:t xml:space="preserve">  You can read up on the </w:t>
      </w:r>
      <w:r w:rsidR="00D96762">
        <w:rPr>
          <w:rFonts w:asciiTheme="minorHAnsi" w:hAnsiTheme="minorHAnsi" w:cstheme="minorHAnsi"/>
        </w:rPr>
        <w:t xml:space="preserve">details of the </w:t>
      </w:r>
      <w:r w:rsidRPr="00624A10">
        <w:rPr>
          <w:rFonts w:asciiTheme="minorHAnsi" w:hAnsiTheme="minorHAnsi" w:cstheme="minorHAnsi"/>
        </w:rPr>
        <w:t xml:space="preserve">normalisation process here </w:t>
      </w:r>
      <w:hyperlink r:id="rId22" w:history="1">
        <w:r w:rsidRPr="00624A10">
          <w:rPr>
            <w:rStyle w:val="Hyperlink"/>
            <w:rFonts w:asciiTheme="minorHAnsi" w:hAnsiTheme="minorHAnsi" w:cstheme="minorHAnsi"/>
          </w:rPr>
          <w:t>https://en.wikipedia.org/wiki/Database_normalization</w:t>
        </w:r>
      </w:hyperlink>
      <w:r w:rsidR="00D96762">
        <w:rPr>
          <w:rStyle w:val="Hyperlink"/>
          <w:rFonts w:asciiTheme="minorHAnsi" w:hAnsiTheme="minorHAnsi" w:cstheme="minorHAnsi"/>
        </w:rPr>
        <w:t>.</w:t>
      </w:r>
      <w:r w:rsidRPr="00624A10">
        <w:rPr>
          <w:rFonts w:asciiTheme="minorHAnsi" w:hAnsiTheme="minorHAnsi" w:cstheme="minorHAnsi"/>
        </w:rPr>
        <w:br/>
      </w:r>
    </w:p>
    <w:p w14:paraId="47081F6A" w14:textId="33508017" w:rsidR="006B7102" w:rsidRPr="00ED0010" w:rsidRDefault="00ED0010" w:rsidP="00ED0010">
      <w:pPr>
        <w:pStyle w:val="Heading2"/>
      </w:pPr>
      <w:bookmarkStart w:id="20" w:name="_Toc38877559"/>
      <w:bookmarkStart w:id="21" w:name="_Toc38895584"/>
      <w:r w:rsidRPr="00ED0010">
        <w:t xml:space="preserve">1.5. </w:t>
      </w:r>
      <w:r w:rsidR="00D96762">
        <w:t>Why</w:t>
      </w:r>
      <w:r w:rsidR="006B7102" w:rsidRPr="00ED0010">
        <w:t xml:space="preserve"> Normalisation </w:t>
      </w:r>
      <w:r w:rsidR="00D96762">
        <w:t>Is Necessary</w:t>
      </w:r>
      <w:bookmarkEnd w:id="20"/>
      <w:bookmarkEnd w:id="21"/>
    </w:p>
    <w:p w14:paraId="3C62498F" w14:textId="77777777" w:rsidR="00ED0010" w:rsidRDefault="00ED0010" w:rsidP="006B7102">
      <w:pPr>
        <w:pStyle w:val="BasicParagraph"/>
        <w:rPr>
          <w:rFonts w:asciiTheme="minorHAnsi" w:hAnsiTheme="minorHAnsi" w:cstheme="minorHAnsi"/>
        </w:rPr>
      </w:pPr>
    </w:p>
    <w:p w14:paraId="2064CC19" w14:textId="047C5949"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 xml:space="preserve">Let’s look at some data as stored in a comma-separated value file (CSV file).   </w:t>
      </w:r>
      <w:r w:rsidR="00ED0010">
        <w:rPr>
          <w:rFonts w:asciiTheme="minorHAnsi" w:hAnsiTheme="minorHAnsi" w:cstheme="minorHAnsi"/>
        </w:rPr>
        <w:t xml:space="preserve">People frequently use </w:t>
      </w:r>
      <w:r w:rsidRPr="00624A10">
        <w:rPr>
          <w:rFonts w:asciiTheme="minorHAnsi" w:hAnsiTheme="minorHAnsi" w:cstheme="minorHAnsi"/>
        </w:rPr>
        <w:t>CSV files for exporting and moving data between applications and physical servers</w:t>
      </w:r>
      <w:r w:rsidR="00ED0010">
        <w:rPr>
          <w:rFonts w:asciiTheme="minorHAnsi" w:hAnsiTheme="minorHAnsi" w:cstheme="minorHAnsi"/>
        </w:rPr>
        <w:t>.  T</w:t>
      </w:r>
      <w:r w:rsidRPr="00624A10">
        <w:rPr>
          <w:rFonts w:asciiTheme="minorHAnsi" w:hAnsiTheme="minorHAnsi" w:cstheme="minorHAnsi"/>
        </w:rPr>
        <w:t xml:space="preserve">hey are not suitable for </w:t>
      </w:r>
      <w:r w:rsidR="00D96762">
        <w:rPr>
          <w:rFonts w:asciiTheme="minorHAnsi" w:hAnsiTheme="minorHAnsi" w:cstheme="minorHAnsi"/>
        </w:rPr>
        <w:t xml:space="preserve">direct </w:t>
      </w:r>
      <w:r w:rsidRPr="00624A10">
        <w:rPr>
          <w:rFonts w:asciiTheme="minorHAnsi" w:hAnsiTheme="minorHAnsi" w:cstheme="minorHAnsi"/>
        </w:rPr>
        <w:t xml:space="preserve">frequent or robust querying as we will see.  </w:t>
      </w:r>
      <w:r w:rsidR="00ED0010">
        <w:rPr>
          <w:rFonts w:asciiTheme="minorHAnsi" w:hAnsiTheme="minorHAnsi" w:cstheme="minorHAnsi"/>
        </w:rPr>
        <w:t xml:space="preserve">Long before Dr Codd invented tables, we used </w:t>
      </w:r>
      <w:r w:rsidRPr="00624A10">
        <w:rPr>
          <w:rFonts w:asciiTheme="minorHAnsi" w:hAnsiTheme="minorHAnsi" w:cstheme="minorHAnsi"/>
        </w:rPr>
        <w:t>CSV files as a data storage tool</w:t>
      </w:r>
      <w:r w:rsidR="00ED0010">
        <w:rPr>
          <w:rFonts w:asciiTheme="minorHAnsi" w:hAnsiTheme="minorHAnsi" w:cstheme="minorHAnsi"/>
        </w:rPr>
        <w:t>.</w:t>
      </w:r>
    </w:p>
    <w:p w14:paraId="7096A0CC" w14:textId="77777777" w:rsidR="006B7102" w:rsidRPr="00624A10" w:rsidRDefault="006B7102" w:rsidP="006B7102">
      <w:pPr>
        <w:pStyle w:val="BasicParagraph"/>
        <w:jc w:val="center"/>
        <w:rPr>
          <w:rFonts w:asciiTheme="minorHAnsi" w:hAnsiTheme="minorHAnsi" w:cstheme="minorHAnsi"/>
        </w:rPr>
      </w:pPr>
    </w:p>
    <w:p w14:paraId="55998873" w14:textId="6141C19D"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 xml:space="preserve">Have a look at the example in </w:t>
      </w:r>
      <w:r w:rsidR="00ED0010">
        <w:rPr>
          <w:rFonts w:asciiTheme="minorHAnsi" w:hAnsiTheme="minorHAnsi" w:cstheme="minorHAnsi"/>
        </w:rPr>
        <w:fldChar w:fldCharType="begin"/>
      </w:r>
      <w:r w:rsidR="00ED0010">
        <w:rPr>
          <w:rFonts w:asciiTheme="minorHAnsi" w:hAnsiTheme="minorHAnsi" w:cstheme="minorHAnsi"/>
        </w:rPr>
        <w:instrText xml:space="preserve"> REF _Ref33454623 \h </w:instrText>
      </w:r>
      <w:r w:rsidR="00ED0010">
        <w:rPr>
          <w:rFonts w:asciiTheme="minorHAnsi" w:hAnsiTheme="minorHAnsi" w:cstheme="minorHAnsi"/>
        </w:rPr>
      </w:r>
      <w:r w:rsidR="00ED0010">
        <w:rPr>
          <w:rFonts w:asciiTheme="minorHAnsi" w:hAnsiTheme="minorHAnsi" w:cstheme="minorHAnsi"/>
        </w:rPr>
        <w:fldChar w:fldCharType="separate"/>
      </w:r>
      <w:r w:rsidR="00893682" w:rsidRPr="00624A10">
        <w:rPr>
          <w:rFonts w:cstheme="minorHAnsi"/>
        </w:rPr>
        <w:t xml:space="preserve">Figure </w:t>
      </w:r>
      <w:r w:rsidR="00893682">
        <w:rPr>
          <w:rFonts w:cstheme="minorHAnsi"/>
          <w:noProof/>
        </w:rPr>
        <w:t>1</w:t>
      </w:r>
      <w:r w:rsidR="00893682">
        <w:rPr>
          <w:rFonts w:cstheme="minorHAnsi"/>
        </w:rPr>
        <w:noBreakHyphen/>
      </w:r>
      <w:r w:rsidR="00893682">
        <w:rPr>
          <w:rFonts w:cstheme="minorHAnsi"/>
          <w:noProof/>
        </w:rPr>
        <w:t>2</w:t>
      </w:r>
      <w:r w:rsidR="00ED0010">
        <w:rPr>
          <w:rFonts w:asciiTheme="minorHAnsi" w:hAnsiTheme="minorHAnsi" w:cstheme="minorHAnsi"/>
        </w:rPr>
        <w:fldChar w:fldCharType="end"/>
      </w:r>
      <w:r w:rsidRPr="00624A10">
        <w:rPr>
          <w:rFonts w:asciiTheme="minorHAnsi" w:hAnsiTheme="minorHAnsi" w:cstheme="minorHAnsi"/>
        </w:rPr>
        <w:t xml:space="preserve">.  Imagine you are a machine.  How many customers would this file reveal to you?  How many products?  </w:t>
      </w:r>
    </w:p>
    <w:p w14:paraId="7396E2E5" w14:textId="77777777" w:rsidR="006B7102" w:rsidRPr="00624A10" w:rsidRDefault="006B7102" w:rsidP="006B7102">
      <w:pPr>
        <w:pStyle w:val="BasicParagraph"/>
        <w:rPr>
          <w:rFonts w:asciiTheme="minorHAnsi" w:hAnsiTheme="minorHAnsi" w:cstheme="minorHAnsi"/>
        </w:rPr>
      </w:pPr>
    </w:p>
    <w:p w14:paraId="6DF5FBC7" w14:textId="132DAACB" w:rsidR="006B7102" w:rsidRPr="00624A10" w:rsidRDefault="00534611" w:rsidP="006B7102">
      <w:pPr>
        <w:pStyle w:val="FigureCaption"/>
        <w:rPr>
          <w:rFonts w:asciiTheme="minorHAnsi" w:hAnsiTheme="minorHAnsi" w:cstheme="minorHAnsi"/>
        </w:rPr>
      </w:pPr>
      <w:r w:rsidRPr="00624A10">
        <w:rPr>
          <w:rFonts w:asciiTheme="minorHAnsi" w:hAnsiTheme="minorHAnsi" w:cstheme="minorHAnsi"/>
          <w:noProof/>
        </w:rPr>
        <w:lastRenderedPageBreak/>
        <w:drawing>
          <wp:inline distT="0" distB="0" distL="0" distR="0" wp14:anchorId="59FDDCE0" wp14:editId="596931B3">
            <wp:extent cx="5731510" cy="16941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694180"/>
                    </a:xfrm>
                    <a:prstGeom prst="rect">
                      <a:avLst/>
                    </a:prstGeom>
                  </pic:spPr>
                </pic:pic>
              </a:graphicData>
            </a:graphic>
          </wp:inline>
        </w:drawing>
      </w:r>
    </w:p>
    <w:p w14:paraId="340D6E69" w14:textId="462C4C46" w:rsidR="00534611" w:rsidRPr="00624A10" w:rsidRDefault="00534611" w:rsidP="00534611">
      <w:pPr>
        <w:pStyle w:val="Caption"/>
        <w:rPr>
          <w:rFonts w:cstheme="minorHAnsi"/>
        </w:rPr>
      </w:pPr>
      <w:bookmarkStart w:id="22" w:name="_Ref33454623"/>
      <w:r w:rsidRPr="00624A10">
        <w:rPr>
          <w:rFonts w:cstheme="minorHAnsi"/>
        </w:rPr>
        <w:t xml:space="preserve">Figure </w:t>
      </w:r>
      <w:r w:rsidR="001718C6">
        <w:rPr>
          <w:rFonts w:cstheme="minorHAnsi"/>
        </w:rPr>
        <w:fldChar w:fldCharType="begin"/>
      </w:r>
      <w:r w:rsidR="001718C6">
        <w:rPr>
          <w:rFonts w:cstheme="minorHAnsi"/>
        </w:rPr>
        <w:instrText xml:space="preserve"> STYLEREF 1 \s </w:instrText>
      </w:r>
      <w:r w:rsidR="001718C6">
        <w:rPr>
          <w:rFonts w:cstheme="minorHAnsi"/>
        </w:rPr>
        <w:fldChar w:fldCharType="separate"/>
      </w:r>
      <w:r w:rsidR="00842BB0">
        <w:rPr>
          <w:rFonts w:cstheme="minorHAnsi"/>
          <w:noProof/>
        </w:rPr>
        <w:t>1</w:t>
      </w:r>
      <w:r w:rsidR="001718C6">
        <w:rPr>
          <w:rFonts w:cstheme="minorHAnsi"/>
        </w:rPr>
        <w:fldChar w:fldCharType="end"/>
      </w:r>
      <w:r w:rsidR="001718C6">
        <w:rPr>
          <w:rFonts w:cstheme="minorHAnsi"/>
        </w:rPr>
        <w:noBreakHyphen/>
      </w:r>
      <w:r w:rsidR="001718C6">
        <w:rPr>
          <w:rFonts w:cstheme="minorHAnsi"/>
        </w:rPr>
        <w:fldChar w:fldCharType="begin"/>
      </w:r>
      <w:r w:rsidR="001718C6">
        <w:rPr>
          <w:rFonts w:cstheme="minorHAnsi"/>
        </w:rPr>
        <w:instrText xml:space="preserve"> SEQ Figure \* ARABIC \s 1 </w:instrText>
      </w:r>
      <w:r w:rsidR="001718C6">
        <w:rPr>
          <w:rFonts w:cstheme="minorHAnsi"/>
        </w:rPr>
        <w:fldChar w:fldCharType="separate"/>
      </w:r>
      <w:r w:rsidR="00842BB0">
        <w:rPr>
          <w:rFonts w:cstheme="minorHAnsi"/>
          <w:noProof/>
        </w:rPr>
        <w:t>2</w:t>
      </w:r>
      <w:r w:rsidR="001718C6">
        <w:rPr>
          <w:rFonts w:cstheme="minorHAnsi"/>
        </w:rPr>
        <w:fldChar w:fldCharType="end"/>
      </w:r>
      <w:bookmarkEnd w:id="22"/>
      <w:r w:rsidRPr="00624A10">
        <w:rPr>
          <w:rFonts w:cstheme="minorHAnsi"/>
        </w:rPr>
        <w:t xml:space="preserve"> </w:t>
      </w:r>
      <w:r w:rsidR="00ED0010">
        <w:rPr>
          <w:rFonts w:cstheme="minorHAnsi"/>
        </w:rPr>
        <w:t>This is an e</w:t>
      </w:r>
      <w:r w:rsidRPr="00624A10">
        <w:rPr>
          <w:rFonts w:cstheme="minorHAnsi"/>
        </w:rPr>
        <w:t>xample of data stored in a non-relational format</w:t>
      </w:r>
      <w:r w:rsidR="00ED0010">
        <w:rPr>
          <w:rFonts w:cstheme="minorHAnsi"/>
        </w:rPr>
        <w:t xml:space="preserve">: </w:t>
      </w:r>
      <w:r w:rsidRPr="00624A10">
        <w:rPr>
          <w:rFonts w:cstheme="minorHAnsi"/>
        </w:rPr>
        <w:t>a CSV file.</w:t>
      </w:r>
    </w:p>
    <w:p w14:paraId="6DFC666B" w14:textId="7DFADC6D" w:rsidR="00D96762" w:rsidRDefault="006B7102" w:rsidP="006B7102">
      <w:pPr>
        <w:pStyle w:val="BasicParagraph"/>
        <w:rPr>
          <w:rFonts w:asciiTheme="minorHAnsi" w:hAnsiTheme="minorHAnsi" w:cstheme="minorHAnsi"/>
        </w:rPr>
      </w:pPr>
      <w:r w:rsidRPr="00624A10">
        <w:rPr>
          <w:rFonts w:asciiTheme="minorHAnsi" w:hAnsiTheme="minorHAnsi" w:cstheme="minorHAnsi"/>
        </w:rPr>
        <w:br/>
        <w:t>A machine</w:t>
      </w:r>
      <w:r w:rsidR="00D96762">
        <w:rPr>
          <w:rFonts w:asciiTheme="minorHAnsi" w:hAnsiTheme="minorHAnsi" w:cstheme="minorHAnsi"/>
        </w:rPr>
        <w:t xml:space="preserve">, being very literal, </w:t>
      </w:r>
      <w:r w:rsidRPr="00624A10">
        <w:rPr>
          <w:rFonts w:asciiTheme="minorHAnsi" w:hAnsiTheme="minorHAnsi" w:cstheme="minorHAnsi"/>
        </w:rPr>
        <w:t xml:space="preserve"> would not realise that M Howell and Mike Howell are the same pe</w:t>
      </w:r>
      <w:r w:rsidR="00ED0010">
        <w:rPr>
          <w:rFonts w:asciiTheme="minorHAnsi" w:hAnsiTheme="minorHAnsi" w:cstheme="minorHAnsi"/>
        </w:rPr>
        <w:t>ople</w:t>
      </w:r>
      <w:r w:rsidRPr="00624A10">
        <w:rPr>
          <w:rFonts w:asciiTheme="minorHAnsi" w:hAnsiTheme="minorHAnsi" w:cstheme="minorHAnsi"/>
        </w:rPr>
        <w:t xml:space="preserve">.  Neither would </w:t>
      </w:r>
      <w:r w:rsidR="00D96762">
        <w:rPr>
          <w:rFonts w:asciiTheme="minorHAnsi" w:hAnsiTheme="minorHAnsi" w:cstheme="minorHAnsi"/>
        </w:rPr>
        <w:t xml:space="preserve">the machine </w:t>
      </w:r>
      <w:r w:rsidRPr="00624A10">
        <w:rPr>
          <w:rFonts w:asciiTheme="minorHAnsi" w:hAnsiTheme="minorHAnsi" w:cstheme="minorHAnsi"/>
        </w:rPr>
        <w:t xml:space="preserve">realise the same for R Ramsbottom and Roger Ramsbottom. </w:t>
      </w:r>
      <w:r w:rsidR="00D96762">
        <w:rPr>
          <w:rFonts w:asciiTheme="minorHAnsi" w:hAnsiTheme="minorHAnsi" w:cstheme="minorHAnsi"/>
        </w:rPr>
        <w:t xml:space="preserve"> </w:t>
      </w:r>
      <w:r w:rsidRPr="00624A10">
        <w:rPr>
          <w:rFonts w:asciiTheme="minorHAnsi" w:hAnsiTheme="minorHAnsi" w:cstheme="minorHAnsi"/>
        </w:rPr>
        <w:t xml:space="preserve">A computer would interpret the file as containing four customers and not two as intended. </w:t>
      </w:r>
    </w:p>
    <w:p w14:paraId="0FF34B16" w14:textId="77777777" w:rsidR="00D96762" w:rsidRDefault="00D96762" w:rsidP="006B7102">
      <w:pPr>
        <w:pStyle w:val="BasicParagraph"/>
        <w:rPr>
          <w:rFonts w:asciiTheme="minorHAnsi" w:hAnsiTheme="minorHAnsi" w:cstheme="minorHAnsi"/>
        </w:rPr>
      </w:pPr>
    </w:p>
    <w:p w14:paraId="5DA3A68C" w14:textId="4BE1F502"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 xml:space="preserve">If you use the same approach to count the number of products, the machine would “see” three </w:t>
      </w:r>
      <w:r w:rsidR="00ED0010">
        <w:rPr>
          <w:rFonts w:asciiTheme="minorHAnsi" w:hAnsiTheme="minorHAnsi" w:cstheme="minorHAnsi"/>
        </w:rPr>
        <w:t xml:space="preserve">distinct </w:t>
      </w:r>
      <w:r w:rsidRPr="00624A10">
        <w:rPr>
          <w:rFonts w:asciiTheme="minorHAnsi" w:hAnsiTheme="minorHAnsi" w:cstheme="minorHAnsi"/>
        </w:rPr>
        <w:t>products</w:t>
      </w:r>
      <w:r w:rsidR="00ED0010">
        <w:rPr>
          <w:rFonts w:asciiTheme="minorHAnsi" w:hAnsiTheme="minorHAnsi" w:cstheme="minorHAnsi"/>
        </w:rPr>
        <w:t>: lawnmower, lightbulb and lbulb</w:t>
      </w:r>
      <w:r w:rsidRPr="00624A10">
        <w:rPr>
          <w:rFonts w:asciiTheme="minorHAnsi" w:hAnsiTheme="minorHAnsi" w:cstheme="minorHAnsi"/>
        </w:rPr>
        <w:t>.  A human might assume that there are two products</w:t>
      </w:r>
      <w:r w:rsidR="00D96762">
        <w:rPr>
          <w:rFonts w:asciiTheme="minorHAnsi" w:hAnsiTheme="minorHAnsi" w:cstheme="minorHAnsi"/>
        </w:rPr>
        <w:t xml:space="preserve"> in total</w:t>
      </w:r>
      <w:r w:rsidRPr="00624A10">
        <w:rPr>
          <w:rFonts w:asciiTheme="minorHAnsi" w:hAnsiTheme="minorHAnsi" w:cstheme="minorHAnsi"/>
        </w:rPr>
        <w:t xml:space="preserve"> since</w:t>
      </w:r>
      <w:r w:rsidR="00D96762">
        <w:rPr>
          <w:rFonts w:asciiTheme="minorHAnsi" w:hAnsiTheme="minorHAnsi" w:cstheme="minorHAnsi"/>
        </w:rPr>
        <w:t xml:space="preserve"> besides lawnmower, surely</w:t>
      </w:r>
      <w:r w:rsidRPr="00624A10">
        <w:rPr>
          <w:rFonts w:asciiTheme="minorHAnsi" w:hAnsiTheme="minorHAnsi" w:cstheme="minorHAnsi"/>
        </w:rPr>
        <w:t xml:space="preserve"> Lbulb and Lightbulb are the same item</w:t>
      </w:r>
      <w:r w:rsidR="00D96762">
        <w:rPr>
          <w:rFonts w:asciiTheme="minorHAnsi" w:hAnsiTheme="minorHAnsi" w:cstheme="minorHAnsi"/>
        </w:rPr>
        <w:t>?</w:t>
      </w:r>
      <w:r w:rsidRPr="00624A10">
        <w:rPr>
          <w:rFonts w:asciiTheme="minorHAnsi" w:hAnsiTheme="minorHAnsi" w:cstheme="minorHAnsi"/>
        </w:rPr>
        <w:t xml:space="preserve"> </w:t>
      </w:r>
      <w:r w:rsidR="00D96762">
        <w:rPr>
          <w:rFonts w:asciiTheme="minorHAnsi" w:hAnsiTheme="minorHAnsi" w:cstheme="minorHAnsi"/>
        </w:rPr>
        <w:t xml:space="preserve">  They aren’t to a computer. </w:t>
      </w:r>
      <w:r w:rsidRPr="00624A10">
        <w:rPr>
          <w:rFonts w:asciiTheme="minorHAnsi" w:hAnsiTheme="minorHAnsi" w:cstheme="minorHAnsi"/>
        </w:rPr>
        <w:t xml:space="preserve"> Can you imagine trying to sort out tens-of-thousands of such lines of potential </w:t>
      </w:r>
      <w:r w:rsidR="00ED0010">
        <w:rPr>
          <w:rFonts w:asciiTheme="minorHAnsi" w:hAnsiTheme="minorHAnsi" w:cstheme="minorHAnsi"/>
        </w:rPr>
        <w:t>confusion?</w:t>
      </w:r>
    </w:p>
    <w:p w14:paraId="6A392D30" w14:textId="77777777" w:rsidR="006B7102" w:rsidRPr="00624A10" w:rsidRDefault="006B7102" w:rsidP="006B7102">
      <w:pPr>
        <w:pStyle w:val="BasicParagraph"/>
        <w:rPr>
          <w:rFonts w:asciiTheme="minorHAnsi" w:hAnsiTheme="minorHAnsi" w:cstheme="minorHAnsi"/>
        </w:rPr>
      </w:pPr>
    </w:p>
    <w:p w14:paraId="2E876C98" w14:textId="02C4F172" w:rsidR="006B7102" w:rsidRPr="004776FB" w:rsidRDefault="006B7102" w:rsidP="00D046DF">
      <w:pPr>
        <w:pStyle w:val="Heading2"/>
        <w:numPr>
          <w:ilvl w:val="1"/>
          <w:numId w:val="32"/>
        </w:numPr>
        <w:ind w:left="0" w:firstLine="0"/>
      </w:pPr>
      <w:bookmarkStart w:id="23" w:name="_Toc38877560"/>
      <w:bookmarkStart w:id="24" w:name="_Toc38895585"/>
      <w:r w:rsidRPr="004776FB">
        <w:t xml:space="preserve">Normalising </w:t>
      </w:r>
      <w:r w:rsidR="003C4983" w:rsidRPr="004776FB">
        <w:t>t</w:t>
      </w:r>
      <w:r w:rsidRPr="004776FB">
        <w:t>he Data</w:t>
      </w:r>
      <w:bookmarkEnd w:id="23"/>
      <w:bookmarkEnd w:id="24"/>
    </w:p>
    <w:p w14:paraId="1C5DDB1D" w14:textId="77777777" w:rsidR="006B7102" w:rsidRPr="00624A10" w:rsidRDefault="006B7102" w:rsidP="006B7102">
      <w:pPr>
        <w:pStyle w:val="BasicParagraph"/>
        <w:rPr>
          <w:rFonts w:asciiTheme="minorHAnsi" w:hAnsiTheme="minorHAnsi" w:cstheme="minorHAnsi"/>
        </w:rPr>
      </w:pPr>
    </w:p>
    <w:p w14:paraId="57AB9D7B" w14:textId="09198C13" w:rsidR="006B7102" w:rsidRPr="00624A10" w:rsidRDefault="006B7102" w:rsidP="00534611">
      <w:pPr>
        <w:pStyle w:val="BasicParagraph"/>
        <w:rPr>
          <w:rFonts w:asciiTheme="minorHAnsi" w:hAnsiTheme="minorHAnsi" w:cstheme="minorHAnsi"/>
        </w:rPr>
      </w:pPr>
      <w:r w:rsidRPr="00624A10">
        <w:rPr>
          <w:rFonts w:asciiTheme="minorHAnsi" w:hAnsiTheme="minorHAnsi" w:cstheme="minorHAnsi"/>
        </w:rPr>
        <w:t>Let's have a look at the stages of normalising data</w:t>
      </w:r>
      <w:r w:rsidR="00D96762">
        <w:rPr>
          <w:rFonts w:asciiTheme="minorHAnsi" w:hAnsiTheme="minorHAnsi" w:cstheme="minorHAnsi"/>
        </w:rPr>
        <w:t xml:space="preserve">.  We will start with the data in </w:t>
      </w:r>
      <w:r w:rsidR="00D96762">
        <w:rPr>
          <w:rFonts w:asciiTheme="minorHAnsi" w:hAnsiTheme="minorHAnsi" w:cstheme="minorHAnsi"/>
        </w:rPr>
        <w:fldChar w:fldCharType="begin"/>
      </w:r>
      <w:r w:rsidR="00D96762">
        <w:rPr>
          <w:rFonts w:asciiTheme="minorHAnsi" w:hAnsiTheme="minorHAnsi" w:cstheme="minorHAnsi"/>
        </w:rPr>
        <w:instrText xml:space="preserve"> REF _Ref33454623 \h </w:instrText>
      </w:r>
      <w:r w:rsidR="00D96762">
        <w:rPr>
          <w:rFonts w:asciiTheme="minorHAnsi" w:hAnsiTheme="minorHAnsi" w:cstheme="minorHAnsi"/>
        </w:rPr>
      </w:r>
      <w:r w:rsidR="00D96762">
        <w:rPr>
          <w:rFonts w:asciiTheme="minorHAnsi" w:hAnsiTheme="minorHAnsi" w:cstheme="minorHAnsi"/>
        </w:rPr>
        <w:fldChar w:fldCharType="separate"/>
      </w:r>
      <w:r w:rsidR="00893682" w:rsidRPr="00624A10">
        <w:rPr>
          <w:rFonts w:cstheme="minorHAnsi"/>
        </w:rPr>
        <w:t xml:space="preserve">Figure </w:t>
      </w:r>
      <w:r w:rsidR="00893682">
        <w:rPr>
          <w:rFonts w:cstheme="minorHAnsi"/>
          <w:noProof/>
        </w:rPr>
        <w:t>1</w:t>
      </w:r>
      <w:r w:rsidR="00893682">
        <w:rPr>
          <w:rFonts w:cstheme="minorHAnsi"/>
        </w:rPr>
        <w:noBreakHyphen/>
      </w:r>
      <w:r w:rsidR="00893682">
        <w:rPr>
          <w:rFonts w:cstheme="minorHAnsi"/>
          <w:noProof/>
        </w:rPr>
        <w:t>2</w:t>
      </w:r>
      <w:r w:rsidR="00D96762">
        <w:rPr>
          <w:rFonts w:asciiTheme="minorHAnsi" w:hAnsiTheme="minorHAnsi" w:cstheme="minorHAnsi"/>
        </w:rPr>
        <w:fldChar w:fldCharType="end"/>
      </w:r>
      <w:r w:rsidR="00D96762">
        <w:rPr>
          <w:rFonts w:asciiTheme="minorHAnsi" w:hAnsiTheme="minorHAnsi" w:cstheme="minorHAnsi"/>
        </w:rPr>
        <w:t xml:space="preserve"> and normalise it.  In </w:t>
      </w:r>
      <w:r w:rsidR="00D96762">
        <w:rPr>
          <w:rFonts w:asciiTheme="minorHAnsi" w:hAnsiTheme="minorHAnsi" w:cstheme="minorHAnsi"/>
        </w:rPr>
        <w:fldChar w:fldCharType="begin"/>
      </w:r>
      <w:r w:rsidR="00D96762">
        <w:rPr>
          <w:rFonts w:asciiTheme="minorHAnsi" w:hAnsiTheme="minorHAnsi" w:cstheme="minorHAnsi"/>
        </w:rPr>
        <w:instrText xml:space="preserve"> REF _Ref33454573 \h </w:instrText>
      </w:r>
      <w:r w:rsidR="00D96762">
        <w:rPr>
          <w:rFonts w:asciiTheme="minorHAnsi" w:hAnsiTheme="minorHAnsi" w:cstheme="minorHAnsi"/>
        </w:rPr>
      </w:r>
      <w:r w:rsidR="00D96762">
        <w:rPr>
          <w:rFonts w:asciiTheme="minorHAnsi" w:hAnsiTheme="minorHAnsi" w:cstheme="minorHAnsi"/>
        </w:rPr>
        <w:fldChar w:fldCharType="separate"/>
      </w:r>
      <w:r w:rsidR="00893682" w:rsidRPr="00624A10">
        <w:rPr>
          <w:rFonts w:cstheme="minorHAnsi"/>
        </w:rPr>
        <w:t xml:space="preserve">Figure </w:t>
      </w:r>
      <w:r w:rsidR="00893682">
        <w:rPr>
          <w:rFonts w:cstheme="minorHAnsi"/>
          <w:noProof/>
        </w:rPr>
        <w:t>1</w:t>
      </w:r>
      <w:r w:rsidR="00893682">
        <w:rPr>
          <w:rFonts w:cstheme="minorHAnsi"/>
        </w:rPr>
        <w:noBreakHyphen/>
      </w:r>
      <w:r w:rsidR="00893682">
        <w:rPr>
          <w:rFonts w:cstheme="minorHAnsi"/>
          <w:noProof/>
        </w:rPr>
        <w:t>3</w:t>
      </w:r>
      <w:r w:rsidR="00D96762">
        <w:rPr>
          <w:rFonts w:asciiTheme="minorHAnsi" w:hAnsiTheme="minorHAnsi" w:cstheme="minorHAnsi"/>
        </w:rPr>
        <w:fldChar w:fldCharType="end"/>
      </w:r>
      <w:r w:rsidR="00D96762">
        <w:rPr>
          <w:rFonts w:asciiTheme="minorHAnsi" w:hAnsiTheme="minorHAnsi" w:cstheme="minorHAnsi"/>
        </w:rPr>
        <w:t>, I have begun to divide the data across tables.  The sales information isn’t captured at this stage, only the customer and product details.</w:t>
      </w:r>
    </w:p>
    <w:p w14:paraId="4A531F9F" w14:textId="61C92D8A" w:rsidR="006B7102" w:rsidRPr="00624A10" w:rsidRDefault="006B7102" w:rsidP="006B7102">
      <w:pPr>
        <w:pStyle w:val="BasicParagraph"/>
        <w:jc w:val="center"/>
        <w:rPr>
          <w:rFonts w:asciiTheme="minorHAnsi" w:hAnsiTheme="minorHAnsi" w:cstheme="minorHAnsi"/>
        </w:rPr>
      </w:pPr>
    </w:p>
    <w:p w14:paraId="436D9411" w14:textId="3F28FF11" w:rsidR="006B7102" w:rsidRPr="00624A10" w:rsidRDefault="00534611" w:rsidP="006B7102">
      <w:pPr>
        <w:pStyle w:val="BasicParagraph"/>
        <w:rPr>
          <w:rFonts w:asciiTheme="minorHAnsi" w:hAnsiTheme="minorHAnsi" w:cstheme="minorHAnsi"/>
        </w:rPr>
      </w:pPr>
      <w:r w:rsidRPr="00624A10">
        <w:rPr>
          <w:rFonts w:asciiTheme="minorHAnsi" w:hAnsiTheme="minorHAnsi" w:cstheme="minorHAnsi"/>
          <w:noProof/>
        </w:rPr>
        <w:drawing>
          <wp:inline distT="0" distB="0" distL="0" distR="0" wp14:anchorId="22CE045F" wp14:editId="57B61E16">
            <wp:extent cx="5731510" cy="86106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861060"/>
                    </a:xfrm>
                    <a:prstGeom prst="rect">
                      <a:avLst/>
                    </a:prstGeom>
                  </pic:spPr>
                </pic:pic>
              </a:graphicData>
            </a:graphic>
          </wp:inline>
        </w:drawing>
      </w:r>
    </w:p>
    <w:p w14:paraId="7E4524AC" w14:textId="101714C7" w:rsidR="00534611" w:rsidRPr="00624A10" w:rsidRDefault="00534611" w:rsidP="00534611">
      <w:pPr>
        <w:pStyle w:val="Caption"/>
        <w:rPr>
          <w:rFonts w:cstheme="minorHAnsi"/>
        </w:rPr>
      </w:pPr>
      <w:bookmarkStart w:id="25" w:name="_Ref33454573"/>
      <w:bookmarkStart w:id="26" w:name="_Ref33454533"/>
      <w:r w:rsidRPr="00624A10">
        <w:rPr>
          <w:rFonts w:cstheme="minorHAnsi"/>
        </w:rPr>
        <w:t xml:space="preserve">Figure </w:t>
      </w:r>
      <w:r w:rsidR="001718C6">
        <w:rPr>
          <w:rFonts w:cstheme="minorHAnsi"/>
        </w:rPr>
        <w:fldChar w:fldCharType="begin"/>
      </w:r>
      <w:r w:rsidR="001718C6">
        <w:rPr>
          <w:rFonts w:cstheme="minorHAnsi"/>
        </w:rPr>
        <w:instrText xml:space="preserve"> STYLEREF 1 \s </w:instrText>
      </w:r>
      <w:r w:rsidR="001718C6">
        <w:rPr>
          <w:rFonts w:cstheme="minorHAnsi"/>
        </w:rPr>
        <w:fldChar w:fldCharType="separate"/>
      </w:r>
      <w:r w:rsidR="00842BB0">
        <w:rPr>
          <w:rFonts w:cstheme="minorHAnsi"/>
          <w:noProof/>
        </w:rPr>
        <w:t>1</w:t>
      </w:r>
      <w:r w:rsidR="001718C6">
        <w:rPr>
          <w:rFonts w:cstheme="minorHAnsi"/>
        </w:rPr>
        <w:fldChar w:fldCharType="end"/>
      </w:r>
      <w:r w:rsidR="001718C6">
        <w:rPr>
          <w:rFonts w:cstheme="minorHAnsi"/>
        </w:rPr>
        <w:noBreakHyphen/>
      </w:r>
      <w:r w:rsidR="001718C6">
        <w:rPr>
          <w:rFonts w:cstheme="minorHAnsi"/>
        </w:rPr>
        <w:fldChar w:fldCharType="begin"/>
      </w:r>
      <w:r w:rsidR="001718C6">
        <w:rPr>
          <w:rFonts w:cstheme="minorHAnsi"/>
        </w:rPr>
        <w:instrText xml:space="preserve"> SEQ Figure \* ARABIC \s 1 </w:instrText>
      </w:r>
      <w:r w:rsidR="001718C6">
        <w:rPr>
          <w:rFonts w:cstheme="minorHAnsi"/>
        </w:rPr>
        <w:fldChar w:fldCharType="separate"/>
      </w:r>
      <w:r w:rsidR="00842BB0">
        <w:rPr>
          <w:rFonts w:cstheme="minorHAnsi"/>
          <w:noProof/>
        </w:rPr>
        <w:t>3</w:t>
      </w:r>
      <w:r w:rsidR="001718C6">
        <w:rPr>
          <w:rFonts w:cstheme="minorHAnsi"/>
        </w:rPr>
        <w:fldChar w:fldCharType="end"/>
      </w:r>
      <w:bookmarkEnd w:id="25"/>
      <w:r w:rsidRPr="00624A10">
        <w:rPr>
          <w:rFonts w:cstheme="minorHAnsi"/>
        </w:rPr>
        <w:t xml:space="preserve">. The beginnings of normalisation.  </w:t>
      </w:r>
      <w:r w:rsidR="00D96762">
        <w:rPr>
          <w:rFonts w:cstheme="minorHAnsi"/>
        </w:rPr>
        <w:t>I have turned t</w:t>
      </w:r>
      <w:r w:rsidR="00ED0010">
        <w:rPr>
          <w:rFonts w:cstheme="minorHAnsi"/>
        </w:rPr>
        <w:t>he data from t</w:t>
      </w:r>
      <w:r w:rsidRPr="00624A10">
        <w:rPr>
          <w:rFonts w:cstheme="minorHAnsi"/>
        </w:rPr>
        <w:t>he .csv file</w:t>
      </w:r>
      <w:r w:rsidR="00D96762">
        <w:rPr>
          <w:rFonts w:cstheme="minorHAnsi"/>
        </w:rPr>
        <w:t xml:space="preserve">d </w:t>
      </w:r>
      <w:r w:rsidRPr="00624A10">
        <w:rPr>
          <w:rFonts w:cstheme="minorHAnsi"/>
        </w:rPr>
        <w:t>int</w:t>
      </w:r>
      <w:r w:rsidR="00D96762">
        <w:rPr>
          <w:rFonts w:cstheme="minorHAnsi"/>
        </w:rPr>
        <w:t>o</w:t>
      </w:r>
      <w:r w:rsidRPr="00624A10">
        <w:rPr>
          <w:rFonts w:cstheme="minorHAnsi"/>
        </w:rPr>
        <w:t xml:space="preserve"> first normal form </w:t>
      </w:r>
      <w:r w:rsidR="00ED0010">
        <w:rPr>
          <w:rFonts w:cstheme="minorHAnsi"/>
        </w:rPr>
        <w:t>e</w:t>
      </w:r>
      <w:r w:rsidRPr="00624A10">
        <w:rPr>
          <w:rFonts w:cstheme="minorHAnsi"/>
        </w:rPr>
        <w:t>xcept for the sales informat</w:t>
      </w:r>
      <w:r w:rsidR="00ED0010">
        <w:rPr>
          <w:rFonts w:cstheme="minorHAnsi"/>
        </w:rPr>
        <w:t>ion, which we will analyse soon.</w:t>
      </w:r>
      <w:bookmarkEnd w:id="26"/>
    </w:p>
    <w:p w14:paraId="275D404B" w14:textId="77777777" w:rsidR="00D96762" w:rsidRDefault="006B7102" w:rsidP="006B7102">
      <w:pPr>
        <w:pStyle w:val="BasicParagraph"/>
        <w:rPr>
          <w:rFonts w:asciiTheme="minorHAnsi" w:hAnsiTheme="minorHAnsi" w:cstheme="minorHAnsi"/>
        </w:rPr>
      </w:pPr>
      <w:r w:rsidRPr="00624A10">
        <w:rPr>
          <w:rFonts w:asciiTheme="minorHAnsi" w:hAnsiTheme="minorHAnsi" w:cstheme="minorHAnsi"/>
        </w:rPr>
        <w:t xml:space="preserve">You can see there are two tables.  I have broken each customer’s name into smaller components:  their first name and their last name.  This division of the customer’s name into </w:t>
      </w:r>
      <w:r w:rsidR="00D96762">
        <w:rPr>
          <w:rFonts w:asciiTheme="minorHAnsi" w:hAnsiTheme="minorHAnsi" w:cstheme="minorHAnsi"/>
        </w:rPr>
        <w:t xml:space="preserve">what are called </w:t>
      </w:r>
      <w:r w:rsidRPr="00624A10">
        <w:rPr>
          <w:rStyle w:val="ComputerTerm"/>
          <w:rFonts w:asciiTheme="minorHAnsi" w:hAnsiTheme="minorHAnsi" w:cstheme="minorHAnsi"/>
        </w:rPr>
        <w:t>atomic units</w:t>
      </w:r>
      <w:r w:rsidRPr="00624A10">
        <w:rPr>
          <w:rFonts w:asciiTheme="minorHAnsi" w:hAnsiTheme="minorHAnsi" w:cstheme="minorHAnsi"/>
        </w:rPr>
        <w:t xml:space="preserve"> makes it easier to write SQL statement</w:t>
      </w:r>
      <w:r w:rsidR="00D96762">
        <w:rPr>
          <w:rFonts w:asciiTheme="minorHAnsi" w:hAnsiTheme="minorHAnsi" w:cstheme="minorHAnsi"/>
        </w:rPr>
        <w:t>s</w:t>
      </w:r>
      <w:r w:rsidRPr="00624A10">
        <w:rPr>
          <w:rFonts w:asciiTheme="minorHAnsi" w:hAnsiTheme="minorHAnsi" w:cstheme="minorHAnsi"/>
        </w:rPr>
        <w:t xml:space="preserve"> </w:t>
      </w:r>
      <w:r w:rsidR="00ED0010">
        <w:rPr>
          <w:rFonts w:asciiTheme="minorHAnsi" w:hAnsiTheme="minorHAnsi" w:cstheme="minorHAnsi"/>
        </w:rPr>
        <w:t>that can</w:t>
      </w:r>
      <w:r w:rsidRPr="00624A10">
        <w:rPr>
          <w:rFonts w:asciiTheme="minorHAnsi" w:hAnsiTheme="minorHAnsi" w:cstheme="minorHAnsi"/>
        </w:rPr>
        <w:t xml:space="preserve"> access </w:t>
      </w:r>
      <w:r w:rsidR="00ED0010">
        <w:rPr>
          <w:rFonts w:asciiTheme="minorHAnsi" w:hAnsiTheme="minorHAnsi" w:cstheme="minorHAnsi"/>
        </w:rPr>
        <w:t xml:space="preserve">the </w:t>
      </w:r>
      <w:r w:rsidRPr="00624A10">
        <w:rPr>
          <w:rFonts w:asciiTheme="minorHAnsi" w:hAnsiTheme="minorHAnsi" w:cstheme="minorHAnsi"/>
        </w:rPr>
        <w:t xml:space="preserve">parts of a full name or </w:t>
      </w:r>
      <w:r w:rsidR="00ED0010">
        <w:rPr>
          <w:rFonts w:asciiTheme="minorHAnsi" w:hAnsiTheme="minorHAnsi" w:cstheme="minorHAnsi"/>
        </w:rPr>
        <w:t xml:space="preserve">even </w:t>
      </w:r>
      <w:r w:rsidRPr="00624A10">
        <w:rPr>
          <w:rFonts w:asciiTheme="minorHAnsi" w:hAnsiTheme="minorHAnsi" w:cstheme="minorHAnsi"/>
        </w:rPr>
        <w:t>do the reverse</w:t>
      </w:r>
      <w:r w:rsidR="00D96762">
        <w:rPr>
          <w:rFonts w:asciiTheme="minorHAnsi" w:hAnsiTheme="minorHAnsi" w:cstheme="minorHAnsi"/>
        </w:rPr>
        <w:t>,</w:t>
      </w:r>
      <w:r w:rsidRPr="00624A10">
        <w:rPr>
          <w:rFonts w:asciiTheme="minorHAnsi" w:hAnsiTheme="minorHAnsi" w:cstheme="minorHAnsi"/>
        </w:rPr>
        <w:t xml:space="preserve"> </w:t>
      </w:r>
      <w:r w:rsidR="00ED0010">
        <w:rPr>
          <w:rFonts w:asciiTheme="minorHAnsi" w:hAnsiTheme="minorHAnsi" w:cstheme="minorHAnsi"/>
        </w:rPr>
        <w:t>by</w:t>
      </w:r>
      <w:r w:rsidRPr="00624A10">
        <w:rPr>
          <w:rFonts w:asciiTheme="minorHAnsi" w:hAnsiTheme="minorHAnsi" w:cstheme="minorHAnsi"/>
        </w:rPr>
        <w:t xml:space="preserve"> combining the</w:t>
      </w:r>
      <w:r w:rsidR="00ED0010">
        <w:rPr>
          <w:rFonts w:asciiTheme="minorHAnsi" w:hAnsiTheme="minorHAnsi" w:cstheme="minorHAnsi"/>
        </w:rPr>
        <w:t xml:space="preserve"> parts</w:t>
      </w:r>
      <w:r w:rsidRPr="00624A10">
        <w:rPr>
          <w:rFonts w:asciiTheme="minorHAnsi" w:hAnsiTheme="minorHAnsi" w:cstheme="minorHAnsi"/>
        </w:rPr>
        <w:t>–</w:t>
      </w:r>
      <w:r w:rsidRPr="00624A10">
        <w:rPr>
          <w:rStyle w:val="ComputerTerm"/>
          <w:rFonts w:asciiTheme="minorHAnsi" w:hAnsiTheme="minorHAnsi" w:cstheme="minorHAnsi"/>
        </w:rPr>
        <w:t>concatenating</w:t>
      </w:r>
      <w:r w:rsidRPr="00624A10">
        <w:rPr>
          <w:rFonts w:asciiTheme="minorHAnsi" w:hAnsiTheme="minorHAnsi" w:cstheme="minorHAnsi"/>
        </w:rPr>
        <w:t xml:space="preserve"> them–together in arbitrary ways.</w:t>
      </w:r>
    </w:p>
    <w:p w14:paraId="06783B41" w14:textId="77777777" w:rsidR="00D96762" w:rsidRDefault="00D96762" w:rsidP="006B7102">
      <w:pPr>
        <w:pStyle w:val="BasicParagraph"/>
        <w:rPr>
          <w:rFonts w:asciiTheme="minorHAnsi" w:hAnsiTheme="minorHAnsi" w:cstheme="minorHAnsi"/>
        </w:rPr>
      </w:pPr>
    </w:p>
    <w:p w14:paraId="5DD61EA0" w14:textId="22FAF133"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lastRenderedPageBreak/>
        <w:t xml:space="preserve">For instance, say you wanted to generate label’s for envelopes– Mr M Howell rather than Mr Michael Howell–having separate columns for first names and last names makes this a lot easier to do.  </w:t>
      </w:r>
      <w:r w:rsidR="00D96762">
        <w:rPr>
          <w:rFonts w:asciiTheme="minorHAnsi" w:hAnsiTheme="minorHAnsi" w:cstheme="minorHAnsi"/>
        </w:rPr>
        <w:t xml:space="preserve"> The data is now in first normal form (1NF). </w:t>
      </w:r>
      <w:r w:rsidR="00D96762" w:rsidRPr="00624A10">
        <w:rPr>
          <w:rFonts w:asciiTheme="minorHAnsi" w:hAnsiTheme="minorHAnsi" w:cstheme="minorHAnsi"/>
        </w:rPr>
        <w:t>1NF</w:t>
      </w:r>
      <w:r w:rsidR="00D96762">
        <w:rPr>
          <w:rFonts w:asciiTheme="minorHAnsi" w:hAnsiTheme="minorHAnsi" w:cstheme="minorHAnsi"/>
        </w:rPr>
        <w:t xml:space="preserve"> </w:t>
      </w:r>
      <w:r w:rsidR="00D96762" w:rsidRPr="00624A10">
        <w:rPr>
          <w:rFonts w:asciiTheme="minorHAnsi" w:hAnsiTheme="minorHAnsi" w:cstheme="minorHAnsi"/>
        </w:rPr>
        <w:t>has removed the duplicate customer and product names</w:t>
      </w:r>
      <w:r w:rsidR="00D96762">
        <w:rPr>
          <w:rFonts w:asciiTheme="minorHAnsi" w:hAnsiTheme="minorHAnsi" w:cstheme="minorHAnsi"/>
        </w:rPr>
        <w:t>.</w:t>
      </w:r>
    </w:p>
    <w:p w14:paraId="7A61C0C7" w14:textId="77777777" w:rsidR="006B7102" w:rsidRPr="00624A10" w:rsidRDefault="006B7102" w:rsidP="006B7102">
      <w:pPr>
        <w:pStyle w:val="BasicParagraph"/>
        <w:rPr>
          <w:rFonts w:asciiTheme="minorHAnsi" w:hAnsiTheme="minorHAnsi" w:cstheme="minorHAnsi"/>
        </w:rPr>
      </w:pPr>
    </w:p>
    <w:p w14:paraId="132D9EA3" w14:textId="6AD78CDF" w:rsidR="006B7102" w:rsidRPr="00624A10" w:rsidRDefault="006B7102" w:rsidP="00D96762">
      <w:pPr>
        <w:pStyle w:val="Heading2"/>
        <w:numPr>
          <w:ilvl w:val="1"/>
          <w:numId w:val="4"/>
        </w:numPr>
        <w:ind w:left="0" w:firstLine="0"/>
      </w:pPr>
      <w:bookmarkStart w:id="27" w:name="_Ref35686205"/>
      <w:bookmarkStart w:id="28" w:name="_Toc38877561"/>
      <w:bookmarkStart w:id="29" w:name="_Toc38895586"/>
      <w:r w:rsidRPr="00624A10">
        <w:t>The</w:t>
      </w:r>
      <w:r w:rsidR="00D96762">
        <w:t xml:space="preserve"> Fundamentals of the</w:t>
      </w:r>
      <w:r w:rsidRPr="00624A10">
        <w:t xml:space="preserve"> </w:t>
      </w:r>
      <w:r w:rsidRPr="00ED0010">
        <w:t>Primary</w:t>
      </w:r>
      <w:r w:rsidRPr="00624A10">
        <w:t xml:space="preserve"> Key</w:t>
      </w:r>
      <w:bookmarkEnd w:id="27"/>
      <w:bookmarkEnd w:id="28"/>
      <w:bookmarkEnd w:id="29"/>
    </w:p>
    <w:p w14:paraId="582B8EEE" w14:textId="77777777" w:rsidR="006B7102" w:rsidRPr="00624A10" w:rsidRDefault="006B7102" w:rsidP="006B7102">
      <w:pPr>
        <w:pStyle w:val="BasicParagraph"/>
        <w:rPr>
          <w:rFonts w:asciiTheme="minorHAnsi" w:hAnsiTheme="minorHAnsi" w:cstheme="minorHAnsi"/>
        </w:rPr>
      </w:pPr>
    </w:p>
    <w:p w14:paraId="2D4828E5" w14:textId="7665BB52" w:rsidR="00D96762" w:rsidRDefault="006B7102" w:rsidP="006B7102">
      <w:pPr>
        <w:pStyle w:val="BasicParagraph"/>
        <w:rPr>
          <w:rFonts w:asciiTheme="minorHAnsi" w:hAnsiTheme="minorHAnsi" w:cstheme="minorHAnsi"/>
        </w:rPr>
      </w:pPr>
      <w:r w:rsidRPr="00624A10">
        <w:rPr>
          <w:rFonts w:asciiTheme="minorHAnsi" w:hAnsiTheme="minorHAnsi" w:cstheme="minorHAnsi"/>
        </w:rPr>
        <w:t xml:space="preserve">I have assigned each product and customer a unique label: the </w:t>
      </w:r>
      <w:r w:rsidRPr="00624A10">
        <w:rPr>
          <w:rStyle w:val="ComputerTerm"/>
          <w:rFonts w:asciiTheme="minorHAnsi" w:hAnsiTheme="minorHAnsi" w:cstheme="minorHAnsi"/>
        </w:rPr>
        <w:t>primary</w:t>
      </w:r>
      <w:r w:rsidRPr="00624A10">
        <w:rPr>
          <w:rFonts w:asciiTheme="minorHAnsi" w:hAnsiTheme="minorHAnsi" w:cstheme="minorHAnsi"/>
        </w:rPr>
        <w:t xml:space="preserve"> key.  </w:t>
      </w:r>
      <w:r w:rsidR="00D96762" w:rsidRPr="00624A10">
        <w:rPr>
          <w:rFonts w:asciiTheme="minorHAnsi" w:hAnsiTheme="minorHAnsi" w:cstheme="minorHAnsi"/>
        </w:rPr>
        <w:t xml:space="preserve">In </w:t>
      </w:r>
      <w:r w:rsidR="00D96762">
        <w:rPr>
          <w:rFonts w:asciiTheme="minorHAnsi" w:hAnsiTheme="minorHAnsi" w:cstheme="minorHAnsi"/>
        </w:rPr>
        <w:fldChar w:fldCharType="begin"/>
      </w:r>
      <w:r w:rsidR="00D96762">
        <w:rPr>
          <w:rFonts w:asciiTheme="minorHAnsi" w:hAnsiTheme="minorHAnsi" w:cstheme="minorHAnsi"/>
        </w:rPr>
        <w:instrText xml:space="preserve"> REF _Ref33454573 \h </w:instrText>
      </w:r>
      <w:r w:rsidR="00D96762">
        <w:rPr>
          <w:rFonts w:asciiTheme="minorHAnsi" w:hAnsiTheme="minorHAnsi" w:cstheme="minorHAnsi"/>
        </w:rPr>
      </w:r>
      <w:r w:rsidR="00D96762">
        <w:rPr>
          <w:rFonts w:asciiTheme="minorHAnsi" w:hAnsiTheme="minorHAnsi" w:cstheme="minorHAnsi"/>
        </w:rPr>
        <w:fldChar w:fldCharType="separate"/>
      </w:r>
      <w:r w:rsidR="00893682" w:rsidRPr="00624A10">
        <w:rPr>
          <w:rFonts w:cstheme="minorHAnsi"/>
        </w:rPr>
        <w:t xml:space="preserve">Figure </w:t>
      </w:r>
      <w:r w:rsidR="00893682">
        <w:rPr>
          <w:rFonts w:cstheme="minorHAnsi"/>
          <w:noProof/>
        </w:rPr>
        <w:t>1</w:t>
      </w:r>
      <w:r w:rsidR="00893682">
        <w:rPr>
          <w:rFonts w:cstheme="minorHAnsi"/>
        </w:rPr>
        <w:noBreakHyphen/>
      </w:r>
      <w:r w:rsidR="00893682">
        <w:rPr>
          <w:rFonts w:cstheme="minorHAnsi"/>
          <w:noProof/>
        </w:rPr>
        <w:t>3</w:t>
      </w:r>
      <w:r w:rsidR="00D96762">
        <w:rPr>
          <w:rFonts w:asciiTheme="minorHAnsi" w:hAnsiTheme="minorHAnsi" w:cstheme="minorHAnsi"/>
        </w:rPr>
        <w:fldChar w:fldCharType="end"/>
      </w:r>
      <w:r w:rsidR="00D96762">
        <w:rPr>
          <w:rFonts w:asciiTheme="minorHAnsi" w:hAnsiTheme="minorHAnsi" w:cstheme="minorHAnsi"/>
        </w:rPr>
        <w:t xml:space="preserve">, </w:t>
      </w:r>
      <w:r w:rsidR="00D96762" w:rsidRPr="00624A10">
        <w:rPr>
          <w:rFonts w:asciiTheme="minorHAnsi" w:hAnsiTheme="minorHAnsi" w:cstheme="minorHAnsi"/>
        </w:rPr>
        <w:t xml:space="preserve">the two ID columns are </w:t>
      </w:r>
      <w:r w:rsidR="00D96762">
        <w:rPr>
          <w:rFonts w:asciiTheme="minorHAnsi" w:hAnsiTheme="minorHAnsi" w:cstheme="minorHAnsi"/>
        </w:rPr>
        <w:t xml:space="preserve">the </w:t>
      </w:r>
      <w:r w:rsidR="00D96762" w:rsidRPr="00624A10">
        <w:rPr>
          <w:rFonts w:asciiTheme="minorHAnsi" w:hAnsiTheme="minorHAnsi" w:cstheme="minorHAnsi"/>
        </w:rPr>
        <w:t>primary key columns.</w:t>
      </w:r>
      <w:r w:rsidR="00D96762">
        <w:rPr>
          <w:rFonts w:asciiTheme="minorHAnsi" w:hAnsiTheme="minorHAnsi" w:cstheme="minorHAnsi"/>
        </w:rPr>
        <w:t xml:space="preserve">  </w:t>
      </w:r>
      <w:r w:rsidRPr="00624A10">
        <w:rPr>
          <w:rFonts w:asciiTheme="minorHAnsi" w:hAnsiTheme="minorHAnsi" w:cstheme="minorHAnsi"/>
        </w:rPr>
        <w:t>I have chosen random numbers for the primary keys to make a point</w:t>
      </w:r>
      <w:r w:rsidR="00D96762">
        <w:rPr>
          <w:rFonts w:asciiTheme="minorHAnsi" w:hAnsiTheme="minorHAnsi" w:cstheme="minorHAnsi"/>
        </w:rPr>
        <w:t>.  You usually should not mentally link a primary key value to specific data; it is a randomly chosen label SQL uses to find a row.</w:t>
      </w:r>
    </w:p>
    <w:p w14:paraId="7F28DB11" w14:textId="77777777" w:rsidR="00D96762" w:rsidRDefault="00D96762" w:rsidP="006B7102">
      <w:pPr>
        <w:pStyle w:val="BasicParagraph"/>
        <w:rPr>
          <w:rFonts w:asciiTheme="minorHAnsi" w:hAnsiTheme="minorHAnsi" w:cstheme="minorHAnsi"/>
        </w:rPr>
      </w:pPr>
    </w:p>
    <w:p w14:paraId="715E9C4F" w14:textId="77777777" w:rsidR="00D96762" w:rsidRDefault="006B7102" w:rsidP="006B7102">
      <w:pPr>
        <w:pStyle w:val="BasicParagraph"/>
        <w:rPr>
          <w:rFonts w:asciiTheme="minorHAnsi" w:hAnsiTheme="minorHAnsi" w:cstheme="minorHAnsi"/>
        </w:rPr>
      </w:pPr>
      <w:r w:rsidRPr="00624A10">
        <w:rPr>
          <w:rFonts w:asciiTheme="minorHAnsi" w:hAnsiTheme="minorHAnsi" w:cstheme="minorHAnsi"/>
        </w:rPr>
        <w:t xml:space="preserve">For instance: </w:t>
      </w:r>
      <w:r w:rsidR="00D96762">
        <w:rPr>
          <w:rFonts w:asciiTheme="minorHAnsi" w:hAnsiTheme="minorHAnsi" w:cstheme="minorHAnsi"/>
        </w:rPr>
        <w:t xml:space="preserve">you may find the product </w:t>
      </w:r>
      <w:r w:rsidRPr="00624A10">
        <w:rPr>
          <w:rFonts w:asciiTheme="minorHAnsi" w:hAnsiTheme="minorHAnsi" w:cstheme="minorHAnsi"/>
        </w:rPr>
        <w:t xml:space="preserve">carrots </w:t>
      </w:r>
      <w:r w:rsidR="00D96762">
        <w:rPr>
          <w:rFonts w:asciiTheme="minorHAnsi" w:hAnsiTheme="minorHAnsi" w:cstheme="minorHAnsi"/>
        </w:rPr>
        <w:t>by using the primary key</w:t>
      </w:r>
      <w:r w:rsidRPr="00624A10">
        <w:rPr>
          <w:rFonts w:asciiTheme="minorHAnsi" w:hAnsiTheme="minorHAnsi" w:cstheme="minorHAnsi"/>
        </w:rPr>
        <w:t xml:space="preserve"> </w:t>
      </w:r>
      <w:r w:rsidR="00D96762">
        <w:rPr>
          <w:rFonts w:asciiTheme="minorHAnsi" w:hAnsiTheme="minorHAnsi" w:cstheme="minorHAnsi"/>
        </w:rPr>
        <w:t xml:space="preserve">value </w:t>
      </w:r>
      <w:r w:rsidRPr="00624A10">
        <w:rPr>
          <w:rFonts w:asciiTheme="minorHAnsi" w:hAnsiTheme="minorHAnsi" w:cstheme="minorHAnsi"/>
        </w:rPr>
        <w:t>44 in your database</w:t>
      </w:r>
      <w:r w:rsidR="00ED0010">
        <w:rPr>
          <w:rFonts w:asciiTheme="minorHAnsi" w:hAnsiTheme="minorHAnsi" w:cstheme="minorHAnsi"/>
        </w:rPr>
        <w:t>,</w:t>
      </w:r>
      <w:r w:rsidRPr="00624A10">
        <w:rPr>
          <w:rFonts w:asciiTheme="minorHAnsi" w:hAnsiTheme="minorHAnsi" w:cstheme="minorHAnsi"/>
        </w:rPr>
        <w:t xml:space="preserve"> but in the database of your competitor, carrots are </w:t>
      </w:r>
      <w:r w:rsidR="00D96762">
        <w:rPr>
          <w:rFonts w:asciiTheme="minorHAnsi" w:hAnsiTheme="minorHAnsi" w:cstheme="minorHAnsi"/>
        </w:rPr>
        <w:t xml:space="preserve">identified by the primary key </w:t>
      </w:r>
      <w:r w:rsidRPr="00624A10">
        <w:rPr>
          <w:rFonts w:asciiTheme="minorHAnsi" w:hAnsiTheme="minorHAnsi" w:cstheme="minorHAnsi"/>
        </w:rPr>
        <w:t xml:space="preserve">163.  </w:t>
      </w:r>
      <w:r w:rsidR="00D96762">
        <w:rPr>
          <w:rFonts w:asciiTheme="minorHAnsi" w:hAnsiTheme="minorHAnsi" w:cstheme="minorHAnsi"/>
        </w:rPr>
        <w:t xml:space="preserve">  It would not be a good idea to assume that everyone on Earth refers to carrots as product 44.  </w:t>
      </w:r>
    </w:p>
    <w:p w14:paraId="62A472B7" w14:textId="2BB26200" w:rsidR="00D96762" w:rsidRDefault="00D96762" w:rsidP="006B7102">
      <w:pPr>
        <w:pStyle w:val="BasicParagraph"/>
        <w:rPr>
          <w:rFonts w:asciiTheme="minorHAnsi" w:hAnsiTheme="minorHAnsi" w:cstheme="minorHAnsi"/>
        </w:rPr>
      </w:pPr>
    </w:p>
    <w:p w14:paraId="75666B4B" w14:textId="6F33F720" w:rsidR="00D96762" w:rsidRDefault="00D96762" w:rsidP="006B7102">
      <w:pPr>
        <w:pStyle w:val="BasicParagraph"/>
        <w:rPr>
          <w:rFonts w:asciiTheme="minorHAnsi" w:hAnsiTheme="minorHAnsi" w:cstheme="minorHAnsi"/>
        </w:rPr>
      </w:pPr>
      <w:r>
        <w:rPr>
          <w:rFonts w:asciiTheme="minorHAnsi" w:hAnsiTheme="minorHAnsi" w:cstheme="minorHAnsi"/>
        </w:rPr>
        <w:t>For the reasons given above, some database designs use primary key values that are 32 digits long.  They are so long you cannot remember them, and so you cannot link a primary key to a particular row using your human memory.</w:t>
      </w:r>
    </w:p>
    <w:p w14:paraId="2BD91426" w14:textId="77777777" w:rsidR="00D96762" w:rsidRDefault="00D96762" w:rsidP="006B7102">
      <w:pPr>
        <w:pStyle w:val="BasicParagraph"/>
        <w:rPr>
          <w:rFonts w:asciiTheme="minorHAnsi" w:hAnsiTheme="minorHAnsi" w:cstheme="minorHAnsi"/>
        </w:rPr>
      </w:pPr>
    </w:p>
    <w:p w14:paraId="1A1737C0" w14:textId="2CDD83D5"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 xml:space="preserve">A primary key will identify a </w:t>
      </w:r>
      <w:r w:rsidR="00E622E6" w:rsidRPr="00624A10">
        <w:rPr>
          <w:rFonts w:asciiTheme="minorHAnsi" w:hAnsiTheme="minorHAnsi" w:cstheme="minorHAnsi"/>
        </w:rPr>
        <w:t>row</w:t>
      </w:r>
      <w:r w:rsidRPr="00624A10">
        <w:rPr>
          <w:rFonts w:asciiTheme="minorHAnsi" w:hAnsiTheme="minorHAnsi" w:cstheme="minorHAnsi"/>
        </w:rPr>
        <w:t xml:space="preserve"> for as long as that row is in the</w:t>
      </w:r>
      <w:r w:rsidR="00ED0010">
        <w:rPr>
          <w:rFonts w:asciiTheme="minorHAnsi" w:hAnsiTheme="minorHAnsi" w:cstheme="minorHAnsi"/>
        </w:rPr>
        <w:t xml:space="preserve"> table</w:t>
      </w:r>
      <w:r w:rsidRPr="00624A10">
        <w:rPr>
          <w:rFonts w:asciiTheme="minorHAnsi" w:hAnsiTheme="minorHAnsi" w:cstheme="minorHAnsi"/>
        </w:rPr>
        <w:t xml:space="preserve">.  Once </w:t>
      </w:r>
      <w:r w:rsidR="00ED0010">
        <w:rPr>
          <w:rFonts w:asciiTheme="minorHAnsi" w:hAnsiTheme="minorHAnsi" w:cstheme="minorHAnsi"/>
        </w:rPr>
        <w:t xml:space="preserve">you delete </w:t>
      </w:r>
      <w:r w:rsidRPr="00624A10">
        <w:rPr>
          <w:rFonts w:asciiTheme="minorHAnsi" w:hAnsiTheme="minorHAnsi" w:cstheme="minorHAnsi"/>
        </w:rPr>
        <w:t xml:space="preserve">a row, </w:t>
      </w:r>
      <w:r w:rsidR="00ED0010">
        <w:rPr>
          <w:rFonts w:asciiTheme="minorHAnsi" w:hAnsiTheme="minorHAnsi" w:cstheme="minorHAnsi"/>
        </w:rPr>
        <w:t xml:space="preserve">SQL does not reuse </w:t>
      </w:r>
      <w:r w:rsidRPr="00624A10">
        <w:rPr>
          <w:rFonts w:asciiTheme="minorHAnsi" w:hAnsiTheme="minorHAnsi" w:cstheme="minorHAnsi"/>
        </w:rPr>
        <w:t xml:space="preserve">that primary key value </w:t>
      </w:r>
      <w:r w:rsidR="00ED0010">
        <w:rPr>
          <w:rFonts w:asciiTheme="minorHAnsi" w:hAnsiTheme="minorHAnsi" w:cstheme="minorHAnsi"/>
        </w:rPr>
        <w:t>in that table, unless you explicitly tell it to do so</w:t>
      </w:r>
      <w:r w:rsidR="00D96762">
        <w:rPr>
          <w:rFonts w:asciiTheme="minorHAnsi" w:hAnsiTheme="minorHAnsi" w:cstheme="minorHAnsi"/>
        </w:rPr>
        <w:t>, which is rarely a good idea.  You can confuse</w:t>
      </w:r>
      <w:r w:rsidR="00ED0010">
        <w:rPr>
          <w:rFonts w:asciiTheme="minorHAnsi" w:hAnsiTheme="minorHAnsi" w:cstheme="minorHAnsi"/>
        </w:rPr>
        <w:t xml:space="preserve"> </w:t>
      </w:r>
      <w:r w:rsidR="00D96762">
        <w:rPr>
          <w:rFonts w:asciiTheme="minorHAnsi" w:hAnsiTheme="minorHAnsi" w:cstheme="minorHAnsi"/>
        </w:rPr>
        <w:t xml:space="preserve">yourself given </w:t>
      </w:r>
      <w:r w:rsidR="00ED0010">
        <w:rPr>
          <w:rFonts w:asciiTheme="minorHAnsi" w:hAnsiTheme="minorHAnsi" w:cstheme="minorHAnsi"/>
        </w:rPr>
        <w:t xml:space="preserve">the data in other tables by reusing a deleted row’s primary key value. </w:t>
      </w:r>
    </w:p>
    <w:p w14:paraId="5287F539" w14:textId="77777777" w:rsidR="00ED0010" w:rsidRDefault="00ED0010" w:rsidP="00ED0010">
      <w:pPr>
        <w:pStyle w:val="BasicParagraph"/>
        <w:rPr>
          <w:rFonts w:asciiTheme="minorHAnsi" w:hAnsiTheme="minorHAnsi" w:cstheme="minorHAnsi"/>
        </w:rPr>
      </w:pPr>
    </w:p>
    <w:p w14:paraId="0DD06294" w14:textId="4CCE9328" w:rsidR="006B7102" w:rsidRPr="00ED0010" w:rsidRDefault="006B7102" w:rsidP="00D96762">
      <w:pPr>
        <w:pStyle w:val="Heading2"/>
        <w:numPr>
          <w:ilvl w:val="1"/>
          <w:numId w:val="4"/>
        </w:numPr>
        <w:ind w:left="0" w:firstLine="0"/>
      </w:pPr>
      <w:bookmarkStart w:id="30" w:name="_Toc38877562"/>
      <w:bookmarkStart w:id="31" w:name="_Toc38895587"/>
      <w:r w:rsidRPr="00ED0010">
        <w:t>The Allocation of Data Types</w:t>
      </w:r>
      <w:bookmarkEnd w:id="30"/>
      <w:bookmarkEnd w:id="31"/>
    </w:p>
    <w:p w14:paraId="0E629086" w14:textId="7DD524C1"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br/>
        <w:t xml:space="preserve">1NF requires </w:t>
      </w:r>
      <w:r w:rsidR="00D96762">
        <w:rPr>
          <w:rFonts w:asciiTheme="minorHAnsi" w:hAnsiTheme="minorHAnsi" w:cstheme="minorHAnsi"/>
        </w:rPr>
        <w:t>you</w:t>
      </w:r>
      <w:r w:rsidRPr="00624A10">
        <w:rPr>
          <w:rFonts w:asciiTheme="minorHAnsi" w:hAnsiTheme="minorHAnsi" w:cstheme="minorHAnsi"/>
        </w:rPr>
        <w:t xml:space="preserve"> to assign a </w:t>
      </w:r>
      <w:r w:rsidRPr="00624A10">
        <w:rPr>
          <w:rStyle w:val="ComputerTerm"/>
          <w:rFonts w:asciiTheme="minorHAnsi" w:hAnsiTheme="minorHAnsi" w:cstheme="minorHAnsi"/>
        </w:rPr>
        <w:t xml:space="preserve">data type </w:t>
      </w:r>
      <w:r w:rsidRPr="00624A10">
        <w:rPr>
          <w:rFonts w:asciiTheme="minorHAnsi" w:hAnsiTheme="minorHAnsi" w:cstheme="minorHAnsi"/>
        </w:rPr>
        <w:t xml:space="preserve">to each column.  For instance: </w:t>
      </w:r>
      <w:r w:rsidR="00D96762">
        <w:rPr>
          <w:rFonts w:asciiTheme="minorHAnsi" w:hAnsiTheme="minorHAnsi" w:cstheme="minorHAnsi"/>
        </w:rPr>
        <w:t>you might declare a</w:t>
      </w:r>
      <w:r w:rsidRPr="00624A10">
        <w:rPr>
          <w:rFonts w:asciiTheme="minorHAnsi" w:hAnsiTheme="minorHAnsi" w:cstheme="minorHAnsi"/>
        </w:rPr>
        <w:t xml:space="preserve"> first name</w:t>
      </w:r>
      <w:r w:rsidR="00D96762">
        <w:rPr>
          <w:rFonts w:asciiTheme="minorHAnsi" w:hAnsiTheme="minorHAnsi" w:cstheme="minorHAnsi"/>
        </w:rPr>
        <w:t>’s datatype to be</w:t>
      </w:r>
      <w:r w:rsidRPr="00624A10">
        <w:rPr>
          <w:rFonts w:asciiTheme="minorHAnsi" w:hAnsiTheme="minorHAnsi" w:cstheme="minorHAnsi"/>
        </w:rPr>
        <w:t xml:space="preserve"> a variable-length character column that can be up to 30 characters</w:t>
      </w:r>
      <w:r w:rsidR="00D96762">
        <w:rPr>
          <w:rFonts w:asciiTheme="minorHAnsi" w:hAnsiTheme="minorHAnsi" w:cstheme="minorHAnsi"/>
        </w:rPr>
        <w:t xml:space="preserve"> long. </w:t>
      </w:r>
      <w:r w:rsidRPr="00624A10">
        <w:rPr>
          <w:rFonts w:asciiTheme="minorHAnsi" w:hAnsiTheme="minorHAnsi" w:cstheme="minorHAnsi"/>
        </w:rPr>
        <w:t xml:space="preserve"> SQL requires a user-specified limit on the size of a text-based column.  An example of a suitable SQL type</w:t>
      </w:r>
      <w:r w:rsidR="00D96762">
        <w:rPr>
          <w:rFonts w:asciiTheme="minorHAnsi" w:hAnsiTheme="minorHAnsi" w:cstheme="minorHAnsi"/>
        </w:rPr>
        <w:t xml:space="preserve"> would be</w:t>
      </w:r>
      <w:r w:rsidRPr="00624A10">
        <w:rPr>
          <w:rFonts w:asciiTheme="minorHAnsi" w:hAnsiTheme="minorHAnsi" w:cstheme="minorHAnsi"/>
        </w:rPr>
        <w:t xml:space="preserve"> </w:t>
      </w:r>
      <w:r w:rsidRPr="00624A10">
        <w:rPr>
          <w:rStyle w:val="ComputerTerm"/>
          <w:rFonts w:asciiTheme="minorHAnsi" w:hAnsiTheme="minorHAnsi" w:cstheme="minorHAnsi"/>
        </w:rPr>
        <w:t>varchar(30).</w:t>
      </w:r>
      <w:r w:rsidRPr="00624A10">
        <w:rPr>
          <w:rFonts w:asciiTheme="minorHAnsi" w:hAnsiTheme="minorHAnsi" w:cstheme="minorHAnsi"/>
        </w:rPr>
        <w:t xml:space="preserve"> </w:t>
      </w:r>
      <w:r w:rsidRPr="00624A10">
        <w:rPr>
          <w:rFonts w:asciiTheme="minorHAnsi" w:hAnsiTheme="minorHAnsi" w:cstheme="minorHAnsi"/>
        </w:rPr>
        <w:br/>
      </w:r>
      <w:r w:rsidRPr="00624A10">
        <w:rPr>
          <w:rFonts w:asciiTheme="minorHAnsi" w:hAnsiTheme="minorHAnsi" w:cstheme="minorHAnsi"/>
        </w:rPr>
        <w:br/>
        <w:t xml:space="preserve">You may see </w:t>
      </w:r>
      <w:r w:rsidRPr="00624A10">
        <w:rPr>
          <w:rStyle w:val="Emphasizedtext"/>
          <w:rFonts w:asciiTheme="minorHAnsi" w:hAnsiTheme="minorHAnsi" w:cstheme="minorHAnsi"/>
          <w:i/>
          <w:iCs/>
        </w:rPr>
        <w:t>n</w:t>
      </w:r>
      <w:r w:rsidRPr="00624A10">
        <w:rPr>
          <w:rStyle w:val="ComputerTerm"/>
          <w:rFonts w:asciiTheme="minorHAnsi" w:hAnsiTheme="minorHAnsi" w:cstheme="minorHAnsi"/>
        </w:rPr>
        <w:t>varchar(30)</w:t>
      </w:r>
      <w:r w:rsidR="00D96762">
        <w:rPr>
          <w:rStyle w:val="ComputerTerm"/>
          <w:rFonts w:asciiTheme="minorHAnsi" w:hAnsiTheme="minorHAnsi" w:cstheme="minorHAnsi"/>
        </w:rPr>
        <w:t xml:space="preserve"> in a design rather than varchar(30)</w:t>
      </w:r>
      <w:r w:rsidRPr="00624A10">
        <w:rPr>
          <w:rStyle w:val="ComputerTerm"/>
          <w:rFonts w:asciiTheme="minorHAnsi" w:hAnsiTheme="minorHAnsi" w:cstheme="minorHAnsi"/>
        </w:rPr>
        <w:t>.</w:t>
      </w:r>
      <w:r w:rsidRPr="00624A10">
        <w:rPr>
          <w:rFonts w:asciiTheme="minorHAnsi" w:hAnsiTheme="minorHAnsi" w:cstheme="minorHAnsi"/>
        </w:rPr>
        <w:t xml:space="preserve">  The ‘n’ stands for </w:t>
      </w:r>
      <w:r w:rsidRPr="00624A10">
        <w:rPr>
          <w:rStyle w:val="ComputerTerm"/>
          <w:rFonts w:asciiTheme="minorHAnsi" w:hAnsiTheme="minorHAnsi" w:cstheme="minorHAnsi"/>
        </w:rPr>
        <w:t>national</w:t>
      </w:r>
      <w:r w:rsidRPr="00624A10">
        <w:rPr>
          <w:rFonts w:asciiTheme="minorHAnsi" w:hAnsiTheme="minorHAnsi" w:cstheme="minorHAnsi"/>
        </w:rPr>
        <w:t xml:space="preserve">.  It implies that the field can contain any symbol of any language (Chinese, Japanese, Korean, and so on).  </w:t>
      </w:r>
      <w:r w:rsidR="00D96762">
        <w:rPr>
          <w:rFonts w:asciiTheme="minorHAnsi" w:hAnsiTheme="minorHAnsi" w:cstheme="minorHAnsi"/>
        </w:rPr>
        <w:t xml:space="preserve">A national character column uses a standardised system known as Unicode (Universal Code) to allow a massive range of possible symbols.  </w:t>
      </w:r>
      <w:r w:rsidRPr="00624A10">
        <w:rPr>
          <w:rFonts w:asciiTheme="minorHAnsi" w:hAnsiTheme="minorHAnsi" w:cstheme="minorHAnsi"/>
        </w:rPr>
        <w:t xml:space="preserve">If you drop the ‘n’ prefix on the data type specification, you are limited to choosing from one of </w:t>
      </w:r>
      <w:r w:rsidR="00D96762">
        <w:rPr>
          <w:rFonts w:asciiTheme="minorHAnsi" w:hAnsiTheme="minorHAnsi" w:cstheme="minorHAnsi"/>
        </w:rPr>
        <w:t>at most</w:t>
      </w:r>
      <w:r w:rsidRPr="00624A10">
        <w:rPr>
          <w:rFonts w:asciiTheme="minorHAnsi" w:hAnsiTheme="minorHAnsi" w:cstheme="minorHAnsi"/>
        </w:rPr>
        <w:t xml:space="preserve"> 256 characters.  </w:t>
      </w:r>
    </w:p>
    <w:p w14:paraId="764F2677" w14:textId="77777777" w:rsidR="006B7102" w:rsidRPr="00624A10" w:rsidRDefault="006B7102" w:rsidP="006B7102">
      <w:pPr>
        <w:pStyle w:val="BasicParagraph"/>
        <w:rPr>
          <w:rFonts w:asciiTheme="minorHAnsi" w:hAnsiTheme="minorHAnsi" w:cstheme="minorHAnsi"/>
        </w:rPr>
      </w:pPr>
    </w:p>
    <w:p w14:paraId="55838F80" w14:textId="5C3E492E" w:rsidR="006B7102" w:rsidRPr="00866648" w:rsidRDefault="00A9553E" w:rsidP="00D96762">
      <w:pPr>
        <w:pStyle w:val="Heading2"/>
        <w:numPr>
          <w:ilvl w:val="1"/>
          <w:numId w:val="4"/>
        </w:numPr>
        <w:ind w:left="142" w:firstLine="0"/>
      </w:pPr>
      <w:bookmarkStart w:id="32" w:name="_Ref33971731"/>
      <w:r w:rsidRPr="00866648">
        <w:lastRenderedPageBreak/>
        <w:t xml:space="preserve"> </w:t>
      </w:r>
      <w:bookmarkStart w:id="33" w:name="_Ref33972931"/>
      <w:bookmarkStart w:id="34" w:name="_Toc38877563"/>
      <w:bookmarkStart w:id="35" w:name="_Toc38895588"/>
      <w:r w:rsidR="006B7102" w:rsidRPr="00866648">
        <w:t>Code Pages</w:t>
      </w:r>
      <w:bookmarkEnd w:id="32"/>
      <w:bookmarkEnd w:id="33"/>
      <w:bookmarkEnd w:id="34"/>
      <w:bookmarkEnd w:id="35"/>
    </w:p>
    <w:p w14:paraId="33250D79" w14:textId="79BACD00"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br/>
        <w:t xml:space="preserve">The set of 256 available characters in a </w:t>
      </w:r>
      <w:r w:rsidR="00D96762">
        <w:rPr>
          <w:rFonts w:asciiTheme="minorHAnsi" w:hAnsiTheme="minorHAnsi" w:cstheme="minorHAnsi"/>
        </w:rPr>
        <w:t xml:space="preserve">non-Unicode </w:t>
      </w:r>
      <w:r w:rsidR="003C4983" w:rsidRPr="00624A10">
        <w:rPr>
          <w:rFonts w:asciiTheme="minorHAnsi" w:hAnsiTheme="minorHAnsi" w:cstheme="minorHAnsi"/>
        </w:rPr>
        <w:t>character-based</w:t>
      </w:r>
      <w:r w:rsidRPr="00624A10">
        <w:rPr>
          <w:rFonts w:asciiTheme="minorHAnsi" w:hAnsiTheme="minorHAnsi" w:cstheme="minorHAnsi"/>
        </w:rPr>
        <w:t xml:space="preserve"> column is chosen by the database administrator when they create </w:t>
      </w:r>
      <w:r w:rsidR="00D96762">
        <w:rPr>
          <w:rFonts w:asciiTheme="minorHAnsi" w:hAnsiTheme="minorHAnsi" w:cstheme="minorHAnsi"/>
        </w:rPr>
        <w:t>a</w:t>
      </w:r>
      <w:r w:rsidRPr="00624A10">
        <w:rPr>
          <w:rFonts w:asciiTheme="minorHAnsi" w:hAnsiTheme="minorHAnsi" w:cstheme="minorHAnsi"/>
        </w:rPr>
        <w:t xml:space="preserve"> database.  This set of characters is known as the database’s code page.  Code pages are predefined and known world-wide.  They are used–or assumed based on the operating system–in text files, database tables and any other character storage technology.  </w:t>
      </w:r>
    </w:p>
    <w:p w14:paraId="2F82AAFB" w14:textId="77777777" w:rsidR="006B7102" w:rsidRPr="00624A10" w:rsidRDefault="006B7102" w:rsidP="006B7102">
      <w:pPr>
        <w:pStyle w:val="BasicParagraph"/>
        <w:rPr>
          <w:rFonts w:asciiTheme="minorHAnsi" w:hAnsiTheme="minorHAnsi" w:cstheme="minorHAnsi"/>
        </w:rPr>
      </w:pPr>
    </w:p>
    <w:p w14:paraId="42E638B9" w14:textId="3C3CA35A" w:rsidR="006B7102" w:rsidRPr="00624A10" w:rsidRDefault="00D96762" w:rsidP="006B7102">
      <w:pPr>
        <w:pStyle w:val="BasicParagraph"/>
        <w:rPr>
          <w:rFonts w:asciiTheme="minorHAnsi" w:hAnsiTheme="minorHAnsi" w:cstheme="minorHAnsi"/>
        </w:rPr>
      </w:pPr>
      <w:r>
        <w:rPr>
          <w:rFonts w:asciiTheme="minorHAnsi" w:hAnsiTheme="minorHAnsi" w:cstheme="minorHAnsi"/>
        </w:rPr>
        <w:t>Codepages</w:t>
      </w:r>
      <w:r w:rsidR="006B7102" w:rsidRPr="00624A10">
        <w:rPr>
          <w:rFonts w:asciiTheme="minorHAnsi" w:hAnsiTheme="minorHAnsi" w:cstheme="minorHAnsi"/>
        </w:rPr>
        <w:t xml:space="preserve"> have uninspiring names such as CP-1252 or CP-850.  </w:t>
      </w:r>
      <w:r>
        <w:rPr>
          <w:rFonts w:asciiTheme="minorHAnsi" w:hAnsiTheme="minorHAnsi" w:cstheme="minorHAnsi"/>
        </w:rPr>
        <w:t>You must</w:t>
      </w:r>
      <w:r w:rsidR="006B7102" w:rsidRPr="00624A10">
        <w:rPr>
          <w:rFonts w:asciiTheme="minorHAnsi" w:hAnsiTheme="minorHAnsi" w:cstheme="minorHAnsi"/>
        </w:rPr>
        <w:t xml:space="preserve"> find out what code page your administrator is using in your database.  Especially so should you need to mix character sets from various human languages in </w:t>
      </w:r>
      <w:r>
        <w:rPr>
          <w:rFonts w:asciiTheme="minorHAnsi" w:hAnsiTheme="minorHAnsi" w:cstheme="minorHAnsi"/>
        </w:rPr>
        <w:t>a</w:t>
      </w:r>
      <w:r w:rsidR="006B7102" w:rsidRPr="00624A10">
        <w:rPr>
          <w:rFonts w:asciiTheme="minorHAnsi" w:hAnsiTheme="minorHAnsi" w:cstheme="minorHAnsi"/>
        </w:rPr>
        <w:t xml:space="preserve"> database.  You are welcome to mix varchar and nvarchar fields in the same database.  Consistency in using one or the other is key to successful database design.  American and UK based databases tend to default to CP-1252 or its other name: Latin1_General</w:t>
      </w:r>
      <w:r>
        <w:rPr>
          <w:rFonts w:asciiTheme="minorHAnsi" w:hAnsiTheme="minorHAnsi" w:cstheme="minorHAnsi"/>
        </w:rPr>
        <w:t>_CP1</w:t>
      </w:r>
      <w:r w:rsidR="006B7102" w:rsidRPr="00624A10">
        <w:rPr>
          <w:rFonts w:asciiTheme="minorHAnsi" w:hAnsiTheme="minorHAnsi" w:cstheme="minorHAnsi"/>
        </w:rPr>
        <w:t>.</w:t>
      </w:r>
    </w:p>
    <w:p w14:paraId="151AED5F" w14:textId="77777777" w:rsidR="006B7102" w:rsidRPr="00624A10" w:rsidRDefault="006B7102" w:rsidP="006B7102">
      <w:pPr>
        <w:pStyle w:val="BasicParagraph"/>
        <w:rPr>
          <w:rFonts w:asciiTheme="minorHAnsi" w:hAnsiTheme="minorHAnsi" w:cstheme="minorHAnsi"/>
        </w:rPr>
      </w:pPr>
    </w:p>
    <w:p w14:paraId="45111906" w14:textId="27A02D42"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You may see the letters CS or CI attached to a code page’s name</w:t>
      </w:r>
      <w:r w:rsidR="00D96762">
        <w:rPr>
          <w:rFonts w:asciiTheme="minorHAnsi" w:hAnsiTheme="minorHAnsi" w:cstheme="minorHAnsi"/>
        </w:rPr>
        <w:t xml:space="preserve"> such as Latin1_General_CP1_CI_AS</w:t>
      </w:r>
      <w:r w:rsidRPr="00624A10">
        <w:rPr>
          <w:rFonts w:asciiTheme="minorHAnsi" w:hAnsiTheme="minorHAnsi" w:cstheme="minorHAnsi"/>
        </w:rPr>
        <w:t>.  C</w:t>
      </w:r>
      <w:r w:rsidR="00D96762">
        <w:rPr>
          <w:rFonts w:asciiTheme="minorHAnsi" w:hAnsiTheme="minorHAnsi" w:cstheme="minorHAnsi"/>
        </w:rPr>
        <w:t>I</w:t>
      </w:r>
      <w:r w:rsidRPr="00624A10">
        <w:rPr>
          <w:rFonts w:asciiTheme="minorHAnsi" w:hAnsiTheme="minorHAnsi" w:cstheme="minorHAnsi"/>
        </w:rPr>
        <w:t xml:space="preserve"> means that the database is case </w:t>
      </w:r>
      <w:r w:rsidR="00D96762">
        <w:rPr>
          <w:rFonts w:asciiTheme="minorHAnsi" w:hAnsiTheme="minorHAnsi" w:cstheme="minorHAnsi"/>
        </w:rPr>
        <w:t>in</w:t>
      </w:r>
      <w:r w:rsidRPr="00624A10">
        <w:rPr>
          <w:rFonts w:asciiTheme="minorHAnsi" w:hAnsiTheme="minorHAnsi" w:cstheme="minorHAnsi"/>
        </w:rPr>
        <w:t>sensitive</w:t>
      </w:r>
      <w:r w:rsidR="00D96762">
        <w:rPr>
          <w:rFonts w:asciiTheme="minorHAnsi" w:hAnsiTheme="minorHAnsi" w:cstheme="minorHAnsi"/>
        </w:rPr>
        <w:t xml:space="preserve">.  If it is CS, you must refer to </w:t>
      </w:r>
      <w:r w:rsidRPr="00624A10">
        <w:rPr>
          <w:rFonts w:asciiTheme="minorHAnsi" w:hAnsiTheme="minorHAnsi" w:cstheme="minorHAnsi"/>
        </w:rPr>
        <w:t xml:space="preserve">every object in the database with the correct case.  CI is </w:t>
      </w:r>
      <w:r w:rsidR="00D96762">
        <w:rPr>
          <w:rFonts w:asciiTheme="minorHAnsi" w:hAnsiTheme="minorHAnsi" w:cstheme="minorHAnsi"/>
        </w:rPr>
        <w:t>the most</w:t>
      </w:r>
      <w:r w:rsidRPr="00624A10">
        <w:rPr>
          <w:rFonts w:asciiTheme="minorHAnsi" w:hAnsiTheme="minorHAnsi" w:cstheme="minorHAnsi"/>
        </w:rPr>
        <w:t xml:space="preserve"> commonly found option.</w:t>
      </w:r>
    </w:p>
    <w:p w14:paraId="3BF9C7E8" w14:textId="77777777" w:rsidR="006B7102" w:rsidRPr="00624A10" w:rsidRDefault="006B7102" w:rsidP="006B7102">
      <w:pPr>
        <w:pStyle w:val="BasicParagraph"/>
        <w:rPr>
          <w:rFonts w:asciiTheme="minorHAnsi" w:hAnsiTheme="minorHAnsi" w:cstheme="minorHAnsi"/>
        </w:rPr>
      </w:pPr>
    </w:p>
    <w:p w14:paraId="34E22F60" w14:textId="77777777" w:rsidR="00D96762" w:rsidRDefault="006B7102" w:rsidP="006B7102">
      <w:pPr>
        <w:pStyle w:val="BasicParagraph"/>
        <w:rPr>
          <w:rFonts w:asciiTheme="minorHAnsi" w:hAnsiTheme="minorHAnsi" w:cstheme="minorHAnsi"/>
        </w:rPr>
      </w:pPr>
      <w:r w:rsidRPr="00624A10">
        <w:rPr>
          <w:rFonts w:asciiTheme="minorHAnsi" w:hAnsiTheme="minorHAnsi" w:cstheme="minorHAnsi"/>
        </w:rPr>
        <w:t>AI and AS after a code page’s name impl</w:t>
      </w:r>
      <w:r w:rsidR="00D96762">
        <w:rPr>
          <w:rFonts w:asciiTheme="minorHAnsi" w:hAnsiTheme="minorHAnsi" w:cstheme="minorHAnsi"/>
        </w:rPr>
        <w:t xml:space="preserve">y that </w:t>
      </w:r>
      <w:r w:rsidRPr="00624A10">
        <w:rPr>
          <w:rFonts w:asciiTheme="minorHAnsi" w:hAnsiTheme="minorHAnsi" w:cstheme="minorHAnsi"/>
        </w:rPr>
        <w:t xml:space="preserve">sorting </w:t>
      </w:r>
      <w:r w:rsidR="00D96762">
        <w:rPr>
          <w:rFonts w:asciiTheme="minorHAnsi" w:hAnsiTheme="minorHAnsi" w:cstheme="minorHAnsi"/>
        </w:rPr>
        <w:t>character</w:t>
      </w:r>
      <w:r w:rsidRPr="00624A10">
        <w:rPr>
          <w:rFonts w:asciiTheme="minorHAnsi" w:hAnsiTheme="minorHAnsi" w:cstheme="minorHAnsi"/>
        </w:rPr>
        <w:t xml:space="preserve"> data is accent sensitive </w:t>
      </w:r>
      <w:r w:rsidR="00D96762">
        <w:rPr>
          <w:rFonts w:asciiTheme="minorHAnsi" w:hAnsiTheme="minorHAnsi" w:cstheme="minorHAnsi"/>
        </w:rPr>
        <w:t xml:space="preserve">(AS) </w:t>
      </w:r>
      <w:r w:rsidRPr="00624A10">
        <w:rPr>
          <w:rFonts w:asciiTheme="minorHAnsi" w:hAnsiTheme="minorHAnsi" w:cstheme="minorHAnsi"/>
        </w:rPr>
        <w:t xml:space="preserve">or </w:t>
      </w:r>
      <w:r w:rsidR="00D96762">
        <w:rPr>
          <w:rFonts w:asciiTheme="minorHAnsi" w:hAnsiTheme="minorHAnsi" w:cstheme="minorHAnsi"/>
        </w:rPr>
        <w:t>it isn’t (AI)</w:t>
      </w:r>
      <w:r w:rsidRPr="00624A10">
        <w:rPr>
          <w:rFonts w:asciiTheme="minorHAnsi" w:hAnsiTheme="minorHAnsi" w:cstheme="minorHAnsi"/>
        </w:rPr>
        <w:t>.  Accents are what you find on letters like these: ë,</w:t>
      </w:r>
      <w:r w:rsidR="00D96762">
        <w:rPr>
          <w:rFonts w:asciiTheme="minorHAnsi" w:hAnsiTheme="minorHAnsi" w:cstheme="minorHAnsi"/>
        </w:rPr>
        <w:t xml:space="preserve"> </w:t>
      </w:r>
      <w:r w:rsidRPr="00624A10">
        <w:rPr>
          <w:rFonts w:asciiTheme="minorHAnsi" w:hAnsiTheme="minorHAnsi" w:cstheme="minorHAnsi"/>
        </w:rPr>
        <w:t>è,</w:t>
      </w:r>
      <w:r w:rsidR="00D96762">
        <w:rPr>
          <w:rFonts w:asciiTheme="minorHAnsi" w:hAnsiTheme="minorHAnsi" w:cstheme="minorHAnsi"/>
        </w:rPr>
        <w:t xml:space="preserve"> </w:t>
      </w:r>
      <w:r w:rsidRPr="00624A10">
        <w:rPr>
          <w:rFonts w:asciiTheme="minorHAnsi" w:hAnsiTheme="minorHAnsi" w:cstheme="minorHAnsi"/>
        </w:rPr>
        <w:t>é,</w:t>
      </w:r>
      <w:r w:rsidR="00D96762">
        <w:rPr>
          <w:rFonts w:asciiTheme="minorHAnsi" w:hAnsiTheme="minorHAnsi" w:cstheme="minorHAnsi"/>
        </w:rPr>
        <w:t xml:space="preserve"> </w:t>
      </w:r>
      <w:r w:rsidRPr="00624A10">
        <w:rPr>
          <w:rFonts w:asciiTheme="minorHAnsi" w:hAnsiTheme="minorHAnsi" w:cstheme="minorHAnsi"/>
        </w:rPr>
        <w:t>ä,</w:t>
      </w:r>
      <w:r w:rsidR="00D96762">
        <w:rPr>
          <w:rFonts w:asciiTheme="minorHAnsi" w:hAnsiTheme="minorHAnsi" w:cstheme="minorHAnsi"/>
        </w:rPr>
        <w:t xml:space="preserve"> </w:t>
      </w:r>
      <w:r w:rsidRPr="00624A10">
        <w:rPr>
          <w:rFonts w:asciiTheme="minorHAnsi" w:hAnsiTheme="minorHAnsi" w:cstheme="minorHAnsi"/>
        </w:rPr>
        <w:t xml:space="preserve">Ǟ. I have no idea where Ǟ comes </w:t>
      </w:r>
      <w:r w:rsidR="003C4983" w:rsidRPr="00624A10">
        <w:rPr>
          <w:rFonts w:asciiTheme="minorHAnsi" w:hAnsiTheme="minorHAnsi" w:cstheme="minorHAnsi"/>
        </w:rPr>
        <w:t>from,</w:t>
      </w:r>
      <w:r w:rsidRPr="00624A10">
        <w:rPr>
          <w:rFonts w:asciiTheme="minorHAnsi" w:hAnsiTheme="minorHAnsi" w:cstheme="minorHAnsi"/>
        </w:rPr>
        <w:t xml:space="preserve"> but it looks</w:t>
      </w:r>
      <w:r w:rsidR="00D96762">
        <w:rPr>
          <w:rFonts w:asciiTheme="minorHAnsi" w:hAnsiTheme="minorHAnsi" w:cstheme="minorHAnsi"/>
        </w:rPr>
        <w:t xml:space="preserve"> like a fun character to me</w:t>
      </w:r>
      <w:r w:rsidRPr="00624A10">
        <w:rPr>
          <w:rFonts w:asciiTheme="minorHAnsi" w:hAnsiTheme="minorHAnsi" w:cstheme="minorHAnsi"/>
        </w:rPr>
        <w:t>–okay</w:t>
      </w:r>
      <w:r w:rsidR="00D96762">
        <w:rPr>
          <w:rFonts w:asciiTheme="minorHAnsi" w:hAnsiTheme="minorHAnsi" w:cstheme="minorHAnsi"/>
        </w:rPr>
        <w:t xml:space="preserve">.  </w:t>
      </w:r>
      <w:r w:rsidRPr="00624A10">
        <w:rPr>
          <w:rFonts w:asciiTheme="minorHAnsi" w:hAnsiTheme="minorHAnsi" w:cstheme="minorHAnsi"/>
        </w:rPr>
        <w:t xml:space="preserve"> I’m joking</w:t>
      </w:r>
      <w:r w:rsidR="00D96762">
        <w:rPr>
          <w:rFonts w:asciiTheme="minorHAnsi" w:hAnsiTheme="minorHAnsi" w:cstheme="minorHAnsi"/>
        </w:rPr>
        <w:t>;</w:t>
      </w:r>
      <w:r w:rsidRPr="00624A10">
        <w:rPr>
          <w:rFonts w:asciiTheme="minorHAnsi" w:hAnsiTheme="minorHAnsi" w:cstheme="minorHAnsi"/>
        </w:rPr>
        <w:t xml:space="preserve"> it's </w:t>
      </w:r>
      <w:r w:rsidR="00D96762">
        <w:rPr>
          <w:rFonts w:asciiTheme="minorHAnsi" w:hAnsiTheme="minorHAnsi" w:cstheme="minorHAnsi"/>
        </w:rPr>
        <w:t>Finnish.</w:t>
      </w:r>
      <w:r w:rsidRPr="00624A10">
        <w:rPr>
          <w:rFonts w:asciiTheme="minorHAnsi" w:hAnsiTheme="minorHAnsi" w:cstheme="minorHAnsi"/>
        </w:rPr>
        <w:t xml:space="preserve">  </w:t>
      </w:r>
    </w:p>
    <w:p w14:paraId="11FCD421" w14:textId="77777777" w:rsidR="00D96762" w:rsidRDefault="00D96762" w:rsidP="006B7102">
      <w:pPr>
        <w:pStyle w:val="BasicParagraph"/>
        <w:rPr>
          <w:rFonts w:asciiTheme="minorHAnsi" w:hAnsiTheme="minorHAnsi" w:cstheme="minorHAnsi"/>
        </w:rPr>
      </w:pPr>
    </w:p>
    <w:p w14:paraId="04F73D91" w14:textId="77777777" w:rsidR="00D96762" w:rsidRDefault="006B7102" w:rsidP="006B7102">
      <w:pPr>
        <w:pStyle w:val="BasicParagraph"/>
        <w:rPr>
          <w:rFonts w:asciiTheme="minorHAnsi" w:hAnsiTheme="minorHAnsi" w:cstheme="minorHAnsi"/>
        </w:rPr>
      </w:pPr>
      <w:r w:rsidRPr="00624A10">
        <w:rPr>
          <w:rFonts w:asciiTheme="minorHAnsi" w:hAnsiTheme="minorHAnsi" w:cstheme="minorHAnsi"/>
        </w:rPr>
        <w:t xml:space="preserve">Accent insensitivity would mean that e regardless of </w:t>
      </w:r>
      <w:r w:rsidR="00D96762">
        <w:rPr>
          <w:rFonts w:asciiTheme="minorHAnsi" w:hAnsiTheme="minorHAnsi" w:cstheme="minorHAnsi"/>
        </w:rPr>
        <w:t xml:space="preserve">the decorative </w:t>
      </w:r>
      <w:r w:rsidRPr="00624A10">
        <w:rPr>
          <w:rFonts w:asciiTheme="minorHAnsi" w:hAnsiTheme="minorHAnsi" w:cstheme="minorHAnsi"/>
        </w:rPr>
        <w:t xml:space="preserve">accent </w:t>
      </w:r>
      <w:r w:rsidR="00D96762">
        <w:rPr>
          <w:rFonts w:asciiTheme="minorHAnsi" w:hAnsiTheme="minorHAnsi" w:cstheme="minorHAnsi"/>
        </w:rPr>
        <w:t xml:space="preserve">(the diacritical mark) </w:t>
      </w:r>
      <w:r w:rsidRPr="00624A10">
        <w:rPr>
          <w:rFonts w:asciiTheme="minorHAnsi" w:hAnsiTheme="minorHAnsi" w:cstheme="minorHAnsi"/>
        </w:rPr>
        <w:t>is treated as an e.  A</w:t>
      </w:r>
      <w:r w:rsidR="00D96762">
        <w:rPr>
          <w:rFonts w:asciiTheme="minorHAnsi" w:hAnsiTheme="minorHAnsi" w:cstheme="minorHAnsi"/>
        </w:rPr>
        <w:t>ccent sensitivity</w:t>
      </w:r>
      <w:r w:rsidRPr="00624A10">
        <w:rPr>
          <w:rFonts w:asciiTheme="minorHAnsi" w:hAnsiTheme="minorHAnsi" w:cstheme="minorHAnsi"/>
        </w:rPr>
        <w:t xml:space="preserve"> implies that </w:t>
      </w:r>
      <w:r w:rsidR="00D96762">
        <w:rPr>
          <w:rFonts w:asciiTheme="minorHAnsi" w:hAnsiTheme="minorHAnsi" w:cstheme="minorHAnsi"/>
        </w:rPr>
        <w:t xml:space="preserve">SQL will group words with the same initial </w:t>
      </w:r>
      <w:r w:rsidRPr="00624A10">
        <w:rPr>
          <w:rFonts w:asciiTheme="minorHAnsi" w:hAnsiTheme="minorHAnsi" w:cstheme="minorHAnsi"/>
        </w:rPr>
        <w:t>diacritical marks together</w:t>
      </w:r>
      <w:r w:rsidR="00D96762">
        <w:rPr>
          <w:rFonts w:asciiTheme="minorHAnsi" w:hAnsiTheme="minorHAnsi" w:cstheme="minorHAnsi"/>
        </w:rPr>
        <w:t xml:space="preserve">.  </w:t>
      </w:r>
    </w:p>
    <w:p w14:paraId="035E4CDD" w14:textId="77777777" w:rsidR="00D96762" w:rsidRDefault="00D96762" w:rsidP="006B7102">
      <w:pPr>
        <w:pStyle w:val="BasicParagraph"/>
        <w:rPr>
          <w:rFonts w:asciiTheme="minorHAnsi" w:hAnsiTheme="minorHAnsi" w:cstheme="minorHAnsi"/>
        </w:rPr>
      </w:pPr>
    </w:p>
    <w:p w14:paraId="7876E91E" w14:textId="48EDE831" w:rsidR="006B7102" w:rsidRPr="00624A10" w:rsidRDefault="00D96762" w:rsidP="006B7102">
      <w:pPr>
        <w:pStyle w:val="BasicParagraph"/>
        <w:rPr>
          <w:rFonts w:asciiTheme="minorHAnsi" w:hAnsiTheme="minorHAnsi" w:cstheme="minorHAnsi"/>
        </w:rPr>
      </w:pPr>
      <w:r>
        <w:rPr>
          <w:rFonts w:asciiTheme="minorHAnsi" w:hAnsiTheme="minorHAnsi" w:cstheme="minorHAnsi"/>
        </w:rPr>
        <w:t>N</w:t>
      </w:r>
      <w:r w:rsidR="006B7102" w:rsidRPr="00624A10">
        <w:rPr>
          <w:rFonts w:asciiTheme="minorHAnsi" w:hAnsiTheme="minorHAnsi" w:cstheme="minorHAnsi"/>
        </w:rPr>
        <w:t>ow you know why it is best to ask your database administrator (</w:t>
      </w:r>
      <w:r>
        <w:rPr>
          <w:rFonts w:asciiTheme="minorHAnsi" w:hAnsiTheme="minorHAnsi" w:cstheme="minorHAnsi"/>
        </w:rPr>
        <w:t>DBA</w:t>
      </w:r>
      <w:r w:rsidR="006B7102" w:rsidRPr="00624A10">
        <w:rPr>
          <w:rFonts w:asciiTheme="minorHAnsi" w:hAnsiTheme="minorHAnsi" w:cstheme="minorHAnsi"/>
        </w:rPr>
        <w:t>) what code page you are using</w:t>
      </w:r>
      <w:r>
        <w:rPr>
          <w:rFonts w:asciiTheme="minorHAnsi" w:hAnsiTheme="minorHAnsi" w:cstheme="minorHAnsi"/>
        </w:rPr>
        <w:t xml:space="preserve"> in your work</w:t>
      </w:r>
      <w:r w:rsidR="006B7102" w:rsidRPr="00624A10">
        <w:rPr>
          <w:rFonts w:asciiTheme="minorHAnsi" w:hAnsiTheme="minorHAnsi" w:cstheme="minorHAnsi"/>
        </w:rPr>
        <w:t xml:space="preserve">.  When in doubt, if you </w:t>
      </w:r>
      <w:r>
        <w:rPr>
          <w:rFonts w:asciiTheme="minorHAnsi" w:hAnsiTheme="minorHAnsi" w:cstheme="minorHAnsi"/>
        </w:rPr>
        <w:t xml:space="preserve">are </w:t>
      </w:r>
      <w:r w:rsidR="006B7102" w:rsidRPr="00624A10">
        <w:rPr>
          <w:rFonts w:asciiTheme="minorHAnsi" w:hAnsiTheme="minorHAnsi" w:cstheme="minorHAnsi"/>
        </w:rPr>
        <w:t>ln the UK or America, use Latin1_General_CI_AS</w:t>
      </w:r>
      <w:r>
        <w:rPr>
          <w:rFonts w:asciiTheme="minorHAnsi" w:hAnsiTheme="minorHAnsi" w:cstheme="minorHAnsi"/>
        </w:rPr>
        <w:t>.</w:t>
      </w:r>
      <w:r w:rsidR="006B7102" w:rsidRPr="00624A10">
        <w:rPr>
          <w:rFonts w:asciiTheme="minorHAnsi" w:hAnsiTheme="minorHAnsi" w:cstheme="minorHAnsi"/>
        </w:rPr>
        <w:t xml:space="preserve">  You can discover more about code pages here </w:t>
      </w:r>
      <w:r w:rsidR="006B7102" w:rsidRPr="00624A10">
        <w:rPr>
          <w:rStyle w:val="Hyperlink"/>
          <w:rFonts w:asciiTheme="minorHAnsi" w:hAnsiTheme="minorHAnsi" w:cstheme="minorHAnsi"/>
        </w:rPr>
        <w:t>https://en.wikipedia.org/wiki/Code_page</w:t>
      </w:r>
      <w:r w:rsidR="006B7102" w:rsidRPr="00624A10">
        <w:rPr>
          <w:rFonts w:asciiTheme="minorHAnsi" w:hAnsiTheme="minorHAnsi" w:cstheme="minorHAnsi"/>
        </w:rPr>
        <w:br/>
      </w:r>
      <w:r w:rsidR="006B7102" w:rsidRPr="00624A10">
        <w:rPr>
          <w:rFonts w:asciiTheme="minorHAnsi" w:hAnsiTheme="minorHAnsi" w:cstheme="minorHAnsi"/>
        </w:rPr>
        <w:br/>
        <w:t xml:space="preserve">Other data types include decimal, date, time, datetime and the seldom-used money type.  If you </w:t>
      </w:r>
      <w:r>
        <w:rPr>
          <w:rFonts w:asciiTheme="minorHAnsi" w:hAnsiTheme="minorHAnsi" w:cstheme="minorHAnsi"/>
        </w:rPr>
        <w:t>hurry</w:t>
      </w:r>
      <w:r w:rsidR="006B7102" w:rsidRPr="00624A10">
        <w:rPr>
          <w:rFonts w:asciiTheme="minorHAnsi" w:hAnsiTheme="minorHAnsi" w:cstheme="minorHAnsi"/>
        </w:rPr>
        <w:t xml:space="preserve"> ahead to</w:t>
      </w:r>
      <w:r>
        <w:rPr>
          <w:rFonts w:asciiTheme="minorHAnsi" w:hAnsiTheme="minorHAnsi" w:cstheme="minorHAnsi"/>
        </w:rPr>
        <w:t xml:space="preserve"> section  </w:t>
      </w:r>
      <w:r>
        <w:rPr>
          <w:rFonts w:asciiTheme="minorHAnsi" w:hAnsiTheme="minorHAnsi" w:cstheme="minorHAnsi"/>
        </w:rPr>
        <w:fldChar w:fldCharType="begin"/>
      </w:r>
      <w:r>
        <w:rPr>
          <w:rFonts w:asciiTheme="minorHAnsi" w:hAnsiTheme="minorHAnsi" w:cstheme="minorHAnsi"/>
        </w:rPr>
        <w:instrText xml:space="preserve"> REF _Ref33966168 \r \h </w:instrText>
      </w:r>
      <w:r>
        <w:rPr>
          <w:rFonts w:asciiTheme="minorHAnsi" w:hAnsiTheme="minorHAnsi" w:cstheme="minorHAnsi"/>
        </w:rPr>
      </w:r>
      <w:r>
        <w:rPr>
          <w:rFonts w:asciiTheme="minorHAnsi" w:hAnsiTheme="minorHAnsi" w:cstheme="minorHAnsi"/>
        </w:rPr>
        <w:fldChar w:fldCharType="separate"/>
      </w:r>
      <w:r w:rsidR="00893682">
        <w:rPr>
          <w:rFonts w:asciiTheme="minorHAnsi" w:hAnsiTheme="minorHAnsi" w:cstheme="minorHAnsi"/>
        </w:rPr>
        <w:t>2.15</w:t>
      </w:r>
      <w:r>
        <w:rPr>
          <w:rFonts w:asciiTheme="minorHAnsi" w:hAnsiTheme="minorHAnsi" w:cstheme="minorHAnsi"/>
        </w:rPr>
        <w:fldChar w:fldCharType="end"/>
      </w:r>
      <w:r>
        <w:rPr>
          <w:rFonts w:asciiTheme="minorHAnsi" w:hAnsiTheme="minorHAnsi" w:cstheme="minorHAnsi"/>
        </w:rPr>
        <w:t>,</w:t>
      </w:r>
      <w:r w:rsidR="006B7102" w:rsidRPr="00624A10">
        <w:rPr>
          <w:rFonts w:asciiTheme="minorHAnsi" w:hAnsiTheme="minorHAnsi" w:cstheme="minorHAnsi"/>
        </w:rPr>
        <w:t xml:space="preserve"> you can </w:t>
      </w:r>
      <w:r>
        <w:rPr>
          <w:rFonts w:asciiTheme="minorHAnsi" w:hAnsiTheme="minorHAnsi" w:cstheme="minorHAnsi"/>
        </w:rPr>
        <w:t>discover</w:t>
      </w:r>
      <w:r w:rsidR="006B7102" w:rsidRPr="00624A10">
        <w:rPr>
          <w:rFonts w:asciiTheme="minorHAnsi" w:hAnsiTheme="minorHAnsi" w:cstheme="minorHAnsi"/>
        </w:rPr>
        <w:t xml:space="preserve"> </w:t>
      </w:r>
      <w:r>
        <w:rPr>
          <w:rFonts w:asciiTheme="minorHAnsi" w:hAnsiTheme="minorHAnsi" w:cstheme="minorHAnsi"/>
        </w:rPr>
        <w:t xml:space="preserve">the available </w:t>
      </w:r>
      <w:r w:rsidR="006B7102" w:rsidRPr="00624A10">
        <w:rPr>
          <w:rFonts w:asciiTheme="minorHAnsi" w:hAnsiTheme="minorHAnsi" w:cstheme="minorHAnsi"/>
        </w:rPr>
        <w:t>data type</w:t>
      </w:r>
      <w:r>
        <w:rPr>
          <w:rFonts w:asciiTheme="minorHAnsi" w:hAnsiTheme="minorHAnsi" w:cstheme="minorHAnsi"/>
        </w:rPr>
        <w:t xml:space="preserve"> options</w:t>
      </w:r>
      <w:r w:rsidR="006B7102" w:rsidRPr="00624A10">
        <w:rPr>
          <w:rFonts w:asciiTheme="minorHAnsi" w:hAnsiTheme="minorHAnsi" w:cstheme="minorHAnsi"/>
        </w:rPr>
        <w:t xml:space="preserve"> and the ranges of values they support.</w:t>
      </w:r>
    </w:p>
    <w:p w14:paraId="04DA1BF0" w14:textId="77777777" w:rsidR="006B7102" w:rsidRPr="00624A10" w:rsidRDefault="006B7102" w:rsidP="006B7102">
      <w:pPr>
        <w:pStyle w:val="BasicParagraph"/>
        <w:rPr>
          <w:rFonts w:asciiTheme="minorHAnsi" w:hAnsiTheme="minorHAnsi" w:cstheme="minorHAnsi"/>
        </w:rPr>
      </w:pPr>
    </w:p>
    <w:p w14:paraId="3E6E795D" w14:textId="2C0119A3" w:rsidR="006B7102" w:rsidRPr="00624A10" w:rsidRDefault="00A9553E" w:rsidP="00534611">
      <w:pPr>
        <w:pStyle w:val="Heading2"/>
        <w:rPr>
          <w:rFonts w:cstheme="minorHAnsi"/>
        </w:rPr>
      </w:pPr>
      <w:bookmarkStart w:id="36" w:name="_Ref38395450"/>
      <w:bookmarkStart w:id="37" w:name="_Toc38877564"/>
      <w:bookmarkStart w:id="38" w:name="_Toc38895589"/>
      <w:r w:rsidRPr="00624A10">
        <w:rPr>
          <w:rFonts w:cstheme="minorHAnsi"/>
        </w:rPr>
        <w:t>1.</w:t>
      </w:r>
      <w:r w:rsidR="00EF4791">
        <w:rPr>
          <w:rFonts w:cstheme="minorHAnsi"/>
        </w:rPr>
        <w:t>9</w:t>
      </w:r>
      <w:r w:rsidRPr="00624A10">
        <w:rPr>
          <w:rFonts w:cstheme="minorHAnsi"/>
        </w:rPr>
        <w:t xml:space="preserve">. </w:t>
      </w:r>
      <w:r w:rsidR="006B7102" w:rsidRPr="00624A10">
        <w:rPr>
          <w:rFonts w:cstheme="minorHAnsi"/>
        </w:rPr>
        <w:t>The Primary Key in More Detail</w:t>
      </w:r>
      <w:bookmarkEnd w:id="36"/>
      <w:bookmarkEnd w:id="37"/>
      <w:bookmarkEnd w:id="38"/>
    </w:p>
    <w:p w14:paraId="2F32C0F3" w14:textId="77777777" w:rsidR="006B7102" w:rsidRPr="00624A10" w:rsidRDefault="006B7102" w:rsidP="006B7102">
      <w:pPr>
        <w:pStyle w:val="BasicParagraph"/>
        <w:rPr>
          <w:rFonts w:asciiTheme="minorHAnsi" w:hAnsiTheme="minorHAnsi" w:cstheme="minorHAnsi"/>
        </w:rPr>
      </w:pPr>
    </w:p>
    <w:p w14:paraId="4920EDCA" w14:textId="3C319459"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lastRenderedPageBreak/>
        <w:t xml:space="preserve">If you </w:t>
      </w:r>
      <w:r w:rsidR="00D96762">
        <w:rPr>
          <w:rFonts w:asciiTheme="minorHAnsi" w:hAnsiTheme="minorHAnsi" w:cstheme="minorHAnsi"/>
        </w:rPr>
        <w:t xml:space="preserve">recall from </w:t>
      </w:r>
      <w:r w:rsidR="00D96762">
        <w:rPr>
          <w:rFonts w:asciiTheme="minorHAnsi" w:hAnsiTheme="minorHAnsi" w:cstheme="minorHAnsi"/>
        </w:rPr>
        <w:fldChar w:fldCharType="begin"/>
      </w:r>
      <w:r w:rsidR="00D96762">
        <w:rPr>
          <w:rFonts w:asciiTheme="minorHAnsi" w:hAnsiTheme="minorHAnsi" w:cstheme="minorHAnsi"/>
        </w:rPr>
        <w:instrText xml:space="preserve"> REF _Ref33454573 \h </w:instrText>
      </w:r>
      <w:r w:rsidR="00D96762">
        <w:rPr>
          <w:rFonts w:asciiTheme="minorHAnsi" w:hAnsiTheme="minorHAnsi" w:cstheme="minorHAnsi"/>
        </w:rPr>
      </w:r>
      <w:r w:rsidR="00D96762">
        <w:rPr>
          <w:rFonts w:asciiTheme="minorHAnsi" w:hAnsiTheme="minorHAnsi" w:cstheme="minorHAnsi"/>
        </w:rPr>
        <w:fldChar w:fldCharType="separate"/>
      </w:r>
      <w:r w:rsidR="00893682" w:rsidRPr="00624A10">
        <w:rPr>
          <w:rFonts w:cstheme="minorHAnsi"/>
        </w:rPr>
        <w:t xml:space="preserve">Figure </w:t>
      </w:r>
      <w:r w:rsidR="00893682">
        <w:rPr>
          <w:rFonts w:cstheme="minorHAnsi"/>
          <w:noProof/>
        </w:rPr>
        <w:t>1</w:t>
      </w:r>
      <w:r w:rsidR="00893682">
        <w:rPr>
          <w:rFonts w:cstheme="minorHAnsi"/>
        </w:rPr>
        <w:noBreakHyphen/>
      </w:r>
      <w:r w:rsidR="00893682">
        <w:rPr>
          <w:rFonts w:cstheme="minorHAnsi"/>
          <w:noProof/>
        </w:rPr>
        <w:t>3</w:t>
      </w:r>
      <w:r w:rsidR="00D96762">
        <w:rPr>
          <w:rFonts w:asciiTheme="minorHAnsi" w:hAnsiTheme="minorHAnsi" w:cstheme="minorHAnsi"/>
        </w:rPr>
        <w:fldChar w:fldCharType="end"/>
      </w:r>
      <w:r w:rsidRPr="00624A10">
        <w:rPr>
          <w:rFonts w:asciiTheme="minorHAnsi" w:hAnsiTheme="minorHAnsi" w:cstheme="minorHAnsi"/>
        </w:rPr>
        <w:t>,</w:t>
      </w:r>
      <w:r w:rsidR="00D96762">
        <w:rPr>
          <w:rFonts w:asciiTheme="minorHAnsi" w:hAnsiTheme="minorHAnsi" w:cstheme="minorHAnsi"/>
        </w:rPr>
        <w:t xml:space="preserve"> the two </w:t>
      </w:r>
      <w:r w:rsidRPr="00624A10">
        <w:rPr>
          <w:rFonts w:asciiTheme="minorHAnsi" w:hAnsiTheme="minorHAnsi" w:cstheme="minorHAnsi"/>
        </w:rPr>
        <w:t>column</w:t>
      </w:r>
      <w:r w:rsidR="00D96762">
        <w:rPr>
          <w:rFonts w:asciiTheme="minorHAnsi" w:hAnsiTheme="minorHAnsi" w:cstheme="minorHAnsi"/>
        </w:rPr>
        <w:t>s named ID are the primary key columns; a label used to guarantee uniqueness between the rows in a table.</w:t>
      </w:r>
      <w:r w:rsidRPr="00624A10">
        <w:rPr>
          <w:rFonts w:asciiTheme="minorHAnsi" w:hAnsiTheme="minorHAnsi" w:cstheme="minorHAnsi"/>
        </w:rPr>
        <w:t xml:space="preserve">  </w:t>
      </w:r>
      <w:r w:rsidR="00D96762">
        <w:rPr>
          <w:rFonts w:asciiTheme="minorHAnsi" w:hAnsiTheme="minorHAnsi" w:cstheme="minorHAnsi"/>
        </w:rPr>
        <w:t>In my example, t</w:t>
      </w:r>
      <w:r w:rsidRPr="00624A10">
        <w:rPr>
          <w:rFonts w:asciiTheme="minorHAnsi" w:hAnsiTheme="minorHAnsi" w:cstheme="minorHAnsi"/>
        </w:rPr>
        <w:t xml:space="preserve">his column contains a </w:t>
      </w:r>
      <w:r w:rsidRPr="00624A10">
        <w:rPr>
          <w:rFonts w:asciiTheme="minorHAnsi" w:hAnsiTheme="minorHAnsi" w:cstheme="minorHAnsi"/>
          <w:i/>
          <w:iCs/>
        </w:rPr>
        <w:t xml:space="preserve">surrogate </w:t>
      </w:r>
      <w:r w:rsidR="00D96762">
        <w:rPr>
          <w:rFonts w:asciiTheme="minorHAnsi" w:hAnsiTheme="minorHAnsi" w:cstheme="minorHAnsi"/>
        </w:rPr>
        <w:t>value</w:t>
      </w:r>
      <w:r w:rsidRPr="00624A10">
        <w:rPr>
          <w:rFonts w:asciiTheme="minorHAnsi" w:hAnsiTheme="minorHAnsi" w:cstheme="minorHAnsi"/>
        </w:rPr>
        <w:t xml:space="preserve">.  The term “surrogate” implies that </w:t>
      </w:r>
      <w:r w:rsidR="00D96762">
        <w:rPr>
          <w:rFonts w:asciiTheme="minorHAnsi" w:hAnsiTheme="minorHAnsi" w:cstheme="minorHAnsi"/>
        </w:rPr>
        <w:t xml:space="preserve">I artificially introduced this value into the data.  The number is arbitrary and </w:t>
      </w:r>
      <w:r w:rsidRPr="00624A10">
        <w:rPr>
          <w:rFonts w:asciiTheme="minorHAnsi" w:hAnsiTheme="minorHAnsi" w:cstheme="minorHAnsi"/>
        </w:rPr>
        <w:t xml:space="preserve">has no </w:t>
      </w:r>
      <w:r w:rsidR="00D96762">
        <w:rPr>
          <w:rFonts w:asciiTheme="minorHAnsi" w:hAnsiTheme="minorHAnsi" w:cstheme="minorHAnsi"/>
        </w:rPr>
        <w:t xml:space="preserve">direct </w:t>
      </w:r>
      <w:r w:rsidRPr="00624A10">
        <w:rPr>
          <w:rFonts w:asciiTheme="minorHAnsi" w:hAnsiTheme="minorHAnsi" w:cstheme="minorHAnsi"/>
        </w:rPr>
        <w:t xml:space="preserve">bearing on the </w:t>
      </w:r>
      <w:r w:rsidR="00D96762">
        <w:rPr>
          <w:rFonts w:asciiTheme="minorHAnsi" w:hAnsiTheme="minorHAnsi" w:cstheme="minorHAnsi"/>
        </w:rPr>
        <w:t xml:space="preserve">rest of the </w:t>
      </w:r>
      <w:r w:rsidRPr="00624A10">
        <w:rPr>
          <w:rFonts w:asciiTheme="minorHAnsi" w:hAnsiTheme="minorHAnsi" w:cstheme="minorHAnsi"/>
        </w:rPr>
        <w:t>data that I want to store</w:t>
      </w:r>
      <w:r w:rsidR="00D96762">
        <w:rPr>
          <w:rFonts w:asciiTheme="minorHAnsi" w:hAnsiTheme="minorHAnsi" w:cstheme="minorHAnsi"/>
        </w:rPr>
        <w:t xml:space="preserve"> in a row</w:t>
      </w:r>
      <w:r w:rsidRPr="00624A10">
        <w:rPr>
          <w:rFonts w:asciiTheme="minorHAnsi" w:hAnsiTheme="minorHAnsi" w:cstheme="minorHAnsi"/>
        </w:rPr>
        <w:t xml:space="preserve">. </w:t>
      </w:r>
    </w:p>
    <w:p w14:paraId="0F4F2B1D" w14:textId="77777777" w:rsidR="006B7102" w:rsidRPr="00624A10" w:rsidRDefault="006B7102" w:rsidP="006B7102">
      <w:pPr>
        <w:pStyle w:val="BasicParagraph"/>
        <w:rPr>
          <w:rFonts w:asciiTheme="minorHAnsi" w:hAnsiTheme="minorHAnsi" w:cstheme="minorHAnsi"/>
        </w:rPr>
      </w:pPr>
    </w:p>
    <w:p w14:paraId="6B35AB02" w14:textId="13A113B2" w:rsidR="006B7102" w:rsidRPr="00D96762" w:rsidRDefault="006B7102" w:rsidP="006B7102">
      <w:pPr>
        <w:pStyle w:val="BasicParagraph"/>
        <w:rPr>
          <w:rFonts w:asciiTheme="minorHAnsi" w:hAnsiTheme="minorHAnsi" w:cstheme="minorHAnsi"/>
        </w:rPr>
      </w:pPr>
      <w:r w:rsidRPr="00624A10">
        <w:rPr>
          <w:rFonts w:asciiTheme="minorHAnsi" w:hAnsiTheme="minorHAnsi" w:cstheme="minorHAnsi"/>
        </w:rPr>
        <w:t xml:space="preserve">You may find that </w:t>
      </w:r>
      <w:r w:rsidR="00D96762">
        <w:rPr>
          <w:rFonts w:asciiTheme="minorHAnsi" w:hAnsiTheme="minorHAnsi" w:cstheme="minorHAnsi"/>
        </w:rPr>
        <w:t xml:space="preserve">amongst </w:t>
      </w:r>
      <w:r w:rsidRPr="00624A10">
        <w:rPr>
          <w:rFonts w:asciiTheme="minorHAnsi" w:hAnsiTheme="minorHAnsi" w:cstheme="minorHAnsi"/>
        </w:rPr>
        <w:t>the existing data</w:t>
      </w:r>
      <w:r w:rsidR="00D96762">
        <w:rPr>
          <w:rFonts w:asciiTheme="minorHAnsi" w:hAnsiTheme="minorHAnsi" w:cstheme="minorHAnsi"/>
        </w:rPr>
        <w:t>, before normalisation, a column c</w:t>
      </w:r>
      <w:r w:rsidRPr="00624A10">
        <w:rPr>
          <w:rFonts w:asciiTheme="minorHAnsi" w:hAnsiTheme="minorHAnsi" w:cstheme="minorHAnsi"/>
        </w:rPr>
        <w:t xml:space="preserve">an supply an adequate unique label for </w:t>
      </w:r>
      <w:r w:rsidR="00D96762">
        <w:rPr>
          <w:rFonts w:asciiTheme="minorHAnsi" w:hAnsiTheme="minorHAnsi" w:cstheme="minorHAnsi"/>
        </w:rPr>
        <w:t>each</w:t>
      </w:r>
      <w:r w:rsidRPr="00624A10">
        <w:rPr>
          <w:rFonts w:asciiTheme="minorHAnsi" w:hAnsiTheme="minorHAnsi" w:cstheme="minorHAnsi"/>
        </w:rPr>
        <w:t xml:space="preserve"> row.  </w:t>
      </w:r>
      <w:r w:rsidR="00D96762">
        <w:rPr>
          <w:rFonts w:asciiTheme="minorHAnsi" w:hAnsiTheme="minorHAnsi" w:cstheme="minorHAnsi"/>
        </w:rPr>
        <w:t xml:space="preserve">You might have to achieve this by </w:t>
      </w:r>
      <w:r w:rsidR="00D96762" w:rsidRPr="00624A10">
        <w:rPr>
          <w:rFonts w:asciiTheme="minorHAnsi" w:hAnsiTheme="minorHAnsi" w:cstheme="minorHAnsi"/>
        </w:rPr>
        <w:t>combin</w:t>
      </w:r>
      <w:r w:rsidR="00D96762">
        <w:rPr>
          <w:rFonts w:asciiTheme="minorHAnsi" w:hAnsiTheme="minorHAnsi" w:cstheme="minorHAnsi"/>
        </w:rPr>
        <w:t>ing</w:t>
      </w:r>
      <w:r w:rsidR="00D96762" w:rsidRPr="00624A10">
        <w:rPr>
          <w:rFonts w:asciiTheme="minorHAnsi" w:hAnsiTheme="minorHAnsi" w:cstheme="minorHAnsi"/>
        </w:rPr>
        <w:t xml:space="preserve"> two or more column</w:t>
      </w:r>
      <w:r w:rsidR="00D96762">
        <w:rPr>
          <w:rFonts w:asciiTheme="minorHAnsi" w:hAnsiTheme="minorHAnsi" w:cstheme="minorHAnsi"/>
        </w:rPr>
        <w:t>’</w:t>
      </w:r>
      <w:r w:rsidR="00D96762" w:rsidRPr="00624A10">
        <w:rPr>
          <w:rFonts w:asciiTheme="minorHAnsi" w:hAnsiTheme="minorHAnsi" w:cstheme="minorHAnsi"/>
        </w:rPr>
        <w:t xml:space="preserve">s </w:t>
      </w:r>
      <w:r w:rsidR="00D96762">
        <w:rPr>
          <w:rFonts w:asciiTheme="minorHAnsi" w:hAnsiTheme="minorHAnsi" w:cstheme="minorHAnsi"/>
        </w:rPr>
        <w:t xml:space="preserve">values per row, known as a compound key.  You call such a key a </w:t>
      </w:r>
      <w:r w:rsidR="00D96762" w:rsidRPr="00D96762">
        <w:rPr>
          <w:rFonts w:asciiTheme="minorHAnsi" w:hAnsiTheme="minorHAnsi" w:cstheme="minorHAnsi"/>
          <w:i/>
          <w:iCs/>
        </w:rPr>
        <w:t>natural</w:t>
      </w:r>
      <w:r w:rsidR="00D96762">
        <w:rPr>
          <w:rFonts w:asciiTheme="minorHAnsi" w:hAnsiTheme="minorHAnsi" w:cstheme="minorHAnsi"/>
          <w:i/>
          <w:iCs/>
        </w:rPr>
        <w:t xml:space="preserve"> key </w:t>
      </w:r>
      <w:r w:rsidR="00D96762">
        <w:rPr>
          <w:rFonts w:asciiTheme="minorHAnsi" w:hAnsiTheme="minorHAnsi" w:cstheme="minorHAnsi"/>
        </w:rPr>
        <w:t>since it already exists in the data</w:t>
      </w:r>
      <w:r w:rsidR="00D96762">
        <w:rPr>
          <w:rFonts w:asciiTheme="minorHAnsi" w:hAnsiTheme="minorHAnsi" w:cstheme="minorHAnsi"/>
          <w:i/>
          <w:iCs/>
        </w:rPr>
        <w:t xml:space="preserve">. </w:t>
      </w:r>
    </w:p>
    <w:p w14:paraId="04EE63C4" w14:textId="77777777" w:rsidR="006B7102" w:rsidRPr="00624A10" w:rsidRDefault="006B7102" w:rsidP="006B7102">
      <w:pPr>
        <w:pStyle w:val="BasicParagraph"/>
        <w:rPr>
          <w:rFonts w:asciiTheme="minorHAnsi" w:hAnsiTheme="minorHAnsi" w:cstheme="minorHAnsi"/>
        </w:rPr>
      </w:pPr>
    </w:p>
    <w:p w14:paraId="48760961" w14:textId="06F2A292" w:rsidR="006B7102" w:rsidRDefault="006B7102" w:rsidP="006B7102">
      <w:pPr>
        <w:pStyle w:val="BasicParagraph"/>
        <w:rPr>
          <w:rFonts w:asciiTheme="minorHAnsi" w:hAnsiTheme="minorHAnsi" w:cstheme="minorHAnsi"/>
        </w:rPr>
      </w:pPr>
      <w:r w:rsidRPr="00624A10">
        <w:rPr>
          <w:rFonts w:asciiTheme="minorHAnsi" w:hAnsiTheme="minorHAnsi" w:cstheme="minorHAnsi"/>
        </w:rPr>
        <w:t xml:space="preserve">The use of an existing column </w:t>
      </w:r>
      <w:r w:rsidR="00D96762">
        <w:rPr>
          <w:rFonts w:asciiTheme="minorHAnsi" w:hAnsiTheme="minorHAnsi" w:cstheme="minorHAnsi"/>
        </w:rPr>
        <w:t xml:space="preserve">or combination of columns </w:t>
      </w:r>
      <w:r w:rsidRPr="00624A10">
        <w:rPr>
          <w:rFonts w:asciiTheme="minorHAnsi" w:hAnsiTheme="minorHAnsi" w:cstheme="minorHAnsi"/>
        </w:rPr>
        <w:t xml:space="preserve">as a primary key is </w:t>
      </w:r>
      <w:r w:rsidR="00D96762">
        <w:rPr>
          <w:rFonts w:asciiTheme="minorHAnsi" w:hAnsiTheme="minorHAnsi" w:cstheme="minorHAnsi"/>
        </w:rPr>
        <w:t>okay</w:t>
      </w:r>
      <w:r w:rsidRPr="00624A10">
        <w:rPr>
          <w:rFonts w:asciiTheme="minorHAnsi" w:hAnsiTheme="minorHAnsi" w:cstheme="minorHAnsi"/>
        </w:rPr>
        <w:t xml:space="preserve"> if you are </w:t>
      </w:r>
      <w:r w:rsidRPr="00624A10">
        <w:rPr>
          <w:rStyle w:val="Emphasizedtext"/>
          <w:rFonts w:asciiTheme="minorHAnsi" w:hAnsiTheme="minorHAnsi" w:cstheme="minorHAnsi"/>
        </w:rPr>
        <w:t>sure</w:t>
      </w:r>
      <w:r w:rsidRPr="00624A10">
        <w:rPr>
          <w:rFonts w:asciiTheme="minorHAnsi" w:hAnsiTheme="minorHAnsi" w:cstheme="minorHAnsi"/>
        </w:rPr>
        <w:t xml:space="preserve"> it is always going to be unique in value.  The latter</w:t>
      </w:r>
      <w:r w:rsidR="00D96762">
        <w:rPr>
          <w:rFonts w:asciiTheme="minorHAnsi" w:hAnsiTheme="minorHAnsi" w:cstheme="minorHAnsi"/>
        </w:rPr>
        <w:t xml:space="preserve"> </w:t>
      </w:r>
      <w:r w:rsidRPr="00624A10">
        <w:rPr>
          <w:rFonts w:asciiTheme="minorHAnsi" w:hAnsiTheme="minorHAnsi" w:cstheme="minorHAnsi"/>
        </w:rPr>
        <w:t xml:space="preserve">is often not straightforward to guarantee.  </w:t>
      </w:r>
      <w:r w:rsidR="00D96762">
        <w:rPr>
          <w:rFonts w:asciiTheme="minorHAnsi" w:hAnsiTheme="minorHAnsi" w:cstheme="minorHAnsi"/>
        </w:rPr>
        <w:t>For instance, you may think that combining a customer’s first name, middle name</w:t>
      </w:r>
      <w:r w:rsidR="004776FB">
        <w:rPr>
          <w:rFonts w:asciiTheme="minorHAnsi" w:hAnsiTheme="minorHAnsi" w:cstheme="minorHAnsi"/>
        </w:rPr>
        <w:t>,</w:t>
      </w:r>
      <w:r w:rsidR="00D96762">
        <w:rPr>
          <w:rFonts w:asciiTheme="minorHAnsi" w:hAnsiTheme="minorHAnsi" w:cstheme="minorHAnsi"/>
        </w:rPr>
        <w:t xml:space="preserve"> and last name is an adequate natural primary key.   Later, you realise, that isn’t going to work for when two customers with the same name need to go into your database.  </w:t>
      </w:r>
    </w:p>
    <w:p w14:paraId="79AB5EFD" w14:textId="3E681BE0" w:rsidR="00D96762" w:rsidRDefault="00D96762" w:rsidP="006B7102">
      <w:pPr>
        <w:pStyle w:val="BasicParagraph"/>
        <w:rPr>
          <w:rFonts w:asciiTheme="minorHAnsi" w:hAnsiTheme="minorHAnsi" w:cstheme="minorHAnsi"/>
        </w:rPr>
      </w:pPr>
    </w:p>
    <w:p w14:paraId="3B0245E7" w14:textId="5A488C9E" w:rsidR="00D96762" w:rsidRDefault="00D96762" w:rsidP="00D96762">
      <w:pPr>
        <w:pStyle w:val="TipHeadingHeadings"/>
        <w:pBdr>
          <w:top w:val="single" w:sz="4" w:space="1" w:color="auto"/>
          <w:left w:val="single" w:sz="4" w:space="1" w:color="auto"/>
          <w:bottom w:val="single" w:sz="4" w:space="1" w:color="auto"/>
          <w:right w:val="single" w:sz="4" w:space="1" w:color="auto"/>
        </w:pBdr>
        <w:shd w:val="clear" w:color="auto" w:fill="FFFFFF" w:themeFill="background1"/>
        <w:rPr>
          <w:rFonts w:asciiTheme="minorHAnsi" w:hAnsiTheme="minorHAnsi" w:cstheme="minorHAnsi"/>
        </w:rPr>
      </w:pPr>
      <w:r>
        <w:rPr>
          <w:rFonts w:asciiTheme="minorHAnsi" w:hAnsiTheme="minorHAnsi" w:cstheme="minorHAnsi"/>
        </w:rPr>
        <w:t>Useful Tip:</w:t>
      </w:r>
    </w:p>
    <w:p w14:paraId="2C476BB5" w14:textId="719EA5DA" w:rsidR="00D96762" w:rsidRPr="00D96762" w:rsidRDefault="00D96762" w:rsidP="00D96762">
      <w:pPr>
        <w:pStyle w:val="BasicParagraph"/>
        <w:pBdr>
          <w:top w:val="single" w:sz="4" w:space="1" w:color="auto"/>
          <w:left w:val="single" w:sz="4" w:space="1" w:color="auto"/>
          <w:bottom w:val="single" w:sz="4" w:space="1" w:color="auto"/>
          <w:right w:val="single" w:sz="4" w:space="1" w:color="auto"/>
        </w:pBdr>
      </w:pPr>
      <w:r>
        <w:t>It is best to avoid using natural keys since the rules that define them, or the context in which you use them ina table might change in the future.  Surrogate keys are the safest option.</w:t>
      </w:r>
    </w:p>
    <w:p w14:paraId="7352AA66" w14:textId="77777777" w:rsidR="006B7102" w:rsidRPr="00624A10" w:rsidRDefault="006B7102" w:rsidP="006B7102">
      <w:pPr>
        <w:pStyle w:val="BasicParagraph"/>
        <w:rPr>
          <w:rFonts w:asciiTheme="minorHAnsi" w:hAnsiTheme="minorHAnsi" w:cstheme="minorHAnsi"/>
        </w:rPr>
      </w:pPr>
    </w:p>
    <w:p w14:paraId="455FF4EE" w14:textId="31206B77"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 xml:space="preserve">You may notice that </w:t>
      </w:r>
      <w:r w:rsidR="00D96762">
        <w:rPr>
          <w:rFonts w:asciiTheme="minorHAnsi" w:hAnsiTheme="minorHAnsi" w:cstheme="minorHAnsi"/>
        </w:rPr>
        <w:t>one or more existing</w:t>
      </w:r>
      <w:r w:rsidRPr="00624A10">
        <w:rPr>
          <w:rFonts w:asciiTheme="minorHAnsi" w:hAnsiTheme="minorHAnsi" w:cstheme="minorHAnsi"/>
        </w:rPr>
        <w:t xml:space="preserve"> columns in a table may be possible candidate primary keys.  </w:t>
      </w:r>
      <w:r w:rsidR="00D96762">
        <w:rPr>
          <w:rFonts w:asciiTheme="minorHAnsi" w:hAnsiTheme="minorHAnsi" w:cstheme="minorHAnsi"/>
        </w:rPr>
        <w:t xml:space="preserve">You refer to these </w:t>
      </w:r>
      <w:r w:rsidRPr="00624A10">
        <w:rPr>
          <w:rFonts w:asciiTheme="minorHAnsi" w:hAnsiTheme="minorHAnsi" w:cstheme="minorHAnsi"/>
        </w:rPr>
        <w:t xml:space="preserve">columns as </w:t>
      </w:r>
      <w:r w:rsidRPr="00624A10">
        <w:rPr>
          <w:rStyle w:val="ComputerTerm"/>
          <w:rFonts w:asciiTheme="minorHAnsi" w:hAnsiTheme="minorHAnsi" w:cstheme="minorHAnsi"/>
        </w:rPr>
        <w:t>alternat</w:t>
      </w:r>
      <w:r w:rsidR="00D96762">
        <w:rPr>
          <w:rStyle w:val="ComputerTerm"/>
          <w:rFonts w:asciiTheme="minorHAnsi" w:hAnsiTheme="minorHAnsi" w:cstheme="minorHAnsi"/>
        </w:rPr>
        <w:t>e</w:t>
      </w:r>
      <w:r w:rsidRPr="00624A10">
        <w:rPr>
          <w:rStyle w:val="ComputerTerm"/>
          <w:rFonts w:asciiTheme="minorHAnsi" w:hAnsiTheme="minorHAnsi" w:cstheme="minorHAnsi"/>
        </w:rPr>
        <w:t xml:space="preserve"> keys</w:t>
      </w:r>
      <w:r w:rsidR="00D96762">
        <w:rPr>
          <w:rStyle w:val="ComputerTerm"/>
          <w:rFonts w:asciiTheme="minorHAnsi" w:hAnsiTheme="minorHAnsi" w:cstheme="minorHAnsi"/>
        </w:rPr>
        <w:t>.</w:t>
      </w:r>
      <w:r w:rsidRPr="00624A10">
        <w:rPr>
          <w:rFonts w:asciiTheme="minorHAnsi" w:hAnsiTheme="minorHAnsi" w:cstheme="minorHAnsi"/>
        </w:rPr>
        <w:t xml:space="preserve">  </w:t>
      </w:r>
      <w:r w:rsidR="00D96762">
        <w:rPr>
          <w:rFonts w:asciiTheme="minorHAnsi" w:hAnsiTheme="minorHAnsi" w:cstheme="minorHAnsi"/>
        </w:rPr>
        <w:t>For example, y</w:t>
      </w:r>
      <w:r w:rsidRPr="00624A10">
        <w:rPr>
          <w:rFonts w:asciiTheme="minorHAnsi" w:hAnsiTheme="minorHAnsi" w:cstheme="minorHAnsi"/>
        </w:rPr>
        <w:t xml:space="preserve">ou may have </w:t>
      </w:r>
      <w:r w:rsidR="00D96762">
        <w:rPr>
          <w:rFonts w:asciiTheme="minorHAnsi" w:hAnsiTheme="minorHAnsi" w:cstheme="minorHAnsi"/>
        </w:rPr>
        <w:t xml:space="preserve">stored </w:t>
      </w:r>
      <w:r w:rsidRPr="00624A10">
        <w:rPr>
          <w:rFonts w:asciiTheme="minorHAnsi" w:hAnsiTheme="minorHAnsi" w:cstheme="minorHAnsi"/>
        </w:rPr>
        <w:t xml:space="preserve">a </w:t>
      </w:r>
      <w:r w:rsidR="00D96762">
        <w:rPr>
          <w:rFonts w:asciiTheme="minorHAnsi" w:hAnsiTheme="minorHAnsi" w:cstheme="minorHAnsi"/>
        </w:rPr>
        <w:t>n</w:t>
      </w:r>
      <w:r w:rsidRPr="00624A10">
        <w:rPr>
          <w:rFonts w:asciiTheme="minorHAnsi" w:hAnsiTheme="minorHAnsi" w:cstheme="minorHAnsi"/>
        </w:rPr>
        <w:t xml:space="preserve">ational </w:t>
      </w:r>
      <w:r w:rsidR="00D96762">
        <w:rPr>
          <w:rFonts w:asciiTheme="minorHAnsi" w:hAnsiTheme="minorHAnsi" w:cstheme="minorHAnsi"/>
        </w:rPr>
        <w:t>i</w:t>
      </w:r>
      <w:r w:rsidRPr="00624A10">
        <w:rPr>
          <w:rFonts w:asciiTheme="minorHAnsi" w:hAnsiTheme="minorHAnsi" w:cstheme="minorHAnsi"/>
        </w:rPr>
        <w:t xml:space="preserve">nsurance </w:t>
      </w:r>
      <w:r w:rsidR="00D96762">
        <w:rPr>
          <w:rFonts w:asciiTheme="minorHAnsi" w:hAnsiTheme="minorHAnsi" w:cstheme="minorHAnsi"/>
        </w:rPr>
        <w:t>n</w:t>
      </w:r>
      <w:r w:rsidRPr="00624A10">
        <w:rPr>
          <w:rFonts w:asciiTheme="minorHAnsi" w:hAnsiTheme="minorHAnsi" w:cstheme="minorHAnsi"/>
        </w:rPr>
        <w:t>umber</w:t>
      </w:r>
      <w:r w:rsidRPr="00624A10">
        <w:rPr>
          <w:rStyle w:val="Footnotenumber"/>
          <w:rFonts w:asciiTheme="minorHAnsi" w:hAnsiTheme="minorHAnsi" w:cstheme="minorHAnsi"/>
        </w:rPr>
        <w:footnoteReference w:id="3"/>
      </w:r>
      <w:r w:rsidRPr="00624A10">
        <w:rPr>
          <w:rFonts w:asciiTheme="minorHAnsi" w:hAnsiTheme="minorHAnsi" w:cstheme="minorHAnsi"/>
        </w:rPr>
        <w:t xml:space="preserve"> </w:t>
      </w:r>
      <w:r w:rsidR="00D96762">
        <w:rPr>
          <w:rFonts w:asciiTheme="minorHAnsi" w:hAnsiTheme="minorHAnsi" w:cstheme="minorHAnsi"/>
        </w:rPr>
        <w:t xml:space="preserve">in a column </w:t>
      </w:r>
      <w:r w:rsidRPr="00624A10">
        <w:rPr>
          <w:rFonts w:asciiTheme="minorHAnsi" w:hAnsiTheme="minorHAnsi" w:cstheme="minorHAnsi"/>
        </w:rPr>
        <w:t xml:space="preserve">which you are sure is unique and </w:t>
      </w:r>
      <w:r w:rsidR="00D96762">
        <w:rPr>
          <w:rFonts w:asciiTheme="minorHAnsi" w:hAnsiTheme="minorHAnsi" w:cstheme="minorHAnsi"/>
        </w:rPr>
        <w:t xml:space="preserve">would make </w:t>
      </w:r>
      <w:r w:rsidRPr="00624A10">
        <w:rPr>
          <w:rFonts w:asciiTheme="minorHAnsi" w:hAnsiTheme="minorHAnsi" w:cstheme="minorHAnsi"/>
        </w:rPr>
        <w:t>a</w:t>
      </w:r>
      <w:r w:rsidR="00D96762">
        <w:rPr>
          <w:rFonts w:asciiTheme="minorHAnsi" w:hAnsiTheme="minorHAnsi" w:cstheme="minorHAnsi"/>
        </w:rPr>
        <w:t>n excellent natural</w:t>
      </w:r>
      <w:r w:rsidRPr="00624A10">
        <w:rPr>
          <w:rFonts w:asciiTheme="minorHAnsi" w:hAnsiTheme="minorHAnsi" w:cstheme="minorHAnsi"/>
        </w:rPr>
        <w:t xml:space="preserve"> primary key</w:t>
      </w:r>
      <w:r w:rsidR="00D96762">
        <w:rPr>
          <w:rFonts w:asciiTheme="minorHAnsi" w:hAnsiTheme="minorHAnsi" w:cstheme="minorHAnsi"/>
        </w:rPr>
        <w:t>.</w:t>
      </w:r>
      <w:r w:rsidRPr="00624A10">
        <w:rPr>
          <w:rFonts w:asciiTheme="minorHAnsi" w:hAnsiTheme="minorHAnsi" w:cstheme="minorHAnsi"/>
        </w:rPr>
        <w:t xml:space="preserve">  </w:t>
      </w:r>
      <w:r w:rsidR="00D96762">
        <w:rPr>
          <w:rFonts w:asciiTheme="minorHAnsi" w:hAnsiTheme="minorHAnsi" w:cstheme="minorHAnsi"/>
        </w:rPr>
        <w:t xml:space="preserve">It would be </w:t>
      </w:r>
      <w:r w:rsidRPr="00624A10">
        <w:rPr>
          <w:rFonts w:asciiTheme="minorHAnsi" w:hAnsiTheme="minorHAnsi" w:cstheme="minorHAnsi"/>
        </w:rPr>
        <w:t xml:space="preserve">a </w:t>
      </w:r>
      <w:r w:rsidR="00D96762">
        <w:rPr>
          <w:rFonts w:asciiTheme="minorHAnsi" w:hAnsiTheme="minorHAnsi" w:cstheme="minorHAnsi"/>
        </w:rPr>
        <w:t xml:space="preserve">good idea to use a </w:t>
      </w:r>
      <w:r w:rsidRPr="00624A10">
        <w:rPr>
          <w:rFonts w:asciiTheme="minorHAnsi" w:hAnsiTheme="minorHAnsi" w:cstheme="minorHAnsi"/>
        </w:rPr>
        <w:t xml:space="preserve">surrogate integer primary key </w:t>
      </w:r>
      <w:r w:rsidR="00D96762">
        <w:rPr>
          <w:rFonts w:asciiTheme="minorHAnsi" w:hAnsiTheme="minorHAnsi" w:cstheme="minorHAnsi"/>
        </w:rPr>
        <w:t>anyway</w:t>
      </w:r>
      <w:r w:rsidRPr="00624A10">
        <w:rPr>
          <w:rFonts w:asciiTheme="minorHAnsi" w:hAnsiTheme="minorHAnsi" w:cstheme="minorHAnsi"/>
        </w:rPr>
        <w:t>–just in case</w:t>
      </w:r>
      <w:r w:rsidR="00D96762">
        <w:rPr>
          <w:rFonts w:asciiTheme="minorHAnsi" w:hAnsiTheme="minorHAnsi" w:cstheme="minorHAnsi"/>
        </w:rPr>
        <w:t xml:space="preserve"> the rules defining or re-using a national insurance number change in the future</w:t>
      </w:r>
      <w:r w:rsidRPr="00624A10">
        <w:rPr>
          <w:rFonts w:asciiTheme="minorHAnsi" w:hAnsiTheme="minorHAnsi" w:cstheme="minorHAnsi"/>
        </w:rPr>
        <w:t xml:space="preserve">.  In that situation, </w:t>
      </w:r>
      <w:r w:rsidR="00D96762">
        <w:rPr>
          <w:rFonts w:asciiTheme="minorHAnsi" w:hAnsiTheme="minorHAnsi" w:cstheme="minorHAnsi"/>
        </w:rPr>
        <w:t xml:space="preserve">where you have chosen to use a surrogate key; </w:t>
      </w:r>
      <w:r w:rsidRPr="00624A10">
        <w:rPr>
          <w:rFonts w:asciiTheme="minorHAnsi" w:hAnsiTheme="minorHAnsi" w:cstheme="minorHAnsi"/>
        </w:rPr>
        <w:t xml:space="preserve">the </w:t>
      </w:r>
      <w:r w:rsidR="00D96762">
        <w:rPr>
          <w:rFonts w:asciiTheme="minorHAnsi" w:hAnsiTheme="minorHAnsi" w:cstheme="minorHAnsi"/>
        </w:rPr>
        <w:t>n</w:t>
      </w:r>
      <w:r w:rsidRPr="00624A10">
        <w:rPr>
          <w:rFonts w:asciiTheme="minorHAnsi" w:hAnsiTheme="minorHAnsi" w:cstheme="minorHAnsi"/>
        </w:rPr>
        <w:t xml:space="preserve">ational </w:t>
      </w:r>
      <w:r w:rsidR="00D96762">
        <w:rPr>
          <w:rFonts w:asciiTheme="minorHAnsi" w:hAnsiTheme="minorHAnsi" w:cstheme="minorHAnsi"/>
        </w:rPr>
        <w:t>i</w:t>
      </w:r>
      <w:r w:rsidRPr="00624A10">
        <w:rPr>
          <w:rFonts w:asciiTheme="minorHAnsi" w:hAnsiTheme="minorHAnsi" w:cstheme="minorHAnsi"/>
        </w:rPr>
        <w:t xml:space="preserve">nsurance </w:t>
      </w:r>
      <w:r w:rsidR="00D96762">
        <w:rPr>
          <w:rFonts w:asciiTheme="minorHAnsi" w:hAnsiTheme="minorHAnsi" w:cstheme="minorHAnsi"/>
        </w:rPr>
        <w:t>n</w:t>
      </w:r>
      <w:r w:rsidRPr="00624A10">
        <w:rPr>
          <w:rFonts w:asciiTheme="minorHAnsi" w:hAnsiTheme="minorHAnsi" w:cstheme="minorHAnsi"/>
        </w:rPr>
        <w:t xml:space="preserve">umber </w:t>
      </w:r>
      <w:r w:rsidR="00D96762">
        <w:rPr>
          <w:rFonts w:asciiTheme="minorHAnsi" w:hAnsiTheme="minorHAnsi" w:cstheme="minorHAnsi"/>
        </w:rPr>
        <w:t>becomes</w:t>
      </w:r>
      <w:r w:rsidRPr="00624A10">
        <w:rPr>
          <w:rFonts w:asciiTheme="minorHAnsi" w:hAnsiTheme="minorHAnsi" w:cstheme="minorHAnsi"/>
        </w:rPr>
        <w:t xml:space="preserve"> an alternate key.   </w:t>
      </w:r>
    </w:p>
    <w:p w14:paraId="3A138712" w14:textId="77777777" w:rsidR="00A9553E" w:rsidRPr="00624A10" w:rsidRDefault="00A9553E" w:rsidP="002B5890"/>
    <w:p w14:paraId="4A1FD8A2" w14:textId="2C44EC80" w:rsidR="006B7102" w:rsidRPr="00624A10" w:rsidRDefault="006B7102" w:rsidP="00D046DF">
      <w:pPr>
        <w:pStyle w:val="Heading2"/>
        <w:numPr>
          <w:ilvl w:val="1"/>
          <w:numId w:val="40"/>
        </w:numPr>
        <w:ind w:left="0" w:firstLine="0"/>
      </w:pPr>
      <w:bookmarkStart w:id="39" w:name="_Toc38877565"/>
      <w:bookmarkStart w:id="40" w:name="_Toc38895590"/>
      <w:r w:rsidRPr="00624A10">
        <w:t>Foreign Keys</w:t>
      </w:r>
      <w:bookmarkEnd w:id="39"/>
      <w:bookmarkEnd w:id="40"/>
    </w:p>
    <w:p w14:paraId="42C691CC" w14:textId="77777777" w:rsidR="006B7102" w:rsidRPr="00624A10" w:rsidRDefault="006B7102" w:rsidP="006B7102">
      <w:pPr>
        <w:pStyle w:val="BasicParagraph"/>
        <w:rPr>
          <w:rFonts w:asciiTheme="minorHAnsi" w:hAnsiTheme="minorHAnsi" w:cstheme="minorHAnsi"/>
        </w:rPr>
      </w:pPr>
    </w:p>
    <w:p w14:paraId="313A4589" w14:textId="1EB69A1C" w:rsidR="00D96762" w:rsidRDefault="006B7102" w:rsidP="006B7102">
      <w:pPr>
        <w:pStyle w:val="BasicParagraph"/>
        <w:rPr>
          <w:rFonts w:asciiTheme="minorHAnsi" w:hAnsiTheme="minorHAnsi" w:cstheme="minorHAnsi"/>
        </w:rPr>
      </w:pPr>
      <w:r w:rsidRPr="00624A10">
        <w:rPr>
          <w:rFonts w:asciiTheme="minorHAnsi" w:hAnsiTheme="minorHAnsi" w:cstheme="minorHAnsi"/>
        </w:rPr>
        <w:t xml:space="preserve">You link rows between two tables by using </w:t>
      </w:r>
      <w:r w:rsidRPr="00866648">
        <w:rPr>
          <w:rFonts w:asciiTheme="minorHAnsi" w:hAnsiTheme="minorHAnsi" w:cstheme="minorHAnsi"/>
          <w:i/>
          <w:iCs/>
        </w:rPr>
        <w:t>foreign keys</w:t>
      </w:r>
      <w:r w:rsidRPr="00624A10">
        <w:rPr>
          <w:rFonts w:asciiTheme="minorHAnsi" w:hAnsiTheme="minorHAnsi" w:cstheme="minorHAnsi"/>
        </w:rPr>
        <w:t xml:space="preserve">.   </w:t>
      </w:r>
      <w:r w:rsidR="00D96762">
        <w:rPr>
          <w:rFonts w:asciiTheme="minorHAnsi" w:hAnsiTheme="minorHAnsi" w:cstheme="minorHAnsi"/>
        </w:rPr>
        <w:t>You can think of them as a mechanism that associates</w:t>
      </w:r>
      <w:r w:rsidRPr="00624A10">
        <w:rPr>
          <w:rFonts w:asciiTheme="minorHAnsi" w:hAnsiTheme="minorHAnsi" w:cstheme="minorHAnsi"/>
        </w:rPr>
        <w:t xml:space="preserve"> foreign data </w:t>
      </w:r>
      <w:r w:rsidR="00D96762">
        <w:rPr>
          <w:rFonts w:asciiTheme="minorHAnsi" w:hAnsiTheme="minorHAnsi" w:cstheme="minorHAnsi"/>
        </w:rPr>
        <w:t>with</w:t>
      </w:r>
      <w:r w:rsidRPr="00624A10">
        <w:rPr>
          <w:rFonts w:asciiTheme="minorHAnsi" w:hAnsiTheme="minorHAnsi" w:cstheme="minorHAnsi"/>
        </w:rPr>
        <w:t xml:space="preserve"> the current table</w:t>
      </w:r>
      <w:r w:rsidR="00D96762">
        <w:rPr>
          <w:rFonts w:asciiTheme="minorHAnsi" w:hAnsiTheme="minorHAnsi" w:cstheme="minorHAnsi"/>
        </w:rPr>
        <w:t>’s rows</w:t>
      </w:r>
      <w:r w:rsidRPr="00624A10">
        <w:rPr>
          <w:rFonts w:asciiTheme="minorHAnsi" w:hAnsiTheme="minorHAnsi" w:cstheme="minorHAnsi"/>
        </w:rPr>
        <w:t xml:space="preserve">.  </w:t>
      </w:r>
      <w:r w:rsidR="00D96762">
        <w:rPr>
          <w:rFonts w:asciiTheme="minorHAnsi" w:hAnsiTheme="minorHAnsi" w:cstheme="minorHAnsi"/>
        </w:rPr>
        <w:t xml:space="preserve">See </w:t>
      </w:r>
      <w:r w:rsidR="00D96762">
        <w:rPr>
          <w:rFonts w:asciiTheme="minorHAnsi" w:hAnsiTheme="minorHAnsi" w:cstheme="minorHAnsi"/>
        </w:rPr>
        <w:fldChar w:fldCharType="begin"/>
      </w:r>
      <w:r w:rsidR="00D96762">
        <w:rPr>
          <w:rFonts w:asciiTheme="minorHAnsi" w:hAnsiTheme="minorHAnsi" w:cstheme="minorHAnsi"/>
        </w:rPr>
        <w:instrText xml:space="preserve"> REF _Ref33524832 \h </w:instrText>
      </w:r>
      <w:r w:rsidR="00D96762">
        <w:rPr>
          <w:rFonts w:asciiTheme="minorHAnsi" w:hAnsiTheme="minorHAnsi" w:cstheme="minorHAnsi"/>
        </w:rPr>
      </w:r>
      <w:r w:rsidR="00D96762">
        <w:rPr>
          <w:rFonts w:asciiTheme="minorHAnsi" w:hAnsiTheme="minorHAnsi" w:cstheme="minorHAnsi"/>
        </w:rPr>
        <w:fldChar w:fldCharType="separate"/>
      </w:r>
      <w:r w:rsidR="00893682" w:rsidRPr="00624A10">
        <w:rPr>
          <w:rFonts w:cstheme="minorHAnsi"/>
        </w:rPr>
        <w:t xml:space="preserve">Figure </w:t>
      </w:r>
      <w:r w:rsidR="00893682">
        <w:rPr>
          <w:rFonts w:cstheme="minorHAnsi"/>
          <w:noProof/>
        </w:rPr>
        <w:t>1</w:t>
      </w:r>
      <w:r w:rsidR="00893682">
        <w:rPr>
          <w:rFonts w:cstheme="minorHAnsi"/>
        </w:rPr>
        <w:noBreakHyphen/>
      </w:r>
      <w:r w:rsidR="00893682">
        <w:rPr>
          <w:rFonts w:cstheme="minorHAnsi"/>
          <w:noProof/>
        </w:rPr>
        <w:t>4</w:t>
      </w:r>
      <w:r w:rsidR="00D96762">
        <w:rPr>
          <w:rFonts w:asciiTheme="minorHAnsi" w:hAnsiTheme="minorHAnsi" w:cstheme="minorHAnsi"/>
        </w:rPr>
        <w:fldChar w:fldCharType="end"/>
      </w:r>
      <w:r w:rsidR="00D96762">
        <w:rPr>
          <w:rFonts w:asciiTheme="minorHAnsi" w:hAnsiTheme="minorHAnsi" w:cstheme="minorHAnsi"/>
        </w:rPr>
        <w:t xml:space="preserve">.  </w:t>
      </w:r>
    </w:p>
    <w:p w14:paraId="1152FCBC" w14:textId="77777777" w:rsidR="00D96762" w:rsidRDefault="00D96762" w:rsidP="006B7102">
      <w:pPr>
        <w:pStyle w:val="BasicParagraph"/>
        <w:rPr>
          <w:rFonts w:asciiTheme="minorHAnsi" w:hAnsiTheme="minorHAnsi" w:cstheme="minorHAnsi"/>
        </w:rPr>
      </w:pPr>
    </w:p>
    <w:p w14:paraId="56D41BDF" w14:textId="238A7263" w:rsidR="006B7102" w:rsidRPr="00624A10" w:rsidRDefault="00866648" w:rsidP="006B7102">
      <w:pPr>
        <w:pStyle w:val="BasicParagraph"/>
        <w:rPr>
          <w:rFonts w:asciiTheme="minorHAnsi" w:hAnsiTheme="minorHAnsi" w:cstheme="minorHAnsi"/>
        </w:rPr>
      </w:pPr>
      <w:r>
        <w:rPr>
          <w:rFonts w:asciiTheme="minorHAnsi" w:hAnsiTheme="minorHAnsi" w:cstheme="minorHAnsi"/>
        </w:rPr>
        <w:t xml:space="preserve">In a table, the </w:t>
      </w:r>
      <w:r w:rsidR="006B7102" w:rsidRPr="00624A10">
        <w:rPr>
          <w:rFonts w:asciiTheme="minorHAnsi" w:hAnsiTheme="minorHAnsi" w:cstheme="minorHAnsi"/>
        </w:rPr>
        <w:t>column of foreign keys almost always links to</w:t>
      </w:r>
      <w:r w:rsidR="00D96762">
        <w:rPr>
          <w:rFonts w:asciiTheme="minorHAnsi" w:hAnsiTheme="minorHAnsi" w:cstheme="minorHAnsi"/>
        </w:rPr>
        <w:t xml:space="preserve"> the nominated</w:t>
      </w:r>
      <w:r w:rsidR="006B7102" w:rsidRPr="00624A10">
        <w:rPr>
          <w:rFonts w:asciiTheme="minorHAnsi" w:hAnsiTheme="minorHAnsi" w:cstheme="minorHAnsi"/>
        </w:rPr>
        <w:t xml:space="preserve"> primary key values in another table. </w:t>
      </w:r>
      <w:r w:rsidR="00D96762">
        <w:rPr>
          <w:rFonts w:asciiTheme="minorHAnsi" w:hAnsiTheme="minorHAnsi" w:cstheme="minorHAnsi"/>
        </w:rPr>
        <w:t xml:space="preserve"> It doesn’t have to, any column in another table with relevant meaning will suffice.  </w:t>
      </w:r>
      <w:r w:rsidR="006B7102" w:rsidRPr="00624A10">
        <w:rPr>
          <w:rFonts w:asciiTheme="minorHAnsi" w:hAnsiTheme="minorHAnsi" w:cstheme="minorHAnsi"/>
        </w:rPr>
        <w:t xml:space="preserve"> A primary key column can act as a foreign key column as well.</w:t>
      </w:r>
    </w:p>
    <w:p w14:paraId="223E0EE8" w14:textId="77777777" w:rsidR="006B7102" w:rsidRPr="00624A10" w:rsidRDefault="006B7102" w:rsidP="006B7102">
      <w:pPr>
        <w:pStyle w:val="BasicParagraph"/>
        <w:jc w:val="center"/>
        <w:rPr>
          <w:rFonts w:asciiTheme="minorHAnsi" w:hAnsiTheme="minorHAnsi" w:cstheme="minorHAnsi"/>
        </w:rPr>
      </w:pPr>
    </w:p>
    <w:p w14:paraId="41CEAC67" w14:textId="27EC9E16" w:rsidR="006B7102" w:rsidRPr="00624A10" w:rsidRDefault="00534611" w:rsidP="006B7102">
      <w:pPr>
        <w:pStyle w:val="BasicParagraph"/>
        <w:rPr>
          <w:rFonts w:asciiTheme="minorHAnsi" w:hAnsiTheme="minorHAnsi" w:cstheme="minorHAnsi"/>
        </w:rPr>
      </w:pPr>
      <w:r w:rsidRPr="00624A10">
        <w:rPr>
          <w:rFonts w:asciiTheme="minorHAnsi" w:hAnsiTheme="minorHAnsi" w:cstheme="minorHAnsi"/>
          <w:noProof/>
        </w:rPr>
        <w:drawing>
          <wp:inline distT="0" distB="0" distL="0" distR="0" wp14:anchorId="3B796E63" wp14:editId="46078AA7">
            <wp:extent cx="5731510" cy="325501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55010"/>
                    </a:xfrm>
                    <a:prstGeom prst="rect">
                      <a:avLst/>
                    </a:prstGeom>
                  </pic:spPr>
                </pic:pic>
              </a:graphicData>
            </a:graphic>
          </wp:inline>
        </w:drawing>
      </w:r>
    </w:p>
    <w:p w14:paraId="1F7106B3" w14:textId="5DD75BCD" w:rsidR="00534611" w:rsidRPr="00624A10" w:rsidRDefault="00534611" w:rsidP="00534611">
      <w:pPr>
        <w:pStyle w:val="Caption"/>
        <w:rPr>
          <w:rFonts w:cstheme="minorHAnsi"/>
        </w:rPr>
      </w:pPr>
      <w:bookmarkStart w:id="41" w:name="_Ref33524832"/>
      <w:r w:rsidRPr="00624A10">
        <w:rPr>
          <w:rFonts w:cstheme="minorHAnsi"/>
        </w:rPr>
        <w:t xml:space="preserve">Figure </w:t>
      </w:r>
      <w:r w:rsidR="001718C6">
        <w:rPr>
          <w:rFonts w:cstheme="minorHAnsi"/>
        </w:rPr>
        <w:fldChar w:fldCharType="begin"/>
      </w:r>
      <w:r w:rsidR="001718C6">
        <w:rPr>
          <w:rFonts w:cstheme="minorHAnsi"/>
        </w:rPr>
        <w:instrText xml:space="preserve"> STYLEREF 1 \s </w:instrText>
      </w:r>
      <w:r w:rsidR="001718C6">
        <w:rPr>
          <w:rFonts w:cstheme="minorHAnsi"/>
        </w:rPr>
        <w:fldChar w:fldCharType="separate"/>
      </w:r>
      <w:r w:rsidR="00842BB0">
        <w:rPr>
          <w:rFonts w:cstheme="minorHAnsi"/>
          <w:noProof/>
        </w:rPr>
        <w:t>1</w:t>
      </w:r>
      <w:r w:rsidR="001718C6">
        <w:rPr>
          <w:rFonts w:cstheme="minorHAnsi"/>
        </w:rPr>
        <w:fldChar w:fldCharType="end"/>
      </w:r>
      <w:r w:rsidR="001718C6">
        <w:rPr>
          <w:rFonts w:cstheme="minorHAnsi"/>
        </w:rPr>
        <w:noBreakHyphen/>
      </w:r>
      <w:r w:rsidR="001718C6">
        <w:rPr>
          <w:rFonts w:cstheme="minorHAnsi"/>
        </w:rPr>
        <w:fldChar w:fldCharType="begin"/>
      </w:r>
      <w:r w:rsidR="001718C6">
        <w:rPr>
          <w:rFonts w:cstheme="minorHAnsi"/>
        </w:rPr>
        <w:instrText xml:space="preserve"> SEQ Figure \* ARABIC \s 1 </w:instrText>
      </w:r>
      <w:r w:rsidR="001718C6">
        <w:rPr>
          <w:rFonts w:cstheme="minorHAnsi"/>
        </w:rPr>
        <w:fldChar w:fldCharType="separate"/>
      </w:r>
      <w:r w:rsidR="00842BB0">
        <w:rPr>
          <w:rFonts w:cstheme="minorHAnsi"/>
          <w:noProof/>
        </w:rPr>
        <w:t>4</w:t>
      </w:r>
      <w:r w:rsidR="001718C6">
        <w:rPr>
          <w:rFonts w:cstheme="minorHAnsi"/>
        </w:rPr>
        <w:fldChar w:fldCharType="end"/>
      </w:r>
      <w:bookmarkEnd w:id="41"/>
      <w:r w:rsidRPr="00624A10">
        <w:rPr>
          <w:rFonts w:cstheme="minorHAnsi"/>
        </w:rPr>
        <w:t xml:space="preserve"> </w:t>
      </w:r>
      <w:r w:rsidR="00866648">
        <w:rPr>
          <w:rFonts w:cstheme="minorHAnsi"/>
        </w:rPr>
        <w:t>Here, you see</w:t>
      </w:r>
      <w:r w:rsidR="00D96762">
        <w:rPr>
          <w:rFonts w:cstheme="minorHAnsi"/>
        </w:rPr>
        <w:t xml:space="preserve"> examples of</w:t>
      </w:r>
      <w:r w:rsidR="00866648">
        <w:rPr>
          <w:rFonts w:cstheme="minorHAnsi"/>
        </w:rPr>
        <w:t xml:space="preserve"> p</w:t>
      </w:r>
      <w:r w:rsidRPr="00624A10">
        <w:rPr>
          <w:rFonts w:cstheme="minorHAnsi"/>
        </w:rPr>
        <w:t>rimary keys and foreign key</w:t>
      </w:r>
      <w:r w:rsidR="00D96762">
        <w:rPr>
          <w:rFonts w:cstheme="minorHAnsi"/>
        </w:rPr>
        <w:t>s</w:t>
      </w:r>
      <w:r w:rsidR="00866648">
        <w:rPr>
          <w:rFonts w:cstheme="minorHAnsi"/>
        </w:rPr>
        <w:t>.  This set of tables</w:t>
      </w:r>
      <w:r w:rsidRPr="00624A10">
        <w:rPr>
          <w:rFonts w:cstheme="minorHAnsi"/>
        </w:rPr>
        <w:t xml:space="preserve"> complete</w:t>
      </w:r>
      <w:r w:rsidR="00866648">
        <w:rPr>
          <w:rFonts w:cstheme="minorHAnsi"/>
        </w:rPr>
        <w:t>s</w:t>
      </w:r>
      <w:r w:rsidRPr="00624A10">
        <w:rPr>
          <w:rFonts w:cstheme="minorHAnsi"/>
        </w:rPr>
        <w:t xml:space="preserve"> our database design as derived from the original</w:t>
      </w:r>
      <w:r w:rsidR="00D96762">
        <w:rPr>
          <w:rFonts w:cstheme="minorHAnsi"/>
        </w:rPr>
        <w:t xml:space="preserve"> data in </w:t>
      </w:r>
      <w:r w:rsidR="00D96762">
        <w:rPr>
          <w:rFonts w:cstheme="minorHAnsi"/>
        </w:rPr>
        <w:fldChar w:fldCharType="begin"/>
      </w:r>
      <w:r w:rsidR="00D96762">
        <w:rPr>
          <w:rFonts w:cstheme="minorHAnsi"/>
        </w:rPr>
        <w:instrText xml:space="preserve"> REF _Ref33454623 \h </w:instrText>
      </w:r>
      <w:r w:rsidR="00D96762">
        <w:rPr>
          <w:rFonts w:cstheme="minorHAnsi"/>
        </w:rPr>
      </w:r>
      <w:r w:rsidR="00D96762">
        <w:rPr>
          <w:rFonts w:cstheme="minorHAnsi"/>
        </w:rPr>
        <w:fldChar w:fldCharType="separate"/>
      </w:r>
      <w:r w:rsidR="00893682" w:rsidRPr="00624A10">
        <w:rPr>
          <w:rFonts w:cstheme="minorHAnsi"/>
        </w:rPr>
        <w:t xml:space="preserve">Figure </w:t>
      </w:r>
      <w:r w:rsidR="00893682">
        <w:rPr>
          <w:rFonts w:cstheme="minorHAnsi"/>
          <w:noProof/>
        </w:rPr>
        <w:t>1</w:t>
      </w:r>
      <w:r w:rsidR="00893682">
        <w:rPr>
          <w:rFonts w:cstheme="minorHAnsi"/>
        </w:rPr>
        <w:noBreakHyphen/>
      </w:r>
      <w:r w:rsidR="00893682">
        <w:rPr>
          <w:rFonts w:cstheme="minorHAnsi"/>
          <w:noProof/>
        </w:rPr>
        <w:t>2</w:t>
      </w:r>
      <w:r w:rsidR="00D96762">
        <w:rPr>
          <w:rFonts w:cstheme="minorHAnsi"/>
        </w:rPr>
        <w:fldChar w:fldCharType="end"/>
      </w:r>
      <w:r w:rsidR="00866648">
        <w:rPr>
          <w:rFonts w:cstheme="minorHAnsi"/>
        </w:rPr>
        <w:t>.</w:t>
      </w:r>
    </w:p>
    <w:p w14:paraId="712B7CD4" w14:textId="1E00B1C1" w:rsidR="00D96762" w:rsidRDefault="006B7102" w:rsidP="006B7102">
      <w:pPr>
        <w:pStyle w:val="BasicParagraph"/>
        <w:rPr>
          <w:rFonts w:asciiTheme="minorHAnsi" w:hAnsiTheme="minorHAnsi" w:cstheme="minorHAnsi"/>
        </w:rPr>
      </w:pPr>
      <w:r w:rsidRPr="00624A10">
        <w:rPr>
          <w:rFonts w:asciiTheme="minorHAnsi" w:hAnsiTheme="minorHAnsi" w:cstheme="minorHAnsi"/>
        </w:rPr>
        <w:t xml:space="preserve">What you </w:t>
      </w:r>
      <w:r w:rsidR="00866648">
        <w:rPr>
          <w:rFonts w:asciiTheme="minorHAnsi" w:hAnsiTheme="minorHAnsi" w:cstheme="minorHAnsi"/>
        </w:rPr>
        <w:t xml:space="preserve">see </w:t>
      </w:r>
      <w:r w:rsidRPr="00624A10">
        <w:rPr>
          <w:rFonts w:asciiTheme="minorHAnsi" w:hAnsiTheme="minorHAnsi" w:cstheme="minorHAnsi"/>
        </w:rPr>
        <w:t xml:space="preserve">in </w:t>
      </w:r>
      <w:r w:rsidR="00866648">
        <w:rPr>
          <w:rFonts w:asciiTheme="minorHAnsi" w:hAnsiTheme="minorHAnsi" w:cstheme="minorHAnsi"/>
        </w:rPr>
        <w:fldChar w:fldCharType="begin"/>
      </w:r>
      <w:r w:rsidR="00866648">
        <w:rPr>
          <w:rFonts w:asciiTheme="minorHAnsi" w:hAnsiTheme="minorHAnsi" w:cstheme="minorHAnsi"/>
        </w:rPr>
        <w:instrText xml:space="preserve"> REF _Ref33524832 \h </w:instrText>
      </w:r>
      <w:r w:rsidR="00866648">
        <w:rPr>
          <w:rFonts w:asciiTheme="minorHAnsi" w:hAnsiTheme="minorHAnsi" w:cstheme="minorHAnsi"/>
        </w:rPr>
      </w:r>
      <w:r w:rsidR="00866648">
        <w:rPr>
          <w:rFonts w:asciiTheme="minorHAnsi" w:hAnsiTheme="minorHAnsi" w:cstheme="minorHAnsi"/>
        </w:rPr>
        <w:fldChar w:fldCharType="separate"/>
      </w:r>
      <w:r w:rsidR="00893682" w:rsidRPr="00624A10">
        <w:rPr>
          <w:rFonts w:cstheme="minorHAnsi"/>
        </w:rPr>
        <w:t xml:space="preserve">Figure </w:t>
      </w:r>
      <w:r w:rsidR="00893682">
        <w:rPr>
          <w:rFonts w:cstheme="minorHAnsi"/>
          <w:noProof/>
        </w:rPr>
        <w:t>1</w:t>
      </w:r>
      <w:r w:rsidR="00893682">
        <w:rPr>
          <w:rFonts w:cstheme="minorHAnsi"/>
        </w:rPr>
        <w:noBreakHyphen/>
      </w:r>
      <w:r w:rsidR="00893682">
        <w:rPr>
          <w:rFonts w:cstheme="minorHAnsi"/>
          <w:noProof/>
        </w:rPr>
        <w:t>4</w:t>
      </w:r>
      <w:r w:rsidR="00866648">
        <w:rPr>
          <w:rFonts w:asciiTheme="minorHAnsi" w:hAnsiTheme="minorHAnsi" w:cstheme="minorHAnsi"/>
        </w:rPr>
        <w:fldChar w:fldCharType="end"/>
      </w:r>
      <w:r w:rsidRPr="00624A10">
        <w:rPr>
          <w:rFonts w:asciiTheme="minorHAnsi" w:hAnsiTheme="minorHAnsi" w:cstheme="minorHAnsi"/>
        </w:rPr>
        <w:t xml:space="preserve"> is the </w:t>
      </w:r>
      <w:r w:rsidR="00D96762">
        <w:rPr>
          <w:rFonts w:asciiTheme="minorHAnsi" w:hAnsiTheme="minorHAnsi" w:cstheme="minorHAnsi"/>
        </w:rPr>
        <w:t>final design</w:t>
      </w:r>
      <w:r w:rsidRPr="00624A10">
        <w:rPr>
          <w:rFonts w:asciiTheme="minorHAnsi" w:hAnsiTheme="minorHAnsi" w:cstheme="minorHAnsi"/>
        </w:rPr>
        <w:t xml:space="preserve"> containing all the data from the CSV file in</w:t>
      </w:r>
      <w:r w:rsidR="00866648">
        <w:rPr>
          <w:rFonts w:asciiTheme="minorHAnsi" w:hAnsiTheme="minorHAnsi" w:cstheme="minorHAnsi"/>
        </w:rPr>
        <w:t xml:space="preserve"> </w:t>
      </w:r>
      <w:r w:rsidR="00866648">
        <w:rPr>
          <w:rFonts w:asciiTheme="minorHAnsi" w:hAnsiTheme="minorHAnsi" w:cstheme="minorHAnsi"/>
        </w:rPr>
        <w:fldChar w:fldCharType="begin"/>
      </w:r>
      <w:r w:rsidR="00866648">
        <w:rPr>
          <w:rFonts w:asciiTheme="minorHAnsi" w:hAnsiTheme="minorHAnsi" w:cstheme="minorHAnsi"/>
        </w:rPr>
        <w:instrText xml:space="preserve"> REF _Ref33454623 \h </w:instrText>
      </w:r>
      <w:r w:rsidR="00866648">
        <w:rPr>
          <w:rFonts w:asciiTheme="minorHAnsi" w:hAnsiTheme="minorHAnsi" w:cstheme="minorHAnsi"/>
        </w:rPr>
      </w:r>
      <w:r w:rsidR="00866648">
        <w:rPr>
          <w:rFonts w:asciiTheme="minorHAnsi" w:hAnsiTheme="minorHAnsi" w:cstheme="minorHAnsi"/>
        </w:rPr>
        <w:fldChar w:fldCharType="separate"/>
      </w:r>
      <w:r w:rsidR="00893682" w:rsidRPr="00624A10">
        <w:rPr>
          <w:rFonts w:cstheme="minorHAnsi"/>
        </w:rPr>
        <w:t xml:space="preserve">Figure </w:t>
      </w:r>
      <w:r w:rsidR="00893682">
        <w:rPr>
          <w:rFonts w:cstheme="minorHAnsi"/>
          <w:noProof/>
        </w:rPr>
        <w:t>1</w:t>
      </w:r>
      <w:r w:rsidR="00893682">
        <w:rPr>
          <w:rFonts w:cstheme="minorHAnsi"/>
        </w:rPr>
        <w:noBreakHyphen/>
      </w:r>
      <w:r w:rsidR="00893682">
        <w:rPr>
          <w:rFonts w:cstheme="minorHAnsi"/>
          <w:noProof/>
        </w:rPr>
        <w:t>2</w:t>
      </w:r>
      <w:r w:rsidR="00866648">
        <w:rPr>
          <w:rFonts w:asciiTheme="minorHAnsi" w:hAnsiTheme="minorHAnsi" w:cstheme="minorHAnsi"/>
        </w:rPr>
        <w:fldChar w:fldCharType="end"/>
      </w:r>
      <w:r w:rsidRPr="00624A10">
        <w:rPr>
          <w:rFonts w:asciiTheme="minorHAnsi" w:hAnsiTheme="minorHAnsi" w:cstheme="minorHAnsi"/>
        </w:rPr>
        <w:t xml:space="preserve">.  </w:t>
      </w:r>
      <w:r w:rsidR="00D96762">
        <w:rPr>
          <w:rFonts w:asciiTheme="minorHAnsi" w:hAnsiTheme="minorHAnsi" w:cstheme="minorHAnsi"/>
        </w:rPr>
        <w:t xml:space="preserve">I have added a new table, the </w:t>
      </w:r>
      <w:r w:rsidR="00D96762" w:rsidRPr="00D96762">
        <w:rPr>
          <w:rFonts w:asciiTheme="minorHAnsi" w:hAnsiTheme="minorHAnsi" w:cstheme="minorHAnsi"/>
        </w:rPr>
        <w:t>Sales</w:t>
      </w:r>
      <w:r w:rsidR="00D96762">
        <w:rPr>
          <w:rFonts w:asciiTheme="minorHAnsi" w:hAnsiTheme="minorHAnsi" w:cstheme="minorHAnsi"/>
        </w:rPr>
        <w:t xml:space="preserve"> table.   The design is in 2NF (second normal form).  The rules of the third normal form would not make any changes to this set of tables.</w:t>
      </w:r>
    </w:p>
    <w:p w14:paraId="16B200D7" w14:textId="77777777" w:rsidR="00D96762" w:rsidRDefault="00D96762" w:rsidP="006B7102">
      <w:pPr>
        <w:pStyle w:val="BasicParagraph"/>
        <w:rPr>
          <w:rFonts w:asciiTheme="minorHAnsi" w:hAnsiTheme="minorHAnsi" w:cstheme="minorHAnsi"/>
        </w:rPr>
      </w:pPr>
    </w:p>
    <w:p w14:paraId="31C7B352" w14:textId="68CDE173" w:rsidR="006B7102" w:rsidRPr="00624A10" w:rsidRDefault="006B7102" w:rsidP="006B7102">
      <w:pPr>
        <w:pStyle w:val="BasicParagraph"/>
        <w:rPr>
          <w:rFonts w:asciiTheme="minorHAnsi" w:hAnsiTheme="minorHAnsi" w:cstheme="minorHAnsi"/>
        </w:rPr>
      </w:pPr>
      <w:r w:rsidRPr="00D96762">
        <w:rPr>
          <w:rFonts w:asciiTheme="minorHAnsi" w:hAnsiTheme="minorHAnsi" w:cstheme="minorHAnsi"/>
        </w:rPr>
        <w:t>The</w:t>
      </w:r>
      <w:r w:rsidRPr="00624A10">
        <w:rPr>
          <w:rStyle w:val="ComputerTerm"/>
          <w:rFonts w:asciiTheme="minorHAnsi" w:hAnsiTheme="minorHAnsi" w:cstheme="minorHAnsi"/>
        </w:rPr>
        <w:t xml:space="preserve"> Sales </w:t>
      </w:r>
      <w:r w:rsidRPr="00624A10">
        <w:rPr>
          <w:rFonts w:asciiTheme="minorHAnsi" w:hAnsiTheme="minorHAnsi" w:cstheme="minorHAnsi"/>
        </w:rPr>
        <w:t>table has two foreign key columns–</w:t>
      </w:r>
      <w:r w:rsidRPr="00624A10">
        <w:rPr>
          <w:rStyle w:val="ComputerTerm"/>
          <w:rFonts w:asciiTheme="minorHAnsi" w:hAnsiTheme="minorHAnsi" w:cstheme="minorHAnsi"/>
        </w:rPr>
        <w:t>Cust ID</w:t>
      </w:r>
      <w:r w:rsidRPr="00624A10">
        <w:rPr>
          <w:rFonts w:asciiTheme="minorHAnsi" w:hAnsiTheme="minorHAnsi" w:cstheme="minorHAnsi"/>
        </w:rPr>
        <w:t xml:space="preserve"> and</w:t>
      </w:r>
      <w:r w:rsidRPr="00624A10">
        <w:rPr>
          <w:rStyle w:val="ComputerTerm"/>
          <w:rFonts w:asciiTheme="minorHAnsi" w:hAnsiTheme="minorHAnsi" w:cstheme="minorHAnsi"/>
        </w:rPr>
        <w:t xml:space="preserve"> Prod I</w:t>
      </w:r>
      <w:r w:rsidR="00D96762">
        <w:rPr>
          <w:rStyle w:val="ComputerTerm"/>
          <w:rFonts w:asciiTheme="minorHAnsi" w:hAnsiTheme="minorHAnsi" w:cstheme="minorHAnsi"/>
        </w:rPr>
        <w:t>D,</w:t>
      </w:r>
      <w:r w:rsidRPr="00624A10">
        <w:rPr>
          <w:rFonts w:asciiTheme="minorHAnsi" w:hAnsiTheme="minorHAnsi" w:cstheme="minorHAnsi"/>
        </w:rPr>
        <w:t xml:space="preserve"> labelled with green arrows.  Those column’s values connect you to the primary keys in the </w:t>
      </w:r>
      <w:r w:rsidRPr="00D96762">
        <w:rPr>
          <w:rFonts w:asciiTheme="minorHAnsi" w:hAnsiTheme="minorHAnsi" w:cstheme="minorHAnsi"/>
          <w:i/>
          <w:iCs/>
        </w:rPr>
        <w:t>Customer</w:t>
      </w:r>
      <w:r w:rsidR="00D96762" w:rsidRPr="00D96762">
        <w:rPr>
          <w:rFonts w:asciiTheme="minorHAnsi" w:hAnsiTheme="minorHAnsi" w:cstheme="minorHAnsi"/>
          <w:i/>
          <w:iCs/>
        </w:rPr>
        <w:t>s</w:t>
      </w:r>
      <w:r w:rsidRPr="00624A10">
        <w:rPr>
          <w:rFonts w:asciiTheme="minorHAnsi" w:hAnsiTheme="minorHAnsi" w:cstheme="minorHAnsi"/>
        </w:rPr>
        <w:t xml:space="preserve"> and </w:t>
      </w:r>
      <w:r w:rsidRPr="00624A10">
        <w:rPr>
          <w:rStyle w:val="ComputerTerm"/>
          <w:rFonts w:asciiTheme="minorHAnsi" w:hAnsiTheme="minorHAnsi" w:cstheme="minorHAnsi"/>
        </w:rPr>
        <w:t>Product</w:t>
      </w:r>
      <w:r w:rsidR="00D96762">
        <w:rPr>
          <w:rStyle w:val="ComputerTerm"/>
          <w:rFonts w:asciiTheme="minorHAnsi" w:hAnsiTheme="minorHAnsi" w:cstheme="minorHAnsi"/>
        </w:rPr>
        <w:t>s</w:t>
      </w:r>
      <w:r w:rsidRPr="00624A10">
        <w:rPr>
          <w:rFonts w:asciiTheme="minorHAnsi" w:hAnsiTheme="minorHAnsi" w:cstheme="minorHAnsi"/>
        </w:rPr>
        <w:t xml:space="preserve"> tables.  </w:t>
      </w:r>
      <w:r w:rsidR="00D96762">
        <w:rPr>
          <w:rFonts w:asciiTheme="minorHAnsi" w:hAnsiTheme="minorHAnsi" w:cstheme="minorHAnsi"/>
        </w:rPr>
        <w:t>I</w:t>
      </w:r>
      <w:r w:rsidRPr="00624A10">
        <w:rPr>
          <w:rFonts w:asciiTheme="minorHAnsi" w:hAnsiTheme="minorHAnsi" w:cstheme="minorHAnsi"/>
        </w:rPr>
        <w:t>f you go to a row in the</w:t>
      </w:r>
      <w:r w:rsidRPr="00624A10">
        <w:rPr>
          <w:rStyle w:val="ComputerTerm"/>
          <w:rFonts w:asciiTheme="minorHAnsi" w:hAnsiTheme="minorHAnsi" w:cstheme="minorHAnsi"/>
        </w:rPr>
        <w:t xml:space="preserve"> Sales </w:t>
      </w:r>
      <w:r w:rsidRPr="00624A10">
        <w:rPr>
          <w:rFonts w:asciiTheme="minorHAnsi" w:hAnsiTheme="minorHAnsi" w:cstheme="minorHAnsi"/>
        </w:rPr>
        <w:t>table, you can identify the customer and product that was involved in the sale</w:t>
      </w:r>
      <w:r w:rsidR="00D96762">
        <w:rPr>
          <w:rFonts w:asciiTheme="minorHAnsi" w:hAnsiTheme="minorHAnsi" w:cstheme="minorHAnsi"/>
        </w:rPr>
        <w:t xml:space="preserve"> by finding the matching foreign key value using the respective table’s primary key value</w:t>
      </w:r>
      <w:r w:rsidRPr="00624A10">
        <w:rPr>
          <w:rFonts w:asciiTheme="minorHAnsi" w:hAnsiTheme="minorHAnsi" w:cstheme="minorHAnsi"/>
        </w:rPr>
        <w:t xml:space="preserve">.  </w:t>
      </w:r>
      <w:r w:rsidR="00866648">
        <w:rPr>
          <w:rFonts w:asciiTheme="minorHAnsi" w:hAnsiTheme="minorHAnsi" w:cstheme="minorHAnsi"/>
        </w:rPr>
        <w:t>As an example: f</w:t>
      </w:r>
      <w:r w:rsidRPr="00624A10">
        <w:rPr>
          <w:rFonts w:asciiTheme="minorHAnsi" w:hAnsiTheme="minorHAnsi" w:cstheme="minorHAnsi"/>
        </w:rPr>
        <w:t>or row 2</w:t>
      </w:r>
      <w:r w:rsidR="00D96762">
        <w:rPr>
          <w:rFonts w:asciiTheme="minorHAnsi" w:hAnsiTheme="minorHAnsi" w:cstheme="minorHAnsi"/>
        </w:rPr>
        <w:t xml:space="preserve"> in </w:t>
      </w:r>
      <w:r w:rsidR="00D96762">
        <w:rPr>
          <w:rFonts w:asciiTheme="minorHAnsi" w:hAnsiTheme="minorHAnsi" w:cstheme="minorHAnsi"/>
          <w:i/>
          <w:iCs/>
        </w:rPr>
        <w:t>Sales</w:t>
      </w:r>
      <w:r w:rsidRPr="00624A10">
        <w:rPr>
          <w:rFonts w:asciiTheme="minorHAnsi" w:hAnsiTheme="minorHAnsi" w:cstheme="minorHAnsi"/>
        </w:rPr>
        <w:t xml:space="preserve">, the customer is Roger Ramsbottom </w:t>
      </w:r>
      <w:r w:rsidR="00D96762">
        <w:rPr>
          <w:rFonts w:asciiTheme="minorHAnsi" w:hAnsiTheme="minorHAnsi" w:cstheme="minorHAnsi"/>
        </w:rPr>
        <w:t xml:space="preserve">(78) </w:t>
      </w:r>
      <w:r w:rsidRPr="00624A10">
        <w:rPr>
          <w:rFonts w:asciiTheme="minorHAnsi" w:hAnsiTheme="minorHAnsi" w:cstheme="minorHAnsi"/>
        </w:rPr>
        <w:t>and the product sold was a light bulb</w:t>
      </w:r>
      <w:r w:rsidR="00D96762">
        <w:rPr>
          <w:rFonts w:asciiTheme="minorHAnsi" w:hAnsiTheme="minorHAnsi" w:cstheme="minorHAnsi"/>
        </w:rPr>
        <w:t xml:space="preserve"> (67)</w:t>
      </w:r>
      <w:r w:rsidRPr="00624A10">
        <w:rPr>
          <w:rFonts w:asciiTheme="minorHAnsi" w:hAnsiTheme="minorHAnsi" w:cstheme="minorHAnsi"/>
        </w:rPr>
        <w:t>.</w:t>
      </w:r>
    </w:p>
    <w:p w14:paraId="55372E00" w14:textId="77777777" w:rsidR="006B7102" w:rsidRPr="00624A10" w:rsidRDefault="006B7102" w:rsidP="006B7102">
      <w:pPr>
        <w:pStyle w:val="BasicParagraph"/>
        <w:rPr>
          <w:rFonts w:asciiTheme="minorHAnsi" w:hAnsiTheme="minorHAnsi" w:cstheme="minorHAnsi"/>
        </w:rPr>
      </w:pPr>
    </w:p>
    <w:p w14:paraId="40EC8E57" w14:textId="11C2036A" w:rsidR="006B7102" w:rsidRPr="00624A10" w:rsidRDefault="006B7102" w:rsidP="00EF4791">
      <w:pPr>
        <w:pStyle w:val="Heading2"/>
        <w:numPr>
          <w:ilvl w:val="1"/>
          <w:numId w:val="4"/>
        </w:numPr>
        <w:ind w:left="142" w:firstLine="0"/>
        <w:rPr>
          <w:rFonts w:cstheme="minorHAnsi"/>
        </w:rPr>
      </w:pPr>
      <w:bookmarkStart w:id="42" w:name="_Ref35698851"/>
      <w:bookmarkStart w:id="43" w:name="_Toc38877566"/>
      <w:bookmarkStart w:id="44" w:name="_Toc38895591"/>
      <w:r w:rsidRPr="00624A10">
        <w:rPr>
          <w:rFonts w:cstheme="minorHAnsi"/>
        </w:rPr>
        <w:t>Time Anomalies</w:t>
      </w:r>
      <w:bookmarkEnd w:id="42"/>
      <w:bookmarkEnd w:id="43"/>
      <w:bookmarkEnd w:id="44"/>
    </w:p>
    <w:p w14:paraId="63C1E64D" w14:textId="77777777" w:rsidR="006B7102" w:rsidRPr="00624A10" w:rsidRDefault="006B7102" w:rsidP="006B7102">
      <w:pPr>
        <w:pStyle w:val="BasicParagraph"/>
        <w:rPr>
          <w:rFonts w:asciiTheme="minorHAnsi" w:hAnsiTheme="minorHAnsi" w:cstheme="minorHAnsi"/>
        </w:rPr>
      </w:pPr>
    </w:p>
    <w:p w14:paraId="5D1C26A4" w14:textId="4CC5FA02" w:rsidR="00D96762" w:rsidRDefault="006B7102" w:rsidP="006B7102">
      <w:pPr>
        <w:pStyle w:val="BasicParagraph"/>
        <w:rPr>
          <w:rFonts w:asciiTheme="minorHAnsi" w:hAnsiTheme="minorHAnsi" w:cstheme="minorHAnsi"/>
        </w:rPr>
      </w:pPr>
      <w:r w:rsidRPr="00624A10">
        <w:rPr>
          <w:rFonts w:asciiTheme="minorHAnsi" w:hAnsiTheme="minorHAnsi" w:cstheme="minorHAnsi"/>
        </w:rPr>
        <w:t>Beware the time anomaly</w:t>
      </w:r>
      <w:r w:rsidR="00866648">
        <w:rPr>
          <w:rFonts w:asciiTheme="minorHAnsi" w:hAnsiTheme="minorHAnsi" w:cstheme="minorHAnsi"/>
        </w:rPr>
        <w:t>. L</w:t>
      </w:r>
      <w:r w:rsidRPr="00624A10">
        <w:rPr>
          <w:rFonts w:asciiTheme="minorHAnsi" w:hAnsiTheme="minorHAnsi" w:cstheme="minorHAnsi"/>
        </w:rPr>
        <w:t xml:space="preserve">ook at the data once more </w:t>
      </w:r>
      <w:r w:rsidR="00534611" w:rsidRPr="00624A10">
        <w:rPr>
          <w:rFonts w:asciiTheme="minorHAnsi" w:hAnsiTheme="minorHAnsi" w:cstheme="minorHAnsi"/>
        </w:rPr>
        <w:t xml:space="preserve">in </w:t>
      </w:r>
      <w:r w:rsidR="00866648">
        <w:rPr>
          <w:rFonts w:asciiTheme="minorHAnsi" w:hAnsiTheme="minorHAnsi" w:cstheme="minorHAnsi"/>
        </w:rPr>
        <w:fldChar w:fldCharType="begin"/>
      </w:r>
      <w:r w:rsidR="00866648">
        <w:rPr>
          <w:rFonts w:asciiTheme="minorHAnsi" w:hAnsiTheme="minorHAnsi" w:cstheme="minorHAnsi"/>
        </w:rPr>
        <w:instrText xml:space="preserve"> REF _Ref33524832 \h </w:instrText>
      </w:r>
      <w:r w:rsidR="00866648">
        <w:rPr>
          <w:rFonts w:asciiTheme="minorHAnsi" w:hAnsiTheme="minorHAnsi" w:cstheme="minorHAnsi"/>
        </w:rPr>
      </w:r>
      <w:r w:rsidR="00866648">
        <w:rPr>
          <w:rFonts w:asciiTheme="minorHAnsi" w:hAnsiTheme="minorHAnsi" w:cstheme="minorHAnsi"/>
        </w:rPr>
        <w:fldChar w:fldCharType="separate"/>
      </w:r>
      <w:r w:rsidR="00893682" w:rsidRPr="00624A10">
        <w:rPr>
          <w:rFonts w:cstheme="minorHAnsi"/>
        </w:rPr>
        <w:t xml:space="preserve">Figure </w:t>
      </w:r>
      <w:r w:rsidR="00893682">
        <w:rPr>
          <w:rFonts w:cstheme="minorHAnsi"/>
          <w:noProof/>
        </w:rPr>
        <w:t>1</w:t>
      </w:r>
      <w:r w:rsidR="00893682">
        <w:rPr>
          <w:rFonts w:cstheme="minorHAnsi"/>
        </w:rPr>
        <w:noBreakHyphen/>
      </w:r>
      <w:r w:rsidR="00893682">
        <w:rPr>
          <w:rFonts w:cstheme="minorHAnsi"/>
          <w:noProof/>
        </w:rPr>
        <w:t>4</w:t>
      </w:r>
      <w:r w:rsidR="00866648">
        <w:rPr>
          <w:rFonts w:asciiTheme="minorHAnsi" w:hAnsiTheme="minorHAnsi" w:cstheme="minorHAnsi"/>
        </w:rPr>
        <w:fldChar w:fldCharType="end"/>
      </w:r>
      <w:r w:rsidR="00866648">
        <w:rPr>
          <w:rFonts w:asciiTheme="minorHAnsi" w:hAnsiTheme="minorHAnsi" w:cstheme="minorHAnsi"/>
        </w:rPr>
        <w:t xml:space="preserve"> and t</w:t>
      </w:r>
      <w:r w:rsidRPr="00624A10">
        <w:rPr>
          <w:rFonts w:asciiTheme="minorHAnsi" w:hAnsiTheme="minorHAnsi" w:cstheme="minorHAnsi"/>
        </w:rPr>
        <w:t>hink about what would happen if you were to zoom forward in time to 2030.  If you pulled sales data from this database as it stands</w:t>
      </w:r>
      <w:r w:rsidR="00866648">
        <w:rPr>
          <w:rFonts w:asciiTheme="minorHAnsi" w:hAnsiTheme="minorHAnsi" w:cstheme="minorHAnsi"/>
        </w:rPr>
        <w:t xml:space="preserve"> in the year 2030</w:t>
      </w:r>
      <w:r w:rsidRPr="00624A10">
        <w:rPr>
          <w:rFonts w:asciiTheme="minorHAnsi" w:hAnsiTheme="minorHAnsi" w:cstheme="minorHAnsi"/>
        </w:rPr>
        <w:t>, it would quote prices for products as they are in 20</w:t>
      </w:r>
      <w:r w:rsidR="00866648">
        <w:rPr>
          <w:rFonts w:asciiTheme="minorHAnsi" w:hAnsiTheme="minorHAnsi" w:cstheme="minorHAnsi"/>
        </w:rPr>
        <w:t>30</w:t>
      </w:r>
      <w:r w:rsidRPr="00624A10">
        <w:rPr>
          <w:rFonts w:asciiTheme="minorHAnsi" w:hAnsiTheme="minorHAnsi" w:cstheme="minorHAnsi"/>
        </w:rPr>
        <w:t>, not as they were in 1998.  Oops!</w:t>
      </w:r>
      <w:r w:rsidRPr="00624A10">
        <w:rPr>
          <w:rFonts w:asciiTheme="minorHAnsi" w:hAnsiTheme="minorHAnsi" w:cstheme="minorHAnsi"/>
        </w:rPr>
        <w:br/>
      </w:r>
      <w:r w:rsidRPr="00624A10">
        <w:rPr>
          <w:rFonts w:asciiTheme="minorHAnsi" w:hAnsiTheme="minorHAnsi" w:cstheme="minorHAnsi"/>
        </w:rPr>
        <w:br/>
        <w:t xml:space="preserve">This miss-pricing happens because </w:t>
      </w:r>
      <w:r w:rsidR="00D96762">
        <w:rPr>
          <w:rFonts w:asciiTheme="minorHAnsi" w:hAnsiTheme="minorHAnsi" w:cstheme="minorHAnsi"/>
        </w:rPr>
        <w:t>the design</w:t>
      </w:r>
      <w:r w:rsidRPr="00624A10">
        <w:rPr>
          <w:rFonts w:asciiTheme="minorHAnsi" w:hAnsiTheme="minorHAnsi" w:cstheme="minorHAnsi"/>
        </w:rPr>
        <w:t xml:space="preserve"> do</w:t>
      </w:r>
      <w:r w:rsidR="00D96762">
        <w:rPr>
          <w:rFonts w:asciiTheme="minorHAnsi" w:hAnsiTheme="minorHAnsi" w:cstheme="minorHAnsi"/>
        </w:rPr>
        <w:t>es</w:t>
      </w:r>
      <w:r w:rsidRPr="00624A10">
        <w:rPr>
          <w:rFonts w:asciiTheme="minorHAnsi" w:hAnsiTheme="minorHAnsi" w:cstheme="minorHAnsi"/>
        </w:rPr>
        <w:t xml:space="preserve"> not record the selling price in the </w:t>
      </w:r>
      <w:r w:rsidRPr="00866648">
        <w:rPr>
          <w:rFonts w:asciiTheme="minorHAnsi" w:hAnsiTheme="minorHAnsi" w:cstheme="minorHAnsi"/>
          <w:i/>
          <w:iCs/>
        </w:rPr>
        <w:t xml:space="preserve">Sales </w:t>
      </w:r>
      <w:r w:rsidRPr="00624A10">
        <w:rPr>
          <w:rFonts w:asciiTheme="minorHAnsi" w:hAnsiTheme="minorHAnsi" w:cstheme="minorHAnsi"/>
        </w:rPr>
        <w:t>table at the time of the purchase.  We must do</w:t>
      </w:r>
      <w:r w:rsidR="00D96762">
        <w:rPr>
          <w:rFonts w:asciiTheme="minorHAnsi" w:hAnsiTheme="minorHAnsi" w:cstheme="minorHAnsi"/>
        </w:rPr>
        <w:t xml:space="preserve"> this in the real world</w:t>
      </w:r>
      <w:r w:rsidRPr="00624A10">
        <w:rPr>
          <w:rFonts w:asciiTheme="minorHAnsi" w:hAnsiTheme="minorHAnsi" w:cstheme="minorHAnsi"/>
        </w:rPr>
        <w:t xml:space="preserve">.  This situation is where we </w:t>
      </w:r>
      <w:r w:rsidRPr="00866648">
        <w:rPr>
          <w:rFonts w:asciiTheme="minorHAnsi" w:hAnsiTheme="minorHAnsi" w:cstheme="minorHAnsi"/>
          <w:i/>
          <w:iCs/>
        </w:rPr>
        <w:t>de-normalise</w:t>
      </w:r>
      <w:r w:rsidRPr="00624A10">
        <w:rPr>
          <w:rFonts w:asciiTheme="minorHAnsi" w:hAnsiTheme="minorHAnsi" w:cstheme="minorHAnsi"/>
        </w:rPr>
        <w:t xml:space="preserve"> </w:t>
      </w:r>
      <w:r w:rsidR="00D96762">
        <w:rPr>
          <w:rFonts w:asciiTheme="minorHAnsi" w:hAnsiTheme="minorHAnsi" w:cstheme="minorHAnsi"/>
        </w:rPr>
        <w:t xml:space="preserve">(introduce data duplication) into </w:t>
      </w:r>
      <w:r w:rsidRPr="00624A10">
        <w:rPr>
          <w:rFonts w:asciiTheme="minorHAnsi" w:hAnsiTheme="minorHAnsi" w:cstheme="minorHAnsi"/>
        </w:rPr>
        <w:t xml:space="preserve">the database for a good reason. </w:t>
      </w:r>
    </w:p>
    <w:p w14:paraId="430E34E1" w14:textId="77777777" w:rsidR="00D96762" w:rsidRDefault="00D96762" w:rsidP="006B7102">
      <w:pPr>
        <w:pStyle w:val="BasicParagraph"/>
        <w:rPr>
          <w:rFonts w:asciiTheme="minorHAnsi" w:hAnsiTheme="minorHAnsi" w:cstheme="minorHAnsi"/>
        </w:rPr>
      </w:pPr>
    </w:p>
    <w:p w14:paraId="4B6ABEBE" w14:textId="5FA189E2"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lastRenderedPageBreak/>
        <w:t>You must add a column to the</w:t>
      </w:r>
      <w:r w:rsidRPr="00624A10">
        <w:rPr>
          <w:rStyle w:val="ComputerTerm"/>
          <w:rFonts w:asciiTheme="minorHAnsi" w:hAnsiTheme="minorHAnsi" w:cstheme="minorHAnsi"/>
        </w:rPr>
        <w:t xml:space="preserve"> Sales </w:t>
      </w:r>
      <w:r w:rsidRPr="00624A10">
        <w:rPr>
          <w:rFonts w:asciiTheme="minorHAnsi" w:hAnsiTheme="minorHAnsi" w:cstheme="minorHAnsi"/>
        </w:rPr>
        <w:t xml:space="preserve">table that records the </w:t>
      </w:r>
      <w:r w:rsidR="00D96762">
        <w:rPr>
          <w:rFonts w:asciiTheme="minorHAnsi" w:hAnsiTheme="minorHAnsi" w:cstheme="minorHAnsi"/>
        </w:rPr>
        <w:t xml:space="preserve">purchased product’s </w:t>
      </w:r>
      <w:r w:rsidRPr="00624A10">
        <w:rPr>
          <w:rFonts w:asciiTheme="minorHAnsi" w:hAnsiTheme="minorHAnsi" w:cstheme="minorHAnsi"/>
        </w:rPr>
        <w:t>selling price</w:t>
      </w:r>
      <w:r w:rsidR="00D96762">
        <w:rPr>
          <w:rFonts w:asciiTheme="minorHAnsi" w:hAnsiTheme="minorHAnsi" w:cstheme="minorHAnsi"/>
        </w:rPr>
        <w:t xml:space="preserve"> at the time</w:t>
      </w:r>
      <w:r w:rsidRPr="00624A10">
        <w:rPr>
          <w:rFonts w:asciiTheme="minorHAnsi" w:hAnsiTheme="minorHAnsi" w:cstheme="minorHAnsi"/>
        </w:rPr>
        <w:t xml:space="preserve">.  </w:t>
      </w:r>
      <w:r w:rsidR="00866648">
        <w:rPr>
          <w:rFonts w:asciiTheme="minorHAnsi" w:hAnsiTheme="minorHAnsi" w:cstheme="minorHAnsi"/>
        </w:rPr>
        <w:t>A well-written</w:t>
      </w:r>
      <w:r w:rsidRPr="00624A10">
        <w:rPr>
          <w:rFonts w:asciiTheme="minorHAnsi" w:hAnsiTheme="minorHAnsi" w:cstheme="minorHAnsi"/>
        </w:rPr>
        <w:t xml:space="preserve"> application or the </w:t>
      </w:r>
      <w:r w:rsidR="00D96762">
        <w:rPr>
          <w:rFonts w:asciiTheme="minorHAnsi" w:hAnsiTheme="minorHAnsi" w:cstheme="minorHAnsi"/>
        </w:rPr>
        <w:t xml:space="preserve">SQL </w:t>
      </w:r>
      <w:r w:rsidRPr="00624A10">
        <w:rPr>
          <w:rFonts w:asciiTheme="minorHAnsi" w:hAnsiTheme="minorHAnsi" w:cstheme="minorHAnsi"/>
        </w:rPr>
        <w:t xml:space="preserve">server will do this for you to make sure you get the </w:t>
      </w:r>
      <w:r w:rsidR="00D96762">
        <w:rPr>
          <w:rFonts w:asciiTheme="minorHAnsi" w:hAnsiTheme="minorHAnsi" w:cstheme="minorHAnsi"/>
        </w:rPr>
        <w:t xml:space="preserve">selling price correct in the </w:t>
      </w:r>
      <w:r w:rsidR="00D96762">
        <w:rPr>
          <w:rFonts w:asciiTheme="minorHAnsi" w:hAnsiTheme="minorHAnsi" w:cstheme="minorHAnsi"/>
          <w:i/>
          <w:iCs/>
        </w:rPr>
        <w:t xml:space="preserve">Sales </w:t>
      </w:r>
      <w:r w:rsidR="00D96762">
        <w:rPr>
          <w:rFonts w:asciiTheme="minorHAnsi" w:hAnsiTheme="minorHAnsi" w:cstheme="minorHAnsi"/>
        </w:rPr>
        <w:t>table</w:t>
      </w:r>
      <w:r w:rsidRPr="00624A10">
        <w:rPr>
          <w:rFonts w:asciiTheme="minorHAnsi" w:hAnsiTheme="minorHAnsi" w:cstheme="minorHAnsi"/>
        </w:rPr>
        <w:t>.</w:t>
      </w:r>
      <w:r w:rsidR="00866648">
        <w:rPr>
          <w:rFonts w:asciiTheme="minorHAnsi" w:hAnsiTheme="minorHAnsi" w:cstheme="minorHAnsi"/>
        </w:rPr>
        <w:t xml:space="preserve">   Such issues </w:t>
      </w:r>
      <w:r w:rsidR="00D96762">
        <w:rPr>
          <w:rFonts w:asciiTheme="minorHAnsi" w:hAnsiTheme="minorHAnsi" w:cstheme="minorHAnsi"/>
        </w:rPr>
        <w:t xml:space="preserve">are best taken care of </w:t>
      </w:r>
      <w:r w:rsidR="00866648">
        <w:rPr>
          <w:rFonts w:asciiTheme="minorHAnsi" w:hAnsiTheme="minorHAnsi" w:cstheme="minorHAnsi"/>
        </w:rPr>
        <w:t xml:space="preserve">by the </w:t>
      </w:r>
      <w:r w:rsidR="00D96762">
        <w:rPr>
          <w:rFonts w:asciiTheme="minorHAnsi" w:hAnsiTheme="minorHAnsi" w:cstheme="minorHAnsi"/>
        </w:rPr>
        <w:t>application or server within its code</w:t>
      </w:r>
      <w:r w:rsidR="00866648">
        <w:rPr>
          <w:rFonts w:asciiTheme="minorHAnsi" w:hAnsiTheme="minorHAnsi" w:cstheme="minorHAnsi"/>
        </w:rPr>
        <w:t>,</w:t>
      </w:r>
      <w:r w:rsidR="00D96762">
        <w:rPr>
          <w:rFonts w:asciiTheme="minorHAnsi" w:hAnsiTheme="minorHAnsi" w:cstheme="minorHAnsi"/>
        </w:rPr>
        <w:t xml:space="preserve"> and </w:t>
      </w:r>
      <w:r w:rsidR="00866648">
        <w:rPr>
          <w:rFonts w:asciiTheme="minorHAnsi" w:hAnsiTheme="minorHAnsi" w:cstheme="minorHAnsi"/>
        </w:rPr>
        <w:t xml:space="preserve">not </w:t>
      </w:r>
      <w:r w:rsidR="00D96762">
        <w:rPr>
          <w:rFonts w:asciiTheme="minorHAnsi" w:hAnsiTheme="minorHAnsi" w:cstheme="minorHAnsi"/>
        </w:rPr>
        <w:t xml:space="preserve">done </w:t>
      </w:r>
      <w:r w:rsidR="00866648">
        <w:rPr>
          <w:rFonts w:asciiTheme="minorHAnsi" w:hAnsiTheme="minorHAnsi" w:cstheme="minorHAnsi"/>
        </w:rPr>
        <w:t>by a human</w:t>
      </w:r>
      <w:r w:rsidR="00D96762">
        <w:rPr>
          <w:rFonts w:asciiTheme="minorHAnsi" w:hAnsiTheme="minorHAnsi" w:cstheme="minorHAnsi"/>
        </w:rPr>
        <w:t xml:space="preserve">; </w:t>
      </w:r>
      <w:r w:rsidR="00866648">
        <w:rPr>
          <w:rFonts w:asciiTheme="minorHAnsi" w:hAnsiTheme="minorHAnsi" w:cstheme="minorHAnsi"/>
        </w:rPr>
        <w:t xml:space="preserve"> the risk of </w:t>
      </w:r>
      <w:r w:rsidR="00D96762">
        <w:rPr>
          <w:rFonts w:asciiTheme="minorHAnsi" w:hAnsiTheme="minorHAnsi" w:cstheme="minorHAnsi"/>
        </w:rPr>
        <w:t xml:space="preserve">recording incorrect price information </w:t>
      </w:r>
      <w:r w:rsidR="00866648">
        <w:rPr>
          <w:rFonts w:asciiTheme="minorHAnsi" w:hAnsiTheme="minorHAnsi" w:cstheme="minorHAnsi"/>
        </w:rPr>
        <w:t xml:space="preserve">is too </w:t>
      </w:r>
      <w:r w:rsidR="00D96762">
        <w:rPr>
          <w:rFonts w:asciiTheme="minorHAnsi" w:hAnsiTheme="minorHAnsi" w:cstheme="minorHAnsi"/>
        </w:rPr>
        <w:t>high</w:t>
      </w:r>
      <w:r w:rsidR="00866648">
        <w:rPr>
          <w:rFonts w:asciiTheme="minorHAnsi" w:hAnsiTheme="minorHAnsi" w:cstheme="minorHAnsi"/>
        </w:rPr>
        <w:t>.</w:t>
      </w:r>
    </w:p>
    <w:p w14:paraId="59246AD8" w14:textId="77777777" w:rsidR="006B7102" w:rsidRPr="00624A10" w:rsidRDefault="006B7102" w:rsidP="006B7102">
      <w:pPr>
        <w:pStyle w:val="BasicParagraph"/>
        <w:rPr>
          <w:rFonts w:asciiTheme="minorHAnsi" w:hAnsiTheme="minorHAnsi" w:cstheme="minorHAnsi"/>
        </w:rPr>
      </w:pPr>
    </w:p>
    <w:p w14:paraId="6523C8EB" w14:textId="21B577C9" w:rsidR="006B7102" w:rsidRPr="00866648" w:rsidRDefault="006B7102" w:rsidP="00EF4791">
      <w:pPr>
        <w:pStyle w:val="Heading2"/>
        <w:numPr>
          <w:ilvl w:val="1"/>
          <w:numId w:val="4"/>
        </w:numPr>
        <w:ind w:left="0" w:firstLine="0"/>
      </w:pPr>
      <w:bookmarkStart w:id="45" w:name="_Toc38877567"/>
      <w:bookmarkStart w:id="46" w:name="_Toc38895592"/>
      <w:r w:rsidRPr="00866648">
        <w:t>Other Examples of Time Anomalies</w:t>
      </w:r>
      <w:bookmarkEnd w:id="45"/>
      <w:bookmarkEnd w:id="46"/>
    </w:p>
    <w:p w14:paraId="28DFC127" w14:textId="194F8492"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br/>
      </w:r>
      <w:r w:rsidR="00866648">
        <w:rPr>
          <w:rFonts w:asciiTheme="minorHAnsi" w:hAnsiTheme="minorHAnsi" w:cstheme="minorHAnsi"/>
        </w:rPr>
        <w:t>T</w:t>
      </w:r>
      <w:r w:rsidRPr="00624A10">
        <w:rPr>
          <w:rFonts w:asciiTheme="minorHAnsi" w:hAnsiTheme="minorHAnsi" w:cstheme="minorHAnsi"/>
        </w:rPr>
        <w:t xml:space="preserve">ime anomalies can happen in all sorts of situations: you do not take into account fluctuation of exchange rates over time, you forget that VAT rates </w:t>
      </w:r>
      <w:r w:rsidR="00D96762">
        <w:rPr>
          <w:rFonts w:asciiTheme="minorHAnsi" w:hAnsiTheme="minorHAnsi" w:cstheme="minorHAnsi"/>
        </w:rPr>
        <w:t>change</w:t>
      </w:r>
      <w:r w:rsidRPr="00624A10">
        <w:rPr>
          <w:rFonts w:asciiTheme="minorHAnsi" w:hAnsiTheme="minorHAnsi" w:cstheme="minorHAnsi"/>
        </w:rPr>
        <w:t xml:space="preserve"> and so on.  </w:t>
      </w:r>
      <w:r w:rsidRPr="00624A10">
        <w:rPr>
          <w:rFonts w:asciiTheme="minorHAnsi" w:hAnsiTheme="minorHAnsi" w:cstheme="minorHAnsi"/>
        </w:rPr>
        <w:br/>
      </w:r>
      <w:r w:rsidRPr="00624A10">
        <w:rPr>
          <w:rFonts w:asciiTheme="minorHAnsi" w:hAnsiTheme="minorHAnsi" w:cstheme="minorHAnsi"/>
        </w:rPr>
        <w:br/>
        <w:t xml:space="preserve">To solve exchange rate fluctuations, you might store the current exchange rate value in the sales table. Some database designs use a separate table to track exchange conversion rates over time for every currency of interest.  </w:t>
      </w:r>
      <w:r w:rsidR="00866648">
        <w:rPr>
          <w:rFonts w:asciiTheme="minorHAnsi" w:hAnsiTheme="minorHAnsi" w:cstheme="minorHAnsi"/>
        </w:rPr>
        <w:t xml:space="preserve"> You would then have to match the date of the sale to the corresponding entry in the rate tracking table.</w:t>
      </w:r>
    </w:p>
    <w:p w14:paraId="5606EFD7" w14:textId="77777777" w:rsidR="00D96762" w:rsidRPr="00624A10" w:rsidRDefault="00D96762" w:rsidP="006B7102">
      <w:pPr>
        <w:pStyle w:val="BasicParagraph"/>
        <w:rPr>
          <w:rFonts w:asciiTheme="minorHAnsi" w:hAnsiTheme="minorHAnsi" w:cstheme="minorHAnsi"/>
        </w:rPr>
      </w:pPr>
    </w:p>
    <w:p w14:paraId="42F53A3B" w14:textId="3CF78796" w:rsidR="00D96762" w:rsidRDefault="006B7102" w:rsidP="006B7102">
      <w:pPr>
        <w:pStyle w:val="BasicParagraph"/>
        <w:rPr>
          <w:rFonts w:asciiTheme="minorHAnsi" w:hAnsiTheme="minorHAnsi" w:cstheme="minorHAnsi"/>
        </w:rPr>
      </w:pPr>
      <w:r w:rsidRPr="00624A10">
        <w:rPr>
          <w:rFonts w:asciiTheme="minorHAnsi" w:hAnsiTheme="minorHAnsi" w:cstheme="minorHAnsi"/>
        </w:rPr>
        <w:t xml:space="preserve">That </w:t>
      </w:r>
      <w:r w:rsidR="00866648">
        <w:rPr>
          <w:rFonts w:asciiTheme="minorHAnsi" w:hAnsiTheme="minorHAnsi" w:cstheme="minorHAnsi"/>
        </w:rPr>
        <w:t xml:space="preserve">rate tracking </w:t>
      </w:r>
      <w:r w:rsidRPr="00624A10">
        <w:rPr>
          <w:rFonts w:asciiTheme="minorHAnsi" w:hAnsiTheme="minorHAnsi" w:cstheme="minorHAnsi"/>
        </w:rPr>
        <w:t xml:space="preserve">table </w:t>
      </w:r>
      <w:r w:rsidR="00866648">
        <w:rPr>
          <w:rFonts w:asciiTheme="minorHAnsi" w:hAnsiTheme="minorHAnsi" w:cstheme="minorHAnsi"/>
        </w:rPr>
        <w:t xml:space="preserve">will </w:t>
      </w:r>
      <w:r w:rsidRPr="00624A10">
        <w:rPr>
          <w:rFonts w:asciiTheme="minorHAnsi" w:hAnsiTheme="minorHAnsi" w:cstheme="minorHAnsi"/>
        </w:rPr>
        <w:t xml:space="preserve">keep a history of exchange rates for all the currencies used by the business.  You </w:t>
      </w:r>
      <w:r w:rsidR="00D96762">
        <w:rPr>
          <w:rFonts w:asciiTheme="minorHAnsi" w:hAnsiTheme="minorHAnsi" w:cstheme="minorHAnsi"/>
        </w:rPr>
        <w:t xml:space="preserve">would </w:t>
      </w:r>
      <w:r w:rsidRPr="00624A10">
        <w:rPr>
          <w:rFonts w:asciiTheme="minorHAnsi" w:hAnsiTheme="minorHAnsi" w:cstheme="minorHAnsi"/>
        </w:rPr>
        <w:t>record</w:t>
      </w:r>
      <w:r w:rsidR="00866648">
        <w:rPr>
          <w:rFonts w:asciiTheme="minorHAnsi" w:hAnsiTheme="minorHAnsi" w:cstheme="minorHAnsi"/>
        </w:rPr>
        <w:t xml:space="preserve"> a</w:t>
      </w:r>
      <w:r w:rsidRPr="00624A10">
        <w:rPr>
          <w:rFonts w:asciiTheme="minorHAnsi" w:hAnsiTheme="minorHAnsi" w:cstheme="minorHAnsi"/>
        </w:rPr>
        <w:t xml:space="preserve"> currency’s symbol, its rate and the date </w:t>
      </w:r>
      <w:r w:rsidR="00D96762">
        <w:rPr>
          <w:rFonts w:asciiTheme="minorHAnsi" w:hAnsiTheme="minorHAnsi" w:cstheme="minorHAnsi"/>
        </w:rPr>
        <w:t>at the time.</w:t>
      </w:r>
      <w:r w:rsidR="00866648">
        <w:rPr>
          <w:rFonts w:asciiTheme="minorHAnsi" w:hAnsiTheme="minorHAnsi" w:cstheme="minorHAnsi"/>
        </w:rPr>
        <w:t xml:space="preserve">  Perhaps you would do this</w:t>
      </w:r>
      <w:r w:rsidRPr="00624A10">
        <w:rPr>
          <w:rFonts w:asciiTheme="minorHAnsi" w:hAnsiTheme="minorHAnsi" w:cstheme="minorHAnsi"/>
        </w:rPr>
        <w:t xml:space="preserve"> once a day or at some </w:t>
      </w:r>
      <w:r w:rsidR="00866648">
        <w:rPr>
          <w:rFonts w:asciiTheme="minorHAnsi" w:hAnsiTheme="minorHAnsi" w:cstheme="minorHAnsi"/>
        </w:rPr>
        <w:t xml:space="preserve">other </w:t>
      </w:r>
      <w:r w:rsidRPr="00624A10">
        <w:rPr>
          <w:rFonts w:asciiTheme="minorHAnsi" w:hAnsiTheme="minorHAnsi" w:cstheme="minorHAnsi"/>
        </w:rPr>
        <w:t xml:space="preserve">suitable interval.    I used to do this at a steel foundry I worked at that sold goods globally daily.  Back in the early </w:t>
      </w:r>
      <w:r w:rsidR="00866648">
        <w:rPr>
          <w:rFonts w:asciiTheme="minorHAnsi" w:hAnsiTheme="minorHAnsi" w:cstheme="minorHAnsi"/>
        </w:rPr>
        <w:t>’90</w:t>
      </w:r>
      <w:r w:rsidRPr="00624A10">
        <w:rPr>
          <w:rFonts w:asciiTheme="minorHAnsi" w:hAnsiTheme="minorHAnsi" w:cstheme="minorHAnsi"/>
        </w:rPr>
        <w:t xml:space="preserve">s, I would manually capture exchange the rates from the newspaper every morning.  There were no fancy web services or even </w:t>
      </w:r>
      <w:r w:rsidR="00866648">
        <w:rPr>
          <w:rFonts w:asciiTheme="minorHAnsi" w:hAnsiTheme="minorHAnsi" w:cstheme="minorHAnsi"/>
        </w:rPr>
        <w:t>reliable I</w:t>
      </w:r>
      <w:r w:rsidRPr="00624A10">
        <w:rPr>
          <w:rFonts w:asciiTheme="minorHAnsi" w:hAnsiTheme="minorHAnsi" w:cstheme="minorHAnsi"/>
        </w:rPr>
        <w:t>nternet connections to help do that</w:t>
      </w:r>
      <w:r w:rsidR="00866648">
        <w:rPr>
          <w:rFonts w:asciiTheme="minorHAnsi" w:hAnsiTheme="minorHAnsi" w:cstheme="minorHAnsi"/>
        </w:rPr>
        <w:t xml:space="preserve"> back then</w:t>
      </w:r>
      <w:r w:rsidRPr="00624A10">
        <w:rPr>
          <w:rFonts w:asciiTheme="minorHAnsi" w:hAnsiTheme="minorHAnsi" w:cstheme="minorHAnsi"/>
        </w:rPr>
        <w:t>.</w:t>
      </w:r>
      <w:r w:rsidRPr="00624A10">
        <w:rPr>
          <w:rFonts w:asciiTheme="minorHAnsi" w:hAnsiTheme="minorHAnsi" w:cstheme="minorHAnsi"/>
        </w:rPr>
        <w:br/>
      </w:r>
    </w:p>
    <w:p w14:paraId="12DC0F35" w14:textId="77777777" w:rsidR="00D96762" w:rsidRDefault="00D96762" w:rsidP="00D96762">
      <w:pPr>
        <w:pStyle w:val="BasicParagraph"/>
        <w:rPr>
          <w:rFonts w:asciiTheme="minorHAnsi" w:hAnsiTheme="minorHAnsi" w:cstheme="minorHAnsi"/>
        </w:rPr>
      </w:pPr>
      <w:r>
        <w:rPr>
          <w:rFonts w:asciiTheme="minorHAnsi" w:hAnsiTheme="minorHAnsi" w:cstheme="minorHAnsi"/>
        </w:rPr>
        <w:t>To solve the VAT rate issue, it is best to save the current VAT with the sales information.</w:t>
      </w:r>
    </w:p>
    <w:p w14:paraId="7FABAEAE" w14:textId="54C7B6AF"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br/>
        <w:t xml:space="preserve">It would be a </w:t>
      </w:r>
      <w:r w:rsidR="00866648">
        <w:rPr>
          <w:rFonts w:asciiTheme="minorHAnsi" w:hAnsiTheme="minorHAnsi" w:cstheme="minorHAnsi"/>
        </w:rPr>
        <w:t xml:space="preserve">really </w:t>
      </w:r>
      <w:r w:rsidRPr="00624A10">
        <w:rPr>
          <w:rFonts w:asciiTheme="minorHAnsi" w:hAnsiTheme="minorHAnsi" w:cstheme="minorHAnsi"/>
        </w:rPr>
        <w:t xml:space="preserve">good idea if you </w:t>
      </w:r>
      <w:r w:rsidR="00866648">
        <w:rPr>
          <w:rFonts w:asciiTheme="minorHAnsi" w:hAnsiTheme="minorHAnsi" w:cstheme="minorHAnsi"/>
        </w:rPr>
        <w:t xml:space="preserve">spent time </w:t>
      </w:r>
      <w:r w:rsidRPr="00624A10">
        <w:rPr>
          <w:rFonts w:asciiTheme="minorHAnsi" w:hAnsiTheme="minorHAnsi" w:cstheme="minorHAnsi"/>
        </w:rPr>
        <w:t>examin</w:t>
      </w:r>
      <w:r w:rsidR="00866648">
        <w:rPr>
          <w:rFonts w:asciiTheme="minorHAnsi" w:hAnsiTheme="minorHAnsi" w:cstheme="minorHAnsi"/>
        </w:rPr>
        <w:t>ing</w:t>
      </w:r>
      <w:r w:rsidRPr="00624A10">
        <w:rPr>
          <w:rFonts w:asciiTheme="minorHAnsi" w:hAnsiTheme="minorHAnsi" w:cstheme="minorHAnsi"/>
        </w:rPr>
        <w:t xml:space="preserve"> your database in your office to see what mechanisms are in place to avoid time anomalies.</w:t>
      </w:r>
      <w:r w:rsidRPr="00624A10">
        <w:rPr>
          <w:rFonts w:asciiTheme="minorHAnsi" w:hAnsiTheme="minorHAnsi" w:cstheme="minorHAnsi"/>
        </w:rPr>
        <w:br/>
      </w:r>
      <w:r w:rsidRPr="00624A10">
        <w:rPr>
          <w:rFonts w:asciiTheme="minorHAnsi" w:hAnsiTheme="minorHAnsi" w:cstheme="minorHAnsi"/>
        </w:rPr>
        <w:br/>
        <w:t xml:space="preserve">In short, you can over-normalise a database by reducing redundancy to an excessive degree.  In practice, the database’s design must not only return the required data, but </w:t>
      </w:r>
      <w:r w:rsidR="00866648">
        <w:rPr>
          <w:rFonts w:asciiTheme="minorHAnsi" w:hAnsiTheme="minorHAnsi" w:cstheme="minorHAnsi"/>
        </w:rPr>
        <w:t>the design of the database</w:t>
      </w:r>
      <w:r w:rsidRPr="00624A10">
        <w:rPr>
          <w:rFonts w:asciiTheme="minorHAnsi" w:hAnsiTheme="minorHAnsi" w:cstheme="minorHAnsi"/>
        </w:rPr>
        <w:t xml:space="preserve"> must also literally withstand the test of time.</w:t>
      </w:r>
      <w:r w:rsidRPr="00624A10">
        <w:rPr>
          <w:rFonts w:asciiTheme="minorHAnsi" w:hAnsiTheme="minorHAnsi" w:cstheme="minorHAnsi"/>
        </w:rPr>
        <w:br/>
      </w:r>
    </w:p>
    <w:p w14:paraId="78593F25" w14:textId="43060B75" w:rsidR="006B7102" w:rsidRPr="00624A10" w:rsidRDefault="006B7102" w:rsidP="00EF4791">
      <w:pPr>
        <w:pStyle w:val="Heading2"/>
        <w:numPr>
          <w:ilvl w:val="1"/>
          <w:numId w:val="4"/>
        </w:numPr>
        <w:ind w:left="0" w:firstLine="0"/>
        <w:rPr>
          <w:rFonts w:cstheme="minorHAnsi"/>
        </w:rPr>
      </w:pPr>
      <w:bookmarkStart w:id="47" w:name="_Ref34226531"/>
      <w:bookmarkStart w:id="48" w:name="_Toc38877568"/>
      <w:bookmarkStart w:id="49" w:name="_Toc38895593"/>
      <w:r w:rsidRPr="00624A10">
        <w:rPr>
          <w:rFonts w:cstheme="minorHAnsi"/>
        </w:rPr>
        <w:t>Many-to-Many Relationships</w:t>
      </w:r>
      <w:bookmarkEnd w:id="47"/>
      <w:bookmarkEnd w:id="48"/>
      <w:bookmarkEnd w:id="49"/>
    </w:p>
    <w:p w14:paraId="12D86B0D" w14:textId="77777777" w:rsidR="006B7102" w:rsidRPr="00624A10" w:rsidRDefault="006B7102" w:rsidP="006B7102">
      <w:pPr>
        <w:pStyle w:val="BasicParagraph"/>
        <w:rPr>
          <w:rFonts w:asciiTheme="minorHAnsi" w:hAnsiTheme="minorHAnsi" w:cstheme="minorHAnsi"/>
        </w:rPr>
      </w:pPr>
    </w:p>
    <w:p w14:paraId="138F87E6" w14:textId="3914D590"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Here is an essential idea</w:t>
      </w:r>
      <w:r w:rsidR="00D96762">
        <w:rPr>
          <w:rFonts w:asciiTheme="minorHAnsi" w:hAnsiTheme="minorHAnsi" w:cstheme="minorHAnsi"/>
        </w:rPr>
        <w:t xml:space="preserve">.  </w:t>
      </w:r>
      <w:r w:rsidRPr="00624A10">
        <w:rPr>
          <w:rFonts w:asciiTheme="minorHAnsi" w:hAnsiTheme="minorHAnsi" w:cstheme="minorHAnsi"/>
        </w:rPr>
        <w:t xml:space="preserve">Let’s say we have a table of customers.  My customers </w:t>
      </w:r>
      <w:r w:rsidR="00D96762">
        <w:rPr>
          <w:rFonts w:asciiTheme="minorHAnsi" w:hAnsiTheme="minorHAnsi" w:cstheme="minorHAnsi"/>
        </w:rPr>
        <w:t xml:space="preserve">(resellers) </w:t>
      </w:r>
      <w:r w:rsidRPr="00624A10">
        <w:rPr>
          <w:rFonts w:asciiTheme="minorHAnsi" w:hAnsiTheme="minorHAnsi" w:cstheme="minorHAnsi"/>
        </w:rPr>
        <w:t>may own several retail outlets around the country.  I need to be able to send brochures and newsletters to a customer that might have several addresses</w:t>
      </w:r>
      <w:r w:rsidR="00866648">
        <w:rPr>
          <w:rFonts w:asciiTheme="minorHAnsi" w:hAnsiTheme="minorHAnsi" w:cstheme="minorHAnsi"/>
        </w:rPr>
        <w:t>.</w:t>
      </w:r>
      <w:r w:rsidRPr="00624A10">
        <w:rPr>
          <w:rFonts w:asciiTheme="minorHAnsi" w:hAnsiTheme="minorHAnsi" w:cstheme="minorHAnsi"/>
        </w:rPr>
        <w:t xml:space="preserve">  I need to express this </w:t>
      </w:r>
      <w:r w:rsidR="00866648">
        <w:rPr>
          <w:rFonts w:asciiTheme="minorHAnsi" w:hAnsiTheme="minorHAnsi" w:cstheme="minorHAnsi"/>
        </w:rPr>
        <w:t xml:space="preserve">real-life </w:t>
      </w:r>
      <w:r w:rsidRPr="00624A10">
        <w:rPr>
          <w:rFonts w:asciiTheme="minorHAnsi" w:hAnsiTheme="minorHAnsi" w:cstheme="minorHAnsi"/>
        </w:rPr>
        <w:t xml:space="preserve">concept in SQL.   </w:t>
      </w:r>
    </w:p>
    <w:p w14:paraId="045D428C" w14:textId="77777777" w:rsidR="006B7102" w:rsidRPr="00624A10" w:rsidRDefault="006B7102" w:rsidP="006B7102">
      <w:pPr>
        <w:pStyle w:val="BasicParagraph"/>
        <w:rPr>
          <w:rFonts w:asciiTheme="minorHAnsi" w:hAnsiTheme="minorHAnsi" w:cstheme="minorHAnsi"/>
        </w:rPr>
      </w:pPr>
    </w:p>
    <w:p w14:paraId="08CEACFC" w14:textId="6BCA8E38"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lastRenderedPageBreak/>
        <w:t xml:space="preserve">I </w:t>
      </w:r>
      <w:r w:rsidR="00866648">
        <w:rPr>
          <w:rFonts w:asciiTheme="minorHAnsi" w:hAnsiTheme="minorHAnsi" w:cstheme="minorHAnsi"/>
        </w:rPr>
        <w:t xml:space="preserve">also </w:t>
      </w:r>
      <w:r w:rsidRPr="00624A10">
        <w:rPr>
          <w:rFonts w:asciiTheme="minorHAnsi" w:hAnsiTheme="minorHAnsi" w:cstheme="minorHAnsi"/>
        </w:rPr>
        <w:t>want to be able to reverse this process: I need to be able to take an address and find out who all the customers are at that address.  I don’t want to solve this by retyping the same address over and over against a set of customer’s names</w:t>
      </w:r>
      <w:r w:rsidR="00866648">
        <w:rPr>
          <w:rFonts w:asciiTheme="minorHAnsi" w:hAnsiTheme="minorHAnsi" w:cstheme="minorHAnsi"/>
        </w:rPr>
        <w:t>.  That approach</w:t>
      </w:r>
      <w:r w:rsidRPr="00624A10">
        <w:rPr>
          <w:rFonts w:asciiTheme="minorHAnsi" w:hAnsiTheme="minorHAnsi" w:cstheme="minorHAnsi"/>
        </w:rPr>
        <w:t xml:space="preserve"> opens </w:t>
      </w:r>
      <w:r w:rsidR="00866648">
        <w:rPr>
          <w:rFonts w:asciiTheme="minorHAnsi" w:hAnsiTheme="minorHAnsi" w:cstheme="minorHAnsi"/>
        </w:rPr>
        <w:t>you</w:t>
      </w:r>
      <w:r w:rsidRPr="00624A10">
        <w:rPr>
          <w:rFonts w:asciiTheme="minorHAnsi" w:hAnsiTheme="minorHAnsi" w:cstheme="minorHAnsi"/>
        </w:rPr>
        <w:t xml:space="preserve"> to errors.  Furthermore, I don’t know how many possible </w:t>
      </w:r>
      <w:r w:rsidR="003C4983" w:rsidRPr="00624A10">
        <w:rPr>
          <w:rFonts w:asciiTheme="minorHAnsi" w:hAnsiTheme="minorHAnsi" w:cstheme="minorHAnsi"/>
        </w:rPr>
        <w:t>addresses</w:t>
      </w:r>
      <w:r w:rsidRPr="00624A10">
        <w:rPr>
          <w:rFonts w:asciiTheme="minorHAnsi" w:hAnsiTheme="minorHAnsi" w:cstheme="minorHAnsi"/>
        </w:rPr>
        <w:t xml:space="preserve"> a customer may want to include.</w:t>
      </w:r>
      <w:r w:rsidR="00866648">
        <w:rPr>
          <w:rFonts w:asciiTheme="minorHAnsi" w:hAnsiTheme="minorHAnsi" w:cstheme="minorHAnsi"/>
        </w:rPr>
        <w:t xml:space="preserve">  Many-to-many relationships solve this problem.</w:t>
      </w:r>
      <w:r w:rsidRPr="00624A10">
        <w:rPr>
          <w:rFonts w:asciiTheme="minorHAnsi" w:hAnsiTheme="minorHAnsi" w:cstheme="minorHAnsi"/>
        </w:rPr>
        <w:br/>
      </w:r>
    </w:p>
    <w:p w14:paraId="7BCEF4E4" w14:textId="4A67648F" w:rsidR="006B7102" w:rsidRPr="00624A10" w:rsidRDefault="006B7102" w:rsidP="00EF4791">
      <w:pPr>
        <w:pStyle w:val="Heading2"/>
        <w:numPr>
          <w:ilvl w:val="1"/>
          <w:numId w:val="4"/>
        </w:numPr>
        <w:ind w:left="0" w:firstLine="0"/>
        <w:rPr>
          <w:rFonts w:cstheme="minorHAnsi"/>
        </w:rPr>
      </w:pPr>
      <w:bookmarkStart w:id="50" w:name="_Ref38284252"/>
      <w:bookmarkStart w:id="51" w:name="_Toc38877569"/>
      <w:bookmarkStart w:id="52" w:name="_Toc38895594"/>
      <w:r w:rsidRPr="00624A10">
        <w:rPr>
          <w:rFonts w:cstheme="minorHAnsi"/>
        </w:rPr>
        <w:t xml:space="preserve">Learning Many-To-Many Relationships </w:t>
      </w:r>
      <w:r w:rsidR="001F2B10" w:rsidRPr="00624A10">
        <w:rPr>
          <w:rFonts w:cstheme="minorHAnsi"/>
        </w:rPr>
        <w:t>by</w:t>
      </w:r>
      <w:r w:rsidRPr="00624A10">
        <w:rPr>
          <w:rFonts w:cstheme="minorHAnsi"/>
        </w:rPr>
        <w:t xml:space="preserve"> Example</w:t>
      </w:r>
      <w:bookmarkEnd w:id="50"/>
      <w:bookmarkEnd w:id="51"/>
      <w:bookmarkEnd w:id="52"/>
    </w:p>
    <w:p w14:paraId="4D95DB9E" w14:textId="77777777"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br/>
        <w:t xml:space="preserve">Jeronimo and Mark both work at the same retail outlet of Adventure Works.  How can I express that idea in the database without typing the address of the outlet twice?  “Hah!” you say, “easy with the rules of Dr Codd.”.  Indeed, if only that solved the </w:t>
      </w:r>
      <w:r w:rsidRPr="00624A10">
        <w:rPr>
          <w:rStyle w:val="Emphasizedtext"/>
          <w:rFonts w:asciiTheme="minorHAnsi" w:hAnsiTheme="minorHAnsi" w:cstheme="minorHAnsi"/>
        </w:rPr>
        <w:t>entire</w:t>
      </w:r>
      <w:r w:rsidRPr="00624A10">
        <w:rPr>
          <w:rFonts w:asciiTheme="minorHAnsi" w:hAnsiTheme="minorHAnsi" w:cstheme="minorHAnsi"/>
        </w:rPr>
        <w:t xml:space="preserve"> problem.  Let’s make a start at a solution:</w:t>
      </w:r>
    </w:p>
    <w:p w14:paraId="577D5FA8" w14:textId="7330178A" w:rsidR="006B7102" w:rsidRPr="00624A10" w:rsidRDefault="00534611" w:rsidP="006B7102">
      <w:pPr>
        <w:pStyle w:val="BasicParagraph"/>
        <w:jc w:val="center"/>
        <w:rPr>
          <w:rFonts w:asciiTheme="minorHAnsi" w:hAnsiTheme="minorHAnsi" w:cstheme="minorHAnsi"/>
        </w:rPr>
      </w:pPr>
      <w:r w:rsidRPr="00624A10">
        <w:rPr>
          <w:rFonts w:asciiTheme="minorHAnsi" w:hAnsiTheme="minorHAnsi" w:cstheme="minorHAnsi"/>
          <w:noProof/>
        </w:rPr>
        <w:drawing>
          <wp:inline distT="0" distB="0" distL="0" distR="0" wp14:anchorId="3FEA2209" wp14:editId="1428902F">
            <wp:extent cx="5334419" cy="121636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34419" cy="1216365"/>
                    </a:xfrm>
                    <a:prstGeom prst="rect">
                      <a:avLst/>
                    </a:prstGeom>
                  </pic:spPr>
                </pic:pic>
              </a:graphicData>
            </a:graphic>
          </wp:inline>
        </w:drawing>
      </w:r>
    </w:p>
    <w:p w14:paraId="1703F961" w14:textId="0BE87600" w:rsidR="00534611" w:rsidRPr="00624A10" w:rsidRDefault="00534611" w:rsidP="00534611">
      <w:pPr>
        <w:pStyle w:val="Caption"/>
        <w:rPr>
          <w:rFonts w:cstheme="minorHAnsi"/>
        </w:rPr>
      </w:pPr>
      <w:bookmarkStart w:id="53" w:name="_Ref33525558"/>
      <w:r w:rsidRPr="00624A10">
        <w:rPr>
          <w:rFonts w:cstheme="minorHAnsi"/>
        </w:rPr>
        <w:t xml:space="preserve">Figure </w:t>
      </w:r>
      <w:r w:rsidR="001718C6">
        <w:rPr>
          <w:rFonts w:cstheme="minorHAnsi"/>
        </w:rPr>
        <w:fldChar w:fldCharType="begin"/>
      </w:r>
      <w:r w:rsidR="001718C6">
        <w:rPr>
          <w:rFonts w:cstheme="minorHAnsi"/>
        </w:rPr>
        <w:instrText xml:space="preserve"> STYLEREF 1 \s </w:instrText>
      </w:r>
      <w:r w:rsidR="001718C6">
        <w:rPr>
          <w:rFonts w:cstheme="minorHAnsi"/>
        </w:rPr>
        <w:fldChar w:fldCharType="separate"/>
      </w:r>
      <w:r w:rsidR="00842BB0">
        <w:rPr>
          <w:rFonts w:cstheme="minorHAnsi"/>
          <w:noProof/>
        </w:rPr>
        <w:t>1</w:t>
      </w:r>
      <w:r w:rsidR="001718C6">
        <w:rPr>
          <w:rFonts w:cstheme="minorHAnsi"/>
        </w:rPr>
        <w:fldChar w:fldCharType="end"/>
      </w:r>
      <w:r w:rsidR="001718C6">
        <w:rPr>
          <w:rFonts w:cstheme="minorHAnsi"/>
        </w:rPr>
        <w:noBreakHyphen/>
      </w:r>
      <w:r w:rsidR="001718C6">
        <w:rPr>
          <w:rFonts w:cstheme="minorHAnsi"/>
        </w:rPr>
        <w:fldChar w:fldCharType="begin"/>
      </w:r>
      <w:r w:rsidR="001718C6">
        <w:rPr>
          <w:rFonts w:cstheme="minorHAnsi"/>
        </w:rPr>
        <w:instrText xml:space="preserve"> SEQ Figure \* ARABIC \s 1 </w:instrText>
      </w:r>
      <w:r w:rsidR="001718C6">
        <w:rPr>
          <w:rFonts w:cstheme="minorHAnsi"/>
        </w:rPr>
        <w:fldChar w:fldCharType="separate"/>
      </w:r>
      <w:r w:rsidR="00842BB0">
        <w:rPr>
          <w:rFonts w:cstheme="minorHAnsi"/>
          <w:noProof/>
        </w:rPr>
        <w:t>5</w:t>
      </w:r>
      <w:r w:rsidR="001718C6">
        <w:rPr>
          <w:rFonts w:cstheme="minorHAnsi"/>
        </w:rPr>
        <w:fldChar w:fldCharType="end"/>
      </w:r>
      <w:bookmarkEnd w:id="53"/>
      <w:r w:rsidRPr="00624A10">
        <w:rPr>
          <w:rFonts w:cstheme="minorHAnsi"/>
        </w:rPr>
        <w:t xml:space="preserve"> The first go at solving the many-to-many relationship problem.</w:t>
      </w:r>
    </w:p>
    <w:p w14:paraId="3FC8326C" w14:textId="77777777" w:rsidR="006B7102" w:rsidRPr="00624A10" w:rsidRDefault="006B7102" w:rsidP="006B7102">
      <w:pPr>
        <w:pStyle w:val="BasicParagraph"/>
        <w:rPr>
          <w:rFonts w:asciiTheme="minorHAnsi" w:hAnsiTheme="minorHAnsi" w:cstheme="minorHAnsi"/>
        </w:rPr>
      </w:pPr>
    </w:p>
    <w:p w14:paraId="7E433F0F" w14:textId="2EF3AE2B"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 xml:space="preserve">Well, </w:t>
      </w:r>
      <w:r w:rsidR="00866648">
        <w:rPr>
          <w:rFonts w:asciiTheme="minorHAnsi" w:hAnsiTheme="minorHAnsi" w:cstheme="minorHAnsi"/>
        </w:rPr>
        <w:fldChar w:fldCharType="begin"/>
      </w:r>
      <w:r w:rsidR="00866648">
        <w:rPr>
          <w:rFonts w:asciiTheme="minorHAnsi" w:hAnsiTheme="minorHAnsi" w:cstheme="minorHAnsi"/>
        </w:rPr>
        <w:instrText xml:space="preserve"> REF _Ref33525558 \h </w:instrText>
      </w:r>
      <w:r w:rsidR="00866648">
        <w:rPr>
          <w:rFonts w:asciiTheme="minorHAnsi" w:hAnsiTheme="minorHAnsi" w:cstheme="minorHAnsi"/>
        </w:rPr>
      </w:r>
      <w:r w:rsidR="00866648">
        <w:rPr>
          <w:rFonts w:asciiTheme="minorHAnsi" w:hAnsiTheme="minorHAnsi" w:cstheme="minorHAnsi"/>
        </w:rPr>
        <w:fldChar w:fldCharType="separate"/>
      </w:r>
      <w:r w:rsidR="00893682" w:rsidRPr="00624A10">
        <w:rPr>
          <w:rFonts w:cstheme="minorHAnsi"/>
        </w:rPr>
        <w:t xml:space="preserve">Figure </w:t>
      </w:r>
      <w:r w:rsidR="00893682">
        <w:rPr>
          <w:rFonts w:cstheme="minorHAnsi"/>
          <w:noProof/>
        </w:rPr>
        <w:t>1</w:t>
      </w:r>
      <w:r w:rsidR="00893682">
        <w:rPr>
          <w:rFonts w:cstheme="minorHAnsi"/>
        </w:rPr>
        <w:noBreakHyphen/>
      </w:r>
      <w:r w:rsidR="00893682">
        <w:rPr>
          <w:rFonts w:cstheme="minorHAnsi"/>
          <w:noProof/>
        </w:rPr>
        <w:t>5</w:t>
      </w:r>
      <w:r w:rsidR="00866648">
        <w:rPr>
          <w:rFonts w:asciiTheme="minorHAnsi" w:hAnsiTheme="minorHAnsi" w:cstheme="minorHAnsi"/>
        </w:rPr>
        <w:fldChar w:fldCharType="end"/>
      </w:r>
      <w:r w:rsidRPr="00624A10">
        <w:rPr>
          <w:rFonts w:asciiTheme="minorHAnsi" w:hAnsiTheme="minorHAnsi" w:cstheme="minorHAnsi"/>
        </w:rPr>
        <w:t xml:space="preserve"> works if you want to show that Jeronimo and Mark both have offices at Rustynut Drive.  It also works if you’re going to take an address and find out who works there.  So-far-so-good.  Now let’s tighten the thumbscrews</w:t>
      </w:r>
      <w:r w:rsidR="00866648">
        <w:rPr>
          <w:rFonts w:asciiTheme="minorHAnsi" w:hAnsiTheme="minorHAnsi" w:cstheme="minorHAnsi"/>
        </w:rPr>
        <w:t>.</w:t>
      </w:r>
    </w:p>
    <w:p w14:paraId="74D71CE1" w14:textId="77777777" w:rsidR="006B7102" w:rsidRPr="00624A10" w:rsidRDefault="006B7102" w:rsidP="006B7102">
      <w:pPr>
        <w:pStyle w:val="BasicParagraph"/>
        <w:rPr>
          <w:rFonts w:asciiTheme="minorHAnsi" w:hAnsiTheme="minorHAnsi" w:cstheme="minorHAnsi"/>
        </w:rPr>
      </w:pPr>
    </w:p>
    <w:p w14:paraId="7B7BDC72" w14:textId="2362E950"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What if Jeronimo wants his post from Adventure Works sent to both Rustynut Drive and Jalape</w:t>
      </w:r>
      <w:r w:rsidR="00D96762" w:rsidRPr="00D96762">
        <w:rPr>
          <w:rFonts w:asciiTheme="minorHAnsi" w:hAnsiTheme="minorHAnsi" w:cstheme="minorHAnsi"/>
        </w:rPr>
        <w:t>ñ</w:t>
      </w:r>
      <w:r w:rsidRPr="00624A10">
        <w:rPr>
          <w:rFonts w:asciiTheme="minorHAnsi" w:hAnsiTheme="minorHAnsi" w:cstheme="minorHAnsi"/>
        </w:rPr>
        <w:t xml:space="preserve">o Shocker Crescent?  Oops!  Each row in the </w:t>
      </w:r>
      <w:r w:rsidR="00D96762" w:rsidRPr="00D96762">
        <w:rPr>
          <w:rFonts w:asciiTheme="minorHAnsi" w:hAnsiTheme="minorHAnsi" w:cstheme="minorHAnsi"/>
          <w:i/>
          <w:iCs/>
        </w:rPr>
        <w:t>P</w:t>
      </w:r>
      <w:r w:rsidRPr="00D96762">
        <w:rPr>
          <w:rFonts w:asciiTheme="minorHAnsi" w:hAnsiTheme="minorHAnsi" w:cstheme="minorHAnsi"/>
          <w:i/>
          <w:iCs/>
        </w:rPr>
        <w:t>erson</w:t>
      </w:r>
      <w:r w:rsidRPr="00624A10">
        <w:rPr>
          <w:rFonts w:asciiTheme="minorHAnsi" w:hAnsiTheme="minorHAnsi" w:cstheme="minorHAnsi"/>
        </w:rPr>
        <w:t xml:space="preserve"> table can only be linked to one address since there is only one </w:t>
      </w:r>
      <w:r w:rsidRPr="00624A10">
        <w:rPr>
          <w:rStyle w:val="ComputerTerm"/>
          <w:rFonts w:asciiTheme="minorHAnsi" w:hAnsiTheme="minorHAnsi" w:cstheme="minorHAnsi"/>
        </w:rPr>
        <w:t>Address ID</w:t>
      </w:r>
      <w:r w:rsidRPr="00624A10">
        <w:rPr>
          <w:rFonts w:asciiTheme="minorHAnsi" w:hAnsiTheme="minorHAnsi" w:cstheme="minorHAnsi"/>
        </w:rPr>
        <w:t xml:space="preserve"> column.  </w:t>
      </w:r>
    </w:p>
    <w:p w14:paraId="59C4F33B" w14:textId="77777777" w:rsidR="006B7102" w:rsidRPr="00624A10" w:rsidRDefault="006B7102" w:rsidP="006B7102">
      <w:pPr>
        <w:pStyle w:val="BasicParagraph"/>
        <w:rPr>
          <w:rFonts w:asciiTheme="minorHAnsi" w:hAnsiTheme="minorHAnsi" w:cstheme="minorHAnsi"/>
        </w:rPr>
      </w:pPr>
    </w:p>
    <w:p w14:paraId="73B3F4F9" w14:textId="181890D6"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You could solve this by adding another address</w:t>
      </w:r>
      <w:r w:rsidRPr="00624A10">
        <w:rPr>
          <w:rStyle w:val="ComputerTerm"/>
          <w:rFonts w:asciiTheme="minorHAnsi" w:hAnsiTheme="minorHAnsi" w:cstheme="minorHAnsi"/>
        </w:rPr>
        <w:t xml:space="preserve"> ID</w:t>
      </w:r>
      <w:r w:rsidRPr="00624A10">
        <w:rPr>
          <w:rFonts w:asciiTheme="minorHAnsi" w:hAnsiTheme="minorHAnsi" w:cstheme="minorHAnsi"/>
        </w:rPr>
        <w:t xml:space="preserve"> column to the </w:t>
      </w:r>
      <w:r w:rsidR="00D96762">
        <w:rPr>
          <w:rFonts w:asciiTheme="minorHAnsi" w:hAnsiTheme="minorHAnsi" w:cstheme="minorHAnsi"/>
          <w:i/>
          <w:iCs/>
        </w:rPr>
        <w:t>P</w:t>
      </w:r>
      <w:r w:rsidRPr="00866648">
        <w:rPr>
          <w:rFonts w:asciiTheme="minorHAnsi" w:hAnsiTheme="minorHAnsi" w:cstheme="minorHAnsi"/>
          <w:i/>
          <w:iCs/>
        </w:rPr>
        <w:t>erson</w:t>
      </w:r>
      <w:r w:rsidRPr="00624A10">
        <w:rPr>
          <w:rFonts w:asciiTheme="minorHAnsi" w:hAnsiTheme="minorHAnsi" w:cstheme="minorHAnsi"/>
        </w:rPr>
        <w:t xml:space="preserve"> table.  But what if Jeronimo later stays at three addresses?  Okay, so we add two address columns instead.  As you can imagine, this is not a scalable way to solve the problem.  </w:t>
      </w:r>
      <w:r w:rsidR="00D96762">
        <w:rPr>
          <w:rFonts w:asciiTheme="minorHAnsi" w:hAnsiTheme="minorHAnsi" w:cstheme="minorHAnsi"/>
        </w:rPr>
        <w:t>At some stage, t</w:t>
      </w:r>
      <w:r w:rsidRPr="00624A10">
        <w:rPr>
          <w:rFonts w:asciiTheme="minorHAnsi" w:hAnsiTheme="minorHAnsi" w:cstheme="minorHAnsi"/>
        </w:rPr>
        <w:t xml:space="preserve">here will be some person who wants deliveries made to 5 address, and another person who will want deliveries to 7 addresses. </w:t>
      </w:r>
    </w:p>
    <w:p w14:paraId="59C9ECCA" w14:textId="77777777" w:rsidR="006B7102" w:rsidRPr="00624A10" w:rsidRDefault="006B7102" w:rsidP="006B7102">
      <w:pPr>
        <w:pStyle w:val="BasicParagraph"/>
        <w:rPr>
          <w:rFonts w:asciiTheme="minorHAnsi" w:hAnsiTheme="minorHAnsi" w:cstheme="minorHAnsi"/>
        </w:rPr>
      </w:pPr>
    </w:p>
    <w:p w14:paraId="328DF6CC" w14:textId="628CC38E"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Adding columns to a table is not a realistic way to solve this.  Especially if the majority of those columns will be unused for most of the rows in the table</w:t>
      </w:r>
      <w:r w:rsidR="00D96762">
        <w:rPr>
          <w:rFonts w:asciiTheme="minorHAnsi" w:hAnsiTheme="minorHAnsi" w:cstheme="minorHAnsi"/>
        </w:rPr>
        <w:t>, s</w:t>
      </w:r>
      <w:r w:rsidRPr="00624A10">
        <w:rPr>
          <w:rFonts w:asciiTheme="minorHAnsi" w:hAnsiTheme="minorHAnsi" w:cstheme="minorHAnsi"/>
        </w:rPr>
        <w:t xml:space="preserve">uch mostly empty columns form what is called a </w:t>
      </w:r>
      <w:r w:rsidRPr="00624A10">
        <w:rPr>
          <w:rStyle w:val="ComputerTerm"/>
          <w:rFonts w:asciiTheme="minorHAnsi" w:hAnsiTheme="minorHAnsi" w:cstheme="minorHAnsi"/>
        </w:rPr>
        <w:t>sparse table</w:t>
      </w:r>
      <w:r w:rsidRPr="00624A10">
        <w:rPr>
          <w:rFonts w:asciiTheme="minorHAnsi" w:hAnsiTheme="minorHAnsi" w:cstheme="minorHAnsi"/>
        </w:rPr>
        <w:t xml:space="preserve">.  We need a solution that works better, something that makes more efficient use of hard-drive space.  </w:t>
      </w:r>
      <w:r w:rsidR="00866648">
        <w:rPr>
          <w:rFonts w:asciiTheme="minorHAnsi" w:hAnsiTheme="minorHAnsi" w:cstheme="minorHAnsi"/>
        </w:rPr>
        <w:t xml:space="preserve">Pause and think about </w:t>
      </w:r>
      <w:r w:rsidRPr="00624A10">
        <w:rPr>
          <w:rFonts w:asciiTheme="minorHAnsi" w:hAnsiTheme="minorHAnsi" w:cstheme="minorHAnsi"/>
        </w:rPr>
        <w:t>how</w:t>
      </w:r>
      <w:r w:rsidR="00866648">
        <w:rPr>
          <w:rFonts w:asciiTheme="minorHAnsi" w:hAnsiTheme="minorHAnsi" w:cstheme="minorHAnsi"/>
        </w:rPr>
        <w:t xml:space="preserve"> we can solve the problem.  You are millimetres away from the solution, literally.</w:t>
      </w:r>
    </w:p>
    <w:p w14:paraId="0B41BBCA" w14:textId="77777777" w:rsidR="006B7102" w:rsidRPr="00624A10" w:rsidRDefault="006B7102" w:rsidP="006B7102">
      <w:pPr>
        <w:pStyle w:val="BasicParagraph"/>
        <w:rPr>
          <w:rFonts w:asciiTheme="minorHAnsi" w:hAnsiTheme="minorHAnsi" w:cstheme="minorHAnsi"/>
        </w:rPr>
      </w:pPr>
    </w:p>
    <w:p w14:paraId="73CDF964" w14:textId="30DC65EA"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lastRenderedPageBreak/>
        <w:t xml:space="preserve">You solve this problem with a </w:t>
      </w:r>
      <w:r w:rsidR="007B6D49">
        <w:rPr>
          <w:rStyle w:val="ComputerTerm"/>
          <w:rFonts w:asciiTheme="minorHAnsi" w:hAnsiTheme="minorHAnsi" w:cstheme="minorHAnsi"/>
        </w:rPr>
        <w:t>bridge</w:t>
      </w:r>
      <w:r w:rsidRPr="00624A10">
        <w:rPr>
          <w:rStyle w:val="ComputerTerm"/>
          <w:rFonts w:asciiTheme="minorHAnsi" w:hAnsiTheme="minorHAnsi" w:cstheme="minorHAnsi"/>
        </w:rPr>
        <w:t xml:space="preserve"> table</w:t>
      </w:r>
      <w:r w:rsidR="00866648">
        <w:rPr>
          <w:rStyle w:val="ComputerTerm"/>
          <w:rFonts w:asciiTheme="minorHAnsi" w:hAnsiTheme="minorHAnsi" w:cstheme="minorHAnsi"/>
        </w:rPr>
        <w:t>,</w:t>
      </w:r>
      <w:r w:rsidRPr="00624A10">
        <w:rPr>
          <w:rFonts w:asciiTheme="minorHAnsi" w:hAnsiTheme="minorHAnsi" w:cstheme="minorHAnsi"/>
        </w:rPr>
        <w:t xml:space="preserve"> also called a </w:t>
      </w:r>
      <w:r w:rsidR="007B6D49" w:rsidRPr="007B6D49">
        <w:rPr>
          <w:rFonts w:asciiTheme="minorHAnsi" w:hAnsiTheme="minorHAnsi" w:cstheme="minorHAnsi"/>
          <w:i/>
          <w:iCs/>
        </w:rPr>
        <w:t>link</w:t>
      </w:r>
      <w:r w:rsidRPr="007B6D49">
        <w:rPr>
          <w:rStyle w:val="ComputerTerm"/>
          <w:rFonts w:asciiTheme="minorHAnsi" w:hAnsiTheme="minorHAnsi" w:cstheme="minorHAnsi"/>
          <w:i w:val="0"/>
          <w:iCs w:val="0"/>
        </w:rPr>
        <w:t xml:space="preserve"> </w:t>
      </w:r>
      <w:r w:rsidRPr="007B6D49">
        <w:rPr>
          <w:rStyle w:val="ComputerTerm"/>
          <w:rFonts w:asciiTheme="minorHAnsi" w:hAnsiTheme="minorHAnsi" w:cstheme="minorHAnsi"/>
        </w:rPr>
        <w:t>table</w:t>
      </w:r>
      <w:r w:rsidR="007B6D49">
        <w:rPr>
          <w:rStyle w:val="ComputerTerm"/>
          <w:rFonts w:asciiTheme="minorHAnsi" w:hAnsiTheme="minorHAnsi" w:cstheme="minorHAnsi"/>
          <w:i w:val="0"/>
          <w:iCs w:val="0"/>
        </w:rPr>
        <w:t xml:space="preserve"> or a </w:t>
      </w:r>
      <w:r w:rsidR="007B6D49">
        <w:rPr>
          <w:rStyle w:val="ComputerTerm"/>
          <w:rFonts w:asciiTheme="minorHAnsi" w:hAnsiTheme="minorHAnsi" w:cstheme="minorHAnsi"/>
        </w:rPr>
        <w:t>join table</w:t>
      </w:r>
      <w:r w:rsidRPr="00624A10">
        <w:rPr>
          <w:rStyle w:val="ComputerTerm"/>
          <w:rFonts w:asciiTheme="minorHAnsi" w:hAnsiTheme="minorHAnsi" w:cstheme="minorHAnsi"/>
        </w:rPr>
        <w:t xml:space="preserve">. </w:t>
      </w:r>
      <w:r w:rsidRPr="00624A10">
        <w:rPr>
          <w:rFonts w:asciiTheme="minorHAnsi" w:hAnsiTheme="minorHAnsi" w:cstheme="minorHAnsi"/>
        </w:rPr>
        <w:t xml:space="preserve"> The complete solution looks as in</w:t>
      </w:r>
      <w:r w:rsidR="00D96762">
        <w:rPr>
          <w:rFonts w:asciiTheme="minorHAnsi" w:hAnsiTheme="minorHAnsi" w:cstheme="minorHAnsi"/>
        </w:rPr>
        <w:t xml:space="preserve"> </w:t>
      </w:r>
      <w:r w:rsidR="00D96762">
        <w:rPr>
          <w:rFonts w:asciiTheme="minorHAnsi" w:hAnsiTheme="minorHAnsi" w:cstheme="minorHAnsi"/>
        </w:rPr>
        <w:fldChar w:fldCharType="begin"/>
      </w:r>
      <w:r w:rsidR="00D96762">
        <w:rPr>
          <w:rFonts w:asciiTheme="minorHAnsi" w:hAnsiTheme="minorHAnsi" w:cstheme="minorHAnsi"/>
        </w:rPr>
        <w:instrText xml:space="preserve"> REF _Ref37780742 \h </w:instrText>
      </w:r>
      <w:r w:rsidR="00D96762">
        <w:rPr>
          <w:rFonts w:asciiTheme="minorHAnsi" w:hAnsiTheme="minorHAnsi" w:cstheme="minorHAnsi"/>
        </w:rPr>
      </w:r>
      <w:r w:rsidR="00D96762">
        <w:rPr>
          <w:rFonts w:asciiTheme="minorHAnsi" w:hAnsiTheme="minorHAnsi" w:cstheme="minorHAnsi"/>
        </w:rPr>
        <w:fldChar w:fldCharType="separate"/>
      </w:r>
      <w:r w:rsidR="00893682" w:rsidRPr="00624A10">
        <w:rPr>
          <w:rFonts w:cstheme="minorHAnsi"/>
        </w:rPr>
        <w:t xml:space="preserve">Figure </w:t>
      </w:r>
      <w:r w:rsidR="00893682">
        <w:rPr>
          <w:rFonts w:cstheme="minorHAnsi"/>
          <w:noProof/>
        </w:rPr>
        <w:t>1</w:t>
      </w:r>
      <w:r w:rsidR="00893682">
        <w:rPr>
          <w:rFonts w:cstheme="minorHAnsi"/>
        </w:rPr>
        <w:noBreakHyphen/>
      </w:r>
      <w:r w:rsidR="00893682">
        <w:rPr>
          <w:rFonts w:cstheme="minorHAnsi"/>
          <w:noProof/>
        </w:rPr>
        <w:t>6</w:t>
      </w:r>
      <w:r w:rsidR="00D96762">
        <w:rPr>
          <w:rFonts w:asciiTheme="minorHAnsi" w:hAnsiTheme="minorHAnsi" w:cstheme="minorHAnsi"/>
        </w:rPr>
        <w:fldChar w:fldCharType="end"/>
      </w:r>
      <w:r w:rsidRPr="00624A10">
        <w:rPr>
          <w:rFonts w:asciiTheme="minorHAnsi" w:hAnsiTheme="minorHAnsi" w:cstheme="minorHAnsi"/>
        </w:rPr>
        <w:t>.</w:t>
      </w:r>
    </w:p>
    <w:p w14:paraId="3FE55655" w14:textId="77777777" w:rsidR="006B7102" w:rsidRPr="00624A10" w:rsidRDefault="006B7102" w:rsidP="006B7102">
      <w:pPr>
        <w:pStyle w:val="BasicParagraph"/>
        <w:rPr>
          <w:rFonts w:asciiTheme="minorHAnsi" w:hAnsiTheme="minorHAnsi" w:cstheme="minorHAnsi"/>
        </w:rPr>
      </w:pPr>
    </w:p>
    <w:p w14:paraId="5C2DCF06" w14:textId="7E720F41" w:rsidR="006B7102" w:rsidRPr="00624A10" w:rsidRDefault="00534611" w:rsidP="006B7102">
      <w:pPr>
        <w:pStyle w:val="BasicParagraph"/>
        <w:jc w:val="center"/>
        <w:rPr>
          <w:rFonts w:asciiTheme="minorHAnsi" w:hAnsiTheme="minorHAnsi" w:cstheme="minorHAnsi"/>
        </w:rPr>
      </w:pPr>
      <w:r w:rsidRPr="00624A10">
        <w:rPr>
          <w:rFonts w:asciiTheme="minorHAnsi" w:hAnsiTheme="minorHAnsi" w:cstheme="minorHAnsi"/>
          <w:noProof/>
        </w:rPr>
        <w:drawing>
          <wp:inline distT="0" distB="0" distL="0" distR="0" wp14:anchorId="10917C32" wp14:editId="71D7CA20">
            <wp:extent cx="5731510" cy="237490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374900"/>
                    </a:xfrm>
                    <a:prstGeom prst="rect">
                      <a:avLst/>
                    </a:prstGeom>
                  </pic:spPr>
                </pic:pic>
              </a:graphicData>
            </a:graphic>
          </wp:inline>
        </w:drawing>
      </w:r>
    </w:p>
    <w:p w14:paraId="2619C0C4" w14:textId="2502E836" w:rsidR="00534611" w:rsidRPr="00624A10" w:rsidRDefault="00534611" w:rsidP="00534611">
      <w:pPr>
        <w:pStyle w:val="Caption"/>
        <w:rPr>
          <w:rFonts w:cstheme="minorHAnsi"/>
        </w:rPr>
      </w:pPr>
      <w:bookmarkStart w:id="54" w:name="_Ref37780742"/>
      <w:r w:rsidRPr="00624A10">
        <w:rPr>
          <w:rFonts w:cstheme="minorHAnsi"/>
        </w:rPr>
        <w:t xml:space="preserve">Figure </w:t>
      </w:r>
      <w:r w:rsidR="001718C6">
        <w:rPr>
          <w:rFonts w:cstheme="minorHAnsi"/>
        </w:rPr>
        <w:fldChar w:fldCharType="begin"/>
      </w:r>
      <w:r w:rsidR="001718C6">
        <w:rPr>
          <w:rFonts w:cstheme="minorHAnsi"/>
        </w:rPr>
        <w:instrText xml:space="preserve"> STYLEREF 1 \s </w:instrText>
      </w:r>
      <w:r w:rsidR="001718C6">
        <w:rPr>
          <w:rFonts w:cstheme="minorHAnsi"/>
        </w:rPr>
        <w:fldChar w:fldCharType="separate"/>
      </w:r>
      <w:r w:rsidR="00842BB0">
        <w:rPr>
          <w:rFonts w:cstheme="minorHAnsi"/>
          <w:noProof/>
        </w:rPr>
        <w:t>1</w:t>
      </w:r>
      <w:r w:rsidR="001718C6">
        <w:rPr>
          <w:rFonts w:cstheme="minorHAnsi"/>
        </w:rPr>
        <w:fldChar w:fldCharType="end"/>
      </w:r>
      <w:r w:rsidR="001718C6">
        <w:rPr>
          <w:rFonts w:cstheme="minorHAnsi"/>
        </w:rPr>
        <w:noBreakHyphen/>
      </w:r>
      <w:r w:rsidR="001718C6">
        <w:rPr>
          <w:rFonts w:cstheme="minorHAnsi"/>
        </w:rPr>
        <w:fldChar w:fldCharType="begin"/>
      </w:r>
      <w:r w:rsidR="001718C6">
        <w:rPr>
          <w:rFonts w:cstheme="minorHAnsi"/>
        </w:rPr>
        <w:instrText xml:space="preserve"> SEQ Figure \* ARABIC \s 1 </w:instrText>
      </w:r>
      <w:r w:rsidR="001718C6">
        <w:rPr>
          <w:rFonts w:cstheme="minorHAnsi"/>
        </w:rPr>
        <w:fldChar w:fldCharType="separate"/>
      </w:r>
      <w:r w:rsidR="00842BB0">
        <w:rPr>
          <w:rFonts w:cstheme="minorHAnsi"/>
          <w:noProof/>
        </w:rPr>
        <w:t>6</w:t>
      </w:r>
      <w:r w:rsidR="001718C6">
        <w:rPr>
          <w:rFonts w:cstheme="minorHAnsi"/>
        </w:rPr>
        <w:fldChar w:fldCharType="end"/>
      </w:r>
      <w:bookmarkEnd w:id="54"/>
      <w:r w:rsidRPr="00624A10">
        <w:rPr>
          <w:rFonts w:cstheme="minorHAnsi"/>
        </w:rPr>
        <w:t xml:space="preserve"> How to solve the many-to-many problem.  The </w:t>
      </w:r>
      <w:r w:rsidR="007B6D49">
        <w:rPr>
          <w:rFonts w:cstheme="minorHAnsi"/>
        </w:rPr>
        <w:t>bridge</w:t>
      </w:r>
      <w:r w:rsidRPr="00624A10">
        <w:rPr>
          <w:rFonts w:cstheme="minorHAnsi"/>
        </w:rPr>
        <w:t xml:space="preserve"> table–PersonAddress–connects a given person by using their ID to all the addresses they stay at using the address ID and vice versa.</w:t>
      </w:r>
    </w:p>
    <w:p w14:paraId="6A4253C8" w14:textId="0D72406D"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 xml:space="preserve">You can use the </w:t>
      </w:r>
      <w:r w:rsidRPr="00866648">
        <w:rPr>
          <w:rStyle w:val="ComputerTerm"/>
          <w:rFonts w:asciiTheme="minorHAnsi" w:hAnsiTheme="minorHAnsi" w:cstheme="minorHAnsi"/>
          <w:i w:val="0"/>
          <w:iCs w:val="0"/>
        </w:rPr>
        <w:t>link table</w:t>
      </w:r>
      <w:r w:rsidRPr="00624A10">
        <w:rPr>
          <w:rFonts w:asciiTheme="minorHAnsi" w:hAnsiTheme="minorHAnsi" w:cstheme="minorHAnsi"/>
        </w:rPr>
        <w:t xml:space="preserve"> to </w:t>
      </w:r>
      <w:r w:rsidR="00866648">
        <w:rPr>
          <w:rFonts w:asciiTheme="minorHAnsi" w:hAnsiTheme="minorHAnsi" w:cstheme="minorHAnsi"/>
        </w:rPr>
        <w:t>connect</w:t>
      </w:r>
      <w:r w:rsidRPr="00624A10">
        <w:rPr>
          <w:rFonts w:asciiTheme="minorHAnsi" w:hAnsiTheme="minorHAnsi" w:cstheme="minorHAnsi"/>
        </w:rPr>
        <w:t xml:space="preserve"> a person </w:t>
      </w:r>
      <w:r w:rsidR="00866648">
        <w:rPr>
          <w:rFonts w:asciiTheme="minorHAnsi" w:hAnsiTheme="minorHAnsi" w:cstheme="minorHAnsi"/>
        </w:rPr>
        <w:t xml:space="preserve">via </w:t>
      </w:r>
      <w:r w:rsidRPr="00624A10">
        <w:rPr>
          <w:rFonts w:asciiTheme="minorHAnsi" w:hAnsiTheme="minorHAnsi" w:cstheme="minorHAnsi"/>
        </w:rPr>
        <w:t xml:space="preserve">their </w:t>
      </w:r>
      <w:r w:rsidR="00866648">
        <w:rPr>
          <w:rFonts w:asciiTheme="minorHAnsi" w:hAnsiTheme="minorHAnsi" w:cstheme="minorHAnsi"/>
        </w:rPr>
        <w:t>person ID</w:t>
      </w:r>
      <w:r w:rsidRPr="00624A10">
        <w:rPr>
          <w:rFonts w:asciiTheme="minorHAnsi" w:hAnsiTheme="minorHAnsi" w:cstheme="minorHAnsi"/>
        </w:rPr>
        <w:t xml:space="preserve"> to all their addresses by the address </w:t>
      </w:r>
      <w:r w:rsidR="00866648">
        <w:rPr>
          <w:rFonts w:asciiTheme="minorHAnsi" w:hAnsiTheme="minorHAnsi" w:cstheme="minorHAnsi"/>
        </w:rPr>
        <w:t>ID’s given by the link table</w:t>
      </w:r>
      <w:r w:rsidRPr="00624A10">
        <w:rPr>
          <w:rFonts w:asciiTheme="minorHAnsi" w:hAnsiTheme="minorHAnsi" w:cstheme="minorHAnsi"/>
        </w:rPr>
        <w:t xml:space="preserve">.  You can use the </w:t>
      </w:r>
      <w:r w:rsidR="00D96762">
        <w:rPr>
          <w:rFonts w:asciiTheme="minorHAnsi" w:hAnsiTheme="minorHAnsi" w:cstheme="minorHAnsi"/>
        </w:rPr>
        <w:t>bridging</w:t>
      </w:r>
      <w:r w:rsidR="00866648">
        <w:rPr>
          <w:rFonts w:asciiTheme="minorHAnsi" w:hAnsiTheme="minorHAnsi" w:cstheme="minorHAnsi"/>
        </w:rPr>
        <w:t xml:space="preserve"> </w:t>
      </w:r>
      <w:r w:rsidRPr="00624A10">
        <w:rPr>
          <w:rFonts w:asciiTheme="minorHAnsi" w:hAnsiTheme="minorHAnsi" w:cstheme="minorHAnsi"/>
        </w:rPr>
        <w:t>table</w:t>
      </w:r>
      <w:r w:rsidR="00866648">
        <w:rPr>
          <w:rFonts w:asciiTheme="minorHAnsi" w:hAnsiTheme="minorHAnsi" w:cstheme="minorHAnsi"/>
        </w:rPr>
        <w:t xml:space="preserve"> in reverse:</w:t>
      </w:r>
      <w:r w:rsidRPr="00624A10">
        <w:rPr>
          <w:rFonts w:asciiTheme="minorHAnsi" w:hAnsiTheme="minorHAnsi" w:cstheme="minorHAnsi"/>
        </w:rPr>
        <w:t xml:space="preserve"> </w:t>
      </w:r>
      <w:r w:rsidR="00866648">
        <w:rPr>
          <w:rFonts w:asciiTheme="minorHAnsi" w:hAnsiTheme="minorHAnsi" w:cstheme="minorHAnsi"/>
        </w:rPr>
        <w:t>it can connect</w:t>
      </w:r>
      <w:r w:rsidRPr="00624A10">
        <w:rPr>
          <w:rFonts w:asciiTheme="minorHAnsi" w:hAnsiTheme="minorHAnsi" w:cstheme="minorHAnsi"/>
        </w:rPr>
        <w:t xml:space="preserve"> an address </w:t>
      </w:r>
      <w:r w:rsidR="00866648">
        <w:rPr>
          <w:rFonts w:asciiTheme="minorHAnsi" w:hAnsiTheme="minorHAnsi" w:cstheme="minorHAnsi"/>
        </w:rPr>
        <w:t>via its ID</w:t>
      </w:r>
      <w:r w:rsidRPr="00624A10">
        <w:rPr>
          <w:rFonts w:asciiTheme="minorHAnsi" w:hAnsiTheme="minorHAnsi" w:cstheme="minorHAnsi"/>
        </w:rPr>
        <w:t xml:space="preserve"> to all the people who</w:t>
      </w:r>
      <w:r w:rsidR="00866648">
        <w:rPr>
          <w:rFonts w:asciiTheme="minorHAnsi" w:hAnsiTheme="minorHAnsi" w:cstheme="minorHAnsi"/>
        </w:rPr>
        <w:t xml:space="preserve"> are at that address</w:t>
      </w:r>
      <w:r w:rsidRPr="00624A10">
        <w:rPr>
          <w:rFonts w:asciiTheme="minorHAnsi" w:hAnsiTheme="minorHAnsi" w:cstheme="minorHAnsi"/>
        </w:rPr>
        <w:t xml:space="preserve">.  </w:t>
      </w:r>
    </w:p>
    <w:p w14:paraId="0D9510E0" w14:textId="77777777" w:rsidR="006B7102" w:rsidRPr="00624A10" w:rsidRDefault="006B7102" w:rsidP="006B7102">
      <w:pPr>
        <w:pStyle w:val="BasicParagraph"/>
        <w:rPr>
          <w:rFonts w:asciiTheme="minorHAnsi" w:hAnsiTheme="minorHAnsi" w:cstheme="minorHAnsi"/>
        </w:rPr>
      </w:pPr>
    </w:p>
    <w:p w14:paraId="2AB52676" w14:textId="53A79093"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 xml:space="preserve">You have to admit that a </w:t>
      </w:r>
      <w:r w:rsidR="00D96762">
        <w:rPr>
          <w:rFonts w:asciiTheme="minorHAnsi" w:hAnsiTheme="minorHAnsi" w:cstheme="minorHAnsi"/>
        </w:rPr>
        <w:t xml:space="preserve">bridging table is a </w:t>
      </w:r>
      <w:r w:rsidR="00866648">
        <w:rPr>
          <w:rFonts w:asciiTheme="minorHAnsi" w:hAnsiTheme="minorHAnsi" w:cstheme="minorHAnsi"/>
        </w:rPr>
        <w:t xml:space="preserve">satisfying </w:t>
      </w:r>
      <w:r w:rsidR="00D96762">
        <w:rPr>
          <w:rFonts w:asciiTheme="minorHAnsi" w:hAnsiTheme="minorHAnsi" w:cstheme="minorHAnsi"/>
        </w:rPr>
        <w:t xml:space="preserve">and </w:t>
      </w:r>
      <w:r w:rsidRPr="00624A10">
        <w:rPr>
          <w:rFonts w:asciiTheme="minorHAnsi" w:hAnsiTheme="minorHAnsi" w:cstheme="minorHAnsi"/>
        </w:rPr>
        <w:t>smart solution. And it scales to any practical size you need.  To get the data you need out of the three tables</w:t>
      </w:r>
      <w:r w:rsidR="00866648">
        <w:rPr>
          <w:rFonts w:asciiTheme="minorHAnsi" w:hAnsiTheme="minorHAnsi" w:cstheme="minorHAnsi"/>
        </w:rPr>
        <w:t xml:space="preserve"> using SQL</w:t>
      </w:r>
      <w:r w:rsidRPr="00624A10">
        <w:rPr>
          <w:rFonts w:asciiTheme="minorHAnsi" w:hAnsiTheme="minorHAnsi" w:cstheme="minorHAnsi"/>
        </w:rPr>
        <w:t xml:space="preserve">, you can have a sneak peek at Chapter </w:t>
      </w:r>
      <w:r w:rsidR="00D96762">
        <w:rPr>
          <w:rFonts w:asciiTheme="minorHAnsi" w:hAnsiTheme="minorHAnsi" w:cstheme="minorHAnsi"/>
        </w:rPr>
        <w:t>6</w:t>
      </w:r>
      <w:r w:rsidRPr="00624A10">
        <w:rPr>
          <w:rFonts w:asciiTheme="minorHAnsi" w:hAnsiTheme="minorHAnsi" w:cstheme="minorHAnsi"/>
        </w:rPr>
        <w:t>.</w:t>
      </w:r>
    </w:p>
    <w:p w14:paraId="0291427B" w14:textId="77777777" w:rsidR="006B7102" w:rsidRPr="00624A10" w:rsidRDefault="006B7102" w:rsidP="006B7102">
      <w:pPr>
        <w:pStyle w:val="BasicParagraph"/>
        <w:rPr>
          <w:rFonts w:asciiTheme="minorHAnsi" w:hAnsiTheme="minorHAnsi" w:cstheme="minorHAnsi"/>
        </w:rPr>
      </w:pPr>
    </w:p>
    <w:p w14:paraId="19B01259" w14:textId="574893FE" w:rsidR="006B7102" w:rsidRPr="00624A10" w:rsidRDefault="00866648" w:rsidP="00EF4791">
      <w:pPr>
        <w:pStyle w:val="Heading2"/>
        <w:numPr>
          <w:ilvl w:val="1"/>
          <w:numId w:val="4"/>
        </w:numPr>
        <w:ind w:left="0" w:hanging="11"/>
        <w:rPr>
          <w:rFonts w:cstheme="minorHAnsi"/>
        </w:rPr>
      </w:pPr>
      <w:bookmarkStart w:id="55" w:name="_Toc38877570"/>
      <w:bookmarkStart w:id="56" w:name="_Toc38895595"/>
      <w:r>
        <w:rPr>
          <w:rFonts w:cstheme="minorHAnsi"/>
        </w:rPr>
        <w:t xml:space="preserve">General </w:t>
      </w:r>
      <w:r w:rsidR="006B7102" w:rsidRPr="00624A10">
        <w:rPr>
          <w:rFonts w:cstheme="minorHAnsi"/>
        </w:rPr>
        <w:t>Link Table Characteristics</w:t>
      </w:r>
      <w:bookmarkEnd w:id="55"/>
      <w:bookmarkEnd w:id="56"/>
    </w:p>
    <w:p w14:paraId="12BC9383" w14:textId="77777777" w:rsidR="006B7102" w:rsidRPr="00624A10" w:rsidRDefault="006B7102" w:rsidP="006B7102">
      <w:pPr>
        <w:pStyle w:val="BasicParagraph"/>
        <w:rPr>
          <w:rFonts w:asciiTheme="minorHAnsi" w:hAnsiTheme="minorHAnsi" w:cstheme="minorHAnsi"/>
        </w:rPr>
      </w:pPr>
    </w:p>
    <w:p w14:paraId="6773D564" w14:textId="425A3599" w:rsidR="006B7102" w:rsidRPr="00624A10" w:rsidRDefault="00866648" w:rsidP="006B7102">
      <w:pPr>
        <w:pStyle w:val="BasicParagraph"/>
        <w:rPr>
          <w:rFonts w:asciiTheme="minorHAnsi" w:hAnsiTheme="minorHAnsi" w:cstheme="minorHAnsi"/>
        </w:rPr>
      </w:pPr>
      <w:r>
        <w:rPr>
          <w:rFonts w:asciiTheme="minorHAnsi" w:hAnsiTheme="minorHAnsi" w:cstheme="minorHAnsi"/>
        </w:rPr>
        <w:t xml:space="preserve">Usually, you name </w:t>
      </w:r>
      <w:r w:rsidR="00D96762">
        <w:rPr>
          <w:rFonts w:asciiTheme="minorHAnsi" w:hAnsiTheme="minorHAnsi" w:cstheme="minorHAnsi"/>
        </w:rPr>
        <w:t>bridging</w:t>
      </w:r>
      <w:r w:rsidR="006B7102" w:rsidRPr="00624A10">
        <w:rPr>
          <w:rFonts w:asciiTheme="minorHAnsi" w:hAnsiTheme="minorHAnsi" w:cstheme="minorHAnsi"/>
        </w:rPr>
        <w:t xml:space="preserve"> tables by combining the names of the two tables that are linked together.  Notice how I have used </w:t>
      </w:r>
      <w:r w:rsidR="006B7102" w:rsidRPr="00624A10">
        <w:rPr>
          <w:rStyle w:val="ComputerTerm"/>
          <w:rFonts w:asciiTheme="minorHAnsi" w:hAnsiTheme="minorHAnsi" w:cstheme="minorHAnsi"/>
        </w:rPr>
        <w:t>Pascal casing</w:t>
      </w:r>
      <w:r>
        <w:rPr>
          <w:rFonts w:asciiTheme="minorHAnsi" w:hAnsiTheme="minorHAnsi" w:cstheme="minorHAnsi"/>
        </w:rPr>
        <w:t>;</w:t>
      </w:r>
      <w:r w:rsidR="006B7102" w:rsidRPr="00624A10">
        <w:rPr>
          <w:rFonts w:asciiTheme="minorHAnsi" w:hAnsiTheme="minorHAnsi" w:cstheme="minorHAnsi"/>
        </w:rPr>
        <w:t xml:space="preserve"> in other words, I have written each table name concatenated without spaces against the other</w:t>
      </w:r>
      <w:r>
        <w:rPr>
          <w:rFonts w:asciiTheme="minorHAnsi" w:hAnsiTheme="minorHAnsi" w:cstheme="minorHAnsi"/>
        </w:rPr>
        <w:t xml:space="preserve"> and e</w:t>
      </w:r>
      <w:r w:rsidR="006B7102" w:rsidRPr="00624A10">
        <w:rPr>
          <w:rFonts w:asciiTheme="minorHAnsi" w:hAnsiTheme="minorHAnsi" w:cstheme="minorHAnsi"/>
        </w:rPr>
        <w:t xml:space="preserve">ach word in the table’s name starts with a capital letter.  This naming system is a common practice in modern SQL systems.   </w:t>
      </w:r>
    </w:p>
    <w:p w14:paraId="61CE3E22" w14:textId="77777777" w:rsidR="006B7102" w:rsidRPr="00624A10" w:rsidRDefault="006B7102" w:rsidP="006B7102">
      <w:pPr>
        <w:pStyle w:val="BasicParagraph"/>
        <w:rPr>
          <w:rFonts w:asciiTheme="minorHAnsi" w:hAnsiTheme="minorHAnsi" w:cstheme="minorHAnsi"/>
        </w:rPr>
      </w:pPr>
    </w:p>
    <w:p w14:paraId="40329244" w14:textId="13B855CD"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 xml:space="preserve">Please avoid using spaces in table names as much as possible; they cause excessive use of []’s as you will find out later.  </w:t>
      </w:r>
      <w:r w:rsidR="00866648">
        <w:rPr>
          <w:rFonts w:asciiTheme="minorHAnsi" w:hAnsiTheme="minorHAnsi" w:cstheme="minorHAnsi"/>
        </w:rPr>
        <w:t>If you consider</w:t>
      </w:r>
      <w:r w:rsidRPr="00624A10">
        <w:rPr>
          <w:rFonts w:asciiTheme="minorHAnsi" w:hAnsiTheme="minorHAnsi" w:cstheme="minorHAnsi"/>
        </w:rPr>
        <w:t xml:space="preserve"> ever-increasing screen resolutions, spaces tend to “go missing” when you try to read them</w:t>
      </w:r>
      <w:r w:rsidR="00866648">
        <w:rPr>
          <w:rFonts w:asciiTheme="minorHAnsi" w:hAnsiTheme="minorHAnsi" w:cstheme="minorHAnsi"/>
        </w:rPr>
        <w:t>, hence them losing favour</w:t>
      </w:r>
      <w:r w:rsidRPr="00624A10">
        <w:rPr>
          <w:rFonts w:asciiTheme="minorHAnsi" w:hAnsiTheme="minorHAnsi" w:cstheme="minorHAnsi"/>
        </w:rPr>
        <w:t xml:space="preserve">.  </w:t>
      </w:r>
    </w:p>
    <w:p w14:paraId="6F221477" w14:textId="77777777" w:rsidR="006B7102" w:rsidRPr="00624A10" w:rsidRDefault="006B7102" w:rsidP="006B7102">
      <w:pPr>
        <w:pStyle w:val="BasicParagraph"/>
        <w:rPr>
          <w:rFonts w:asciiTheme="minorHAnsi" w:hAnsiTheme="minorHAnsi" w:cstheme="minorHAnsi"/>
        </w:rPr>
      </w:pPr>
    </w:p>
    <w:p w14:paraId="09780A4D" w14:textId="6F84B026" w:rsidR="006B7102" w:rsidRPr="00624A10" w:rsidRDefault="00866648" w:rsidP="006B7102">
      <w:pPr>
        <w:pStyle w:val="BasicParagraph"/>
        <w:rPr>
          <w:rFonts w:asciiTheme="minorHAnsi" w:hAnsiTheme="minorHAnsi" w:cstheme="minorHAnsi"/>
        </w:rPr>
      </w:pPr>
      <w:r>
        <w:rPr>
          <w:rFonts w:asciiTheme="minorHAnsi" w:hAnsiTheme="minorHAnsi" w:cstheme="minorHAnsi"/>
        </w:rPr>
        <w:t>Techniques for naming objects</w:t>
      </w:r>
      <w:r w:rsidR="006B7102" w:rsidRPr="00624A10">
        <w:rPr>
          <w:rFonts w:asciiTheme="minorHAnsi" w:hAnsiTheme="minorHAnsi" w:cstheme="minorHAnsi"/>
        </w:rPr>
        <w:t xml:space="preserve"> throughout computer science change with time.</w:t>
      </w:r>
      <w:r w:rsidR="00534611" w:rsidRPr="00624A10">
        <w:rPr>
          <w:rFonts w:asciiTheme="minorHAnsi" w:hAnsiTheme="minorHAnsi" w:cstheme="minorHAnsi"/>
        </w:rPr>
        <w:t xml:space="preserve">  </w:t>
      </w:r>
      <w:r w:rsidR="006B7102" w:rsidRPr="00624A10">
        <w:rPr>
          <w:rFonts w:asciiTheme="minorHAnsi" w:hAnsiTheme="minorHAnsi" w:cstheme="minorHAnsi"/>
        </w:rPr>
        <w:t xml:space="preserve">Don’t worry </w:t>
      </w:r>
      <w:r>
        <w:rPr>
          <w:rFonts w:asciiTheme="minorHAnsi" w:hAnsiTheme="minorHAnsi" w:cstheme="minorHAnsi"/>
        </w:rPr>
        <w:t>if you find your database doesn’t follow my suggestions</w:t>
      </w:r>
      <w:r w:rsidR="00D96762">
        <w:rPr>
          <w:rFonts w:asciiTheme="minorHAnsi" w:hAnsiTheme="minorHAnsi" w:cstheme="minorHAnsi"/>
        </w:rPr>
        <w:t xml:space="preserve">. </w:t>
      </w:r>
      <w:r>
        <w:rPr>
          <w:rFonts w:asciiTheme="minorHAnsi" w:hAnsiTheme="minorHAnsi" w:cstheme="minorHAnsi"/>
        </w:rPr>
        <w:t xml:space="preserve">Whatever convention you find, It is best to keep consistency with it.  Don’t be surprised to find an existing database is full </w:t>
      </w:r>
      <w:r>
        <w:rPr>
          <w:rFonts w:asciiTheme="minorHAnsi" w:hAnsiTheme="minorHAnsi" w:cstheme="minorHAnsi"/>
        </w:rPr>
        <w:lastRenderedPageBreak/>
        <w:t>naming inconsistencies caused by forgetfulness and the preferences of ex-staff members.</w:t>
      </w:r>
      <w:r w:rsidR="00D96762">
        <w:rPr>
          <w:rFonts w:asciiTheme="minorHAnsi" w:hAnsiTheme="minorHAnsi" w:cstheme="minorHAnsi"/>
        </w:rPr>
        <w:t xml:space="preserve">  Its all part of working with a real-world system.</w:t>
      </w:r>
    </w:p>
    <w:p w14:paraId="5D2FE331" w14:textId="77777777" w:rsidR="006B7102" w:rsidRPr="00624A10" w:rsidRDefault="006B7102" w:rsidP="006B7102">
      <w:pPr>
        <w:pStyle w:val="BasicParagraph"/>
        <w:rPr>
          <w:rFonts w:asciiTheme="minorHAnsi" w:hAnsiTheme="minorHAnsi" w:cstheme="minorHAnsi"/>
        </w:rPr>
      </w:pPr>
    </w:p>
    <w:p w14:paraId="112BC9FC" w14:textId="404C51BE" w:rsidR="006B7102" w:rsidRPr="00624A10" w:rsidRDefault="006B7102" w:rsidP="00EF4791">
      <w:pPr>
        <w:pStyle w:val="Heading2"/>
        <w:numPr>
          <w:ilvl w:val="1"/>
          <w:numId w:val="4"/>
        </w:numPr>
        <w:ind w:left="0" w:firstLine="0"/>
        <w:rPr>
          <w:rFonts w:cstheme="minorHAnsi"/>
        </w:rPr>
      </w:pPr>
      <w:bookmarkStart w:id="57" w:name="_Toc38877571"/>
      <w:bookmarkStart w:id="58" w:name="_Toc38895596"/>
      <w:r w:rsidRPr="00624A10">
        <w:rPr>
          <w:rFonts w:cstheme="minorHAnsi"/>
        </w:rPr>
        <w:t xml:space="preserve">A </w:t>
      </w:r>
      <w:r w:rsidR="00D96762">
        <w:rPr>
          <w:rFonts w:cstheme="minorHAnsi"/>
        </w:rPr>
        <w:t>Bridging</w:t>
      </w:r>
      <w:r w:rsidRPr="00624A10">
        <w:rPr>
          <w:rFonts w:cstheme="minorHAnsi"/>
        </w:rPr>
        <w:t xml:space="preserve"> Table’s Primary Key</w:t>
      </w:r>
      <w:bookmarkEnd w:id="57"/>
      <w:bookmarkEnd w:id="58"/>
    </w:p>
    <w:p w14:paraId="57F093B3" w14:textId="77777777" w:rsidR="006B7102" w:rsidRPr="00624A10" w:rsidRDefault="006B7102" w:rsidP="006B7102">
      <w:pPr>
        <w:pStyle w:val="BasicParagraph"/>
        <w:rPr>
          <w:rFonts w:asciiTheme="minorHAnsi" w:hAnsiTheme="minorHAnsi" w:cstheme="minorHAnsi"/>
        </w:rPr>
      </w:pPr>
    </w:p>
    <w:p w14:paraId="435F1AFC" w14:textId="765CE7E8"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 xml:space="preserve">The link table </w:t>
      </w:r>
      <w:r w:rsidR="00866648">
        <w:rPr>
          <w:rFonts w:asciiTheme="minorHAnsi" w:hAnsiTheme="minorHAnsi" w:cstheme="minorHAnsi"/>
        </w:rPr>
        <w:t>may</w:t>
      </w:r>
      <w:r w:rsidRPr="00624A10">
        <w:rPr>
          <w:rFonts w:asciiTheme="minorHAnsi" w:hAnsiTheme="minorHAnsi" w:cstheme="minorHAnsi"/>
        </w:rPr>
        <w:t xml:space="preserve"> not appear to have an obvious primary key.  </w:t>
      </w:r>
      <w:r w:rsidR="00866648">
        <w:rPr>
          <w:rFonts w:asciiTheme="minorHAnsi" w:hAnsiTheme="minorHAnsi" w:cstheme="minorHAnsi"/>
        </w:rPr>
        <w:t xml:space="preserve">If you </w:t>
      </w:r>
      <w:r w:rsidRPr="00624A10">
        <w:rPr>
          <w:rFonts w:asciiTheme="minorHAnsi" w:hAnsiTheme="minorHAnsi" w:cstheme="minorHAnsi"/>
        </w:rPr>
        <w:t xml:space="preserve">look again through the table, you will see that the combination of all values in a row is unique.  </w:t>
      </w:r>
      <w:r w:rsidR="00093F3F" w:rsidRPr="00624A10">
        <w:rPr>
          <w:rFonts w:asciiTheme="minorHAnsi" w:hAnsiTheme="minorHAnsi" w:cstheme="minorHAnsi"/>
        </w:rPr>
        <w:t>So,</w:t>
      </w:r>
      <w:r w:rsidRPr="00624A10">
        <w:rPr>
          <w:rFonts w:asciiTheme="minorHAnsi" w:hAnsiTheme="minorHAnsi" w:cstheme="minorHAnsi"/>
        </w:rPr>
        <w:t xml:space="preserve"> </w:t>
      </w:r>
      <w:r w:rsidR="00D96762">
        <w:rPr>
          <w:rFonts w:asciiTheme="minorHAnsi" w:hAnsiTheme="minorHAnsi" w:cstheme="minorHAnsi"/>
        </w:rPr>
        <w:t>a</w:t>
      </w:r>
      <w:r w:rsidRPr="00624A10">
        <w:rPr>
          <w:rFonts w:asciiTheme="minorHAnsi" w:hAnsiTheme="minorHAnsi" w:cstheme="minorHAnsi"/>
        </w:rPr>
        <w:t xml:space="preserve"> link table uses both co</w:t>
      </w:r>
      <w:r w:rsidR="00534611" w:rsidRPr="00624A10">
        <w:rPr>
          <w:rFonts w:asciiTheme="minorHAnsi" w:hAnsiTheme="minorHAnsi" w:cstheme="minorHAnsi"/>
        </w:rPr>
        <w:t>l</w:t>
      </w:r>
      <w:r w:rsidRPr="00624A10">
        <w:rPr>
          <w:rFonts w:asciiTheme="minorHAnsi" w:hAnsiTheme="minorHAnsi" w:cstheme="minorHAnsi"/>
        </w:rPr>
        <w:t xml:space="preserve">umns together to form a compound primary key. </w:t>
      </w:r>
    </w:p>
    <w:p w14:paraId="329B1109" w14:textId="77777777" w:rsidR="006B7102" w:rsidRPr="00624A10" w:rsidRDefault="006B7102" w:rsidP="006B7102">
      <w:pPr>
        <w:pStyle w:val="BasicParagraph"/>
        <w:rPr>
          <w:rFonts w:asciiTheme="minorHAnsi" w:hAnsiTheme="minorHAnsi" w:cstheme="minorHAnsi"/>
        </w:rPr>
      </w:pPr>
    </w:p>
    <w:p w14:paraId="01E957CC" w14:textId="4521D307" w:rsidR="006B7102" w:rsidRPr="00624A10" w:rsidRDefault="006B7102" w:rsidP="00EF4791">
      <w:pPr>
        <w:pStyle w:val="Heading2"/>
        <w:numPr>
          <w:ilvl w:val="1"/>
          <w:numId w:val="4"/>
        </w:numPr>
        <w:ind w:left="0" w:firstLine="0"/>
        <w:rPr>
          <w:rFonts w:cstheme="minorHAnsi"/>
        </w:rPr>
      </w:pPr>
      <w:bookmarkStart w:id="59" w:name="_Toc38877572"/>
      <w:bookmarkStart w:id="60" w:name="_Toc38895597"/>
      <w:r w:rsidRPr="00624A10">
        <w:rPr>
          <w:rFonts w:cstheme="minorHAnsi"/>
        </w:rPr>
        <w:t>Enforced Relationships: A</w:t>
      </w:r>
      <w:r w:rsidR="00534611" w:rsidRPr="00624A10">
        <w:rPr>
          <w:rFonts w:cstheme="minorHAnsi"/>
        </w:rPr>
        <w:t>n</w:t>
      </w:r>
      <w:r w:rsidRPr="00624A10">
        <w:rPr>
          <w:rFonts w:cstheme="minorHAnsi"/>
        </w:rPr>
        <w:t xml:space="preserve"> </w:t>
      </w:r>
      <w:r w:rsidR="00534611" w:rsidRPr="00624A10">
        <w:rPr>
          <w:rFonts w:cstheme="minorHAnsi"/>
        </w:rPr>
        <w:t xml:space="preserve">Occasionally </w:t>
      </w:r>
      <w:r w:rsidR="003C4983" w:rsidRPr="00624A10">
        <w:rPr>
          <w:rFonts w:cstheme="minorHAnsi"/>
        </w:rPr>
        <w:t>Overlooked</w:t>
      </w:r>
      <w:r w:rsidRPr="00624A10">
        <w:rPr>
          <w:rFonts w:cstheme="minorHAnsi"/>
        </w:rPr>
        <w:t xml:space="preserve"> Design Feature</w:t>
      </w:r>
      <w:bookmarkEnd w:id="59"/>
      <w:bookmarkEnd w:id="60"/>
    </w:p>
    <w:p w14:paraId="6FD9D232" w14:textId="77777777" w:rsidR="006B7102" w:rsidRPr="00624A10" w:rsidRDefault="006B7102" w:rsidP="006B7102">
      <w:pPr>
        <w:pStyle w:val="BasicParagraph"/>
        <w:rPr>
          <w:rFonts w:asciiTheme="minorHAnsi" w:hAnsiTheme="minorHAnsi" w:cstheme="minorHAnsi"/>
        </w:rPr>
      </w:pPr>
    </w:p>
    <w:p w14:paraId="1261C500" w14:textId="3CFA65B6"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The enforcement of values in a foreign key column to match a primary key column’s values in another is known as the</w:t>
      </w:r>
      <w:r w:rsidRPr="00624A10">
        <w:rPr>
          <w:rStyle w:val="ComputerTerm"/>
          <w:rFonts w:asciiTheme="minorHAnsi" w:hAnsiTheme="minorHAnsi" w:cstheme="minorHAnsi"/>
        </w:rPr>
        <w:t xml:space="preserve"> preservation of referential integrity</w:t>
      </w:r>
      <w:r w:rsidRPr="00624A10">
        <w:rPr>
          <w:rFonts w:asciiTheme="minorHAnsi" w:hAnsiTheme="minorHAnsi" w:cstheme="minorHAnsi"/>
        </w:rPr>
        <w:t xml:space="preserve">.  </w:t>
      </w:r>
      <w:r w:rsidR="00866648">
        <w:rPr>
          <w:rFonts w:asciiTheme="minorHAnsi" w:hAnsiTheme="minorHAnsi" w:cstheme="minorHAnsi"/>
        </w:rPr>
        <w:t>As an</w:t>
      </w:r>
      <w:r w:rsidRPr="00624A10">
        <w:rPr>
          <w:rFonts w:asciiTheme="minorHAnsi" w:hAnsiTheme="minorHAnsi" w:cstheme="minorHAnsi"/>
        </w:rPr>
        <w:t xml:space="preserve"> example</w:t>
      </w:r>
      <w:r w:rsidR="00866648">
        <w:rPr>
          <w:rFonts w:asciiTheme="minorHAnsi" w:hAnsiTheme="minorHAnsi" w:cstheme="minorHAnsi"/>
        </w:rPr>
        <w:t>:</w:t>
      </w:r>
      <w:r w:rsidRPr="00624A10">
        <w:rPr>
          <w:rFonts w:asciiTheme="minorHAnsi" w:hAnsiTheme="minorHAnsi" w:cstheme="minorHAnsi"/>
        </w:rPr>
        <w:t xml:space="preserve"> this enforcement </w:t>
      </w:r>
      <w:r w:rsidR="00866648">
        <w:rPr>
          <w:rFonts w:asciiTheme="minorHAnsi" w:hAnsiTheme="minorHAnsi" w:cstheme="minorHAnsi"/>
        </w:rPr>
        <w:t>won’t allow you to sell a product if you haven’t put that product into the products table first.</w:t>
      </w:r>
      <w:r w:rsidRPr="00624A10">
        <w:rPr>
          <w:rFonts w:asciiTheme="minorHAnsi" w:hAnsiTheme="minorHAnsi" w:cstheme="minorHAnsi"/>
        </w:rPr>
        <w:t xml:space="preserve"> </w:t>
      </w:r>
      <w:r w:rsidR="00D96762">
        <w:rPr>
          <w:rFonts w:asciiTheme="minorHAnsi" w:hAnsiTheme="minorHAnsi" w:cstheme="minorHAnsi"/>
        </w:rPr>
        <w:t xml:space="preserve"> It is a rule that can be programmed between tables so that you cannot violate this rule.</w:t>
      </w:r>
    </w:p>
    <w:p w14:paraId="4BCF4CB8" w14:textId="77777777" w:rsidR="006B7102" w:rsidRPr="00624A10" w:rsidRDefault="006B7102" w:rsidP="006B7102">
      <w:pPr>
        <w:pStyle w:val="BasicParagraph"/>
        <w:rPr>
          <w:rFonts w:asciiTheme="minorHAnsi" w:hAnsiTheme="minorHAnsi" w:cstheme="minorHAnsi"/>
        </w:rPr>
      </w:pPr>
    </w:p>
    <w:p w14:paraId="73E4B2C7" w14:textId="77777777" w:rsidR="00D96762" w:rsidRDefault="006B7102" w:rsidP="006B7102">
      <w:pPr>
        <w:pStyle w:val="BasicParagraph"/>
        <w:rPr>
          <w:rFonts w:asciiTheme="minorHAnsi" w:hAnsiTheme="minorHAnsi" w:cstheme="minorHAnsi"/>
        </w:rPr>
      </w:pPr>
      <w:r w:rsidRPr="00624A10">
        <w:rPr>
          <w:rFonts w:asciiTheme="minorHAnsi" w:hAnsiTheme="minorHAnsi" w:cstheme="minorHAnsi"/>
        </w:rPr>
        <w:t xml:space="preserve">The database’s </w:t>
      </w:r>
      <w:r w:rsidR="00D96762">
        <w:rPr>
          <w:rFonts w:asciiTheme="minorHAnsi" w:hAnsiTheme="minorHAnsi" w:cstheme="minorHAnsi"/>
        </w:rPr>
        <w:t>programmer</w:t>
      </w:r>
      <w:r w:rsidRPr="00624A10">
        <w:rPr>
          <w:rFonts w:asciiTheme="minorHAnsi" w:hAnsiTheme="minorHAnsi" w:cstheme="minorHAnsi"/>
        </w:rPr>
        <w:t xml:space="preserve"> </w:t>
      </w:r>
      <w:r w:rsidR="00D96762">
        <w:rPr>
          <w:rFonts w:asciiTheme="minorHAnsi" w:hAnsiTheme="minorHAnsi" w:cstheme="minorHAnsi"/>
        </w:rPr>
        <w:t>can enforce</w:t>
      </w:r>
      <w:r w:rsidR="00866648">
        <w:rPr>
          <w:rFonts w:asciiTheme="minorHAnsi" w:hAnsiTheme="minorHAnsi" w:cstheme="minorHAnsi"/>
        </w:rPr>
        <w:t xml:space="preserve"> </w:t>
      </w:r>
      <w:r w:rsidRPr="00624A10">
        <w:rPr>
          <w:rFonts w:asciiTheme="minorHAnsi" w:hAnsiTheme="minorHAnsi" w:cstheme="minorHAnsi"/>
        </w:rPr>
        <w:t>this rule</w:t>
      </w:r>
      <w:r w:rsidR="00866648">
        <w:rPr>
          <w:rFonts w:asciiTheme="minorHAnsi" w:hAnsiTheme="minorHAnsi" w:cstheme="minorHAnsi"/>
        </w:rPr>
        <w:t xml:space="preserve">, but </w:t>
      </w:r>
      <w:r w:rsidR="00D96762">
        <w:rPr>
          <w:rFonts w:asciiTheme="minorHAnsi" w:hAnsiTheme="minorHAnsi" w:cstheme="minorHAnsi"/>
        </w:rPr>
        <w:t xml:space="preserve">they </w:t>
      </w:r>
      <w:r w:rsidR="00866648">
        <w:rPr>
          <w:rFonts w:asciiTheme="minorHAnsi" w:hAnsiTheme="minorHAnsi" w:cstheme="minorHAnsi"/>
        </w:rPr>
        <w:t>don’t have to for the database to work in general</w:t>
      </w:r>
      <w:r w:rsidRPr="00624A10">
        <w:rPr>
          <w:rFonts w:asciiTheme="minorHAnsi" w:hAnsiTheme="minorHAnsi" w:cstheme="minorHAnsi"/>
        </w:rPr>
        <w:t xml:space="preserve">.  </w:t>
      </w:r>
      <w:r w:rsidR="00D96762">
        <w:rPr>
          <w:rFonts w:asciiTheme="minorHAnsi" w:hAnsiTheme="minorHAnsi" w:cstheme="minorHAnsi"/>
        </w:rPr>
        <w:t xml:space="preserve">The rule can be followed voluntarily without enforcement, with the risk that data may not be meaningful.  </w:t>
      </w:r>
    </w:p>
    <w:p w14:paraId="76D71CD9" w14:textId="77777777" w:rsidR="00D96762" w:rsidRDefault="00D96762" w:rsidP="006B7102">
      <w:pPr>
        <w:pStyle w:val="BasicParagraph"/>
        <w:rPr>
          <w:rFonts w:asciiTheme="minorHAnsi" w:hAnsiTheme="minorHAnsi" w:cstheme="minorHAnsi"/>
        </w:rPr>
      </w:pPr>
    </w:p>
    <w:p w14:paraId="77672556" w14:textId="05E40E90" w:rsidR="00866648" w:rsidRDefault="006B7102" w:rsidP="006B7102">
      <w:pPr>
        <w:pStyle w:val="BasicParagraph"/>
        <w:rPr>
          <w:rFonts w:asciiTheme="minorHAnsi" w:hAnsiTheme="minorHAnsi" w:cstheme="minorHAnsi"/>
        </w:rPr>
      </w:pPr>
      <w:r w:rsidRPr="00624A10">
        <w:rPr>
          <w:rFonts w:asciiTheme="minorHAnsi" w:hAnsiTheme="minorHAnsi" w:cstheme="minorHAnsi"/>
        </w:rPr>
        <w:t>The</w:t>
      </w:r>
      <w:r w:rsidR="00866648">
        <w:rPr>
          <w:rFonts w:asciiTheme="minorHAnsi" w:hAnsiTheme="minorHAnsi" w:cstheme="minorHAnsi"/>
        </w:rPr>
        <w:t xml:space="preserve"> designe</w:t>
      </w:r>
      <w:r w:rsidR="00D96762">
        <w:rPr>
          <w:rFonts w:asciiTheme="minorHAnsi" w:hAnsiTheme="minorHAnsi" w:cstheme="minorHAnsi"/>
        </w:rPr>
        <w:t>r</w:t>
      </w:r>
      <w:r w:rsidR="00866648">
        <w:rPr>
          <w:rFonts w:asciiTheme="minorHAnsi" w:hAnsiTheme="minorHAnsi" w:cstheme="minorHAnsi"/>
        </w:rPr>
        <w:t xml:space="preserve"> does this</w:t>
      </w:r>
      <w:r w:rsidRPr="00624A10">
        <w:rPr>
          <w:rFonts w:asciiTheme="minorHAnsi" w:hAnsiTheme="minorHAnsi" w:cstheme="minorHAnsi"/>
        </w:rPr>
        <w:t xml:space="preserve"> by programming in a mechanism known as a </w:t>
      </w:r>
      <w:r w:rsidRPr="00624A10">
        <w:rPr>
          <w:rStyle w:val="ComputerTerm"/>
          <w:rFonts w:asciiTheme="minorHAnsi" w:hAnsiTheme="minorHAnsi" w:cstheme="minorHAnsi"/>
        </w:rPr>
        <w:t>primary-key-to-foreign-key constraint</w:t>
      </w:r>
      <w:r w:rsidRPr="00624A10">
        <w:rPr>
          <w:rFonts w:asciiTheme="minorHAnsi" w:hAnsiTheme="minorHAnsi" w:cstheme="minorHAnsi"/>
        </w:rPr>
        <w:t xml:space="preserve">.  </w:t>
      </w:r>
      <w:r w:rsidR="00866648">
        <w:rPr>
          <w:rFonts w:asciiTheme="minorHAnsi" w:hAnsiTheme="minorHAnsi" w:cstheme="minorHAnsi"/>
        </w:rPr>
        <w:t>This constraint can be call</w:t>
      </w:r>
      <w:r w:rsidRPr="00624A10">
        <w:rPr>
          <w:rFonts w:asciiTheme="minorHAnsi" w:hAnsiTheme="minorHAnsi" w:cstheme="minorHAnsi"/>
        </w:rPr>
        <w:t xml:space="preserve">ed a </w:t>
      </w:r>
      <w:r w:rsidRPr="00624A10">
        <w:rPr>
          <w:rStyle w:val="ComputerTerm"/>
          <w:rFonts w:asciiTheme="minorHAnsi" w:hAnsiTheme="minorHAnsi" w:cstheme="minorHAnsi"/>
        </w:rPr>
        <w:t>referential constrain</w:t>
      </w:r>
      <w:r w:rsidRPr="00624A10">
        <w:rPr>
          <w:rFonts w:asciiTheme="minorHAnsi" w:hAnsiTheme="minorHAnsi" w:cstheme="minorHAnsi"/>
        </w:rPr>
        <w:t xml:space="preserve">t for short.  Its abbreviated name is a </w:t>
      </w:r>
      <w:r w:rsidRPr="00866648">
        <w:rPr>
          <w:rFonts w:asciiTheme="minorHAnsi" w:hAnsiTheme="minorHAnsi" w:cstheme="minorHAnsi"/>
          <w:i/>
          <w:iCs/>
        </w:rPr>
        <w:t>PK-FK relationship</w:t>
      </w:r>
      <w:r w:rsidRPr="00624A10">
        <w:rPr>
          <w:rFonts w:asciiTheme="minorHAnsi" w:hAnsiTheme="minorHAnsi" w:cstheme="minorHAnsi"/>
        </w:rPr>
        <w:t xml:space="preserve">.   You will try them out yourself in </w:t>
      </w:r>
      <w:r w:rsidR="00866648">
        <w:rPr>
          <w:rFonts w:asciiTheme="minorHAnsi" w:hAnsiTheme="minorHAnsi" w:cstheme="minorHAnsi"/>
        </w:rPr>
        <w:t>Chapter 14</w:t>
      </w:r>
      <w:r w:rsidRPr="00624A10">
        <w:rPr>
          <w:rFonts w:asciiTheme="minorHAnsi" w:hAnsiTheme="minorHAnsi" w:cstheme="minorHAnsi"/>
        </w:rPr>
        <w:t xml:space="preserve"> </w:t>
      </w:r>
      <w:r w:rsidR="00866648">
        <w:rPr>
          <w:rFonts w:asciiTheme="minorHAnsi" w:hAnsiTheme="minorHAnsi" w:cstheme="minorHAnsi"/>
        </w:rPr>
        <w:t xml:space="preserve">and </w:t>
      </w:r>
      <w:r w:rsidRPr="00624A10">
        <w:rPr>
          <w:rFonts w:asciiTheme="minorHAnsi" w:hAnsiTheme="minorHAnsi" w:cstheme="minorHAnsi"/>
        </w:rPr>
        <w:t>onwards.</w:t>
      </w:r>
      <w:r w:rsidRPr="00624A10">
        <w:rPr>
          <w:rFonts w:asciiTheme="minorHAnsi" w:hAnsiTheme="minorHAnsi" w:cstheme="minorHAnsi"/>
        </w:rPr>
        <w:br/>
      </w:r>
      <w:r w:rsidRPr="00624A10">
        <w:rPr>
          <w:rFonts w:asciiTheme="minorHAnsi" w:hAnsiTheme="minorHAnsi" w:cstheme="minorHAnsi"/>
        </w:rPr>
        <w:br/>
        <w:t>You do not have to have this constraint programmed into the database</w:t>
      </w:r>
      <w:r w:rsidR="00866648">
        <w:rPr>
          <w:rFonts w:asciiTheme="minorHAnsi" w:hAnsiTheme="minorHAnsi" w:cstheme="minorHAnsi"/>
        </w:rPr>
        <w:t xml:space="preserve">’s tables.  You will still be able to join the various tables together, and the database will </w:t>
      </w:r>
      <w:r w:rsidRPr="00624A10">
        <w:rPr>
          <w:rFonts w:asciiTheme="minorHAnsi" w:hAnsiTheme="minorHAnsi" w:cstheme="minorHAnsi"/>
        </w:rPr>
        <w:t>be usable</w:t>
      </w:r>
      <w:r w:rsidR="00866648">
        <w:rPr>
          <w:rFonts w:asciiTheme="minorHAnsi" w:hAnsiTheme="minorHAnsi" w:cstheme="minorHAnsi"/>
        </w:rPr>
        <w:t xml:space="preserve">.  The tables, however, will be open to consistency errors.  </w:t>
      </w:r>
      <w:r w:rsidRPr="00624A10">
        <w:rPr>
          <w:rFonts w:asciiTheme="minorHAnsi" w:hAnsiTheme="minorHAnsi" w:cstheme="minorHAnsi"/>
        </w:rPr>
        <w:t>The omission of such a constraint can lead to disasters</w:t>
      </w:r>
      <w:r w:rsidR="00D96762">
        <w:rPr>
          <w:rFonts w:asciiTheme="minorHAnsi" w:hAnsiTheme="minorHAnsi" w:cstheme="minorHAnsi"/>
        </w:rPr>
        <w:t xml:space="preserve"> with queries producing meaningless output</w:t>
      </w:r>
      <w:r w:rsidR="00866648">
        <w:rPr>
          <w:rFonts w:asciiTheme="minorHAnsi" w:hAnsiTheme="minorHAnsi" w:cstheme="minorHAnsi"/>
        </w:rPr>
        <w:t>.  Y</w:t>
      </w:r>
      <w:r w:rsidRPr="00624A10">
        <w:rPr>
          <w:rFonts w:asciiTheme="minorHAnsi" w:hAnsiTheme="minorHAnsi" w:cstheme="minorHAnsi"/>
        </w:rPr>
        <w:t xml:space="preserve">ou will be able to refer to rows </w:t>
      </w:r>
      <w:r w:rsidR="00866648">
        <w:rPr>
          <w:rFonts w:asciiTheme="minorHAnsi" w:hAnsiTheme="minorHAnsi" w:cstheme="minorHAnsi"/>
        </w:rPr>
        <w:t xml:space="preserve">from one table to </w:t>
      </w:r>
      <w:r w:rsidR="00D96762">
        <w:rPr>
          <w:rFonts w:asciiTheme="minorHAnsi" w:hAnsiTheme="minorHAnsi" w:cstheme="minorHAnsi"/>
        </w:rPr>
        <w:t xml:space="preserve">rows </w:t>
      </w:r>
      <w:r w:rsidRPr="00624A10">
        <w:rPr>
          <w:rFonts w:asciiTheme="minorHAnsi" w:hAnsiTheme="minorHAnsi" w:cstheme="minorHAnsi"/>
        </w:rPr>
        <w:t>in a</w:t>
      </w:r>
      <w:r w:rsidR="00866648">
        <w:rPr>
          <w:rFonts w:asciiTheme="minorHAnsi" w:hAnsiTheme="minorHAnsi" w:cstheme="minorHAnsi"/>
        </w:rPr>
        <w:t>nother</w:t>
      </w:r>
      <w:r w:rsidRPr="00624A10">
        <w:rPr>
          <w:rFonts w:asciiTheme="minorHAnsi" w:hAnsiTheme="minorHAnsi" w:cstheme="minorHAnsi"/>
        </w:rPr>
        <w:t xml:space="preserve"> table that do</w:t>
      </w:r>
      <w:r w:rsidR="00D96762">
        <w:rPr>
          <w:rFonts w:asciiTheme="minorHAnsi" w:hAnsiTheme="minorHAnsi" w:cstheme="minorHAnsi"/>
        </w:rPr>
        <w:t xml:space="preserve">n’t </w:t>
      </w:r>
      <w:r w:rsidRPr="00624A10">
        <w:rPr>
          <w:rFonts w:asciiTheme="minorHAnsi" w:hAnsiTheme="minorHAnsi" w:cstheme="minorHAnsi"/>
        </w:rPr>
        <w:t>exist</w:t>
      </w:r>
      <w:r w:rsidR="00D96762">
        <w:rPr>
          <w:rFonts w:asciiTheme="minorHAnsi" w:hAnsiTheme="minorHAnsi" w:cstheme="minorHAnsi"/>
        </w:rPr>
        <w:t>, without receiving explicit errors.</w:t>
      </w:r>
    </w:p>
    <w:p w14:paraId="4B87768B" w14:textId="77777777" w:rsidR="00866648" w:rsidRDefault="00866648" w:rsidP="006B7102">
      <w:pPr>
        <w:pStyle w:val="BasicParagraph"/>
        <w:rPr>
          <w:rFonts w:asciiTheme="minorHAnsi" w:hAnsiTheme="minorHAnsi" w:cstheme="minorHAnsi"/>
        </w:rPr>
      </w:pPr>
    </w:p>
    <w:p w14:paraId="6ABEFFC4" w14:textId="280BA642" w:rsidR="006B7102" w:rsidRPr="00624A10" w:rsidRDefault="00866648" w:rsidP="006B7102">
      <w:pPr>
        <w:pStyle w:val="BasicParagraph"/>
        <w:rPr>
          <w:rFonts w:asciiTheme="minorHAnsi" w:hAnsiTheme="minorHAnsi" w:cstheme="minorHAnsi"/>
        </w:rPr>
      </w:pPr>
      <w:r>
        <w:rPr>
          <w:rFonts w:asciiTheme="minorHAnsi" w:hAnsiTheme="minorHAnsi" w:cstheme="minorHAnsi"/>
        </w:rPr>
        <w:t xml:space="preserve">You should investigate the implementation of where these rules have and haven’t been applied in your real-world </w:t>
      </w:r>
      <w:r w:rsidR="006B7102" w:rsidRPr="00624A10">
        <w:rPr>
          <w:rFonts w:asciiTheme="minorHAnsi" w:hAnsiTheme="minorHAnsi" w:cstheme="minorHAnsi"/>
        </w:rPr>
        <w:t>database(s)</w:t>
      </w:r>
      <w:r>
        <w:rPr>
          <w:rFonts w:asciiTheme="minorHAnsi" w:hAnsiTheme="minorHAnsi" w:cstheme="minorHAnsi"/>
        </w:rPr>
        <w:t>.</w:t>
      </w:r>
      <w:r w:rsidR="006B7102" w:rsidRPr="00624A10">
        <w:rPr>
          <w:rFonts w:asciiTheme="minorHAnsi" w:hAnsiTheme="minorHAnsi" w:cstheme="minorHAnsi"/>
        </w:rPr>
        <w:t xml:space="preserve">  Without </w:t>
      </w:r>
      <w:r w:rsidR="00D96762">
        <w:rPr>
          <w:rFonts w:asciiTheme="minorHAnsi" w:hAnsiTheme="minorHAnsi" w:cstheme="minorHAnsi"/>
        </w:rPr>
        <w:t>PK-FK constraints</w:t>
      </w:r>
      <w:r w:rsidR="006B7102" w:rsidRPr="00624A10">
        <w:rPr>
          <w:rFonts w:asciiTheme="minorHAnsi" w:hAnsiTheme="minorHAnsi" w:cstheme="minorHAnsi"/>
        </w:rPr>
        <w:t xml:space="preserve"> explicitly programmed, you must be cautious when </w:t>
      </w:r>
      <w:r w:rsidR="00D96762">
        <w:rPr>
          <w:rFonts w:asciiTheme="minorHAnsi" w:hAnsiTheme="minorHAnsi" w:cstheme="minorHAnsi"/>
        </w:rPr>
        <w:t xml:space="preserve">inserting, </w:t>
      </w:r>
      <w:r w:rsidR="006B7102" w:rsidRPr="00624A10">
        <w:rPr>
          <w:rFonts w:asciiTheme="minorHAnsi" w:hAnsiTheme="minorHAnsi" w:cstheme="minorHAnsi"/>
        </w:rPr>
        <w:t>modifying or even reading existing data</w:t>
      </w:r>
      <w:r w:rsidR="00D96762">
        <w:rPr>
          <w:rFonts w:asciiTheme="minorHAnsi" w:hAnsiTheme="minorHAnsi" w:cstheme="minorHAnsi"/>
        </w:rPr>
        <w:t>;</w:t>
      </w:r>
      <w:r>
        <w:rPr>
          <w:rFonts w:asciiTheme="minorHAnsi" w:hAnsiTheme="minorHAnsi" w:cstheme="minorHAnsi"/>
        </w:rPr>
        <w:t xml:space="preserve">  </w:t>
      </w:r>
      <w:r w:rsidR="006B7102" w:rsidRPr="00624A10">
        <w:rPr>
          <w:rFonts w:asciiTheme="minorHAnsi" w:hAnsiTheme="minorHAnsi" w:cstheme="minorHAnsi"/>
        </w:rPr>
        <w:t>you risk using invalid foreign key values</w:t>
      </w:r>
      <w:r w:rsidR="00D96762">
        <w:rPr>
          <w:rFonts w:asciiTheme="minorHAnsi" w:hAnsiTheme="minorHAnsi" w:cstheme="minorHAnsi"/>
        </w:rPr>
        <w:t>.</w:t>
      </w:r>
      <w:r>
        <w:rPr>
          <w:rFonts w:asciiTheme="minorHAnsi" w:hAnsiTheme="minorHAnsi" w:cstheme="minorHAnsi"/>
        </w:rPr>
        <w:t xml:space="preserve">  </w:t>
      </w:r>
    </w:p>
    <w:p w14:paraId="3C66E2A3" w14:textId="77777777" w:rsidR="006B7102" w:rsidRPr="00624A10" w:rsidRDefault="006B7102" w:rsidP="006B7102">
      <w:pPr>
        <w:pStyle w:val="BasicParagraph"/>
        <w:rPr>
          <w:rFonts w:asciiTheme="minorHAnsi" w:hAnsiTheme="minorHAnsi" w:cstheme="minorHAnsi"/>
        </w:rPr>
      </w:pPr>
    </w:p>
    <w:p w14:paraId="52115849" w14:textId="5B190ED9" w:rsidR="006B7102" w:rsidRPr="00624A10" w:rsidRDefault="006B7102" w:rsidP="00EF4791">
      <w:pPr>
        <w:pStyle w:val="Heading2"/>
        <w:numPr>
          <w:ilvl w:val="1"/>
          <w:numId w:val="4"/>
        </w:numPr>
        <w:ind w:left="0" w:firstLine="0"/>
        <w:rPr>
          <w:rFonts w:cstheme="minorHAnsi"/>
        </w:rPr>
      </w:pPr>
      <w:bookmarkStart w:id="61" w:name="_Toc38877573"/>
      <w:bookmarkStart w:id="62" w:name="_Toc38895598"/>
      <w:r w:rsidRPr="00624A10">
        <w:rPr>
          <w:rFonts w:cstheme="minorHAnsi"/>
        </w:rPr>
        <w:t>Other Types of Database</w:t>
      </w:r>
      <w:bookmarkEnd w:id="61"/>
      <w:bookmarkEnd w:id="62"/>
    </w:p>
    <w:p w14:paraId="7E74D6E3" w14:textId="77777777" w:rsidR="006B7102" w:rsidRPr="00624A10" w:rsidRDefault="006B7102" w:rsidP="006B7102">
      <w:pPr>
        <w:pStyle w:val="BasicParagraph"/>
        <w:rPr>
          <w:rFonts w:asciiTheme="minorHAnsi" w:hAnsiTheme="minorHAnsi" w:cstheme="minorHAnsi"/>
        </w:rPr>
      </w:pPr>
    </w:p>
    <w:p w14:paraId="6364B1A8" w14:textId="42DA5DCD"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lastRenderedPageBreak/>
        <w:t xml:space="preserve">Relational databases are only one form of </w:t>
      </w:r>
      <w:r w:rsidR="00866648">
        <w:rPr>
          <w:rFonts w:asciiTheme="minorHAnsi" w:hAnsiTheme="minorHAnsi" w:cstheme="minorHAnsi"/>
        </w:rPr>
        <w:t xml:space="preserve">a </w:t>
      </w:r>
      <w:r w:rsidRPr="00624A10">
        <w:rPr>
          <w:rFonts w:asciiTheme="minorHAnsi" w:hAnsiTheme="minorHAnsi" w:cstheme="minorHAnsi"/>
        </w:rPr>
        <w:t>database</w:t>
      </w:r>
      <w:r w:rsidR="00866648">
        <w:rPr>
          <w:rFonts w:asciiTheme="minorHAnsi" w:hAnsiTheme="minorHAnsi" w:cstheme="minorHAnsi"/>
        </w:rPr>
        <w:t>.</w:t>
      </w:r>
      <w:r w:rsidRPr="00624A10">
        <w:rPr>
          <w:rFonts w:asciiTheme="minorHAnsi" w:hAnsiTheme="minorHAnsi" w:cstheme="minorHAnsi"/>
        </w:rPr>
        <w:t xml:space="preserve">  As time has progressed and needs have evolved, various other database systems have become more common in the workplace.</w:t>
      </w:r>
    </w:p>
    <w:p w14:paraId="29006927" w14:textId="77777777" w:rsidR="006B7102" w:rsidRPr="00624A10" w:rsidRDefault="006B7102" w:rsidP="006B7102">
      <w:pPr>
        <w:pStyle w:val="BasicParagraph"/>
        <w:rPr>
          <w:rFonts w:asciiTheme="minorHAnsi" w:hAnsiTheme="minorHAnsi" w:cstheme="minorHAnsi"/>
        </w:rPr>
      </w:pPr>
    </w:p>
    <w:p w14:paraId="0FCEBEF5" w14:textId="72B63A2F" w:rsidR="006B7102" w:rsidRPr="00624A10" w:rsidRDefault="00A9553E" w:rsidP="00EF4791">
      <w:pPr>
        <w:pStyle w:val="Heading2"/>
        <w:numPr>
          <w:ilvl w:val="1"/>
          <w:numId w:val="4"/>
        </w:numPr>
        <w:ind w:left="0" w:firstLine="0"/>
        <w:rPr>
          <w:rFonts w:cstheme="minorHAnsi"/>
        </w:rPr>
      </w:pPr>
      <w:r w:rsidRPr="00624A10">
        <w:rPr>
          <w:rFonts w:cstheme="minorHAnsi"/>
        </w:rPr>
        <w:t xml:space="preserve"> </w:t>
      </w:r>
      <w:bookmarkStart w:id="63" w:name="_Toc38877574"/>
      <w:bookmarkStart w:id="64" w:name="_Toc38895599"/>
      <w:r w:rsidR="006B7102" w:rsidRPr="00624A10">
        <w:rPr>
          <w:rFonts w:cstheme="minorHAnsi"/>
        </w:rPr>
        <w:t>A Data Warehouse</w:t>
      </w:r>
      <w:bookmarkEnd w:id="63"/>
      <w:bookmarkEnd w:id="64"/>
    </w:p>
    <w:p w14:paraId="098082EA" w14:textId="77777777" w:rsidR="006B7102" w:rsidRPr="00624A10" w:rsidRDefault="006B7102" w:rsidP="006B7102">
      <w:pPr>
        <w:pStyle w:val="BasicParagraph"/>
        <w:rPr>
          <w:rFonts w:asciiTheme="minorHAnsi" w:hAnsiTheme="minorHAnsi" w:cstheme="minorHAnsi"/>
        </w:rPr>
      </w:pPr>
    </w:p>
    <w:p w14:paraId="222B108B" w14:textId="019B763E"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 xml:space="preserve">A data warehouse optimises the storage of huge volumes –terabytes, </w:t>
      </w:r>
      <w:r w:rsidR="00866648">
        <w:rPr>
          <w:rFonts w:asciiTheme="minorHAnsi" w:hAnsiTheme="minorHAnsi" w:cstheme="minorHAnsi"/>
        </w:rPr>
        <w:t xml:space="preserve">even </w:t>
      </w:r>
      <w:r w:rsidRPr="00624A10">
        <w:rPr>
          <w:rFonts w:asciiTheme="minorHAnsi" w:hAnsiTheme="minorHAnsi" w:cstheme="minorHAnsi"/>
        </w:rPr>
        <w:t xml:space="preserve">petabytes– of archived </w:t>
      </w:r>
      <w:r w:rsidR="00866648">
        <w:rPr>
          <w:rFonts w:asciiTheme="minorHAnsi" w:hAnsiTheme="minorHAnsi" w:cstheme="minorHAnsi"/>
        </w:rPr>
        <w:t xml:space="preserve">intentionally (computer-controlled) </w:t>
      </w:r>
      <w:r w:rsidRPr="00624A10">
        <w:rPr>
          <w:rFonts w:asciiTheme="minorHAnsi" w:hAnsiTheme="minorHAnsi" w:cstheme="minorHAnsi"/>
        </w:rPr>
        <w:t>de</w:t>
      </w:r>
      <w:r w:rsidR="00093F3F" w:rsidRPr="00624A10">
        <w:rPr>
          <w:rFonts w:asciiTheme="minorHAnsi" w:hAnsiTheme="minorHAnsi" w:cstheme="minorHAnsi"/>
        </w:rPr>
        <w:t>-</w:t>
      </w:r>
      <w:r w:rsidRPr="00624A10">
        <w:rPr>
          <w:rFonts w:asciiTheme="minorHAnsi" w:hAnsiTheme="minorHAnsi" w:cstheme="minorHAnsi"/>
        </w:rPr>
        <w:t xml:space="preserve">normalised data. A data warehouse is kept on a SQL server as you would a relational database.  Its internal structure is </w:t>
      </w:r>
      <w:r w:rsidR="00866648">
        <w:rPr>
          <w:rFonts w:asciiTheme="minorHAnsi" w:hAnsiTheme="minorHAnsi" w:cstheme="minorHAnsi"/>
        </w:rPr>
        <w:t xml:space="preserve">a specialised form of a </w:t>
      </w:r>
      <w:r w:rsidRPr="00624A10">
        <w:rPr>
          <w:rFonts w:asciiTheme="minorHAnsi" w:hAnsiTheme="minorHAnsi" w:cstheme="minorHAnsi"/>
        </w:rPr>
        <w:t xml:space="preserve">relational database.  It features </w:t>
      </w:r>
      <w:r w:rsidR="00D96762">
        <w:rPr>
          <w:rFonts w:asciiTheme="minorHAnsi" w:hAnsiTheme="minorHAnsi" w:cstheme="minorHAnsi"/>
        </w:rPr>
        <w:t>specialised</w:t>
      </w:r>
      <w:r w:rsidRPr="00624A10">
        <w:rPr>
          <w:rFonts w:asciiTheme="minorHAnsi" w:hAnsiTheme="minorHAnsi" w:cstheme="minorHAnsi"/>
        </w:rPr>
        <w:t xml:space="preserve"> table configurations.  Its tables are structured to simplify queries and to view the data at different levels of scale.  </w:t>
      </w:r>
    </w:p>
    <w:p w14:paraId="69266D8D" w14:textId="77777777" w:rsidR="006B7102" w:rsidRPr="00624A10" w:rsidRDefault="006B7102" w:rsidP="006B7102">
      <w:pPr>
        <w:pStyle w:val="BasicParagraph"/>
        <w:rPr>
          <w:rFonts w:asciiTheme="minorHAnsi" w:hAnsiTheme="minorHAnsi" w:cstheme="minorHAnsi"/>
        </w:rPr>
      </w:pPr>
    </w:p>
    <w:p w14:paraId="024597E3" w14:textId="796F7001"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For example</w:t>
      </w:r>
      <w:r w:rsidR="00866648">
        <w:rPr>
          <w:rFonts w:asciiTheme="minorHAnsi" w:hAnsiTheme="minorHAnsi" w:cstheme="minorHAnsi"/>
        </w:rPr>
        <w:t>,</w:t>
      </w:r>
      <w:r w:rsidRPr="00624A10">
        <w:rPr>
          <w:rFonts w:asciiTheme="minorHAnsi" w:hAnsiTheme="minorHAnsi" w:cstheme="minorHAnsi"/>
        </w:rPr>
        <w:t xml:space="preserve"> you </w:t>
      </w:r>
      <w:r w:rsidR="00866648">
        <w:rPr>
          <w:rFonts w:asciiTheme="minorHAnsi" w:hAnsiTheme="minorHAnsi" w:cstheme="minorHAnsi"/>
        </w:rPr>
        <w:t>asked</w:t>
      </w:r>
      <w:r w:rsidRPr="00624A10">
        <w:rPr>
          <w:rFonts w:asciiTheme="minorHAnsi" w:hAnsiTheme="minorHAnsi" w:cstheme="minorHAnsi"/>
        </w:rPr>
        <w:t xml:space="preserve"> to know all the sales of tins of tuna in Leeds (a city in Yorkshire, UK) in January 2017.  </w:t>
      </w:r>
      <w:r w:rsidR="00D96762">
        <w:rPr>
          <w:rFonts w:asciiTheme="minorHAnsi" w:hAnsiTheme="minorHAnsi" w:cstheme="minorHAnsi"/>
        </w:rPr>
        <w:t>Y</w:t>
      </w:r>
      <w:r w:rsidRPr="00624A10">
        <w:rPr>
          <w:rFonts w:asciiTheme="minorHAnsi" w:hAnsiTheme="minorHAnsi" w:cstheme="minorHAnsi"/>
        </w:rPr>
        <w:t xml:space="preserve">ou </w:t>
      </w:r>
      <w:r w:rsidR="00D96762">
        <w:rPr>
          <w:rFonts w:asciiTheme="minorHAnsi" w:hAnsiTheme="minorHAnsi" w:cstheme="minorHAnsi"/>
        </w:rPr>
        <w:t xml:space="preserve">also </w:t>
      </w:r>
      <w:r w:rsidRPr="00624A10">
        <w:rPr>
          <w:rFonts w:asciiTheme="minorHAnsi" w:hAnsiTheme="minorHAnsi" w:cstheme="minorHAnsi"/>
        </w:rPr>
        <w:t xml:space="preserve">want to know the sales of all tinned fish </w:t>
      </w:r>
      <w:r w:rsidR="00866648">
        <w:rPr>
          <w:rFonts w:asciiTheme="minorHAnsi" w:hAnsiTheme="minorHAnsi" w:cstheme="minorHAnsi"/>
        </w:rPr>
        <w:t xml:space="preserve">(inclusive of tuna) </w:t>
      </w:r>
      <w:r w:rsidRPr="00624A10">
        <w:rPr>
          <w:rFonts w:asciiTheme="minorHAnsi" w:hAnsiTheme="minorHAnsi" w:cstheme="minorHAnsi"/>
        </w:rPr>
        <w:t>in the whole of Yorkshire in the first quarter of 2017.  There are three values of interest here: location, product and time.</w:t>
      </w:r>
      <w:r w:rsidR="00866648">
        <w:rPr>
          <w:rFonts w:asciiTheme="minorHAnsi" w:hAnsiTheme="minorHAnsi" w:cstheme="minorHAnsi"/>
        </w:rPr>
        <w:t xml:space="preserve">  The structure of a data warehouse simplifies finding such answers.</w:t>
      </w:r>
    </w:p>
    <w:p w14:paraId="42E094E4" w14:textId="77777777" w:rsidR="006B7102" w:rsidRPr="00624A10" w:rsidRDefault="006B7102" w:rsidP="006B7102">
      <w:pPr>
        <w:pStyle w:val="BasicParagraph"/>
        <w:rPr>
          <w:rFonts w:asciiTheme="minorHAnsi" w:hAnsiTheme="minorHAnsi" w:cstheme="minorHAnsi"/>
        </w:rPr>
      </w:pPr>
    </w:p>
    <w:p w14:paraId="3CBCB5DD" w14:textId="055363A4" w:rsidR="006B7102" w:rsidRDefault="006B7102" w:rsidP="006B7102">
      <w:pPr>
        <w:pStyle w:val="BasicParagraph"/>
        <w:rPr>
          <w:rFonts w:asciiTheme="minorHAnsi" w:hAnsiTheme="minorHAnsi" w:cstheme="minorHAnsi"/>
        </w:rPr>
      </w:pPr>
      <w:r w:rsidRPr="00624A10">
        <w:rPr>
          <w:rFonts w:asciiTheme="minorHAnsi" w:hAnsiTheme="minorHAnsi" w:cstheme="minorHAnsi"/>
        </w:rPr>
        <w:t xml:space="preserve">We refer to these </w:t>
      </w:r>
      <w:r w:rsidR="00866648">
        <w:rPr>
          <w:rFonts w:asciiTheme="minorHAnsi" w:hAnsiTheme="minorHAnsi" w:cstheme="minorHAnsi"/>
        </w:rPr>
        <w:t xml:space="preserve">three </w:t>
      </w:r>
      <w:r w:rsidRPr="00624A10">
        <w:rPr>
          <w:rFonts w:asciiTheme="minorHAnsi" w:hAnsiTheme="minorHAnsi" w:cstheme="minorHAnsi"/>
        </w:rPr>
        <w:t xml:space="preserve">values as </w:t>
      </w:r>
      <w:r w:rsidRPr="00624A10">
        <w:rPr>
          <w:rStyle w:val="ComputerTerm"/>
          <w:rFonts w:asciiTheme="minorHAnsi" w:hAnsiTheme="minorHAnsi" w:cstheme="minorHAnsi"/>
        </w:rPr>
        <w:t>attributes</w:t>
      </w:r>
      <w:r w:rsidR="00866648">
        <w:rPr>
          <w:rStyle w:val="ComputerTerm"/>
          <w:rFonts w:asciiTheme="minorHAnsi" w:hAnsiTheme="minorHAnsi" w:cstheme="minorHAnsi"/>
          <w:i w:val="0"/>
          <w:iCs w:val="0"/>
        </w:rPr>
        <w:t>.  Attributes</w:t>
      </w:r>
      <w:r w:rsidRPr="00624A10">
        <w:rPr>
          <w:rFonts w:asciiTheme="minorHAnsi" w:hAnsiTheme="minorHAnsi" w:cstheme="minorHAnsi"/>
        </w:rPr>
        <w:t xml:space="preserve"> have </w:t>
      </w:r>
      <w:r w:rsidRPr="00624A10">
        <w:rPr>
          <w:rStyle w:val="ComputerTerm"/>
          <w:rFonts w:asciiTheme="minorHAnsi" w:hAnsiTheme="minorHAnsi" w:cstheme="minorHAnsi"/>
        </w:rPr>
        <w:t xml:space="preserve">dimensions. </w:t>
      </w:r>
      <w:r w:rsidRPr="00624A10">
        <w:rPr>
          <w:rFonts w:asciiTheme="minorHAnsi" w:hAnsiTheme="minorHAnsi" w:cstheme="minorHAnsi"/>
        </w:rPr>
        <w:t>This</w:t>
      </w:r>
      <w:r w:rsidR="00866648">
        <w:rPr>
          <w:rFonts w:asciiTheme="minorHAnsi" w:hAnsiTheme="minorHAnsi" w:cstheme="minorHAnsi"/>
        </w:rPr>
        <w:t xml:space="preserve"> concept</w:t>
      </w:r>
      <w:r w:rsidRPr="00624A10">
        <w:rPr>
          <w:rFonts w:asciiTheme="minorHAnsi" w:hAnsiTheme="minorHAnsi" w:cstheme="minorHAnsi"/>
        </w:rPr>
        <w:t xml:space="preserve"> is analogous to measuring the attribute of length using</w:t>
      </w:r>
      <w:r w:rsidR="00D96762">
        <w:rPr>
          <w:rFonts w:asciiTheme="minorHAnsi" w:hAnsiTheme="minorHAnsi" w:cstheme="minorHAnsi"/>
        </w:rPr>
        <w:t xml:space="preserve"> a</w:t>
      </w:r>
      <w:r w:rsidRPr="00624A10">
        <w:rPr>
          <w:rFonts w:asciiTheme="minorHAnsi" w:hAnsiTheme="minorHAnsi" w:cstheme="minorHAnsi"/>
        </w:rPr>
        <w:t xml:space="preserve"> dimension such as millimetres, centimetres, metr</w:t>
      </w:r>
      <w:r w:rsidR="00866648">
        <w:rPr>
          <w:rFonts w:asciiTheme="minorHAnsi" w:hAnsiTheme="minorHAnsi" w:cstheme="minorHAnsi"/>
        </w:rPr>
        <w:t>e</w:t>
      </w:r>
      <w:r w:rsidRPr="00624A10">
        <w:rPr>
          <w:rFonts w:asciiTheme="minorHAnsi" w:hAnsiTheme="minorHAnsi" w:cstheme="minorHAnsi"/>
        </w:rPr>
        <w:t>s</w:t>
      </w:r>
      <w:r w:rsidR="00866648">
        <w:rPr>
          <w:rFonts w:asciiTheme="minorHAnsi" w:hAnsiTheme="minorHAnsi" w:cstheme="minorHAnsi"/>
        </w:rPr>
        <w:t>,</w:t>
      </w:r>
      <w:r w:rsidRPr="00624A10">
        <w:rPr>
          <w:rFonts w:asciiTheme="minorHAnsi" w:hAnsiTheme="minorHAnsi" w:cstheme="minorHAnsi"/>
        </w:rPr>
        <w:t xml:space="preserve"> </w:t>
      </w:r>
      <w:r w:rsidR="00D96762">
        <w:rPr>
          <w:rFonts w:asciiTheme="minorHAnsi" w:hAnsiTheme="minorHAnsi" w:cstheme="minorHAnsi"/>
        </w:rPr>
        <w:t xml:space="preserve">the attribute of time using the dimension of years, months, days the attribute of geography using the dimension of country, city, postcode </w:t>
      </w:r>
      <w:r w:rsidRPr="00624A10">
        <w:rPr>
          <w:rFonts w:asciiTheme="minorHAnsi" w:hAnsiTheme="minorHAnsi" w:cstheme="minorHAnsi"/>
        </w:rPr>
        <w:t>and so on.  The value you wish to extract</w:t>
      </w:r>
      <w:r w:rsidR="00D96762">
        <w:rPr>
          <w:rFonts w:asciiTheme="minorHAnsi" w:hAnsiTheme="minorHAnsi" w:cstheme="minorHAnsi"/>
        </w:rPr>
        <w:t>—</w:t>
      </w:r>
      <w:r w:rsidRPr="00624A10">
        <w:rPr>
          <w:rFonts w:asciiTheme="minorHAnsi" w:hAnsiTheme="minorHAnsi" w:cstheme="minorHAnsi"/>
        </w:rPr>
        <w:t>the quantity</w:t>
      </w:r>
      <w:r w:rsidR="00D96762">
        <w:rPr>
          <w:rFonts w:asciiTheme="minorHAnsi" w:hAnsiTheme="minorHAnsi" w:cstheme="minorHAnsi"/>
        </w:rPr>
        <w:t xml:space="preserve"> of sales—</w:t>
      </w:r>
      <w:r w:rsidRPr="00624A10">
        <w:rPr>
          <w:rFonts w:asciiTheme="minorHAnsi" w:hAnsiTheme="minorHAnsi" w:cstheme="minorHAnsi"/>
        </w:rPr>
        <w:t>is known as the</w:t>
      </w:r>
      <w:r w:rsidRPr="00624A10">
        <w:rPr>
          <w:rStyle w:val="ComputerTerm"/>
          <w:rFonts w:asciiTheme="minorHAnsi" w:hAnsiTheme="minorHAnsi" w:cstheme="minorHAnsi"/>
        </w:rPr>
        <w:t xml:space="preserve"> measure</w:t>
      </w:r>
      <w:r w:rsidRPr="00624A10">
        <w:rPr>
          <w:rFonts w:asciiTheme="minorHAnsi" w:hAnsiTheme="minorHAnsi" w:cstheme="minorHAnsi"/>
        </w:rPr>
        <w:t>.</w:t>
      </w:r>
    </w:p>
    <w:p w14:paraId="41257ACE" w14:textId="55E50D09" w:rsidR="00866648" w:rsidRDefault="00866648" w:rsidP="006B7102">
      <w:pPr>
        <w:pStyle w:val="BasicParagraph"/>
        <w:rPr>
          <w:rFonts w:asciiTheme="minorHAnsi" w:hAnsiTheme="minorHAnsi" w:cstheme="minorHAnsi"/>
        </w:rPr>
      </w:pPr>
    </w:p>
    <w:p w14:paraId="3B22DD8C" w14:textId="2099E67B" w:rsidR="00D96762" w:rsidRDefault="00866648" w:rsidP="006B7102">
      <w:pPr>
        <w:pStyle w:val="BasicParagraph"/>
        <w:rPr>
          <w:rFonts w:asciiTheme="minorHAnsi" w:hAnsiTheme="minorHAnsi" w:cstheme="minorHAnsi"/>
        </w:rPr>
      </w:pPr>
      <w:r>
        <w:rPr>
          <w:rFonts w:asciiTheme="minorHAnsi" w:hAnsiTheme="minorHAnsi" w:cstheme="minorHAnsi"/>
        </w:rPr>
        <w:t>By supplying a query that makes use of</w:t>
      </w:r>
      <w:r w:rsidR="00D96762">
        <w:rPr>
          <w:rFonts w:asciiTheme="minorHAnsi" w:hAnsiTheme="minorHAnsi" w:cstheme="minorHAnsi"/>
        </w:rPr>
        <w:t xml:space="preserve"> three values such as:</w:t>
      </w:r>
    </w:p>
    <w:p w14:paraId="0B58235B" w14:textId="77777777" w:rsidR="00D96762" w:rsidRDefault="00D96762" w:rsidP="006B7102">
      <w:pPr>
        <w:pStyle w:val="BasicParagraph"/>
        <w:rPr>
          <w:rFonts w:asciiTheme="minorHAnsi" w:hAnsiTheme="minorHAnsi" w:cstheme="minorHAnsi"/>
        </w:rPr>
      </w:pPr>
    </w:p>
    <w:p w14:paraId="44AACD43" w14:textId="32C4CC97" w:rsidR="00D96762" w:rsidRDefault="00866648" w:rsidP="00D046DF">
      <w:pPr>
        <w:pStyle w:val="BasicParagraph"/>
        <w:numPr>
          <w:ilvl w:val="0"/>
          <w:numId w:val="33"/>
        </w:numPr>
        <w:rPr>
          <w:rFonts w:asciiTheme="minorHAnsi" w:hAnsiTheme="minorHAnsi" w:cstheme="minorHAnsi"/>
        </w:rPr>
      </w:pPr>
      <w:r>
        <w:rPr>
          <w:rFonts w:asciiTheme="minorHAnsi" w:hAnsiTheme="minorHAnsi" w:cstheme="minorHAnsi"/>
        </w:rPr>
        <w:t xml:space="preserve">the </w:t>
      </w:r>
      <w:r w:rsidR="00D96762">
        <w:rPr>
          <w:rFonts w:asciiTheme="minorHAnsi" w:hAnsiTheme="minorHAnsi" w:cstheme="minorHAnsi"/>
        </w:rPr>
        <w:t xml:space="preserve">city of </w:t>
      </w:r>
      <w:r>
        <w:rPr>
          <w:rFonts w:asciiTheme="minorHAnsi" w:hAnsiTheme="minorHAnsi" w:cstheme="minorHAnsi"/>
        </w:rPr>
        <w:t xml:space="preserve">Leeds </w:t>
      </w:r>
    </w:p>
    <w:p w14:paraId="4C29BC7B" w14:textId="32500234" w:rsidR="00D96762" w:rsidRDefault="00866648" w:rsidP="00D046DF">
      <w:pPr>
        <w:pStyle w:val="BasicParagraph"/>
        <w:numPr>
          <w:ilvl w:val="0"/>
          <w:numId w:val="33"/>
        </w:numPr>
        <w:rPr>
          <w:rFonts w:asciiTheme="minorHAnsi" w:hAnsiTheme="minorHAnsi" w:cstheme="minorHAnsi"/>
        </w:rPr>
      </w:pPr>
      <w:r>
        <w:rPr>
          <w:rFonts w:asciiTheme="minorHAnsi" w:hAnsiTheme="minorHAnsi" w:cstheme="minorHAnsi"/>
        </w:rPr>
        <w:t xml:space="preserve">the </w:t>
      </w:r>
      <w:r w:rsidR="00D96762">
        <w:rPr>
          <w:rFonts w:asciiTheme="minorHAnsi" w:hAnsiTheme="minorHAnsi" w:cstheme="minorHAnsi"/>
        </w:rPr>
        <w:t>month of January 2017</w:t>
      </w:r>
      <w:r>
        <w:rPr>
          <w:rFonts w:asciiTheme="minorHAnsi" w:hAnsiTheme="minorHAnsi" w:cstheme="minorHAnsi"/>
        </w:rPr>
        <w:t xml:space="preserve"> </w:t>
      </w:r>
    </w:p>
    <w:p w14:paraId="257F3872" w14:textId="388A7F70" w:rsidR="00D96762" w:rsidRDefault="00D96762" w:rsidP="00D046DF">
      <w:pPr>
        <w:pStyle w:val="BasicParagraph"/>
        <w:numPr>
          <w:ilvl w:val="0"/>
          <w:numId w:val="33"/>
        </w:numPr>
        <w:rPr>
          <w:rFonts w:asciiTheme="minorHAnsi" w:hAnsiTheme="minorHAnsi" w:cstheme="minorHAnsi"/>
        </w:rPr>
      </w:pPr>
      <w:r>
        <w:rPr>
          <w:rFonts w:asciiTheme="minorHAnsi" w:hAnsiTheme="minorHAnsi" w:cstheme="minorHAnsi"/>
        </w:rPr>
        <w:t xml:space="preserve">the </w:t>
      </w:r>
      <w:r w:rsidR="00866648">
        <w:rPr>
          <w:rFonts w:asciiTheme="minorHAnsi" w:hAnsiTheme="minorHAnsi" w:cstheme="minorHAnsi"/>
        </w:rPr>
        <w:t xml:space="preserve">subcategory </w:t>
      </w:r>
      <w:r>
        <w:rPr>
          <w:rFonts w:asciiTheme="minorHAnsi" w:hAnsiTheme="minorHAnsi" w:cstheme="minorHAnsi"/>
        </w:rPr>
        <w:t xml:space="preserve">of </w:t>
      </w:r>
      <w:r w:rsidR="00866648">
        <w:rPr>
          <w:rFonts w:asciiTheme="minorHAnsi" w:hAnsiTheme="minorHAnsi" w:cstheme="minorHAnsi"/>
        </w:rPr>
        <w:t>tins of tuna</w:t>
      </w:r>
    </w:p>
    <w:p w14:paraId="0B637D86" w14:textId="77777777" w:rsidR="00D96762" w:rsidRDefault="00D96762" w:rsidP="00D96762">
      <w:pPr>
        <w:pStyle w:val="BasicParagraph"/>
        <w:rPr>
          <w:rFonts w:asciiTheme="minorHAnsi" w:hAnsiTheme="minorHAnsi" w:cstheme="minorHAnsi"/>
        </w:rPr>
      </w:pPr>
    </w:p>
    <w:p w14:paraId="4F31EC7C" w14:textId="47803BF7" w:rsidR="00866648" w:rsidRPr="00624A10" w:rsidRDefault="00D96762" w:rsidP="00D96762">
      <w:pPr>
        <w:pStyle w:val="BasicParagraph"/>
        <w:rPr>
          <w:rFonts w:asciiTheme="minorHAnsi" w:hAnsiTheme="minorHAnsi" w:cstheme="minorHAnsi"/>
        </w:rPr>
      </w:pPr>
      <w:r>
        <w:rPr>
          <w:rFonts w:asciiTheme="minorHAnsi" w:hAnsiTheme="minorHAnsi" w:cstheme="minorHAnsi"/>
        </w:rPr>
        <w:t>Y</w:t>
      </w:r>
      <w:r w:rsidR="00866648">
        <w:rPr>
          <w:rFonts w:asciiTheme="minorHAnsi" w:hAnsiTheme="minorHAnsi" w:cstheme="minorHAnsi"/>
        </w:rPr>
        <w:t xml:space="preserve">ou can </w:t>
      </w:r>
      <w:r>
        <w:rPr>
          <w:rFonts w:asciiTheme="minorHAnsi" w:hAnsiTheme="minorHAnsi" w:cstheme="minorHAnsi"/>
        </w:rPr>
        <w:t xml:space="preserve">find and </w:t>
      </w:r>
      <w:r w:rsidR="00866648">
        <w:rPr>
          <w:rFonts w:asciiTheme="minorHAnsi" w:hAnsiTheme="minorHAnsi" w:cstheme="minorHAnsi"/>
        </w:rPr>
        <w:t>calculate the quantity of sales.</w:t>
      </w:r>
    </w:p>
    <w:p w14:paraId="2E99B142" w14:textId="77777777" w:rsidR="006B7102" w:rsidRPr="00624A10" w:rsidRDefault="006B7102" w:rsidP="006B7102">
      <w:pPr>
        <w:pStyle w:val="BasicParagraph"/>
        <w:rPr>
          <w:rFonts w:asciiTheme="minorHAnsi" w:hAnsiTheme="minorHAnsi" w:cstheme="minorHAnsi"/>
        </w:rPr>
      </w:pPr>
    </w:p>
    <w:p w14:paraId="5931FFE0" w14:textId="02019FED" w:rsidR="006B7102" w:rsidRPr="00624A10" w:rsidRDefault="006B7102" w:rsidP="00EF4791">
      <w:pPr>
        <w:pStyle w:val="Heading2"/>
        <w:numPr>
          <w:ilvl w:val="1"/>
          <w:numId w:val="4"/>
        </w:numPr>
        <w:rPr>
          <w:rFonts w:cstheme="minorHAnsi"/>
        </w:rPr>
      </w:pPr>
      <w:bookmarkStart w:id="65" w:name="_Toc38877575"/>
      <w:bookmarkStart w:id="66" w:name="_Toc38895600"/>
      <w:r w:rsidRPr="00624A10">
        <w:rPr>
          <w:rFonts w:cstheme="minorHAnsi"/>
        </w:rPr>
        <w:t>An Analysis Services Database</w:t>
      </w:r>
      <w:bookmarkEnd w:id="65"/>
      <w:bookmarkEnd w:id="66"/>
    </w:p>
    <w:p w14:paraId="6E32187A" w14:textId="77777777" w:rsidR="006B7102" w:rsidRPr="00624A10" w:rsidRDefault="006B7102" w:rsidP="006B7102">
      <w:pPr>
        <w:pStyle w:val="BasicParagraph"/>
        <w:rPr>
          <w:rFonts w:asciiTheme="minorHAnsi" w:hAnsiTheme="minorHAnsi" w:cstheme="minorHAnsi"/>
        </w:rPr>
      </w:pPr>
    </w:p>
    <w:p w14:paraId="12E1F3F0" w14:textId="5CAD22D4" w:rsidR="006B7102" w:rsidRDefault="006B7102" w:rsidP="006B7102">
      <w:pPr>
        <w:pStyle w:val="BasicParagraph"/>
        <w:rPr>
          <w:rFonts w:asciiTheme="minorHAnsi" w:hAnsiTheme="minorHAnsi" w:cstheme="minorHAnsi"/>
        </w:rPr>
      </w:pPr>
      <w:r w:rsidRPr="00624A10">
        <w:rPr>
          <w:rFonts w:asciiTheme="minorHAnsi" w:hAnsiTheme="minorHAnsi" w:cstheme="minorHAnsi"/>
        </w:rPr>
        <w:t xml:space="preserve">You </w:t>
      </w:r>
      <w:r w:rsidR="003C4983" w:rsidRPr="00624A10">
        <w:rPr>
          <w:rFonts w:asciiTheme="minorHAnsi" w:hAnsiTheme="minorHAnsi" w:cstheme="minorHAnsi"/>
        </w:rPr>
        <w:t>can</w:t>
      </w:r>
      <w:r w:rsidRPr="00624A10">
        <w:rPr>
          <w:rFonts w:asciiTheme="minorHAnsi" w:hAnsiTheme="minorHAnsi" w:cstheme="minorHAnsi"/>
        </w:rPr>
        <w:t xml:space="preserve"> </w:t>
      </w:r>
      <w:r w:rsidR="00866648">
        <w:rPr>
          <w:rFonts w:asciiTheme="minorHAnsi" w:hAnsiTheme="minorHAnsi" w:cstheme="minorHAnsi"/>
        </w:rPr>
        <w:t xml:space="preserve">preprogram combinations of </w:t>
      </w:r>
      <w:r w:rsidRPr="00624A10">
        <w:rPr>
          <w:rFonts w:asciiTheme="minorHAnsi" w:hAnsiTheme="minorHAnsi" w:cstheme="minorHAnsi"/>
        </w:rPr>
        <w:t xml:space="preserve">frequently accessed </w:t>
      </w:r>
      <w:r w:rsidR="00D96762">
        <w:rPr>
          <w:rFonts w:asciiTheme="minorHAnsi" w:hAnsiTheme="minorHAnsi" w:cstheme="minorHAnsi"/>
        </w:rPr>
        <w:t>dimensions</w:t>
      </w:r>
      <w:r w:rsidR="00866648">
        <w:rPr>
          <w:rFonts w:asciiTheme="minorHAnsi" w:hAnsiTheme="minorHAnsi" w:cstheme="minorHAnsi"/>
        </w:rPr>
        <w:t xml:space="preserve"> </w:t>
      </w:r>
      <w:r w:rsidRPr="00624A10">
        <w:rPr>
          <w:rFonts w:asciiTheme="minorHAnsi" w:hAnsiTheme="minorHAnsi" w:cstheme="minorHAnsi"/>
        </w:rPr>
        <w:t xml:space="preserve">and measures using an </w:t>
      </w:r>
      <w:r w:rsidRPr="00624A10">
        <w:rPr>
          <w:rStyle w:val="ComputerTerm"/>
          <w:rFonts w:asciiTheme="minorHAnsi" w:hAnsiTheme="minorHAnsi" w:cstheme="minorHAnsi"/>
        </w:rPr>
        <w:t>analysis services database</w:t>
      </w:r>
      <w:r w:rsidRPr="00624A10">
        <w:rPr>
          <w:rFonts w:asciiTheme="minorHAnsi" w:hAnsiTheme="minorHAnsi" w:cstheme="minorHAnsi"/>
        </w:rPr>
        <w:t xml:space="preserve">.  </w:t>
      </w:r>
      <w:r w:rsidR="00866648">
        <w:rPr>
          <w:rFonts w:asciiTheme="minorHAnsi" w:hAnsiTheme="minorHAnsi" w:cstheme="minorHAnsi"/>
        </w:rPr>
        <w:t>You can pre-compute the</w:t>
      </w:r>
      <w:r w:rsidR="00D96762">
        <w:rPr>
          <w:rFonts w:asciiTheme="minorHAnsi" w:hAnsiTheme="minorHAnsi" w:cstheme="minorHAnsi"/>
        </w:rPr>
        <w:t xml:space="preserve"> measures associated with the</w:t>
      </w:r>
      <w:r w:rsidR="00866648">
        <w:rPr>
          <w:rFonts w:asciiTheme="minorHAnsi" w:hAnsiTheme="minorHAnsi" w:cstheme="minorHAnsi"/>
        </w:rPr>
        <w:t xml:space="preserve"> </w:t>
      </w:r>
      <w:r w:rsidR="00D96762">
        <w:rPr>
          <w:rFonts w:asciiTheme="minorHAnsi" w:hAnsiTheme="minorHAnsi" w:cstheme="minorHAnsi"/>
        </w:rPr>
        <w:t xml:space="preserve">various </w:t>
      </w:r>
      <w:r w:rsidR="00866648">
        <w:rPr>
          <w:rFonts w:asciiTheme="minorHAnsi" w:hAnsiTheme="minorHAnsi" w:cstheme="minorHAnsi"/>
        </w:rPr>
        <w:t>combinations</w:t>
      </w:r>
      <w:r w:rsidR="00D96762">
        <w:rPr>
          <w:rFonts w:asciiTheme="minorHAnsi" w:hAnsiTheme="minorHAnsi" w:cstheme="minorHAnsi"/>
        </w:rPr>
        <w:t xml:space="preserve"> of possible dimension values</w:t>
      </w:r>
      <w:r w:rsidR="00866648">
        <w:rPr>
          <w:rFonts w:asciiTheme="minorHAnsi" w:hAnsiTheme="minorHAnsi" w:cstheme="minorHAnsi"/>
        </w:rPr>
        <w:t>–usually overnight–</w:t>
      </w:r>
      <w:r w:rsidR="00D96762">
        <w:rPr>
          <w:rFonts w:asciiTheme="minorHAnsi" w:hAnsiTheme="minorHAnsi" w:cstheme="minorHAnsi"/>
        </w:rPr>
        <w:t xml:space="preserve">to form a </w:t>
      </w:r>
      <w:r w:rsidR="00866648">
        <w:rPr>
          <w:rFonts w:asciiTheme="minorHAnsi" w:hAnsiTheme="minorHAnsi" w:cstheme="minorHAnsi"/>
        </w:rPr>
        <w:t xml:space="preserve">multidimensional table called </w:t>
      </w:r>
      <w:r w:rsidR="00D96762">
        <w:rPr>
          <w:rFonts w:asciiTheme="minorHAnsi" w:hAnsiTheme="minorHAnsi" w:cstheme="minorHAnsi"/>
        </w:rPr>
        <w:t xml:space="preserve">a </w:t>
      </w:r>
      <w:r w:rsidR="00866648" w:rsidRPr="00866648">
        <w:rPr>
          <w:rFonts w:asciiTheme="minorHAnsi" w:hAnsiTheme="minorHAnsi" w:cstheme="minorHAnsi"/>
          <w:i/>
          <w:iCs/>
        </w:rPr>
        <w:t>cube</w:t>
      </w:r>
      <w:r w:rsidR="00866648">
        <w:rPr>
          <w:rFonts w:asciiTheme="minorHAnsi" w:hAnsiTheme="minorHAnsi" w:cstheme="minorHAnsi"/>
        </w:rPr>
        <w:t>.  The next day, when a user supplies the lookup criteria</w:t>
      </w:r>
      <w:r w:rsidR="00D96762">
        <w:rPr>
          <w:rFonts w:asciiTheme="minorHAnsi" w:hAnsiTheme="minorHAnsi" w:cstheme="minorHAnsi"/>
        </w:rPr>
        <w:t>,</w:t>
      </w:r>
      <w:r w:rsidR="00866648">
        <w:rPr>
          <w:rFonts w:asciiTheme="minorHAnsi" w:hAnsiTheme="minorHAnsi" w:cstheme="minorHAnsi"/>
        </w:rPr>
        <w:t xml:space="preserve"> the cube answers immediately with the </w:t>
      </w:r>
      <w:r w:rsidR="00D96762">
        <w:rPr>
          <w:rFonts w:asciiTheme="minorHAnsi" w:hAnsiTheme="minorHAnsi" w:cstheme="minorHAnsi"/>
        </w:rPr>
        <w:t>value of the pre-calculated measure</w:t>
      </w:r>
      <w:r w:rsidR="00866648">
        <w:rPr>
          <w:rFonts w:asciiTheme="minorHAnsi" w:hAnsiTheme="minorHAnsi" w:cstheme="minorHAnsi"/>
        </w:rPr>
        <w:t xml:space="preserve"> </w:t>
      </w:r>
      <w:r w:rsidR="00D96762">
        <w:rPr>
          <w:rFonts w:asciiTheme="minorHAnsi" w:hAnsiTheme="minorHAnsi" w:cstheme="minorHAnsi"/>
        </w:rPr>
        <w:t>versus</w:t>
      </w:r>
      <w:r w:rsidR="00866648">
        <w:rPr>
          <w:rFonts w:asciiTheme="minorHAnsi" w:hAnsiTheme="minorHAnsi" w:cstheme="minorHAnsi"/>
        </w:rPr>
        <w:t xml:space="preserve"> triggering a possibly lengthy calculation against the raw data.</w:t>
      </w:r>
    </w:p>
    <w:p w14:paraId="5C6CFB41" w14:textId="5BEFE3A3" w:rsidR="00866648" w:rsidRDefault="00866648" w:rsidP="006B7102">
      <w:pPr>
        <w:pStyle w:val="BasicParagraph"/>
        <w:rPr>
          <w:rFonts w:asciiTheme="minorHAnsi" w:hAnsiTheme="minorHAnsi" w:cstheme="minorHAnsi"/>
        </w:rPr>
      </w:pPr>
    </w:p>
    <w:p w14:paraId="21007D17" w14:textId="77777777" w:rsidR="00D96762" w:rsidRDefault="00866648" w:rsidP="006B7102">
      <w:pPr>
        <w:pStyle w:val="BasicParagraph"/>
        <w:rPr>
          <w:rFonts w:asciiTheme="minorHAnsi" w:hAnsiTheme="minorHAnsi" w:cstheme="minorHAnsi"/>
        </w:rPr>
      </w:pPr>
      <w:r>
        <w:rPr>
          <w:rFonts w:asciiTheme="minorHAnsi" w:hAnsiTheme="minorHAnsi" w:cstheme="minorHAnsi"/>
        </w:rPr>
        <w:t xml:space="preserve">By using a bit of your imagination, given that my example uses three </w:t>
      </w:r>
      <w:r w:rsidR="00D96762">
        <w:rPr>
          <w:rFonts w:asciiTheme="minorHAnsi" w:hAnsiTheme="minorHAnsi" w:cstheme="minorHAnsi"/>
        </w:rPr>
        <w:t>dimensions</w:t>
      </w:r>
      <w:r>
        <w:rPr>
          <w:rFonts w:asciiTheme="minorHAnsi" w:hAnsiTheme="minorHAnsi" w:cstheme="minorHAnsi"/>
        </w:rPr>
        <w:t xml:space="preserve"> (city, product subcategory and date) you can visualise the cube as being a three-dimensional structure; each axis ticked off with the corresponding </w:t>
      </w:r>
      <w:r w:rsidR="00D96762">
        <w:rPr>
          <w:rFonts w:asciiTheme="minorHAnsi" w:hAnsiTheme="minorHAnsi" w:cstheme="minorHAnsi"/>
        </w:rPr>
        <w:t xml:space="preserve">dimensions </w:t>
      </w:r>
      <w:r>
        <w:rPr>
          <w:rFonts w:asciiTheme="minorHAnsi" w:hAnsiTheme="minorHAnsi" w:cstheme="minorHAnsi"/>
        </w:rPr>
        <w:t xml:space="preserve">possible values.  </w:t>
      </w:r>
    </w:p>
    <w:p w14:paraId="603E7B83" w14:textId="77777777" w:rsidR="00D96762" w:rsidRDefault="00D96762" w:rsidP="006B7102">
      <w:pPr>
        <w:pStyle w:val="BasicParagraph"/>
        <w:rPr>
          <w:rFonts w:asciiTheme="minorHAnsi" w:hAnsiTheme="minorHAnsi" w:cstheme="minorHAnsi"/>
        </w:rPr>
      </w:pPr>
    </w:p>
    <w:p w14:paraId="1CFCBF7B" w14:textId="73EE43D9" w:rsidR="00866648" w:rsidRPr="00624A10" w:rsidRDefault="00866648" w:rsidP="006B7102">
      <w:pPr>
        <w:pStyle w:val="BasicParagraph"/>
        <w:rPr>
          <w:rFonts w:asciiTheme="minorHAnsi" w:hAnsiTheme="minorHAnsi" w:cstheme="minorHAnsi"/>
        </w:rPr>
      </w:pPr>
      <w:r>
        <w:rPr>
          <w:rFonts w:asciiTheme="minorHAnsi" w:hAnsiTheme="minorHAnsi" w:cstheme="minorHAnsi"/>
        </w:rPr>
        <w:t xml:space="preserve">The dimensions allow you to adjust the degree of detail along each axis.  At the intersection of three imaginary lines projecting from the axes, you will find a </w:t>
      </w:r>
      <w:r w:rsidR="00D96762">
        <w:rPr>
          <w:rFonts w:asciiTheme="minorHAnsi" w:hAnsiTheme="minorHAnsi" w:cstheme="minorHAnsi"/>
        </w:rPr>
        <w:t xml:space="preserve">pre-calculated </w:t>
      </w:r>
      <w:r>
        <w:rPr>
          <w:rFonts w:asciiTheme="minorHAnsi" w:hAnsiTheme="minorHAnsi" w:cstheme="minorHAnsi"/>
        </w:rPr>
        <w:t>totalled quantity.  A cube is not limited to three axes, but we still call them cubes</w:t>
      </w:r>
      <w:r w:rsidR="00D96762">
        <w:rPr>
          <w:rFonts w:asciiTheme="minorHAnsi" w:hAnsiTheme="minorHAnsi" w:cstheme="minorHAnsi"/>
        </w:rPr>
        <w:t>.</w:t>
      </w:r>
      <w:r>
        <w:rPr>
          <w:rFonts w:asciiTheme="minorHAnsi" w:hAnsiTheme="minorHAnsi" w:cstheme="minorHAnsi"/>
        </w:rPr>
        <w:t xml:space="preserve">   They are effectively multi-dimensional tables.</w:t>
      </w:r>
    </w:p>
    <w:p w14:paraId="198DB9A7" w14:textId="77777777" w:rsidR="006B7102" w:rsidRPr="00624A10" w:rsidRDefault="006B7102" w:rsidP="006B7102">
      <w:pPr>
        <w:pStyle w:val="BasicParagraph"/>
        <w:rPr>
          <w:rFonts w:asciiTheme="minorHAnsi" w:hAnsiTheme="minorHAnsi" w:cstheme="minorHAnsi"/>
        </w:rPr>
      </w:pPr>
    </w:p>
    <w:p w14:paraId="6D18029F" w14:textId="0179B593"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You query cubes using “multi-dimensional SQL”.  This multi-dimensional SQL comes in various flavours such as Multi-Dimensional eXpressions (MDX)</w:t>
      </w:r>
      <w:r w:rsidR="00866648">
        <w:rPr>
          <w:rFonts w:asciiTheme="minorHAnsi" w:hAnsiTheme="minorHAnsi" w:cstheme="minorHAnsi"/>
        </w:rPr>
        <w:t>,</w:t>
      </w:r>
      <w:r w:rsidRPr="00624A10">
        <w:rPr>
          <w:rFonts w:asciiTheme="minorHAnsi" w:hAnsiTheme="minorHAnsi" w:cstheme="minorHAnsi"/>
        </w:rPr>
        <w:t xml:space="preserve"> or </w:t>
      </w:r>
      <w:r w:rsidR="00866648">
        <w:rPr>
          <w:rFonts w:asciiTheme="minorHAnsi" w:hAnsiTheme="minorHAnsi" w:cstheme="minorHAnsi"/>
        </w:rPr>
        <w:t xml:space="preserve">you can express </w:t>
      </w:r>
      <w:r w:rsidRPr="00624A10">
        <w:rPr>
          <w:rFonts w:asciiTheme="minorHAnsi" w:hAnsiTheme="minorHAnsi" w:cstheme="minorHAnsi"/>
        </w:rPr>
        <w:t xml:space="preserve">the query using Data Analysis Expressions (DAX).  Many database manufacturers have adopted MDX and subsequently customised its syntax.   You can find DAX (Data Analysis Expressions) in </w:t>
      </w:r>
      <w:r w:rsidR="00D96762">
        <w:rPr>
          <w:rFonts w:asciiTheme="minorHAnsi" w:hAnsiTheme="minorHAnsi" w:cstheme="minorHAnsi"/>
        </w:rPr>
        <w:t xml:space="preserve">Analysis Services, </w:t>
      </w:r>
      <w:r w:rsidRPr="00624A10">
        <w:rPr>
          <w:rFonts w:asciiTheme="minorHAnsi" w:hAnsiTheme="minorHAnsi" w:cstheme="minorHAnsi"/>
        </w:rPr>
        <w:t xml:space="preserve">Power BI and Power Pivot (which is a part of Excel).   </w:t>
      </w:r>
      <w:r w:rsidR="00866648">
        <w:rPr>
          <w:rFonts w:asciiTheme="minorHAnsi" w:hAnsiTheme="minorHAnsi" w:cstheme="minorHAnsi"/>
        </w:rPr>
        <w:t>You will find b</w:t>
      </w:r>
      <w:r w:rsidRPr="00624A10">
        <w:rPr>
          <w:rFonts w:asciiTheme="minorHAnsi" w:hAnsiTheme="minorHAnsi" w:cstheme="minorHAnsi"/>
        </w:rPr>
        <w:t xml:space="preserve">oth MDX and DAX </w:t>
      </w:r>
      <w:r w:rsidR="00866648">
        <w:rPr>
          <w:rFonts w:asciiTheme="minorHAnsi" w:hAnsiTheme="minorHAnsi" w:cstheme="minorHAnsi"/>
        </w:rPr>
        <w:t xml:space="preserve">used </w:t>
      </w:r>
      <w:r w:rsidRPr="00624A10">
        <w:rPr>
          <w:rFonts w:asciiTheme="minorHAnsi" w:hAnsiTheme="minorHAnsi" w:cstheme="minorHAnsi"/>
        </w:rPr>
        <w:t>in Analysis Services.</w:t>
      </w:r>
    </w:p>
    <w:p w14:paraId="4D298E7D" w14:textId="77777777" w:rsidR="006B7102" w:rsidRPr="00624A10" w:rsidRDefault="006B7102" w:rsidP="006B7102">
      <w:pPr>
        <w:pStyle w:val="BasicParagraph"/>
        <w:rPr>
          <w:rFonts w:asciiTheme="minorHAnsi" w:hAnsiTheme="minorHAnsi" w:cstheme="minorHAnsi"/>
        </w:rPr>
      </w:pPr>
    </w:p>
    <w:p w14:paraId="4E4C2DA5" w14:textId="14B34315"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We are going to keep our SQL well within two dimensions in this course</w:t>
      </w:r>
      <w:r w:rsidR="00D96762">
        <w:rPr>
          <w:rFonts w:asciiTheme="minorHAnsi" w:hAnsiTheme="minorHAnsi" w:cstheme="minorHAnsi"/>
        </w:rPr>
        <w:t>; tables made up of rows and columns.</w:t>
      </w:r>
    </w:p>
    <w:p w14:paraId="5B8003C8" w14:textId="77777777" w:rsidR="006B7102" w:rsidRPr="00624A10" w:rsidRDefault="006B7102" w:rsidP="006B7102">
      <w:pPr>
        <w:pStyle w:val="BasicParagraph"/>
        <w:rPr>
          <w:rFonts w:asciiTheme="minorHAnsi" w:hAnsiTheme="minorHAnsi" w:cstheme="minorHAnsi"/>
        </w:rPr>
      </w:pPr>
    </w:p>
    <w:p w14:paraId="591DFEA0" w14:textId="3A0F024F" w:rsidR="006B7102" w:rsidRPr="00624A10" w:rsidRDefault="006B7102" w:rsidP="00EF4791">
      <w:pPr>
        <w:pStyle w:val="Heading2"/>
        <w:numPr>
          <w:ilvl w:val="1"/>
          <w:numId w:val="4"/>
        </w:numPr>
        <w:rPr>
          <w:rFonts w:cstheme="minorHAnsi"/>
        </w:rPr>
      </w:pPr>
      <w:bookmarkStart w:id="67" w:name="_Toc38877576"/>
      <w:bookmarkStart w:id="68" w:name="_Toc38895601"/>
      <w:r w:rsidRPr="00624A10">
        <w:rPr>
          <w:rFonts w:cstheme="minorHAnsi"/>
        </w:rPr>
        <w:t>Benefits of The Normalisation System</w:t>
      </w:r>
      <w:bookmarkEnd w:id="67"/>
      <w:bookmarkEnd w:id="68"/>
    </w:p>
    <w:p w14:paraId="6EBE1A56" w14:textId="77777777" w:rsidR="006B7102" w:rsidRPr="00624A10" w:rsidRDefault="006B7102" w:rsidP="006B7102">
      <w:pPr>
        <w:pStyle w:val="BasicParagraph"/>
        <w:rPr>
          <w:rFonts w:asciiTheme="minorHAnsi" w:hAnsiTheme="minorHAnsi" w:cstheme="minorHAnsi"/>
        </w:rPr>
      </w:pPr>
    </w:p>
    <w:p w14:paraId="0E0549C2" w14:textId="77777777"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To end off the chapter, here is a list of the benefits of normalising data:</w:t>
      </w:r>
    </w:p>
    <w:p w14:paraId="7BEB5C55" w14:textId="77777777" w:rsidR="006B7102" w:rsidRPr="00624A10" w:rsidRDefault="006B7102" w:rsidP="006B7102">
      <w:pPr>
        <w:pStyle w:val="BasicParagraph"/>
        <w:rPr>
          <w:rFonts w:asciiTheme="minorHAnsi" w:hAnsiTheme="minorHAnsi" w:cstheme="minorHAnsi"/>
        </w:rPr>
      </w:pPr>
    </w:p>
    <w:tbl>
      <w:tblPr>
        <w:tblW w:w="0" w:type="auto"/>
        <w:tblInd w:w="-8" w:type="dxa"/>
        <w:tblLayout w:type="fixed"/>
        <w:tblCellMar>
          <w:left w:w="0" w:type="dxa"/>
          <w:right w:w="0" w:type="dxa"/>
        </w:tblCellMar>
        <w:tblLook w:val="0000" w:firstRow="0" w:lastRow="0" w:firstColumn="0" w:lastColumn="0" w:noHBand="0" w:noVBand="0"/>
      </w:tblPr>
      <w:tblGrid>
        <w:gridCol w:w="9420"/>
      </w:tblGrid>
      <w:tr w:rsidR="006B7102" w:rsidRPr="00624A10" w14:paraId="77C4813C" w14:textId="77777777">
        <w:trPr>
          <w:trHeight w:val="60"/>
          <w:tblHeader/>
        </w:trPr>
        <w:tc>
          <w:tcPr>
            <w:tcW w:w="9420"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0F422650" w14:textId="01A55388" w:rsidR="006B7102" w:rsidRPr="00624A10" w:rsidRDefault="006B7102">
            <w:pPr>
              <w:pStyle w:val="GeneralTableHeaderTables"/>
              <w:rPr>
                <w:rFonts w:asciiTheme="minorHAnsi" w:hAnsiTheme="minorHAnsi" w:cstheme="minorHAnsi"/>
              </w:rPr>
            </w:pPr>
            <w:r w:rsidRPr="00624A10">
              <w:rPr>
                <w:rFonts w:asciiTheme="minorHAnsi" w:hAnsiTheme="minorHAnsi" w:cstheme="minorHAnsi"/>
              </w:rPr>
              <w:t>Benefit</w:t>
            </w:r>
            <w:r w:rsidR="00866648">
              <w:rPr>
                <w:rFonts w:asciiTheme="minorHAnsi" w:hAnsiTheme="minorHAnsi" w:cstheme="minorHAnsi"/>
              </w:rPr>
              <w:t>s:</w:t>
            </w:r>
          </w:p>
        </w:tc>
      </w:tr>
      <w:tr w:rsidR="006B7102" w:rsidRPr="00624A10" w14:paraId="4814406D" w14:textId="77777777">
        <w:trPr>
          <w:trHeight w:val="60"/>
        </w:trPr>
        <w:tc>
          <w:tcPr>
            <w:tcW w:w="942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89EC126" w14:textId="13D350D8" w:rsidR="006B7102" w:rsidRPr="00624A10" w:rsidRDefault="006B7102">
            <w:pPr>
              <w:pStyle w:val="BasicParagraph"/>
              <w:rPr>
                <w:rFonts w:asciiTheme="minorHAnsi" w:hAnsiTheme="minorHAnsi" w:cstheme="minorHAnsi"/>
              </w:rPr>
            </w:pPr>
            <w:r w:rsidRPr="00624A10">
              <w:rPr>
                <w:rFonts w:asciiTheme="minorHAnsi" w:hAnsiTheme="minorHAnsi" w:cstheme="minorHAnsi"/>
              </w:rPr>
              <w:t xml:space="preserve">You avoid </w:t>
            </w:r>
            <w:r w:rsidR="00D96762">
              <w:rPr>
                <w:rFonts w:asciiTheme="minorHAnsi" w:hAnsiTheme="minorHAnsi" w:cstheme="minorHAnsi"/>
              </w:rPr>
              <w:t xml:space="preserve">data </w:t>
            </w:r>
            <w:r w:rsidRPr="00624A10">
              <w:rPr>
                <w:rFonts w:asciiTheme="minorHAnsi" w:hAnsiTheme="minorHAnsi" w:cstheme="minorHAnsi"/>
              </w:rPr>
              <w:t xml:space="preserve">duplication. </w:t>
            </w:r>
          </w:p>
          <w:p w14:paraId="0D64AD71" w14:textId="77777777" w:rsidR="006B7102" w:rsidRPr="00624A10" w:rsidRDefault="006B7102">
            <w:pPr>
              <w:pStyle w:val="BasicParagraph"/>
              <w:rPr>
                <w:rFonts w:asciiTheme="minorHAnsi" w:hAnsiTheme="minorHAnsi" w:cstheme="minorHAnsi"/>
              </w:rPr>
            </w:pPr>
          </w:p>
          <w:p w14:paraId="6A5E8B56" w14:textId="6872C77A" w:rsidR="006B7102" w:rsidRPr="00624A10" w:rsidRDefault="006B7102">
            <w:pPr>
              <w:pStyle w:val="BasicParagraph"/>
              <w:rPr>
                <w:rFonts w:asciiTheme="minorHAnsi" w:hAnsiTheme="minorHAnsi" w:cstheme="minorHAnsi"/>
              </w:rPr>
            </w:pPr>
            <w:r w:rsidRPr="00624A10">
              <w:rPr>
                <w:rFonts w:asciiTheme="minorHAnsi" w:hAnsiTheme="minorHAnsi" w:cstheme="minorHAnsi"/>
              </w:rPr>
              <w:t>For example, a product once entered in the Products table, will be referred to by its ID in the future rather than duplicating its name against each sale’s table’s entry.</w:t>
            </w:r>
          </w:p>
        </w:tc>
      </w:tr>
      <w:tr w:rsidR="006B7102" w:rsidRPr="00624A10" w14:paraId="16B23806" w14:textId="77777777">
        <w:trPr>
          <w:trHeight w:val="627"/>
        </w:trPr>
        <w:tc>
          <w:tcPr>
            <w:tcW w:w="942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BF87BCD" w14:textId="0F2ABDBD" w:rsidR="006B7102" w:rsidRPr="00624A10" w:rsidRDefault="006B7102">
            <w:pPr>
              <w:pStyle w:val="BasicParagraph"/>
              <w:rPr>
                <w:rFonts w:asciiTheme="minorHAnsi" w:hAnsiTheme="minorHAnsi" w:cstheme="minorHAnsi"/>
              </w:rPr>
            </w:pPr>
            <w:r w:rsidRPr="00624A10">
              <w:rPr>
                <w:rFonts w:asciiTheme="minorHAnsi" w:hAnsiTheme="minorHAnsi" w:cstheme="minorHAnsi"/>
              </w:rPr>
              <w:t>There is one place to go to make corrections. For example</w:t>
            </w:r>
            <w:r w:rsidR="00866648">
              <w:rPr>
                <w:rFonts w:asciiTheme="minorHAnsi" w:hAnsiTheme="minorHAnsi" w:cstheme="minorHAnsi"/>
              </w:rPr>
              <w:t>,</w:t>
            </w:r>
            <w:r w:rsidRPr="00624A10">
              <w:rPr>
                <w:rFonts w:asciiTheme="minorHAnsi" w:hAnsiTheme="minorHAnsi" w:cstheme="minorHAnsi"/>
              </w:rPr>
              <w:t xml:space="preserve"> changing a customer’s mobile phone number can be done by editing a single row in a single table</w:t>
            </w:r>
            <w:r w:rsidR="00D96762">
              <w:rPr>
                <w:rFonts w:asciiTheme="minorHAnsi" w:hAnsiTheme="minorHAnsi" w:cstheme="minorHAnsi"/>
              </w:rPr>
              <w:t xml:space="preserve"> versus every occurrence of data that involves that customer</w:t>
            </w:r>
            <w:r w:rsidRPr="00624A10">
              <w:rPr>
                <w:rFonts w:asciiTheme="minorHAnsi" w:hAnsiTheme="minorHAnsi" w:cstheme="minorHAnsi"/>
              </w:rPr>
              <w:t>.</w:t>
            </w:r>
          </w:p>
        </w:tc>
      </w:tr>
      <w:tr w:rsidR="006B7102" w:rsidRPr="00624A10" w14:paraId="7C3A7F40" w14:textId="77777777">
        <w:trPr>
          <w:trHeight w:val="60"/>
        </w:trPr>
        <w:tc>
          <w:tcPr>
            <w:tcW w:w="942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E1BFBC5" w14:textId="64D73AB5" w:rsidR="006B7102" w:rsidRPr="00624A10" w:rsidRDefault="006B7102">
            <w:pPr>
              <w:pStyle w:val="BasicParagraph"/>
              <w:rPr>
                <w:rFonts w:asciiTheme="minorHAnsi" w:hAnsiTheme="minorHAnsi" w:cstheme="minorHAnsi"/>
              </w:rPr>
            </w:pPr>
            <w:r w:rsidRPr="00624A10">
              <w:rPr>
                <w:rFonts w:asciiTheme="minorHAnsi" w:hAnsiTheme="minorHAnsi" w:cstheme="minorHAnsi"/>
              </w:rPr>
              <w:t xml:space="preserve">You can help protect the data’s integrity by </w:t>
            </w:r>
            <w:r w:rsidR="00D96762">
              <w:rPr>
                <w:rFonts w:asciiTheme="minorHAnsi" w:hAnsiTheme="minorHAnsi" w:cstheme="minorHAnsi"/>
              </w:rPr>
              <w:t>enforcing that</w:t>
            </w:r>
            <w:r w:rsidRPr="00624A10">
              <w:rPr>
                <w:rFonts w:asciiTheme="minorHAnsi" w:hAnsiTheme="minorHAnsi" w:cstheme="minorHAnsi"/>
              </w:rPr>
              <w:t xml:space="preserve"> a foreign key </w:t>
            </w:r>
            <w:r w:rsidR="00866648">
              <w:rPr>
                <w:rFonts w:asciiTheme="minorHAnsi" w:hAnsiTheme="minorHAnsi" w:cstheme="minorHAnsi"/>
              </w:rPr>
              <w:t>value</w:t>
            </w:r>
            <w:r w:rsidRPr="00624A10">
              <w:rPr>
                <w:rFonts w:asciiTheme="minorHAnsi" w:hAnsiTheme="minorHAnsi" w:cstheme="minorHAnsi"/>
              </w:rPr>
              <w:t xml:space="preserve"> </w:t>
            </w:r>
            <w:r w:rsidR="00D96762">
              <w:rPr>
                <w:rFonts w:asciiTheme="minorHAnsi" w:hAnsiTheme="minorHAnsi" w:cstheme="minorHAnsi"/>
              </w:rPr>
              <w:t xml:space="preserve">first </w:t>
            </w:r>
            <w:r w:rsidRPr="00624A10">
              <w:rPr>
                <w:rFonts w:asciiTheme="minorHAnsi" w:hAnsiTheme="minorHAnsi" w:cstheme="minorHAnsi"/>
              </w:rPr>
              <w:t>has a matching primary key</w:t>
            </w:r>
            <w:r w:rsidR="00D96762">
              <w:rPr>
                <w:rFonts w:asciiTheme="minorHAnsi" w:hAnsiTheme="minorHAnsi" w:cstheme="minorHAnsi"/>
              </w:rPr>
              <w:t xml:space="preserve"> value</w:t>
            </w:r>
            <w:r w:rsidRPr="00624A10">
              <w:rPr>
                <w:rFonts w:asciiTheme="minorHAnsi" w:hAnsiTheme="minorHAnsi" w:cstheme="minorHAnsi"/>
              </w:rPr>
              <w:t xml:space="preserve">. </w:t>
            </w:r>
          </w:p>
          <w:p w14:paraId="22969A3F" w14:textId="77777777" w:rsidR="006B7102" w:rsidRPr="00624A10" w:rsidRDefault="006B7102">
            <w:pPr>
              <w:pStyle w:val="BasicParagraph"/>
              <w:rPr>
                <w:rFonts w:asciiTheme="minorHAnsi" w:hAnsiTheme="minorHAnsi" w:cstheme="minorHAnsi"/>
              </w:rPr>
            </w:pPr>
          </w:p>
          <w:p w14:paraId="06A82906" w14:textId="77777777" w:rsidR="006B7102" w:rsidRPr="00624A10" w:rsidRDefault="006B7102">
            <w:pPr>
              <w:pStyle w:val="BasicParagraph"/>
              <w:rPr>
                <w:rFonts w:asciiTheme="minorHAnsi" w:hAnsiTheme="minorHAnsi" w:cstheme="minorHAnsi"/>
              </w:rPr>
            </w:pPr>
            <w:r w:rsidRPr="00624A10">
              <w:rPr>
                <w:rFonts w:asciiTheme="minorHAnsi" w:hAnsiTheme="minorHAnsi" w:cstheme="minorHAnsi"/>
              </w:rPr>
              <w:t>For example, you can’t sell a product by using a product ID that doesn’t exist.</w:t>
            </w:r>
          </w:p>
        </w:tc>
      </w:tr>
      <w:tr w:rsidR="006B7102" w:rsidRPr="00624A10" w14:paraId="6AEDE6D3" w14:textId="77777777">
        <w:trPr>
          <w:trHeight w:val="60"/>
        </w:trPr>
        <w:tc>
          <w:tcPr>
            <w:tcW w:w="942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B30C3AB" w14:textId="327DF9BF" w:rsidR="006B7102" w:rsidRPr="00624A10" w:rsidRDefault="006B7102">
            <w:pPr>
              <w:pStyle w:val="BasicParagraph"/>
              <w:rPr>
                <w:rFonts w:asciiTheme="minorHAnsi" w:hAnsiTheme="minorHAnsi" w:cstheme="minorHAnsi"/>
              </w:rPr>
            </w:pPr>
            <w:r w:rsidRPr="00624A10">
              <w:rPr>
                <w:rFonts w:asciiTheme="minorHAnsi" w:hAnsiTheme="minorHAnsi" w:cstheme="minorHAnsi"/>
              </w:rPr>
              <w:lastRenderedPageBreak/>
              <w:t xml:space="preserve">As long as you know the foreign key values required for a </w:t>
            </w:r>
            <w:r w:rsidR="00093F3F" w:rsidRPr="00624A10">
              <w:rPr>
                <w:rFonts w:asciiTheme="minorHAnsi" w:hAnsiTheme="minorHAnsi" w:cstheme="minorHAnsi"/>
              </w:rPr>
              <w:t>new row</w:t>
            </w:r>
            <w:r w:rsidRPr="00624A10">
              <w:rPr>
                <w:rFonts w:asciiTheme="minorHAnsi" w:hAnsiTheme="minorHAnsi" w:cstheme="minorHAnsi"/>
              </w:rPr>
              <w:t xml:space="preserve"> in a table–such as the Sales table example–you can insert data very quickly. </w:t>
            </w:r>
          </w:p>
          <w:p w14:paraId="48CF560E" w14:textId="77777777" w:rsidR="006B7102" w:rsidRPr="00624A10" w:rsidRDefault="006B7102">
            <w:pPr>
              <w:pStyle w:val="BasicParagraph"/>
              <w:rPr>
                <w:rFonts w:asciiTheme="minorHAnsi" w:hAnsiTheme="minorHAnsi" w:cstheme="minorHAnsi"/>
              </w:rPr>
            </w:pPr>
          </w:p>
          <w:p w14:paraId="43A4C4E7" w14:textId="2EE56460" w:rsidR="00866648" w:rsidRDefault="00866648">
            <w:pPr>
              <w:pStyle w:val="BasicParagraph"/>
              <w:rPr>
                <w:rFonts w:asciiTheme="minorHAnsi" w:hAnsiTheme="minorHAnsi" w:cstheme="minorHAnsi"/>
              </w:rPr>
            </w:pPr>
            <w:r>
              <w:rPr>
                <w:rFonts w:asciiTheme="minorHAnsi" w:hAnsiTheme="minorHAnsi" w:cstheme="minorHAnsi"/>
              </w:rPr>
              <w:t xml:space="preserve">Usually, an application looks up the </w:t>
            </w:r>
            <w:r w:rsidR="00D96762">
              <w:rPr>
                <w:rFonts w:asciiTheme="minorHAnsi" w:hAnsiTheme="minorHAnsi" w:cstheme="minorHAnsi"/>
              </w:rPr>
              <w:t xml:space="preserve">possible </w:t>
            </w:r>
            <w:r>
              <w:rPr>
                <w:rFonts w:asciiTheme="minorHAnsi" w:hAnsiTheme="minorHAnsi" w:cstheme="minorHAnsi"/>
              </w:rPr>
              <w:t>foreign key values required for a new row</w:t>
            </w:r>
            <w:r w:rsidR="00D96762">
              <w:rPr>
                <w:rFonts w:asciiTheme="minorHAnsi" w:hAnsiTheme="minorHAnsi" w:cstheme="minorHAnsi"/>
              </w:rPr>
              <w:t xml:space="preserve"> in advance and then presents them to the user, typically using a dropdown list</w:t>
            </w:r>
            <w:r>
              <w:rPr>
                <w:rFonts w:asciiTheme="minorHAnsi" w:hAnsiTheme="minorHAnsi" w:cstheme="minorHAnsi"/>
              </w:rPr>
              <w:t xml:space="preserve">.  Letting a computer do the insert </w:t>
            </w:r>
            <w:r w:rsidR="006B7102" w:rsidRPr="00624A10">
              <w:rPr>
                <w:rFonts w:asciiTheme="minorHAnsi" w:hAnsiTheme="minorHAnsi" w:cstheme="minorHAnsi"/>
              </w:rPr>
              <w:t>mak</w:t>
            </w:r>
            <w:r>
              <w:rPr>
                <w:rFonts w:asciiTheme="minorHAnsi" w:hAnsiTheme="minorHAnsi" w:cstheme="minorHAnsi"/>
              </w:rPr>
              <w:t>es</w:t>
            </w:r>
            <w:r w:rsidR="006B7102" w:rsidRPr="00624A10">
              <w:rPr>
                <w:rFonts w:asciiTheme="minorHAnsi" w:hAnsiTheme="minorHAnsi" w:cstheme="minorHAnsi"/>
              </w:rPr>
              <w:t xml:space="preserve"> the content of </w:t>
            </w:r>
            <w:r w:rsidR="00D96762">
              <w:rPr>
                <w:rFonts w:asciiTheme="minorHAnsi" w:hAnsiTheme="minorHAnsi" w:cstheme="minorHAnsi"/>
              </w:rPr>
              <w:t>a</w:t>
            </w:r>
            <w:r w:rsidR="006B7102" w:rsidRPr="00624A10">
              <w:rPr>
                <w:rFonts w:asciiTheme="minorHAnsi" w:hAnsiTheme="minorHAnsi" w:cstheme="minorHAnsi"/>
              </w:rPr>
              <w:t xml:space="preserve"> </w:t>
            </w:r>
            <w:r>
              <w:rPr>
                <w:rFonts w:asciiTheme="minorHAnsi" w:hAnsiTheme="minorHAnsi" w:cstheme="minorHAnsi"/>
              </w:rPr>
              <w:t xml:space="preserve">row </w:t>
            </w:r>
            <w:r w:rsidR="00D96762">
              <w:rPr>
                <w:rFonts w:asciiTheme="minorHAnsi" w:hAnsiTheme="minorHAnsi" w:cstheme="minorHAnsi"/>
              </w:rPr>
              <w:t xml:space="preserve">containing foreign key references </w:t>
            </w:r>
            <w:r>
              <w:rPr>
                <w:rFonts w:asciiTheme="minorHAnsi" w:hAnsiTheme="minorHAnsi" w:cstheme="minorHAnsi"/>
              </w:rPr>
              <w:t>far</w:t>
            </w:r>
            <w:r w:rsidR="006B7102" w:rsidRPr="00624A10">
              <w:rPr>
                <w:rFonts w:asciiTheme="minorHAnsi" w:hAnsiTheme="minorHAnsi" w:cstheme="minorHAnsi"/>
              </w:rPr>
              <w:t xml:space="preserve"> less abstract</w:t>
            </w:r>
            <w:r>
              <w:rPr>
                <w:rFonts w:asciiTheme="minorHAnsi" w:hAnsiTheme="minorHAnsi" w:cstheme="minorHAnsi"/>
              </w:rPr>
              <w:t>.  For instance, you choose a product from a dropdown list, and the application sends the product ID to the database instead.</w:t>
            </w:r>
            <w:r w:rsidR="006B7102" w:rsidRPr="00624A10">
              <w:rPr>
                <w:rFonts w:asciiTheme="minorHAnsi" w:hAnsiTheme="minorHAnsi" w:cstheme="minorHAnsi"/>
              </w:rPr>
              <w:t xml:space="preserve"> </w:t>
            </w:r>
          </w:p>
          <w:p w14:paraId="06B64589" w14:textId="77777777" w:rsidR="00866648" w:rsidRDefault="00866648">
            <w:pPr>
              <w:pStyle w:val="BasicParagraph"/>
              <w:rPr>
                <w:rFonts w:asciiTheme="minorHAnsi" w:hAnsiTheme="minorHAnsi" w:cstheme="minorHAnsi"/>
              </w:rPr>
            </w:pPr>
          </w:p>
          <w:p w14:paraId="55253652" w14:textId="4CFA8DE6" w:rsidR="006B7102" w:rsidRPr="00624A10" w:rsidRDefault="006B7102">
            <w:pPr>
              <w:pStyle w:val="BasicParagraph"/>
              <w:rPr>
                <w:rFonts w:asciiTheme="minorHAnsi" w:hAnsiTheme="minorHAnsi" w:cstheme="minorHAnsi"/>
              </w:rPr>
            </w:pPr>
            <w:r w:rsidRPr="00624A10">
              <w:rPr>
                <w:rFonts w:asciiTheme="minorHAnsi" w:hAnsiTheme="minorHAnsi" w:cstheme="minorHAnsi"/>
              </w:rPr>
              <w:t xml:space="preserve">Tabular structures </w:t>
            </w:r>
            <w:r w:rsidR="00866648">
              <w:rPr>
                <w:rFonts w:asciiTheme="minorHAnsi" w:hAnsiTheme="minorHAnsi" w:cstheme="minorHAnsi"/>
              </w:rPr>
              <w:t xml:space="preserve">generally </w:t>
            </w:r>
            <w:r w:rsidRPr="00624A10">
              <w:rPr>
                <w:rFonts w:asciiTheme="minorHAnsi" w:hAnsiTheme="minorHAnsi" w:cstheme="minorHAnsi"/>
              </w:rPr>
              <w:t xml:space="preserve">suit an application’s internal architecture and workings beautifully.  For </w:t>
            </w:r>
            <w:r w:rsidR="00093F3F" w:rsidRPr="00624A10">
              <w:rPr>
                <w:rFonts w:asciiTheme="minorHAnsi" w:hAnsiTheme="minorHAnsi" w:cstheme="minorHAnsi"/>
              </w:rPr>
              <w:t>humans, inserting</w:t>
            </w:r>
            <w:r w:rsidRPr="00624A10">
              <w:rPr>
                <w:rFonts w:asciiTheme="minorHAnsi" w:hAnsiTheme="minorHAnsi" w:cstheme="minorHAnsi"/>
              </w:rPr>
              <w:t xml:space="preserve"> data by hand can be rather tedious and </w:t>
            </w:r>
            <w:r w:rsidR="00093F3F" w:rsidRPr="00624A10">
              <w:rPr>
                <w:rFonts w:asciiTheme="minorHAnsi" w:hAnsiTheme="minorHAnsi" w:cstheme="minorHAnsi"/>
              </w:rPr>
              <w:t>error</w:t>
            </w:r>
            <w:r w:rsidR="00534611" w:rsidRPr="00624A10">
              <w:rPr>
                <w:rFonts w:asciiTheme="minorHAnsi" w:hAnsiTheme="minorHAnsi" w:cstheme="minorHAnsi"/>
              </w:rPr>
              <w:t>-</w:t>
            </w:r>
            <w:r w:rsidR="00093F3F" w:rsidRPr="00624A10">
              <w:rPr>
                <w:rFonts w:asciiTheme="minorHAnsi" w:hAnsiTheme="minorHAnsi" w:cstheme="minorHAnsi"/>
              </w:rPr>
              <w:t>prone</w:t>
            </w:r>
            <w:r w:rsidRPr="00624A10">
              <w:rPr>
                <w:rFonts w:asciiTheme="minorHAnsi" w:hAnsiTheme="minorHAnsi" w:cstheme="minorHAnsi"/>
              </w:rPr>
              <w:t>.</w:t>
            </w:r>
          </w:p>
          <w:p w14:paraId="0FA1BC76" w14:textId="77777777" w:rsidR="006B7102" w:rsidRPr="00624A10" w:rsidRDefault="006B7102">
            <w:pPr>
              <w:pStyle w:val="BasicParagraph"/>
              <w:rPr>
                <w:rFonts w:asciiTheme="minorHAnsi" w:hAnsiTheme="minorHAnsi" w:cstheme="minorHAnsi"/>
              </w:rPr>
            </w:pPr>
          </w:p>
          <w:p w14:paraId="4AC7B815" w14:textId="44C5B4A1" w:rsidR="006B7102" w:rsidRPr="00624A10" w:rsidRDefault="006B7102">
            <w:pPr>
              <w:pStyle w:val="BasicParagraph"/>
              <w:rPr>
                <w:rFonts w:asciiTheme="minorHAnsi" w:hAnsiTheme="minorHAnsi" w:cstheme="minorHAnsi"/>
              </w:rPr>
            </w:pPr>
            <w:r w:rsidRPr="00624A10">
              <w:rPr>
                <w:rFonts w:asciiTheme="minorHAnsi" w:hAnsiTheme="minorHAnsi" w:cstheme="minorHAnsi"/>
              </w:rPr>
              <w:t xml:space="preserve">Because of the speed at which applications can insert data, relational databases are often called </w:t>
            </w:r>
            <w:r w:rsidRPr="00624A10">
              <w:rPr>
                <w:rStyle w:val="ComputerTerm"/>
                <w:rFonts w:asciiTheme="minorHAnsi" w:hAnsiTheme="minorHAnsi" w:cstheme="minorHAnsi"/>
              </w:rPr>
              <w:t xml:space="preserve">Online Transaction </w:t>
            </w:r>
            <w:r w:rsidR="00093F3F" w:rsidRPr="00624A10">
              <w:rPr>
                <w:rStyle w:val="ComputerTerm"/>
                <w:rFonts w:asciiTheme="minorHAnsi" w:hAnsiTheme="minorHAnsi" w:cstheme="minorHAnsi"/>
              </w:rPr>
              <w:t>Processing</w:t>
            </w:r>
            <w:r w:rsidR="00093F3F" w:rsidRPr="00624A10">
              <w:rPr>
                <w:rFonts w:asciiTheme="minorHAnsi" w:hAnsiTheme="minorHAnsi" w:cstheme="minorHAnsi"/>
              </w:rPr>
              <w:t xml:space="preserve"> (</w:t>
            </w:r>
            <w:r w:rsidRPr="00624A10">
              <w:rPr>
                <w:rFonts w:asciiTheme="minorHAnsi" w:hAnsiTheme="minorHAnsi" w:cstheme="minorHAnsi"/>
              </w:rPr>
              <w:t>OLTP) databases.  They can hoover up new data</w:t>
            </w:r>
            <w:r w:rsidR="00866648">
              <w:rPr>
                <w:rFonts w:asciiTheme="minorHAnsi" w:hAnsiTheme="minorHAnsi" w:cstheme="minorHAnsi"/>
              </w:rPr>
              <w:t>—the occurrence of a transaction—</w:t>
            </w:r>
            <w:r w:rsidRPr="00624A10">
              <w:rPr>
                <w:rFonts w:asciiTheme="minorHAnsi" w:hAnsiTheme="minorHAnsi" w:cstheme="minorHAnsi"/>
              </w:rPr>
              <w:t xml:space="preserve">very efficiently. </w:t>
            </w:r>
          </w:p>
        </w:tc>
      </w:tr>
    </w:tbl>
    <w:p w14:paraId="43BD2DC1" w14:textId="77777777" w:rsidR="006B7102" w:rsidRPr="00624A10" w:rsidRDefault="006B7102" w:rsidP="006B7102">
      <w:pPr>
        <w:pStyle w:val="BasicParagraph"/>
        <w:rPr>
          <w:rFonts w:asciiTheme="minorHAnsi" w:hAnsiTheme="minorHAnsi" w:cstheme="minorHAnsi"/>
        </w:rPr>
      </w:pPr>
    </w:p>
    <w:p w14:paraId="46456034" w14:textId="31A19958" w:rsidR="006B7102" w:rsidRPr="00624A10" w:rsidRDefault="006B7102" w:rsidP="00EF4791">
      <w:pPr>
        <w:pStyle w:val="Heading2"/>
        <w:numPr>
          <w:ilvl w:val="1"/>
          <w:numId w:val="4"/>
        </w:numPr>
        <w:rPr>
          <w:rFonts w:cstheme="minorHAnsi"/>
        </w:rPr>
      </w:pPr>
      <w:bookmarkStart w:id="69" w:name="_Toc38877577"/>
      <w:bookmarkStart w:id="70" w:name="_Toc38895602"/>
      <w:r w:rsidRPr="00624A10">
        <w:rPr>
          <w:rFonts w:cstheme="minorHAnsi"/>
        </w:rPr>
        <w:t>Drawbacks of Normalisation</w:t>
      </w:r>
      <w:bookmarkEnd w:id="69"/>
      <w:bookmarkEnd w:id="70"/>
    </w:p>
    <w:p w14:paraId="6E88731E" w14:textId="77777777" w:rsidR="006B7102" w:rsidRPr="00624A10" w:rsidRDefault="006B7102" w:rsidP="006B7102">
      <w:pPr>
        <w:pStyle w:val="BasicParagraph"/>
        <w:rPr>
          <w:rFonts w:asciiTheme="minorHAnsi" w:hAnsiTheme="minorHAnsi" w:cstheme="minorHAnsi"/>
        </w:rPr>
      </w:pPr>
    </w:p>
    <w:p w14:paraId="03B54A00" w14:textId="77777777"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And here are some “gotchas” when dealing with normalised data and tables:</w:t>
      </w:r>
    </w:p>
    <w:p w14:paraId="5CE49E77" w14:textId="77777777" w:rsidR="006B7102" w:rsidRPr="00624A10" w:rsidRDefault="006B7102" w:rsidP="006B7102">
      <w:pPr>
        <w:pStyle w:val="BasicParagraph"/>
        <w:rPr>
          <w:rFonts w:asciiTheme="minorHAnsi" w:hAnsiTheme="minorHAnsi" w:cstheme="minorHAnsi"/>
        </w:rPr>
      </w:pPr>
    </w:p>
    <w:tbl>
      <w:tblPr>
        <w:tblW w:w="0" w:type="auto"/>
        <w:tblInd w:w="-8" w:type="dxa"/>
        <w:tblLayout w:type="fixed"/>
        <w:tblCellMar>
          <w:left w:w="0" w:type="dxa"/>
          <w:right w:w="0" w:type="dxa"/>
        </w:tblCellMar>
        <w:tblLook w:val="0000" w:firstRow="0" w:lastRow="0" w:firstColumn="0" w:lastColumn="0" w:noHBand="0" w:noVBand="0"/>
      </w:tblPr>
      <w:tblGrid>
        <w:gridCol w:w="8487"/>
      </w:tblGrid>
      <w:tr w:rsidR="00866648" w:rsidRPr="00624A10" w14:paraId="32BF0F51" w14:textId="77777777">
        <w:trPr>
          <w:trHeight w:val="60"/>
          <w:tblHeader/>
        </w:trPr>
        <w:tc>
          <w:tcPr>
            <w:tcW w:w="8487"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20B09E8B" w14:textId="23ADB0E2" w:rsidR="00866648" w:rsidRPr="00624A10" w:rsidRDefault="00866648">
            <w:pPr>
              <w:pStyle w:val="GeneralTableHeaderTables"/>
              <w:rPr>
                <w:rFonts w:asciiTheme="minorHAnsi" w:hAnsiTheme="minorHAnsi" w:cstheme="minorHAnsi"/>
              </w:rPr>
            </w:pPr>
            <w:r w:rsidRPr="00624A10">
              <w:rPr>
                <w:rFonts w:asciiTheme="minorHAnsi" w:hAnsiTheme="minorHAnsi" w:cstheme="minorHAnsi"/>
              </w:rPr>
              <w:t>Drawback</w:t>
            </w:r>
            <w:r>
              <w:rPr>
                <w:rFonts w:asciiTheme="minorHAnsi" w:hAnsiTheme="minorHAnsi" w:cstheme="minorHAnsi"/>
              </w:rPr>
              <w:t>s:</w:t>
            </w:r>
          </w:p>
        </w:tc>
      </w:tr>
      <w:tr w:rsidR="00866648" w:rsidRPr="00624A10" w14:paraId="09B4D3B3" w14:textId="77777777">
        <w:trPr>
          <w:trHeight w:val="60"/>
        </w:trPr>
        <w:tc>
          <w:tcPr>
            <w:tcW w:w="848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D9B4BB9" w14:textId="0537F46E" w:rsidR="00866648" w:rsidRPr="00624A10" w:rsidRDefault="00866648">
            <w:pPr>
              <w:pStyle w:val="BasicParagraph"/>
              <w:rPr>
                <w:rFonts w:asciiTheme="minorHAnsi" w:hAnsiTheme="minorHAnsi" w:cstheme="minorHAnsi"/>
              </w:rPr>
            </w:pPr>
            <w:r w:rsidRPr="00624A10">
              <w:rPr>
                <w:rFonts w:asciiTheme="minorHAnsi" w:hAnsiTheme="minorHAnsi" w:cstheme="minorHAnsi"/>
              </w:rPr>
              <w:t xml:space="preserve">It takes time to get to know the tables in a database to understand which tables contain what data.  Use a diagram to help you.  I discuss how to draw one </w:t>
            </w:r>
            <w:r w:rsidR="00D96762">
              <w:rPr>
                <w:rFonts w:asciiTheme="minorHAnsi" w:hAnsiTheme="minorHAnsi" w:cstheme="minorHAnsi"/>
              </w:rPr>
              <w:t xml:space="preserve">using automated tools </w:t>
            </w:r>
            <w:r w:rsidRPr="00624A10">
              <w:rPr>
                <w:rFonts w:asciiTheme="minorHAnsi" w:hAnsiTheme="minorHAnsi" w:cstheme="minorHAnsi"/>
              </w:rPr>
              <w:t>in Chapter 2</w:t>
            </w:r>
            <w:r w:rsidR="00D96762">
              <w:rPr>
                <w:rFonts w:asciiTheme="minorHAnsi" w:hAnsiTheme="minorHAnsi" w:cstheme="minorHAnsi"/>
              </w:rPr>
              <w:t>.</w:t>
            </w:r>
          </w:p>
        </w:tc>
      </w:tr>
      <w:tr w:rsidR="00866648" w:rsidRPr="00624A10" w14:paraId="43419A5F" w14:textId="77777777">
        <w:trPr>
          <w:trHeight w:val="60"/>
        </w:trPr>
        <w:tc>
          <w:tcPr>
            <w:tcW w:w="848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B5B3CD3" w14:textId="76328A34" w:rsidR="00866648" w:rsidRDefault="00866648">
            <w:pPr>
              <w:pStyle w:val="BasicParagraph"/>
              <w:rPr>
                <w:rFonts w:asciiTheme="minorHAnsi" w:hAnsiTheme="minorHAnsi" w:cstheme="minorHAnsi"/>
              </w:rPr>
            </w:pPr>
            <w:r w:rsidRPr="00624A10">
              <w:rPr>
                <w:rFonts w:asciiTheme="minorHAnsi" w:hAnsiTheme="minorHAnsi" w:cstheme="minorHAnsi"/>
              </w:rPr>
              <w:t>Linking</w:t>
            </w:r>
            <w:r w:rsidR="00D96762">
              <w:rPr>
                <w:rFonts w:asciiTheme="minorHAnsi" w:hAnsiTheme="minorHAnsi" w:cstheme="minorHAnsi"/>
              </w:rPr>
              <w:t>,</w:t>
            </w:r>
            <w:r w:rsidRPr="00624A10">
              <w:rPr>
                <w:rFonts w:asciiTheme="minorHAnsi" w:hAnsiTheme="minorHAnsi" w:cstheme="minorHAnsi"/>
              </w:rPr>
              <w:t xml:space="preserve"> </w:t>
            </w:r>
            <w:r>
              <w:rPr>
                <w:rFonts w:asciiTheme="minorHAnsi" w:hAnsiTheme="minorHAnsi" w:cstheme="minorHAnsi"/>
              </w:rPr>
              <w:t xml:space="preserve">or </w:t>
            </w:r>
            <w:r w:rsidR="00D96762">
              <w:rPr>
                <w:rFonts w:asciiTheme="minorHAnsi" w:hAnsiTheme="minorHAnsi" w:cstheme="minorHAnsi"/>
              </w:rPr>
              <w:t xml:space="preserve">more correctly, </w:t>
            </w:r>
            <w:r>
              <w:rPr>
                <w:rFonts w:asciiTheme="minorHAnsi" w:hAnsiTheme="minorHAnsi" w:cstheme="minorHAnsi"/>
              </w:rPr>
              <w:t xml:space="preserve">joining </w:t>
            </w:r>
            <w:r w:rsidRPr="00624A10">
              <w:rPr>
                <w:rFonts w:asciiTheme="minorHAnsi" w:hAnsiTheme="minorHAnsi" w:cstheme="minorHAnsi"/>
              </w:rPr>
              <w:t>the tables together</w:t>
            </w:r>
            <w:r w:rsidR="00D96762">
              <w:rPr>
                <w:rFonts w:asciiTheme="minorHAnsi" w:hAnsiTheme="minorHAnsi" w:cstheme="minorHAnsi"/>
              </w:rPr>
              <w:t xml:space="preserve"> </w:t>
            </w:r>
            <w:r w:rsidRPr="00624A10">
              <w:rPr>
                <w:rFonts w:asciiTheme="minorHAnsi" w:hAnsiTheme="minorHAnsi" w:cstheme="minorHAnsi"/>
              </w:rPr>
              <w:t xml:space="preserve">can result in a rather long SQL command.  </w:t>
            </w:r>
          </w:p>
          <w:p w14:paraId="3D111270" w14:textId="77777777" w:rsidR="00866648" w:rsidRDefault="00866648">
            <w:pPr>
              <w:pStyle w:val="BasicParagraph"/>
              <w:rPr>
                <w:rFonts w:asciiTheme="minorHAnsi" w:hAnsiTheme="minorHAnsi" w:cstheme="minorHAnsi"/>
              </w:rPr>
            </w:pPr>
          </w:p>
          <w:p w14:paraId="60E16DE3" w14:textId="5641785D" w:rsidR="00866648" w:rsidRPr="00624A10" w:rsidRDefault="00866648">
            <w:pPr>
              <w:pStyle w:val="BasicParagraph"/>
              <w:rPr>
                <w:rFonts w:asciiTheme="minorHAnsi" w:hAnsiTheme="minorHAnsi" w:cstheme="minorHAnsi"/>
              </w:rPr>
            </w:pPr>
            <w:r w:rsidRPr="00624A10">
              <w:rPr>
                <w:rFonts w:asciiTheme="minorHAnsi" w:hAnsiTheme="minorHAnsi" w:cstheme="minorHAnsi"/>
              </w:rPr>
              <w:t xml:space="preserve">I’ll teach you how to break a long </w:t>
            </w:r>
            <w:r>
              <w:rPr>
                <w:rFonts w:asciiTheme="minorHAnsi" w:hAnsiTheme="minorHAnsi" w:cstheme="minorHAnsi"/>
              </w:rPr>
              <w:t xml:space="preserve">join in a </w:t>
            </w:r>
            <w:r w:rsidRPr="00624A10">
              <w:rPr>
                <w:rFonts w:asciiTheme="minorHAnsi" w:hAnsiTheme="minorHAnsi" w:cstheme="minorHAnsi"/>
              </w:rPr>
              <w:t>query into manageable pieces as you work through this course.</w:t>
            </w:r>
          </w:p>
        </w:tc>
      </w:tr>
      <w:tr w:rsidR="00866648" w:rsidRPr="00624A10" w14:paraId="58DE1E25" w14:textId="77777777">
        <w:trPr>
          <w:trHeight w:val="60"/>
        </w:trPr>
        <w:tc>
          <w:tcPr>
            <w:tcW w:w="848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B3B63F3" w14:textId="2198779D" w:rsidR="00866648" w:rsidRPr="00624A10" w:rsidRDefault="00866648">
            <w:pPr>
              <w:pStyle w:val="BasicParagraph"/>
              <w:rPr>
                <w:rFonts w:asciiTheme="minorHAnsi" w:hAnsiTheme="minorHAnsi" w:cstheme="minorHAnsi"/>
              </w:rPr>
            </w:pPr>
            <w:r w:rsidRPr="00624A10">
              <w:rPr>
                <w:rFonts w:asciiTheme="minorHAnsi" w:hAnsiTheme="minorHAnsi" w:cstheme="minorHAnsi"/>
              </w:rPr>
              <w:t>Getting data out of a relational database can be a long-winded process</w:t>
            </w:r>
            <w:r>
              <w:rPr>
                <w:rFonts w:asciiTheme="minorHAnsi" w:hAnsiTheme="minorHAnsi" w:cstheme="minorHAnsi"/>
              </w:rPr>
              <w:t xml:space="preserve"> involving many join operations</w:t>
            </w:r>
            <w:r w:rsidR="00D96762">
              <w:rPr>
                <w:rFonts w:asciiTheme="minorHAnsi" w:hAnsiTheme="minorHAnsi" w:cstheme="minorHAnsi"/>
              </w:rPr>
              <w:t xml:space="preserve"> and having an in-depth knowledge of the tables involved</w:t>
            </w:r>
            <w:r w:rsidRPr="00624A10">
              <w:rPr>
                <w:rFonts w:asciiTheme="minorHAnsi" w:hAnsiTheme="minorHAnsi" w:cstheme="minorHAnsi"/>
              </w:rPr>
              <w:t xml:space="preserve">.  </w:t>
            </w:r>
          </w:p>
          <w:p w14:paraId="50761F05" w14:textId="77777777" w:rsidR="00866648" w:rsidRPr="00624A10" w:rsidRDefault="00866648">
            <w:pPr>
              <w:pStyle w:val="BasicParagraph"/>
              <w:rPr>
                <w:rFonts w:asciiTheme="minorHAnsi" w:hAnsiTheme="minorHAnsi" w:cstheme="minorHAnsi"/>
              </w:rPr>
            </w:pPr>
          </w:p>
          <w:p w14:paraId="6CD595BB" w14:textId="201C9067" w:rsidR="00866648" w:rsidRPr="00624A10" w:rsidRDefault="00866648" w:rsidP="00D96762">
            <w:pPr>
              <w:pStyle w:val="BasicParagraph"/>
              <w:rPr>
                <w:rFonts w:asciiTheme="minorHAnsi" w:hAnsiTheme="minorHAnsi" w:cstheme="minorHAnsi"/>
              </w:rPr>
            </w:pPr>
            <w:r w:rsidRPr="00624A10">
              <w:rPr>
                <w:rFonts w:asciiTheme="minorHAnsi" w:hAnsiTheme="minorHAnsi" w:cstheme="minorHAnsi"/>
              </w:rPr>
              <w:t xml:space="preserve">That may </w:t>
            </w:r>
            <w:r>
              <w:rPr>
                <w:rFonts w:asciiTheme="minorHAnsi" w:hAnsiTheme="minorHAnsi" w:cstheme="minorHAnsi"/>
              </w:rPr>
              <w:t xml:space="preserve">influence </w:t>
            </w:r>
            <w:r w:rsidRPr="00624A10">
              <w:rPr>
                <w:rFonts w:asciiTheme="minorHAnsi" w:hAnsiTheme="minorHAnsi" w:cstheme="minorHAnsi"/>
              </w:rPr>
              <w:t>you to invest in a data warehouse.  The latter is “easier” to query as they contain de-normalised</w:t>
            </w:r>
            <w:r w:rsidR="00D96762">
              <w:rPr>
                <w:rFonts w:asciiTheme="minorHAnsi" w:hAnsiTheme="minorHAnsi" w:cstheme="minorHAnsi"/>
              </w:rPr>
              <w:t xml:space="preserve"> </w:t>
            </w:r>
            <w:r w:rsidRPr="00624A10">
              <w:rPr>
                <w:rFonts w:asciiTheme="minorHAnsi" w:hAnsiTheme="minorHAnsi" w:cstheme="minorHAnsi"/>
              </w:rPr>
              <w:t xml:space="preserve">data.  </w:t>
            </w:r>
            <w:r w:rsidR="00D96762">
              <w:rPr>
                <w:rFonts w:asciiTheme="minorHAnsi" w:hAnsiTheme="minorHAnsi" w:cstheme="minorHAnsi"/>
              </w:rPr>
              <w:t>The denormalization is controlled by the computer to minimise chances of error.</w:t>
            </w:r>
          </w:p>
        </w:tc>
      </w:tr>
      <w:tr w:rsidR="00866648" w:rsidRPr="00624A10" w14:paraId="697128D7" w14:textId="77777777">
        <w:trPr>
          <w:trHeight w:val="340"/>
        </w:trPr>
        <w:tc>
          <w:tcPr>
            <w:tcW w:w="848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0445B58" w14:textId="4CD631F8" w:rsidR="00866648" w:rsidRPr="00624A10" w:rsidRDefault="00866648">
            <w:pPr>
              <w:pStyle w:val="BasicParagraph"/>
              <w:rPr>
                <w:rFonts w:asciiTheme="minorHAnsi" w:hAnsiTheme="minorHAnsi" w:cstheme="minorHAnsi"/>
              </w:rPr>
            </w:pPr>
            <w:r w:rsidRPr="00624A10">
              <w:rPr>
                <w:rFonts w:asciiTheme="minorHAnsi" w:hAnsiTheme="minorHAnsi" w:cstheme="minorHAnsi"/>
              </w:rPr>
              <w:lastRenderedPageBreak/>
              <w:t xml:space="preserve">Many-to-many relationships require </w:t>
            </w:r>
            <w:r w:rsidR="00D96762">
              <w:rPr>
                <w:rFonts w:asciiTheme="minorHAnsi" w:hAnsiTheme="minorHAnsi" w:cstheme="minorHAnsi"/>
              </w:rPr>
              <w:t>bridging</w:t>
            </w:r>
            <w:r w:rsidRPr="00624A10">
              <w:rPr>
                <w:rFonts w:asciiTheme="minorHAnsi" w:hAnsiTheme="minorHAnsi" w:cstheme="minorHAnsi"/>
              </w:rPr>
              <w:t xml:space="preserve"> tables.</w:t>
            </w:r>
          </w:p>
        </w:tc>
      </w:tr>
      <w:tr w:rsidR="00866648" w:rsidRPr="00624A10" w14:paraId="292C7B09" w14:textId="77777777">
        <w:trPr>
          <w:trHeight w:val="60"/>
        </w:trPr>
        <w:tc>
          <w:tcPr>
            <w:tcW w:w="848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B3F5F00" w14:textId="2DB873D3" w:rsidR="00866648" w:rsidRPr="00624A10" w:rsidRDefault="00866648">
            <w:pPr>
              <w:pStyle w:val="BasicParagraph"/>
              <w:rPr>
                <w:rFonts w:asciiTheme="minorHAnsi" w:hAnsiTheme="minorHAnsi" w:cstheme="minorHAnsi"/>
              </w:rPr>
            </w:pPr>
            <w:r w:rsidRPr="00624A10">
              <w:rPr>
                <w:rFonts w:asciiTheme="minorHAnsi" w:hAnsiTheme="minorHAnsi" w:cstheme="minorHAnsi"/>
              </w:rPr>
              <w:t xml:space="preserve">The design needs to take time anomalies into account.  </w:t>
            </w:r>
          </w:p>
        </w:tc>
      </w:tr>
    </w:tbl>
    <w:p w14:paraId="7A75DE9E" w14:textId="77777777" w:rsidR="006B7102" w:rsidRPr="00624A10" w:rsidRDefault="006B7102" w:rsidP="006B7102">
      <w:pPr>
        <w:pStyle w:val="BasicParagraph"/>
        <w:rPr>
          <w:rFonts w:asciiTheme="minorHAnsi" w:hAnsiTheme="minorHAnsi" w:cstheme="minorHAnsi"/>
        </w:rPr>
      </w:pPr>
    </w:p>
    <w:p w14:paraId="16EA4584" w14:textId="65B4309D" w:rsidR="006B7102" w:rsidRPr="00624A10" w:rsidRDefault="006B7102" w:rsidP="00EF4791">
      <w:pPr>
        <w:pStyle w:val="Heading2"/>
        <w:numPr>
          <w:ilvl w:val="1"/>
          <w:numId w:val="4"/>
        </w:numPr>
        <w:rPr>
          <w:rFonts w:cstheme="minorHAnsi"/>
        </w:rPr>
      </w:pPr>
      <w:bookmarkStart w:id="71" w:name="_Toc38877578"/>
      <w:bookmarkStart w:id="72" w:name="_Toc38895603"/>
      <w:r w:rsidRPr="00624A10">
        <w:rPr>
          <w:rFonts w:cstheme="minorHAnsi"/>
        </w:rPr>
        <w:t xml:space="preserve">A Note About </w:t>
      </w:r>
      <w:r w:rsidR="003C4983" w:rsidRPr="00624A10">
        <w:rPr>
          <w:rFonts w:cstheme="minorHAnsi"/>
        </w:rPr>
        <w:t>the</w:t>
      </w:r>
      <w:r w:rsidRPr="00624A10">
        <w:rPr>
          <w:rFonts w:cstheme="minorHAnsi"/>
        </w:rPr>
        <w:t xml:space="preserve"> Exercise</w:t>
      </w:r>
      <w:bookmarkEnd w:id="71"/>
      <w:bookmarkEnd w:id="72"/>
    </w:p>
    <w:p w14:paraId="3479A502" w14:textId="5106BBFC" w:rsidR="006B7102" w:rsidRDefault="006B7102" w:rsidP="006B7102">
      <w:pPr>
        <w:pStyle w:val="BasicParagraph"/>
        <w:rPr>
          <w:rFonts w:asciiTheme="minorHAnsi" w:hAnsiTheme="minorHAnsi" w:cstheme="minorHAnsi"/>
        </w:rPr>
      </w:pPr>
    </w:p>
    <w:p w14:paraId="0A668D10" w14:textId="171B346E" w:rsidR="007B6D49" w:rsidRDefault="007B6D49" w:rsidP="006B7102">
      <w:pPr>
        <w:pStyle w:val="BasicParagraph"/>
        <w:rPr>
          <w:rFonts w:asciiTheme="minorHAnsi" w:hAnsiTheme="minorHAnsi" w:cstheme="minorHAnsi"/>
        </w:rPr>
      </w:pPr>
      <w:r>
        <w:rPr>
          <w:rFonts w:asciiTheme="minorHAnsi" w:hAnsiTheme="minorHAnsi" w:cstheme="minorHAnsi"/>
        </w:rPr>
        <w:t>To do this exercise, you will need access to a SQL server running the Adventure Works</w:t>
      </w:r>
      <w:r w:rsidR="00D96762">
        <w:rPr>
          <w:rFonts w:asciiTheme="minorHAnsi" w:hAnsiTheme="minorHAnsi" w:cstheme="minorHAnsi"/>
        </w:rPr>
        <w:t xml:space="preserve"> sample database</w:t>
      </w:r>
      <w:r>
        <w:rPr>
          <w:rFonts w:asciiTheme="minorHAnsi" w:hAnsiTheme="minorHAnsi" w:cstheme="minorHAnsi"/>
        </w:rPr>
        <w:t xml:space="preserve">.  If you want to </w:t>
      </w:r>
      <w:r w:rsidR="00D96762">
        <w:rPr>
          <w:rFonts w:asciiTheme="minorHAnsi" w:hAnsiTheme="minorHAnsi" w:cstheme="minorHAnsi"/>
        </w:rPr>
        <w:t xml:space="preserve">install the necessary software on </w:t>
      </w:r>
      <w:r>
        <w:rPr>
          <w:rFonts w:asciiTheme="minorHAnsi" w:hAnsiTheme="minorHAnsi" w:cstheme="minorHAnsi"/>
        </w:rPr>
        <w:t>your machine for you to practice on, Appendix A will show you what to do.</w:t>
      </w:r>
    </w:p>
    <w:p w14:paraId="4088D151" w14:textId="77777777" w:rsidR="007B6D49" w:rsidRPr="00624A10" w:rsidRDefault="007B6D49" w:rsidP="006B7102">
      <w:pPr>
        <w:pStyle w:val="BasicParagraph"/>
        <w:rPr>
          <w:rFonts w:asciiTheme="minorHAnsi" w:hAnsiTheme="minorHAnsi" w:cstheme="minorHAnsi"/>
        </w:rPr>
      </w:pPr>
    </w:p>
    <w:p w14:paraId="39BBFF37" w14:textId="74E6982A"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 xml:space="preserve">The exercise for this chapter will introduce how to use </w:t>
      </w:r>
      <w:r w:rsidR="00866648">
        <w:rPr>
          <w:rFonts w:asciiTheme="minorHAnsi" w:hAnsiTheme="minorHAnsi" w:cstheme="minorHAnsi"/>
        </w:rPr>
        <w:t>SQL Server Management Studio (</w:t>
      </w:r>
      <w:r w:rsidRPr="00624A10">
        <w:rPr>
          <w:rStyle w:val="ComputerTerm"/>
          <w:rFonts w:asciiTheme="minorHAnsi" w:hAnsiTheme="minorHAnsi" w:cstheme="minorHAnsi"/>
        </w:rPr>
        <w:t>SSMS</w:t>
      </w:r>
      <w:r w:rsidR="00866648">
        <w:rPr>
          <w:rStyle w:val="ComputerTerm"/>
          <w:rFonts w:asciiTheme="minorHAnsi" w:hAnsiTheme="minorHAnsi" w:cstheme="minorHAnsi"/>
        </w:rPr>
        <w:t>)</w:t>
      </w:r>
      <w:r w:rsidRPr="00624A10">
        <w:rPr>
          <w:rStyle w:val="ComputerTerm"/>
          <w:rFonts w:asciiTheme="minorHAnsi" w:hAnsiTheme="minorHAnsi" w:cstheme="minorHAnsi"/>
        </w:rPr>
        <w:t xml:space="preserve"> </w:t>
      </w:r>
      <w:r w:rsidRPr="00624A10">
        <w:rPr>
          <w:rFonts w:asciiTheme="minorHAnsi" w:hAnsiTheme="minorHAnsi" w:cstheme="minorHAnsi"/>
        </w:rPr>
        <w:t xml:space="preserve">and </w:t>
      </w:r>
      <w:r w:rsidRPr="00624A10">
        <w:rPr>
          <w:rStyle w:val="ComputerTerm"/>
          <w:rFonts w:asciiTheme="minorHAnsi" w:hAnsiTheme="minorHAnsi" w:cstheme="minorHAnsi"/>
        </w:rPr>
        <w:t>Solutions</w:t>
      </w:r>
      <w:r w:rsidRPr="00624A10">
        <w:rPr>
          <w:rFonts w:asciiTheme="minorHAnsi" w:hAnsiTheme="minorHAnsi" w:cstheme="minorHAnsi"/>
        </w:rPr>
        <w:t xml:space="preserve"> to you.  Solutions are a device SSMS uses to keep track of collections of .</w:t>
      </w:r>
      <w:r w:rsidR="00866648">
        <w:rPr>
          <w:rFonts w:asciiTheme="minorHAnsi" w:hAnsiTheme="minorHAnsi" w:cstheme="minorHAnsi"/>
        </w:rPr>
        <w:t>sql</w:t>
      </w:r>
      <w:r w:rsidRPr="00624A10">
        <w:rPr>
          <w:rFonts w:asciiTheme="minorHAnsi" w:hAnsiTheme="minorHAnsi" w:cstheme="minorHAnsi"/>
        </w:rPr>
        <w:t xml:space="preserve"> files</w:t>
      </w:r>
      <w:r w:rsidR="00D96762">
        <w:rPr>
          <w:rFonts w:asciiTheme="minorHAnsi" w:hAnsiTheme="minorHAnsi" w:cstheme="minorHAnsi"/>
        </w:rPr>
        <w:t>.</w:t>
      </w:r>
      <w:r w:rsidRPr="00624A10">
        <w:rPr>
          <w:rFonts w:asciiTheme="minorHAnsi" w:hAnsiTheme="minorHAnsi" w:cstheme="minorHAnsi"/>
        </w:rPr>
        <w:t xml:space="preserve"> </w:t>
      </w:r>
    </w:p>
    <w:p w14:paraId="7C3AB160" w14:textId="77777777" w:rsidR="006B7102" w:rsidRPr="00624A10" w:rsidRDefault="006B7102" w:rsidP="006B7102">
      <w:pPr>
        <w:pStyle w:val="BasicParagraph"/>
        <w:rPr>
          <w:rFonts w:asciiTheme="minorHAnsi" w:hAnsiTheme="minorHAnsi" w:cstheme="minorHAnsi"/>
        </w:rPr>
      </w:pPr>
    </w:p>
    <w:p w14:paraId="72B3AC41" w14:textId="6A7BE978" w:rsidR="006B7102" w:rsidRPr="00624A10" w:rsidRDefault="006B7102" w:rsidP="006B7102">
      <w:pPr>
        <w:pStyle w:val="BasicParagraph"/>
        <w:rPr>
          <w:rFonts w:asciiTheme="minorHAnsi" w:hAnsiTheme="minorHAnsi" w:cstheme="minorHAnsi"/>
        </w:rPr>
      </w:pPr>
      <w:r w:rsidRPr="00624A10">
        <w:rPr>
          <w:rFonts w:asciiTheme="minorHAnsi" w:hAnsiTheme="minorHAnsi" w:cstheme="minorHAnsi"/>
        </w:rPr>
        <w:t xml:space="preserve">A Solution contains </w:t>
      </w:r>
      <w:r w:rsidR="00D96762">
        <w:rPr>
          <w:rFonts w:asciiTheme="minorHAnsi" w:hAnsiTheme="minorHAnsi" w:cstheme="minorHAnsi"/>
        </w:rPr>
        <w:t>“</w:t>
      </w:r>
      <w:r w:rsidRPr="00624A10">
        <w:rPr>
          <w:rFonts w:asciiTheme="minorHAnsi" w:hAnsiTheme="minorHAnsi" w:cstheme="minorHAnsi"/>
        </w:rPr>
        <w:t>folder</w:t>
      </w:r>
      <w:r w:rsidR="00D96762">
        <w:rPr>
          <w:rFonts w:asciiTheme="minorHAnsi" w:hAnsiTheme="minorHAnsi" w:cstheme="minorHAnsi"/>
        </w:rPr>
        <w:t>s”</w:t>
      </w:r>
      <w:r w:rsidRPr="00624A10">
        <w:rPr>
          <w:rFonts w:asciiTheme="minorHAnsi" w:hAnsiTheme="minorHAnsi" w:cstheme="minorHAnsi"/>
        </w:rPr>
        <w:t xml:space="preserve"> </w:t>
      </w:r>
      <w:r w:rsidR="003C4983" w:rsidRPr="00624A10">
        <w:rPr>
          <w:rFonts w:asciiTheme="minorHAnsi" w:hAnsiTheme="minorHAnsi" w:cstheme="minorHAnsi"/>
        </w:rPr>
        <w:t xml:space="preserve">called </w:t>
      </w:r>
      <w:r w:rsidR="003C4983" w:rsidRPr="00866648">
        <w:rPr>
          <w:rFonts w:asciiTheme="minorHAnsi" w:hAnsiTheme="minorHAnsi" w:cstheme="minorHAnsi"/>
          <w:i/>
          <w:iCs/>
        </w:rPr>
        <w:t>projects</w:t>
      </w:r>
      <w:r w:rsidRPr="00624A10">
        <w:rPr>
          <w:rStyle w:val="ComputerTerm"/>
          <w:rFonts w:asciiTheme="minorHAnsi" w:hAnsiTheme="minorHAnsi" w:cstheme="minorHAnsi"/>
        </w:rPr>
        <w:t xml:space="preserve">.  </w:t>
      </w:r>
      <w:r w:rsidRPr="00624A10">
        <w:rPr>
          <w:rFonts w:asciiTheme="minorHAnsi" w:hAnsiTheme="minorHAnsi" w:cstheme="minorHAnsi"/>
        </w:rPr>
        <w:t xml:space="preserve">Each project is a collection of SQL scripts </w:t>
      </w:r>
      <w:r w:rsidR="00D96762">
        <w:rPr>
          <w:rFonts w:asciiTheme="minorHAnsi" w:hAnsiTheme="minorHAnsi" w:cstheme="minorHAnsi"/>
        </w:rPr>
        <w:t xml:space="preserve">saved as </w:t>
      </w:r>
      <w:r w:rsidRPr="00624A10">
        <w:rPr>
          <w:rFonts w:asciiTheme="minorHAnsi" w:hAnsiTheme="minorHAnsi" w:cstheme="minorHAnsi"/>
        </w:rPr>
        <w:t xml:space="preserve"> .sql files.  </w:t>
      </w:r>
      <w:r w:rsidR="00D96762">
        <w:rPr>
          <w:rFonts w:asciiTheme="minorHAnsi" w:hAnsiTheme="minorHAnsi" w:cstheme="minorHAnsi"/>
        </w:rPr>
        <w:t>You name the Solution and the included projects to reflect their purpose.</w:t>
      </w:r>
    </w:p>
    <w:p w14:paraId="71E42788" w14:textId="77777777" w:rsidR="006B7102" w:rsidRPr="00624A10" w:rsidRDefault="006B7102" w:rsidP="006B7102">
      <w:pPr>
        <w:pStyle w:val="BasicParagraph"/>
        <w:rPr>
          <w:rFonts w:asciiTheme="minorHAnsi" w:hAnsiTheme="minorHAnsi" w:cstheme="minorHAnsi"/>
        </w:rPr>
      </w:pPr>
    </w:p>
    <w:p w14:paraId="58CD783A" w14:textId="2850DF75" w:rsidR="006B7102" w:rsidRPr="00624A10" w:rsidRDefault="00866648" w:rsidP="006B7102">
      <w:pPr>
        <w:pStyle w:val="BasicParagraph"/>
        <w:rPr>
          <w:rFonts w:asciiTheme="minorHAnsi" w:hAnsiTheme="minorHAnsi" w:cstheme="minorHAnsi"/>
        </w:rPr>
      </w:pPr>
      <w:r>
        <w:rPr>
          <w:rFonts w:asciiTheme="minorHAnsi" w:hAnsiTheme="minorHAnsi" w:cstheme="minorHAnsi"/>
        </w:rPr>
        <w:t>You must</w:t>
      </w:r>
      <w:r w:rsidR="006B7102" w:rsidRPr="00624A10">
        <w:rPr>
          <w:rFonts w:asciiTheme="minorHAnsi" w:hAnsiTheme="minorHAnsi" w:cstheme="minorHAnsi"/>
        </w:rPr>
        <w:t xml:space="preserve"> do this exercise so that you can learn how to use </w:t>
      </w:r>
      <w:r w:rsidR="006B7102" w:rsidRPr="00624A10">
        <w:rPr>
          <w:rStyle w:val="Emphasizedtext"/>
          <w:rFonts w:asciiTheme="minorHAnsi" w:hAnsiTheme="minorHAnsi" w:cstheme="minorHAnsi"/>
          <w:b w:val="0"/>
          <w:bCs w:val="0"/>
        </w:rPr>
        <w:t>SSMS and Solutions</w:t>
      </w:r>
      <w:r w:rsidR="006B7102" w:rsidRPr="00624A10">
        <w:rPr>
          <w:rFonts w:asciiTheme="minorHAnsi" w:hAnsiTheme="minorHAnsi" w:cstheme="minorHAnsi"/>
        </w:rPr>
        <w:t xml:space="preserve"> before you go onto the other chapters.  All further exercises in this </w:t>
      </w:r>
      <w:r w:rsidR="00D96762">
        <w:rPr>
          <w:rFonts w:asciiTheme="minorHAnsi" w:hAnsiTheme="minorHAnsi" w:cstheme="minorHAnsi"/>
        </w:rPr>
        <w:t>course</w:t>
      </w:r>
      <w:r w:rsidR="006B7102" w:rsidRPr="00624A10">
        <w:rPr>
          <w:rFonts w:asciiTheme="minorHAnsi" w:hAnsiTheme="minorHAnsi" w:cstheme="minorHAnsi"/>
        </w:rPr>
        <w:t xml:space="preserve"> refer to </w:t>
      </w:r>
      <w:r>
        <w:rPr>
          <w:rFonts w:asciiTheme="minorHAnsi" w:hAnsiTheme="minorHAnsi" w:cstheme="minorHAnsi"/>
        </w:rPr>
        <w:t>the</w:t>
      </w:r>
      <w:r w:rsidR="006B7102" w:rsidRPr="00624A10">
        <w:rPr>
          <w:rFonts w:asciiTheme="minorHAnsi" w:hAnsiTheme="minorHAnsi" w:cstheme="minorHAnsi"/>
        </w:rPr>
        <w:t xml:space="preserve"> </w:t>
      </w:r>
      <w:r w:rsidR="00D96762">
        <w:rPr>
          <w:rFonts w:asciiTheme="minorHAnsi" w:hAnsiTheme="minorHAnsi" w:cstheme="minorHAnsi"/>
        </w:rPr>
        <w:t xml:space="preserve">same </w:t>
      </w:r>
      <w:r w:rsidR="006B7102" w:rsidRPr="00624A10">
        <w:rPr>
          <w:rFonts w:asciiTheme="minorHAnsi" w:hAnsiTheme="minorHAnsi" w:cstheme="minorHAnsi"/>
        </w:rPr>
        <w:t>Solution</w:t>
      </w:r>
      <w:r>
        <w:rPr>
          <w:rFonts w:asciiTheme="minorHAnsi" w:hAnsiTheme="minorHAnsi" w:cstheme="minorHAnsi"/>
        </w:rPr>
        <w:t xml:space="preserve"> </w:t>
      </w:r>
      <w:r w:rsidR="00D96762">
        <w:rPr>
          <w:rFonts w:asciiTheme="minorHAnsi" w:hAnsiTheme="minorHAnsi" w:cstheme="minorHAnsi"/>
        </w:rPr>
        <w:t xml:space="preserve">that </w:t>
      </w:r>
      <w:r>
        <w:rPr>
          <w:rFonts w:asciiTheme="minorHAnsi" w:hAnsiTheme="minorHAnsi" w:cstheme="minorHAnsi"/>
        </w:rPr>
        <w:t>you will begin constructing in this exercise</w:t>
      </w:r>
      <w:r w:rsidR="006B7102" w:rsidRPr="00624A10">
        <w:rPr>
          <w:rFonts w:asciiTheme="minorHAnsi" w:hAnsiTheme="minorHAnsi" w:cstheme="minorHAnsi"/>
        </w:rPr>
        <w:t>.</w:t>
      </w:r>
    </w:p>
    <w:p w14:paraId="5D8A3198" w14:textId="77777777" w:rsidR="006B7102" w:rsidRPr="00624A10" w:rsidRDefault="006B7102" w:rsidP="006B7102">
      <w:pPr>
        <w:pStyle w:val="BasicParagraph"/>
        <w:rPr>
          <w:rFonts w:asciiTheme="minorHAnsi" w:hAnsiTheme="minorHAnsi" w:cstheme="minorHAnsi"/>
        </w:rPr>
      </w:pPr>
    </w:p>
    <w:p w14:paraId="199D7CF9" w14:textId="212B868C" w:rsidR="006B7102" w:rsidRPr="00624A10" w:rsidRDefault="00866648" w:rsidP="006B7102">
      <w:pPr>
        <w:pStyle w:val="BasicParagraph"/>
        <w:rPr>
          <w:rFonts w:asciiTheme="minorHAnsi" w:hAnsiTheme="minorHAnsi" w:cstheme="minorHAnsi"/>
        </w:rPr>
      </w:pPr>
      <w:r>
        <w:rPr>
          <w:rFonts w:asciiTheme="minorHAnsi" w:hAnsiTheme="minorHAnsi" w:cstheme="minorHAnsi"/>
        </w:rPr>
        <w:t>However, i</w:t>
      </w:r>
      <w:r w:rsidR="006B7102" w:rsidRPr="00624A10">
        <w:rPr>
          <w:rFonts w:asciiTheme="minorHAnsi" w:hAnsiTheme="minorHAnsi" w:cstheme="minorHAnsi"/>
        </w:rPr>
        <w:t xml:space="preserve">t </w:t>
      </w:r>
      <w:r w:rsidR="00D96762">
        <w:rPr>
          <w:rFonts w:asciiTheme="minorHAnsi" w:hAnsiTheme="minorHAnsi" w:cstheme="minorHAnsi"/>
        </w:rPr>
        <w:t xml:space="preserve">strictly speaking </w:t>
      </w:r>
      <w:r w:rsidR="006B7102" w:rsidRPr="00624A10">
        <w:rPr>
          <w:rFonts w:asciiTheme="minorHAnsi" w:hAnsiTheme="minorHAnsi" w:cstheme="minorHAnsi"/>
        </w:rPr>
        <w:t xml:space="preserve">is not </w:t>
      </w:r>
      <w:r w:rsidR="006B7102" w:rsidRPr="00866648">
        <w:rPr>
          <w:rFonts w:asciiTheme="minorHAnsi" w:hAnsiTheme="minorHAnsi" w:cstheme="minorHAnsi"/>
          <w:i/>
          <w:iCs/>
        </w:rPr>
        <w:t>necessary</w:t>
      </w:r>
      <w:r w:rsidR="006B7102" w:rsidRPr="00624A10">
        <w:rPr>
          <w:rFonts w:asciiTheme="minorHAnsi" w:hAnsiTheme="minorHAnsi" w:cstheme="minorHAnsi"/>
        </w:rPr>
        <w:t xml:space="preserve"> to create </w:t>
      </w:r>
      <w:r>
        <w:rPr>
          <w:rFonts w:asciiTheme="minorHAnsi" w:hAnsiTheme="minorHAnsi" w:cstheme="minorHAnsi"/>
        </w:rPr>
        <w:t>a</w:t>
      </w:r>
      <w:r w:rsidR="006B7102" w:rsidRPr="00624A10">
        <w:rPr>
          <w:rFonts w:asciiTheme="minorHAnsi" w:hAnsiTheme="minorHAnsi" w:cstheme="minorHAnsi"/>
        </w:rPr>
        <w:t xml:space="preserve"> Solution to do any of the </w:t>
      </w:r>
      <w:r>
        <w:rPr>
          <w:rFonts w:asciiTheme="minorHAnsi" w:hAnsiTheme="minorHAnsi" w:cstheme="minorHAnsi"/>
        </w:rPr>
        <w:t>other</w:t>
      </w:r>
      <w:r w:rsidR="006B7102" w:rsidRPr="00624A10">
        <w:rPr>
          <w:rFonts w:asciiTheme="minorHAnsi" w:hAnsiTheme="minorHAnsi" w:cstheme="minorHAnsi"/>
        </w:rPr>
        <w:t xml:space="preserve"> exercises.  If you are new to SSMS, I would suggest sticking to using the Solution I describe in th</w:t>
      </w:r>
      <w:r w:rsidR="00D96762">
        <w:rPr>
          <w:rFonts w:asciiTheme="minorHAnsi" w:hAnsiTheme="minorHAnsi" w:cstheme="minorHAnsi"/>
        </w:rPr>
        <w:t>is first exercise</w:t>
      </w:r>
      <w:r w:rsidR="006B7102" w:rsidRPr="00624A10">
        <w:rPr>
          <w:rFonts w:asciiTheme="minorHAnsi" w:hAnsiTheme="minorHAnsi" w:cstheme="minorHAnsi"/>
        </w:rPr>
        <w:t>.  Once you are confident enough to know what a Solution does and how to use one, you can stop using it and create query files as you please wherever you want to store them.</w:t>
      </w:r>
    </w:p>
    <w:p w14:paraId="49D00D63" w14:textId="77777777" w:rsidR="006B7102" w:rsidRPr="00624A10" w:rsidRDefault="006B7102" w:rsidP="006B7102">
      <w:pPr>
        <w:pStyle w:val="BasicParagraph"/>
        <w:rPr>
          <w:rFonts w:asciiTheme="minorHAnsi" w:hAnsiTheme="minorHAnsi" w:cstheme="minorHAnsi"/>
        </w:rPr>
      </w:pPr>
    </w:p>
    <w:p w14:paraId="4D9E59E5" w14:textId="63A071A8" w:rsidR="006B7102" w:rsidRDefault="006B7102" w:rsidP="006B7102">
      <w:pPr>
        <w:pStyle w:val="BasicParagraph"/>
        <w:rPr>
          <w:rFonts w:asciiTheme="minorHAnsi" w:hAnsiTheme="minorHAnsi" w:cstheme="minorHAnsi"/>
        </w:rPr>
      </w:pPr>
      <w:r w:rsidRPr="00624A10">
        <w:rPr>
          <w:rFonts w:asciiTheme="minorHAnsi" w:hAnsiTheme="minorHAnsi" w:cstheme="minorHAnsi"/>
        </w:rPr>
        <w:t xml:space="preserve">You can find the answers </w:t>
      </w:r>
      <w:r w:rsidR="00866648">
        <w:rPr>
          <w:rFonts w:asciiTheme="minorHAnsi" w:hAnsiTheme="minorHAnsi" w:cstheme="minorHAnsi"/>
        </w:rPr>
        <w:t xml:space="preserve">to the exercises </w:t>
      </w:r>
      <w:r w:rsidRPr="00624A10">
        <w:rPr>
          <w:rFonts w:asciiTheme="minorHAnsi" w:hAnsiTheme="minorHAnsi" w:cstheme="minorHAnsi"/>
        </w:rPr>
        <w:t xml:space="preserve">in Appendix </w:t>
      </w:r>
      <w:r w:rsidR="00EF4791">
        <w:rPr>
          <w:rFonts w:asciiTheme="minorHAnsi" w:hAnsiTheme="minorHAnsi" w:cstheme="minorHAnsi"/>
        </w:rPr>
        <w:t>F</w:t>
      </w:r>
      <w:r w:rsidRPr="00624A10">
        <w:rPr>
          <w:rFonts w:asciiTheme="minorHAnsi" w:hAnsiTheme="minorHAnsi" w:cstheme="minorHAnsi"/>
        </w:rPr>
        <w:t>.  Try to us</w:t>
      </w:r>
      <w:r w:rsidR="00D96762">
        <w:rPr>
          <w:rFonts w:asciiTheme="minorHAnsi" w:hAnsiTheme="minorHAnsi" w:cstheme="minorHAnsi"/>
        </w:rPr>
        <w:t>ing</w:t>
      </w:r>
      <w:r w:rsidRPr="00624A10">
        <w:rPr>
          <w:rFonts w:asciiTheme="minorHAnsi" w:hAnsiTheme="minorHAnsi" w:cstheme="minorHAnsi"/>
        </w:rPr>
        <w:t xml:space="preserve"> the answers only when you feel you are </w:t>
      </w:r>
      <w:r w:rsidR="003C4983" w:rsidRPr="00624A10">
        <w:rPr>
          <w:rFonts w:asciiTheme="minorHAnsi" w:hAnsiTheme="minorHAnsi" w:cstheme="minorHAnsi"/>
        </w:rPr>
        <w:t>stuck,</w:t>
      </w:r>
      <w:r w:rsidRPr="00624A10">
        <w:rPr>
          <w:rFonts w:asciiTheme="minorHAnsi" w:hAnsiTheme="minorHAnsi" w:cstheme="minorHAnsi"/>
        </w:rPr>
        <w:t xml:space="preserve"> and you need a hint here-and-there.</w:t>
      </w:r>
    </w:p>
    <w:p w14:paraId="3E516183" w14:textId="5316A852" w:rsidR="00866648" w:rsidRDefault="00866648" w:rsidP="006B7102">
      <w:pPr>
        <w:pStyle w:val="BasicParagraph"/>
        <w:rPr>
          <w:rFonts w:asciiTheme="minorHAnsi" w:hAnsiTheme="minorHAnsi" w:cstheme="minorHAnsi"/>
        </w:rPr>
      </w:pPr>
    </w:p>
    <w:p w14:paraId="1329FDD4" w14:textId="5901BF62" w:rsidR="00866648" w:rsidRDefault="00866648" w:rsidP="006B7102">
      <w:pPr>
        <w:pStyle w:val="BasicParagraph"/>
        <w:rPr>
          <w:rFonts w:asciiTheme="minorHAnsi" w:hAnsiTheme="minorHAnsi" w:cstheme="minorHAnsi"/>
        </w:rPr>
      </w:pPr>
      <w:r>
        <w:rPr>
          <w:rFonts w:asciiTheme="minorHAnsi" w:hAnsiTheme="minorHAnsi" w:cstheme="minorHAnsi"/>
        </w:rPr>
        <w:t>You can download a .pdf containing the answers from my web site</w:t>
      </w:r>
      <w:r w:rsidR="00D96762">
        <w:rPr>
          <w:rFonts w:asciiTheme="minorHAnsi" w:hAnsiTheme="minorHAnsi" w:cstheme="minorHAnsi"/>
        </w:rPr>
        <w:t xml:space="preserve"> for easier reference</w:t>
      </w:r>
      <w:r>
        <w:rPr>
          <w:rFonts w:asciiTheme="minorHAnsi" w:hAnsiTheme="minorHAnsi" w:cstheme="minorHAnsi"/>
        </w:rPr>
        <w:t>.  You can download my completed Solution containing all the answers to all the exercise at the same address</w:t>
      </w:r>
      <w:r w:rsidR="007B6D49">
        <w:rPr>
          <w:rFonts w:asciiTheme="minorHAnsi" w:hAnsiTheme="minorHAnsi" w:cstheme="minorHAnsi"/>
        </w:rPr>
        <w:t>:</w:t>
      </w:r>
    </w:p>
    <w:p w14:paraId="6A89DDC6" w14:textId="460DECF7" w:rsidR="00866648" w:rsidRDefault="00866648" w:rsidP="006B7102">
      <w:pPr>
        <w:pStyle w:val="BasicParagraph"/>
        <w:rPr>
          <w:rFonts w:asciiTheme="minorHAnsi" w:hAnsiTheme="minorHAnsi" w:cstheme="minorHAnsi"/>
        </w:rPr>
      </w:pPr>
    </w:p>
    <w:p w14:paraId="1F48991F" w14:textId="1A4C22F8" w:rsidR="00866648" w:rsidRDefault="00156275" w:rsidP="006B7102">
      <w:pPr>
        <w:pStyle w:val="BasicParagraph"/>
        <w:rPr>
          <w:rFonts w:asciiTheme="minorHAnsi" w:hAnsiTheme="minorHAnsi" w:cstheme="minorHAnsi"/>
        </w:rPr>
      </w:pPr>
      <w:hyperlink r:id="rId28" w:history="1">
        <w:r w:rsidR="00866648">
          <w:rPr>
            <w:rStyle w:val="Hyperlink"/>
          </w:rPr>
          <w:t>https://transference-unlimited.com/Downloads.php</w:t>
        </w:r>
      </w:hyperlink>
    </w:p>
    <w:p w14:paraId="6179B7AA" w14:textId="1587D7D1" w:rsidR="00866648" w:rsidRDefault="00866648" w:rsidP="006B7102">
      <w:pPr>
        <w:pStyle w:val="BasicParagraph"/>
        <w:rPr>
          <w:rFonts w:asciiTheme="minorHAnsi" w:hAnsiTheme="minorHAnsi" w:cstheme="minorHAnsi"/>
        </w:rPr>
      </w:pPr>
    </w:p>
    <w:p w14:paraId="1FFA13FF" w14:textId="57DDEA70" w:rsidR="00866648" w:rsidRDefault="00866648" w:rsidP="006B7102">
      <w:pPr>
        <w:pStyle w:val="BasicParagraph"/>
        <w:rPr>
          <w:rFonts w:asciiTheme="minorHAnsi" w:hAnsiTheme="minorHAnsi" w:cstheme="minorHAnsi"/>
        </w:rPr>
      </w:pPr>
    </w:p>
    <w:p w14:paraId="7777AB7E" w14:textId="77777777" w:rsidR="00866648" w:rsidRPr="00624A10" w:rsidRDefault="00866648" w:rsidP="006B7102">
      <w:pPr>
        <w:pStyle w:val="BasicParagraph"/>
        <w:rPr>
          <w:rFonts w:asciiTheme="minorHAnsi" w:hAnsiTheme="minorHAnsi" w:cstheme="minorHAnsi"/>
        </w:rPr>
      </w:pPr>
    </w:p>
    <w:p w14:paraId="591AB890" w14:textId="77777777" w:rsidR="00866648" w:rsidRDefault="00866648" w:rsidP="006B7102">
      <w:pPr>
        <w:pStyle w:val="BasicParagraph"/>
        <w:rPr>
          <w:rFonts w:asciiTheme="minorHAnsi" w:hAnsiTheme="minorHAnsi" w:cstheme="minorHAnsi"/>
        </w:rPr>
        <w:sectPr w:rsidR="00866648" w:rsidSect="00D96762">
          <w:pgSz w:w="11906" w:h="16838"/>
          <w:pgMar w:top="1440" w:right="1440" w:bottom="1276" w:left="1440" w:header="708" w:footer="708" w:gutter="0"/>
          <w:cols w:space="708"/>
          <w:docGrid w:linePitch="360"/>
        </w:sectPr>
      </w:pPr>
    </w:p>
    <w:p w14:paraId="4EEB723E" w14:textId="50474479" w:rsidR="006B7102" w:rsidRPr="00624A10" w:rsidRDefault="006B7102" w:rsidP="006B7102">
      <w:pPr>
        <w:pStyle w:val="BasicParagraph"/>
        <w:rPr>
          <w:rFonts w:asciiTheme="minorHAnsi" w:hAnsiTheme="minorHAnsi" w:cstheme="minorHAnsi"/>
        </w:rPr>
      </w:pPr>
    </w:p>
    <w:p w14:paraId="020EE18F" w14:textId="1F52E1DE" w:rsidR="006B7102" w:rsidRPr="00624A10" w:rsidRDefault="00186BEF" w:rsidP="00A13B50">
      <w:pPr>
        <w:pStyle w:val="Heading1"/>
        <w:numPr>
          <w:ilvl w:val="0"/>
          <w:numId w:val="0"/>
        </w:numPr>
      </w:pPr>
      <w:bookmarkStart w:id="73" w:name="_Toc38877579"/>
      <w:bookmarkStart w:id="74" w:name="_Toc38895604"/>
      <w:r w:rsidRPr="00866648">
        <w:t>Exercise</w:t>
      </w:r>
      <w:r w:rsidRPr="00624A10">
        <w:t xml:space="preserve"> 1: </w:t>
      </w:r>
      <w:r w:rsidR="006B7102" w:rsidRPr="00624A10">
        <w:t>Getting Started with SQL Server Management Studio</w:t>
      </w:r>
      <w:bookmarkEnd w:id="73"/>
      <w:bookmarkEnd w:id="74"/>
    </w:p>
    <w:p w14:paraId="0FEFD07E"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7E1E2553" w14:textId="1DAEC57B"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Feel free to experiment and explore </w:t>
      </w:r>
      <w:r w:rsidR="00866648">
        <w:rPr>
          <w:rFonts w:cstheme="minorHAnsi"/>
          <w:color w:val="000000"/>
          <w:szCs w:val="24"/>
        </w:rPr>
        <w:t>as you are</w:t>
      </w:r>
      <w:r w:rsidRPr="00624A10">
        <w:rPr>
          <w:rFonts w:cstheme="minorHAnsi"/>
          <w:color w:val="000000"/>
          <w:szCs w:val="24"/>
        </w:rPr>
        <w:t xml:space="preserve"> doing this and any exercise in </w:t>
      </w:r>
      <w:r w:rsidR="00D96762">
        <w:rPr>
          <w:rFonts w:cstheme="minorHAnsi"/>
          <w:color w:val="000000"/>
          <w:szCs w:val="24"/>
        </w:rPr>
        <w:t>this course</w:t>
      </w:r>
      <w:r w:rsidRPr="00624A10">
        <w:rPr>
          <w:rFonts w:cstheme="minorHAnsi"/>
          <w:color w:val="000000"/>
          <w:szCs w:val="24"/>
        </w:rPr>
        <w:t xml:space="preserve">.  If you feel stuck at any point, please refer to the answers in Appendix </w:t>
      </w:r>
      <w:r w:rsidR="00EF4791">
        <w:rPr>
          <w:rFonts w:cstheme="minorHAnsi"/>
          <w:color w:val="000000"/>
          <w:szCs w:val="24"/>
        </w:rPr>
        <w:t>F</w:t>
      </w:r>
      <w:r w:rsidRPr="00624A10">
        <w:rPr>
          <w:rFonts w:cstheme="minorHAnsi"/>
          <w:color w:val="000000"/>
          <w:szCs w:val="24"/>
        </w:rPr>
        <w:t xml:space="preserve">.  </w:t>
      </w:r>
    </w:p>
    <w:p w14:paraId="658AD0CB"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579F5159" w14:textId="19232FCB"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The more you give yourself time to think and work on a solution of your own, the more “natural” </w:t>
      </w:r>
      <w:r w:rsidR="009371C2">
        <w:rPr>
          <w:rFonts w:cstheme="minorHAnsi"/>
          <w:color w:val="000000"/>
          <w:szCs w:val="24"/>
        </w:rPr>
        <w:t xml:space="preserve">and automatic </w:t>
      </w:r>
      <w:r w:rsidRPr="00624A10">
        <w:rPr>
          <w:rFonts w:cstheme="minorHAnsi"/>
          <w:color w:val="000000"/>
          <w:szCs w:val="24"/>
        </w:rPr>
        <w:t>thinking as a SQL expert will become.  It takes time and practice for everyone to get to that stage</w:t>
      </w:r>
      <w:r w:rsidR="00D96762">
        <w:rPr>
          <w:rFonts w:cstheme="minorHAnsi"/>
          <w:color w:val="000000"/>
          <w:szCs w:val="24"/>
        </w:rPr>
        <w:t>.  Take it easy on yourself.</w:t>
      </w:r>
    </w:p>
    <w:p w14:paraId="16009ADA"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304156AB" w14:textId="26FF3069" w:rsidR="006B7102" w:rsidRPr="00624A10" w:rsidRDefault="004F1818" w:rsidP="00093F3F">
      <w:pPr>
        <w:pStyle w:val="Heading2"/>
        <w:rPr>
          <w:rFonts w:cstheme="minorHAnsi"/>
          <w:vertAlign w:val="subscript"/>
        </w:rPr>
      </w:pPr>
      <w:bookmarkStart w:id="75" w:name="_Toc38877580"/>
      <w:bookmarkStart w:id="76" w:name="_Toc38895605"/>
      <w:r w:rsidRPr="00624A10">
        <w:rPr>
          <w:rFonts w:cstheme="minorHAnsi"/>
        </w:rPr>
        <w:t xml:space="preserve">Ex 1.1. </w:t>
      </w:r>
      <w:r w:rsidR="006B7102" w:rsidRPr="00624A10">
        <w:rPr>
          <w:rFonts w:cstheme="minorHAnsi"/>
        </w:rPr>
        <w:t>Using SSMS</w:t>
      </w:r>
      <w:bookmarkEnd w:id="75"/>
      <w:bookmarkEnd w:id="76"/>
    </w:p>
    <w:p w14:paraId="55A69DCF"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7400F72C" w14:textId="404837F4" w:rsidR="006B7102" w:rsidRPr="00624A10" w:rsidRDefault="006B7102" w:rsidP="00D21492">
      <w:pPr>
        <w:pStyle w:val="ListParagraph"/>
        <w:numPr>
          <w:ilvl w:val="0"/>
          <w:numId w:val="5"/>
        </w:num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Start SSMS by </w:t>
      </w:r>
      <w:r w:rsidR="00D96762">
        <w:rPr>
          <w:rFonts w:cstheme="minorHAnsi"/>
          <w:color w:val="000000"/>
          <w:szCs w:val="24"/>
        </w:rPr>
        <w:t xml:space="preserve">clicking on </w:t>
      </w:r>
      <w:r w:rsidR="000E5739">
        <w:rPr>
          <w:rFonts w:cstheme="minorHAnsi"/>
          <w:color w:val="000000"/>
          <w:szCs w:val="24"/>
        </w:rPr>
        <w:t xml:space="preserve">the Windows logo </w:t>
      </w:r>
      <w:r w:rsidRPr="00624A10">
        <w:rPr>
          <w:rFonts w:cstheme="minorHAnsi"/>
          <w:color w:val="000000"/>
          <w:szCs w:val="24"/>
        </w:rPr>
        <w:t xml:space="preserve">and type </w:t>
      </w:r>
      <w:r w:rsidRPr="00624A10">
        <w:rPr>
          <w:rFonts w:cstheme="minorHAnsi"/>
          <w:i/>
          <w:iCs/>
          <w:color w:val="000000"/>
          <w:szCs w:val="24"/>
        </w:rPr>
        <w:t>ssms</w:t>
      </w:r>
      <w:r w:rsidRPr="00624A10">
        <w:rPr>
          <w:rFonts w:cstheme="minorHAnsi"/>
          <w:color w:val="000000"/>
          <w:szCs w:val="24"/>
        </w:rPr>
        <w:t>.  Click on the Management Studio Icon.</w:t>
      </w:r>
      <w:r w:rsidR="000E5739">
        <w:rPr>
          <w:rFonts w:cstheme="minorHAnsi"/>
          <w:color w:val="000000"/>
          <w:szCs w:val="24"/>
        </w:rPr>
        <w:t xml:space="preserve">  If you find typing </w:t>
      </w:r>
      <w:r w:rsidR="000E5739">
        <w:rPr>
          <w:rFonts w:cstheme="minorHAnsi"/>
          <w:i/>
          <w:iCs/>
          <w:color w:val="000000"/>
          <w:szCs w:val="24"/>
        </w:rPr>
        <w:t>ssms</w:t>
      </w:r>
      <w:r w:rsidR="000E5739">
        <w:rPr>
          <w:rFonts w:cstheme="minorHAnsi"/>
          <w:color w:val="000000"/>
          <w:szCs w:val="24"/>
        </w:rPr>
        <w:t xml:space="preserve"> doesn’t work for you, go to </w:t>
      </w:r>
      <w:r w:rsidR="00D96762">
        <w:rPr>
          <w:rFonts w:cstheme="minorHAnsi"/>
          <w:i/>
          <w:iCs/>
          <w:color w:val="000000"/>
          <w:szCs w:val="24"/>
        </w:rPr>
        <w:t>Windows logo</w:t>
      </w:r>
      <w:r w:rsidR="000E5739" w:rsidRPr="000E5739">
        <w:rPr>
          <w:rFonts w:cstheme="minorHAnsi"/>
          <w:i/>
          <w:iCs/>
          <w:color w:val="000000"/>
          <w:szCs w:val="24"/>
        </w:rPr>
        <w:t>=&gt;#=&gt;M=&gt;Microsoft SQL Server Tools=&gt;Microsoft SQL Server Management</w:t>
      </w:r>
      <w:r w:rsidR="000E5739">
        <w:rPr>
          <w:rFonts w:cstheme="minorHAnsi"/>
          <w:color w:val="000000"/>
          <w:szCs w:val="24"/>
        </w:rPr>
        <w:t xml:space="preserve"> </w:t>
      </w:r>
      <w:r w:rsidR="000E5739" w:rsidRPr="000E5739">
        <w:rPr>
          <w:rFonts w:cstheme="minorHAnsi"/>
          <w:i/>
          <w:iCs/>
          <w:color w:val="000000"/>
          <w:szCs w:val="24"/>
        </w:rPr>
        <w:t>Studio Vx</w:t>
      </w:r>
      <w:r w:rsidR="000E5739">
        <w:rPr>
          <w:rFonts w:cstheme="minorHAnsi"/>
          <w:color w:val="000000"/>
          <w:szCs w:val="24"/>
        </w:rPr>
        <w:t xml:space="preserve">.  If you are running on Windows Server </w:t>
      </w:r>
      <w:r w:rsidR="009371C2">
        <w:rPr>
          <w:rFonts w:cstheme="minorHAnsi"/>
          <w:color w:val="000000"/>
          <w:szCs w:val="24"/>
        </w:rPr>
        <w:t xml:space="preserve">rather than </w:t>
      </w:r>
      <w:r w:rsidR="000E5739">
        <w:rPr>
          <w:rFonts w:cstheme="minorHAnsi"/>
          <w:color w:val="000000"/>
          <w:szCs w:val="24"/>
        </w:rPr>
        <w:t>Windows 10, skip clicking the ‘#’</w:t>
      </w:r>
      <w:r w:rsidR="00D96762">
        <w:rPr>
          <w:rFonts w:cstheme="minorHAnsi"/>
          <w:color w:val="000000"/>
          <w:szCs w:val="24"/>
        </w:rPr>
        <w:t xml:space="preserve"> and </w:t>
      </w:r>
      <w:r w:rsidR="00D96762">
        <w:rPr>
          <w:rFonts w:cstheme="minorHAnsi"/>
          <w:i/>
          <w:iCs/>
          <w:color w:val="000000"/>
          <w:szCs w:val="24"/>
        </w:rPr>
        <w:t>M</w:t>
      </w:r>
      <w:r w:rsidR="000E5739">
        <w:rPr>
          <w:rFonts w:cstheme="minorHAnsi"/>
          <w:color w:val="000000"/>
          <w:szCs w:val="24"/>
        </w:rPr>
        <w:t>.</w:t>
      </w:r>
    </w:p>
    <w:p w14:paraId="5C37F819" w14:textId="77777777" w:rsidR="00534611" w:rsidRPr="00624A10" w:rsidRDefault="00534611" w:rsidP="00534611">
      <w:pPr>
        <w:suppressAutoHyphens/>
        <w:autoSpaceDE w:val="0"/>
        <w:autoSpaceDN w:val="0"/>
        <w:adjustRightInd w:val="0"/>
        <w:spacing w:after="0" w:line="288" w:lineRule="auto"/>
        <w:ind w:left="360"/>
        <w:textAlignment w:val="center"/>
        <w:rPr>
          <w:rFonts w:cstheme="minorHAnsi"/>
          <w:color w:val="000000"/>
          <w:szCs w:val="24"/>
        </w:rPr>
      </w:pPr>
    </w:p>
    <w:p w14:paraId="2E48D25C" w14:textId="77777777" w:rsidR="009371C2" w:rsidRDefault="00534611"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noProof/>
          <w:color w:val="000000"/>
          <w:szCs w:val="24"/>
        </w:rPr>
        <w:drawing>
          <wp:anchor distT="0" distB="0" distL="114300" distR="114300" simplePos="0" relativeHeight="251658240" behindDoc="0" locked="0" layoutInCell="1" allowOverlap="1" wp14:anchorId="7B34A06D" wp14:editId="58FF4938">
            <wp:simplePos x="914400" y="5223053"/>
            <wp:positionH relativeFrom="column">
              <wp:align>left</wp:align>
            </wp:positionH>
            <wp:positionV relativeFrom="paragraph">
              <wp:align>top</wp:align>
            </wp:positionV>
            <wp:extent cx="2484022" cy="3934867"/>
            <wp:effectExtent l="0" t="0" r="0" b="889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484022" cy="3934867"/>
                    </a:xfrm>
                    <a:prstGeom prst="rect">
                      <a:avLst/>
                    </a:prstGeom>
                  </pic:spPr>
                </pic:pic>
              </a:graphicData>
            </a:graphic>
          </wp:anchor>
        </w:drawing>
      </w:r>
    </w:p>
    <w:p w14:paraId="309FEFD7" w14:textId="77777777" w:rsidR="009371C2" w:rsidRPr="009371C2" w:rsidRDefault="009371C2" w:rsidP="009371C2">
      <w:pPr>
        <w:rPr>
          <w:rFonts w:cstheme="minorHAnsi"/>
          <w:szCs w:val="24"/>
        </w:rPr>
      </w:pPr>
    </w:p>
    <w:p w14:paraId="3B55BE05" w14:textId="77777777" w:rsidR="009371C2" w:rsidRPr="009371C2" w:rsidRDefault="009371C2" w:rsidP="009371C2">
      <w:pPr>
        <w:rPr>
          <w:rFonts w:cstheme="minorHAnsi"/>
          <w:szCs w:val="24"/>
        </w:rPr>
      </w:pPr>
    </w:p>
    <w:p w14:paraId="192B5B4C" w14:textId="77777777" w:rsidR="009371C2" w:rsidRPr="009371C2" w:rsidRDefault="009371C2" w:rsidP="009371C2">
      <w:pPr>
        <w:rPr>
          <w:rFonts w:cstheme="minorHAnsi"/>
          <w:szCs w:val="24"/>
        </w:rPr>
      </w:pPr>
    </w:p>
    <w:p w14:paraId="2FE15243" w14:textId="77777777" w:rsidR="009371C2" w:rsidRPr="009371C2" w:rsidRDefault="009371C2" w:rsidP="009371C2">
      <w:pPr>
        <w:rPr>
          <w:rFonts w:cstheme="minorHAnsi"/>
          <w:szCs w:val="24"/>
        </w:rPr>
      </w:pPr>
    </w:p>
    <w:p w14:paraId="749F2FB0" w14:textId="77777777" w:rsidR="009371C2" w:rsidRPr="009371C2" w:rsidRDefault="009371C2" w:rsidP="009371C2">
      <w:pPr>
        <w:rPr>
          <w:rFonts w:cstheme="minorHAnsi"/>
          <w:szCs w:val="24"/>
        </w:rPr>
      </w:pPr>
    </w:p>
    <w:p w14:paraId="7460EB16" w14:textId="77777777" w:rsidR="009371C2" w:rsidRPr="009371C2" w:rsidRDefault="009371C2" w:rsidP="009371C2">
      <w:pPr>
        <w:rPr>
          <w:rFonts w:cstheme="minorHAnsi"/>
          <w:szCs w:val="24"/>
        </w:rPr>
      </w:pPr>
    </w:p>
    <w:p w14:paraId="1C895E3A" w14:textId="77777777" w:rsidR="009371C2" w:rsidRPr="009371C2" w:rsidRDefault="009371C2" w:rsidP="009371C2">
      <w:pPr>
        <w:rPr>
          <w:rFonts w:cstheme="minorHAnsi"/>
          <w:szCs w:val="24"/>
        </w:rPr>
      </w:pPr>
    </w:p>
    <w:p w14:paraId="176F5B73" w14:textId="77777777" w:rsidR="009371C2" w:rsidRPr="009371C2" w:rsidRDefault="009371C2" w:rsidP="009371C2">
      <w:pPr>
        <w:rPr>
          <w:rFonts w:cstheme="minorHAnsi"/>
          <w:szCs w:val="24"/>
        </w:rPr>
      </w:pPr>
    </w:p>
    <w:p w14:paraId="6B41106D" w14:textId="77777777" w:rsidR="009371C2" w:rsidRPr="009371C2" w:rsidRDefault="009371C2" w:rsidP="009371C2">
      <w:pPr>
        <w:rPr>
          <w:rFonts w:cstheme="minorHAnsi"/>
          <w:szCs w:val="24"/>
        </w:rPr>
      </w:pPr>
    </w:p>
    <w:p w14:paraId="7ABC44CE" w14:textId="77777777" w:rsidR="009371C2" w:rsidRPr="009371C2" w:rsidRDefault="009371C2" w:rsidP="009371C2">
      <w:pPr>
        <w:rPr>
          <w:rFonts w:cstheme="minorHAnsi"/>
          <w:szCs w:val="24"/>
        </w:rPr>
      </w:pPr>
    </w:p>
    <w:p w14:paraId="14296373" w14:textId="77777777" w:rsidR="009371C2" w:rsidRDefault="009371C2" w:rsidP="006B7102">
      <w:pPr>
        <w:suppressAutoHyphens/>
        <w:autoSpaceDE w:val="0"/>
        <w:autoSpaceDN w:val="0"/>
        <w:adjustRightInd w:val="0"/>
        <w:spacing w:after="0" w:line="288" w:lineRule="auto"/>
        <w:textAlignment w:val="center"/>
        <w:rPr>
          <w:rFonts w:cstheme="minorHAnsi"/>
          <w:color w:val="000000"/>
          <w:szCs w:val="24"/>
        </w:rPr>
      </w:pPr>
    </w:p>
    <w:p w14:paraId="28CC1D58" w14:textId="77777777" w:rsidR="009371C2" w:rsidRDefault="009371C2" w:rsidP="006B7102">
      <w:pPr>
        <w:suppressAutoHyphens/>
        <w:autoSpaceDE w:val="0"/>
        <w:autoSpaceDN w:val="0"/>
        <w:adjustRightInd w:val="0"/>
        <w:spacing w:after="0" w:line="288" w:lineRule="auto"/>
        <w:textAlignment w:val="center"/>
        <w:rPr>
          <w:rFonts w:cstheme="minorHAnsi"/>
          <w:color w:val="000000"/>
          <w:szCs w:val="24"/>
        </w:rPr>
      </w:pPr>
    </w:p>
    <w:p w14:paraId="2A80E4F4" w14:textId="77777777" w:rsidR="009371C2" w:rsidRDefault="009371C2" w:rsidP="006B7102">
      <w:pPr>
        <w:suppressAutoHyphens/>
        <w:autoSpaceDE w:val="0"/>
        <w:autoSpaceDN w:val="0"/>
        <w:adjustRightInd w:val="0"/>
        <w:spacing w:after="0" w:line="288" w:lineRule="auto"/>
        <w:textAlignment w:val="center"/>
        <w:rPr>
          <w:rFonts w:cstheme="minorHAnsi"/>
          <w:color w:val="000000"/>
          <w:szCs w:val="24"/>
        </w:rPr>
      </w:pPr>
    </w:p>
    <w:p w14:paraId="64173F2E" w14:textId="4738F0FE" w:rsidR="006B7102" w:rsidRPr="00624A10" w:rsidRDefault="009371C2" w:rsidP="00D96762">
      <w:pPr>
        <w:pStyle w:val="Caption"/>
        <w:rPr>
          <w:rFonts w:cstheme="minorHAnsi"/>
          <w:color w:val="000000"/>
          <w:szCs w:val="24"/>
        </w:rPr>
      </w:pPr>
      <w:r>
        <w:rPr>
          <w:rFonts w:cstheme="minorHAnsi"/>
          <w:color w:val="000000"/>
          <w:szCs w:val="24"/>
        </w:rPr>
        <w:br w:type="textWrapping" w:clear="all"/>
      </w:r>
      <w:r w:rsidR="00D96762">
        <w:t xml:space="preserve">Figure ex1- </w:t>
      </w:r>
      <w:r w:rsidR="00156275">
        <w:fldChar w:fldCharType="begin"/>
      </w:r>
      <w:r w:rsidR="00156275">
        <w:instrText xml:space="preserve"> SEQ Figure_ex1- \* ARABIC </w:instrText>
      </w:r>
      <w:r w:rsidR="00156275">
        <w:fldChar w:fldCharType="separate"/>
      </w:r>
      <w:r w:rsidR="00893682">
        <w:rPr>
          <w:noProof/>
        </w:rPr>
        <w:t>1</w:t>
      </w:r>
      <w:r w:rsidR="00156275">
        <w:rPr>
          <w:noProof/>
        </w:rPr>
        <w:fldChar w:fldCharType="end"/>
      </w:r>
      <w:r>
        <w:t>. This figure shows what the SSMS icon looks like.</w:t>
      </w:r>
    </w:p>
    <w:p w14:paraId="6ADFACA3" w14:textId="77777777" w:rsidR="006B7102" w:rsidRPr="00624A10" w:rsidRDefault="006B7102" w:rsidP="006B7102">
      <w:pPr>
        <w:suppressAutoHyphens/>
        <w:autoSpaceDE w:val="0"/>
        <w:autoSpaceDN w:val="0"/>
        <w:adjustRightInd w:val="0"/>
        <w:spacing w:after="0" w:line="288" w:lineRule="auto"/>
        <w:jc w:val="center"/>
        <w:textAlignment w:val="center"/>
        <w:rPr>
          <w:rFonts w:cstheme="minorHAnsi"/>
          <w:color w:val="000000"/>
          <w:szCs w:val="24"/>
        </w:rPr>
      </w:pPr>
    </w:p>
    <w:p w14:paraId="7D4438CF" w14:textId="6ADBFFD1" w:rsidR="009371C2" w:rsidRPr="00EF4791" w:rsidRDefault="006B7102" w:rsidP="00EF4791">
      <w:pPr>
        <w:pStyle w:val="ListParagraph"/>
        <w:numPr>
          <w:ilvl w:val="0"/>
          <w:numId w:val="5"/>
        </w:numPr>
      </w:pPr>
      <w:r w:rsidRPr="00EF4791">
        <w:t xml:space="preserve">Once </w:t>
      </w:r>
      <w:r w:rsidR="009371C2" w:rsidRPr="00EF4791">
        <w:t>SSMS</w:t>
      </w:r>
      <w:r w:rsidRPr="00EF4791">
        <w:t xml:space="preserve"> has loaded, you will see a screen to log into your </w:t>
      </w:r>
      <w:r w:rsidR="001F2B10" w:rsidRPr="00EF4791">
        <w:t>SQL</w:t>
      </w:r>
      <w:r w:rsidRPr="00EF4791">
        <w:t xml:space="preserve"> server.  The name of </w:t>
      </w:r>
      <w:r w:rsidR="00534611" w:rsidRPr="00EF4791">
        <w:t xml:space="preserve">the </w:t>
      </w:r>
      <w:r w:rsidRPr="00EF4791">
        <w:t>server will vary</w:t>
      </w:r>
      <w:r w:rsidR="009371C2" w:rsidRPr="00EF4791">
        <w:t>;</w:t>
      </w:r>
      <w:r w:rsidR="000E5739" w:rsidRPr="00EF4791">
        <w:t xml:space="preserve"> it won’t be MIKES-STARLORD</w:t>
      </w:r>
      <w:r w:rsidR="00866648" w:rsidRPr="00EF4791">
        <w:t xml:space="preserve">.  </w:t>
      </w:r>
      <w:r w:rsidR="009371C2" w:rsidRPr="00EF4791">
        <w:t>The name</w:t>
      </w:r>
      <w:r w:rsidR="00866648" w:rsidRPr="00EF4791">
        <w:t xml:space="preserve"> will be your </w:t>
      </w:r>
      <w:r w:rsidR="00866648" w:rsidRPr="00EF4791">
        <w:lastRenderedPageBreak/>
        <w:t xml:space="preserve">computer’s name </w:t>
      </w:r>
      <w:r w:rsidR="009371C2" w:rsidRPr="00EF4791">
        <w:t>plus possibly a SQL instance name.  See Appendix A if you are not sure how to work</w:t>
      </w:r>
      <w:r w:rsidR="00D96762" w:rsidRPr="00EF4791">
        <w:t xml:space="preserve"> out what </w:t>
      </w:r>
      <w:r w:rsidR="009371C2" w:rsidRPr="00EF4791">
        <w:t>your SQL server</w:t>
      </w:r>
      <w:r w:rsidR="00D96762" w:rsidRPr="00EF4791">
        <w:t>’s name is</w:t>
      </w:r>
      <w:r w:rsidR="009371C2" w:rsidRPr="00EF4791">
        <w:t>.</w:t>
      </w:r>
    </w:p>
    <w:p w14:paraId="0172992C" w14:textId="77777777" w:rsidR="009371C2" w:rsidRPr="00EF4791" w:rsidRDefault="009371C2" w:rsidP="009371C2">
      <w:pPr>
        <w:suppressAutoHyphens/>
        <w:autoSpaceDE w:val="0"/>
        <w:autoSpaceDN w:val="0"/>
        <w:adjustRightInd w:val="0"/>
        <w:spacing w:after="0" w:line="288" w:lineRule="auto"/>
        <w:ind w:left="360"/>
        <w:textAlignment w:val="center"/>
        <w:rPr>
          <w:rFonts w:cstheme="minorHAnsi"/>
          <w:color w:val="000000" w:themeColor="text1"/>
          <w:szCs w:val="24"/>
        </w:rPr>
      </w:pPr>
    </w:p>
    <w:p w14:paraId="6397B58C" w14:textId="7986F11A" w:rsidR="006B7102" w:rsidRPr="009371C2" w:rsidRDefault="000E5739" w:rsidP="00EF4791">
      <w:pPr>
        <w:suppressAutoHyphens/>
        <w:autoSpaceDE w:val="0"/>
        <w:autoSpaceDN w:val="0"/>
        <w:adjustRightInd w:val="0"/>
        <w:spacing w:after="0" w:line="288" w:lineRule="auto"/>
        <w:textAlignment w:val="center"/>
        <w:rPr>
          <w:rFonts w:cstheme="minorHAnsi"/>
          <w:color w:val="000000"/>
          <w:szCs w:val="24"/>
        </w:rPr>
      </w:pPr>
      <w:r w:rsidRPr="009371C2">
        <w:rPr>
          <w:rFonts w:cstheme="minorHAnsi"/>
          <w:color w:val="000000"/>
          <w:szCs w:val="24"/>
        </w:rPr>
        <w:t xml:space="preserve">If you are unsure of your server’s name, try using a ‘.’ (a period) which is an alias for your local computer name.  </w:t>
      </w:r>
      <w:r w:rsidR="00866648" w:rsidRPr="009371C2">
        <w:rPr>
          <w:rFonts w:cstheme="minorHAnsi"/>
          <w:color w:val="000000"/>
          <w:szCs w:val="24"/>
        </w:rPr>
        <w:t>T</w:t>
      </w:r>
      <w:r w:rsidR="006B7102" w:rsidRPr="009371C2">
        <w:rPr>
          <w:rFonts w:cstheme="minorHAnsi"/>
          <w:color w:val="000000"/>
          <w:szCs w:val="24"/>
        </w:rPr>
        <w:t xml:space="preserve">he security mode should be </w:t>
      </w:r>
      <w:r w:rsidR="00866648" w:rsidRPr="009371C2">
        <w:rPr>
          <w:rFonts w:cstheme="minorHAnsi"/>
          <w:color w:val="000000"/>
          <w:szCs w:val="24"/>
        </w:rPr>
        <w:t xml:space="preserve">set to </w:t>
      </w:r>
      <w:r w:rsidR="006B7102" w:rsidRPr="009371C2">
        <w:rPr>
          <w:rFonts w:cstheme="minorHAnsi"/>
          <w:color w:val="000000"/>
          <w:szCs w:val="24"/>
        </w:rPr>
        <w:t xml:space="preserve">Windows Authentication.  This </w:t>
      </w:r>
      <w:r w:rsidR="00866648" w:rsidRPr="009371C2">
        <w:rPr>
          <w:rFonts w:cstheme="minorHAnsi"/>
          <w:color w:val="000000"/>
          <w:szCs w:val="24"/>
        </w:rPr>
        <w:t xml:space="preserve">mode </w:t>
      </w:r>
      <w:r w:rsidR="006B7102" w:rsidRPr="009371C2">
        <w:rPr>
          <w:rFonts w:cstheme="minorHAnsi"/>
          <w:color w:val="000000"/>
          <w:szCs w:val="24"/>
        </w:rPr>
        <w:t>tell</w:t>
      </w:r>
      <w:r w:rsidR="00534611" w:rsidRPr="009371C2">
        <w:rPr>
          <w:rFonts w:cstheme="minorHAnsi"/>
          <w:color w:val="000000"/>
          <w:szCs w:val="24"/>
        </w:rPr>
        <w:t>s</w:t>
      </w:r>
      <w:r w:rsidR="006B7102" w:rsidRPr="009371C2">
        <w:rPr>
          <w:rFonts w:cstheme="minorHAnsi"/>
          <w:color w:val="000000"/>
          <w:szCs w:val="24"/>
        </w:rPr>
        <w:t xml:space="preserve"> SSMS to log into the SQL server as the user currently logged into the workstation.</w:t>
      </w:r>
      <w:r w:rsidRPr="009371C2">
        <w:rPr>
          <w:rFonts w:cstheme="minorHAnsi"/>
          <w:color w:val="000000"/>
          <w:szCs w:val="24"/>
        </w:rPr>
        <w:t xml:space="preserve"> See </w:t>
      </w:r>
      <w:r w:rsidR="00C84BC3">
        <w:rPr>
          <w:rFonts w:cstheme="minorHAnsi"/>
          <w:color w:val="000000"/>
          <w:szCs w:val="24"/>
        </w:rPr>
        <w:fldChar w:fldCharType="begin"/>
      </w:r>
      <w:r w:rsidR="00C84BC3">
        <w:rPr>
          <w:rFonts w:cstheme="minorHAnsi"/>
          <w:color w:val="000000"/>
          <w:szCs w:val="24"/>
        </w:rPr>
        <w:instrText xml:space="preserve"> REF _Ref38870199 \h </w:instrText>
      </w:r>
      <w:r w:rsidR="00C84BC3">
        <w:rPr>
          <w:rFonts w:cstheme="minorHAnsi"/>
          <w:color w:val="000000"/>
          <w:szCs w:val="24"/>
        </w:rPr>
      </w:r>
      <w:r w:rsidR="00C84BC3">
        <w:rPr>
          <w:rFonts w:cstheme="minorHAnsi"/>
          <w:color w:val="000000"/>
          <w:szCs w:val="24"/>
        </w:rPr>
        <w:fldChar w:fldCharType="separate"/>
      </w:r>
      <w:r w:rsidR="00C84BC3">
        <w:t xml:space="preserve">Figure ex1- </w:t>
      </w:r>
      <w:r w:rsidR="00C84BC3">
        <w:rPr>
          <w:noProof/>
        </w:rPr>
        <w:t>2</w:t>
      </w:r>
      <w:r w:rsidR="00C84BC3">
        <w:rPr>
          <w:rFonts w:cstheme="minorHAnsi"/>
          <w:color w:val="000000"/>
          <w:szCs w:val="24"/>
        </w:rPr>
        <w:fldChar w:fldCharType="end"/>
      </w:r>
      <w:r w:rsidR="00C84BC3">
        <w:rPr>
          <w:rFonts w:cstheme="minorHAnsi"/>
          <w:color w:val="000000"/>
          <w:szCs w:val="24"/>
        </w:rPr>
        <w:t xml:space="preserve"> </w:t>
      </w:r>
      <w:r w:rsidRPr="009371C2">
        <w:rPr>
          <w:rFonts w:cstheme="minorHAnsi"/>
          <w:color w:val="000000"/>
          <w:szCs w:val="24"/>
        </w:rPr>
        <w:t>for guidance.</w:t>
      </w:r>
    </w:p>
    <w:p w14:paraId="4E1CA91B"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251E768B" w14:textId="107CB351" w:rsidR="00866648" w:rsidRPr="00624A10" w:rsidRDefault="00534611" w:rsidP="00866648">
      <w:pPr>
        <w:tabs>
          <w:tab w:val="left" w:pos="634"/>
          <w:tab w:val="center" w:pos="4513"/>
        </w:tabs>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ab/>
      </w:r>
      <w:r w:rsidRPr="00624A10">
        <w:rPr>
          <w:rFonts w:cstheme="minorHAnsi"/>
          <w:noProof/>
          <w:color w:val="000000"/>
          <w:szCs w:val="24"/>
        </w:rPr>
        <w:drawing>
          <wp:inline distT="0" distB="0" distL="0" distR="0" wp14:anchorId="22F09460" wp14:editId="0FAC1F1A">
            <wp:extent cx="5731510" cy="2430145"/>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430145"/>
                    </a:xfrm>
                    <a:prstGeom prst="rect">
                      <a:avLst/>
                    </a:prstGeom>
                  </pic:spPr>
                </pic:pic>
              </a:graphicData>
            </a:graphic>
          </wp:inline>
        </w:drawing>
      </w:r>
      <w:r w:rsidR="006B7102" w:rsidRPr="00624A10">
        <w:rPr>
          <w:rFonts w:cstheme="minorHAnsi"/>
          <w:color w:val="000000"/>
          <w:szCs w:val="24"/>
        </w:rPr>
        <w:t xml:space="preserve"> </w:t>
      </w:r>
    </w:p>
    <w:p w14:paraId="338CC722" w14:textId="6B88602F" w:rsidR="00866648" w:rsidRDefault="00D96762" w:rsidP="00D96762">
      <w:pPr>
        <w:pStyle w:val="Caption"/>
        <w:rPr>
          <w:rFonts w:cstheme="minorHAnsi"/>
          <w:color w:val="000000"/>
          <w:szCs w:val="24"/>
        </w:rPr>
      </w:pPr>
      <w:bookmarkStart w:id="77" w:name="_Ref38870199"/>
      <w:r>
        <w:t xml:space="preserve">Figure ex1- </w:t>
      </w:r>
      <w:r w:rsidR="00156275">
        <w:fldChar w:fldCharType="begin"/>
      </w:r>
      <w:r w:rsidR="00156275">
        <w:instrText xml:space="preserve"> SEQ Figure_ex1- \* ARABIC </w:instrText>
      </w:r>
      <w:r w:rsidR="00156275">
        <w:fldChar w:fldCharType="separate"/>
      </w:r>
      <w:r w:rsidR="00893682">
        <w:rPr>
          <w:noProof/>
        </w:rPr>
        <w:t>2</w:t>
      </w:r>
      <w:r w:rsidR="00156275">
        <w:rPr>
          <w:noProof/>
        </w:rPr>
        <w:fldChar w:fldCharType="end"/>
      </w:r>
      <w:bookmarkEnd w:id="77"/>
      <w:r w:rsidR="009371C2">
        <w:t>.</w:t>
      </w:r>
      <w:r w:rsidR="000E5739">
        <w:t xml:space="preserve"> The login authentication dialogue.  Your server name will be that of your machine.  You can </w:t>
      </w:r>
      <w:r w:rsidR="009371C2">
        <w:t xml:space="preserve">try </w:t>
      </w:r>
      <w:r w:rsidR="000E5739">
        <w:t>us</w:t>
      </w:r>
      <w:r w:rsidR="009371C2">
        <w:t>ing</w:t>
      </w:r>
      <w:r w:rsidR="000E5739">
        <w:t xml:space="preserve"> a . instead of typ</w:t>
      </w:r>
      <w:r w:rsidR="009371C2">
        <w:t>ing</w:t>
      </w:r>
      <w:r w:rsidR="000E5739">
        <w:t xml:space="preserve"> in your </w:t>
      </w:r>
      <w:r w:rsidR="009371C2">
        <w:t>computer’s</w:t>
      </w:r>
      <w:r w:rsidR="000E5739">
        <w:t xml:space="preserve"> name.</w:t>
      </w:r>
    </w:p>
    <w:p w14:paraId="4E6E249D" w14:textId="4952710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Have a look at</w:t>
      </w:r>
      <w:r w:rsidR="00EF4791">
        <w:rPr>
          <w:rFonts w:cstheme="minorHAnsi"/>
          <w:color w:val="000000"/>
          <w:szCs w:val="24"/>
        </w:rPr>
        <w:t xml:space="preserve"> the</w:t>
      </w:r>
      <w:r w:rsidRPr="00624A10">
        <w:rPr>
          <w:rFonts w:cstheme="minorHAnsi"/>
          <w:color w:val="000000"/>
          <w:szCs w:val="24"/>
        </w:rPr>
        <w:t xml:space="preserve"> </w:t>
      </w:r>
      <w:r w:rsidR="00EF4791" w:rsidRPr="00EF4791">
        <w:rPr>
          <w:rFonts w:cstheme="minorHAnsi"/>
          <w:i/>
          <w:iCs/>
          <w:color w:val="000000"/>
          <w:szCs w:val="24"/>
        </w:rPr>
        <w:t>O</w:t>
      </w:r>
      <w:r w:rsidRPr="00EF4791">
        <w:rPr>
          <w:rFonts w:cstheme="minorHAnsi"/>
          <w:i/>
          <w:iCs/>
          <w:color w:val="000000"/>
          <w:szCs w:val="24"/>
        </w:rPr>
        <w:t xml:space="preserve">bject </w:t>
      </w:r>
      <w:r w:rsidR="00EF4791" w:rsidRPr="00EF4791">
        <w:rPr>
          <w:rFonts w:cstheme="minorHAnsi"/>
          <w:i/>
          <w:iCs/>
          <w:color w:val="000000"/>
          <w:szCs w:val="24"/>
        </w:rPr>
        <w:t>E</w:t>
      </w:r>
      <w:r w:rsidRPr="00EF4791">
        <w:rPr>
          <w:rFonts w:cstheme="minorHAnsi"/>
          <w:i/>
          <w:iCs/>
          <w:color w:val="000000"/>
          <w:szCs w:val="24"/>
        </w:rPr>
        <w:t>xplorer</w:t>
      </w:r>
      <w:r w:rsidRPr="00624A10">
        <w:rPr>
          <w:rFonts w:cstheme="minorHAnsi"/>
          <w:color w:val="000000"/>
          <w:szCs w:val="24"/>
        </w:rPr>
        <w:t xml:space="preserve"> down the left. </w:t>
      </w:r>
    </w:p>
    <w:p w14:paraId="727F6F67"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1DE1B07D" w14:textId="44914272" w:rsidR="006B7102" w:rsidRDefault="00534611" w:rsidP="006B7102">
      <w:pPr>
        <w:suppressAutoHyphens/>
        <w:autoSpaceDE w:val="0"/>
        <w:autoSpaceDN w:val="0"/>
        <w:adjustRightInd w:val="0"/>
        <w:spacing w:after="0" w:line="288" w:lineRule="auto"/>
        <w:jc w:val="center"/>
        <w:textAlignment w:val="center"/>
        <w:rPr>
          <w:rFonts w:cstheme="minorHAnsi"/>
          <w:noProof/>
        </w:rPr>
      </w:pPr>
      <w:r w:rsidRPr="00624A10">
        <w:rPr>
          <w:rFonts w:cstheme="minorHAnsi"/>
          <w:noProof/>
          <w:color w:val="000000"/>
          <w:szCs w:val="24"/>
        </w:rPr>
        <w:drawing>
          <wp:inline distT="0" distB="0" distL="0" distR="0" wp14:anchorId="3DA7DD6D" wp14:editId="1ACCF9A0">
            <wp:extent cx="4095750" cy="257495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98110" cy="2576435"/>
                    </a:xfrm>
                    <a:prstGeom prst="rect">
                      <a:avLst/>
                    </a:prstGeom>
                  </pic:spPr>
                </pic:pic>
              </a:graphicData>
            </a:graphic>
          </wp:inline>
        </w:drawing>
      </w:r>
      <w:r w:rsidRPr="00624A10">
        <w:rPr>
          <w:rFonts w:cstheme="minorHAnsi"/>
          <w:noProof/>
        </w:rPr>
        <w:t xml:space="preserve"> </w:t>
      </w:r>
    </w:p>
    <w:p w14:paraId="13AEE8A8" w14:textId="2FF17511" w:rsidR="009371C2" w:rsidRPr="00624A10" w:rsidRDefault="00D96762" w:rsidP="00D96762">
      <w:pPr>
        <w:pStyle w:val="Caption"/>
        <w:rPr>
          <w:rFonts w:cstheme="minorHAnsi"/>
          <w:color w:val="000000"/>
          <w:szCs w:val="24"/>
        </w:rPr>
      </w:pPr>
      <w:r>
        <w:t xml:space="preserve">Figure ex1- </w:t>
      </w:r>
      <w:r w:rsidR="00156275">
        <w:fldChar w:fldCharType="begin"/>
      </w:r>
      <w:r w:rsidR="00156275">
        <w:instrText xml:space="preserve"> SEQ Figure_ex1- \* ARABIC </w:instrText>
      </w:r>
      <w:r w:rsidR="00156275">
        <w:fldChar w:fldCharType="separate"/>
      </w:r>
      <w:r w:rsidR="00893682">
        <w:rPr>
          <w:noProof/>
        </w:rPr>
        <w:t>3</w:t>
      </w:r>
      <w:r w:rsidR="00156275">
        <w:rPr>
          <w:noProof/>
        </w:rPr>
        <w:fldChar w:fldCharType="end"/>
      </w:r>
      <w:r w:rsidR="009371C2">
        <w:t xml:space="preserve">. </w:t>
      </w:r>
      <w:r>
        <w:t>A screenshot of the</w:t>
      </w:r>
      <w:r w:rsidR="009371C2">
        <w:t xml:space="preserve"> Object Explorer’s general appearance.</w:t>
      </w:r>
    </w:p>
    <w:p w14:paraId="763C7ECD"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09D9850C" w14:textId="05291CFD"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Please explore </w:t>
      </w:r>
      <w:r w:rsidR="009371C2" w:rsidRPr="00EF4791">
        <w:rPr>
          <w:rFonts w:cstheme="minorHAnsi"/>
          <w:i/>
          <w:iCs/>
          <w:color w:val="000000"/>
          <w:szCs w:val="24"/>
        </w:rPr>
        <w:t>Object Explorer</w:t>
      </w:r>
      <w:r w:rsidRPr="00624A10">
        <w:rPr>
          <w:rFonts w:cstheme="minorHAnsi"/>
          <w:color w:val="000000"/>
          <w:szCs w:val="24"/>
        </w:rPr>
        <w:t xml:space="preserve"> by expanding the different </w:t>
      </w:r>
      <w:r w:rsidR="009371C2">
        <w:rPr>
          <w:rFonts w:cstheme="minorHAnsi"/>
          <w:color w:val="000000"/>
          <w:szCs w:val="24"/>
        </w:rPr>
        <w:t>sections</w:t>
      </w:r>
      <w:r w:rsidRPr="00624A10">
        <w:rPr>
          <w:rFonts w:cstheme="minorHAnsi"/>
          <w:color w:val="000000"/>
          <w:szCs w:val="24"/>
        </w:rPr>
        <w:t xml:space="preserve">.  Please concentrate </w:t>
      </w:r>
      <w:r w:rsidR="009371C2">
        <w:rPr>
          <w:rFonts w:cstheme="minorHAnsi"/>
          <w:color w:val="000000"/>
          <w:szCs w:val="24"/>
        </w:rPr>
        <w:t xml:space="preserve">mostly </w:t>
      </w:r>
      <w:r w:rsidRPr="00624A10">
        <w:rPr>
          <w:rFonts w:cstheme="minorHAnsi"/>
          <w:color w:val="000000"/>
          <w:szCs w:val="24"/>
        </w:rPr>
        <w:t xml:space="preserve">on the </w:t>
      </w:r>
      <w:r w:rsidRPr="00624A10">
        <w:rPr>
          <w:rFonts w:cstheme="minorHAnsi"/>
          <w:i/>
          <w:iCs/>
          <w:color w:val="000000"/>
          <w:szCs w:val="24"/>
        </w:rPr>
        <w:t xml:space="preserve">AdventureWorks2017 </w:t>
      </w:r>
      <w:r w:rsidRPr="00624A10">
        <w:rPr>
          <w:rFonts w:cstheme="minorHAnsi"/>
          <w:color w:val="000000"/>
          <w:szCs w:val="24"/>
        </w:rPr>
        <w:t xml:space="preserve">database.  Open folders as you wish but please don’t </w:t>
      </w:r>
      <w:r w:rsidRPr="00624A10">
        <w:rPr>
          <w:rFonts w:cstheme="minorHAnsi"/>
          <w:color w:val="000000"/>
          <w:szCs w:val="24"/>
        </w:rPr>
        <w:lastRenderedPageBreak/>
        <w:t xml:space="preserve">take any options that would edit a setting.  Feel free to research on the Internet what is within these different folders.  </w:t>
      </w:r>
    </w:p>
    <w:p w14:paraId="78D1D986"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2592E46A"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Expand </w:t>
      </w:r>
      <w:r w:rsidRPr="00624A10">
        <w:rPr>
          <w:rFonts w:cstheme="minorHAnsi"/>
          <w:i/>
          <w:iCs/>
          <w:color w:val="000000"/>
          <w:szCs w:val="24"/>
        </w:rPr>
        <w:t>Databases=&gt;AdventureWorks2017=&gt;Tables</w:t>
      </w:r>
      <w:r w:rsidRPr="00624A10">
        <w:rPr>
          <w:rFonts w:cstheme="minorHAnsi"/>
          <w:color w:val="000000"/>
          <w:szCs w:val="24"/>
        </w:rPr>
        <w:t xml:space="preserve">.  </w:t>
      </w:r>
    </w:p>
    <w:p w14:paraId="0F517E5E"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4469970B"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Which table lists the products?</w:t>
      </w:r>
    </w:p>
    <w:tbl>
      <w:tblPr>
        <w:tblW w:w="0" w:type="auto"/>
        <w:tblInd w:w="-8" w:type="dxa"/>
        <w:tblLayout w:type="fixed"/>
        <w:tblCellMar>
          <w:left w:w="0" w:type="dxa"/>
          <w:right w:w="0" w:type="dxa"/>
        </w:tblCellMar>
        <w:tblLook w:val="0000" w:firstRow="0" w:lastRow="0" w:firstColumn="0" w:lastColumn="0" w:noHBand="0" w:noVBand="0"/>
      </w:tblPr>
      <w:tblGrid>
        <w:gridCol w:w="9005"/>
      </w:tblGrid>
      <w:tr w:rsidR="006B7102" w:rsidRPr="00624A10" w14:paraId="695A64AC" w14:textId="77777777" w:rsidTr="003C4983">
        <w:trPr>
          <w:trHeight w:val="72"/>
        </w:trPr>
        <w:tc>
          <w:tcPr>
            <w:tcW w:w="9005" w:type="dxa"/>
            <w:tcBorders>
              <w:top w:val="single" w:sz="6" w:space="0" w:color="000000"/>
              <w:left w:val="single" w:sz="6" w:space="0" w:color="000000"/>
              <w:bottom w:val="single" w:sz="8" w:space="0" w:color="000000"/>
              <w:right w:val="single" w:sz="6" w:space="0" w:color="000000"/>
            </w:tcBorders>
            <w:tcMar>
              <w:top w:w="80" w:type="dxa"/>
              <w:left w:w="80" w:type="dxa"/>
              <w:bottom w:w="80" w:type="dxa"/>
              <w:right w:w="80" w:type="dxa"/>
            </w:tcMar>
          </w:tcPr>
          <w:p w14:paraId="21D451FF" w14:textId="77777777" w:rsidR="006B7102" w:rsidRPr="00624A10" w:rsidRDefault="006B7102" w:rsidP="006B7102">
            <w:pPr>
              <w:autoSpaceDE w:val="0"/>
              <w:autoSpaceDN w:val="0"/>
              <w:adjustRightInd w:val="0"/>
              <w:spacing w:after="0" w:line="240" w:lineRule="auto"/>
              <w:rPr>
                <w:rFonts w:cstheme="minorHAnsi"/>
                <w:szCs w:val="24"/>
              </w:rPr>
            </w:pPr>
          </w:p>
        </w:tc>
      </w:tr>
      <w:tr w:rsidR="006B7102" w:rsidRPr="00624A10" w14:paraId="477F39DA" w14:textId="77777777" w:rsidTr="003C4983">
        <w:trPr>
          <w:trHeight w:val="72"/>
        </w:trPr>
        <w:tc>
          <w:tcPr>
            <w:tcW w:w="9005"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4BD50DCC" w14:textId="77777777" w:rsidR="006B7102" w:rsidRPr="00624A10" w:rsidRDefault="006B7102" w:rsidP="006B7102">
            <w:pPr>
              <w:autoSpaceDE w:val="0"/>
              <w:autoSpaceDN w:val="0"/>
              <w:adjustRightInd w:val="0"/>
              <w:spacing w:after="0" w:line="240" w:lineRule="auto"/>
              <w:rPr>
                <w:rFonts w:cstheme="minorHAnsi"/>
                <w:szCs w:val="24"/>
              </w:rPr>
            </w:pPr>
          </w:p>
        </w:tc>
      </w:tr>
    </w:tbl>
    <w:p w14:paraId="24D088DF"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6F1F8A88"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2812741A" w14:textId="5E76F2D4"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Which table lists the contacts of the company (that table includes customers, employees and suppliers)?  If you are unsure, use the column list </w:t>
      </w:r>
      <w:r w:rsidR="009371C2">
        <w:rPr>
          <w:rFonts w:cstheme="minorHAnsi"/>
          <w:color w:val="000000"/>
          <w:szCs w:val="24"/>
        </w:rPr>
        <w:t xml:space="preserve">displayed under a chosen table </w:t>
      </w:r>
      <w:r w:rsidRPr="00624A10">
        <w:rPr>
          <w:rFonts w:cstheme="minorHAnsi"/>
          <w:color w:val="000000"/>
          <w:szCs w:val="24"/>
        </w:rPr>
        <w:t>in the Object Explorer to help you find the relevant table.</w:t>
      </w:r>
      <w:r w:rsidR="00D96762">
        <w:rPr>
          <w:rFonts w:cstheme="minorHAnsi"/>
          <w:color w:val="000000"/>
          <w:szCs w:val="24"/>
        </w:rPr>
        <w:t xml:space="preserve">  Take your time exploring.</w:t>
      </w:r>
    </w:p>
    <w:tbl>
      <w:tblPr>
        <w:tblW w:w="0" w:type="auto"/>
        <w:tblInd w:w="-8" w:type="dxa"/>
        <w:tblLayout w:type="fixed"/>
        <w:tblCellMar>
          <w:left w:w="0" w:type="dxa"/>
          <w:right w:w="0" w:type="dxa"/>
        </w:tblCellMar>
        <w:tblLook w:val="0000" w:firstRow="0" w:lastRow="0" w:firstColumn="0" w:lastColumn="0" w:noHBand="0" w:noVBand="0"/>
      </w:tblPr>
      <w:tblGrid>
        <w:gridCol w:w="9005"/>
      </w:tblGrid>
      <w:tr w:rsidR="006B7102" w:rsidRPr="00624A10" w14:paraId="09FC6EFF" w14:textId="77777777" w:rsidTr="003C4983">
        <w:trPr>
          <w:trHeight w:val="70"/>
        </w:trPr>
        <w:tc>
          <w:tcPr>
            <w:tcW w:w="9005" w:type="dxa"/>
            <w:tcBorders>
              <w:top w:val="single" w:sz="6" w:space="0" w:color="000000"/>
              <w:left w:val="single" w:sz="6" w:space="0" w:color="000000"/>
              <w:bottom w:val="single" w:sz="8" w:space="0" w:color="000000"/>
              <w:right w:val="single" w:sz="6" w:space="0" w:color="000000"/>
            </w:tcBorders>
            <w:tcMar>
              <w:top w:w="80" w:type="dxa"/>
              <w:left w:w="80" w:type="dxa"/>
              <w:bottom w:w="80" w:type="dxa"/>
              <w:right w:w="80" w:type="dxa"/>
            </w:tcMar>
          </w:tcPr>
          <w:p w14:paraId="66FCC41D" w14:textId="77777777" w:rsidR="006B7102" w:rsidRPr="00624A10" w:rsidRDefault="006B7102" w:rsidP="006B7102">
            <w:pPr>
              <w:autoSpaceDE w:val="0"/>
              <w:autoSpaceDN w:val="0"/>
              <w:adjustRightInd w:val="0"/>
              <w:spacing w:after="0" w:line="240" w:lineRule="auto"/>
              <w:rPr>
                <w:rFonts w:cstheme="minorHAnsi"/>
                <w:szCs w:val="24"/>
              </w:rPr>
            </w:pPr>
          </w:p>
        </w:tc>
      </w:tr>
      <w:tr w:rsidR="006B7102" w:rsidRPr="00624A10" w14:paraId="4FD75FAD" w14:textId="77777777" w:rsidTr="003C4983">
        <w:trPr>
          <w:trHeight w:val="70"/>
        </w:trPr>
        <w:tc>
          <w:tcPr>
            <w:tcW w:w="9005"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343AD3AD" w14:textId="77777777" w:rsidR="006B7102" w:rsidRPr="00624A10" w:rsidRDefault="006B7102" w:rsidP="006B7102">
            <w:pPr>
              <w:autoSpaceDE w:val="0"/>
              <w:autoSpaceDN w:val="0"/>
              <w:adjustRightInd w:val="0"/>
              <w:spacing w:after="0" w:line="240" w:lineRule="auto"/>
              <w:rPr>
                <w:rFonts w:cstheme="minorHAnsi"/>
                <w:szCs w:val="24"/>
              </w:rPr>
            </w:pPr>
          </w:p>
        </w:tc>
      </w:tr>
    </w:tbl>
    <w:p w14:paraId="5746E170"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5543618C"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15022C3A" w14:textId="032CDB75"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List any four of the column names and their data type belonging to the </w:t>
      </w:r>
      <w:r w:rsidRPr="00624A10">
        <w:rPr>
          <w:rFonts w:cstheme="minorHAnsi"/>
          <w:i/>
          <w:iCs/>
          <w:color w:val="000000"/>
          <w:szCs w:val="24"/>
        </w:rPr>
        <w:t>Sales.SalesOrderDetail</w:t>
      </w:r>
      <w:r w:rsidRPr="00624A10">
        <w:rPr>
          <w:rFonts w:cstheme="minorHAnsi"/>
          <w:color w:val="000000"/>
          <w:szCs w:val="24"/>
        </w:rPr>
        <w:t xml:space="preserve"> table</w:t>
      </w:r>
      <w:r w:rsidR="00D96762">
        <w:rPr>
          <w:rFonts w:cstheme="minorHAnsi"/>
          <w:color w:val="000000"/>
          <w:szCs w:val="24"/>
        </w:rPr>
        <w:t xml:space="preserve">.  </w:t>
      </w:r>
      <w:r w:rsidR="00C84BC3">
        <w:rPr>
          <w:rFonts w:cstheme="minorHAnsi"/>
          <w:color w:val="000000"/>
          <w:szCs w:val="24"/>
        </w:rPr>
        <w:t xml:space="preserve"> You might want to try out the </w:t>
      </w:r>
      <w:r w:rsidR="00C84BC3" w:rsidRPr="00C84BC3">
        <w:rPr>
          <w:rFonts w:cstheme="minorHAnsi"/>
          <w:i/>
          <w:iCs/>
          <w:color w:val="000000"/>
          <w:szCs w:val="24"/>
        </w:rPr>
        <w:t>sp_help</w:t>
      </w:r>
      <w:r w:rsidR="00C84BC3">
        <w:rPr>
          <w:rFonts w:cstheme="minorHAnsi"/>
          <w:color w:val="000000"/>
          <w:szCs w:val="24"/>
        </w:rPr>
        <w:t xml:space="preserve"> system (built-in) stored procedure to help you automate the process.  You can read up about it here: </w:t>
      </w:r>
      <w:hyperlink r:id="rId32" w:history="1">
        <w:r w:rsidR="00C84BC3" w:rsidRPr="00D145AB">
          <w:rPr>
            <w:rStyle w:val="Hyperlink"/>
          </w:rPr>
          <w:t>https://docs.microsoft.com/sql/relational-databases/system-stored-procedures/sp-help-transact-sql?view=sql-server-ver15</w:t>
        </w:r>
      </w:hyperlink>
    </w:p>
    <w:tbl>
      <w:tblPr>
        <w:tblW w:w="9086" w:type="dxa"/>
        <w:tblInd w:w="-8" w:type="dxa"/>
        <w:tblLayout w:type="fixed"/>
        <w:tblCellMar>
          <w:left w:w="0" w:type="dxa"/>
          <w:right w:w="0" w:type="dxa"/>
        </w:tblCellMar>
        <w:tblLook w:val="0000" w:firstRow="0" w:lastRow="0" w:firstColumn="0" w:lastColumn="0" w:noHBand="0" w:noVBand="0"/>
      </w:tblPr>
      <w:tblGrid>
        <w:gridCol w:w="9086"/>
      </w:tblGrid>
      <w:tr w:rsidR="006B7102" w:rsidRPr="00624A10" w14:paraId="0C7106B7" w14:textId="77777777" w:rsidTr="003C4983">
        <w:trPr>
          <w:trHeight w:val="59"/>
        </w:trPr>
        <w:tc>
          <w:tcPr>
            <w:tcW w:w="9086" w:type="dxa"/>
            <w:tcBorders>
              <w:top w:val="single" w:sz="6" w:space="0" w:color="000000"/>
              <w:left w:val="single" w:sz="6" w:space="0" w:color="000000"/>
              <w:bottom w:val="single" w:sz="8" w:space="0" w:color="000000"/>
              <w:right w:val="single" w:sz="6" w:space="0" w:color="000000"/>
            </w:tcBorders>
            <w:tcMar>
              <w:top w:w="80" w:type="dxa"/>
              <w:left w:w="80" w:type="dxa"/>
              <w:bottom w:w="80" w:type="dxa"/>
              <w:right w:w="80" w:type="dxa"/>
            </w:tcMar>
          </w:tcPr>
          <w:p w14:paraId="0F6763EC" w14:textId="77777777" w:rsidR="006B7102" w:rsidRPr="00624A10" w:rsidRDefault="006B7102" w:rsidP="006B7102">
            <w:pPr>
              <w:autoSpaceDE w:val="0"/>
              <w:autoSpaceDN w:val="0"/>
              <w:adjustRightInd w:val="0"/>
              <w:spacing w:after="0" w:line="240" w:lineRule="auto"/>
              <w:rPr>
                <w:rFonts w:cstheme="minorHAnsi"/>
                <w:szCs w:val="24"/>
              </w:rPr>
            </w:pPr>
          </w:p>
        </w:tc>
      </w:tr>
      <w:tr w:rsidR="006B7102" w:rsidRPr="00624A10" w14:paraId="1E6D9776" w14:textId="77777777" w:rsidTr="003C4983">
        <w:trPr>
          <w:trHeight w:val="59"/>
        </w:trPr>
        <w:tc>
          <w:tcPr>
            <w:tcW w:w="9086"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671B53E0" w14:textId="77777777" w:rsidR="006B7102" w:rsidRPr="00624A10" w:rsidRDefault="006B7102" w:rsidP="006B7102">
            <w:pPr>
              <w:autoSpaceDE w:val="0"/>
              <w:autoSpaceDN w:val="0"/>
              <w:adjustRightInd w:val="0"/>
              <w:spacing w:after="0" w:line="240" w:lineRule="auto"/>
              <w:rPr>
                <w:rFonts w:cstheme="minorHAnsi"/>
                <w:szCs w:val="24"/>
              </w:rPr>
            </w:pPr>
          </w:p>
        </w:tc>
      </w:tr>
      <w:tr w:rsidR="006B7102" w:rsidRPr="00624A10" w14:paraId="7018E967" w14:textId="77777777" w:rsidTr="003C4983">
        <w:trPr>
          <w:trHeight w:val="59"/>
        </w:trPr>
        <w:tc>
          <w:tcPr>
            <w:tcW w:w="9086"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6D585099" w14:textId="77777777" w:rsidR="006B7102" w:rsidRPr="00624A10" w:rsidRDefault="006B7102" w:rsidP="006B7102">
            <w:pPr>
              <w:autoSpaceDE w:val="0"/>
              <w:autoSpaceDN w:val="0"/>
              <w:adjustRightInd w:val="0"/>
              <w:spacing w:after="0" w:line="240" w:lineRule="auto"/>
              <w:rPr>
                <w:rFonts w:cstheme="minorHAnsi"/>
                <w:szCs w:val="24"/>
              </w:rPr>
            </w:pPr>
          </w:p>
        </w:tc>
      </w:tr>
      <w:tr w:rsidR="006B7102" w:rsidRPr="00624A10" w14:paraId="67FA9260" w14:textId="77777777" w:rsidTr="003C4983">
        <w:trPr>
          <w:trHeight w:val="59"/>
        </w:trPr>
        <w:tc>
          <w:tcPr>
            <w:tcW w:w="9086"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06BEFCF2" w14:textId="77777777" w:rsidR="006B7102" w:rsidRPr="00624A10" w:rsidRDefault="006B7102" w:rsidP="006B7102">
            <w:pPr>
              <w:autoSpaceDE w:val="0"/>
              <w:autoSpaceDN w:val="0"/>
              <w:adjustRightInd w:val="0"/>
              <w:spacing w:after="0" w:line="240" w:lineRule="auto"/>
              <w:rPr>
                <w:rFonts w:cstheme="minorHAnsi"/>
                <w:szCs w:val="24"/>
              </w:rPr>
            </w:pPr>
          </w:p>
        </w:tc>
      </w:tr>
      <w:tr w:rsidR="006B7102" w:rsidRPr="00624A10" w14:paraId="0F254486" w14:textId="77777777" w:rsidTr="003C4983">
        <w:trPr>
          <w:trHeight w:val="59"/>
        </w:trPr>
        <w:tc>
          <w:tcPr>
            <w:tcW w:w="9086"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12CE4B23" w14:textId="77777777" w:rsidR="006B7102" w:rsidRPr="00624A10" w:rsidRDefault="006B7102" w:rsidP="006B7102">
            <w:pPr>
              <w:autoSpaceDE w:val="0"/>
              <w:autoSpaceDN w:val="0"/>
              <w:adjustRightInd w:val="0"/>
              <w:spacing w:after="0" w:line="240" w:lineRule="auto"/>
              <w:rPr>
                <w:rFonts w:cstheme="minorHAnsi"/>
                <w:szCs w:val="24"/>
              </w:rPr>
            </w:pPr>
          </w:p>
        </w:tc>
      </w:tr>
      <w:tr w:rsidR="006B7102" w:rsidRPr="00624A10" w14:paraId="7ADF1122" w14:textId="77777777" w:rsidTr="003C4983">
        <w:trPr>
          <w:trHeight w:val="59"/>
        </w:trPr>
        <w:tc>
          <w:tcPr>
            <w:tcW w:w="9086" w:type="dxa"/>
            <w:tcBorders>
              <w:top w:val="single" w:sz="8"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3C2951C" w14:textId="77777777" w:rsidR="006B7102" w:rsidRPr="00624A10" w:rsidRDefault="006B7102" w:rsidP="006B7102">
            <w:pPr>
              <w:autoSpaceDE w:val="0"/>
              <w:autoSpaceDN w:val="0"/>
              <w:adjustRightInd w:val="0"/>
              <w:spacing w:after="0" w:line="240" w:lineRule="auto"/>
              <w:rPr>
                <w:rFonts w:cstheme="minorHAnsi"/>
                <w:szCs w:val="24"/>
              </w:rPr>
            </w:pPr>
          </w:p>
        </w:tc>
      </w:tr>
    </w:tbl>
    <w:p w14:paraId="79353C0D"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0A4DA8F9" w14:textId="4D0C6F24" w:rsidR="006B7102" w:rsidRPr="00624A10" w:rsidRDefault="004F1818" w:rsidP="00093F3F">
      <w:pPr>
        <w:pStyle w:val="Heading2"/>
        <w:rPr>
          <w:rFonts w:cstheme="minorHAnsi"/>
        </w:rPr>
      </w:pPr>
      <w:bookmarkStart w:id="78" w:name="_Toc38877581"/>
      <w:bookmarkStart w:id="79" w:name="_Toc38895606"/>
      <w:r w:rsidRPr="00624A10">
        <w:rPr>
          <w:rFonts w:cstheme="minorHAnsi"/>
        </w:rPr>
        <w:t xml:space="preserve">Ex 1.2. </w:t>
      </w:r>
      <w:r w:rsidR="006B7102" w:rsidRPr="00624A10">
        <w:rPr>
          <w:rFonts w:cstheme="minorHAnsi"/>
        </w:rPr>
        <w:t>Putting a Query into SSMS</w:t>
      </w:r>
      <w:bookmarkEnd w:id="78"/>
      <w:bookmarkEnd w:id="79"/>
    </w:p>
    <w:p w14:paraId="605821CF"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3015FBBC" w14:textId="56EB4E6E"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Right</w:t>
      </w:r>
      <w:r w:rsidR="00866648">
        <w:rPr>
          <w:rFonts w:cstheme="minorHAnsi"/>
          <w:color w:val="000000"/>
          <w:szCs w:val="24"/>
        </w:rPr>
        <w:t>-</w:t>
      </w:r>
      <w:r w:rsidRPr="00624A10">
        <w:rPr>
          <w:rFonts w:cstheme="minorHAnsi"/>
          <w:color w:val="000000"/>
          <w:szCs w:val="24"/>
        </w:rPr>
        <w:t xml:space="preserve">click on </w:t>
      </w:r>
      <w:r w:rsidRPr="00624A10">
        <w:rPr>
          <w:rFonts w:cstheme="minorHAnsi"/>
          <w:i/>
          <w:iCs/>
          <w:color w:val="000000"/>
          <w:szCs w:val="24"/>
        </w:rPr>
        <w:t xml:space="preserve">AdventureWorks2017=&gt;New Query </w:t>
      </w:r>
      <w:r w:rsidRPr="00624A10">
        <w:rPr>
          <w:rFonts w:cstheme="minorHAnsi"/>
          <w:color w:val="000000"/>
          <w:szCs w:val="24"/>
        </w:rPr>
        <w:t>in the Object Explorer.</w:t>
      </w:r>
      <w:r w:rsidR="009371C2">
        <w:rPr>
          <w:rFonts w:cstheme="minorHAnsi"/>
          <w:color w:val="000000"/>
          <w:szCs w:val="24"/>
        </w:rPr>
        <w:t xml:space="preserve">  A blank notepad like space will appear on the right.  I like to call this area the “psychedelic notepad”, and you will soon find out why.</w:t>
      </w:r>
    </w:p>
    <w:p w14:paraId="56672699"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4E40AA7A" w14:textId="0F977CF3"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Observe the value in the </w:t>
      </w:r>
      <w:r w:rsidR="00093F3F" w:rsidRPr="00624A10">
        <w:rPr>
          <w:rFonts w:cstheme="minorHAnsi"/>
          <w:color w:val="000000"/>
          <w:szCs w:val="24"/>
        </w:rPr>
        <w:t>drop-down</w:t>
      </w:r>
      <w:r w:rsidRPr="00624A10">
        <w:rPr>
          <w:rFonts w:cstheme="minorHAnsi"/>
          <w:color w:val="000000"/>
          <w:szCs w:val="24"/>
        </w:rPr>
        <w:t xml:space="preserve"> box in the top left corner</w:t>
      </w:r>
      <w:r w:rsidR="009371C2">
        <w:rPr>
          <w:rFonts w:cstheme="minorHAnsi"/>
          <w:color w:val="000000"/>
          <w:szCs w:val="24"/>
        </w:rPr>
        <w:t xml:space="preserve"> shown in </w:t>
      </w:r>
      <w:r w:rsidR="00C84BC3">
        <w:rPr>
          <w:rFonts w:cstheme="minorHAnsi"/>
          <w:color w:val="000000"/>
          <w:szCs w:val="24"/>
        </w:rPr>
        <w:fldChar w:fldCharType="begin"/>
      </w:r>
      <w:r w:rsidR="00C84BC3">
        <w:rPr>
          <w:rFonts w:cstheme="minorHAnsi"/>
          <w:color w:val="000000"/>
          <w:szCs w:val="24"/>
        </w:rPr>
        <w:instrText xml:space="preserve"> REF _Ref38869995 \h </w:instrText>
      </w:r>
      <w:r w:rsidR="00C84BC3">
        <w:rPr>
          <w:rFonts w:cstheme="minorHAnsi"/>
          <w:color w:val="000000"/>
          <w:szCs w:val="24"/>
        </w:rPr>
      </w:r>
      <w:r w:rsidR="00C84BC3">
        <w:rPr>
          <w:rFonts w:cstheme="minorHAnsi"/>
          <w:color w:val="000000"/>
          <w:szCs w:val="24"/>
        </w:rPr>
        <w:fldChar w:fldCharType="separate"/>
      </w:r>
      <w:r w:rsidR="00C84BC3">
        <w:t xml:space="preserve">Figure ex1- </w:t>
      </w:r>
      <w:r w:rsidR="00C84BC3">
        <w:rPr>
          <w:noProof/>
        </w:rPr>
        <w:t>4</w:t>
      </w:r>
      <w:r w:rsidR="00C84BC3">
        <w:rPr>
          <w:rFonts w:cstheme="minorHAnsi"/>
          <w:color w:val="000000"/>
          <w:szCs w:val="24"/>
        </w:rPr>
        <w:fldChar w:fldCharType="end"/>
      </w:r>
      <w:r w:rsidR="00C84BC3">
        <w:rPr>
          <w:rFonts w:cstheme="minorHAnsi"/>
          <w:color w:val="000000"/>
          <w:szCs w:val="24"/>
        </w:rPr>
        <w:t>.</w:t>
      </w:r>
    </w:p>
    <w:p w14:paraId="17B8D5F3" w14:textId="77777777" w:rsidR="006B7102" w:rsidRPr="00624A10" w:rsidRDefault="006B7102" w:rsidP="006B7102">
      <w:pPr>
        <w:suppressAutoHyphens/>
        <w:autoSpaceDE w:val="0"/>
        <w:autoSpaceDN w:val="0"/>
        <w:adjustRightInd w:val="0"/>
        <w:spacing w:after="0" w:line="288" w:lineRule="auto"/>
        <w:jc w:val="center"/>
        <w:textAlignment w:val="center"/>
        <w:rPr>
          <w:rFonts w:cstheme="minorHAnsi"/>
          <w:color w:val="000000"/>
          <w:szCs w:val="24"/>
        </w:rPr>
      </w:pPr>
    </w:p>
    <w:p w14:paraId="4939268F" w14:textId="7CA76DE7" w:rsidR="006B7102" w:rsidRDefault="00534611" w:rsidP="00C84BC3">
      <w:pPr>
        <w:suppressAutoHyphens/>
        <w:autoSpaceDE w:val="0"/>
        <w:autoSpaceDN w:val="0"/>
        <w:adjustRightInd w:val="0"/>
        <w:spacing w:after="0" w:line="288" w:lineRule="auto"/>
        <w:jc w:val="center"/>
        <w:textAlignment w:val="center"/>
        <w:rPr>
          <w:rFonts w:cstheme="minorHAnsi"/>
          <w:color w:val="000000"/>
          <w:szCs w:val="24"/>
        </w:rPr>
      </w:pPr>
      <w:r w:rsidRPr="00624A10">
        <w:rPr>
          <w:rFonts w:cstheme="minorHAnsi"/>
          <w:noProof/>
          <w:color w:val="000000"/>
          <w:szCs w:val="24"/>
        </w:rPr>
        <w:lastRenderedPageBreak/>
        <w:drawing>
          <wp:inline distT="0" distB="0" distL="0" distR="0" wp14:anchorId="4619F81C" wp14:editId="6D50219C">
            <wp:extent cx="2769794" cy="6887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69794" cy="688785"/>
                    </a:xfrm>
                    <a:prstGeom prst="rect">
                      <a:avLst/>
                    </a:prstGeom>
                  </pic:spPr>
                </pic:pic>
              </a:graphicData>
            </a:graphic>
          </wp:inline>
        </w:drawing>
      </w:r>
    </w:p>
    <w:p w14:paraId="3E302729" w14:textId="633538D0" w:rsidR="009371C2" w:rsidRPr="00624A10" w:rsidRDefault="00D96762" w:rsidP="00D96762">
      <w:pPr>
        <w:pStyle w:val="Caption"/>
        <w:rPr>
          <w:rFonts w:cstheme="minorHAnsi"/>
          <w:color w:val="000000"/>
          <w:szCs w:val="24"/>
        </w:rPr>
      </w:pPr>
      <w:bookmarkStart w:id="80" w:name="_Ref38869995"/>
      <w:bookmarkStart w:id="81" w:name="_Ref33912266"/>
      <w:r>
        <w:t xml:space="preserve">Figure ex1- </w:t>
      </w:r>
      <w:r w:rsidR="00156275">
        <w:fldChar w:fldCharType="begin"/>
      </w:r>
      <w:r w:rsidR="00156275">
        <w:instrText xml:space="preserve"> SEQ Figure_ex1- \* ARABIC </w:instrText>
      </w:r>
      <w:r w:rsidR="00156275">
        <w:fldChar w:fldCharType="separate"/>
      </w:r>
      <w:r w:rsidR="00893682">
        <w:rPr>
          <w:noProof/>
        </w:rPr>
        <w:t>4</w:t>
      </w:r>
      <w:r w:rsidR="00156275">
        <w:rPr>
          <w:noProof/>
        </w:rPr>
        <w:fldChar w:fldCharType="end"/>
      </w:r>
      <w:bookmarkEnd w:id="80"/>
      <w:r>
        <w:t>.</w:t>
      </w:r>
      <w:r w:rsidR="009371C2">
        <w:t xml:space="preserve"> The database context selection box.</w:t>
      </w:r>
      <w:bookmarkEnd w:id="81"/>
    </w:p>
    <w:p w14:paraId="30890AB3" w14:textId="3836D7C3"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Have a look at what other choices are in the</w:t>
      </w:r>
      <w:r w:rsidR="009371C2">
        <w:rPr>
          <w:rFonts w:cstheme="minorHAnsi"/>
          <w:color w:val="000000"/>
          <w:szCs w:val="24"/>
        </w:rPr>
        <w:t xml:space="preserve"> dropdown</w:t>
      </w:r>
      <w:r w:rsidRPr="00624A10">
        <w:rPr>
          <w:rFonts w:cstheme="minorHAnsi"/>
          <w:color w:val="000000"/>
          <w:szCs w:val="24"/>
        </w:rPr>
        <w:t xml:space="preserve"> list.  You will recognise what they are</w:t>
      </w:r>
      <w:r w:rsidR="009371C2">
        <w:rPr>
          <w:rFonts w:cstheme="minorHAnsi"/>
          <w:color w:val="000000"/>
          <w:szCs w:val="24"/>
        </w:rPr>
        <w:t xml:space="preserve">;  </w:t>
      </w:r>
      <w:r w:rsidR="00D96762">
        <w:rPr>
          <w:rFonts w:cstheme="minorHAnsi"/>
          <w:color w:val="000000"/>
          <w:szCs w:val="24"/>
        </w:rPr>
        <w:t xml:space="preserve">they are </w:t>
      </w:r>
      <w:r w:rsidRPr="00624A10">
        <w:rPr>
          <w:rFonts w:cstheme="minorHAnsi"/>
          <w:color w:val="000000"/>
          <w:szCs w:val="24"/>
        </w:rPr>
        <w:t xml:space="preserve">the other databases on </w:t>
      </w:r>
      <w:r w:rsidR="009371C2">
        <w:rPr>
          <w:rFonts w:cstheme="minorHAnsi"/>
          <w:color w:val="000000"/>
          <w:szCs w:val="24"/>
        </w:rPr>
        <w:t>your</w:t>
      </w:r>
      <w:r w:rsidRPr="00624A10">
        <w:rPr>
          <w:rFonts w:cstheme="minorHAnsi"/>
          <w:color w:val="000000"/>
          <w:szCs w:val="24"/>
        </w:rPr>
        <w:t xml:space="preserve"> system.  Be sure to leave </w:t>
      </w:r>
      <w:r w:rsidR="009371C2">
        <w:rPr>
          <w:rFonts w:cstheme="minorHAnsi"/>
          <w:color w:val="000000"/>
          <w:szCs w:val="24"/>
        </w:rPr>
        <w:t>the box</w:t>
      </w:r>
      <w:r w:rsidRPr="00624A10">
        <w:rPr>
          <w:rFonts w:cstheme="minorHAnsi"/>
          <w:color w:val="000000"/>
          <w:szCs w:val="24"/>
        </w:rPr>
        <w:t xml:space="preserve"> set to AdventureWorks2017</w:t>
      </w:r>
      <w:r w:rsidR="00866648">
        <w:rPr>
          <w:rFonts w:cstheme="minorHAnsi"/>
          <w:color w:val="000000"/>
          <w:szCs w:val="24"/>
        </w:rPr>
        <w:t>.</w:t>
      </w:r>
    </w:p>
    <w:p w14:paraId="146C4B33"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198D92A9" w14:textId="181B7AC3"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Go into the script editor pane</w:t>
      </w:r>
      <w:r w:rsidR="009371C2">
        <w:rPr>
          <w:rFonts w:cstheme="minorHAnsi"/>
          <w:color w:val="000000"/>
          <w:szCs w:val="24"/>
        </w:rPr>
        <w:t xml:space="preserve"> (the large blank area on the right)</w:t>
      </w:r>
      <w:r w:rsidRPr="00624A10">
        <w:rPr>
          <w:rFonts w:cstheme="minorHAnsi"/>
          <w:color w:val="000000"/>
          <w:szCs w:val="24"/>
        </w:rPr>
        <w:t xml:space="preserve"> and type in</w:t>
      </w:r>
      <w:r w:rsidR="009371C2">
        <w:rPr>
          <w:rFonts w:cstheme="minorHAnsi"/>
          <w:color w:val="000000"/>
          <w:szCs w:val="24"/>
        </w:rPr>
        <w:t xml:space="preserve"> the code in</w:t>
      </w:r>
      <w:r w:rsidR="00C84BC3">
        <w:rPr>
          <w:rFonts w:cstheme="minorHAnsi"/>
          <w:color w:val="000000"/>
          <w:szCs w:val="24"/>
        </w:rPr>
        <w:t xml:space="preserve"> </w:t>
      </w:r>
      <w:r w:rsidR="00C84BC3">
        <w:rPr>
          <w:rFonts w:cstheme="minorHAnsi"/>
          <w:color w:val="000000"/>
          <w:szCs w:val="24"/>
        </w:rPr>
        <w:fldChar w:fldCharType="begin"/>
      </w:r>
      <w:r w:rsidR="00C84BC3">
        <w:rPr>
          <w:rFonts w:cstheme="minorHAnsi"/>
          <w:color w:val="000000"/>
          <w:szCs w:val="24"/>
        </w:rPr>
        <w:instrText xml:space="preserve"> REF _Ref38870013 \h </w:instrText>
      </w:r>
      <w:r w:rsidR="00C84BC3">
        <w:rPr>
          <w:rFonts w:cstheme="minorHAnsi"/>
          <w:color w:val="000000"/>
          <w:szCs w:val="24"/>
        </w:rPr>
      </w:r>
      <w:r w:rsidR="00C84BC3">
        <w:rPr>
          <w:rFonts w:cstheme="minorHAnsi"/>
          <w:color w:val="000000"/>
          <w:szCs w:val="24"/>
        </w:rPr>
        <w:fldChar w:fldCharType="separate"/>
      </w:r>
      <w:r w:rsidR="00C84BC3">
        <w:t xml:space="preserve">Figure ex1- </w:t>
      </w:r>
      <w:r w:rsidR="00C84BC3">
        <w:rPr>
          <w:noProof/>
        </w:rPr>
        <w:t>5</w:t>
      </w:r>
      <w:r w:rsidR="00C84BC3">
        <w:rPr>
          <w:rFonts w:cstheme="minorHAnsi"/>
          <w:color w:val="000000"/>
          <w:szCs w:val="24"/>
        </w:rPr>
        <w:fldChar w:fldCharType="end"/>
      </w:r>
      <w:r w:rsidRPr="00624A10">
        <w:rPr>
          <w:rFonts w:cstheme="minorHAnsi"/>
          <w:color w:val="000000"/>
          <w:szCs w:val="24"/>
        </w:rPr>
        <w:t>.  The case of the letters you use is irrelevant.</w:t>
      </w:r>
    </w:p>
    <w:p w14:paraId="67401A89"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2146DC01" w14:textId="77777777" w:rsidR="006B7102" w:rsidRPr="00624A10" w:rsidRDefault="006B7102" w:rsidP="00A9553E">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cstheme="minorHAnsi"/>
          <w:color w:val="000000"/>
          <w:szCs w:val="24"/>
        </w:rPr>
      </w:pPr>
      <w:r w:rsidRPr="00624A10">
        <w:rPr>
          <w:rFonts w:cstheme="minorHAnsi"/>
          <w:caps/>
          <w:color w:val="000000"/>
          <w:szCs w:val="24"/>
        </w:rPr>
        <w:t>use</w:t>
      </w:r>
      <w:r w:rsidRPr="00624A10">
        <w:rPr>
          <w:rFonts w:cstheme="minorHAnsi"/>
          <w:color w:val="000000"/>
          <w:szCs w:val="24"/>
        </w:rPr>
        <w:t xml:space="preserve"> AdventureWorks 2017</w:t>
      </w:r>
    </w:p>
    <w:p w14:paraId="3672CADC" w14:textId="77777777" w:rsidR="006B7102" w:rsidRPr="00624A10" w:rsidRDefault="006B7102" w:rsidP="00A9553E">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cstheme="minorHAnsi"/>
          <w:color w:val="000000"/>
          <w:szCs w:val="24"/>
        </w:rPr>
      </w:pPr>
      <w:r w:rsidRPr="00624A10">
        <w:rPr>
          <w:rFonts w:cstheme="minorHAnsi"/>
          <w:caps/>
          <w:color w:val="000000"/>
          <w:szCs w:val="24"/>
        </w:rPr>
        <w:t>go</w:t>
      </w:r>
    </w:p>
    <w:p w14:paraId="6CDD321C" w14:textId="77777777" w:rsidR="006B7102" w:rsidRPr="00624A10" w:rsidRDefault="006B7102" w:rsidP="00A9553E">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cstheme="minorHAnsi"/>
          <w:color w:val="000000"/>
          <w:szCs w:val="24"/>
        </w:rPr>
      </w:pPr>
    </w:p>
    <w:p w14:paraId="7CD8545A" w14:textId="77777777" w:rsidR="006B7102" w:rsidRPr="00624A10" w:rsidRDefault="006B7102" w:rsidP="00A9553E">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cstheme="minorHAnsi"/>
          <w:caps/>
          <w:color w:val="000000"/>
          <w:szCs w:val="24"/>
        </w:rPr>
      </w:pPr>
      <w:r w:rsidRPr="00624A10">
        <w:rPr>
          <w:rFonts w:cstheme="minorHAnsi"/>
          <w:caps/>
          <w:color w:val="000000"/>
          <w:szCs w:val="24"/>
        </w:rPr>
        <w:t>select user_name()</w:t>
      </w:r>
    </w:p>
    <w:p w14:paraId="12290E63" w14:textId="77777777" w:rsidR="006B7102" w:rsidRPr="00624A10" w:rsidRDefault="006B7102" w:rsidP="00A9553E">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cstheme="minorHAnsi"/>
          <w:color w:val="000000"/>
          <w:szCs w:val="24"/>
        </w:rPr>
      </w:pPr>
      <w:r w:rsidRPr="00624A10">
        <w:rPr>
          <w:rFonts w:cstheme="minorHAnsi"/>
          <w:caps/>
          <w:color w:val="000000"/>
          <w:szCs w:val="24"/>
        </w:rPr>
        <w:t>GO</w:t>
      </w:r>
    </w:p>
    <w:p w14:paraId="7F2EBE7A" w14:textId="7148DD94" w:rsidR="006B7102" w:rsidRPr="00624A10" w:rsidRDefault="00D96762" w:rsidP="00D96762">
      <w:pPr>
        <w:pStyle w:val="Caption"/>
        <w:rPr>
          <w:rFonts w:cstheme="minorHAnsi"/>
          <w:color w:val="000000"/>
          <w:szCs w:val="24"/>
        </w:rPr>
      </w:pPr>
      <w:bookmarkStart w:id="82" w:name="_Ref38870013"/>
      <w:r>
        <w:t xml:space="preserve">Figure ex1- </w:t>
      </w:r>
      <w:r w:rsidR="00156275">
        <w:fldChar w:fldCharType="begin"/>
      </w:r>
      <w:r w:rsidR="00156275">
        <w:instrText xml:space="preserve"> SEQ Figure_ex1- \* ARABIC </w:instrText>
      </w:r>
      <w:r w:rsidR="00156275">
        <w:fldChar w:fldCharType="separate"/>
      </w:r>
      <w:r w:rsidR="00893682">
        <w:rPr>
          <w:noProof/>
        </w:rPr>
        <w:t>5</w:t>
      </w:r>
      <w:r w:rsidR="00156275">
        <w:rPr>
          <w:noProof/>
        </w:rPr>
        <w:fldChar w:fldCharType="end"/>
      </w:r>
      <w:bookmarkEnd w:id="82"/>
      <w:r w:rsidR="009371C2">
        <w:t>. A short test script for you to try out.</w:t>
      </w:r>
    </w:p>
    <w:p w14:paraId="3F4E5318" w14:textId="77777777" w:rsidR="006B7102" w:rsidRPr="00624A10" w:rsidRDefault="006B7102" w:rsidP="00A9553E">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heme="minorHAnsi"/>
          <w:color w:val="538135" w:themeColor="accent6" w:themeShade="BF"/>
          <w:sz w:val="28"/>
          <w:szCs w:val="28"/>
        </w:rPr>
      </w:pPr>
      <w:r w:rsidRPr="00624A10">
        <w:rPr>
          <w:rFonts w:cstheme="minorHAnsi"/>
          <w:color w:val="538135" w:themeColor="accent6" w:themeShade="BF"/>
          <w:sz w:val="28"/>
          <w:szCs w:val="28"/>
        </w:rPr>
        <w:t>Useful Tip:</w:t>
      </w:r>
    </w:p>
    <w:p w14:paraId="3AD69477" w14:textId="77777777" w:rsidR="006B7102" w:rsidRPr="00624A10" w:rsidRDefault="006B7102" w:rsidP="00A9553E">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heme="minorHAnsi"/>
          <w:color w:val="000000"/>
          <w:szCs w:val="24"/>
        </w:rPr>
      </w:pPr>
    </w:p>
    <w:p w14:paraId="550A5D6A" w14:textId="091F1480" w:rsidR="006B7102" w:rsidRPr="00624A10" w:rsidRDefault="006B7102" w:rsidP="00A9553E">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An excellent way to start a script file is with the </w:t>
      </w:r>
      <w:r w:rsidRPr="00624A10">
        <w:rPr>
          <w:rFonts w:cstheme="minorHAnsi"/>
          <w:caps/>
          <w:color w:val="000000"/>
          <w:szCs w:val="24"/>
        </w:rPr>
        <w:t>use</w:t>
      </w:r>
      <w:r w:rsidRPr="00624A10">
        <w:rPr>
          <w:rFonts w:cstheme="minorHAnsi"/>
          <w:color w:val="000000"/>
          <w:szCs w:val="24"/>
        </w:rPr>
        <w:t xml:space="preserve"> </w:t>
      </w:r>
      <w:r w:rsidR="009371C2" w:rsidRPr="009371C2">
        <w:rPr>
          <w:rFonts w:cstheme="minorHAnsi"/>
          <w:i/>
          <w:iCs/>
          <w:color w:val="000000"/>
          <w:szCs w:val="24"/>
        </w:rPr>
        <w:t>chosen</w:t>
      </w:r>
      <w:r w:rsidR="00D96762">
        <w:rPr>
          <w:rFonts w:cstheme="minorHAnsi"/>
          <w:i/>
          <w:iCs/>
          <w:color w:val="000000"/>
          <w:szCs w:val="24"/>
        </w:rPr>
        <w:t>D</w:t>
      </w:r>
      <w:r w:rsidR="009371C2" w:rsidRPr="009371C2">
        <w:rPr>
          <w:rFonts w:cstheme="minorHAnsi"/>
          <w:i/>
          <w:iCs/>
          <w:color w:val="000000"/>
          <w:szCs w:val="24"/>
        </w:rPr>
        <w:t>atabase</w:t>
      </w:r>
      <w:r w:rsidR="009371C2">
        <w:rPr>
          <w:rFonts w:cstheme="minorHAnsi"/>
          <w:color w:val="000000"/>
          <w:szCs w:val="24"/>
        </w:rPr>
        <w:t xml:space="preserve"> </w:t>
      </w:r>
      <w:r w:rsidRPr="009371C2">
        <w:rPr>
          <w:rFonts w:cstheme="minorHAnsi"/>
          <w:color w:val="000000"/>
          <w:szCs w:val="24"/>
        </w:rPr>
        <w:t>statement</w:t>
      </w:r>
      <w:r w:rsidRPr="00624A10">
        <w:rPr>
          <w:rFonts w:cstheme="minorHAnsi"/>
          <w:color w:val="000000"/>
          <w:szCs w:val="24"/>
        </w:rPr>
        <w:t xml:space="preserve"> followed by GO. </w:t>
      </w:r>
    </w:p>
    <w:p w14:paraId="09AE9097" w14:textId="1D560166" w:rsidR="006B7102" w:rsidRDefault="006B7102" w:rsidP="00A9553E">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Th</w:t>
      </w:r>
      <w:r w:rsidR="009371C2">
        <w:rPr>
          <w:rFonts w:cstheme="minorHAnsi"/>
          <w:color w:val="000000"/>
          <w:szCs w:val="24"/>
        </w:rPr>
        <w:t>i</w:t>
      </w:r>
      <w:r w:rsidR="00866648">
        <w:rPr>
          <w:rFonts w:cstheme="minorHAnsi"/>
          <w:color w:val="000000"/>
          <w:szCs w:val="24"/>
        </w:rPr>
        <w:t xml:space="preserve">s </w:t>
      </w:r>
      <w:r w:rsidR="009371C2">
        <w:rPr>
          <w:rFonts w:cstheme="minorHAnsi"/>
          <w:color w:val="000000"/>
          <w:szCs w:val="24"/>
        </w:rPr>
        <w:t>instruction</w:t>
      </w:r>
      <w:r w:rsidRPr="00624A10">
        <w:rPr>
          <w:rFonts w:cstheme="minorHAnsi"/>
          <w:color w:val="000000"/>
          <w:szCs w:val="24"/>
        </w:rPr>
        <w:t xml:space="preserve"> will </w:t>
      </w:r>
      <w:r w:rsidR="00866648">
        <w:rPr>
          <w:rFonts w:cstheme="minorHAnsi"/>
          <w:color w:val="000000"/>
          <w:szCs w:val="24"/>
        </w:rPr>
        <w:t xml:space="preserve">make sure </w:t>
      </w:r>
      <w:r w:rsidRPr="00624A10">
        <w:rPr>
          <w:rFonts w:cstheme="minorHAnsi"/>
          <w:color w:val="000000"/>
          <w:szCs w:val="24"/>
        </w:rPr>
        <w:t xml:space="preserve">the </w:t>
      </w:r>
      <w:r w:rsidR="009371C2">
        <w:rPr>
          <w:rFonts w:cstheme="minorHAnsi"/>
          <w:color w:val="000000"/>
          <w:szCs w:val="24"/>
        </w:rPr>
        <w:t xml:space="preserve">SQL </w:t>
      </w:r>
      <w:r w:rsidRPr="00624A10">
        <w:rPr>
          <w:rFonts w:cstheme="minorHAnsi"/>
          <w:color w:val="000000"/>
          <w:szCs w:val="24"/>
        </w:rPr>
        <w:t xml:space="preserve">commands that follow later in the script </w:t>
      </w:r>
      <w:r w:rsidR="00866648">
        <w:rPr>
          <w:rFonts w:cstheme="minorHAnsi"/>
          <w:color w:val="000000"/>
          <w:szCs w:val="24"/>
        </w:rPr>
        <w:t xml:space="preserve">will </w:t>
      </w:r>
      <w:r w:rsidR="009371C2">
        <w:rPr>
          <w:rFonts w:cstheme="minorHAnsi"/>
          <w:color w:val="000000"/>
          <w:szCs w:val="24"/>
        </w:rPr>
        <w:t xml:space="preserve">run </w:t>
      </w:r>
      <w:r w:rsidR="00866648">
        <w:rPr>
          <w:rFonts w:cstheme="minorHAnsi"/>
          <w:color w:val="000000"/>
          <w:szCs w:val="24"/>
        </w:rPr>
        <w:t>against</w:t>
      </w:r>
      <w:r w:rsidRPr="00624A10">
        <w:rPr>
          <w:rFonts w:cstheme="minorHAnsi"/>
          <w:color w:val="000000"/>
          <w:szCs w:val="24"/>
        </w:rPr>
        <w:t xml:space="preserve"> a chosen database.</w:t>
      </w:r>
    </w:p>
    <w:p w14:paraId="396854B9" w14:textId="77777777" w:rsidR="00866648" w:rsidRPr="00624A10" w:rsidRDefault="00866648" w:rsidP="00A9553E">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heme="minorHAnsi"/>
          <w:color w:val="000000"/>
          <w:szCs w:val="24"/>
        </w:rPr>
      </w:pPr>
    </w:p>
    <w:p w14:paraId="08EDA59C" w14:textId="2238A748" w:rsidR="006B7102" w:rsidRPr="00624A10" w:rsidRDefault="009371C2" w:rsidP="00A9553E">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heme="minorHAnsi"/>
          <w:color w:val="000000"/>
          <w:szCs w:val="24"/>
        </w:rPr>
      </w:pPr>
      <w:r>
        <w:rPr>
          <w:rFonts w:cstheme="minorHAnsi"/>
          <w:color w:val="000000"/>
          <w:szCs w:val="24"/>
        </w:rPr>
        <w:t>Following this practice</w:t>
      </w:r>
      <w:r w:rsidR="006B7102" w:rsidRPr="00624A10">
        <w:rPr>
          <w:rFonts w:cstheme="minorHAnsi"/>
          <w:color w:val="000000"/>
          <w:szCs w:val="24"/>
        </w:rPr>
        <w:t xml:space="preserve"> makes it clear to the reader which database the script was intended</w:t>
      </w:r>
      <w:r>
        <w:rPr>
          <w:rFonts w:cstheme="minorHAnsi"/>
          <w:color w:val="000000"/>
          <w:szCs w:val="24"/>
        </w:rPr>
        <w:t xml:space="preserve"> for</w:t>
      </w:r>
      <w:r w:rsidR="006B7102" w:rsidRPr="00624A10">
        <w:rPr>
          <w:rFonts w:cstheme="minorHAnsi"/>
          <w:color w:val="000000"/>
          <w:szCs w:val="24"/>
        </w:rPr>
        <w:t>.</w:t>
      </w:r>
    </w:p>
    <w:p w14:paraId="1FF7005B"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61D55CC0" w14:textId="47DD14D3" w:rsidR="006B7102" w:rsidRPr="00624A10" w:rsidRDefault="009371C2" w:rsidP="006B7102">
      <w:pPr>
        <w:suppressAutoHyphens/>
        <w:autoSpaceDE w:val="0"/>
        <w:autoSpaceDN w:val="0"/>
        <w:adjustRightInd w:val="0"/>
        <w:spacing w:after="0" w:line="288" w:lineRule="auto"/>
        <w:textAlignment w:val="center"/>
        <w:rPr>
          <w:rFonts w:cstheme="minorHAnsi"/>
          <w:color w:val="000000"/>
          <w:szCs w:val="24"/>
        </w:rPr>
      </w:pPr>
      <w:r>
        <w:rPr>
          <w:rFonts w:cstheme="minorHAnsi"/>
          <w:color w:val="000000"/>
          <w:szCs w:val="24"/>
        </w:rPr>
        <w:t>Your</w:t>
      </w:r>
      <w:r w:rsidR="006B7102" w:rsidRPr="00624A10">
        <w:rPr>
          <w:rFonts w:cstheme="minorHAnsi"/>
          <w:color w:val="000000"/>
          <w:szCs w:val="24"/>
        </w:rPr>
        <w:t xml:space="preserve"> screen should </w:t>
      </w:r>
      <w:r>
        <w:rPr>
          <w:rFonts w:cstheme="minorHAnsi"/>
          <w:color w:val="000000"/>
          <w:szCs w:val="24"/>
        </w:rPr>
        <w:t>contain</w:t>
      </w:r>
      <w:r w:rsidR="006B7102" w:rsidRPr="00624A10">
        <w:rPr>
          <w:rFonts w:cstheme="minorHAnsi"/>
          <w:color w:val="000000"/>
          <w:szCs w:val="24"/>
        </w:rPr>
        <w:t xml:space="preserve"> </w:t>
      </w:r>
      <w:r>
        <w:rPr>
          <w:rFonts w:cstheme="minorHAnsi"/>
          <w:color w:val="000000"/>
          <w:szCs w:val="24"/>
        </w:rPr>
        <w:t>what you see in</w:t>
      </w:r>
      <w:r w:rsidR="00C84BC3">
        <w:rPr>
          <w:rFonts w:cstheme="minorHAnsi"/>
          <w:color w:val="000000"/>
          <w:szCs w:val="24"/>
        </w:rPr>
        <w:t xml:space="preserve"> </w:t>
      </w:r>
      <w:r w:rsidR="00C84BC3">
        <w:rPr>
          <w:rFonts w:cstheme="minorHAnsi"/>
          <w:color w:val="000000"/>
          <w:szCs w:val="24"/>
        </w:rPr>
        <w:fldChar w:fldCharType="begin"/>
      </w:r>
      <w:r w:rsidR="00C84BC3">
        <w:rPr>
          <w:rFonts w:cstheme="minorHAnsi"/>
          <w:color w:val="000000"/>
          <w:szCs w:val="24"/>
        </w:rPr>
        <w:instrText xml:space="preserve"> REF _Ref38870038 \h </w:instrText>
      </w:r>
      <w:r w:rsidR="00C84BC3">
        <w:rPr>
          <w:rFonts w:cstheme="minorHAnsi"/>
          <w:color w:val="000000"/>
          <w:szCs w:val="24"/>
        </w:rPr>
      </w:r>
      <w:r w:rsidR="00C84BC3">
        <w:rPr>
          <w:rFonts w:cstheme="minorHAnsi"/>
          <w:color w:val="000000"/>
          <w:szCs w:val="24"/>
        </w:rPr>
        <w:fldChar w:fldCharType="separate"/>
      </w:r>
      <w:r w:rsidR="00C84BC3">
        <w:t xml:space="preserve">Figure ex1- </w:t>
      </w:r>
      <w:r w:rsidR="00C84BC3">
        <w:rPr>
          <w:noProof/>
        </w:rPr>
        <w:t>6</w:t>
      </w:r>
      <w:r w:rsidR="00C84BC3">
        <w:rPr>
          <w:rFonts w:cstheme="minorHAnsi"/>
          <w:color w:val="000000"/>
          <w:szCs w:val="24"/>
        </w:rPr>
        <w:fldChar w:fldCharType="end"/>
      </w:r>
      <w:r>
        <w:rPr>
          <w:rFonts w:cstheme="minorHAnsi"/>
          <w:color w:val="000000"/>
          <w:szCs w:val="24"/>
        </w:rPr>
        <w:t>.</w:t>
      </w:r>
    </w:p>
    <w:p w14:paraId="51542CB5" w14:textId="3C6BD9C6" w:rsidR="006B7102" w:rsidRPr="00624A10" w:rsidRDefault="00534611"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noProof/>
          <w:color w:val="000000"/>
          <w:szCs w:val="24"/>
        </w:rPr>
        <w:drawing>
          <wp:inline distT="0" distB="0" distL="0" distR="0" wp14:anchorId="108E54ED" wp14:editId="3F5CD353">
            <wp:extent cx="5678811" cy="203704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78811" cy="2037045"/>
                    </a:xfrm>
                    <a:prstGeom prst="rect">
                      <a:avLst/>
                    </a:prstGeom>
                  </pic:spPr>
                </pic:pic>
              </a:graphicData>
            </a:graphic>
          </wp:inline>
        </w:drawing>
      </w:r>
    </w:p>
    <w:p w14:paraId="2543F85E" w14:textId="0C693720" w:rsidR="006B7102" w:rsidRPr="00624A10" w:rsidRDefault="00D96762" w:rsidP="00D96762">
      <w:pPr>
        <w:pStyle w:val="Caption"/>
        <w:rPr>
          <w:rFonts w:cstheme="minorHAnsi"/>
          <w:color w:val="000000"/>
          <w:szCs w:val="24"/>
        </w:rPr>
      </w:pPr>
      <w:bookmarkStart w:id="83" w:name="_Ref38870038"/>
      <w:r>
        <w:t xml:space="preserve">Figure ex1- </w:t>
      </w:r>
      <w:r w:rsidR="00156275">
        <w:fldChar w:fldCharType="begin"/>
      </w:r>
      <w:r w:rsidR="00156275">
        <w:instrText xml:space="preserve"> SEQ Figure_ex1- \* ARABIC </w:instrText>
      </w:r>
      <w:r w:rsidR="00156275">
        <w:fldChar w:fldCharType="separate"/>
      </w:r>
      <w:r w:rsidR="00893682">
        <w:rPr>
          <w:noProof/>
        </w:rPr>
        <w:t>6</w:t>
      </w:r>
      <w:r w:rsidR="00156275">
        <w:rPr>
          <w:noProof/>
        </w:rPr>
        <w:fldChar w:fldCharType="end"/>
      </w:r>
      <w:bookmarkEnd w:id="83"/>
      <w:r w:rsidR="009371C2">
        <w:t>. What you should have so far.</w:t>
      </w:r>
    </w:p>
    <w:p w14:paraId="6916E72C"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2EAF5F13" w14:textId="2D056521"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lastRenderedPageBreak/>
        <w:t xml:space="preserve">Now press </w:t>
      </w:r>
      <w:r w:rsidRPr="00624A10">
        <w:rPr>
          <w:rFonts w:cstheme="minorHAnsi"/>
          <w:i/>
          <w:iCs/>
          <w:color w:val="000000"/>
          <w:szCs w:val="24"/>
        </w:rPr>
        <w:t xml:space="preserve">F5 </w:t>
      </w:r>
      <w:r w:rsidRPr="00624A10">
        <w:rPr>
          <w:rFonts w:cstheme="minorHAnsi"/>
          <w:color w:val="000000"/>
          <w:szCs w:val="24"/>
        </w:rPr>
        <w:t>and the server will execute your script.   At the bottom</w:t>
      </w:r>
      <w:r w:rsidR="009371C2">
        <w:rPr>
          <w:rFonts w:cstheme="minorHAnsi"/>
          <w:color w:val="000000"/>
          <w:szCs w:val="24"/>
        </w:rPr>
        <w:t>,</w:t>
      </w:r>
      <w:r w:rsidRPr="00624A10">
        <w:rPr>
          <w:rFonts w:cstheme="minorHAnsi"/>
          <w:color w:val="000000"/>
          <w:szCs w:val="24"/>
        </w:rPr>
        <w:t xml:space="preserve"> in the results grid</w:t>
      </w:r>
      <w:r w:rsidR="00866648">
        <w:rPr>
          <w:rFonts w:cstheme="minorHAnsi"/>
          <w:color w:val="000000"/>
          <w:szCs w:val="24"/>
        </w:rPr>
        <w:t>,</w:t>
      </w:r>
      <w:r w:rsidRPr="00624A10">
        <w:rPr>
          <w:rFonts w:cstheme="minorHAnsi"/>
          <w:color w:val="000000"/>
          <w:szCs w:val="24"/>
        </w:rPr>
        <w:t xml:space="preserve"> you will see</w:t>
      </w:r>
      <w:r w:rsidR="009371C2">
        <w:rPr>
          <w:rFonts w:cstheme="minorHAnsi"/>
          <w:color w:val="000000"/>
          <w:szCs w:val="24"/>
        </w:rPr>
        <w:t xml:space="preserve"> </w:t>
      </w:r>
      <w:r w:rsidRPr="00624A10">
        <w:rPr>
          <w:rFonts w:cstheme="minorHAnsi"/>
          <w:color w:val="000000"/>
          <w:szCs w:val="24"/>
        </w:rPr>
        <w:t>:</w:t>
      </w:r>
    </w:p>
    <w:p w14:paraId="18DF1872"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41B99E43" w14:textId="3A652928" w:rsidR="006B7102" w:rsidRPr="00624A10" w:rsidRDefault="00534611"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noProof/>
          <w:color w:val="000000"/>
          <w:szCs w:val="24"/>
        </w:rPr>
        <w:drawing>
          <wp:inline distT="0" distB="0" distL="0" distR="0" wp14:anchorId="55E8A923" wp14:editId="59AD9A1A">
            <wp:extent cx="2549969" cy="1209037"/>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49969" cy="1209037"/>
                    </a:xfrm>
                    <a:prstGeom prst="rect">
                      <a:avLst/>
                    </a:prstGeom>
                  </pic:spPr>
                </pic:pic>
              </a:graphicData>
            </a:graphic>
          </wp:inline>
        </w:drawing>
      </w:r>
    </w:p>
    <w:p w14:paraId="5E913907" w14:textId="558DF56D" w:rsidR="006B7102" w:rsidRPr="009371C2" w:rsidRDefault="00D96762" w:rsidP="00D96762">
      <w:pPr>
        <w:pStyle w:val="Caption"/>
        <w:rPr>
          <w:rFonts w:cstheme="minorHAnsi"/>
          <w:color w:val="1F3864" w:themeColor="accent1" w:themeShade="80"/>
          <w:sz w:val="20"/>
          <w:szCs w:val="20"/>
        </w:rPr>
      </w:pPr>
      <w:bookmarkStart w:id="84" w:name="_Ref37786326"/>
      <w:r>
        <w:t xml:space="preserve">Figure ex1- </w:t>
      </w:r>
      <w:r w:rsidR="00156275">
        <w:fldChar w:fldCharType="begin"/>
      </w:r>
      <w:r w:rsidR="00156275">
        <w:instrText xml:space="preserve"> SEQ Figure_ex1- \* ARABIC </w:instrText>
      </w:r>
      <w:r w:rsidR="00156275">
        <w:fldChar w:fldCharType="separate"/>
      </w:r>
      <w:r w:rsidR="00893682">
        <w:rPr>
          <w:noProof/>
        </w:rPr>
        <w:t>7</w:t>
      </w:r>
      <w:r w:rsidR="00156275">
        <w:rPr>
          <w:noProof/>
        </w:rPr>
        <w:fldChar w:fldCharType="end"/>
      </w:r>
      <w:bookmarkEnd w:id="84"/>
      <w:r>
        <w:t xml:space="preserve">. </w:t>
      </w:r>
      <w:r w:rsidR="009371C2" w:rsidRPr="009371C2">
        <w:rPr>
          <w:color w:val="1F3864" w:themeColor="accent1" w:themeShade="80"/>
        </w:rPr>
        <w:t xml:space="preserve"> </w:t>
      </w:r>
      <w:r w:rsidR="009371C2" w:rsidRPr="009371C2">
        <w:rPr>
          <w:rFonts w:cstheme="minorHAnsi"/>
          <w:color w:val="1F3864" w:themeColor="accent1" w:themeShade="80"/>
          <w:sz w:val="20"/>
          <w:szCs w:val="20"/>
        </w:rPr>
        <w:t xml:space="preserve">This </w:t>
      </w:r>
      <w:r>
        <w:rPr>
          <w:rFonts w:cstheme="minorHAnsi"/>
          <w:color w:val="1F3864" w:themeColor="accent1" w:themeShade="80"/>
          <w:sz w:val="20"/>
          <w:szCs w:val="20"/>
        </w:rPr>
        <w:t>screenshot</w:t>
      </w:r>
      <w:r w:rsidR="009371C2" w:rsidRPr="009371C2">
        <w:rPr>
          <w:rFonts w:cstheme="minorHAnsi"/>
          <w:color w:val="1F3864" w:themeColor="accent1" w:themeShade="80"/>
          <w:sz w:val="20"/>
          <w:szCs w:val="20"/>
        </w:rPr>
        <w:t xml:space="preserve"> shows your database username when you are in the context of the Adventure Works database.  This name is not the same as your Windows login ID.</w:t>
      </w:r>
      <w:r w:rsidR="009371C2" w:rsidRPr="009371C2">
        <w:rPr>
          <w:color w:val="1F3864" w:themeColor="accent1" w:themeShade="80"/>
        </w:rPr>
        <w:t xml:space="preserve"> </w:t>
      </w:r>
    </w:p>
    <w:p w14:paraId="24FECFC7" w14:textId="77777777" w:rsidR="009371C2" w:rsidRDefault="009371C2" w:rsidP="006B7102">
      <w:pPr>
        <w:suppressAutoHyphens/>
        <w:autoSpaceDE w:val="0"/>
        <w:autoSpaceDN w:val="0"/>
        <w:adjustRightInd w:val="0"/>
        <w:spacing w:after="0" w:line="288" w:lineRule="auto"/>
        <w:textAlignment w:val="center"/>
        <w:rPr>
          <w:rFonts w:cstheme="minorHAnsi"/>
          <w:color w:val="000000"/>
          <w:szCs w:val="24"/>
        </w:rPr>
      </w:pPr>
    </w:p>
    <w:p w14:paraId="4D5B03BA" w14:textId="77777777" w:rsidR="00D96762"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What you have done is told the machine to switch the database context to the Adventureworks2017 database and then print out your </w:t>
      </w:r>
      <w:r w:rsidR="00866648">
        <w:rPr>
          <w:rFonts w:cstheme="minorHAnsi"/>
          <w:color w:val="000000"/>
          <w:szCs w:val="24"/>
        </w:rPr>
        <w:t xml:space="preserve">database </w:t>
      </w:r>
      <w:r w:rsidR="00093F3F" w:rsidRPr="00624A10">
        <w:rPr>
          <w:rFonts w:cstheme="minorHAnsi"/>
          <w:color w:val="000000"/>
          <w:szCs w:val="24"/>
        </w:rPr>
        <w:t>username</w:t>
      </w:r>
      <w:r w:rsidR="009371C2">
        <w:rPr>
          <w:rFonts w:cstheme="minorHAnsi"/>
          <w:color w:val="000000"/>
          <w:szCs w:val="24"/>
        </w:rPr>
        <w:t xml:space="preserve"> as it is</w:t>
      </w:r>
      <w:r w:rsidRPr="00624A10">
        <w:rPr>
          <w:rFonts w:cstheme="minorHAnsi"/>
          <w:color w:val="000000"/>
          <w:szCs w:val="24"/>
        </w:rPr>
        <w:t xml:space="preserve"> in the current database</w:t>
      </w:r>
      <w:r w:rsidR="00D96762">
        <w:rPr>
          <w:rFonts w:cstheme="minorHAnsi"/>
          <w:color w:val="000000"/>
          <w:szCs w:val="24"/>
        </w:rPr>
        <w:t>.</w:t>
      </w:r>
    </w:p>
    <w:p w14:paraId="3137C4BA" w14:textId="77777777" w:rsidR="00D96762" w:rsidRDefault="00D96762" w:rsidP="006B7102">
      <w:pPr>
        <w:suppressAutoHyphens/>
        <w:autoSpaceDE w:val="0"/>
        <w:autoSpaceDN w:val="0"/>
        <w:adjustRightInd w:val="0"/>
        <w:spacing w:after="0" w:line="288" w:lineRule="auto"/>
        <w:textAlignment w:val="center"/>
        <w:rPr>
          <w:rFonts w:cstheme="minorHAnsi"/>
          <w:color w:val="000000"/>
          <w:szCs w:val="24"/>
        </w:rPr>
      </w:pPr>
    </w:p>
    <w:p w14:paraId="6DE41B0F" w14:textId="37AADEF2" w:rsidR="006B7102" w:rsidRPr="00624A10" w:rsidRDefault="009371C2" w:rsidP="006B7102">
      <w:pPr>
        <w:suppressAutoHyphens/>
        <w:autoSpaceDE w:val="0"/>
        <w:autoSpaceDN w:val="0"/>
        <w:adjustRightInd w:val="0"/>
        <w:spacing w:after="0" w:line="288" w:lineRule="auto"/>
        <w:textAlignment w:val="center"/>
        <w:rPr>
          <w:rFonts w:cstheme="minorHAnsi"/>
          <w:color w:val="000000"/>
          <w:szCs w:val="24"/>
        </w:rPr>
      </w:pPr>
      <w:r>
        <w:rPr>
          <w:rFonts w:cstheme="minorHAnsi"/>
          <w:color w:val="000000"/>
          <w:szCs w:val="24"/>
        </w:rPr>
        <w:t xml:space="preserve">Your user identity </w:t>
      </w:r>
      <w:r w:rsidR="006B7102" w:rsidRPr="00624A10">
        <w:rPr>
          <w:rFonts w:cstheme="minorHAnsi"/>
          <w:color w:val="000000"/>
          <w:szCs w:val="24"/>
        </w:rPr>
        <w:t>will very likely be the database owner (</w:t>
      </w:r>
      <w:r w:rsidR="006B7102" w:rsidRPr="00624A10">
        <w:rPr>
          <w:rFonts w:cstheme="minorHAnsi"/>
          <w:i/>
          <w:iCs/>
          <w:color w:val="000000"/>
          <w:szCs w:val="24"/>
        </w:rPr>
        <w:t>dbo</w:t>
      </w:r>
      <w:r w:rsidR="006B7102" w:rsidRPr="00624A10">
        <w:rPr>
          <w:rFonts w:cstheme="minorHAnsi"/>
          <w:color w:val="000000"/>
          <w:szCs w:val="24"/>
        </w:rPr>
        <w:t>)</w:t>
      </w:r>
      <w:r>
        <w:rPr>
          <w:rFonts w:cstheme="minorHAnsi"/>
          <w:color w:val="000000"/>
          <w:szCs w:val="24"/>
        </w:rPr>
        <w:t xml:space="preserve">; </w:t>
      </w:r>
      <w:r w:rsidR="006B7102" w:rsidRPr="00624A10">
        <w:rPr>
          <w:rFonts w:cstheme="minorHAnsi"/>
          <w:color w:val="000000"/>
          <w:szCs w:val="24"/>
        </w:rPr>
        <w:t xml:space="preserve">unless you are working on a system </w:t>
      </w:r>
      <w:r>
        <w:rPr>
          <w:rFonts w:cstheme="minorHAnsi"/>
          <w:color w:val="000000"/>
          <w:szCs w:val="24"/>
        </w:rPr>
        <w:t xml:space="preserve">shared with other users </w:t>
      </w:r>
      <w:r w:rsidR="006B7102" w:rsidRPr="00624A10">
        <w:rPr>
          <w:rFonts w:cstheme="minorHAnsi"/>
          <w:color w:val="000000"/>
          <w:szCs w:val="24"/>
        </w:rPr>
        <w:t xml:space="preserve">where </w:t>
      </w:r>
      <w:r w:rsidR="00866648">
        <w:rPr>
          <w:rFonts w:cstheme="minorHAnsi"/>
          <w:color w:val="000000"/>
          <w:szCs w:val="24"/>
        </w:rPr>
        <w:t>your database administrator</w:t>
      </w:r>
      <w:r w:rsidR="006B7102" w:rsidRPr="00624A10">
        <w:rPr>
          <w:rFonts w:cstheme="minorHAnsi"/>
          <w:color w:val="000000"/>
          <w:szCs w:val="24"/>
        </w:rPr>
        <w:t xml:space="preserve"> </w:t>
      </w:r>
      <w:r w:rsidR="00866648">
        <w:rPr>
          <w:rFonts w:cstheme="minorHAnsi"/>
          <w:color w:val="000000"/>
          <w:szCs w:val="24"/>
        </w:rPr>
        <w:t>(</w:t>
      </w:r>
      <w:r w:rsidR="006B7102" w:rsidRPr="00624A10">
        <w:rPr>
          <w:rFonts w:cstheme="minorHAnsi"/>
          <w:color w:val="000000"/>
          <w:szCs w:val="24"/>
        </w:rPr>
        <w:t>dba</w:t>
      </w:r>
      <w:r w:rsidR="00866648">
        <w:rPr>
          <w:rFonts w:cstheme="minorHAnsi"/>
          <w:color w:val="000000"/>
          <w:szCs w:val="24"/>
        </w:rPr>
        <w:t>)</w:t>
      </w:r>
      <w:r w:rsidR="006B7102" w:rsidRPr="00624A10">
        <w:rPr>
          <w:rFonts w:cstheme="minorHAnsi"/>
          <w:color w:val="000000"/>
          <w:szCs w:val="24"/>
        </w:rPr>
        <w:t xml:space="preserve"> has restricted your access to Adventure Works</w:t>
      </w:r>
      <w:r>
        <w:rPr>
          <w:rFonts w:cstheme="minorHAnsi"/>
          <w:color w:val="000000"/>
          <w:szCs w:val="24"/>
        </w:rPr>
        <w:t xml:space="preserve"> to some other user account</w:t>
      </w:r>
      <w:r w:rsidR="006B7102" w:rsidRPr="00624A10">
        <w:rPr>
          <w:rFonts w:cstheme="minorHAnsi"/>
          <w:color w:val="000000"/>
          <w:szCs w:val="24"/>
        </w:rPr>
        <w:t xml:space="preserve">.  </w:t>
      </w:r>
      <w:r w:rsidR="00866648">
        <w:rPr>
          <w:rFonts w:cstheme="minorHAnsi"/>
          <w:color w:val="000000"/>
          <w:szCs w:val="24"/>
        </w:rPr>
        <w:t xml:space="preserve"> Being dbo</w:t>
      </w:r>
      <w:r w:rsidR="006B7102" w:rsidRPr="00624A10">
        <w:rPr>
          <w:rFonts w:cstheme="minorHAnsi"/>
          <w:color w:val="000000"/>
          <w:szCs w:val="24"/>
        </w:rPr>
        <w:t xml:space="preserve"> means you have full control over the database that you are currently using.  This </w:t>
      </w:r>
      <w:r w:rsidR="00866648">
        <w:rPr>
          <w:rFonts w:cstheme="minorHAnsi"/>
          <w:color w:val="000000"/>
          <w:szCs w:val="24"/>
        </w:rPr>
        <w:t xml:space="preserve">user name </w:t>
      </w:r>
      <w:r w:rsidR="006B7102" w:rsidRPr="00624A10">
        <w:rPr>
          <w:rFonts w:cstheme="minorHAnsi"/>
          <w:color w:val="000000"/>
          <w:szCs w:val="24"/>
        </w:rPr>
        <w:t xml:space="preserve">will </w:t>
      </w:r>
      <w:r>
        <w:rPr>
          <w:rFonts w:cstheme="minorHAnsi"/>
          <w:color w:val="000000"/>
          <w:szCs w:val="24"/>
        </w:rPr>
        <w:t xml:space="preserve">probably </w:t>
      </w:r>
      <w:r w:rsidR="006B7102" w:rsidRPr="00624A10">
        <w:rPr>
          <w:rFonts w:cstheme="minorHAnsi"/>
          <w:color w:val="000000"/>
          <w:szCs w:val="24"/>
        </w:rPr>
        <w:t xml:space="preserve">not be </w:t>
      </w:r>
      <w:r w:rsidR="00866648">
        <w:rPr>
          <w:rFonts w:cstheme="minorHAnsi"/>
          <w:color w:val="000000"/>
          <w:szCs w:val="24"/>
        </w:rPr>
        <w:t>dbo</w:t>
      </w:r>
      <w:r w:rsidR="006B7102" w:rsidRPr="00624A10">
        <w:rPr>
          <w:rFonts w:cstheme="minorHAnsi"/>
          <w:color w:val="000000"/>
          <w:szCs w:val="24"/>
        </w:rPr>
        <w:t xml:space="preserve"> for </w:t>
      </w:r>
      <w:r w:rsidR="006B7102" w:rsidRPr="00624A10">
        <w:rPr>
          <w:rFonts w:cstheme="minorHAnsi"/>
          <w:b/>
          <w:bCs/>
          <w:color w:val="000000"/>
          <w:szCs w:val="24"/>
        </w:rPr>
        <w:t xml:space="preserve">all </w:t>
      </w:r>
      <w:r w:rsidR="006B7102" w:rsidRPr="00624A10">
        <w:rPr>
          <w:rFonts w:cstheme="minorHAnsi"/>
          <w:color w:val="000000"/>
          <w:szCs w:val="24"/>
        </w:rPr>
        <w:t xml:space="preserve">databases unless you are the </w:t>
      </w:r>
      <w:r w:rsidR="00866648">
        <w:rPr>
          <w:rFonts w:cstheme="minorHAnsi"/>
          <w:color w:val="000000"/>
          <w:szCs w:val="24"/>
        </w:rPr>
        <w:t xml:space="preserve">server’s </w:t>
      </w:r>
      <w:r w:rsidR="006B7102" w:rsidRPr="00624A10">
        <w:rPr>
          <w:rFonts w:cstheme="minorHAnsi"/>
          <w:color w:val="000000"/>
          <w:szCs w:val="24"/>
        </w:rPr>
        <w:t>system administrator (SA).</w:t>
      </w:r>
    </w:p>
    <w:p w14:paraId="62EEF16D"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03B0E0DB" w14:textId="0FB3B054"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Now underneath the </w:t>
      </w:r>
      <w:r w:rsidR="00866648">
        <w:rPr>
          <w:rFonts w:cstheme="minorHAnsi"/>
          <w:color w:val="000000"/>
          <w:szCs w:val="24"/>
        </w:rPr>
        <w:t xml:space="preserve">word </w:t>
      </w:r>
      <w:r w:rsidRPr="00624A10">
        <w:rPr>
          <w:rFonts w:cstheme="minorHAnsi"/>
          <w:color w:val="000000"/>
          <w:szCs w:val="24"/>
        </w:rPr>
        <w:t xml:space="preserve">GO, type in </w:t>
      </w:r>
    </w:p>
    <w:p w14:paraId="33AEE782"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57F437AC" w14:textId="77777777" w:rsidR="006B7102" w:rsidRPr="00624A10" w:rsidRDefault="006B7102" w:rsidP="00A9553E">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cstheme="minorHAnsi"/>
          <w:color w:val="000000"/>
          <w:szCs w:val="24"/>
        </w:rPr>
      </w:pPr>
      <w:r w:rsidRPr="00624A10">
        <w:rPr>
          <w:rFonts w:cstheme="minorHAnsi"/>
          <w:caps/>
          <w:color w:val="000000"/>
          <w:szCs w:val="24"/>
        </w:rPr>
        <w:t>select</w:t>
      </w:r>
      <w:r w:rsidRPr="00624A10">
        <w:rPr>
          <w:rFonts w:cstheme="minorHAnsi"/>
          <w:color w:val="000000"/>
          <w:szCs w:val="24"/>
        </w:rPr>
        <w:t xml:space="preserve"> firstname, lastname </w:t>
      </w:r>
      <w:r w:rsidRPr="00624A10">
        <w:rPr>
          <w:rFonts w:cstheme="minorHAnsi"/>
          <w:caps/>
          <w:color w:val="000000"/>
          <w:szCs w:val="24"/>
        </w:rPr>
        <w:t>from</w:t>
      </w:r>
      <w:r w:rsidRPr="00624A10">
        <w:rPr>
          <w:rFonts w:cstheme="minorHAnsi"/>
          <w:color w:val="000000"/>
          <w:szCs w:val="24"/>
        </w:rPr>
        <w:t xml:space="preserve"> person.person</w:t>
      </w:r>
    </w:p>
    <w:p w14:paraId="089FAD3A" w14:textId="7843C040" w:rsidR="006B7102" w:rsidRPr="00D96762" w:rsidRDefault="00D96762" w:rsidP="00D96762">
      <w:pPr>
        <w:pStyle w:val="Caption"/>
        <w:rPr>
          <w:noProof/>
        </w:rPr>
      </w:pPr>
      <w:r>
        <w:t xml:space="preserve">Figure ex1- </w:t>
      </w:r>
      <w:r w:rsidR="00156275">
        <w:fldChar w:fldCharType="begin"/>
      </w:r>
      <w:r w:rsidR="00156275">
        <w:instrText xml:space="preserve"> SEQ Figure_ex1- \* ARABIC </w:instrText>
      </w:r>
      <w:r w:rsidR="00156275">
        <w:fldChar w:fldCharType="separate"/>
      </w:r>
      <w:r w:rsidR="00893682">
        <w:rPr>
          <w:noProof/>
        </w:rPr>
        <w:t>8</w:t>
      </w:r>
      <w:r w:rsidR="00156275">
        <w:rPr>
          <w:noProof/>
        </w:rPr>
        <w:fldChar w:fldCharType="end"/>
      </w:r>
      <w:r>
        <w:t xml:space="preserve">. </w:t>
      </w:r>
      <w:r w:rsidR="009371C2">
        <w:t xml:space="preserve"> A SELECT command to access the person.person table in the current database.</w:t>
      </w:r>
    </w:p>
    <w:p w14:paraId="70C53A3F"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And press F5.</w:t>
      </w:r>
    </w:p>
    <w:p w14:paraId="59587B38"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327C08C2" w14:textId="6AA9DA2B"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You will see</w:t>
      </w:r>
      <w:r w:rsidR="00C84BC3">
        <w:rPr>
          <w:rFonts w:cstheme="minorHAnsi"/>
          <w:color w:val="000000"/>
          <w:szCs w:val="24"/>
        </w:rPr>
        <w:t xml:space="preserve"> </w:t>
      </w:r>
      <w:r w:rsidR="00C84BC3">
        <w:rPr>
          <w:rFonts w:cstheme="minorHAnsi"/>
          <w:color w:val="000000"/>
          <w:szCs w:val="24"/>
        </w:rPr>
        <w:fldChar w:fldCharType="begin"/>
      </w:r>
      <w:r w:rsidR="00C84BC3">
        <w:rPr>
          <w:rFonts w:cstheme="minorHAnsi"/>
          <w:color w:val="000000"/>
          <w:szCs w:val="24"/>
        </w:rPr>
        <w:instrText xml:space="preserve"> REF _Ref38870087 \h </w:instrText>
      </w:r>
      <w:r w:rsidR="00C84BC3">
        <w:rPr>
          <w:rFonts w:cstheme="minorHAnsi"/>
          <w:color w:val="000000"/>
          <w:szCs w:val="24"/>
        </w:rPr>
      </w:r>
      <w:r w:rsidR="00C84BC3">
        <w:rPr>
          <w:rFonts w:cstheme="minorHAnsi"/>
          <w:color w:val="000000"/>
          <w:szCs w:val="24"/>
        </w:rPr>
        <w:fldChar w:fldCharType="separate"/>
      </w:r>
      <w:r w:rsidR="00C84BC3">
        <w:t xml:space="preserve">Figure ex1- </w:t>
      </w:r>
      <w:r w:rsidR="00C84BC3">
        <w:rPr>
          <w:noProof/>
        </w:rPr>
        <w:t>9</w:t>
      </w:r>
      <w:r w:rsidR="00C84BC3">
        <w:rPr>
          <w:rFonts w:cstheme="minorHAnsi"/>
          <w:color w:val="000000"/>
          <w:szCs w:val="24"/>
        </w:rPr>
        <w:fldChar w:fldCharType="end"/>
      </w:r>
      <w:r w:rsidR="009371C2">
        <w:rPr>
          <w:rFonts w:cstheme="minorHAnsi"/>
          <w:color w:val="000000"/>
          <w:szCs w:val="24"/>
        </w:rPr>
        <w:t>.</w:t>
      </w:r>
    </w:p>
    <w:p w14:paraId="5B68C627" w14:textId="61831196" w:rsidR="006B7102" w:rsidRPr="00624A10" w:rsidRDefault="00534611" w:rsidP="006B7102">
      <w:pPr>
        <w:suppressAutoHyphens/>
        <w:autoSpaceDE w:val="0"/>
        <w:autoSpaceDN w:val="0"/>
        <w:adjustRightInd w:val="0"/>
        <w:spacing w:after="0" w:line="288" w:lineRule="auto"/>
        <w:jc w:val="center"/>
        <w:textAlignment w:val="center"/>
        <w:rPr>
          <w:rFonts w:cstheme="minorHAnsi"/>
          <w:color w:val="000000"/>
          <w:szCs w:val="24"/>
        </w:rPr>
      </w:pPr>
      <w:r w:rsidRPr="00624A10">
        <w:rPr>
          <w:rFonts w:cstheme="minorHAnsi"/>
          <w:noProof/>
          <w:color w:val="000000"/>
          <w:szCs w:val="24"/>
        </w:rPr>
        <w:lastRenderedPageBreak/>
        <w:drawing>
          <wp:inline distT="0" distB="0" distL="0" distR="0" wp14:anchorId="7C46A452" wp14:editId="3D1ACF28">
            <wp:extent cx="2967637" cy="3158152"/>
            <wp:effectExtent l="0" t="0" r="444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67637" cy="3158152"/>
                    </a:xfrm>
                    <a:prstGeom prst="rect">
                      <a:avLst/>
                    </a:prstGeom>
                  </pic:spPr>
                </pic:pic>
              </a:graphicData>
            </a:graphic>
          </wp:inline>
        </w:drawing>
      </w:r>
    </w:p>
    <w:p w14:paraId="608472DC" w14:textId="2AC0105D" w:rsidR="006B7102" w:rsidRPr="009371C2" w:rsidRDefault="00D96762" w:rsidP="00D96762">
      <w:pPr>
        <w:pStyle w:val="Caption"/>
        <w:rPr>
          <w:rFonts w:cstheme="minorHAnsi"/>
          <w:color w:val="000000"/>
          <w:szCs w:val="24"/>
        </w:rPr>
      </w:pPr>
      <w:bookmarkStart w:id="85" w:name="_Ref38870087"/>
      <w:r>
        <w:t xml:space="preserve">Figure ex1- </w:t>
      </w:r>
      <w:r w:rsidR="00156275">
        <w:fldChar w:fldCharType="begin"/>
      </w:r>
      <w:r w:rsidR="00156275">
        <w:instrText xml:space="preserve"> SEQ Figure_ex1- \* ARABIC </w:instrText>
      </w:r>
      <w:r w:rsidR="00156275">
        <w:fldChar w:fldCharType="separate"/>
      </w:r>
      <w:r w:rsidR="00893682">
        <w:rPr>
          <w:noProof/>
        </w:rPr>
        <w:t>9</w:t>
      </w:r>
      <w:r w:rsidR="00156275">
        <w:rPr>
          <w:noProof/>
        </w:rPr>
        <w:fldChar w:fldCharType="end"/>
      </w:r>
      <w:bookmarkEnd w:id="85"/>
      <w:r>
        <w:t xml:space="preserve">. </w:t>
      </w:r>
      <w:r w:rsidR="009371C2" w:rsidRPr="009371C2">
        <w:t>A partial output</w:t>
      </w:r>
      <w:r w:rsidR="009371C2">
        <w:t xml:space="preserve"> of the SELECT statement from the previous figure.</w:t>
      </w:r>
    </w:p>
    <w:p w14:paraId="01EA0F31" w14:textId="78CA93FF" w:rsidR="00866648"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Try scrolling each of the two grids up and down</w:t>
      </w:r>
      <w:r w:rsidR="009371C2">
        <w:rPr>
          <w:rFonts w:cstheme="minorHAnsi"/>
          <w:color w:val="000000"/>
          <w:szCs w:val="24"/>
        </w:rPr>
        <w:t xml:space="preserve"> independently</w:t>
      </w:r>
      <w:r w:rsidRPr="00624A10">
        <w:rPr>
          <w:rFonts w:cstheme="minorHAnsi"/>
          <w:color w:val="000000"/>
          <w:szCs w:val="24"/>
        </w:rPr>
        <w:t xml:space="preserve">.  You </w:t>
      </w:r>
      <w:r w:rsidR="009371C2">
        <w:rPr>
          <w:rFonts w:cstheme="minorHAnsi"/>
          <w:color w:val="000000"/>
          <w:szCs w:val="24"/>
        </w:rPr>
        <w:t>are looking at</w:t>
      </w:r>
      <w:r w:rsidRPr="00624A10">
        <w:rPr>
          <w:rFonts w:cstheme="minorHAnsi"/>
          <w:color w:val="000000"/>
          <w:szCs w:val="24"/>
        </w:rPr>
        <w:t xml:space="preserve"> two sets of results</w:t>
      </w:r>
      <w:r w:rsidR="009371C2">
        <w:rPr>
          <w:rFonts w:cstheme="minorHAnsi"/>
          <w:color w:val="000000"/>
          <w:szCs w:val="24"/>
        </w:rPr>
        <w:t xml:space="preserve"> shown</w:t>
      </w:r>
      <w:r w:rsidRPr="00624A10">
        <w:rPr>
          <w:rFonts w:cstheme="minorHAnsi"/>
          <w:color w:val="000000"/>
          <w:szCs w:val="24"/>
        </w:rPr>
        <w:t xml:space="preserve"> simultaneously.  </w:t>
      </w:r>
    </w:p>
    <w:p w14:paraId="673F5978" w14:textId="77777777" w:rsidR="00866648" w:rsidRDefault="00866648" w:rsidP="006B7102">
      <w:pPr>
        <w:suppressAutoHyphens/>
        <w:autoSpaceDE w:val="0"/>
        <w:autoSpaceDN w:val="0"/>
        <w:adjustRightInd w:val="0"/>
        <w:spacing w:after="0" w:line="288" w:lineRule="auto"/>
        <w:textAlignment w:val="center"/>
        <w:rPr>
          <w:rFonts w:cstheme="minorHAnsi"/>
          <w:color w:val="000000"/>
          <w:szCs w:val="24"/>
        </w:rPr>
      </w:pPr>
    </w:p>
    <w:p w14:paraId="54373B16" w14:textId="62879A88"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You can run as many SQL statements at once as you wish by listing them in a script fil</w:t>
      </w:r>
      <w:r w:rsidR="009371C2">
        <w:rPr>
          <w:rFonts w:cstheme="minorHAnsi"/>
          <w:color w:val="000000"/>
          <w:szCs w:val="24"/>
        </w:rPr>
        <w:t xml:space="preserve">e; </w:t>
      </w:r>
      <w:r w:rsidRPr="00624A10">
        <w:rPr>
          <w:rFonts w:cstheme="minorHAnsi"/>
          <w:color w:val="000000"/>
          <w:szCs w:val="24"/>
        </w:rPr>
        <w:t>in a .</w:t>
      </w:r>
      <w:r w:rsidRPr="00C84BC3">
        <w:rPr>
          <w:rFonts w:cstheme="minorHAnsi"/>
          <w:i/>
          <w:iCs/>
          <w:color w:val="000000"/>
          <w:szCs w:val="24"/>
        </w:rPr>
        <w:t>sql</w:t>
      </w:r>
      <w:r w:rsidRPr="00624A10">
        <w:rPr>
          <w:rFonts w:cstheme="minorHAnsi"/>
          <w:color w:val="000000"/>
          <w:szCs w:val="24"/>
        </w:rPr>
        <w:t xml:space="preserve"> file.  You can </w:t>
      </w:r>
      <w:r w:rsidR="00093F3F" w:rsidRPr="00624A10">
        <w:rPr>
          <w:rFonts w:cstheme="minorHAnsi"/>
          <w:color w:val="000000"/>
          <w:szCs w:val="24"/>
        </w:rPr>
        <w:t>highlight</w:t>
      </w:r>
      <w:r w:rsidRPr="00624A10">
        <w:rPr>
          <w:rFonts w:cstheme="minorHAnsi"/>
          <w:color w:val="000000"/>
          <w:szCs w:val="24"/>
        </w:rPr>
        <w:t xml:space="preserve"> the statements you want to run with the mouse and </w:t>
      </w:r>
      <w:r w:rsidR="00D96762">
        <w:rPr>
          <w:rFonts w:cstheme="minorHAnsi"/>
          <w:color w:val="000000"/>
          <w:szCs w:val="24"/>
        </w:rPr>
        <w:t xml:space="preserve">then </w:t>
      </w:r>
      <w:r w:rsidRPr="00624A10">
        <w:rPr>
          <w:rFonts w:cstheme="minorHAnsi"/>
          <w:color w:val="000000"/>
          <w:szCs w:val="24"/>
        </w:rPr>
        <w:t xml:space="preserve">push F5.  If you don’t highlight any </w:t>
      </w:r>
      <w:r w:rsidR="009371C2">
        <w:rPr>
          <w:rFonts w:cstheme="minorHAnsi"/>
          <w:color w:val="000000"/>
          <w:szCs w:val="24"/>
        </w:rPr>
        <w:t>section</w:t>
      </w:r>
      <w:r w:rsidRPr="00624A10">
        <w:rPr>
          <w:rFonts w:cstheme="minorHAnsi"/>
          <w:color w:val="000000"/>
          <w:szCs w:val="24"/>
        </w:rPr>
        <w:t xml:space="preserve"> of the script, the entire script </w:t>
      </w:r>
      <w:r w:rsidR="009371C2">
        <w:rPr>
          <w:rFonts w:cstheme="minorHAnsi"/>
          <w:color w:val="000000"/>
          <w:szCs w:val="24"/>
        </w:rPr>
        <w:t xml:space="preserve">will </w:t>
      </w:r>
      <w:r w:rsidRPr="00624A10">
        <w:rPr>
          <w:rFonts w:cstheme="minorHAnsi"/>
          <w:color w:val="000000"/>
          <w:szCs w:val="24"/>
        </w:rPr>
        <w:t>run</w:t>
      </w:r>
      <w:r w:rsidR="009371C2">
        <w:rPr>
          <w:rFonts w:cstheme="minorHAnsi"/>
          <w:color w:val="000000"/>
          <w:szCs w:val="24"/>
        </w:rPr>
        <w:t xml:space="preserve"> from top to bottom</w:t>
      </w:r>
      <w:r w:rsidRPr="00624A10">
        <w:rPr>
          <w:rFonts w:cstheme="minorHAnsi"/>
          <w:color w:val="000000"/>
          <w:szCs w:val="24"/>
        </w:rPr>
        <w:t>.</w:t>
      </w:r>
    </w:p>
    <w:p w14:paraId="65E29AAC"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6BB6011A" w14:textId="3053C2F6" w:rsidR="00866648"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Highlight either the top or bottom </w:t>
      </w:r>
      <w:r w:rsidRPr="00624A10">
        <w:rPr>
          <w:rFonts w:cstheme="minorHAnsi"/>
          <w:caps/>
          <w:color w:val="000000"/>
          <w:szCs w:val="24"/>
        </w:rPr>
        <w:t xml:space="preserve">select </w:t>
      </w:r>
      <w:r w:rsidRPr="00624A10">
        <w:rPr>
          <w:rFonts w:cstheme="minorHAnsi"/>
          <w:color w:val="000000"/>
          <w:szCs w:val="24"/>
        </w:rPr>
        <w:t>statement</w:t>
      </w:r>
      <w:r w:rsidR="00866648">
        <w:rPr>
          <w:rFonts w:cstheme="minorHAnsi"/>
          <w:color w:val="000000"/>
          <w:szCs w:val="24"/>
        </w:rPr>
        <w:t xml:space="preserve">.  Select only </w:t>
      </w:r>
      <w:r w:rsidRPr="00624A10">
        <w:rPr>
          <w:rFonts w:cstheme="minorHAnsi"/>
          <w:color w:val="000000"/>
          <w:szCs w:val="24"/>
        </w:rPr>
        <w:t>one of the</w:t>
      </w:r>
      <w:r w:rsidR="00866648">
        <w:rPr>
          <w:rFonts w:cstheme="minorHAnsi"/>
          <w:color w:val="000000"/>
          <w:szCs w:val="24"/>
        </w:rPr>
        <w:t xml:space="preserve"> commands</w:t>
      </w:r>
      <w:r w:rsidR="009371C2">
        <w:rPr>
          <w:rFonts w:cstheme="minorHAnsi"/>
          <w:color w:val="000000"/>
          <w:szCs w:val="24"/>
        </w:rPr>
        <w:t>;</w:t>
      </w:r>
      <w:r w:rsidR="00866648">
        <w:rPr>
          <w:rFonts w:cstheme="minorHAnsi"/>
          <w:color w:val="000000"/>
          <w:szCs w:val="24"/>
        </w:rPr>
        <w:t xml:space="preserve"> </w:t>
      </w:r>
      <w:r w:rsidRPr="00624A10">
        <w:rPr>
          <w:rFonts w:cstheme="minorHAnsi"/>
          <w:color w:val="000000"/>
          <w:szCs w:val="24"/>
        </w:rPr>
        <w:t xml:space="preserve">you can choose </w:t>
      </w:r>
      <w:r w:rsidR="00866648">
        <w:rPr>
          <w:rFonts w:cstheme="minorHAnsi"/>
          <w:color w:val="000000"/>
          <w:szCs w:val="24"/>
        </w:rPr>
        <w:t>either</w:t>
      </w:r>
      <w:r w:rsidRPr="00624A10">
        <w:rPr>
          <w:rFonts w:cstheme="minorHAnsi"/>
          <w:color w:val="000000"/>
          <w:szCs w:val="24"/>
        </w:rPr>
        <w:t xml:space="preserve"> on</w:t>
      </w:r>
      <w:r w:rsidR="00866648">
        <w:rPr>
          <w:rFonts w:cstheme="minorHAnsi"/>
          <w:color w:val="000000"/>
          <w:szCs w:val="24"/>
        </w:rPr>
        <w:t>e,</w:t>
      </w:r>
      <w:r w:rsidR="00D96762">
        <w:rPr>
          <w:rFonts w:cstheme="minorHAnsi"/>
          <w:color w:val="000000"/>
          <w:szCs w:val="24"/>
        </w:rPr>
        <w:t xml:space="preserve"> highlight the command in its entirety</w:t>
      </w:r>
      <w:r w:rsidR="00866648">
        <w:rPr>
          <w:rFonts w:cstheme="minorHAnsi"/>
          <w:color w:val="000000"/>
          <w:szCs w:val="24"/>
        </w:rPr>
        <w:t xml:space="preserve"> </w:t>
      </w:r>
      <w:r w:rsidRPr="00624A10">
        <w:rPr>
          <w:rFonts w:cstheme="minorHAnsi"/>
          <w:color w:val="000000"/>
          <w:szCs w:val="24"/>
        </w:rPr>
        <w:t xml:space="preserve">and then press F5.  The machine will execute the command you have highlighted. </w:t>
      </w:r>
    </w:p>
    <w:p w14:paraId="1F6F68B6" w14:textId="77777777" w:rsidR="00866648" w:rsidRDefault="00866648" w:rsidP="006B7102">
      <w:pPr>
        <w:suppressAutoHyphens/>
        <w:autoSpaceDE w:val="0"/>
        <w:autoSpaceDN w:val="0"/>
        <w:adjustRightInd w:val="0"/>
        <w:spacing w:after="0" w:line="288" w:lineRule="auto"/>
        <w:textAlignment w:val="center"/>
        <w:rPr>
          <w:rFonts w:cstheme="minorHAnsi"/>
          <w:color w:val="000000"/>
          <w:szCs w:val="24"/>
        </w:rPr>
      </w:pPr>
    </w:p>
    <w:p w14:paraId="4154B6F7" w14:textId="798D2305"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This way you can choose which commands in a script file you want to run.  Running part of a script is usually </w:t>
      </w:r>
      <w:r w:rsidR="00866648">
        <w:rPr>
          <w:rFonts w:cstheme="minorHAnsi"/>
          <w:color w:val="000000"/>
          <w:szCs w:val="24"/>
        </w:rPr>
        <w:t xml:space="preserve">a </w:t>
      </w:r>
      <w:r w:rsidRPr="00624A10">
        <w:rPr>
          <w:rFonts w:cstheme="minorHAnsi"/>
          <w:color w:val="000000"/>
          <w:szCs w:val="24"/>
        </w:rPr>
        <w:t>better</w:t>
      </w:r>
      <w:r w:rsidR="00866648">
        <w:rPr>
          <w:rFonts w:cstheme="minorHAnsi"/>
          <w:color w:val="000000"/>
          <w:szCs w:val="24"/>
        </w:rPr>
        <w:t xml:space="preserve"> </w:t>
      </w:r>
      <w:r w:rsidR="00D96762">
        <w:rPr>
          <w:rFonts w:cstheme="minorHAnsi"/>
          <w:color w:val="000000"/>
          <w:szCs w:val="24"/>
        </w:rPr>
        <w:t>choice</w:t>
      </w:r>
      <w:r w:rsidRPr="00624A10">
        <w:rPr>
          <w:rFonts w:cstheme="minorHAnsi"/>
          <w:color w:val="000000"/>
          <w:szCs w:val="24"/>
        </w:rPr>
        <w:t xml:space="preserve"> than having a lot of separate script files in different tabbed windows.  </w:t>
      </w:r>
    </w:p>
    <w:p w14:paraId="69FBEC95"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00AFFB95" w14:textId="331AB565"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Play around </w:t>
      </w:r>
      <w:r w:rsidR="00866648">
        <w:rPr>
          <w:rFonts w:cstheme="minorHAnsi"/>
          <w:color w:val="000000"/>
          <w:szCs w:val="24"/>
        </w:rPr>
        <w:t>by selecting and running any of</w:t>
      </w:r>
      <w:r w:rsidRPr="00624A10">
        <w:rPr>
          <w:rFonts w:cstheme="minorHAnsi"/>
          <w:color w:val="000000"/>
          <w:szCs w:val="24"/>
        </w:rPr>
        <w:t xml:space="preserve"> your three commands–don’t forget the </w:t>
      </w:r>
      <w:r w:rsidRPr="00624A10">
        <w:rPr>
          <w:rFonts w:cstheme="minorHAnsi"/>
          <w:caps/>
          <w:color w:val="000000"/>
          <w:szCs w:val="24"/>
        </w:rPr>
        <w:t>USE</w:t>
      </w:r>
      <w:r w:rsidRPr="00624A10">
        <w:rPr>
          <w:rFonts w:cstheme="minorHAnsi"/>
          <w:i/>
          <w:iCs/>
          <w:color w:val="000000"/>
          <w:szCs w:val="24"/>
        </w:rPr>
        <w:t xml:space="preserve"> </w:t>
      </w:r>
      <w:r w:rsidR="009371C2">
        <w:rPr>
          <w:rFonts w:cstheme="minorHAnsi"/>
          <w:color w:val="000000"/>
          <w:szCs w:val="24"/>
        </w:rPr>
        <w:t xml:space="preserve">plus the GO </w:t>
      </w:r>
      <w:r w:rsidRPr="00624A10">
        <w:rPr>
          <w:rFonts w:cstheme="minorHAnsi"/>
          <w:color w:val="000000"/>
          <w:szCs w:val="24"/>
        </w:rPr>
        <w:t xml:space="preserve">is a </w:t>
      </w:r>
      <w:r w:rsidR="009371C2">
        <w:rPr>
          <w:rFonts w:cstheme="minorHAnsi"/>
          <w:color w:val="000000"/>
          <w:szCs w:val="24"/>
        </w:rPr>
        <w:t xml:space="preserve">valid </w:t>
      </w:r>
      <w:r w:rsidRPr="00624A10">
        <w:rPr>
          <w:rFonts w:cstheme="minorHAnsi"/>
          <w:color w:val="000000"/>
          <w:szCs w:val="24"/>
        </w:rPr>
        <w:t xml:space="preserve">statement </w:t>
      </w:r>
      <w:r w:rsidR="009371C2">
        <w:rPr>
          <w:rFonts w:cstheme="minorHAnsi"/>
          <w:color w:val="000000"/>
          <w:szCs w:val="24"/>
        </w:rPr>
        <w:t xml:space="preserve">pair </w:t>
      </w:r>
      <w:r w:rsidRPr="00624A10">
        <w:rPr>
          <w:rFonts w:cstheme="minorHAnsi"/>
          <w:color w:val="000000"/>
          <w:szCs w:val="24"/>
        </w:rPr>
        <w:t xml:space="preserve">as well.  </w:t>
      </w:r>
    </w:p>
    <w:p w14:paraId="7A53225F"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704CA66E" w14:textId="1D11C131" w:rsidR="009371C2"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Try changing the database in the drop-down box and then r</w:t>
      </w:r>
      <w:r w:rsidR="00C84BC3">
        <w:rPr>
          <w:rFonts w:cstheme="minorHAnsi"/>
          <w:color w:val="000000"/>
          <w:szCs w:val="24"/>
        </w:rPr>
        <w:t>erun your commands</w:t>
      </w:r>
      <w:r w:rsidRPr="00624A10">
        <w:rPr>
          <w:rFonts w:cstheme="minorHAnsi"/>
          <w:color w:val="000000"/>
          <w:szCs w:val="24"/>
        </w:rPr>
        <w:t xml:space="preserve">.  One of the statements will fail if you don’t have the database set to AdventureWorks2017.  </w:t>
      </w:r>
    </w:p>
    <w:p w14:paraId="710A6925" w14:textId="77777777" w:rsidR="009371C2" w:rsidRDefault="009371C2" w:rsidP="006B7102">
      <w:pPr>
        <w:suppressAutoHyphens/>
        <w:autoSpaceDE w:val="0"/>
        <w:autoSpaceDN w:val="0"/>
        <w:adjustRightInd w:val="0"/>
        <w:spacing w:after="0" w:line="288" w:lineRule="auto"/>
        <w:textAlignment w:val="center"/>
        <w:rPr>
          <w:rFonts w:cstheme="minorHAnsi"/>
          <w:color w:val="000000"/>
          <w:szCs w:val="24"/>
        </w:rPr>
      </w:pPr>
    </w:p>
    <w:p w14:paraId="625A8CE6" w14:textId="798E7659"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Why</w:t>
      </w:r>
      <w:r w:rsidR="00D96762">
        <w:rPr>
          <w:rFonts w:cstheme="minorHAnsi"/>
          <w:color w:val="000000"/>
          <w:szCs w:val="24"/>
        </w:rPr>
        <w:t xml:space="preserve"> did it fail</w:t>
      </w:r>
      <w:r w:rsidRPr="00624A10">
        <w:rPr>
          <w:rFonts w:cstheme="minorHAnsi"/>
          <w:color w:val="000000"/>
          <w:szCs w:val="24"/>
        </w:rPr>
        <w:t xml:space="preserve">?  What </w:t>
      </w:r>
      <w:r w:rsidR="009371C2">
        <w:rPr>
          <w:rFonts w:cstheme="minorHAnsi"/>
          <w:color w:val="000000"/>
          <w:szCs w:val="24"/>
        </w:rPr>
        <w:t>has</w:t>
      </w:r>
      <w:r w:rsidRPr="00624A10">
        <w:rPr>
          <w:rFonts w:cstheme="minorHAnsi"/>
          <w:color w:val="000000"/>
          <w:szCs w:val="24"/>
        </w:rPr>
        <w:t xml:space="preserve"> your SELECT statement assume</w:t>
      </w:r>
      <w:r w:rsidR="009371C2">
        <w:rPr>
          <w:rFonts w:cstheme="minorHAnsi"/>
          <w:color w:val="000000"/>
          <w:szCs w:val="24"/>
        </w:rPr>
        <w:t>d</w:t>
      </w:r>
      <w:r w:rsidRPr="00624A10">
        <w:rPr>
          <w:rFonts w:cstheme="minorHAnsi"/>
          <w:color w:val="000000"/>
          <w:szCs w:val="24"/>
        </w:rPr>
        <w:t>?</w:t>
      </w:r>
    </w:p>
    <w:tbl>
      <w:tblPr>
        <w:tblW w:w="9581" w:type="dxa"/>
        <w:tblInd w:w="-8" w:type="dxa"/>
        <w:tblLayout w:type="fixed"/>
        <w:tblCellMar>
          <w:left w:w="0" w:type="dxa"/>
          <w:right w:w="0" w:type="dxa"/>
        </w:tblCellMar>
        <w:tblLook w:val="0000" w:firstRow="0" w:lastRow="0" w:firstColumn="0" w:lastColumn="0" w:noHBand="0" w:noVBand="0"/>
      </w:tblPr>
      <w:tblGrid>
        <w:gridCol w:w="9581"/>
      </w:tblGrid>
      <w:tr w:rsidR="006B7102" w:rsidRPr="00624A10" w14:paraId="097579F8" w14:textId="77777777" w:rsidTr="003C4983">
        <w:trPr>
          <w:trHeight w:val="70"/>
        </w:trPr>
        <w:tc>
          <w:tcPr>
            <w:tcW w:w="9581" w:type="dxa"/>
            <w:tcBorders>
              <w:top w:val="single" w:sz="6" w:space="0" w:color="000000"/>
              <w:left w:val="single" w:sz="6" w:space="0" w:color="000000"/>
              <w:bottom w:val="single" w:sz="8" w:space="0" w:color="000000"/>
              <w:right w:val="single" w:sz="6" w:space="0" w:color="000000"/>
            </w:tcBorders>
            <w:tcMar>
              <w:top w:w="80" w:type="dxa"/>
              <w:left w:w="80" w:type="dxa"/>
              <w:bottom w:w="80" w:type="dxa"/>
              <w:right w:w="80" w:type="dxa"/>
            </w:tcMar>
          </w:tcPr>
          <w:p w14:paraId="46DC38A2" w14:textId="77777777" w:rsidR="006B7102" w:rsidRPr="00624A10" w:rsidRDefault="006B7102" w:rsidP="006B7102">
            <w:pPr>
              <w:autoSpaceDE w:val="0"/>
              <w:autoSpaceDN w:val="0"/>
              <w:adjustRightInd w:val="0"/>
              <w:spacing w:after="0" w:line="240" w:lineRule="auto"/>
              <w:rPr>
                <w:rFonts w:cstheme="minorHAnsi"/>
                <w:szCs w:val="24"/>
              </w:rPr>
            </w:pPr>
          </w:p>
        </w:tc>
      </w:tr>
      <w:tr w:rsidR="006B7102" w:rsidRPr="00624A10" w14:paraId="50E704FD" w14:textId="77777777" w:rsidTr="003C4983">
        <w:trPr>
          <w:trHeight w:val="70"/>
        </w:trPr>
        <w:tc>
          <w:tcPr>
            <w:tcW w:w="9581"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7AD4CDC5" w14:textId="77777777" w:rsidR="006B7102" w:rsidRPr="00624A10" w:rsidRDefault="006B7102" w:rsidP="006B7102">
            <w:pPr>
              <w:autoSpaceDE w:val="0"/>
              <w:autoSpaceDN w:val="0"/>
              <w:adjustRightInd w:val="0"/>
              <w:spacing w:after="0" w:line="240" w:lineRule="auto"/>
              <w:rPr>
                <w:rFonts w:cstheme="minorHAnsi"/>
                <w:szCs w:val="24"/>
              </w:rPr>
            </w:pPr>
          </w:p>
        </w:tc>
      </w:tr>
      <w:tr w:rsidR="006B7102" w:rsidRPr="00624A10" w14:paraId="141F1B38" w14:textId="77777777" w:rsidTr="003C4983">
        <w:trPr>
          <w:trHeight w:val="70"/>
        </w:trPr>
        <w:tc>
          <w:tcPr>
            <w:tcW w:w="9581"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49B732A7" w14:textId="77777777" w:rsidR="006B7102" w:rsidRPr="00624A10" w:rsidRDefault="006B7102" w:rsidP="006B7102">
            <w:pPr>
              <w:autoSpaceDE w:val="0"/>
              <w:autoSpaceDN w:val="0"/>
              <w:adjustRightInd w:val="0"/>
              <w:spacing w:after="0" w:line="240" w:lineRule="auto"/>
              <w:rPr>
                <w:rFonts w:cstheme="minorHAnsi"/>
                <w:szCs w:val="24"/>
              </w:rPr>
            </w:pPr>
          </w:p>
        </w:tc>
      </w:tr>
      <w:tr w:rsidR="006B7102" w:rsidRPr="00624A10" w14:paraId="7D4A048F" w14:textId="77777777" w:rsidTr="003C4983">
        <w:trPr>
          <w:trHeight w:val="70"/>
        </w:trPr>
        <w:tc>
          <w:tcPr>
            <w:tcW w:w="9581" w:type="dxa"/>
            <w:tcBorders>
              <w:top w:val="single" w:sz="8"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863F210" w14:textId="77777777" w:rsidR="006B7102" w:rsidRPr="00624A10" w:rsidRDefault="006B7102" w:rsidP="006B7102">
            <w:pPr>
              <w:autoSpaceDE w:val="0"/>
              <w:autoSpaceDN w:val="0"/>
              <w:adjustRightInd w:val="0"/>
              <w:spacing w:after="0" w:line="240" w:lineRule="auto"/>
              <w:rPr>
                <w:rFonts w:cstheme="minorHAnsi"/>
                <w:szCs w:val="24"/>
              </w:rPr>
            </w:pPr>
          </w:p>
        </w:tc>
      </w:tr>
    </w:tbl>
    <w:p w14:paraId="1B9DDD5C"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1241CC32"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01434F5E" w14:textId="501B37C4" w:rsidR="006B7102" w:rsidRPr="00624A10" w:rsidRDefault="004F1818" w:rsidP="00093F3F">
      <w:pPr>
        <w:pStyle w:val="Heading2"/>
        <w:rPr>
          <w:rFonts w:cstheme="minorHAnsi"/>
        </w:rPr>
      </w:pPr>
      <w:bookmarkStart w:id="86" w:name="_Toc38877582"/>
      <w:bookmarkStart w:id="87" w:name="_Toc38895607"/>
      <w:r w:rsidRPr="00624A10">
        <w:rPr>
          <w:rFonts w:cstheme="minorHAnsi"/>
        </w:rPr>
        <w:t xml:space="preserve">Ex 1.3. </w:t>
      </w:r>
      <w:r w:rsidR="006B7102" w:rsidRPr="00624A10">
        <w:rPr>
          <w:rFonts w:cstheme="minorHAnsi"/>
        </w:rPr>
        <w:t>Saving your Work</w:t>
      </w:r>
      <w:bookmarkEnd w:id="86"/>
      <w:bookmarkEnd w:id="87"/>
    </w:p>
    <w:p w14:paraId="0E487B47"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0DAE1A21" w14:textId="3C6AF842"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Go to </w:t>
      </w:r>
      <w:r w:rsidRPr="00624A10">
        <w:rPr>
          <w:rFonts w:cstheme="minorHAnsi"/>
          <w:i/>
          <w:iCs/>
          <w:color w:val="000000"/>
          <w:szCs w:val="24"/>
        </w:rPr>
        <w:t>File=&gt;Save xxx</w:t>
      </w:r>
      <w:r w:rsidRPr="00624A10">
        <w:rPr>
          <w:rFonts w:cstheme="minorHAnsi"/>
          <w:color w:val="000000"/>
          <w:szCs w:val="24"/>
        </w:rPr>
        <w:t xml:space="preserve"> </w:t>
      </w:r>
      <w:r w:rsidRPr="00624A10">
        <w:rPr>
          <w:rFonts w:cstheme="minorHAnsi"/>
          <w:i/>
          <w:iCs/>
          <w:color w:val="000000"/>
          <w:szCs w:val="24"/>
        </w:rPr>
        <w:t xml:space="preserve">As </w:t>
      </w:r>
      <w:r w:rsidRPr="00624A10">
        <w:rPr>
          <w:rFonts w:cstheme="minorHAnsi"/>
          <w:color w:val="000000"/>
          <w:szCs w:val="24"/>
        </w:rPr>
        <w:t xml:space="preserve">where </w:t>
      </w:r>
      <w:r w:rsidRPr="00624A10">
        <w:rPr>
          <w:rFonts w:cstheme="minorHAnsi"/>
          <w:i/>
          <w:iCs/>
          <w:color w:val="000000"/>
          <w:szCs w:val="24"/>
        </w:rPr>
        <w:t>xxx</w:t>
      </w:r>
      <w:r w:rsidRPr="00624A10">
        <w:rPr>
          <w:rFonts w:cstheme="minorHAnsi"/>
          <w:color w:val="000000"/>
          <w:szCs w:val="24"/>
        </w:rPr>
        <w:t xml:space="preserve"> is your current file name.  Change the name to </w:t>
      </w:r>
      <w:r w:rsidRPr="00624A10">
        <w:rPr>
          <w:rFonts w:cstheme="minorHAnsi"/>
          <w:i/>
          <w:iCs/>
          <w:color w:val="000000"/>
          <w:szCs w:val="24"/>
        </w:rPr>
        <w:t xml:space="preserve">My Query.sql </w:t>
      </w:r>
      <w:r w:rsidRPr="00624A10">
        <w:rPr>
          <w:rFonts w:cstheme="minorHAnsi"/>
          <w:color w:val="000000"/>
          <w:szCs w:val="24"/>
        </w:rPr>
        <w:t xml:space="preserve">but </w:t>
      </w:r>
      <w:r w:rsidRPr="00624A10">
        <w:rPr>
          <w:rFonts w:cstheme="minorHAnsi"/>
          <w:b/>
          <w:bCs/>
          <w:color w:val="000000"/>
          <w:szCs w:val="24"/>
        </w:rPr>
        <w:t>before</w:t>
      </w:r>
      <w:r w:rsidRPr="00624A10">
        <w:rPr>
          <w:rFonts w:cstheme="minorHAnsi"/>
          <w:color w:val="000000"/>
          <w:szCs w:val="24"/>
        </w:rPr>
        <w:t xml:space="preserve"> you save it, write down the path to</w:t>
      </w:r>
      <w:r w:rsidR="009371C2">
        <w:rPr>
          <w:rFonts w:cstheme="minorHAnsi"/>
          <w:color w:val="000000"/>
          <w:szCs w:val="24"/>
        </w:rPr>
        <w:t xml:space="preserve"> </w:t>
      </w:r>
      <w:r w:rsidRPr="00624A10">
        <w:rPr>
          <w:rFonts w:cstheme="minorHAnsi"/>
          <w:color w:val="000000"/>
          <w:szCs w:val="24"/>
        </w:rPr>
        <w:t>the file:</w:t>
      </w:r>
    </w:p>
    <w:p w14:paraId="6B2D1FF7"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tbl>
      <w:tblPr>
        <w:tblW w:w="9500" w:type="dxa"/>
        <w:tblInd w:w="-8" w:type="dxa"/>
        <w:tblLayout w:type="fixed"/>
        <w:tblCellMar>
          <w:left w:w="0" w:type="dxa"/>
          <w:right w:w="0" w:type="dxa"/>
        </w:tblCellMar>
        <w:tblLook w:val="0000" w:firstRow="0" w:lastRow="0" w:firstColumn="0" w:lastColumn="0" w:noHBand="0" w:noVBand="0"/>
      </w:tblPr>
      <w:tblGrid>
        <w:gridCol w:w="9500"/>
      </w:tblGrid>
      <w:tr w:rsidR="006B7102" w:rsidRPr="00624A10" w14:paraId="7F8FC6EE" w14:textId="77777777" w:rsidTr="003C4983">
        <w:trPr>
          <w:trHeight w:val="81"/>
        </w:trPr>
        <w:tc>
          <w:tcPr>
            <w:tcW w:w="9500" w:type="dxa"/>
            <w:tcBorders>
              <w:top w:val="single" w:sz="6" w:space="0" w:color="000000"/>
              <w:left w:val="single" w:sz="6" w:space="0" w:color="000000"/>
              <w:bottom w:val="single" w:sz="8" w:space="0" w:color="000000"/>
              <w:right w:val="single" w:sz="6" w:space="0" w:color="000000"/>
            </w:tcBorders>
            <w:tcMar>
              <w:top w:w="80" w:type="dxa"/>
              <w:left w:w="80" w:type="dxa"/>
              <w:bottom w:w="80" w:type="dxa"/>
              <w:right w:w="80" w:type="dxa"/>
            </w:tcMar>
          </w:tcPr>
          <w:p w14:paraId="3D304339" w14:textId="77777777" w:rsidR="006B7102" w:rsidRPr="00624A10" w:rsidRDefault="006B7102" w:rsidP="006B7102">
            <w:pPr>
              <w:autoSpaceDE w:val="0"/>
              <w:autoSpaceDN w:val="0"/>
              <w:adjustRightInd w:val="0"/>
              <w:spacing w:after="0" w:line="240" w:lineRule="auto"/>
              <w:rPr>
                <w:rFonts w:cstheme="minorHAnsi"/>
                <w:szCs w:val="24"/>
              </w:rPr>
            </w:pPr>
          </w:p>
        </w:tc>
      </w:tr>
      <w:tr w:rsidR="006B7102" w:rsidRPr="00624A10" w14:paraId="3E680954" w14:textId="77777777" w:rsidTr="003C4983">
        <w:trPr>
          <w:trHeight w:val="81"/>
        </w:trPr>
        <w:tc>
          <w:tcPr>
            <w:tcW w:w="9500" w:type="dxa"/>
            <w:tcBorders>
              <w:top w:val="single" w:sz="8"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9CFA7E0" w14:textId="77777777" w:rsidR="006B7102" w:rsidRPr="00624A10" w:rsidRDefault="006B7102" w:rsidP="006B7102">
            <w:pPr>
              <w:autoSpaceDE w:val="0"/>
              <w:autoSpaceDN w:val="0"/>
              <w:adjustRightInd w:val="0"/>
              <w:spacing w:after="0" w:line="240" w:lineRule="auto"/>
              <w:rPr>
                <w:rFonts w:cstheme="minorHAnsi"/>
                <w:szCs w:val="24"/>
              </w:rPr>
            </w:pPr>
          </w:p>
        </w:tc>
      </w:tr>
    </w:tbl>
    <w:p w14:paraId="383AA3E6"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3CAE73DD"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0B9FBFCD" w14:textId="1142ABE1"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Close SSMS.  Now reopen </w:t>
      </w:r>
      <w:r w:rsidR="00866648">
        <w:rPr>
          <w:rFonts w:cstheme="minorHAnsi"/>
          <w:color w:val="000000"/>
          <w:szCs w:val="24"/>
        </w:rPr>
        <w:t>SSMS</w:t>
      </w:r>
      <w:r w:rsidRPr="00624A10">
        <w:rPr>
          <w:rFonts w:cstheme="minorHAnsi"/>
          <w:color w:val="000000"/>
          <w:szCs w:val="24"/>
        </w:rPr>
        <w:t xml:space="preserve"> and work out how to reload the script that you have saved.  </w:t>
      </w:r>
    </w:p>
    <w:p w14:paraId="38F836D3" w14:textId="77777777" w:rsidR="00866648" w:rsidRDefault="00866648" w:rsidP="006B7102">
      <w:pPr>
        <w:suppressAutoHyphens/>
        <w:autoSpaceDE w:val="0"/>
        <w:autoSpaceDN w:val="0"/>
        <w:adjustRightInd w:val="0"/>
        <w:spacing w:after="0" w:line="288" w:lineRule="auto"/>
        <w:textAlignment w:val="center"/>
        <w:rPr>
          <w:rFonts w:cstheme="minorHAnsi"/>
          <w:color w:val="000000"/>
          <w:szCs w:val="24"/>
        </w:rPr>
      </w:pPr>
    </w:p>
    <w:p w14:paraId="0A8DDF23" w14:textId="0A665476"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You</w:t>
      </w:r>
      <w:r w:rsidR="00866648">
        <w:rPr>
          <w:rFonts w:cstheme="minorHAnsi"/>
          <w:color w:val="000000"/>
          <w:szCs w:val="24"/>
        </w:rPr>
        <w:t xml:space="preserve"> might think to </w:t>
      </w:r>
      <w:r w:rsidRPr="00624A10">
        <w:rPr>
          <w:rFonts w:cstheme="minorHAnsi"/>
          <w:color w:val="000000"/>
          <w:szCs w:val="24"/>
        </w:rPr>
        <w:t>use</w:t>
      </w:r>
      <w:r w:rsidRPr="00624A10">
        <w:rPr>
          <w:rFonts w:cstheme="minorHAnsi"/>
          <w:i/>
          <w:iCs/>
          <w:color w:val="000000"/>
          <w:szCs w:val="24"/>
        </w:rPr>
        <w:t xml:space="preserve"> </w:t>
      </w:r>
      <w:r w:rsidR="00866648">
        <w:rPr>
          <w:rFonts w:cstheme="minorHAnsi"/>
          <w:i/>
          <w:iCs/>
          <w:color w:val="000000"/>
          <w:szCs w:val="24"/>
        </w:rPr>
        <w:t>the File=&gt;</w:t>
      </w:r>
      <w:r w:rsidRPr="00624A10">
        <w:rPr>
          <w:rFonts w:cstheme="minorHAnsi"/>
          <w:i/>
          <w:iCs/>
          <w:color w:val="000000"/>
          <w:szCs w:val="24"/>
        </w:rPr>
        <w:t xml:space="preserve">recent files </w:t>
      </w:r>
      <w:r w:rsidR="00866648">
        <w:rPr>
          <w:rFonts w:cstheme="minorHAnsi"/>
          <w:color w:val="000000"/>
          <w:szCs w:val="24"/>
        </w:rPr>
        <w:t xml:space="preserve">option </w:t>
      </w:r>
      <w:r w:rsidRPr="00624A10">
        <w:rPr>
          <w:rFonts w:cstheme="minorHAnsi"/>
          <w:color w:val="000000"/>
          <w:szCs w:val="24"/>
        </w:rPr>
        <w:t>in the future, but not this time</w:t>
      </w:r>
      <w:r w:rsidR="00866648">
        <w:rPr>
          <w:rFonts w:cstheme="minorHAnsi"/>
          <w:color w:val="000000"/>
          <w:szCs w:val="24"/>
        </w:rPr>
        <w:t>,</w:t>
      </w:r>
      <w:r w:rsidRPr="00624A10">
        <w:rPr>
          <w:rFonts w:cstheme="minorHAnsi"/>
          <w:color w:val="000000"/>
          <w:szCs w:val="24"/>
        </w:rPr>
        <w:t xml:space="preserve"> please!  Work out which </w:t>
      </w:r>
      <w:r w:rsidRPr="00624A10">
        <w:rPr>
          <w:rFonts w:cstheme="minorHAnsi"/>
          <w:i/>
          <w:iCs/>
          <w:color w:val="000000"/>
          <w:szCs w:val="24"/>
        </w:rPr>
        <w:t xml:space="preserve">File </w:t>
      </w:r>
      <w:r w:rsidRPr="00624A10">
        <w:rPr>
          <w:rFonts w:cstheme="minorHAnsi"/>
          <w:color w:val="000000"/>
          <w:szCs w:val="24"/>
        </w:rPr>
        <w:t xml:space="preserve">option </w:t>
      </w:r>
      <w:r w:rsidR="00093F3F" w:rsidRPr="00624A10">
        <w:rPr>
          <w:rFonts w:cstheme="minorHAnsi"/>
          <w:color w:val="000000"/>
          <w:szCs w:val="24"/>
        </w:rPr>
        <w:t>you need</w:t>
      </w:r>
      <w:r w:rsidRPr="00624A10">
        <w:rPr>
          <w:rFonts w:cstheme="minorHAnsi"/>
          <w:color w:val="000000"/>
          <w:szCs w:val="24"/>
        </w:rPr>
        <w:t xml:space="preserve"> and write it down (</w:t>
      </w:r>
      <w:r w:rsidRPr="00624A10">
        <w:rPr>
          <w:rFonts w:cstheme="minorHAnsi"/>
          <w:i/>
          <w:iCs/>
          <w:color w:val="000000"/>
          <w:szCs w:val="24"/>
        </w:rPr>
        <w:t xml:space="preserve">hint: </w:t>
      </w:r>
      <w:r w:rsidRPr="00624A10">
        <w:rPr>
          <w:rFonts w:cstheme="minorHAnsi"/>
          <w:color w:val="000000"/>
          <w:szCs w:val="24"/>
        </w:rPr>
        <w:t>it isn’t the first option under</w:t>
      </w:r>
      <w:r w:rsidRPr="00624A10">
        <w:rPr>
          <w:rFonts w:cstheme="minorHAnsi"/>
          <w:i/>
          <w:iCs/>
          <w:color w:val="000000"/>
          <w:szCs w:val="24"/>
        </w:rPr>
        <w:t xml:space="preserve"> </w:t>
      </w:r>
      <w:r w:rsidR="00866648">
        <w:rPr>
          <w:rFonts w:cstheme="minorHAnsi"/>
          <w:i/>
          <w:iCs/>
          <w:color w:val="000000"/>
          <w:szCs w:val="24"/>
        </w:rPr>
        <w:t>F</w:t>
      </w:r>
      <w:r w:rsidRPr="00624A10">
        <w:rPr>
          <w:rFonts w:cstheme="minorHAnsi"/>
          <w:i/>
          <w:iCs/>
          <w:color w:val="000000"/>
          <w:szCs w:val="24"/>
        </w:rPr>
        <w:t>ile</w:t>
      </w:r>
      <w:r w:rsidRPr="00624A10">
        <w:rPr>
          <w:rFonts w:cstheme="minorHAnsi"/>
          <w:color w:val="000000"/>
          <w:szCs w:val="24"/>
        </w:rPr>
        <w:t>):</w:t>
      </w:r>
    </w:p>
    <w:p w14:paraId="7FB5F603"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tbl>
      <w:tblPr>
        <w:tblW w:w="9420" w:type="dxa"/>
        <w:tblInd w:w="-8" w:type="dxa"/>
        <w:tblLayout w:type="fixed"/>
        <w:tblCellMar>
          <w:left w:w="0" w:type="dxa"/>
          <w:right w:w="0" w:type="dxa"/>
        </w:tblCellMar>
        <w:tblLook w:val="0000" w:firstRow="0" w:lastRow="0" w:firstColumn="0" w:lastColumn="0" w:noHBand="0" w:noVBand="0"/>
      </w:tblPr>
      <w:tblGrid>
        <w:gridCol w:w="9420"/>
      </w:tblGrid>
      <w:tr w:rsidR="006B7102" w:rsidRPr="00624A10" w14:paraId="134CCA39" w14:textId="77777777" w:rsidTr="003C4983">
        <w:trPr>
          <w:trHeight w:val="68"/>
        </w:trPr>
        <w:tc>
          <w:tcPr>
            <w:tcW w:w="9420" w:type="dxa"/>
            <w:tcBorders>
              <w:top w:val="single" w:sz="6" w:space="0" w:color="000000"/>
              <w:left w:val="single" w:sz="6" w:space="0" w:color="000000"/>
              <w:bottom w:val="single" w:sz="8" w:space="0" w:color="000000"/>
              <w:right w:val="single" w:sz="6" w:space="0" w:color="000000"/>
            </w:tcBorders>
            <w:tcMar>
              <w:top w:w="80" w:type="dxa"/>
              <w:left w:w="80" w:type="dxa"/>
              <w:bottom w:w="80" w:type="dxa"/>
              <w:right w:w="80" w:type="dxa"/>
            </w:tcMar>
          </w:tcPr>
          <w:p w14:paraId="02ABC90E" w14:textId="77777777" w:rsidR="006B7102" w:rsidRPr="00624A10" w:rsidRDefault="006B7102" w:rsidP="006B7102">
            <w:pPr>
              <w:autoSpaceDE w:val="0"/>
              <w:autoSpaceDN w:val="0"/>
              <w:adjustRightInd w:val="0"/>
              <w:spacing w:after="0" w:line="240" w:lineRule="auto"/>
              <w:rPr>
                <w:rFonts w:cstheme="minorHAnsi"/>
                <w:szCs w:val="24"/>
              </w:rPr>
            </w:pPr>
          </w:p>
        </w:tc>
      </w:tr>
      <w:tr w:rsidR="006B7102" w:rsidRPr="00624A10" w14:paraId="745197D6" w14:textId="77777777" w:rsidTr="003C4983">
        <w:trPr>
          <w:trHeight w:val="68"/>
        </w:trPr>
        <w:tc>
          <w:tcPr>
            <w:tcW w:w="9420" w:type="dxa"/>
            <w:tcBorders>
              <w:top w:val="single" w:sz="8"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757F4A8"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tc>
      </w:tr>
    </w:tbl>
    <w:p w14:paraId="793ADF87"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629E48BC" w14:textId="567936ED" w:rsidR="006B7102" w:rsidRPr="00624A10" w:rsidRDefault="004F1818" w:rsidP="00093F3F">
      <w:pPr>
        <w:pStyle w:val="Heading2"/>
        <w:rPr>
          <w:rFonts w:cstheme="minorHAnsi"/>
        </w:rPr>
      </w:pPr>
      <w:bookmarkStart w:id="88" w:name="_Toc38877583"/>
      <w:bookmarkStart w:id="89" w:name="_Toc38895608"/>
      <w:r w:rsidRPr="00624A10">
        <w:rPr>
          <w:rFonts w:cstheme="minorHAnsi"/>
        </w:rPr>
        <w:t xml:space="preserve">Ex 1.4. </w:t>
      </w:r>
      <w:r w:rsidR="006B7102" w:rsidRPr="00624A10">
        <w:rPr>
          <w:rFonts w:cstheme="minorHAnsi"/>
        </w:rPr>
        <w:t>Creating a Solution</w:t>
      </w:r>
      <w:bookmarkEnd w:id="88"/>
      <w:bookmarkEnd w:id="89"/>
    </w:p>
    <w:p w14:paraId="6D593687"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128DB7E8"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A </w:t>
      </w:r>
      <w:r w:rsidRPr="00624A10">
        <w:rPr>
          <w:rFonts w:cstheme="minorHAnsi"/>
          <w:i/>
          <w:iCs/>
          <w:color w:val="000000"/>
          <w:szCs w:val="24"/>
        </w:rPr>
        <w:t>Solution</w:t>
      </w:r>
      <w:r w:rsidRPr="00624A10">
        <w:rPr>
          <w:rFonts w:cstheme="minorHAnsi"/>
          <w:color w:val="000000"/>
          <w:szCs w:val="24"/>
        </w:rPr>
        <w:t xml:space="preserve"> is a file management system.  It consists of a </w:t>
      </w:r>
      <w:r w:rsidRPr="00624A10">
        <w:rPr>
          <w:rFonts w:cstheme="minorHAnsi"/>
          <w:i/>
          <w:iCs/>
          <w:color w:val="000000"/>
          <w:szCs w:val="24"/>
        </w:rPr>
        <w:t>Solution name</w:t>
      </w:r>
      <w:r w:rsidRPr="00624A10">
        <w:rPr>
          <w:rFonts w:cstheme="minorHAnsi"/>
          <w:color w:val="000000"/>
          <w:szCs w:val="24"/>
        </w:rPr>
        <w:t xml:space="preserve"> and a set of one or more </w:t>
      </w:r>
      <w:r w:rsidRPr="00624A10">
        <w:rPr>
          <w:rFonts w:cstheme="minorHAnsi"/>
          <w:i/>
          <w:iCs/>
          <w:color w:val="000000"/>
          <w:szCs w:val="24"/>
        </w:rPr>
        <w:t>projects</w:t>
      </w:r>
      <w:r w:rsidRPr="00624A10">
        <w:rPr>
          <w:rFonts w:cstheme="minorHAnsi"/>
          <w:color w:val="000000"/>
          <w:szCs w:val="24"/>
        </w:rPr>
        <w:t xml:space="preserve">.  </w:t>
      </w:r>
    </w:p>
    <w:p w14:paraId="61D4F142"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413850BC" w14:textId="730DBAAC"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Each project can contain SQL scripts and other file types of your choosing.  You could, for </w:t>
      </w:r>
      <w:r w:rsidR="00093F3F" w:rsidRPr="00624A10">
        <w:rPr>
          <w:rFonts w:cstheme="minorHAnsi"/>
          <w:color w:val="000000"/>
          <w:szCs w:val="24"/>
        </w:rPr>
        <w:t>example, name</w:t>
      </w:r>
      <w:r w:rsidRPr="00624A10">
        <w:rPr>
          <w:rFonts w:cstheme="minorHAnsi"/>
          <w:color w:val="000000"/>
          <w:szCs w:val="24"/>
        </w:rPr>
        <w:t xml:space="preserve"> a Solution after a department–</w:t>
      </w:r>
      <w:r w:rsidRPr="00624A10">
        <w:rPr>
          <w:rFonts w:cstheme="minorHAnsi"/>
          <w:i/>
          <w:iCs/>
          <w:color w:val="000000"/>
          <w:szCs w:val="24"/>
        </w:rPr>
        <w:t>Marketing</w:t>
      </w:r>
      <w:r w:rsidRPr="00624A10">
        <w:rPr>
          <w:rFonts w:cstheme="minorHAnsi"/>
          <w:color w:val="000000"/>
          <w:szCs w:val="24"/>
        </w:rPr>
        <w:t>–and then put two projects into it</w:t>
      </w:r>
      <w:r w:rsidR="009371C2">
        <w:rPr>
          <w:rFonts w:cstheme="minorHAnsi"/>
          <w:color w:val="000000"/>
          <w:szCs w:val="24"/>
        </w:rPr>
        <w:t xml:space="preserve">; </w:t>
      </w:r>
      <w:r w:rsidRPr="00624A10">
        <w:rPr>
          <w:rFonts w:cstheme="minorHAnsi"/>
          <w:i/>
          <w:iCs/>
          <w:color w:val="000000"/>
          <w:szCs w:val="24"/>
        </w:rPr>
        <w:t>Advertising</w:t>
      </w:r>
      <w:r w:rsidRPr="00624A10">
        <w:rPr>
          <w:rFonts w:cstheme="minorHAnsi"/>
          <w:color w:val="000000"/>
          <w:szCs w:val="24"/>
        </w:rPr>
        <w:t xml:space="preserve"> and another project called </w:t>
      </w:r>
      <w:r w:rsidRPr="00624A10">
        <w:rPr>
          <w:rFonts w:cstheme="minorHAnsi"/>
          <w:i/>
          <w:iCs/>
          <w:color w:val="000000"/>
          <w:szCs w:val="24"/>
        </w:rPr>
        <w:t>Sales</w:t>
      </w:r>
      <w:r w:rsidRPr="00624A10">
        <w:rPr>
          <w:rFonts w:cstheme="minorHAnsi"/>
          <w:color w:val="000000"/>
          <w:szCs w:val="24"/>
        </w:rPr>
        <w:t>.  You could then create or place existing SQL scripts relevant to advertising into the Advertising project.  You would</w:t>
      </w:r>
      <w:r w:rsidR="009371C2">
        <w:rPr>
          <w:rFonts w:cstheme="minorHAnsi"/>
          <w:color w:val="000000"/>
          <w:szCs w:val="24"/>
        </w:rPr>
        <w:t>, unsurprisingly,</w:t>
      </w:r>
      <w:r w:rsidRPr="00624A10">
        <w:rPr>
          <w:rFonts w:cstheme="minorHAnsi"/>
          <w:color w:val="000000"/>
          <w:szCs w:val="24"/>
        </w:rPr>
        <w:t xml:space="preserve"> put Sales related scripts and files into the Sales Project.</w:t>
      </w:r>
    </w:p>
    <w:p w14:paraId="287E1B62"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018A6561" w14:textId="77777777" w:rsidR="009371C2"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At a time in the future, when you sit down at your computer</w:t>
      </w:r>
      <w:r w:rsidR="009371C2">
        <w:rPr>
          <w:rFonts w:cstheme="minorHAnsi"/>
          <w:color w:val="000000"/>
          <w:szCs w:val="24"/>
        </w:rPr>
        <w:t>,</w:t>
      </w:r>
      <w:r w:rsidRPr="00624A10">
        <w:rPr>
          <w:rFonts w:cstheme="minorHAnsi"/>
          <w:color w:val="000000"/>
          <w:szCs w:val="24"/>
        </w:rPr>
        <w:t xml:space="preserve"> and you want to find your SQL scripts, you reload the Solution</w:t>
      </w:r>
      <w:r w:rsidR="009371C2">
        <w:rPr>
          <w:rFonts w:cstheme="minorHAnsi"/>
          <w:color w:val="000000"/>
          <w:szCs w:val="24"/>
        </w:rPr>
        <w:t>.  I</w:t>
      </w:r>
      <w:r w:rsidRPr="00624A10">
        <w:rPr>
          <w:rFonts w:cstheme="minorHAnsi"/>
          <w:color w:val="000000"/>
          <w:szCs w:val="24"/>
        </w:rPr>
        <w:t xml:space="preserve">t </w:t>
      </w:r>
      <w:r w:rsidR="009371C2">
        <w:rPr>
          <w:rFonts w:cstheme="minorHAnsi"/>
          <w:color w:val="000000"/>
          <w:szCs w:val="24"/>
        </w:rPr>
        <w:t xml:space="preserve">will </w:t>
      </w:r>
      <w:r w:rsidRPr="00624A10">
        <w:rPr>
          <w:rFonts w:cstheme="minorHAnsi"/>
          <w:color w:val="000000"/>
          <w:szCs w:val="24"/>
        </w:rPr>
        <w:t xml:space="preserve">appear in </w:t>
      </w:r>
      <w:r w:rsidR="009371C2">
        <w:rPr>
          <w:rFonts w:cstheme="minorHAnsi"/>
          <w:color w:val="000000"/>
          <w:szCs w:val="24"/>
        </w:rPr>
        <w:t>the</w:t>
      </w:r>
      <w:r w:rsidRPr="00624A10">
        <w:rPr>
          <w:rFonts w:cstheme="minorHAnsi"/>
          <w:color w:val="000000"/>
          <w:szCs w:val="24"/>
        </w:rPr>
        <w:t xml:space="preserve"> Solution Explorer tool</w:t>
      </w:r>
      <w:r w:rsidR="009371C2">
        <w:rPr>
          <w:rFonts w:cstheme="minorHAnsi"/>
          <w:color w:val="000000"/>
          <w:szCs w:val="24"/>
        </w:rPr>
        <w:t>.  T</w:t>
      </w:r>
      <w:r w:rsidRPr="00624A10">
        <w:rPr>
          <w:rFonts w:cstheme="minorHAnsi"/>
          <w:color w:val="000000"/>
          <w:szCs w:val="24"/>
        </w:rPr>
        <w:t xml:space="preserve">hat tool then lists all the projects and scripts within </w:t>
      </w:r>
      <w:r w:rsidR="009371C2">
        <w:rPr>
          <w:rFonts w:cstheme="minorHAnsi"/>
          <w:color w:val="000000"/>
          <w:szCs w:val="24"/>
        </w:rPr>
        <w:t>your</w:t>
      </w:r>
      <w:r w:rsidRPr="00624A10">
        <w:rPr>
          <w:rFonts w:cstheme="minorHAnsi"/>
          <w:color w:val="000000"/>
          <w:szCs w:val="24"/>
        </w:rPr>
        <w:t xml:space="preserve"> projects for you.  </w:t>
      </w:r>
    </w:p>
    <w:p w14:paraId="3B212350" w14:textId="77777777" w:rsidR="009371C2" w:rsidRDefault="009371C2" w:rsidP="006B7102">
      <w:pPr>
        <w:suppressAutoHyphens/>
        <w:autoSpaceDE w:val="0"/>
        <w:autoSpaceDN w:val="0"/>
        <w:adjustRightInd w:val="0"/>
        <w:spacing w:after="0" w:line="288" w:lineRule="auto"/>
        <w:textAlignment w:val="center"/>
        <w:rPr>
          <w:rFonts w:cstheme="minorHAnsi"/>
          <w:color w:val="000000"/>
          <w:szCs w:val="24"/>
        </w:rPr>
      </w:pPr>
    </w:p>
    <w:p w14:paraId="08ED4556" w14:textId="3C7E83B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You </w:t>
      </w:r>
      <w:r w:rsidR="009371C2">
        <w:rPr>
          <w:rFonts w:cstheme="minorHAnsi"/>
          <w:color w:val="000000"/>
          <w:szCs w:val="24"/>
        </w:rPr>
        <w:t xml:space="preserve">can </w:t>
      </w:r>
      <w:r w:rsidRPr="00624A10">
        <w:rPr>
          <w:rFonts w:cstheme="minorHAnsi"/>
          <w:color w:val="000000"/>
          <w:szCs w:val="24"/>
        </w:rPr>
        <w:t>click on the script you want in the Solution Explorer</w:t>
      </w:r>
      <w:r w:rsidR="009371C2">
        <w:rPr>
          <w:rFonts w:cstheme="minorHAnsi"/>
          <w:color w:val="000000"/>
          <w:szCs w:val="24"/>
        </w:rPr>
        <w:t>.  The script will</w:t>
      </w:r>
      <w:r w:rsidRPr="00624A10">
        <w:rPr>
          <w:rFonts w:cstheme="minorHAnsi"/>
          <w:color w:val="000000"/>
          <w:szCs w:val="24"/>
        </w:rPr>
        <w:t xml:space="preserve"> open in the editor</w:t>
      </w:r>
      <w:r w:rsidR="009371C2">
        <w:rPr>
          <w:rFonts w:cstheme="minorHAnsi"/>
          <w:color w:val="000000"/>
          <w:szCs w:val="24"/>
        </w:rPr>
        <w:t>,</w:t>
      </w:r>
      <w:r w:rsidRPr="00624A10">
        <w:rPr>
          <w:rFonts w:cstheme="minorHAnsi"/>
          <w:color w:val="000000"/>
          <w:szCs w:val="24"/>
        </w:rPr>
        <w:t xml:space="preserve"> and you can then execute it as you wish.  </w:t>
      </w:r>
    </w:p>
    <w:p w14:paraId="1189B9B4"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6BA5F07A"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A Solution is, to use an analogy, a bookshelf loaded with books (projects) and the pages in the book are the script files.  Let’s try it out.</w:t>
      </w:r>
    </w:p>
    <w:p w14:paraId="58075A1A"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2D1872EF" w14:textId="2736F23E" w:rsidR="006B7102" w:rsidRPr="00624A10" w:rsidRDefault="004F1818" w:rsidP="00093F3F">
      <w:pPr>
        <w:pStyle w:val="Heading2"/>
        <w:rPr>
          <w:rFonts w:cstheme="minorHAnsi"/>
        </w:rPr>
      </w:pPr>
      <w:bookmarkStart w:id="90" w:name="_Toc38877584"/>
      <w:bookmarkStart w:id="91" w:name="_Toc38895609"/>
      <w:r w:rsidRPr="00624A10">
        <w:rPr>
          <w:rFonts w:cstheme="minorHAnsi"/>
        </w:rPr>
        <w:t xml:space="preserve">Ex 1.5. </w:t>
      </w:r>
      <w:r w:rsidR="006B7102" w:rsidRPr="00624A10">
        <w:rPr>
          <w:rFonts w:cstheme="minorHAnsi"/>
        </w:rPr>
        <w:t>Creating the Solution Itself</w:t>
      </w:r>
      <w:bookmarkEnd w:id="90"/>
      <w:bookmarkEnd w:id="91"/>
    </w:p>
    <w:p w14:paraId="1DFE0C59" w14:textId="77777777" w:rsidR="006B7102" w:rsidRPr="00624A10" w:rsidRDefault="006B7102" w:rsidP="006B7102">
      <w:pPr>
        <w:autoSpaceDE w:val="0"/>
        <w:autoSpaceDN w:val="0"/>
        <w:adjustRightInd w:val="0"/>
        <w:spacing w:after="0" w:line="288" w:lineRule="auto"/>
        <w:textAlignment w:val="center"/>
        <w:rPr>
          <w:rFonts w:cstheme="minorHAnsi"/>
          <w:color w:val="0000FF"/>
          <w:szCs w:val="24"/>
        </w:rPr>
      </w:pPr>
    </w:p>
    <w:p w14:paraId="362C7DC9" w14:textId="5E61A372"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Go to </w:t>
      </w:r>
      <w:r w:rsidRPr="00624A10">
        <w:rPr>
          <w:rFonts w:cstheme="minorHAnsi"/>
          <w:i/>
          <w:iCs/>
          <w:color w:val="000000"/>
          <w:szCs w:val="24"/>
        </w:rPr>
        <w:t>File=&gt;New=&gt;Project</w:t>
      </w:r>
      <w:r w:rsidRPr="00624A10">
        <w:rPr>
          <w:rFonts w:cstheme="minorHAnsi"/>
          <w:color w:val="000000"/>
          <w:szCs w:val="24"/>
        </w:rPr>
        <w:t>.</w:t>
      </w:r>
      <w:r w:rsidR="009371C2">
        <w:rPr>
          <w:rFonts w:cstheme="minorHAnsi"/>
          <w:color w:val="000000"/>
          <w:szCs w:val="24"/>
        </w:rPr>
        <w:t xml:space="preserve">  This option will detect that you don’t have a Solution at present and so it will offer to create a project and Solution simultaneously as in</w:t>
      </w:r>
      <w:r w:rsidR="00C84BC3">
        <w:rPr>
          <w:rFonts w:cstheme="minorHAnsi"/>
          <w:color w:val="000000"/>
          <w:szCs w:val="24"/>
        </w:rPr>
        <w:t xml:space="preserve"> </w:t>
      </w:r>
      <w:r w:rsidR="00C84BC3">
        <w:rPr>
          <w:rFonts w:cstheme="minorHAnsi"/>
          <w:color w:val="000000"/>
          <w:szCs w:val="24"/>
        </w:rPr>
        <w:fldChar w:fldCharType="begin"/>
      </w:r>
      <w:r w:rsidR="00C84BC3">
        <w:rPr>
          <w:rFonts w:cstheme="minorHAnsi"/>
          <w:color w:val="000000"/>
          <w:szCs w:val="24"/>
        </w:rPr>
        <w:instrText xml:space="preserve"> REF _Ref38870379 \h </w:instrText>
      </w:r>
      <w:r w:rsidR="00C84BC3">
        <w:rPr>
          <w:rFonts w:cstheme="minorHAnsi"/>
          <w:color w:val="000000"/>
          <w:szCs w:val="24"/>
        </w:rPr>
      </w:r>
      <w:r w:rsidR="00C84BC3">
        <w:rPr>
          <w:rFonts w:cstheme="minorHAnsi"/>
          <w:color w:val="000000"/>
          <w:szCs w:val="24"/>
        </w:rPr>
        <w:fldChar w:fldCharType="separate"/>
      </w:r>
      <w:r w:rsidR="00C84BC3">
        <w:t xml:space="preserve">Figure ex1- </w:t>
      </w:r>
      <w:r w:rsidR="00C84BC3">
        <w:rPr>
          <w:noProof/>
        </w:rPr>
        <w:t>10</w:t>
      </w:r>
      <w:r w:rsidR="00C84BC3">
        <w:rPr>
          <w:rFonts w:cstheme="minorHAnsi"/>
          <w:color w:val="000000"/>
          <w:szCs w:val="24"/>
        </w:rPr>
        <w:fldChar w:fldCharType="end"/>
      </w:r>
      <w:r w:rsidR="009371C2">
        <w:rPr>
          <w:rFonts w:cstheme="minorHAnsi"/>
          <w:color w:val="000000"/>
          <w:szCs w:val="24"/>
        </w:rPr>
        <w:t>.</w:t>
      </w:r>
    </w:p>
    <w:p w14:paraId="410E01E4" w14:textId="77777777" w:rsidR="00534611" w:rsidRPr="00624A10" w:rsidRDefault="00534611" w:rsidP="006B7102">
      <w:pPr>
        <w:suppressAutoHyphens/>
        <w:autoSpaceDE w:val="0"/>
        <w:autoSpaceDN w:val="0"/>
        <w:adjustRightInd w:val="0"/>
        <w:spacing w:after="0" w:line="288" w:lineRule="auto"/>
        <w:textAlignment w:val="center"/>
        <w:rPr>
          <w:rFonts w:cstheme="minorHAnsi"/>
          <w:color w:val="000000"/>
          <w:szCs w:val="24"/>
        </w:rPr>
      </w:pPr>
    </w:p>
    <w:p w14:paraId="533F3194" w14:textId="245EDF11" w:rsidR="009371C2" w:rsidRPr="009371C2" w:rsidRDefault="00534611" w:rsidP="009371C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noProof/>
          <w:color w:val="000000"/>
          <w:szCs w:val="24"/>
        </w:rPr>
        <w:drawing>
          <wp:inline distT="0" distB="0" distL="0" distR="0" wp14:anchorId="1B6A2795" wp14:editId="35C5AF78">
            <wp:extent cx="5731510" cy="303085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030855"/>
                    </a:xfrm>
                    <a:prstGeom prst="rect">
                      <a:avLst/>
                    </a:prstGeom>
                  </pic:spPr>
                </pic:pic>
              </a:graphicData>
            </a:graphic>
          </wp:inline>
        </w:drawing>
      </w:r>
    </w:p>
    <w:p w14:paraId="3A5DDF3F" w14:textId="337D9BED" w:rsidR="009371C2" w:rsidRDefault="00D96762" w:rsidP="00D96762">
      <w:pPr>
        <w:pStyle w:val="Caption"/>
      </w:pPr>
      <w:bookmarkStart w:id="92" w:name="_Ref38870379"/>
      <w:r>
        <w:t xml:space="preserve">Figure ex1- </w:t>
      </w:r>
      <w:r w:rsidR="00156275">
        <w:fldChar w:fldCharType="begin"/>
      </w:r>
      <w:r w:rsidR="00156275">
        <w:instrText xml:space="preserve"> SEQ Figure_ex1- \* ARABIC </w:instrText>
      </w:r>
      <w:r w:rsidR="00156275">
        <w:fldChar w:fldCharType="separate"/>
      </w:r>
      <w:r w:rsidR="00893682">
        <w:rPr>
          <w:noProof/>
        </w:rPr>
        <w:t>10</w:t>
      </w:r>
      <w:r w:rsidR="00156275">
        <w:rPr>
          <w:noProof/>
        </w:rPr>
        <w:fldChar w:fldCharType="end"/>
      </w:r>
      <w:bookmarkEnd w:id="92"/>
      <w:r w:rsidR="009371C2" w:rsidRPr="009371C2">
        <w:rPr>
          <w:color w:val="1F3864" w:themeColor="accent1" w:themeShade="80"/>
        </w:rPr>
        <w:t xml:space="preserve">. </w:t>
      </w:r>
      <w:r w:rsidR="009371C2" w:rsidRPr="009371C2">
        <w:rPr>
          <w:rFonts w:cstheme="minorHAnsi"/>
          <w:color w:val="1F3864" w:themeColor="accent1" w:themeShade="80"/>
          <w:sz w:val="20"/>
          <w:szCs w:val="20"/>
        </w:rPr>
        <w:t xml:space="preserve">The dialogue that sets up a new project and if you don’t have one already also creates a Solution.  </w:t>
      </w:r>
      <w:r>
        <w:rPr>
          <w:rFonts w:cstheme="minorHAnsi"/>
          <w:color w:val="1F3864" w:themeColor="accent1" w:themeShade="80"/>
          <w:sz w:val="20"/>
          <w:szCs w:val="20"/>
        </w:rPr>
        <w:t>IN other words, to create a Solution, you create the first project in a none-existent Solution.</w:t>
      </w:r>
    </w:p>
    <w:p w14:paraId="60BFDBB3" w14:textId="3722DEC8"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Change the </w:t>
      </w:r>
      <w:r w:rsidR="009371C2">
        <w:rPr>
          <w:rFonts w:cstheme="minorHAnsi"/>
          <w:color w:val="000000"/>
          <w:szCs w:val="24"/>
        </w:rPr>
        <w:t>N</w:t>
      </w:r>
      <w:r w:rsidRPr="00624A10">
        <w:rPr>
          <w:rFonts w:cstheme="minorHAnsi"/>
          <w:color w:val="000000"/>
          <w:szCs w:val="24"/>
        </w:rPr>
        <w:t>ame (</w:t>
      </w:r>
      <w:r w:rsidR="009371C2">
        <w:rPr>
          <w:rFonts w:cstheme="minorHAnsi"/>
          <w:color w:val="000000"/>
          <w:szCs w:val="24"/>
        </w:rPr>
        <w:t xml:space="preserve">this is the </w:t>
      </w:r>
      <w:r w:rsidRPr="00624A10">
        <w:rPr>
          <w:rFonts w:cstheme="minorHAnsi"/>
          <w:color w:val="000000"/>
          <w:szCs w:val="24"/>
        </w:rPr>
        <w:t>project</w:t>
      </w:r>
      <w:r w:rsidR="009371C2">
        <w:rPr>
          <w:rFonts w:cstheme="minorHAnsi"/>
          <w:color w:val="000000"/>
          <w:szCs w:val="24"/>
        </w:rPr>
        <w:t>’s</w:t>
      </w:r>
      <w:r w:rsidRPr="00624A10">
        <w:rPr>
          <w:rFonts w:cstheme="minorHAnsi"/>
          <w:color w:val="000000"/>
          <w:szCs w:val="24"/>
        </w:rPr>
        <w:t xml:space="preserve"> name) to </w:t>
      </w:r>
      <w:r w:rsidRPr="009371C2">
        <w:rPr>
          <w:rFonts w:cstheme="minorHAnsi"/>
          <w:i/>
          <w:iCs/>
          <w:color w:val="000000"/>
          <w:szCs w:val="24"/>
        </w:rPr>
        <w:t>Ex1 Getting Started</w:t>
      </w:r>
      <w:r w:rsidRPr="00624A10">
        <w:rPr>
          <w:rFonts w:cstheme="minorHAnsi"/>
          <w:color w:val="000000"/>
          <w:szCs w:val="24"/>
        </w:rPr>
        <w:t xml:space="preserve"> and the </w:t>
      </w:r>
      <w:r w:rsidR="009371C2">
        <w:rPr>
          <w:rFonts w:cstheme="minorHAnsi"/>
          <w:color w:val="000000"/>
          <w:szCs w:val="24"/>
        </w:rPr>
        <w:t>S</w:t>
      </w:r>
      <w:r w:rsidRPr="00624A10">
        <w:rPr>
          <w:rFonts w:cstheme="minorHAnsi"/>
          <w:color w:val="000000"/>
          <w:szCs w:val="24"/>
        </w:rPr>
        <w:t>olution</w:t>
      </w:r>
      <w:r w:rsidR="009371C2">
        <w:rPr>
          <w:rFonts w:cstheme="minorHAnsi"/>
          <w:color w:val="000000"/>
          <w:szCs w:val="24"/>
        </w:rPr>
        <w:t>’s</w:t>
      </w:r>
      <w:r w:rsidRPr="00624A10">
        <w:rPr>
          <w:rFonts w:cstheme="minorHAnsi"/>
          <w:color w:val="000000"/>
          <w:szCs w:val="24"/>
        </w:rPr>
        <w:t xml:space="preserve"> name to </w:t>
      </w:r>
      <w:r w:rsidRPr="009371C2">
        <w:rPr>
          <w:rFonts w:cstheme="minorHAnsi"/>
          <w:i/>
          <w:iCs/>
          <w:color w:val="000000"/>
          <w:szCs w:val="24"/>
        </w:rPr>
        <w:t>Intro To SQL Class</w:t>
      </w:r>
      <w:r w:rsidRPr="00624A10">
        <w:rPr>
          <w:rFonts w:cstheme="minorHAnsi"/>
          <w:color w:val="000000"/>
          <w:szCs w:val="24"/>
        </w:rPr>
        <w:t>.</w:t>
      </w:r>
    </w:p>
    <w:p w14:paraId="3B5C5AE3"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61178FC7" w14:textId="00D536D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Write down where the path will be</w:t>
      </w:r>
      <w:r w:rsidR="009371C2">
        <w:rPr>
          <w:rFonts w:cstheme="minorHAnsi"/>
          <w:color w:val="000000"/>
          <w:szCs w:val="24"/>
        </w:rPr>
        <w:t xml:space="preserve"> (the Location textbox)</w:t>
      </w:r>
      <w:r w:rsidRPr="00624A10">
        <w:rPr>
          <w:rFonts w:cstheme="minorHAnsi"/>
          <w:color w:val="000000"/>
          <w:szCs w:val="24"/>
        </w:rPr>
        <w:t>:</w:t>
      </w:r>
    </w:p>
    <w:p w14:paraId="5FF3B2E9"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tbl>
      <w:tblPr>
        <w:tblW w:w="9259" w:type="dxa"/>
        <w:tblInd w:w="-8" w:type="dxa"/>
        <w:tblLayout w:type="fixed"/>
        <w:tblCellMar>
          <w:left w:w="0" w:type="dxa"/>
          <w:right w:w="0" w:type="dxa"/>
        </w:tblCellMar>
        <w:tblLook w:val="0000" w:firstRow="0" w:lastRow="0" w:firstColumn="0" w:lastColumn="0" w:noHBand="0" w:noVBand="0"/>
      </w:tblPr>
      <w:tblGrid>
        <w:gridCol w:w="9259"/>
      </w:tblGrid>
      <w:tr w:rsidR="006B7102" w:rsidRPr="00624A10" w14:paraId="2593CBB5" w14:textId="77777777" w:rsidTr="003C4983">
        <w:trPr>
          <w:trHeight w:val="71"/>
        </w:trPr>
        <w:tc>
          <w:tcPr>
            <w:tcW w:w="9259" w:type="dxa"/>
            <w:tcBorders>
              <w:top w:val="single" w:sz="6" w:space="0" w:color="000000"/>
              <w:left w:val="single" w:sz="6" w:space="0" w:color="000000"/>
              <w:bottom w:val="single" w:sz="8" w:space="0" w:color="000000"/>
              <w:right w:val="single" w:sz="6" w:space="0" w:color="000000"/>
            </w:tcBorders>
            <w:tcMar>
              <w:top w:w="80" w:type="dxa"/>
              <w:left w:w="80" w:type="dxa"/>
              <w:bottom w:w="80" w:type="dxa"/>
              <w:right w:w="80" w:type="dxa"/>
            </w:tcMar>
          </w:tcPr>
          <w:p w14:paraId="23238AE2" w14:textId="77777777" w:rsidR="006B7102" w:rsidRPr="00624A10" w:rsidRDefault="006B7102" w:rsidP="006B7102">
            <w:pPr>
              <w:autoSpaceDE w:val="0"/>
              <w:autoSpaceDN w:val="0"/>
              <w:adjustRightInd w:val="0"/>
              <w:spacing w:after="0" w:line="240" w:lineRule="auto"/>
              <w:rPr>
                <w:rFonts w:cstheme="minorHAnsi"/>
                <w:szCs w:val="24"/>
              </w:rPr>
            </w:pPr>
          </w:p>
        </w:tc>
      </w:tr>
      <w:tr w:rsidR="006B7102" w:rsidRPr="00624A10" w14:paraId="765E00DE" w14:textId="77777777" w:rsidTr="003C4983">
        <w:trPr>
          <w:trHeight w:val="71"/>
        </w:trPr>
        <w:tc>
          <w:tcPr>
            <w:tcW w:w="9259" w:type="dxa"/>
            <w:tcBorders>
              <w:top w:val="single" w:sz="8"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1FA9CCC" w14:textId="77777777" w:rsidR="006B7102" w:rsidRPr="00624A10" w:rsidRDefault="006B7102" w:rsidP="006B7102">
            <w:pPr>
              <w:autoSpaceDE w:val="0"/>
              <w:autoSpaceDN w:val="0"/>
              <w:adjustRightInd w:val="0"/>
              <w:spacing w:after="0" w:line="240" w:lineRule="auto"/>
              <w:rPr>
                <w:rFonts w:cstheme="minorHAnsi"/>
                <w:szCs w:val="24"/>
              </w:rPr>
            </w:pPr>
          </w:p>
        </w:tc>
      </w:tr>
    </w:tbl>
    <w:p w14:paraId="0F543EC9"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2DF95B7E"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5237CCA2" w14:textId="22756003"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Click OK</w:t>
      </w:r>
      <w:r w:rsidR="009371C2">
        <w:rPr>
          <w:rFonts w:cstheme="minorHAnsi"/>
          <w:color w:val="000000"/>
          <w:szCs w:val="24"/>
        </w:rPr>
        <w:t xml:space="preserve">.  </w:t>
      </w:r>
      <w:r w:rsidRPr="00624A10">
        <w:rPr>
          <w:rFonts w:cstheme="minorHAnsi"/>
          <w:color w:val="000000"/>
          <w:szCs w:val="24"/>
        </w:rPr>
        <w:t xml:space="preserve"> </w:t>
      </w:r>
      <w:r w:rsidR="009371C2">
        <w:rPr>
          <w:rFonts w:cstheme="minorHAnsi"/>
          <w:color w:val="000000"/>
          <w:szCs w:val="24"/>
        </w:rPr>
        <w:t xml:space="preserve">If </w:t>
      </w:r>
      <w:r w:rsidR="00D96762">
        <w:rPr>
          <w:rFonts w:cstheme="minorHAnsi"/>
          <w:color w:val="000000"/>
          <w:szCs w:val="24"/>
        </w:rPr>
        <w:t>SSMS asks you to save the files,</w:t>
      </w:r>
      <w:r w:rsidR="009371C2">
        <w:rPr>
          <w:rFonts w:cstheme="minorHAnsi"/>
          <w:color w:val="000000"/>
          <w:szCs w:val="24"/>
        </w:rPr>
        <w:t xml:space="preserve"> do so.</w:t>
      </w:r>
    </w:p>
    <w:p w14:paraId="41B25737"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71C8B630" w14:textId="07955C6D"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Find the Solution Explorer down the </w:t>
      </w:r>
      <w:r w:rsidR="00BC1080" w:rsidRPr="00624A10">
        <w:rPr>
          <w:rFonts w:cstheme="minorHAnsi"/>
          <w:color w:val="000000"/>
          <w:szCs w:val="24"/>
        </w:rPr>
        <w:t>right-hand</w:t>
      </w:r>
      <w:r w:rsidRPr="00624A10">
        <w:rPr>
          <w:rFonts w:cstheme="minorHAnsi"/>
          <w:color w:val="000000"/>
          <w:szCs w:val="24"/>
        </w:rPr>
        <w:t xml:space="preserve"> side</w:t>
      </w:r>
      <w:r w:rsidR="009371C2">
        <w:rPr>
          <w:rFonts w:cstheme="minorHAnsi"/>
          <w:color w:val="000000"/>
          <w:szCs w:val="24"/>
        </w:rPr>
        <w:t xml:space="preserve"> (</w:t>
      </w:r>
      <w:r w:rsidR="00C84BC3">
        <w:rPr>
          <w:rFonts w:cstheme="minorHAnsi"/>
          <w:color w:val="000000"/>
          <w:szCs w:val="24"/>
        </w:rPr>
        <w:fldChar w:fldCharType="begin"/>
      </w:r>
      <w:r w:rsidR="00C84BC3">
        <w:rPr>
          <w:rFonts w:cstheme="minorHAnsi"/>
          <w:color w:val="000000"/>
          <w:szCs w:val="24"/>
        </w:rPr>
        <w:instrText xml:space="preserve"> REF _Ref38870151 \h </w:instrText>
      </w:r>
      <w:r w:rsidR="00C84BC3">
        <w:rPr>
          <w:rFonts w:cstheme="minorHAnsi"/>
          <w:color w:val="000000"/>
          <w:szCs w:val="24"/>
        </w:rPr>
      </w:r>
      <w:r w:rsidR="00C84BC3">
        <w:rPr>
          <w:rFonts w:cstheme="minorHAnsi"/>
          <w:color w:val="000000"/>
          <w:szCs w:val="24"/>
        </w:rPr>
        <w:fldChar w:fldCharType="separate"/>
      </w:r>
      <w:r w:rsidR="00C84BC3">
        <w:t xml:space="preserve">Figure ex1- </w:t>
      </w:r>
      <w:r w:rsidR="00C84BC3">
        <w:rPr>
          <w:noProof/>
        </w:rPr>
        <w:t>11</w:t>
      </w:r>
      <w:r w:rsidR="00C84BC3">
        <w:rPr>
          <w:rFonts w:cstheme="minorHAnsi"/>
          <w:color w:val="000000"/>
          <w:szCs w:val="24"/>
        </w:rPr>
        <w:fldChar w:fldCharType="end"/>
      </w:r>
      <w:r w:rsidR="009371C2">
        <w:rPr>
          <w:rFonts w:cstheme="minorHAnsi"/>
          <w:color w:val="000000"/>
          <w:szCs w:val="24"/>
        </w:rPr>
        <w:t>)</w:t>
      </w:r>
      <w:r w:rsidRPr="00624A10">
        <w:rPr>
          <w:rFonts w:cstheme="minorHAnsi"/>
          <w:color w:val="000000"/>
          <w:szCs w:val="24"/>
        </w:rPr>
        <w:t xml:space="preserve">. </w:t>
      </w:r>
    </w:p>
    <w:p w14:paraId="3C024E24"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3F7C9AE9" w14:textId="5300845D" w:rsidR="006B7102" w:rsidRPr="00624A10" w:rsidRDefault="00534611" w:rsidP="00BC1080">
      <w:pPr>
        <w:suppressAutoHyphens/>
        <w:autoSpaceDE w:val="0"/>
        <w:autoSpaceDN w:val="0"/>
        <w:adjustRightInd w:val="0"/>
        <w:spacing w:after="0" w:line="288" w:lineRule="auto"/>
        <w:textAlignment w:val="center"/>
        <w:rPr>
          <w:rFonts w:cstheme="minorHAnsi"/>
          <w:color w:val="000000"/>
          <w:szCs w:val="24"/>
        </w:rPr>
      </w:pPr>
      <w:r w:rsidRPr="00624A10">
        <w:rPr>
          <w:rFonts w:cstheme="minorHAnsi"/>
          <w:noProof/>
          <w:color w:val="000000"/>
          <w:szCs w:val="24"/>
        </w:rPr>
        <w:drawing>
          <wp:inline distT="0" distB="0" distL="0" distR="0" wp14:anchorId="55E2B2E9" wp14:editId="74F6674A">
            <wp:extent cx="2425402" cy="287970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25402" cy="2879707"/>
                    </a:xfrm>
                    <a:prstGeom prst="rect">
                      <a:avLst/>
                    </a:prstGeom>
                  </pic:spPr>
                </pic:pic>
              </a:graphicData>
            </a:graphic>
          </wp:inline>
        </w:drawing>
      </w:r>
    </w:p>
    <w:p w14:paraId="50ED0FA3" w14:textId="4A0699EC" w:rsidR="006B7102" w:rsidRPr="00624A10" w:rsidRDefault="00D96762" w:rsidP="00D96762">
      <w:pPr>
        <w:pStyle w:val="Caption"/>
        <w:rPr>
          <w:rFonts w:cstheme="minorHAnsi"/>
          <w:color w:val="000000"/>
          <w:szCs w:val="24"/>
        </w:rPr>
      </w:pPr>
      <w:bookmarkStart w:id="93" w:name="_Ref38870151"/>
      <w:r>
        <w:t xml:space="preserve">Figure ex1- </w:t>
      </w:r>
      <w:r w:rsidR="00156275">
        <w:fldChar w:fldCharType="begin"/>
      </w:r>
      <w:r w:rsidR="00156275">
        <w:instrText xml:space="preserve"> SEQ Figure_ex1- \* ARABIC </w:instrText>
      </w:r>
      <w:r w:rsidR="00156275">
        <w:fldChar w:fldCharType="separate"/>
      </w:r>
      <w:r w:rsidR="00893682">
        <w:rPr>
          <w:noProof/>
        </w:rPr>
        <w:t>11</w:t>
      </w:r>
      <w:r w:rsidR="00156275">
        <w:rPr>
          <w:noProof/>
        </w:rPr>
        <w:fldChar w:fldCharType="end"/>
      </w:r>
      <w:bookmarkEnd w:id="93"/>
      <w:r>
        <w:t>.</w:t>
      </w:r>
      <w:r w:rsidR="009371C2">
        <w:t xml:space="preserve"> The Solution Explorer for the exercise so far.</w:t>
      </w:r>
    </w:p>
    <w:p w14:paraId="2B6B89CC" w14:textId="77777777" w:rsidR="00D96762" w:rsidRPr="00624A10" w:rsidRDefault="00D96762" w:rsidP="00D9676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Right</w:t>
      </w:r>
      <w:r>
        <w:rPr>
          <w:rFonts w:cstheme="minorHAnsi"/>
          <w:color w:val="000000"/>
          <w:szCs w:val="24"/>
        </w:rPr>
        <w:t>-</w:t>
      </w:r>
      <w:r w:rsidRPr="00624A10">
        <w:rPr>
          <w:rFonts w:cstheme="minorHAnsi"/>
          <w:color w:val="000000"/>
          <w:szCs w:val="24"/>
        </w:rPr>
        <w:t xml:space="preserve">click on </w:t>
      </w:r>
      <w:r w:rsidRPr="00624A10">
        <w:rPr>
          <w:rFonts w:cstheme="minorHAnsi"/>
          <w:i/>
          <w:iCs/>
          <w:color w:val="000000"/>
          <w:szCs w:val="24"/>
        </w:rPr>
        <w:t>Queries=&gt;New Query</w:t>
      </w:r>
      <w:r w:rsidRPr="00624A10">
        <w:rPr>
          <w:rFonts w:cstheme="minorHAnsi"/>
          <w:color w:val="000000"/>
          <w:szCs w:val="24"/>
        </w:rPr>
        <w:t xml:space="preserve"> and you will get a query file called SqlQuery1.sql.  </w:t>
      </w:r>
      <w:r w:rsidRPr="00D96762">
        <w:rPr>
          <w:rFonts w:cstheme="minorHAnsi"/>
          <w:color w:val="000000"/>
          <w:szCs w:val="24"/>
        </w:rPr>
        <w:t>Right-click</w:t>
      </w:r>
      <w:r w:rsidRPr="00624A10">
        <w:rPr>
          <w:rFonts w:cstheme="minorHAnsi"/>
          <w:color w:val="000000"/>
          <w:szCs w:val="24"/>
        </w:rPr>
        <w:t xml:space="preserve"> the file and change its name to </w:t>
      </w:r>
      <w:r w:rsidRPr="00624A10">
        <w:rPr>
          <w:rFonts w:cstheme="minorHAnsi"/>
          <w:i/>
          <w:iCs/>
          <w:color w:val="000000"/>
          <w:szCs w:val="24"/>
        </w:rPr>
        <w:t>Test Query 1.sql</w:t>
      </w:r>
      <w:r w:rsidRPr="00624A10">
        <w:rPr>
          <w:rFonts w:cstheme="minorHAnsi"/>
          <w:color w:val="000000"/>
          <w:szCs w:val="24"/>
        </w:rPr>
        <w:t>.  Be sure to keep the</w:t>
      </w:r>
      <w:r w:rsidRPr="00624A10">
        <w:rPr>
          <w:rFonts w:cstheme="minorHAnsi"/>
          <w:i/>
          <w:iCs/>
          <w:color w:val="000000"/>
          <w:szCs w:val="24"/>
        </w:rPr>
        <w:t xml:space="preserve"> .sql </w:t>
      </w:r>
      <w:r w:rsidRPr="00624A10">
        <w:rPr>
          <w:rFonts w:cstheme="minorHAnsi"/>
          <w:color w:val="000000"/>
          <w:szCs w:val="24"/>
        </w:rPr>
        <w:t>extension.</w:t>
      </w:r>
    </w:p>
    <w:p w14:paraId="148C1A44" w14:textId="77777777" w:rsidR="00D96762" w:rsidRDefault="00D96762" w:rsidP="006B7102">
      <w:pPr>
        <w:suppressAutoHyphens/>
        <w:autoSpaceDE w:val="0"/>
        <w:autoSpaceDN w:val="0"/>
        <w:adjustRightInd w:val="0"/>
        <w:spacing w:after="0" w:line="288" w:lineRule="auto"/>
        <w:textAlignment w:val="center"/>
        <w:rPr>
          <w:rFonts w:cstheme="minorHAnsi"/>
          <w:color w:val="000000"/>
          <w:szCs w:val="24"/>
        </w:rPr>
      </w:pPr>
    </w:p>
    <w:p w14:paraId="317DCC6A" w14:textId="5C2F102B" w:rsidR="006B7102" w:rsidRPr="00624A10" w:rsidRDefault="009371C2" w:rsidP="006B7102">
      <w:pPr>
        <w:suppressAutoHyphens/>
        <w:autoSpaceDE w:val="0"/>
        <w:autoSpaceDN w:val="0"/>
        <w:adjustRightInd w:val="0"/>
        <w:spacing w:after="0" w:line="288" w:lineRule="auto"/>
        <w:textAlignment w:val="center"/>
        <w:rPr>
          <w:rFonts w:cstheme="minorHAnsi"/>
          <w:color w:val="000000"/>
          <w:szCs w:val="24"/>
        </w:rPr>
      </w:pPr>
      <w:r>
        <w:rPr>
          <w:rFonts w:cstheme="minorHAnsi"/>
          <w:color w:val="000000"/>
          <w:szCs w:val="24"/>
        </w:rPr>
        <w:t>N</w:t>
      </w:r>
      <w:r w:rsidR="006B7102" w:rsidRPr="00624A10">
        <w:rPr>
          <w:rFonts w:cstheme="minorHAnsi"/>
          <w:color w:val="000000"/>
          <w:szCs w:val="24"/>
        </w:rPr>
        <w:t>ow right</w:t>
      </w:r>
      <w:r>
        <w:rPr>
          <w:rFonts w:cstheme="minorHAnsi"/>
          <w:color w:val="000000"/>
          <w:szCs w:val="24"/>
        </w:rPr>
        <w:t>-</w:t>
      </w:r>
      <w:r w:rsidR="006B7102" w:rsidRPr="00624A10">
        <w:rPr>
          <w:rFonts w:cstheme="minorHAnsi"/>
          <w:color w:val="000000"/>
          <w:szCs w:val="24"/>
        </w:rPr>
        <w:t>click on the Queries option again</w:t>
      </w:r>
      <w:r>
        <w:rPr>
          <w:rFonts w:cstheme="minorHAnsi"/>
          <w:color w:val="000000"/>
          <w:szCs w:val="24"/>
        </w:rPr>
        <w:t>,</w:t>
      </w:r>
      <w:r w:rsidR="006B7102" w:rsidRPr="00624A10">
        <w:rPr>
          <w:rFonts w:cstheme="minorHAnsi"/>
          <w:color w:val="000000"/>
          <w:szCs w:val="24"/>
        </w:rPr>
        <w:t xml:space="preserve"> you will get a </w:t>
      </w:r>
      <w:r w:rsidR="006B7102" w:rsidRPr="00624A10">
        <w:rPr>
          <w:rFonts w:cstheme="minorHAnsi"/>
          <w:i/>
          <w:iCs/>
          <w:color w:val="000000"/>
          <w:szCs w:val="24"/>
        </w:rPr>
        <w:t xml:space="preserve">SQL Query x.sql </w:t>
      </w:r>
      <w:r w:rsidR="006B7102" w:rsidRPr="00624A10">
        <w:rPr>
          <w:rFonts w:cstheme="minorHAnsi"/>
          <w:color w:val="000000"/>
          <w:szCs w:val="24"/>
        </w:rPr>
        <w:t xml:space="preserve">file.  Change its name to </w:t>
      </w:r>
      <w:r w:rsidR="006B7102" w:rsidRPr="00624A10">
        <w:rPr>
          <w:rFonts w:cstheme="minorHAnsi"/>
          <w:i/>
          <w:iCs/>
          <w:color w:val="000000"/>
          <w:szCs w:val="24"/>
        </w:rPr>
        <w:t>Test Query 2.sql</w:t>
      </w:r>
      <w:r w:rsidR="006B7102" w:rsidRPr="00624A10">
        <w:rPr>
          <w:rFonts w:cstheme="minorHAnsi"/>
          <w:color w:val="000000"/>
          <w:szCs w:val="24"/>
        </w:rPr>
        <w:t>.</w:t>
      </w:r>
    </w:p>
    <w:p w14:paraId="4217BD13"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23BD4F15" w14:textId="2AAE3447" w:rsidR="006B7102" w:rsidRPr="00624A10" w:rsidRDefault="00534611"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noProof/>
          <w:color w:val="000000"/>
          <w:szCs w:val="24"/>
        </w:rPr>
        <w:drawing>
          <wp:inline distT="0" distB="0" distL="0" distR="0" wp14:anchorId="7818532C" wp14:editId="583BA57C">
            <wp:extent cx="3282719" cy="3253409"/>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82719" cy="3253409"/>
                    </a:xfrm>
                    <a:prstGeom prst="rect">
                      <a:avLst/>
                    </a:prstGeom>
                  </pic:spPr>
                </pic:pic>
              </a:graphicData>
            </a:graphic>
          </wp:inline>
        </w:drawing>
      </w:r>
    </w:p>
    <w:p w14:paraId="50C5840B" w14:textId="178BBC9D" w:rsidR="006B7102" w:rsidRPr="00624A10" w:rsidRDefault="00D96762" w:rsidP="00D96762">
      <w:pPr>
        <w:pStyle w:val="Caption"/>
        <w:rPr>
          <w:rFonts w:cstheme="minorHAnsi"/>
          <w:color w:val="000000"/>
          <w:szCs w:val="24"/>
        </w:rPr>
      </w:pPr>
      <w:r>
        <w:t xml:space="preserve">Figure ex1- </w:t>
      </w:r>
      <w:r w:rsidR="00156275">
        <w:fldChar w:fldCharType="begin"/>
      </w:r>
      <w:r w:rsidR="00156275">
        <w:instrText xml:space="preserve"> SEQ Figure_ex1- \* ARABIC </w:instrText>
      </w:r>
      <w:r w:rsidR="00156275">
        <w:fldChar w:fldCharType="separate"/>
      </w:r>
      <w:r w:rsidR="00893682">
        <w:rPr>
          <w:noProof/>
        </w:rPr>
        <w:t>12</w:t>
      </w:r>
      <w:r w:rsidR="00156275">
        <w:rPr>
          <w:noProof/>
        </w:rPr>
        <w:fldChar w:fldCharType="end"/>
      </w:r>
      <w:r w:rsidR="009371C2">
        <w:t>. The Solution Explorer populated with two “Test Query” files.</w:t>
      </w:r>
    </w:p>
    <w:p w14:paraId="44677974" w14:textId="7BB6C43B" w:rsidR="006B7102" w:rsidRPr="00624A10" w:rsidRDefault="009371C2" w:rsidP="006B7102">
      <w:pPr>
        <w:suppressAutoHyphens/>
        <w:autoSpaceDE w:val="0"/>
        <w:autoSpaceDN w:val="0"/>
        <w:adjustRightInd w:val="0"/>
        <w:spacing w:after="0" w:line="288" w:lineRule="auto"/>
        <w:textAlignment w:val="center"/>
        <w:rPr>
          <w:rFonts w:cstheme="minorHAnsi"/>
          <w:color w:val="000000"/>
          <w:szCs w:val="24"/>
        </w:rPr>
      </w:pPr>
      <w:r>
        <w:rPr>
          <w:rFonts w:cstheme="minorHAnsi"/>
          <w:color w:val="000000"/>
          <w:szCs w:val="24"/>
        </w:rPr>
        <w:t xml:space="preserve">If you ever close or lose your Solution Explorer pane, you can use SSMS’s main menu’s </w:t>
      </w:r>
      <w:r w:rsidRPr="009371C2">
        <w:rPr>
          <w:rFonts w:cstheme="minorHAnsi"/>
          <w:i/>
          <w:iCs/>
          <w:color w:val="000000"/>
          <w:szCs w:val="24"/>
        </w:rPr>
        <w:t>View=&gt;Solution Explorer</w:t>
      </w:r>
      <w:r>
        <w:rPr>
          <w:rFonts w:cstheme="minorHAnsi"/>
          <w:color w:val="000000"/>
          <w:szCs w:val="24"/>
        </w:rPr>
        <w:t xml:space="preserve"> to reopen it.  </w:t>
      </w:r>
      <w:r w:rsidR="006B7102" w:rsidRPr="00624A10">
        <w:rPr>
          <w:rFonts w:cstheme="minorHAnsi"/>
          <w:color w:val="000000"/>
          <w:szCs w:val="24"/>
        </w:rPr>
        <w:t>Right</w:t>
      </w:r>
      <w:r>
        <w:rPr>
          <w:rFonts w:cstheme="minorHAnsi"/>
          <w:color w:val="000000"/>
          <w:szCs w:val="24"/>
        </w:rPr>
        <w:t>-</w:t>
      </w:r>
      <w:r w:rsidR="006B7102" w:rsidRPr="00624A10">
        <w:rPr>
          <w:rFonts w:cstheme="minorHAnsi"/>
          <w:color w:val="000000"/>
          <w:szCs w:val="24"/>
        </w:rPr>
        <w:t>click your project</w:t>
      </w:r>
      <w:r>
        <w:rPr>
          <w:rFonts w:cstheme="minorHAnsi"/>
          <w:color w:val="000000"/>
          <w:szCs w:val="24"/>
        </w:rPr>
        <w:t>’s</w:t>
      </w:r>
      <w:r w:rsidR="006B7102" w:rsidRPr="00624A10">
        <w:rPr>
          <w:rFonts w:cstheme="minorHAnsi"/>
          <w:color w:val="000000"/>
          <w:szCs w:val="24"/>
        </w:rPr>
        <w:t xml:space="preserve"> title of </w:t>
      </w:r>
      <w:r w:rsidR="006B7102" w:rsidRPr="00624A10">
        <w:rPr>
          <w:rFonts w:cstheme="minorHAnsi"/>
          <w:i/>
          <w:iCs/>
          <w:color w:val="000000"/>
          <w:szCs w:val="24"/>
        </w:rPr>
        <w:t>Ex1 Getting Started</w:t>
      </w:r>
      <w:r w:rsidR="006B7102" w:rsidRPr="00624A10">
        <w:rPr>
          <w:rFonts w:cstheme="minorHAnsi"/>
          <w:color w:val="000000"/>
          <w:szCs w:val="24"/>
        </w:rPr>
        <w:t xml:space="preserve"> and take the </w:t>
      </w:r>
      <w:r w:rsidR="006B7102" w:rsidRPr="00624A10">
        <w:rPr>
          <w:rFonts w:cstheme="minorHAnsi"/>
          <w:i/>
          <w:iCs/>
          <w:color w:val="000000"/>
          <w:szCs w:val="24"/>
        </w:rPr>
        <w:t>Add=&gt;Existing</w:t>
      </w:r>
      <w:r w:rsidR="006B7102" w:rsidRPr="00624A10">
        <w:rPr>
          <w:rFonts w:cstheme="minorHAnsi"/>
          <w:color w:val="000000"/>
          <w:szCs w:val="24"/>
        </w:rPr>
        <w:t xml:space="preserve"> item option.</w:t>
      </w:r>
    </w:p>
    <w:p w14:paraId="50AB40B7"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54DE83B2" w14:textId="5DA73A06"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Browse to the SQL file you saved earlier</w:t>
      </w:r>
      <w:r w:rsidR="009371C2">
        <w:rPr>
          <w:rFonts w:cstheme="minorHAnsi"/>
          <w:color w:val="000000"/>
          <w:szCs w:val="24"/>
        </w:rPr>
        <w:t>—</w:t>
      </w:r>
      <w:r w:rsidRPr="00624A10">
        <w:rPr>
          <w:rFonts w:cstheme="minorHAnsi"/>
          <w:i/>
          <w:iCs/>
          <w:color w:val="000000"/>
          <w:szCs w:val="24"/>
        </w:rPr>
        <w:t>My Query.SQL</w:t>
      </w:r>
      <w:r w:rsidRPr="00624A10">
        <w:rPr>
          <w:rFonts w:cstheme="minorHAnsi"/>
          <w:color w:val="000000"/>
          <w:szCs w:val="24"/>
        </w:rPr>
        <w:t xml:space="preserve">.  The machine will then </w:t>
      </w:r>
      <w:r w:rsidRPr="00624A10">
        <w:rPr>
          <w:rFonts w:cstheme="minorHAnsi"/>
          <w:b/>
          <w:bCs/>
          <w:color w:val="000000"/>
          <w:szCs w:val="24"/>
        </w:rPr>
        <w:t>copy</w:t>
      </w:r>
      <w:r w:rsidRPr="00624A10">
        <w:rPr>
          <w:rFonts w:cstheme="minorHAnsi"/>
          <w:color w:val="000000"/>
          <w:szCs w:val="24"/>
        </w:rPr>
        <w:t xml:space="preserve"> the file and put it into the current </w:t>
      </w:r>
      <w:r w:rsidR="009371C2">
        <w:rPr>
          <w:rFonts w:cstheme="minorHAnsi"/>
          <w:color w:val="000000"/>
          <w:szCs w:val="24"/>
        </w:rPr>
        <w:t>S</w:t>
      </w:r>
      <w:r w:rsidRPr="00624A10">
        <w:rPr>
          <w:rFonts w:cstheme="minorHAnsi"/>
          <w:color w:val="000000"/>
          <w:szCs w:val="24"/>
        </w:rPr>
        <w:t>olution.  This way, you can put copies of all your .</w:t>
      </w:r>
      <w:r w:rsidR="009371C2" w:rsidRPr="00D96762">
        <w:rPr>
          <w:rFonts w:cstheme="minorHAnsi"/>
          <w:i/>
          <w:iCs/>
          <w:color w:val="000000"/>
          <w:szCs w:val="24"/>
        </w:rPr>
        <w:t>sql</w:t>
      </w:r>
      <w:r w:rsidRPr="00D96762">
        <w:rPr>
          <w:rFonts w:cstheme="minorHAnsi"/>
          <w:i/>
          <w:iCs/>
          <w:color w:val="000000"/>
          <w:szCs w:val="24"/>
        </w:rPr>
        <w:t xml:space="preserve"> </w:t>
      </w:r>
      <w:r w:rsidRPr="00624A10">
        <w:rPr>
          <w:rFonts w:cstheme="minorHAnsi"/>
          <w:color w:val="000000"/>
          <w:szCs w:val="24"/>
        </w:rPr>
        <w:t>script files you might have randomly scattered about your local hard-drive, network drives and so on into one convenient place.</w:t>
      </w:r>
    </w:p>
    <w:p w14:paraId="776F2DFC"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7F441314" w14:textId="6B08E33C" w:rsidR="006B7102" w:rsidRPr="00624A10" w:rsidRDefault="00534611" w:rsidP="00BC1080">
      <w:pPr>
        <w:suppressAutoHyphens/>
        <w:autoSpaceDE w:val="0"/>
        <w:autoSpaceDN w:val="0"/>
        <w:adjustRightInd w:val="0"/>
        <w:spacing w:after="0" w:line="288" w:lineRule="auto"/>
        <w:textAlignment w:val="center"/>
        <w:rPr>
          <w:rFonts w:cstheme="minorHAnsi"/>
          <w:color w:val="000000"/>
          <w:szCs w:val="24"/>
        </w:rPr>
      </w:pPr>
      <w:r w:rsidRPr="00624A10">
        <w:rPr>
          <w:rFonts w:cstheme="minorHAnsi"/>
          <w:noProof/>
          <w:color w:val="000000"/>
          <w:szCs w:val="24"/>
        </w:rPr>
        <w:drawing>
          <wp:inline distT="0" distB="0" distL="0" distR="0" wp14:anchorId="4F027453" wp14:editId="7B543BA3">
            <wp:extent cx="3471990" cy="38770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76447" cy="3882033"/>
                    </a:xfrm>
                    <a:prstGeom prst="rect">
                      <a:avLst/>
                    </a:prstGeom>
                  </pic:spPr>
                </pic:pic>
              </a:graphicData>
            </a:graphic>
          </wp:inline>
        </w:drawing>
      </w:r>
    </w:p>
    <w:p w14:paraId="719CF441" w14:textId="43D9189F" w:rsidR="006B7102" w:rsidRPr="00624A10" w:rsidRDefault="00D96762" w:rsidP="00D96762">
      <w:pPr>
        <w:pStyle w:val="Caption"/>
        <w:rPr>
          <w:rFonts w:cstheme="minorHAnsi"/>
          <w:color w:val="000000"/>
          <w:sz w:val="20"/>
          <w:szCs w:val="20"/>
        </w:rPr>
      </w:pPr>
      <w:r>
        <w:t xml:space="preserve">Figure ex1- </w:t>
      </w:r>
      <w:r w:rsidR="00156275">
        <w:fldChar w:fldCharType="begin"/>
      </w:r>
      <w:r w:rsidR="00156275">
        <w:instrText xml:space="preserve"> SEQ Figure_ex1- \* ARABIC </w:instrText>
      </w:r>
      <w:r w:rsidR="00156275">
        <w:fldChar w:fldCharType="separate"/>
      </w:r>
      <w:r w:rsidR="00893682">
        <w:rPr>
          <w:noProof/>
        </w:rPr>
        <w:t>13</w:t>
      </w:r>
      <w:r w:rsidR="00156275">
        <w:rPr>
          <w:noProof/>
        </w:rPr>
        <w:fldChar w:fldCharType="end"/>
      </w:r>
      <w:r w:rsidR="009371C2">
        <w:t xml:space="preserve">. </w:t>
      </w:r>
      <w:r w:rsidR="006B7102" w:rsidRPr="00D96762">
        <w:rPr>
          <w:rFonts w:cstheme="minorHAnsi"/>
          <w:color w:val="1F3864" w:themeColor="accent1" w:themeShade="80"/>
          <w:sz w:val="20"/>
          <w:szCs w:val="20"/>
        </w:rPr>
        <w:t xml:space="preserve">The Solution Explorer with the project </w:t>
      </w:r>
      <w:r w:rsidR="009371C2" w:rsidRPr="00D96762">
        <w:rPr>
          <w:rFonts w:cstheme="minorHAnsi"/>
          <w:color w:val="1F3864" w:themeColor="accent1" w:themeShade="80"/>
          <w:sz w:val="20"/>
          <w:szCs w:val="20"/>
        </w:rPr>
        <w:t>“</w:t>
      </w:r>
      <w:r w:rsidR="006B7102" w:rsidRPr="00D96762">
        <w:rPr>
          <w:rFonts w:cstheme="minorHAnsi"/>
          <w:color w:val="1F3864" w:themeColor="accent1" w:themeShade="80"/>
          <w:sz w:val="20"/>
          <w:szCs w:val="20"/>
        </w:rPr>
        <w:t>Ex1 Getting Started</w:t>
      </w:r>
      <w:r w:rsidR="009371C2" w:rsidRPr="00D96762">
        <w:rPr>
          <w:rFonts w:cstheme="minorHAnsi"/>
          <w:color w:val="1F3864" w:themeColor="accent1" w:themeShade="80"/>
          <w:sz w:val="20"/>
          <w:szCs w:val="20"/>
        </w:rPr>
        <w:t>”</w:t>
      </w:r>
      <w:r w:rsidR="006B7102" w:rsidRPr="00D96762">
        <w:rPr>
          <w:rFonts w:cstheme="minorHAnsi"/>
          <w:color w:val="1F3864" w:themeColor="accent1" w:themeShade="80"/>
          <w:sz w:val="20"/>
          <w:szCs w:val="20"/>
        </w:rPr>
        <w:t xml:space="preserve"> loaded up with three .sql script files.</w:t>
      </w:r>
    </w:p>
    <w:p w14:paraId="6E5314EB"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Now close SSMS.</w:t>
      </w:r>
    </w:p>
    <w:p w14:paraId="04566B05"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62A0A9EA" w14:textId="77777777" w:rsidR="009371C2"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Find the path to where you saved the Solution</w:t>
      </w:r>
      <w:r w:rsidR="009371C2">
        <w:rPr>
          <w:rFonts w:cstheme="minorHAnsi"/>
          <w:color w:val="000000"/>
          <w:szCs w:val="24"/>
        </w:rPr>
        <w:t xml:space="preserve"> by</w:t>
      </w:r>
      <w:r w:rsidRPr="00624A10">
        <w:rPr>
          <w:rFonts w:cstheme="minorHAnsi"/>
          <w:color w:val="000000"/>
          <w:szCs w:val="24"/>
        </w:rPr>
        <w:t xml:space="preserve"> using </w:t>
      </w:r>
      <w:r w:rsidR="009371C2">
        <w:rPr>
          <w:rFonts w:cstheme="minorHAnsi"/>
          <w:color w:val="000000"/>
          <w:szCs w:val="24"/>
        </w:rPr>
        <w:t xml:space="preserve">the </w:t>
      </w:r>
      <w:r w:rsidRPr="00624A10">
        <w:rPr>
          <w:rFonts w:cstheme="minorHAnsi"/>
          <w:color w:val="000000"/>
          <w:szCs w:val="24"/>
        </w:rPr>
        <w:t>File Explorer.  In that location is a folder named after your Solution.   Open that folder.  In that folder</w:t>
      </w:r>
      <w:r w:rsidR="009371C2">
        <w:rPr>
          <w:rFonts w:cstheme="minorHAnsi"/>
          <w:color w:val="000000"/>
          <w:szCs w:val="24"/>
        </w:rPr>
        <w:t>,</w:t>
      </w:r>
      <w:r w:rsidRPr="00624A10">
        <w:rPr>
          <w:rFonts w:cstheme="minorHAnsi"/>
          <w:color w:val="000000"/>
          <w:szCs w:val="24"/>
        </w:rPr>
        <w:t xml:space="preserve"> you will find a file named after the Solution</w:t>
      </w:r>
      <w:r w:rsidR="009371C2">
        <w:rPr>
          <w:rFonts w:cstheme="minorHAnsi"/>
          <w:color w:val="000000"/>
          <w:szCs w:val="24"/>
        </w:rPr>
        <w:t xml:space="preserve"> </w:t>
      </w:r>
      <w:r w:rsidRPr="00624A10">
        <w:rPr>
          <w:rFonts w:cstheme="minorHAnsi"/>
          <w:i/>
          <w:iCs/>
          <w:color w:val="000000"/>
          <w:szCs w:val="24"/>
        </w:rPr>
        <w:t>Intro To SQL Class.ssmssln</w:t>
      </w:r>
      <w:r w:rsidRPr="00624A10">
        <w:rPr>
          <w:rFonts w:cstheme="minorHAnsi"/>
          <w:color w:val="000000"/>
          <w:szCs w:val="24"/>
        </w:rPr>
        <w:t xml:space="preserve">.  </w:t>
      </w:r>
    </w:p>
    <w:p w14:paraId="41990BB0" w14:textId="77777777" w:rsidR="009371C2" w:rsidRDefault="009371C2" w:rsidP="006B7102">
      <w:pPr>
        <w:suppressAutoHyphens/>
        <w:autoSpaceDE w:val="0"/>
        <w:autoSpaceDN w:val="0"/>
        <w:adjustRightInd w:val="0"/>
        <w:spacing w:after="0" w:line="288" w:lineRule="auto"/>
        <w:textAlignment w:val="center"/>
        <w:rPr>
          <w:rFonts w:cstheme="minorHAnsi"/>
          <w:color w:val="000000"/>
          <w:szCs w:val="24"/>
        </w:rPr>
      </w:pPr>
    </w:p>
    <w:p w14:paraId="025444CF" w14:textId="7F70374B"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You might have to turn on the showing of file extensions in File Explorer to see the extension.  </w:t>
      </w:r>
      <w:r w:rsidR="009371C2">
        <w:rPr>
          <w:rFonts w:cstheme="minorHAnsi"/>
          <w:color w:val="000000"/>
          <w:szCs w:val="24"/>
        </w:rPr>
        <w:t xml:space="preserve">You can do the latter by clicking File Explorer’s </w:t>
      </w:r>
      <w:r w:rsidRPr="00624A10">
        <w:rPr>
          <w:rFonts w:cstheme="minorHAnsi"/>
          <w:i/>
          <w:iCs/>
          <w:color w:val="000000"/>
          <w:szCs w:val="24"/>
        </w:rPr>
        <w:t>View=&gt;Options=&gt;Change Folder and search options=&gt;View</w:t>
      </w:r>
      <w:r w:rsidRPr="00624A10">
        <w:rPr>
          <w:rFonts w:cstheme="minorHAnsi"/>
          <w:color w:val="000000"/>
          <w:szCs w:val="24"/>
        </w:rPr>
        <w:t xml:space="preserve"> </w:t>
      </w:r>
      <w:r w:rsidR="009371C2">
        <w:rPr>
          <w:rFonts w:cstheme="minorHAnsi"/>
          <w:color w:val="000000"/>
          <w:szCs w:val="24"/>
        </w:rPr>
        <w:t xml:space="preserve">menu options </w:t>
      </w:r>
      <w:r w:rsidRPr="00624A10">
        <w:rPr>
          <w:rFonts w:cstheme="minorHAnsi"/>
          <w:color w:val="000000"/>
          <w:szCs w:val="24"/>
        </w:rPr>
        <w:t xml:space="preserve">and </w:t>
      </w:r>
      <w:r w:rsidR="009371C2">
        <w:rPr>
          <w:rFonts w:cstheme="minorHAnsi"/>
          <w:color w:val="000000"/>
          <w:szCs w:val="24"/>
        </w:rPr>
        <w:t xml:space="preserve">then </w:t>
      </w:r>
      <w:r w:rsidRPr="00624A10">
        <w:rPr>
          <w:rFonts w:cstheme="minorHAnsi"/>
          <w:color w:val="000000"/>
          <w:szCs w:val="24"/>
        </w:rPr>
        <w:t xml:space="preserve">click the radio button next to  </w:t>
      </w:r>
      <w:r w:rsidRPr="00624A10">
        <w:rPr>
          <w:rFonts w:cstheme="minorHAnsi"/>
          <w:i/>
          <w:iCs/>
          <w:color w:val="000000"/>
          <w:szCs w:val="24"/>
        </w:rPr>
        <w:t>Hide extensions for known file types</w:t>
      </w:r>
      <w:r w:rsidRPr="00624A10">
        <w:rPr>
          <w:rFonts w:cstheme="minorHAnsi"/>
          <w:color w:val="000000"/>
          <w:szCs w:val="24"/>
        </w:rPr>
        <w:t>.</w:t>
      </w:r>
    </w:p>
    <w:p w14:paraId="24340DFB" w14:textId="03517F77" w:rsidR="009371C2" w:rsidRPr="00D96762" w:rsidRDefault="00534611" w:rsidP="00D96762">
      <w:pPr>
        <w:pStyle w:val="Caption"/>
        <w:rPr>
          <w:rFonts w:cstheme="minorHAnsi"/>
          <w:color w:val="1F3864" w:themeColor="accent1" w:themeShade="80"/>
          <w:sz w:val="24"/>
          <w:szCs w:val="24"/>
        </w:rPr>
      </w:pPr>
      <w:r w:rsidRPr="00624A10">
        <w:rPr>
          <w:rFonts w:cstheme="minorHAnsi"/>
          <w:noProof/>
          <w:color w:val="000000"/>
          <w:szCs w:val="24"/>
        </w:rPr>
        <w:lastRenderedPageBreak/>
        <w:drawing>
          <wp:inline distT="0" distB="0" distL="0" distR="0" wp14:anchorId="56D152A8" wp14:editId="7F4826C6">
            <wp:extent cx="5731510" cy="153035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530350"/>
                    </a:xfrm>
                    <a:prstGeom prst="rect">
                      <a:avLst/>
                    </a:prstGeom>
                  </pic:spPr>
                </pic:pic>
              </a:graphicData>
            </a:graphic>
          </wp:inline>
        </w:drawing>
      </w:r>
      <w:r w:rsidR="009371C2">
        <w:t xml:space="preserve"> </w:t>
      </w:r>
      <w:r w:rsidR="00D96762">
        <w:t xml:space="preserve">Figure ex1- </w:t>
      </w:r>
      <w:r w:rsidR="00156275">
        <w:fldChar w:fldCharType="begin"/>
      </w:r>
      <w:r w:rsidR="00156275">
        <w:instrText xml:space="preserve"> SEQ Figure_ex1- \* ARABIC </w:instrText>
      </w:r>
      <w:r w:rsidR="00156275">
        <w:fldChar w:fldCharType="separate"/>
      </w:r>
      <w:r w:rsidR="00893682">
        <w:rPr>
          <w:noProof/>
        </w:rPr>
        <w:t>14</w:t>
      </w:r>
      <w:r w:rsidR="00156275">
        <w:rPr>
          <w:noProof/>
        </w:rPr>
        <w:fldChar w:fldCharType="end"/>
      </w:r>
      <w:r w:rsidR="00D96762">
        <w:t xml:space="preserve">. </w:t>
      </w:r>
      <w:r w:rsidR="009371C2" w:rsidRPr="00D96762">
        <w:rPr>
          <w:rFonts w:cstheme="minorHAnsi"/>
          <w:color w:val="1F3864" w:themeColor="accent1" w:themeShade="80"/>
          <w:sz w:val="20"/>
          <w:szCs w:val="20"/>
        </w:rPr>
        <w:t>This figure shows the folder where the “Intro To SQL Class.ssmssln” file is.  You might find this figure helpful if you are trying to find the file on your machine.</w:t>
      </w:r>
    </w:p>
    <w:p w14:paraId="425F29B6"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 w:val="20"/>
          <w:szCs w:val="20"/>
        </w:rPr>
      </w:pPr>
    </w:p>
    <w:p w14:paraId="227C5533" w14:textId="77777777" w:rsidR="00D96762"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Double click the </w:t>
      </w:r>
      <w:r w:rsidRPr="00624A10">
        <w:rPr>
          <w:rFonts w:cstheme="minorHAnsi"/>
          <w:i/>
          <w:iCs/>
          <w:color w:val="000000"/>
          <w:szCs w:val="24"/>
        </w:rPr>
        <w:t>Intro To SQL Class.ssmssln</w:t>
      </w:r>
      <w:r w:rsidRPr="00624A10">
        <w:rPr>
          <w:rFonts w:cstheme="minorHAnsi"/>
          <w:color w:val="000000"/>
          <w:szCs w:val="24"/>
        </w:rPr>
        <w:t xml:space="preserve"> file and sit back and watch as SSMS reloads and puts the entire Solution back together </w:t>
      </w:r>
      <w:r w:rsidR="00D96762">
        <w:rPr>
          <w:rFonts w:cstheme="minorHAnsi"/>
          <w:color w:val="000000"/>
          <w:szCs w:val="24"/>
        </w:rPr>
        <w:t xml:space="preserve">on to the screen </w:t>
      </w:r>
      <w:r w:rsidRPr="00624A10">
        <w:rPr>
          <w:rFonts w:cstheme="minorHAnsi"/>
          <w:color w:val="000000"/>
          <w:szCs w:val="24"/>
        </w:rPr>
        <w:t xml:space="preserve">as you left it.  </w:t>
      </w:r>
    </w:p>
    <w:p w14:paraId="443BFADB" w14:textId="77777777" w:rsidR="00D96762" w:rsidRDefault="00D96762" w:rsidP="006B7102">
      <w:pPr>
        <w:suppressAutoHyphens/>
        <w:autoSpaceDE w:val="0"/>
        <w:autoSpaceDN w:val="0"/>
        <w:adjustRightInd w:val="0"/>
        <w:spacing w:after="0" w:line="288" w:lineRule="auto"/>
        <w:textAlignment w:val="center"/>
        <w:rPr>
          <w:rFonts w:cstheme="minorHAnsi"/>
          <w:color w:val="000000"/>
          <w:szCs w:val="24"/>
        </w:rPr>
      </w:pPr>
    </w:p>
    <w:p w14:paraId="18171DE6" w14:textId="77777777" w:rsidR="00D96762"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Use the Solution Explorer to click on the various files under </w:t>
      </w:r>
      <w:r w:rsidRPr="00624A10">
        <w:rPr>
          <w:rFonts w:cstheme="minorHAnsi"/>
          <w:i/>
          <w:iCs/>
          <w:color w:val="000000"/>
          <w:szCs w:val="24"/>
        </w:rPr>
        <w:t>Queries</w:t>
      </w:r>
      <w:r w:rsidRPr="00624A10">
        <w:rPr>
          <w:rFonts w:cstheme="minorHAnsi"/>
          <w:color w:val="000000"/>
          <w:szCs w:val="24"/>
        </w:rPr>
        <w:t xml:space="preserve"> to be able to </w:t>
      </w:r>
      <w:r w:rsidR="00D96762">
        <w:rPr>
          <w:rFonts w:cstheme="minorHAnsi"/>
          <w:color w:val="000000"/>
          <w:szCs w:val="24"/>
        </w:rPr>
        <w:t xml:space="preserve">open, </w:t>
      </w:r>
      <w:r w:rsidRPr="00624A10">
        <w:rPr>
          <w:rFonts w:cstheme="minorHAnsi"/>
          <w:color w:val="000000"/>
          <w:szCs w:val="24"/>
        </w:rPr>
        <w:t>edit</w:t>
      </w:r>
      <w:r w:rsidR="00D96762">
        <w:rPr>
          <w:rFonts w:cstheme="minorHAnsi"/>
          <w:color w:val="000000"/>
          <w:szCs w:val="24"/>
        </w:rPr>
        <w:t xml:space="preserve"> and </w:t>
      </w:r>
      <w:r w:rsidRPr="00624A10">
        <w:rPr>
          <w:rFonts w:cstheme="minorHAnsi"/>
          <w:color w:val="000000"/>
          <w:szCs w:val="24"/>
        </w:rPr>
        <w:t>execute them.  I know, two of them are empty</w:t>
      </w:r>
      <w:r w:rsidR="00D96762">
        <w:rPr>
          <w:rFonts w:cstheme="minorHAnsi"/>
          <w:color w:val="000000"/>
          <w:szCs w:val="24"/>
        </w:rPr>
        <w:t>, you can put some text into them if you like</w:t>
      </w:r>
      <w:r w:rsidRPr="00624A10">
        <w:rPr>
          <w:rFonts w:cstheme="minorHAnsi"/>
          <w:color w:val="000000"/>
          <w:szCs w:val="24"/>
        </w:rPr>
        <w:t xml:space="preserve">.  </w:t>
      </w:r>
    </w:p>
    <w:p w14:paraId="1A8018CE" w14:textId="77777777" w:rsidR="00D96762" w:rsidRDefault="00D96762" w:rsidP="006B7102">
      <w:pPr>
        <w:suppressAutoHyphens/>
        <w:autoSpaceDE w:val="0"/>
        <w:autoSpaceDN w:val="0"/>
        <w:adjustRightInd w:val="0"/>
        <w:spacing w:after="0" w:line="288" w:lineRule="auto"/>
        <w:textAlignment w:val="center"/>
        <w:rPr>
          <w:rFonts w:cstheme="minorHAnsi"/>
          <w:color w:val="000000"/>
          <w:szCs w:val="24"/>
        </w:rPr>
      </w:pPr>
    </w:p>
    <w:p w14:paraId="57D01404" w14:textId="49E2BD2C"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You now have a convenient library</w:t>
      </w:r>
      <w:r w:rsidR="009371C2">
        <w:rPr>
          <w:rFonts w:cstheme="minorHAnsi"/>
          <w:color w:val="000000"/>
          <w:szCs w:val="24"/>
        </w:rPr>
        <w:t>-</w:t>
      </w:r>
      <w:r w:rsidRPr="00624A10">
        <w:rPr>
          <w:rFonts w:cstheme="minorHAnsi"/>
          <w:color w:val="000000"/>
          <w:szCs w:val="24"/>
        </w:rPr>
        <w:t>like system that you can use to keep track of your SQL scripts.</w:t>
      </w:r>
    </w:p>
    <w:p w14:paraId="649CC2AE"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p>
    <w:p w14:paraId="6CE57642" w14:textId="62C89B1A" w:rsidR="006B7102" w:rsidRPr="00624A10" w:rsidRDefault="00D96762" w:rsidP="006B7102">
      <w:pPr>
        <w:suppressAutoHyphens/>
        <w:autoSpaceDE w:val="0"/>
        <w:autoSpaceDN w:val="0"/>
        <w:adjustRightInd w:val="0"/>
        <w:spacing w:after="0" w:line="288" w:lineRule="auto"/>
        <w:textAlignment w:val="center"/>
        <w:rPr>
          <w:rFonts w:cstheme="minorHAnsi"/>
          <w:color w:val="000000"/>
          <w:szCs w:val="24"/>
        </w:rPr>
      </w:pPr>
      <w:r>
        <w:rPr>
          <w:rFonts w:cstheme="minorHAnsi"/>
          <w:color w:val="000000"/>
          <w:szCs w:val="24"/>
        </w:rPr>
        <w:t>E</w:t>
      </w:r>
      <w:r w:rsidR="006B7102" w:rsidRPr="00624A10">
        <w:rPr>
          <w:rFonts w:cstheme="minorHAnsi"/>
          <w:color w:val="000000"/>
          <w:szCs w:val="24"/>
        </w:rPr>
        <w:t xml:space="preserve">xplore </w:t>
      </w:r>
      <w:r w:rsidR="009371C2">
        <w:rPr>
          <w:rFonts w:cstheme="minorHAnsi"/>
          <w:color w:val="000000"/>
          <w:szCs w:val="24"/>
        </w:rPr>
        <w:t xml:space="preserve">these skills </w:t>
      </w:r>
      <w:r w:rsidR="006B7102" w:rsidRPr="00624A10">
        <w:rPr>
          <w:rFonts w:cstheme="minorHAnsi"/>
          <w:color w:val="000000"/>
          <w:szCs w:val="24"/>
        </w:rPr>
        <w:t xml:space="preserve">on your own:  </w:t>
      </w:r>
    </w:p>
    <w:p w14:paraId="39F6B524" w14:textId="77777777" w:rsidR="006B7102" w:rsidRPr="00624A10"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Add a second project to the solution.</w:t>
      </w:r>
    </w:p>
    <w:p w14:paraId="7B089C04" w14:textId="77777777" w:rsidR="00D96762" w:rsidRDefault="006B7102" w:rsidP="006B7102">
      <w:pPr>
        <w:suppressAutoHyphens/>
        <w:autoSpaceDE w:val="0"/>
        <w:autoSpaceDN w:val="0"/>
        <w:adjustRightInd w:val="0"/>
        <w:spacing w:after="0" w:line="288" w:lineRule="auto"/>
        <w:textAlignment w:val="center"/>
        <w:rPr>
          <w:rFonts w:cstheme="minorHAnsi"/>
          <w:color w:val="000000"/>
          <w:szCs w:val="24"/>
        </w:rPr>
      </w:pPr>
      <w:r w:rsidRPr="00624A10">
        <w:rPr>
          <w:rFonts w:cstheme="minorHAnsi"/>
          <w:color w:val="000000"/>
          <w:szCs w:val="24"/>
        </w:rPr>
        <w:t xml:space="preserve">- Add some randomly named scripts to </w:t>
      </w:r>
      <w:r w:rsidR="00D96762">
        <w:rPr>
          <w:rFonts w:cstheme="minorHAnsi"/>
          <w:color w:val="000000"/>
          <w:szCs w:val="24"/>
        </w:rPr>
        <w:t>your second project</w:t>
      </w:r>
      <w:r w:rsidRPr="00624A10">
        <w:rPr>
          <w:rFonts w:cstheme="minorHAnsi"/>
          <w:color w:val="000000"/>
          <w:szCs w:val="24"/>
        </w:rPr>
        <w:t xml:space="preserve">. </w:t>
      </w:r>
    </w:p>
    <w:p w14:paraId="489006F6" w14:textId="51380304" w:rsidR="006B7102" w:rsidRPr="00624A10" w:rsidRDefault="00D96762" w:rsidP="006B7102">
      <w:pPr>
        <w:suppressAutoHyphens/>
        <w:autoSpaceDE w:val="0"/>
        <w:autoSpaceDN w:val="0"/>
        <w:adjustRightInd w:val="0"/>
        <w:spacing w:after="0" w:line="288" w:lineRule="auto"/>
        <w:textAlignment w:val="center"/>
        <w:rPr>
          <w:rFonts w:cstheme="minorHAnsi"/>
          <w:color w:val="000000"/>
          <w:szCs w:val="24"/>
        </w:rPr>
      </w:pPr>
      <w:r>
        <w:rPr>
          <w:rFonts w:cstheme="minorHAnsi"/>
          <w:color w:val="000000"/>
          <w:szCs w:val="24"/>
        </w:rPr>
        <w:t>-</w:t>
      </w:r>
      <w:r w:rsidR="006B7102" w:rsidRPr="00624A10">
        <w:rPr>
          <w:rFonts w:cstheme="minorHAnsi"/>
          <w:color w:val="000000"/>
          <w:szCs w:val="24"/>
        </w:rPr>
        <w:t xml:space="preserve"> </w:t>
      </w:r>
      <w:r w:rsidR="009371C2">
        <w:rPr>
          <w:rFonts w:cstheme="minorHAnsi"/>
          <w:color w:val="000000"/>
          <w:szCs w:val="24"/>
        </w:rPr>
        <w:t xml:space="preserve">Work out what you can do to </w:t>
      </w:r>
      <w:r>
        <w:rPr>
          <w:rFonts w:cstheme="minorHAnsi"/>
          <w:color w:val="000000"/>
          <w:szCs w:val="24"/>
        </w:rPr>
        <w:t xml:space="preserve">the items in a </w:t>
      </w:r>
      <w:r w:rsidR="009371C2">
        <w:rPr>
          <w:rFonts w:cstheme="minorHAnsi"/>
          <w:color w:val="000000"/>
          <w:szCs w:val="24"/>
        </w:rPr>
        <w:t>Solutions</w:t>
      </w:r>
      <w:r>
        <w:rPr>
          <w:rFonts w:cstheme="minorHAnsi"/>
          <w:color w:val="000000"/>
          <w:szCs w:val="24"/>
        </w:rPr>
        <w:t xml:space="preserve"> </w:t>
      </w:r>
      <w:r w:rsidR="009371C2">
        <w:rPr>
          <w:rFonts w:cstheme="minorHAnsi"/>
          <w:color w:val="000000"/>
          <w:szCs w:val="24"/>
        </w:rPr>
        <w:t xml:space="preserve">by right-clicking on </w:t>
      </w:r>
      <w:r>
        <w:rPr>
          <w:rFonts w:cstheme="minorHAnsi"/>
          <w:color w:val="000000"/>
          <w:szCs w:val="24"/>
        </w:rPr>
        <w:t xml:space="preserve">its </w:t>
      </w:r>
      <w:r w:rsidR="009371C2">
        <w:rPr>
          <w:rFonts w:cstheme="minorHAnsi"/>
          <w:color w:val="000000"/>
          <w:szCs w:val="24"/>
        </w:rPr>
        <w:t xml:space="preserve">various items </w:t>
      </w:r>
      <w:r>
        <w:rPr>
          <w:rFonts w:cstheme="minorHAnsi"/>
          <w:color w:val="000000"/>
          <w:szCs w:val="24"/>
        </w:rPr>
        <w:t>such as</w:t>
      </w:r>
      <w:r w:rsidR="009371C2">
        <w:rPr>
          <w:rFonts w:cstheme="minorHAnsi"/>
          <w:color w:val="000000"/>
          <w:szCs w:val="24"/>
        </w:rPr>
        <w:t xml:space="preserve"> the</w:t>
      </w:r>
      <w:r w:rsidR="006B7102" w:rsidRPr="00624A10">
        <w:rPr>
          <w:rFonts w:cstheme="minorHAnsi"/>
          <w:color w:val="000000"/>
          <w:szCs w:val="24"/>
        </w:rPr>
        <w:t xml:space="preserve"> Solution</w:t>
      </w:r>
      <w:r>
        <w:rPr>
          <w:rFonts w:cstheme="minorHAnsi"/>
          <w:color w:val="000000"/>
          <w:szCs w:val="24"/>
        </w:rPr>
        <w:t>’s title</w:t>
      </w:r>
      <w:r w:rsidR="006B7102" w:rsidRPr="00624A10">
        <w:rPr>
          <w:rFonts w:cstheme="minorHAnsi"/>
          <w:color w:val="000000"/>
          <w:szCs w:val="24"/>
        </w:rPr>
        <w:t xml:space="preserve">, </w:t>
      </w:r>
      <w:r>
        <w:rPr>
          <w:rFonts w:cstheme="minorHAnsi"/>
          <w:color w:val="000000"/>
          <w:szCs w:val="24"/>
        </w:rPr>
        <w:t xml:space="preserve">the various </w:t>
      </w:r>
      <w:r w:rsidR="006B7102" w:rsidRPr="00624A10">
        <w:rPr>
          <w:rFonts w:cstheme="minorHAnsi"/>
          <w:color w:val="000000"/>
          <w:szCs w:val="24"/>
        </w:rPr>
        <w:t>Project</w:t>
      </w:r>
      <w:r>
        <w:rPr>
          <w:rFonts w:cstheme="minorHAnsi"/>
          <w:color w:val="000000"/>
          <w:szCs w:val="24"/>
        </w:rPr>
        <w:t xml:space="preserve"> folders</w:t>
      </w:r>
      <w:r w:rsidR="006B7102" w:rsidRPr="00624A10">
        <w:rPr>
          <w:rFonts w:cstheme="minorHAnsi"/>
          <w:color w:val="000000"/>
          <w:szCs w:val="24"/>
        </w:rPr>
        <w:t xml:space="preserve"> and </w:t>
      </w:r>
      <w:r>
        <w:rPr>
          <w:rFonts w:cstheme="minorHAnsi"/>
          <w:color w:val="000000"/>
          <w:szCs w:val="24"/>
        </w:rPr>
        <w:t xml:space="preserve">the </w:t>
      </w:r>
      <w:r w:rsidR="006B7102" w:rsidRPr="00624A10">
        <w:rPr>
          <w:rFonts w:cstheme="minorHAnsi"/>
          <w:color w:val="000000"/>
          <w:szCs w:val="24"/>
        </w:rPr>
        <w:t>Queries</w:t>
      </w:r>
      <w:r w:rsidR="009371C2">
        <w:rPr>
          <w:rFonts w:cstheme="minorHAnsi"/>
          <w:color w:val="000000"/>
          <w:szCs w:val="24"/>
        </w:rPr>
        <w:t xml:space="preserve"> folders</w:t>
      </w:r>
      <w:r w:rsidR="006B7102" w:rsidRPr="00624A10">
        <w:rPr>
          <w:rFonts w:cstheme="minorHAnsi"/>
          <w:color w:val="000000"/>
          <w:szCs w:val="24"/>
        </w:rPr>
        <w:t xml:space="preserve">.  </w:t>
      </w:r>
    </w:p>
    <w:p w14:paraId="6A40E70C" w14:textId="70137E31" w:rsidR="009371C2" w:rsidRDefault="006B7102" w:rsidP="006B7102">
      <w:pPr>
        <w:rPr>
          <w:rFonts w:cstheme="minorHAnsi"/>
          <w:color w:val="000000"/>
          <w:szCs w:val="24"/>
        </w:rPr>
      </w:pPr>
      <w:r w:rsidRPr="00624A10">
        <w:rPr>
          <w:rFonts w:cstheme="minorHAnsi"/>
          <w:color w:val="000000"/>
          <w:szCs w:val="24"/>
        </w:rPr>
        <w:t xml:space="preserve">- Try changing a file extension from </w:t>
      </w:r>
      <w:r w:rsidRPr="00D96762">
        <w:rPr>
          <w:rFonts w:cstheme="minorHAnsi"/>
          <w:i/>
          <w:iCs/>
          <w:color w:val="000000"/>
          <w:szCs w:val="24"/>
        </w:rPr>
        <w:t>.sql</w:t>
      </w:r>
      <w:r w:rsidRPr="00624A10">
        <w:rPr>
          <w:rFonts w:cstheme="minorHAnsi"/>
          <w:color w:val="000000"/>
          <w:szCs w:val="24"/>
        </w:rPr>
        <w:t xml:space="preserve"> to </w:t>
      </w:r>
      <w:r w:rsidRPr="00D96762">
        <w:rPr>
          <w:rFonts w:cstheme="minorHAnsi"/>
          <w:i/>
          <w:iCs/>
          <w:color w:val="000000"/>
          <w:szCs w:val="24"/>
        </w:rPr>
        <w:t>.txt</w:t>
      </w:r>
      <w:r w:rsidRPr="00624A10">
        <w:rPr>
          <w:rFonts w:cstheme="minorHAnsi"/>
          <w:color w:val="000000"/>
          <w:szCs w:val="24"/>
        </w:rPr>
        <w:t xml:space="preserve"> and </w:t>
      </w:r>
      <w:r w:rsidR="00D96762">
        <w:rPr>
          <w:rFonts w:cstheme="minorHAnsi"/>
          <w:color w:val="000000"/>
          <w:szCs w:val="24"/>
        </w:rPr>
        <w:t xml:space="preserve">then later set it </w:t>
      </w:r>
      <w:r w:rsidRPr="00624A10">
        <w:rPr>
          <w:rFonts w:cstheme="minorHAnsi"/>
          <w:color w:val="000000"/>
          <w:szCs w:val="24"/>
        </w:rPr>
        <w:t xml:space="preserve">back </w:t>
      </w:r>
      <w:r w:rsidR="00D96762">
        <w:rPr>
          <w:rFonts w:cstheme="minorHAnsi"/>
          <w:color w:val="000000"/>
          <w:szCs w:val="24"/>
        </w:rPr>
        <w:t xml:space="preserve">to .sql </w:t>
      </w:r>
      <w:r w:rsidRPr="00624A10">
        <w:rPr>
          <w:rFonts w:cstheme="minorHAnsi"/>
          <w:color w:val="000000"/>
          <w:szCs w:val="24"/>
        </w:rPr>
        <w:t>again</w:t>
      </w:r>
      <w:r w:rsidR="00D96762">
        <w:rPr>
          <w:rFonts w:cstheme="minorHAnsi"/>
          <w:color w:val="000000"/>
          <w:szCs w:val="24"/>
        </w:rPr>
        <w:t>.  Note</w:t>
      </w:r>
      <w:r w:rsidR="009371C2">
        <w:rPr>
          <w:rFonts w:cstheme="minorHAnsi"/>
          <w:color w:val="000000"/>
          <w:szCs w:val="24"/>
        </w:rPr>
        <w:t xml:space="preserve"> where the </w:t>
      </w:r>
      <w:r w:rsidR="00D96762">
        <w:rPr>
          <w:rFonts w:cstheme="minorHAnsi"/>
          <w:color w:val="000000"/>
          <w:szCs w:val="24"/>
        </w:rPr>
        <w:t xml:space="preserve">renamed </w:t>
      </w:r>
      <w:r w:rsidR="009371C2">
        <w:rPr>
          <w:rFonts w:cstheme="minorHAnsi"/>
          <w:color w:val="000000"/>
          <w:szCs w:val="24"/>
        </w:rPr>
        <w:t>file moves to within the Solution</w:t>
      </w:r>
      <w:r w:rsidRPr="00624A10">
        <w:rPr>
          <w:rFonts w:cstheme="minorHAnsi"/>
          <w:color w:val="000000"/>
          <w:szCs w:val="24"/>
        </w:rPr>
        <w:t xml:space="preserve">. </w:t>
      </w:r>
      <w:r w:rsidR="00D96762">
        <w:rPr>
          <w:rFonts w:cstheme="minorHAnsi"/>
          <w:color w:val="000000"/>
          <w:szCs w:val="24"/>
        </w:rPr>
        <w:t xml:space="preserve">  You can use this facility to add documentation in the form of .txt files to your Solution.</w:t>
      </w:r>
    </w:p>
    <w:p w14:paraId="78AA4CF5" w14:textId="158ED84B" w:rsidR="00186BEF" w:rsidRPr="00624A10" w:rsidRDefault="006B7102" w:rsidP="006B7102">
      <w:pPr>
        <w:rPr>
          <w:rFonts w:cstheme="minorHAnsi"/>
          <w:color w:val="000000"/>
          <w:szCs w:val="24"/>
        </w:rPr>
      </w:pPr>
      <w:r w:rsidRPr="00624A10">
        <w:rPr>
          <w:rFonts w:cstheme="minorHAnsi"/>
          <w:color w:val="000000"/>
          <w:szCs w:val="24"/>
        </w:rPr>
        <w:t xml:space="preserve"> Have fun.</w:t>
      </w:r>
    </w:p>
    <w:p w14:paraId="092792DF" w14:textId="77777777" w:rsidR="00BC1080" w:rsidRPr="00624A10" w:rsidRDefault="00BC1080">
      <w:pPr>
        <w:rPr>
          <w:rFonts w:cstheme="minorHAnsi"/>
          <w:color w:val="000000"/>
          <w:szCs w:val="24"/>
        </w:rPr>
        <w:sectPr w:rsidR="00BC1080" w:rsidRPr="00624A10" w:rsidSect="00534611">
          <w:pgSz w:w="11906" w:h="16838"/>
          <w:pgMar w:top="1440" w:right="1440" w:bottom="1134" w:left="1440" w:header="708" w:footer="708" w:gutter="0"/>
          <w:cols w:space="708"/>
          <w:docGrid w:linePitch="360"/>
        </w:sectPr>
      </w:pPr>
    </w:p>
    <w:p w14:paraId="4B892A3F" w14:textId="6DD625F6" w:rsidR="004F1818" w:rsidRPr="00624A10" w:rsidRDefault="004F1818" w:rsidP="00D046DF">
      <w:pPr>
        <w:pStyle w:val="Heading1"/>
        <w:numPr>
          <w:ilvl w:val="0"/>
          <w:numId w:val="6"/>
        </w:numPr>
        <w:ind w:left="0" w:firstLine="0"/>
        <w:rPr>
          <w:rFonts w:cstheme="minorHAnsi"/>
        </w:rPr>
      </w:pPr>
      <w:bookmarkStart w:id="94" w:name="_Toc38877585"/>
      <w:bookmarkStart w:id="95" w:name="_Toc38895610"/>
      <w:r w:rsidRPr="00624A10">
        <w:rPr>
          <w:rFonts w:cstheme="minorHAnsi"/>
        </w:rPr>
        <w:lastRenderedPageBreak/>
        <w:t>Finding Your Way Around a Database</w:t>
      </w:r>
      <w:bookmarkEnd w:id="94"/>
      <w:bookmarkEnd w:id="95"/>
    </w:p>
    <w:p w14:paraId="68269EC8" w14:textId="77777777" w:rsidR="004F1818" w:rsidRPr="00624A10" w:rsidRDefault="004F1818" w:rsidP="004F1818">
      <w:pPr>
        <w:pStyle w:val="BasicParagraph"/>
        <w:rPr>
          <w:rFonts w:asciiTheme="minorHAnsi" w:hAnsiTheme="minorHAnsi" w:cstheme="minorHAnsi"/>
        </w:rPr>
      </w:pPr>
    </w:p>
    <w:p w14:paraId="2CA64E13" w14:textId="48F33B38" w:rsidR="004F1818" w:rsidRPr="00624A10" w:rsidRDefault="004F1818" w:rsidP="004F1818">
      <w:pPr>
        <w:pStyle w:val="BasicParagraph"/>
        <w:rPr>
          <w:rFonts w:asciiTheme="minorHAnsi" w:hAnsiTheme="minorHAnsi" w:cstheme="minorHAnsi"/>
        </w:rPr>
      </w:pPr>
      <w:r w:rsidRPr="00624A10">
        <w:rPr>
          <w:rFonts w:asciiTheme="minorHAnsi" w:hAnsiTheme="minorHAnsi" w:cstheme="minorHAnsi"/>
        </w:rPr>
        <w:t xml:space="preserve">This chapter blends several </w:t>
      </w:r>
      <w:r w:rsidR="00D96762">
        <w:rPr>
          <w:rFonts w:asciiTheme="minorHAnsi" w:hAnsiTheme="minorHAnsi" w:cstheme="minorHAnsi"/>
        </w:rPr>
        <w:t>different fundamental topics</w:t>
      </w:r>
      <w:r w:rsidRPr="00624A10">
        <w:rPr>
          <w:rFonts w:asciiTheme="minorHAnsi" w:hAnsiTheme="minorHAnsi" w:cstheme="minorHAnsi"/>
        </w:rPr>
        <w:t xml:space="preserve"> into one</w:t>
      </w:r>
      <w:r w:rsidR="00D96762">
        <w:rPr>
          <w:rFonts w:asciiTheme="minorHAnsi" w:hAnsiTheme="minorHAnsi" w:cstheme="minorHAnsi"/>
        </w:rPr>
        <w:t xml:space="preserve"> chapter</w:t>
      </w:r>
      <w:r w:rsidRPr="00624A10">
        <w:rPr>
          <w:rFonts w:asciiTheme="minorHAnsi" w:hAnsiTheme="minorHAnsi" w:cstheme="minorHAnsi"/>
        </w:rPr>
        <w:t>:</w:t>
      </w:r>
    </w:p>
    <w:p w14:paraId="030E0C91" w14:textId="77777777" w:rsidR="004F1818" w:rsidRPr="00624A10" w:rsidRDefault="004F1818" w:rsidP="004F1818">
      <w:pPr>
        <w:pStyle w:val="BasicParagraph"/>
        <w:rPr>
          <w:rFonts w:asciiTheme="minorHAnsi" w:hAnsiTheme="minorHAnsi" w:cstheme="minorHAnsi"/>
        </w:rPr>
      </w:pPr>
    </w:p>
    <w:p w14:paraId="4D04CC19" w14:textId="0223605B" w:rsidR="004F1818" w:rsidRPr="00624A10" w:rsidRDefault="004F1818" w:rsidP="00D046DF">
      <w:pPr>
        <w:pStyle w:val="BullettedList"/>
        <w:numPr>
          <w:ilvl w:val="0"/>
          <w:numId w:val="7"/>
        </w:numPr>
        <w:rPr>
          <w:rFonts w:asciiTheme="minorHAnsi" w:hAnsiTheme="minorHAnsi" w:cstheme="minorHAnsi"/>
        </w:rPr>
      </w:pPr>
      <w:r w:rsidRPr="00624A10">
        <w:rPr>
          <w:rFonts w:asciiTheme="minorHAnsi" w:hAnsiTheme="minorHAnsi" w:cstheme="minorHAnsi"/>
        </w:rPr>
        <w:t>Where to go to find T-SQL’s documentation and online help</w:t>
      </w:r>
    </w:p>
    <w:p w14:paraId="4C16C87B" w14:textId="77777777" w:rsidR="004F1818" w:rsidRPr="00624A10" w:rsidRDefault="004F1818" w:rsidP="00D046DF">
      <w:pPr>
        <w:pStyle w:val="BullettedList"/>
        <w:numPr>
          <w:ilvl w:val="0"/>
          <w:numId w:val="7"/>
        </w:numPr>
        <w:rPr>
          <w:rFonts w:asciiTheme="minorHAnsi" w:hAnsiTheme="minorHAnsi" w:cstheme="minorHAnsi"/>
        </w:rPr>
      </w:pPr>
      <w:r w:rsidRPr="00624A10">
        <w:rPr>
          <w:rFonts w:asciiTheme="minorHAnsi" w:hAnsiTheme="minorHAnsi" w:cstheme="minorHAnsi"/>
        </w:rPr>
        <w:t>Styling your SQL text</w:t>
      </w:r>
    </w:p>
    <w:p w14:paraId="2115E8A8" w14:textId="77777777" w:rsidR="004F1818" w:rsidRPr="00624A10" w:rsidRDefault="004F1818" w:rsidP="00D046DF">
      <w:pPr>
        <w:pStyle w:val="BullettedList"/>
        <w:numPr>
          <w:ilvl w:val="0"/>
          <w:numId w:val="7"/>
        </w:numPr>
        <w:rPr>
          <w:rFonts w:asciiTheme="minorHAnsi" w:hAnsiTheme="minorHAnsi" w:cstheme="minorHAnsi"/>
        </w:rPr>
      </w:pPr>
      <w:r w:rsidRPr="00624A10">
        <w:rPr>
          <w:rFonts w:asciiTheme="minorHAnsi" w:hAnsiTheme="minorHAnsi" w:cstheme="minorHAnsi"/>
        </w:rPr>
        <w:t>What database objects are</w:t>
      </w:r>
    </w:p>
    <w:p w14:paraId="608B43EE" w14:textId="5CFB4610" w:rsidR="004F1818" w:rsidRPr="00624A10" w:rsidRDefault="004F1818" w:rsidP="00D046DF">
      <w:pPr>
        <w:pStyle w:val="BullettedList"/>
        <w:numPr>
          <w:ilvl w:val="0"/>
          <w:numId w:val="7"/>
        </w:numPr>
        <w:rPr>
          <w:rFonts w:asciiTheme="minorHAnsi" w:hAnsiTheme="minorHAnsi" w:cstheme="minorHAnsi"/>
        </w:rPr>
      </w:pPr>
      <w:r w:rsidRPr="00624A10">
        <w:rPr>
          <w:rFonts w:asciiTheme="minorHAnsi" w:hAnsiTheme="minorHAnsi" w:cstheme="minorHAnsi"/>
        </w:rPr>
        <w:t xml:space="preserve">Naming conventions </w:t>
      </w:r>
      <w:r w:rsidR="00D96762">
        <w:rPr>
          <w:rFonts w:asciiTheme="minorHAnsi" w:hAnsiTheme="minorHAnsi" w:cstheme="minorHAnsi"/>
        </w:rPr>
        <w:t>used to identify objects</w:t>
      </w:r>
    </w:p>
    <w:p w14:paraId="59B9E590" w14:textId="5ABA2835" w:rsidR="004F1818" w:rsidRPr="00624A10" w:rsidRDefault="004F1818" w:rsidP="00D046DF">
      <w:pPr>
        <w:pStyle w:val="BullettedList"/>
        <w:numPr>
          <w:ilvl w:val="0"/>
          <w:numId w:val="7"/>
        </w:numPr>
        <w:rPr>
          <w:rFonts w:asciiTheme="minorHAnsi" w:hAnsiTheme="minorHAnsi" w:cstheme="minorHAnsi"/>
        </w:rPr>
      </w:pPr>
      <w:r w:rsidRPr="00624A10">
        <w:rPr>
          <w:rFonts w:asciiTheme="minorHAnsi" w:hAnsiTheme="minorHAnsi" w:cstheme="minorHAnsi"/>
        </w:rPr>
        <w:t xml:space="preserve">Script commands </w:t>
      </w:r>
      <w:r w:rsidR="00E8443D">
        <w:rPr>
          <w:rFonts w:asciiTheme="minorHAnsi" w:hAnsiTheme="minorHAnsi" w:cstheme="minorHAnsi"/>
        </w:rPr>
        <w:t>for</w:t>
      </w:r>
      <w:r w:rsidRPr="00624A10">
        <w:rPr>
          <w:rFonts w:asciiTheme="minorHAnsi" w:hAnsiTheme="minorHAnsi" w:cstheme="minorHAnsi"/>
        </w:rPr>
        <w:t xml:space="preserve"> program</w:t>
      </w:r>
      <w:r w:rsidR="00E8443D">
        <w:rPr>
          <w:rFonts w:asciiTheme="minorHAnsi" w:hAnsiTheme="minorHAnsi" w:cstheme="minorHAnsi"/>
        </w:rPr>
        <w:t>ming</w:t>
      </w:r>
      <w:r w:rsidRPr="00624A10">
        <w:rPr>
          <w:rFonts w:asciiTheme="minorHAnsi" w:hAnsiTheme="minorHAnsi" w:cstheme="minorHAnsi"/>
        </w:rPr>
        <w:t xml:space="preserve"> repeated </w:t>
      </w:r>
      <w:r w:rsidR="00D96762">
        <w:rPr>
          <w:rFonts w:asciiTheme="minorHAnsi" w:hAnsiTheme="minorHAnsi" w:cstheme="minorHAnsi"/>
        </w:rPr>
        <w:t xml:space="preserve">SQL </w:t>
      </w:r>
      <w:r w:rsidRPr="00624A10">
        <w:rPr>
          <w:rFonts w:asciiTheme="minorHAnsi" w:hAnsiTheme="minorHAnsi" w:cstheme="minorHAnsi"/>
        </w:rPr>
        <w:t>statements and mak</w:t>
      </w:r>
      <w:r w:rsidR="00D96762">
        <w:rPr>
          <w:rFonts w:asciiTheme="minorHAnsi" w:hAnsiTheme="minorHAnsi" w:cstheme="minorHAnsi"/>
        </w:rPr>
        <w:t>ing programmatic</w:t>
      </w:r>
      <w:r w:rsidRPr="00624A10">
        <w:rPr>
          <w:rFonts w:asciiTheme="minorHAnsi" w:hAnsiTheme="minorHAnsi" w:cstheme="minorHAnsi"/>
        </w:rPr>
        <w:t xml:space="preserve"> decisions</w:t>
      </w:r>
    </w:p>
    <w:p w14:paraId="4BA8B8ED" w14:textId="3021D54B" w:rsidR="004F1818" w:rsidRPr="00624A10" w:rsidRDefault="004F1818" w:rsidP="00D046DF">
      <w:pPr>
        <w:pStyle w:val="BullettedList"/>
        <w:numPr>
          <w:ilvl w:val="0"/>
          <w:numId w:val="7"/>
        </w:numPr>
        <w:rPr>
          <w:rFonts w:asciiTheme="minorHAnsi" w:hAnsiTheme="minorHAnsi" w:cstheme="minorHAnsi"/>
        </w:rPr>
      </w:pPr>
      <w:r w:rsidRPr="00624A10">
        <w:rPr>
          <w:rFonts w:asciiTheme="minorHAnsi" w:hAnsiTheme="minorHAnsi" w:cstheme="minorHAnsi"/>
        </w:rPr>
        <w:t xml:space="preserve">The </w:t>
      </w:r>
      <w:r w:rsidR="00D96762">
        <w:rPr>
          <w:rFonts w:asciiTheme="minorHAnsi" w:hAnsiTheme="minorHAnsi" w:cstheme="minorHAnsi"/>
        </w:rPr>
        <w:t xml:space="preserve">complete list of </w:t>
      </w:r>
      <w:r w:rsidRPr="00624A10">
        <w:rPr>
          <w:rFonts w:asciiTheme="minorHAnsi" w:hAnsiTheme="minorHAnsi" w:cstheme="minorHAnsi"/>
        </w:rPr>
        <w:t>types of data you can store</w:t>
      </w:r>
    </w:p>
    <w:p w14:paraId="22CB405B" w14:textId="77777777" w:rsidR="004F1818" w:rsidRPr="00624A10" w:rsidRDefault="004F1818" w:rsidP="00D046DF">
      <w:pPr>
        <w:pStyle w:val="BullettedList"/>
        <w:numPr>
          <w:ilvl w:val="0"/>
          <w:numId w:val="7"/>
        </w:numPr>
        <w:rPr>
          <w:rFonts w:asciiTheme="minorHAnsi" w:hAnsiTheme="minorHAnsi" w:cstheme="minorHAnsi"/>
        </w:rPr>
      </w:pPr>
      <w:r w:rsidRPr="00624A10">
        <w:rPr>
          <w:rFonts w:asciiTheme="minorHAnsi" w:hAnsiTheme="minorHAnsi" w:cstheme="minorHAnsi"/>
        </w:rPr>
        <w:t>The categories of SQL commands</w:t>
      </w:r>
    </w:p>
    <w:p w14:paraId="6A7097E1" w14:textId="77777777" w:rsidR="004F1818" w:rsidRPr="00624A10" w:rsidRDefault="004F1818" w:rsidP="00D046DF">
      <w:pPr>
        <w:pStyle w:val="BullettedList"/>
        <w:numPr>
          <w:ilvl w:val="0"/>
          <w:numId w:val="7"/>
        </w:numPr>
        <w:rPr>
          <w:rFonts w:asciiTheme="minorHAnsi" w:hAnsiTheme="minorHAnsi" w:cstheme="minorHAnsi"/>
        </w:rPr>
      </w:pPr>
      <w:r w:rsidRPr="00624A10">
        <w:rPr>
          <w:rFonts w:asciiTheme="minorHAnsi" w:hAnsiTheme="minorHAnsi" w:cstheme="minorHAnsi"/>
        </w:rPr>
        <w:t>Drawing database diagrams using SSMS</w:t>
      </w:r>
    </w:p>
    <w:p w14:paraId="7C7F951C" w14:textId="77777777" w:rsidR="004F1818" w:rsidRPr="00624A10" w:rsidRDefault="004F1818" w:rsidP="004F1818">
      <w:pPr>
        <w:pStyle w:val="BasicParagraph"/>
        <w:rPr>
          <w:rFonts w:asciiTheme="minorHAnsi" w:hAnsiTheme="minorHAnsi" w:cstheme="minorHAnsi"/>
        </w:rPr>
      </w:pPr>
    </w:p>
    <w:p w14:paraId="45885579" w14:textId="42DE5FB1" w:rsidR="004F1818" w:rsidRPr="00624A10" w:rsidRDefault="006A6CCA" w:rsidP="00624A10">
      <w:pPr>
        <w:pStyle w:val="Heading2"/>
      </w:pPr>
      <w:bookmarkStart w:id="96" w:name="_Toc38877586"/>
      <w:bookmarkStart w:id="97" w:name="_Toc38895611"/>
      <w:r w:rsidRPr="00624A10">
        <w:t xml:space="preserve">2.1. </w:t>
      </w:r>
      <w:r w:rsidR="004F1818" w:rsidRPr="00624A10">
        <w:t>Getting Online Help for MS SQL</w:t>
      </w:r>
      <w:bookmarkEnd w:id="96"/>
      <w:bookmarkEnd w:id="97"/>
    </w:p>
    <w:p w14:paraId="1A43D801" w14:textId="77777777" w:rsidR="004F1818" w:rsidRPr="00624A10" w:rsidRDefault="004F1818" w:rsidP="004F1818">
      <w:pPr>
        <w:pStyle w:val="BasicParagraph"/>
        <w:rPr>
          <w:rFonts w:asciiTheme="minorHAnsi" w:hAnsiTheme="minorHAnsi" w:cstheme="minorHAnsi"/>
        </w:rPr>
      </w:pPr>
    </w:p>
    <w:p w14:paraId="37C2580F" w14:textId="33D38329" w:rsidR="004F1818" w:rsidRPr="00624A10" w:rsidRDefault="004F1818" w:rsidP="004F1818">
      <w:pPr>
        <w:pStyle w:val="BasicParagraph"/>
        <w:rPr>
          <w:rFonts w:asciiTheme="minorHAnsi" w:hAnsiTheme="minorHAnsi" w:cstheme="minorHAnsi"/>
        </w:rPr>
      </w:pPr>
      <w:r w:rsidRPr="00624A10">
        <w:rPr>
          <w:rFonts w:asciiTheme="minorHAnsi" w:hAnsiTheme="minorHAnsi" w:cstheme="minorHAnsi"/>
        </w:rPr>
        <w:t xml:space="preserve">If you need to </w:t>
      </w:r>
      <w:r w:rsidR="00B46DA4">
        <w:rPr>
          <w:rFonts w:asciiTheme="minorHAnsi" w:hAnsiTheme="minorHAnsi" w:cstheme="minorHAnsi"/>
        </w:rPr>
        <w:t>find</w:t>
      </w:r>
      <w:r w:rsidRPr="00624A10">
        <w:rPr>
          <w:rFonts w:asciiTheme="minorHAnsi" w:hAnsiTheme="minorHAnsi" w:cstheme="minorHAnsi"/>
        </w:rPr>
        <w:t xml:space="preserve"> the syntax of a SQL statement, want to look through a range of useful examples or want to understand the inner workings of SQL better</w:t>
      </w:r>
      <w:r w:rsidR="00B46DA4">
        <w:rPr>
          <w:rFonts w:asciiTheme="minorHAnsi" w:hAnsiTheme="minorHAnsi" w:cstheme="minorHAnsi"/>
        </w:rPr>
        <w:t>,</w:t>
      </w:r>
      <w:r w:rsidRPr="00624A10">
        <w:rPr>
          <w:rFonts w:asciiTheme="minorHAnsi" w:hAnsiTheme="minorHAnsi" w:cstheme="minorHAnsi"/>
        </w:rPr>
        <w:t xml:space="preserve"> an excellent place to start </w:t>
      </w:r>
      <w:r w:rsidR="00B46DA4">
        <w:rPr>
          <w:rFonts w:asciiTheme="minorHAnsi" w:hAnsiTheme="minorHAnsi" w:cstheme="minorHAnsi"/>
        </w:rPr>
        <w:t>that quest is to</w:t>
      </w:r>
      <w:r w:rsidRPr="00624A10">
        <w:rPr>
          <w:rFonts w:asciiTheme="minorHAnsi" w:hAnsiTheme="minorHAnsi" w:cstheme="minorHAnsi"/>
        </w:rPr>
        <w:t xml:space="preserve"> read the official SQL manual.  You can </w:t>
      </w:r>
      <w:r w:rsidR="00B46DA4">
        <w:rPr>
          <w:rFonts w:asciiTheme="minorHAnsi" w:hAnsiTheme="minorHAnsi" w:cstheme="minorHAnsi"/>
        </w:rPr>
        <w:t xml:space="preserve">find it </w:t>
      </w:r>
      <w:r w:rsidRPr="00624A10">
        <w:rPr>
          <w:rFonts w:asciiTheme="minorHAnsi" w:hAnsiTheme="minorHAnsi" w:cstheme="minorHAnsi"/>
        </w:rPr>
        <w:t xml:space="preserve">by visiting the SQL documentation site of Microsoft: </w:t>
      </w:r>
    </w:p>
    <w:p w14:paraId="35B90C0B" w14:textId="77777777" w:rsidR="004F1818" w:rsidRPr="00624A10" w:rsidRDefault="004F1818" w:rsidP="004F1818">
      <w:pPr>
        <w:pStyle w:val="BasicParagraph"/>
        <w:rPr>
          <w:rFonts w:asciiTheme="minorHAnsi" w:hAnsiTheme="minorHAnsi" w:cstheme="minorHAnsi"/>
        </w:rPr>
      </w:pPr>
    </w:p>
    <w:p w14:paraId="170FDE9C" w14:textId="77777777" w:rsidR="004F1818" w:rsidRPr="00624A10" w:rsidRDefault="004F1818" w:rsidP="004F1818">
      <w:pPr>
        <w:pStyle w:val="BasicParagraph"/>
        <w:rPr>
          <w:rFonts w:asciiTheme="minorHAnsi" w:hAnsiTheme="minorHAnsi" w:cstheme="minorHAnsi"/>
        </w:rPr>
      </w:pPr>
      <w:r w:rsidRPr="00624A10">
        <w:rPr>
          <w:rStyle w:val="Hyperlink"/>
          <w:rFonts w:asciiTheme="minorHAnsi" w:hAnsiTheme="minorHAnsi" w:cstheme="minorHAnsi"/>
        </w:rPr>
        <w:t>https://docs.microsoft.com/sql</w:t>
      </w:r>
    </w:p>
    <w:p w14:paraId="56DBCDA1" w14:textId="77777777" w:rsidR="004F1818" w:rsidRPr="00624A10" w:rsidRDefault="004F1818" w:rsidP="004F1818">
      <w:pPr>
        <w:pStyle w:val="BasicParagraph"/>
        <w:rPr>
          <w:rFonts w:asciiTheme="minorHAnsi" w:hAnsiTheme="minorHAnsi" w:cstheme="minorHAnsi"/>
        </w:rPr>
      </w:pPr>
    </w:p>
    <w:p w14:paraId="496C73DA" w14:textId="3468088C" w:rsidR="004F1818" w:rsidRPr="00624A10" w:rsidRDefault="0055059E" w:rsidP="004F1818">
      <w:pPr>
        <w:pStyle w:val="BasicParagraph"/>
        <w:rPr>
          <w:rFonts w:asciiTheme="minorHAnsi" w:hAnsiTheme="minorHAnsi" w:cstheme="minorHAnsi"/>
        </w:rPr>
      </w:pPr>
      <w:r>
        <w:rPr>
          <w:rFonts w:asciiTheme="minorHAnsi" w:hAnsiTheme="minorHAnsi" w:cstheme="minorHAnsi"/>
        </w:rPr>
        <w:t>F</w:t>
      </w:r>
      <w:r w:rsidR="004F1818" w:rsidRPr="00624A10">
        <w:rPr>
          <w:rFonts w:asciiTheme="minorHAnsi" w:hAnsiTheme="minorHAnsi" w:cstheme="minorHAnsi"/>
        </w:rPr>
        <w:t xml:space="preserve">or </w:t>
      </w:r>
      <w:r w:rsidR="00B46DA4">
        <w:rPr>
          <w:rFonts w:asciiTheme="minorHAnsi" w:hAnsiTheme="minorHAnsi" w:cstheme="minorHAnsi"/>
        </w:rPr>
        <w:t>Microsoft’s</w:t>
      </w:r>
      <w:r w:rsidR="004F1818" w:rsidRPr="00624A10">
        <w:rPr>
          <w:rFonts w:asciiTheme="minorHAnsi" w:hAnsiTheme="minorHAnsi" w:cstheme="minorHAnsi"/>
        </w:rPr>
        <w:t xml:space="preserve"> more general documentation library, visit the link below</w:t>
      </w:r>
      <w:r w:rsidR="00D96762">
        <w:rPr>
          <w:rFonts w:asciiTheme="minorHAnsi" w:hAnsiTheme="minorHAnsi" w:cstheme="minorHAnsi"/>
        </w:rPr>
        <w:t>:</w:t>
      </w:r>
    </w:p>
    <w:p w14:paraId="60A54E48" w14:textId="77777777" w:rsidR="004F1818" w:rsidRPr="00624A10" w:rsidRDefault="004F1818" w:rsidP="004F1818">
      <w:pPr>
        <w:pStyle w:val="BasicParagraph"/>
        <w:rPr>
          <w:rFonts w:asciiTheme="minorHAnsi" w:hAnsiTheme="minorHAnsi" w:cstheme="minorHAnsi"/>
        </w:rPr>
      </w:pPr>
    </w:p>
    <w:p w14:paraId="40B90310" w14:textId="77777777" w:rsidR="004F1818" w:rsidRPr="00624A10" w:rsidRDefault="004F1818" w:rsidP="004F1818">
      <w:pPr>
        <w:pStyle w:val="BasicParagraph"/>
        <w:rPr>
          <w:rFonts w:asciiTheme="minorHAnsi" w:hAnsiTheme="minorHAnsi" w:cstheme="minorHAnsi"/>
        </w:rPr>
      </w:pPr>
      <w:r w:rsidRPr="00624A10">
        <w:rPr>
          <w:rStyle w:val="Hyperlink"/>
          <w:rFonts w:asciiTheme="minorHAnsi" w:hAnsiTheme="minorHAnsi" w:cstheme="minorHAnsi"/>
        </w:rPr>
        <w:t>https://docs.microsoft.com/</w:t>
      </w:r>
    </w:p>
    <w:p w14:paraId="14B74DAA" w14:textId="77777777" w:rsidR="004F1818" w:rsidRPr="00624A10" w:rsidRDefault="004F1818" w:rsidP="004F1818">
      <w:pPr>
        <w:pStyle w:val="BasicParagraph"/>
        <w:rPr>
          <w:rFonts w:asciiTheme="minorHAnsi" w:hAnsiTheme="minorHAnsi" w:cstheme="minorHAnsi"/>
        </w:rPr>
      </w:pPr>
    </w:p>
    <w:p w14:paraId="572B25DC" w14:textId="5093E87D" w:rsidR="004F1818" w:rsidRPr="00624A10" w:rsidRDefault="00D96762" w:rsidP="004F1818">
      <w:pPr>
        <w:pStyle w:val="BasicParagraph"/>
        <w:rPr>
          <w:rFonts w:asciiTheme="minorHAnsi" w:hAnsiTheme="minorHAnsi" w:cstheme="minorHAnsi"/>
        </w:rPr>
      </w:pPr>
      <w:r>
        <w:rPr>
          <w:rFonts w:asciiTheme="minorHAnsi" w:hAnsiTheme="minorHAnsi" w:cstheme="minorHAnsi"/>
        </w:rPr>
        <w:t xml:space="preserve">Microsoft’s SQL </w:t>
      </w:r>
      <w:r w:rsidR="004F1818" w:rsidRPr="00624A10">
        <w:rPr>
          <w:rFonts w:asciiTheme="minorHAnsi" w:hAnsiTheme="minorHAnsi" w:cstheme="minorHAnsi"/>
        </w:rPr>
        <w:t>manuals</w:t>
      </w:r>
      <w:r>
        <w:rPr>
          <w:rFonts w:asciiTheme="minorHAnsi" w:hAnsiTheme="minorHAnsi" w:cstheme="minorHAnsi"/>
        </w:rPr>
        <w:t>, on the whole,</w:t>
      </w:r>
      <w:r w:rsidR="004F1818" w:rsidRPr="00624A10">
        <w:rPr>
          <w:rFonts w:asciiTheme="minorHAnsi" w:hAnsiTheme="minorHAnsi" w:cstheme="minorHAnsi"/>
        </w:rPr>
        <w:t xml:space="preserve"> are example</w:t>
      </w:r>
      <w:r w:rsidR="00B46DA4">
        <w:rPr>
          <w:rFonts w:asciiTheme="minorHAnsi" w:hAnsiTheme="minorHAnsi" w:cstheme="minorHAnsi"/>
        </w:rPr>
        <w:t>s</w:t>
      </w:r>
      <w:r w:rsidR="004F1818" w:rsidRPr="00624A10">
        <w:rPr>
          <w:rFonts w:asciiTheme="minorHAnsi" w:hAnsiTheme="minorHAnsi" w:cstheme="minorHAnsi"/>
        </w:rPr>
        <w:t xml:space="preserve"> of some of the best IT manuals I have </w:t>
      </w:r>
      <w:r>
        <w:rPr>
          <w:rFonts w:asciiTheme="minorHAnsi" w:hAnsiTheme="minorHAnsi" w:cstheme="minorHAnsi"/>
        </w:rPr>
        <w:t>read.  They not only explain the commands but give graded examples of their use, usually.</w:t>
      </w:r>
      <w:r w:rsidR="004F1818" w:rsidRPr="00624A10">
        <w:rPr>
          <w:rFonts w:asciiTheme="minorHAnsi" w:hAnsiTheme="minorHAnsi" w:cstheme="minorHAnsi"/>
        </w:rPr>
        <w:t xml:space="preserve"> </w:t>
      </w:r>
    </w:p>
    <w:p w14:paraId="2D583E1E" w14:textId="77777777" w:rsidR="004F1818" w:rsidRPr="00624A10" w:rsidRDefault="004F1818" w:rsidP="004F1818">
      <w:pPr>
        <w:pStyle w:val="BasicParagraph"/>
        <w:rPr>
          <w:rFonts w:asciiTheme="minorHAnsi" w:hAnsiTheme="minorHAnsi" w:cstheme="minorHAnsi"/>
        </w:rPr>
      </w:pPr>
    </w:p>
    <w:p w14:paraId="2D53CC88" w14:textId="54574556" w:rsidR="004F1818" w:rsidRPr="00624A10" w:rsidRDefault="004F1818" w:rsidP="004F1818">
      <w:pPr>
        <w:pStyle w:val="BasicParagraph"/>
        <w:rPr>
          <w:rFonts w:asciiTheme="minorHAnsi" w:hAnsiTheme="minorHAnsi" w:cstheme="minorHAnsi"/>
        </w:rPr>
      </w:pPr>
      <w:r w:rsidRPr="00624A10">
        <w:rPr>
          <w:rFonts w:asciiTheme="minorHAnsi" w:hAnsiTheme="minorHAnsi" w:cstheme="minorHAnsi"/>
        </w:rPr>
        <w:t xml:space="preserve">To discover how to write the syntax of a SQL command, you will ideally have to know how to read </w:t>
      </w:r>
      <w:r w:rsidR="00B46DA4">
        <w:rPr>
          <w:rFonts w:asciiTheme="minorHAnsi" w:hAnsiTheme="minorHAnsi" w:cstheme="minorHAnsi"/>
        </w:rPr>
        <w:t>Backus-Naur Form (</w:t>
      </w:r>
      <w:r w:rsidRPr="00624A10">
        <w:rPr>
          <w:rFonts w:asciiTheme="minorHAnsi" w:hAnsiTheme="minorHAnsi" w:cstheme="minorHAnsi"/>
        </w:rPr>
        <w:t>BNF</w:t>
      </w:r>
      <w:r w:rsidR="00B46DA4">
        <w:rPr>
          <w:rFonts w:asciiTheme="minorHAnsi" w:hAnsiTheme="minorHAnsi" w:cstheme="minorHAnsi"/>
        </w:rPr>
        <w:t>)</w:t>
      </w:r>
      <w:r w:rsidRPr="00624A10">
        <w:rPr>
          <w:rFonts w:asciiTheme="minorHAnsi" w:hAnsiTheme="minorHAnsi" w:cstheme="minorHAnsi"/>
        </w:rPr>
        <w:t xml:space="preserve"> notation.  This wonderfully </w:t>
      </w:r>
      <w:r w:rsidR="00D96762">
        <w:rPr>
          <w:rFonts w:asciiTheme="minorHAnsi" w:hAnsiTheme="minorHAnsi" w:cstheme="minorHAnsi"/>
        </w:rPr>
        <w:t xml:space="preserve"> </w:t>
      </w:r>
      <w:r w:rsidR="00B46DA4">
        <w:rPr>
          <w:rFonts w:asciiTheme="minorHAnsi" w:hAnsiTheme="minorHAnsi" w:cstheme="minorHAnsi"/>
        </w:rPr>
        <w:t xml:space="preserve">simple </w:t>
      </w:r>
      <w:r w:rsidRPr="00624A10">
        <w:rPr>
          <w:rFonts w:asciiTheme="minorHAnsi" w:hAnsiTheme="minorHAnsi" w:cstheme="minorHAnsi"/>
        </w:rPr>
        <w:t>notation explains the [ ] { } [,..n] and so on used to describe a command’s syntax</w:t>
      </w:r>
      <w:r w:rsidR="00D96762">
        <w:rPr>
          <w:rFonts w:asciiTheme="minorHAnsi" w:hAnsiTheme="minorHAnsi" w:cstheme="minorHAnsi"/>
        </w:rPr>
        <w:t xml:space="preserve"> in the documentation</w:t>
      </w:r>
      <w:r w:rsidRPr="00624A10">
        <w:rPr>
          <w:rFonts w:asciiTheme="minorHAnsi" w:hAnsiTheme="minorHAnsi" w:cstheme="minorHAnsi"/>
        </w:rPr>
        <w:t xml:space="preserve">.  </w:t>
      </w:r>
    </w:p>
    <w:p w14:paraId="02DA49C3" w14:textId="77777777" w:rsidR="004F1818" w:rsidRPr="00624A10" w:rsidRDefault="004F1818" w:rsidP="004F1818">
      <w:pPr>
        <w:pStyle w:val="BasicParagraph"/>
        <w:rPr>
          <w:rFonts w:asciiTheme="minorHAnsi" w:hAnsiTheme="minorHAnsi" w:cstheme="minorHAnsi"/>
        </w:rPr>
      </w:pPr>
    </w:p>
    <w:p w14:paraId="0B4C74D7" w14:textId="5FC5F279" w:rsidR="004F1818" w:rsidRPr="00624A10" w:rsidRDefault="004F1818" w:rsidP="004F1818">
      <w:pPr>
        <w:pStyle w:val="BasicParagraph"/>
        <w:rPr>
          <w:rFonts w:asciiTheme="minorHAnsi" w:hAnsiTheme="minorHAnsi" w:cstheme="minorHAnsi"/>
        </w:rPr>
      </w:pPr>
      <w:r w:rsidRPr="00624A10">
        <w:rPr>
          <w:rFonts w:asciiTheme="minorHAnsi" w:hAnsiTheme="minorHAnsi" w:cstheme="minorHAnsi"/>
        </w:rPr>
        <w:t>BNF is used throughout the IT industry to describe the syntax of commands</w:t>
      </w:r>
      <w:r w:rsidR="00D96762">
        <w:rPr>
          <w:rFonts w:asciiTheme="minorHAnsi" w:hAnsiTheme="minorHAnsi" w:cstheme="minorHAnsi"/>
        </w:rPr>
        <w:t xml:space="preserve"> in programming languages in general</w:t>
      </w:r>
      <w:r w:rsidRPr="00624A10">
        <w:rPr>
          <w:rFonts w:asciiTheme="minorHAnsi" w:hAnsiTheme="minorHAnsi" w:cstheme="minorHAnsi"/>
        </w:rPr>
        <w:t xml:space="preserve">; </w:t>
      </w:r>
      <w:r w:rsidR="00D96762">
        <w:rPr>
          <w:rFonts w:asciiTheme="minorHAnsi" w:hAnsiTheme="minorHAnsi" w:cstheme="minorHAnsi"/>
        </w:rPr>
        <w:t xml:space="preserve">for that reason, </w:t>
      </w:r>
      <w:r w:rsidRPr="00624A10">
        <w:rPr>
          <w:rFonts w:asciiTheme="minorHAnsi" w:hAnsiTheme="minorHAnsi" w:cstheme="minorHAnsi"/>
        </w:rPr>
        <w:t xml:space="preserve">it is well worth your time to learn it. </w:t>
      </w:r>
      <w:r w:rsidR="00B433DD">
        <w:rPr>
          <w:rFonts w:asciiTheme="minorHAnsi" w:hAnsiTheme="minorHAnsi" w:cstheme="minorHAnsi"/>
        </w:rPr>
        <w:t>I</w:t>
      </w:r>
      <w:r w:rsidRPr="00624A10">
        <w:rPr>
          <w:rFonts w:asciiTheme="minorHAnsi" w:hAnsiTheme="minorHAnsi" w:cstheme="minorHAnsi"/>
        </w:rPr>
        <w:t xml:space="preserve">t takes </w:t>
      </w:r>
      <w:r w:rsidR="00D96762">
        <w:rPr>
          <w:rFonts w:asciiTheme="minorHAnsi" w:hAnsiTheme="minorHAnsi" w:cstheme="minorHAnsi"/>
        </w:rPr>
        <w:t>5</w:t>
      </w:r>
      <w:r w:rsidRPr="00624A10">
        <w:rPr>
          <w:rFonts w:asciiTheme="minorHAnsi" w:hAnsiTheme="minorHAnsi" w:cstheme="minorHAnsi"/>
        </w:rPr>
        <w:t xml:space="preserve"> minutes to master. See </w:t>
      </w:r>
      <w:r w:rsidR="00D96762">
        <w:rPr>
          <w:rFonts w:asciiTheme="minorHAnsi" w:hAnsiTheme="minorHAnsi" w:cstheme="minorHAnsi"/>
        </w:rPr>
        <w:t xml:space="preserve">Appendix </w:t>
      </w:r>
      <w:r w:rsidR="00EF4791">
        <w:rPr>
          <w:rFonts w:asciiTheme="minorHAnsi" w:hAnsiTheme="minorHAnsi" w:cstheme="minorHAnsi"/>
        </w:rPr>
        <w:t>E</w:t>
      </w:r>
      <w:r w:rsidR="00D96762">
        <w:rPr>
          <w:rFonts w:asciiTheme="minorHAnsi" w:hAnsiTheme="minorHAnsi" w:cstheme="minorHAnsi"/>
        </w:rPr>
        <w:t>, which is about BNF.</w:t>
      </w:r>
    </w:p>
    <w:p w14:paraId="0F2B1C06" w14:textId="77777777" w:rsidR="004F1818" w:rsidRPr="00624A10" w:rsidRDefault="004F1818" w:rsidP="004F1818">
      <w:pPr>
        <w:pStyle w:val="BasicParagraph"/>
        <w:rPr>
          <w:rFonts w:asciiTheme="minorHAnsi" w:hAnsiTheme="minorHAnsi" w:cstheme="minorHAnsi"/>
        </w:rPr>
      </w:pPr>
    </w:p>
    <w:p w14:paraId="03DEDA55" w14:textId="5D914A0F" w:rsidR="004F1818" w:rsidRPr="00624A10" w:rsidRDefault="004F1818" w:rsidP="004F1818">
      <w:pPr>
        <w:pStyle w:val="BasicParagraph"/>
        <w:rPr>
          <w:rFonts w:asciiTheme="minorHAnsi" w:hAnsiTheme="minorHAnsi" w:cstheme="minorHAnsi"/>
        </w:rPr>
      </w:pPr>
      <w:r w:rsidRPr="00624A10">
        <w:rPr>
          <w:rFonts w:asciiTheme="minorHAnsi" w:hAnsiTheme="minorHAnsi" w:cstheme="minorHAnsi"/>
        </w:rPr>
        <w:t xml:space="preserve">Another good </w:t>
      </w:r>
      <w:r w:rsidR="00D96762">
        <w:rPr>
          <w:rFonts w:asciiTheme="minorHAnsi" w:hAnsiTheme="minorHAnsi" w:cstheme="minorHAnsi"/>
        </w:rPr>
        <w:t xml:space="preserve">SQL </w:t>
      </w:r>
      <w:r w:rsidRPr="00624A10">
        <w:rPr>
          <w:rFonts w:asciiTheme="minorHAnsi" w:hAnsiTheme="minorHAnsi" w:cstheme="minorHAnsi"/>
        </w:rPr>
        <w:t>site to visit</w:t>
      </w:r>
      <w:r w:rsidR="00B46DA4">
        <w:rPr>
          <w:rFonts w:asciiTheme="minorHAnsi" w:hAnsiTheme="minorHAnsi" w:cstheme="minorHAnsi"/>
        </w:rPr>
        <w:t xml:space="preserve"> is</w:t>
      </w:r>
      <w:r w:rsidRPr="00624A10">
        <w:rPr>
          <w:rFonts w:asciiTheme="minorHAnsi" w:hAnsiTheme="minorHAnsi" w:cstheme="minorHAnsi"/>
        </w:rPr>
        <w:t>:</w:t>
      </w:r>
    </w:p>
    <w:p w14:paraId="176A900A" w14:textId="77777777" w:rsidR="004F1818" w:rsidRPr="00624A10" w:rsidRDefault="004F1818" w:rsidP="004F1818">
      <w:pPr>
        <w:pStyle w:val="BasicParagraph"/>
        <w:rPr>
          <w:rFonts w:asciiTheme="minorHAnsi" w:hAnsiTheme="minorHAnsi" w:cstheme="minorHAnsi"/>
        </w:rPr>
      </w:pPr>
    </w:p>
    <w:p w14:paraId="6E247E59" w14:textId="77777777" w:rsidR="004F1818" w:rsidRPr="00624A10" w:rsidRDefault="004F1818" w:rsidP="004F1818">
      <w:pPr>
        <w:pStyle w:val="BasicParagraph"/>
        <w:rPr>
          <w:rFonts w:asciiTheme="minorHAnsi" w:hAnsiTheme="minorHAnsi" w:cstheme="minorHAnsi"/>
        </w:rPr>
      </w:pPr>
      <w:r w:rsidRPr="00624A10">
        <w:rPr>
          <w:rStyle w:val="Hyperlink"/>
          <w:rFonts w:asciiTheme="minorHAnsi" w:hAnsiTheme="minorHAnsi" w:cstheme="minorHAnsi"/>
        </w:rPr>
        <w:lastRenderedPageBreak/>
        <w:t>https://www.sqlservercentral.com/</w:t>
      </w:r>
    </w:p>
    <w:p w14:paraId="0910130F" w14:textId="77777777" w:rsidR="004F1818" w:rsidRPr="00624A10" w:rsidRDefault="004F1818" w:rsidP="004F1818">
      <w:pPr>
        <w:pStyle w:val="BasicParagraph"/>
        <w:rPr>
          <w:rFonts w:asciiTheme="minorHAnsi" w:hAnsiTheme="minorHAnsi" w:cstheme="minorHAnsi"/>
        </w:rPr>
      </w:pPr>
    </w:p>
    <w:p w14:paraId="48B7E5EA" w14:textId="14AD8184" w:rsidR="004F1818" w:rsidRPr="00624A10" w:rsidRDefault="00B46DA4" w:rsidP="004F1818">
      <w:pPr>
        <w:pStyle w:val="BasicParagraph"/>
        <w:rPr>
          <w:rFonts w:asciiTheme="minorHAnsi" w:hAnsiTheme="minorHAnsi" w:cstheme="minorHAnsi"/>
        </w:rPr>
      </w:pPr>
      <w:r>
        <w:rPr>
          <w:rFonts w:asciiTheme="minorHAnsi" w:hAnsiTheme="minorHAnsi" w:cstheme="minorHAnsi"/>
        </w:rPr>
        <w:t>I</w:t>
      </w:r>
      <w:r w:rsidR="004F1818" w:rsidRPr="00624A10">
        <w:rPr>
          <w:rFonts w:asciiTheme="minorHAnsi" w:hAnsiTheme="minorHAnsi" w:cstheme="minorHAnsi"/>
        </w:rPr>
        <w:t xml:space="preserve">f you like detail or </w:t>
      </w:r>
      <w:r>
        <w:rPr>
          <w:rFonts w:asciiTheme="minorHAnsi" w:hAnsiTheme="minorHAnsi" w:cstheme="minorHAnsi"/>
        </w:rPr>
        <w:t xml:space="preserve">are after </w:t>
      </w:r>
      <w:r w:rsidR="004F1818" w:rsidRPr="00624A10">
        <w:rPr>
          <w:rFonts w:asciiTheme="minorHAnsi" w:hAnsiTheme="minorHAnsi" w:cstheme="minorHAnsi"/>
        </w:rPr>
        <w:t>insight into how MS SQL works</w:t>
      </w:r>
      <w:r w:rsidR="00D96762">
        <w:rPr>
          <w:rFonts w:asciiTheme="minorHAnsi" w:hAnsiTheme="minorHAnsi" w:cstheme="minorHAnsi"/>
        </w:rPr>
        <w:t xml:space="preserve"> internally</w:t>
      </w:r>
      <w:r w:rsidR="004F1818" w:rsidRPr="00624A10">
        <w:rPr>
          <w:rFonts w:asciiTheme="minorHAnsi" w:hAnsiTheme="minorHAnsi" w:cstheme="minorHAnsi"/>
        </w:rPr>
        <w:t xml:space="preserve">, you </w:t>
      </w:r>
      <w:r w:rsidR="004F1818" w:rsidRPr="00624A10">
        <w:rPr>
          <w:rStyle w:val="Emphasizedtext"/>
          <w:rFonts w:asciiTheme="minorHAnsi" w:hAnsiTheme="minorHAnsi" w:cstheme="minorHAnsi"/>
        </w:rPr>
        <w:t>have</w:t>
      </w:r>
      <w:r w:rsidR="004F1818" w:rsidRPr="00624A10">
        <w:rPr>
          <w:rFonts w:asciiTheme="minorHAnsi" w:hAnsiTheme="minorHAnsi" w:cstheme="minorHAnsi"/>
        </w:rPr>
        <w:t xml:space="preserve"> to visit the inimitable Paul Randal at:</w:t>
      </w:r>
    </w:p>
    <w:p w14:paraId="51FC1614" w14:textId="77777777" w:rsidR="004F1818" w:rsidRPr="00624A10" w:rsidRDefault="004F1818" w:rsidP="004F1818">
      <w:pPr>
        <w:pStyle w:val="BasicParagraph"/>
        <w:rPr>
          <w:rFonts w:asciiTheme="minorHAnsi" w:hAnsiTheme="minorHAnsi" w:cstheme="minorHAnsi"/>
        </w:rPr>
      </w:pPr>
    </w:p>
    <w:p w14:paraId="4EE7CF76" w14:textId="37ADAACD" w:rsidR="004F1818" w:rsidRDefault="00156275" w:rsidP="004F1818">
      <w:pPr>
        <w:pStyle w:val="BasicParagraph"/>
        <w:rPr>
          <w:rStyle w:val="Hyperlink"/>
          <w:rFonts w:asciiTheme="minorHAnsi" w:hAnsiTheme="minorHAnsi" w:cstheme="minorHAnsi"/>
        </w:rPr>
      </w:pPr>
      <w:hyperlink r:id="rId42" w:history="1">
        <w:r w:rsidR="00B46DA4" w:rsidRPr="00ED0C89">
          <w:rPr>
            <w:rStyle w:val="Hyperlink"/>
            <w:rFonts w:asciiTheme="minorHAnsi" w:hAnsiTheme="minorHAnsi" w:cstheme="minorHAnsi"/>
          </w:rPr>
          <w:t>https://www.sqlskills.com/</w:t>
        </w:r>
      </w:hyperlink>
    </w:p>
    <w:p w14:paraId="456EC0FD" w14:textId="1C7E48A0" w:rsidR="00B46DA4" w:rsidRPr="00B46DA4" w:rsidRDefault="00B46DA4" w:rsidP="004F1818">
      <w:pPr>
        <w:pStyle w:val="BasicParagraph"/>
        <w:rPr>
          <w:rStyle w:val="Hyperlink"/>
          <w:rFonts w:asciiTheme="minorHAnsi" w:hAnsiTheme="minorHAnsi" w:cstheme="minorHAnsi"/>
          <w:color w:val="auto"/>
        </w:rPr>
      </w:pPr>
    </w:p>
    <w:p w14:paraId="33B4E6E9" w14:textId="0D3B24FC" w:rsidR="00B46DA4" w:rsidRPr="00B46DA4" w:rsidRDefault="00B46DA4" w:rsidP="00B46DA4">
      <w:pPr>
        <w:rPr>
          <w:rStyle w:val="Hyperlink"/>
          <w:rFonts w:cstheme="minorHAnsi"/>
          <w:color w:val="auto"/>
          <w:u w:val="none"/>
        </w:rPr>
      </w:pPr>
      <w:r w:rsidRPr="00B46DA4">
        <w:rPr>
          <w:rStyle w:val="Hyperlink"/>
          <w:rFonts w:cstheme="minorHAnsi"/>
          <w:color w:val="auto"/>
          <w:u w:val="none"/>
        </w:rPr>
        <w:t xml:space="preserve">If you are after serious </w:t>
      </w:r>
      <w:r w:rsidR="00D96762">
        <w:rPr>
          <w:rStyle w:val="Hyperlink"/>
          <w:rFonts w:cstheme="minorHAnsi"/>
          <w:color w:val="auto"/>
          <w:u w:val="none"/>
        </w:rPr>
        <w:t xml:space="preserve">and truly useful </w:t>
      </w:r>
      <w:r w:rsidRPr="00B46DA4">
        <w:rPr>
          <w:rStyle w:val="Hyperlink"/>
          <w:rFonts w:cstheme="minorHAnsi"/>
          <w:color w:val="auto"/>
          <w:u w:val="none"/>
        </w:rPr>
        <w:t>SQL tools</w:t>
      </w:r>
      <w:r>
        <w:rPr>
          <w:rStyle w:val="Hyperlink"/>
          <w:rFonts w:cstheme="minorHAnsi"/>
          <w:color w:val="auto"/>
          <w:u w:val="none"/>
        </w:rPr>
        <w:t>,</w:t>
      </w:r>
      <w:r w:rsidRPr="00B46DA4">
        <w:rPr>
          <w:rStyle w:val="Hyperlink"/>
          <w:rFonts w:cstheme="minorHAnsi"/>
          <w:color w:val="auto"/>
          <w:u w:val="none"/>
        </w:rPr>
        <w:t xml:space="preserve">  pay a visit to Red-Gate</w:t>
      </w:r>
      <w:r w:rsidR="00D96762">
        <w:rPr>
          <w:rStyle w:val="Hyperlink"/>
          <w:rFonts w:cstheme="minorHAnsi"/>
          <w:color w:val="auto"/>
          <w:u w:val="none"/>
        </w:rPr>
        <w:t xml:space="preserve">.  They have a product called </w:t>
      </w:r>
      <w:r>
        <w:rPr>
          <w:rStyle w:val="Hyperlink"/>
          <w:rFonts w:cstheme="minorHAnsi"/>
          <w:color w:val="auto"/>
          <w:u w:val="none"/>
        </w:rPr>
        <w:t>SQL Prompt</w:t>
      </w:r>
      <w:r w:rsidR="00D96762">
        <w:rPr>
          <w:rStyle w:val="Hyperlink"/>
          <w:rFonts w:cstheme="minorHAnsi"/>
          <w:color w:val="auto"/>
          <w:u w:val="none"/>
        </w:rPr>
        <w:t>,</w:t>
      </w:r>
      <w:r>
        <w:rPr>
          <w:rStyle w:val="Hyperlink"/>
          <w:rFonts w:cstheme="minorHAnsi"/>
          <w:color w:val="auto"/>
          <w:u w:val="none"/>
        </w:rPr>
        <w:t xml:space="preserve"> </w:t>
      </w:r>
      <w:r w:rsidR="00D96762">
        <w:rPr>
          <w:rStyle w:val="Hyperlink"/>
          <w:rFonts w:cstheme="minorHAnsi"/>
          <w:color w:val="auto"/>
          <w:u w:val="none"/>
        </w:rPr>
        <w:t xml:space="preserve">which </w:t>
      </w:r>
      <w:r>
        <w:rPr>
          <w:rStyle w:val="Hyperlink"/>
          <w:rFonts w:cstheme="minorHAnsi"/>
          <w:color w:val="auto"/>
          <w:u w:val="none"/>
        </w:rPr>
        <w:t>is fantastic as a supplement to SSMS</w:t>
      </w:r>
      <w:r w:rsidR="00D96762">
        <w:rPr>
          <w:rStyle w:val="Hyperlink"/>
          <w:rFonts w:cstheme="minorHAnsi"/>
          <w:color w:val="auto"/>
          <w:u w:val="none"/>
        </w:rPr>
        <w:t>.  Also, have a look at</w:t>
      </w:r>
      <w:r w:rsidRPr="00B46DA4">
        <w:rPr>
          <w:rStyle w:val="Hyperlink"/>
          <w:rFonts w:cstheme="minorHAnsi"/>
          <w:color w:val="auto"/>
          <w:u w:val="none"/>
        </w:rPr>
        <w:t xml:space="preserve"> Quest software</w:t>
      </w:r>
      <w:r>
        <w:rPr>
          <w:rStyle w:val="Hyperlink"/>
          <w:rFonts w:cstheme="minorHAnsi"/>
          <w:color w:val="auto"/>
          <w:u w:val="none"/>
        </w:rPr>
        <w:t xml:space="preserve"> </w:t>
      </w:r>
      <w:r w:rsidRPr="00B46DA4">
        <w:rPr>
          <w:rStyle w:val="Hyperlink"/>
          <w:rFonts w:cstheme="minorHAnsi"/>
          <w:color w:val="auto"/>
          <w:u w:val="none"/>
        </w:rPr>
        <w:t xml:space="preserve">(SpotLight is an especially highly regarded </w:t>
      </w:r>
      <w:r w:rsidR="00D96762">
        <w:rPr>
          <w:rStyle w:val="Hyperlink"/>
          <w:rFonts w:cstheme="minorHAnsi"/>
          <w:color w:val="auto"/>
          <w:u w:val="none"/>
        </w:rPr>
        <w:t xml:space="preserve">monitoring </w:t>
      </w:r>
      <w:r w:rsidRPr="00B46DA4">
        <w:rPr>
          <w:rStyle w:val="Hyperlink"/>
          <w:rFonts w:cstheme="minorHAnsi"/>
          <w:color w:val="auto"/>
          <w:u w:val="none"/>
        </w:rPr>
        <w:t xml:space="preserve">application) and the visually spectacular </w:t>
      </w:r>
      <w:r w:rsidR="00D96762">
        <w:rPr>
          <w:rStyle w:val="Hyperlink"/>
          <w:rFonts w:cstheme="minorHAnsi"/>
          <w:color w:val="auto"/>
          <w:u w:val="none"/>
        </w:rPr>
        <w:t xml:space="preserve">monitoring </w:t>
      </w:r>
      <w:r w:rsidRPr="00B46DA4">
        <w:rPr>
          <w:rStyle w:val="Hyperlink"/>
          <w:rFonts w:cstheme="minorHAnsi"/>
          <w:color w:val="auto"/>
          <w:u w:val="none"/>
        </w:rPr>
        <w:t xml:space="preserve">tools of Idera (some are free).  </w:t>
      </w:r>
    </w:p>
    <w:p w14:paraId="1A1B855D" w14:textId="23B6797C" w:rsidR="00B46DA4" w:rsidRDefault="00156275" w:rsidP="00B46DA4">
      <w:pPr>
        <w:rPr>
          <w:rStyle w:val="Hyperlink"/>
          <w:rFonts w:cstheme="minorHAnsi"/>
          <w:u w:val="none"/>
        </w:rPr>
      </w:pPr>
      <w:hyperlink r:id="rId43" w:history="1">
        <w:r w:rsidR="00B46DA4" w:rsidRPr="00B46DA4">
          <w:rPr>
            <w:rStyle w:val="Hyperlink"/>
            <w:rFonts w:cstheme="minorHAnsi"/>
          </w:rPr>
          <w:t>https://redgate.com</w:t>
        </w:r>
      </w:hyperlink>
    </w:p>
    <w:p w14:paraId="2D27FADA" w14:textId="063C621F" w:rsidR="00B46DA4" w:rsidRPr="00B46DA4" w:rsidRDefault="00156275" w:rsidP="00B46DA4">
      <w:hyperlink r:id="rId44" w:history="1">
        <w:r w:rsidR="00B46DA4" w:rsidRPr="00ED0C89">
          <w:rPr>
            <w:rStyle w:val="Hyperlink"/>
            <w:rFonts w:cstheme="minorHAnsi"/>
          </w:rPr>
          <w:t>https://quest.com</w:t>
        </w:r>
      </w:hyperlink>
    </w:p>
    <w:p w14:paraId="2E0EC5AC" w14:textId="6ADBD051" w:rsidR="004F1818" w:rsidRPr="00624A10" w:rsidRDefault="00156275" w:rsidP="004F1818">
      <w:pPr>
        <w:pStyle w:val="BasicParagraph"/>
        <w:rPr>
          <w:rFonts w:asciiTheme="minorHAnsi" w:hAnsiTheme="minorHAnsi" w:cstheme="minorHAnsi"/>
        </w:rPr>
      </w:pPr>
      <w:hyperlink r:id="rId45" w:history="1">
        <w:r w:rsidR="00B46DA4" w:rsidRPr="00B46DA4">
          <w:rPr>
            <w:rStyle w:val="Hyperlink"/>
            <w:rFonts w:asciiTheme="minorHAnsi" w:hAnsiTheme="minorHAnsi" w:cstheme="minorHAnsi"/>
          </w:rPr>
          <w:t>https://idera.com</w:t>
        </w:r>
      </w:hyperlink>
    </w:p>
    <w:p w14:paraId="07C22F3B" w14:textId="31069630" w:rsidR="004F1818" w:rsidRDefault="004F1818" w:rsidP="004F1818">
      <w:pPr>
        <w:pStyle w:val="BasicParagraph"/>
        <w:rPr>
          <w:rFonts w:asciiTheme="minorHAnsi" w:hAnsiTheme="minorHAnsi" w:cstheme="minorHAnsi"/>
        </w:rPr>
      </w:pPr>
    </w:p>
    <w:p w14:paraId="64BC8394" w14:textId="5118AA6A" w:rsidR="00D96762" w:rsidRDefault="00D96762" w:rsidP="004F1818">
      <w:pPr>
        <w:pStyle w:val="BasicParagraph"/>
        <w:rPr>
          <w:rFonts w:asciiTheme="minorHAnsi" w:hAnsiTheme="minorHAnsi" w:cstheme="minorHAnsi"/>
        </w:rPr>
      </w:pPr>
      <w:r>
        <w:rPr>
          <w:rFonts w:asciiTheme="minorHAnsi" w:hAnsiTheme="minorHAnsi" w:cstheme="minorHAnsi"/>
        </w:rPr>
        <w:t>You can find many other supplemental applications on the Internet.    If you are going to be involved with DBA work in the future, I would highly recommend visiting for useful database maintenance management stored procedures:</w:t>
      </w:r>
    </w:p>
    <w:p w14:paraId="1131CCE4" w14:textId="3E8E10A2" w:rsidR="00D96762" w:rsidRDefault="00D96762" w:rsidP="004F1818">
      <w:pPr>
        <w:pStyle w:val="BasicParagraph"/>
        <w:rPr>
          <w:rFonts w:asciiTheme="minorHAnsi" w:hAnsiTheme="minorHAnsi" w:cstheme="minorHAnsi"/>
        </w:rPr>
      </w:pPr>
    </w:p>
    <w:p w14:paraId="6B20ED77" w14:textId="57B3EA42" w:rsidR="00D96762" w:rsidRDefault="00156275" w:rsidP="004F1818">
      <w:pPr>
        <w:pStyle w:val="BasicParagraph"/>
        <w:rPr>
          <w:rFonts w:asciiTheme="minorHAnsi" w:hAnsiTheme="minorHAnsi" w:cstheme="minorHAnsi"/>
        </w:rPr>
      </w:pPr>
      <w:hyperlink r:id="rId46" w:history="1">
        <w:r w:rsidR="00D96762">
          <w:rPr>
            <w:rStyle w:val="Hyperlink"/>
          </w:rPr>
          <w:t>https://ola.hallengren.com/</w:t>
        </w:r>
      </w:hyperlink>
    </w:p>
    <w:p w14:paraId="1E0EE9E8" w14:textId="77777777" w:rsidR="00D96762" w:rsidRPr="00624A10" w:rsidRDefault="00D96762" w:rsidP="004F1818">
      <w:pPr>
        <w:pStyle w:val="BasicParagraph"/>
        <w:rPr>
          <w:rFonts w:asciiTheme="minorHAnsi" w:hAnsiTheme="minorHAnsi" w:cstheme="minorHAnsi"/>
        </w:rPr>
      </w:pPr>
    </w:p>
    <w:p w14:paraId="3F9A9272" w14:textId="43D629A0" w:rsidR="004F1818" w:rsidRPr="00624A10" w:rsidRDefault="006A6CCA" w:rsidP="00624A10">
      <w:pPr>
        <w:pStyle w:val="Heading2"/>
      </w:pPr>
      <w:bookmarkStart w:id="98" w:name="_Ref34003604"/>
      <w:bookmarkStart w:id="99" w:name="_Toc38877587"/>
      <w:bookmarkStart w:id="100" w:name="_Toc38895612"/>
      <w:r w:rsidRPr="00624A10">
        <w:t xml:space="preserve">2.2. </w:t>
      </w:r>
      <w:r w:rsidR="004F1818" w:rsidRPr="00624A10">
        <w:t>Possible Formatting Styles for SQL Commands</w:t>
      </w:r>
      <w:bookmarkEnd w:id="98"/>
      <w:bookmarkEnd w:id="99"/>
      <w:bookmarkEnd w:id="100"/>
    </w:p>
    <w:p w14:paraId="27F0F91B" w14:textId="77777777" w:rsidR="004F1818" w:rsidRPr="00624A10" w:rsidRDefault="004F1818" w:rsidP="004F1818">
      <w:pPr>
        <w:pStyle w:val="BasicParagraph"/>
        <w:rPr>
          <w:rFonts w:asciiTheme="minorHAnsi" w:hAnsiTheme="minorHAnsi" w:cstheme="minorHAnsi"/>
        </w:rPr>
      </w:pPr>
    </w:p>
    <w:p w14:paraId="6291448B" w14:textId="77777777" w:rsidR="004F1818" w:rsidRPr="00624A10" w:rsidRDefault="004F1818" w:rsidP="004F1818">
      <w:pPr>
        <w:pStyle w:val="BasicParagraph"/>
        <w:rPr>
          <w:rFonts w:asciiTheme="minorHAnsi" w:hAnsiTheme="minorHAnsi" w:cstheme="minorHAnsi"/>
        </w:rPr>
      </w:pPr>
      <w:r w:rsidRPr="00624A10">
        <w:rPr>
          <w:rFonts w:asciiTheme="minorHAnsi" w:hAnsiTheme="minorHAnsi" w:cstheme="minorHAnsi"/>
        </w:rPr>
        <w:t>When you type in SQL, there are many possible layouts you can use.  There is no particular requirement as to how you format the text.  You can insert whitespace (tabs, spaces, line breaks etc.) wherever you please if you feel it adds clarity to your command.  As long as you don’t break a single word with whitespaces, SQL will accept it.</w:t>
      </w:r>
    </w:p>
    <w:p w14:paraId="79FF6A20" w14:textId="77777777" w:rsidR="004F1818" w:rsidRPr="00624A10" w:rsidRDefault="004F1818" w:rsidP="004F1818">
      <w:pPr>
        <w:pStyle w:val="BasicParagraph"/>
        <w:rPr>
          <w:rFonts w:asciiTheme="minorHAnsi" w:hAnsiTheme="minorHAnsi" w:cstheme="minorHAnsi"/>
        </w:rPr>
      </w:pPr>
    </w:p>
    <w:p w14:paraId="56974177" w14:textId="734A0D44" w:rsidR="004F1818" w:rsidRPr="00624A10" w:rsidRDefault="006A6CCA" w:rsidP="00624A10">
      <w:pPr>
        <w:pStyle w:val="Heading3"/>
      </w:pPr>
      <w:r w:rsidRPr="00624A10">
        <w:t xml:space="preserve">2.2.1. </w:t>
      </w:r>
      <w:r w:rsidR="004F1818" w:rsidRPr="00624A10">
        <w:t>Some Formatting Examples</w:t>
      </w:r>
    </w:p>
    <w:p w14:paraId="03B7452E" w14:textId="77777777" w:rsidR="004F1818" w:rsidRPr="00624A10" w:rsidRDefault="004F1818" w:rsidP="004F1818">
      <w:pPr>
        <w:pStyle w:val="BasicParagraph"/>
        <w:rPr>
          <w:rFonts w:asciiTheme="minorHAnsi" w:hAnsiTheme="minorHAnsi" w:cstheme="minorHAnsi"/>
        </w:rPr>
      </w:pPr>
    </w:p>
    <w:p w14:paraId="28E5AC1C" w14:textId="662CE452" w:rsidR="004F1818" w:rsidRPr="00624A10" w:rsidRDefault="00B46DA4" w:rsidP="004F1818">
      <w:pPr>
        <w:pStyle w:val="BasicParagraph"/>
        <w:rPr>
          <w:rFonts w:asciiTheme="minorHAnsi" w:hAnsiTheme="minorHAnsi" w:cstheme="minorHAnsi"/>
        </w:rPr>
      </w:pPr>
      <w:r>
        <w:rPr>
          <w:rFonts w:asciiTheme="minorHAnsi" w:hAnsiTheme="minorHAnsi" w:cstheme="minorHAnsi"/>
        </w:rPr>
        <w:t xml:space="preserve">As examples </w:t>
      </w:r>
      <w:r w:rsidR="00D96762">
        <w:rPr>
          <w:rFonts w:asciiTheme="minorHAnsi" w:hAnsiTheme="minorHAnsi" w:cstheme="minorHAnsi"/>
        </w:rPr>
        <w:t xml:space="preserve">of formatting </w:t>
      </w:r>
      <w:r>
        <w:rPr>
          <w:rFonts w:asciiTheme="minorHAnsi" w:hAnsiTheme="minorHAnsi" w:cstheme="minorHAnsi"/>
        </w:rPr>
        <w:t>for you to choose from, y</w:t>
      </w:r>
      <w:r w:rsidR="004F1818" w:rsidRPr="00624A10">
        <w:rPr>
          <w:rFonts w:asciiTheme="minorHAnsi" w:hAnsiTheme="minorHAnsi" w:cstheme="minorHAnsi"/>
        </w:rPr>
        <w:t>ou might like this layout:</w:t>
      </w:r>
    </w:p>
    <w:p w14:paraId="0E088312" w14:textId="77777777" w:rsidR="004F1818" w:rsidRPr="00624A10" w:rsidRDefault="004F1818" w:rsidP="004F1818">
      <w:pPr>
        <w:pStyle w:val="BasicParagraph"/>
        <w:rPr>
          <w:rFonts w:asciiTheme="minorHAnsi" w:hAnsiTheme="minorHAnsi" w:cstheme="minorHAnsi"/>
        </w:rPr>
      </w:pPr>
    </w:p>
    <w:p w14:paraId="7798F54B"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Fonts w:asciiTheme="minorHAnsi" w:hAnsiTheme="minorHAnsi" w:cstheme="minorHAnsi"/>
        </w:rPr>
      </w:pPr>
      <w:r w:rsidRPr="00624A10">
        <w:rPr>
          <w:rFonts w:asciiTheme="minorHAnsi" w:hAnsiTheme="minorHAnsi" w:cstheme="minorHAnsi"/>
          <w:caps/>
        </w:rPr>
        <w:t>select</w:t>
      </w:r>
      <w:r w:rsidRPr="00624A10">
        <w:rPr>
          <w:rFonts w:asciiTheme="minorHAnsi" w:hAnsiTheme="minorHAnsi" w:cstheme="minorHAnsi"/>
        </w:rPr>
        <w:t xml:space="preserve"> LastName, FirstName </w:t>
      </w:r>
      <w:r w:rsidRPr="00624A10">
        <w:rPr>
          <w:rFonts w:asciiTheme="minorHAnsi" w:hAnsiTheme="minorHAnsi" w:cstheme="minorHAnsi"/>
          <w:caps/>
        </w:rPr>
        <w:t>from</w:t>
      </w:r>
      <w:r w:rsidRPr="00624A10">
        <w:rPr>
          <w:rFonts w:asciiTheme="minorHAnsi" w:hAnsiTheme="minorHAnsi" w:cstheme="minorHAnsi"/>
        </w:rPr>
        <w:t xml:space="preserve"> Person.Person</w:t>
      </w:r>
    </w:p>
    <w:p w14:paraId="2B668E5A" w14:textId="652933D6" w:rsidR="004F1818" w:rsidRPr="00624A10" w:rsidRDefault="00C84BC3" w:rsidP="00C84BC3">
      <w:pPr>
        <w:pStyle w:val="Caption"/>
        <w:rPr>
          <w:rStyle w:val="Normaltext"/>
          <w:rFonts w:cstheme="minorHAnsi"/>
        </w:rPr>
      </w:pPr>
      <w:r>
        <w:t xml:space="preserve">Figure 2- </w:t>
      </w:r>
      <w:r w:rsidR="00156275">
        <w:fldChar w:fldCharType="begin"/>
      </w:r>
      <w:r w:rsidR="00156275">
        <w:instrText xml:space="preserve"> SEQ Figure_2- \* ARABIC </w:instrText>
      </w:r>
      <w:r w:rsidR="00156275">
        <w:fldChar w:fldCharType="separate"/>
      </w:r>
      <w:r>
        <w:rPr>
          <w:noProof/>
        </w:rPr>
        <w:t>1</w:t>
      </w:r>
      <w:r w:rsidR="00156275">
        <w:rPr>
          <w:noProof/>
        </w:rPr>
        <w:fldChar w:fldCharType="end"/>
      </w:r>
      <w:r w:rsidR="00B46DA4">
        <w:rPr>
          <w:noProof/>
        </w:rPr>
        <w:t>.</w:t>
      </w:r>
      <w:r w:rsidR="00B433DD">
        <w:t xml:space="preserve"> </w:t>
      </w:r>
      <w:r w:rsidR="004F1818" w:rsidRPr="00624A10">
        <w:rPr>
          <w:rStyle w:val="Normaltext"/>
          <w:rFonts w:cstheme="minorHAnsi"/>
        </w:rPr>
        <w:t>A style suitable for a short command</w:t>
      </w:r>
    </w:p>
    <w:p w14:paraId="186FE7AB" w14:textId="77777777" w:rsidR="004F1818" w:rsidRPr="00624A10" w:rsidRDefault="004F1818" w:rsidP="004F1818">
      <w:pPr>
        <w:pStyle w:val="BasicParagraph"/>
        <w:rPr>
          <w:rStyle w:val="Normaltext"/>
          <w:rFonts w:asciiTheme="minorHAnsi" w:hAnsiTheme="minorHAnsi" w:cstheme="minorHAnsi"/>
        </w:rPr>
      </w:pPr>
    </w:p>
    <w:p w14:paraId="18173DDA" w14:textId="77777777"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Or you might like:</w:t>
      </w:r>
    </w:p>
    <w:p w14:paraId="4EAC868C" w14:textId="77777777" w:rsidR="004F1818" w:rsidRPr="00624A10" w:rsidRDefault="004F1818" w:rsidP="004F1818">
      <w:pPr>
        <w:pStyle w:val="BasicParagraph"/>
        <w:rPr>
          <w:rStyle w:val="Normaltext"/>
          <w:rFonts w:asciiTheme="minorHAnsi" w:hAnsiTheme="minorHAnsi" w:cstheme="minorHAnsi"/>
        </w:rPr>
      </w:pPr>
    </w:p>
    <w:p w14:paraId="4BB28519"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caps/>
        </w:rPr>
      </w:pPr>
      <w:r w:rsidRPr="00624A10">
        <w:rPr>
          <w:rStyle w:val="Normaltext"/>
          <w:rFonts w:asciiTheme="minorHAnsi" w:hAnsiTheme="minorHAnsi" w:cstheme="minorHAnsi"/>
          <w:caps/>
        </w:rPr>
        <w:t>select</w:t>
      </w:r>
    </w:p>
    <w:p w14:paraId="1AA8DA90"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 xml:space="preserve">  LastName,</w:t>
      </w:r>
    </w:p>
    <w:p w14:paraId="5AD58EEB"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lastRenderedPageBreak/>
        <w:t xml:space="preserve">  FirstName</w:t>
      </w:r>
    </w:p>
    <w:p w14:paraId="4DD8A796"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caps/>
        </w:rPr>
        <w:t xml:space="preserve">from </w:t>
      </w:r>
    </w:p>
    <w:p w14:paraId="0BA1F3A5"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 xml:space="preserve">  Person.Person</w:t>
      </w:r>
    </w:p>
    <w:p w14:paraId="080A40AC" w14:textId="0AB7BF64" w:rsidR="004F1818" w:rsidRPr="00624A10" w:rsidRDefault="00E34279" w:rsidP="00E34279">
      <w:pPr>
        <w:pStyle w:val="Caption"/>
        <w:rPr>
          <w:rStyle w:val="Normaltext"/>
          <w:rFonts w:cstheme="minorHAnsi"/>
        </w:rPr>
      </w:pPr>
      <w:r>
        <w:t xml:space="preserve">Figure 2- </w:t>
      </w:r>
      <w:r w:rsidR="00156275">
        <w:fldChar w:fldCharType="begin"/>
      </w:r>
      <w:r w:rsidR="00156275">
        <w:instrText xml:space="preserve"> SEQ Figure_2- \* ARABIC </w:instrText>
      </w:r>
      <w:r w:rsidR="00156275">
        <w:fldChar w:fldCharType="separate"/>
      </w:r>
      <w:r w:rsidR="00C84BC3">
        <w:rPr>
          <w:noProof/>
        </w:rPr>
        <w:t>2</w:t>
      </w:r>
      <w:r w:rsidR="00156275">
        <w:rPr>
          <w:noProof/>
        </w:rPr>
        <w:fldChar w:fldCharType="end"/>
      </w:r>
      <w:r>
        <w:t xml:space="preserve">. </w:t>
      </w:r>
      <w:r w:rsidR="004F1818" w:rsidRPr="00624A10">
        <w:rPr>
          <w:rStyle w:val="Normaltext"/>
          <w:rFonts w:cstheme="minorHAnsi"/>
        </w:rPr>
        <w:t xml:space="preserve">A </w:t>
      </w:r>
      <w:r w:rsidR="00C84BC3">
        <w:rPr>
          <w:rStyle w:val="Normaltext"/>
          <w:rFonts w:cstheme="minorHAnsi"/>
        </w:rPr>
        <w:t xml:space="preserve">spacious </w:t>
      </w:r>
      <w:r w:rsidR="004F1818" w:rsidRPr="00624A10">
        <w:rPr>
          <w:rStyle w:val="Normaltext"/>
          <w:rFonts w:cstheme="minorHAnsi"/>
        </w:rPr>
        <w:t xml:space="preserve">style I use when I intend to save the query </w:t>
      </w:r>
      <w:r w:rsidR="00C84BC3">
        <w:rPr>
          <w:rStyle w:val="Normaltext"/>
          <w:rFonts w:cstheme="minorHAnsi"/>
        </w:rPr>
        <w:t>for re-use in the long-term via</w:t>
      </w:r>
      <w:r w:rsidR="004F1818" w:rsidRPr="00624A10">
        <w:rPr>
          <w:rStyle w:val="Normaltext"/>
          <w:rFonts w:cstheme="minorHAnsi"/>
        </w:rPr>
        <w:t xml:space="preserve"> a .sql</w:t>
      </w:r>
      <w:r w:rsidR="00C84BC3">
        <w:rPr>
          <w:rStyle w:val="Normaltext"/>
          <w:rFonts w:cstheme="minorHAnsi"/>
        </w:rPr>
        <w:t xml:space="preserve"> file.</w:t>
      </w:r>
    </w:p>
    <w:p w14:paraId="0C5FC0A2" w14:textId="77777777" w:rsidR="004F1818" w:rsidRPr="00624A10" w:rsidRDefault="004F1818" w:rsidP="004F1818">
      <w:pPr>
        <w:pStyle w:val="BasicParagraph"/>
        <w:rPr>
          <w:rStyle w:val="Normaltext"/>
          <w:rFonts w:asciiTheme="minorHAnsi" w:hAnsiTheme="minorHAnsi" w:cstheme="minorHAnsi"/>
        </w:rPr>
      </w:pPr>
    </w:p>
    <w:p w14:paraId="506DB887" w14:textId="77777777"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or even:</w:t>
      </w:r>
    </w:p>
    <w:p w14:paraId="1C4CFD4B" w14:textId="77777777" w:rsidR="004F1818" w:rsidRPr="00624A10" w:rsidRDefault="004F1818" w:rsidP="004F1818">
      <w:pPr>
        <w:pStyle w:val="BasicParagraph"/>
        <w:rPr>
          <w:rStyle w:val="Normaltext"/>
          <w:rFonts w:asciiTheme="minorHAnsi" w:hAnsiTheme="minorHAnsi" w:cstheme="minorHAnsi"/>
        </w:rPr>
      </w:pPr>
    </w:p>
    <w:p w14:paraId="509DEF73"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caps/>
        </w:rPr>
      </w:pPr>
      <w:r w:rsidRPr="00624A10">
        <w:rPr>
          <w:rStyle w:val="Normaltext"/>
          <w:rFonts w:asciiTheme="minorHAnsi" w:hAnsiTheme="minorHAnsi" w:cstheme="minorHAnsi"/>
          <w:caps/>
        </w:rPr>
        <w:t xml:space="preserve">select </w:t>
      </w:r>
    </w:p>
    <w:p w14:paraId="55F7FA60"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 xml:space="preserve">  LastName, FirstName</w:t>
      </w:r>
    </w:p>
    <w:p w14:paraId="254D086C"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caps/>
        </w:rPr>
        <w:t xml:space="preserve">from </w:t>
      </w:r>
    </w:p>
    <w:p w14:paraId="1748DF05"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 xml:space="preserve">  Person.Person</w:t>
      </w:r>
    </w:p>
    <w:p w14:paraId="63F82C24" w14:textId="6A2C72FB" w:rsidR="004F1818" w:rsidRPr="00624A10" w:rsidRDefault="00E34279" w:rsidP="00E34279">
      <w:pPr>
        <w:pStyle w:val="Caption"/>
        <w:rPr>
          <w:rStyle w:val="Normaltext"/>
          <w:rFonts w:cstheme="minorHAnsi"/>
        </w:rPr>
      </w:pPr>
      <w:bookmarkStart w:id="101" w:name="_Ref38870667"/>
      <w:r>
        <w:t xml:space="preserve">Figure 2- </w:t>
      </w:r>
      <w:r w:rsidR="00156275">
        <w:fldChar w:fldCharType="begin"/>
      </w:r>
      <w:r w:rsidR="00156275">
        <w:instrText xml:space="preserve"> SEQ Figure_2- \* ARABIC </w:instrText>
      </w:r>
      <w:r w:rsidR="00156275">
        <w:fldChar w:fldCharType="separate"/>
      </w:r>
      <w:r w:rsidR="00C84BC3">
        <w:rPr>
          <w:noProof/>
        </w:rPr>
        <w:t>3</w:t>
      </w:r>
      <w:r w:rsidR="00156275">
        <w:rPr>
          <w:noProof/>
        </w:rPr>
        <w:fldChar w:fldCharType="end"/>
      </w:r>
      <w:bookmarkEnd w:id="101"/>
      <w:r>
        <w:t>.</w:t>
      </w:r>
      <w:r w:rsidR="00B433DD">
        <w:t xml:space="preserve"> </w:t>
      </w:r>
      <w:r w:rsidR="004F1818" w:rsidRPr="00624A10">
        <w:rPr>
          <w:rStyle w:val="Normaltext"/>
          <w:rFonts w:cstheme="minorHAnsi"/>
        </w:rPr>
        <w:t>A style that is useful for clarity when the column list is</w:t>
      </w:r>
      <w:r w:rsidR="00C84BC3">
        <w:rPr>
          <w:rStyle w:val="Normaltext"/>
          <w:rFonts w:cstheme="minorHAnsi"/>
        </w:rPr>
        <w:t xml:space="preserve"> “</w:t>
      </w:r>
      <w:r w:rsidR="004F1818" w:rsidRPr="00624A10">
        <w:rPr>
          <w:rStyle w:val="Normaltext"/>
          <w:rFonts w:cstheme="minorHAnsi"/>
        </w:rPr>
        <w:t>long</w:t>
      </w:r>
      <w:r w:rsidR="00C84BC3">
        <w:rPr>
          <w:rStyle w:val="Normaltext"/>
          <w:rFonts w:cstheme="minorHAnsi"/>
        </w:rPr>
        <w:t>”.</w:t>
      </w:r>
    </w:p>
    <w:p w14:paraId="42C2481B" w14:textId="77777777" w:rsidR="004F1818" w:rsidRPr="00624A10" w:rsidRDefault="004F1818" w:rsidP="004F1818">
      <w:pPr>
        <w:pStyle w:val="BasicParagraph"/>
        <w:rPr>
          <w:rStyle w:val="Normaltext"/>
          <w:rFonts w:asciiTheme="minorHAnsi" w:hAnsiTheme="minorHAnsi" w:cstheme="minorHAnsi"/>
        </w:rPr>
      </w:pPr>
    </w:p>
    <w:p w14:paraId="32550448" w14:textId="77777777"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or you might prefer:</w:t>
      </w:r>
    </w:p>
    <w:p w14:paraId="02921B25" w14:textId="77777777" w:rsidR="004F1818" w:rsidRPr="00624A10" w:rsidRDefault="004F1818" w:rsidP="004F1818">
      <w:pPr>
        <w:pStyle w:val="BasicParagraph"/>
        <w:rPr>
          <w:rStyle w:val="Normaltext"/>
          <w:rFonts w:asciiTheme="minorHAnsi" w:hAnsiTheme="minorHAnsi" w:cstheme="minorHAnsi"/>
        </w:rPr>
      </w:pPr>
    </w:p>
    <w:p w14:paraId="3A281DE1"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caps/>
        </w:rPr>
        <w:t xml:space="preserve">select </w:t>
      </w:r>
    </w:p>
    <w:p w14:paraId="300F0680"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 xml:space="preserve">   ProductID, P.Name, PSC.Name, UnitPrice</w:t>
      </w:r>
    </w:p>
    <w:p w14:paraId="4B792B19"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caps/>
        </w:rPr>
        <w:t>from</w:t>
      </w:r>
    </w:p>
    <w:p w14:paraId="02774CAE"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 xml:space="preserve">   Production.Product P</w:t>
      </w:r>
    </w:p>
    <w:p w14:paraId="35C56695"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caps/>
        </w:rPr>
        <w:t>join</w:t>
      </w:r>
    </w:p>
    <w:p w14:paraId="70FD44E2"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 xml:space="preserve">   Production.ProductSubcategory PSC</w:t>
      </w:r>
    </w:p>
    <w:p w14:paraId="3F489261"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caps/>
        </w:rPr>
        <w:t xml:space="preserve">on </w:t>
      </w:r>
      <w:r w:rsidRPr="00624A10">
        <w:rPr>
          <w:rStyle w:val="Normaltext"/>
          <w:rFonts w:asciiTheme="minorHAnsi" w:hAnsiTheme="minorHAnsi" w:cstheme="minorHAnsi"/>
        </w:rPr>
        <w:t>P.ProductID = PSC.ProductID</w:t>
      </w:r>
    </w:p>
    <w:p w14:paraId="5E246BE0"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caps/>
        </w:rPr>
        <w:t>join</w:t>
      </w:r>
    </w:p>
    <w:p w14:paraId="364B6C02"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 xml:space="preserve">   Production.productCategory PC</w:t>
      </w:r>
    </w:p>
    <w:p w14:paraId="067B5755"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caps/>
        </w:rPr>
        <w:t xml:space="preserve">on </w:t>
      </w:r>
      <w:r w:rsidRPr="00624A10">
        <w:rPr>
          <w:rStyle w:val="Normaltext"/>
          <w:rFonts w:asciiTheme="minorHAnsi" w:hAnsiTheme="minorHAnsi" w:cstheme="minorHAnsi"/>
        </w:rPr>
        <w:t>PSC.CategoryID = PC.CategoryID</w:t>
      </w:r>
    </w:p>
    <w:p w14:paraId="4666F21F" w14:textId="62228990" w:rsidR="004F1818" w:rsidRPr="00624A10" w:rsidRDefault="00E34279" w:rsidP="00E34279">
      <w:pPr>
        <w:pStyle w:val="Caption"/>
        <w:rPr>
          <w:rStyle w:val="Normaltext"/>
          <w:rFonts w:cstheme="minorHAnsi"/>
        </w:rPr>
      </w:pPr>
      <w:bookmarkStart w:id="102" w:name="_Ref38870643"/>
      <w:r>
        <w:t xml:space="preserve">Figure 2- </w:t>
      </w:r>
      <w:r w:rsidR="00156275">
        <w:fldChar w:fldCharType="begin"/>
      </w:r>
      <w:r w:rsidR="00156275">
        <w:instrText xml:space="preserve"> SEQ Figure_2- \* ARABIC </w:instrText>
      </w:r>
      <w:r w:rsidR="00156275">
        <w:fldChar w:fldCharType="separate"/>
      </w:r>
      <w:r w:rsidR="00C84BC3">
        <w:rPr>
          <w:noProof/>
        </w:rPr>
        <w:t>4</w:t>
      </w:r>
      <w:r w:rsidR="00156275">
        <w:rPr>
          <w:noProof/>
        </w:rPr>
        <w:fldChar w:fldCharType="end"/>
      </w:r>
      <w:bookmarkEnd w:id="102"/>
      <w:r w:rsidR="00B46DA4">
        <w:rPr>
          <w:noProof/>
        </w:rPr>
        <w:t>.</w:t>
      </w:r>
      <w:r w:rsidR="00B433DD">
        <w:t xml:space="preserve"> </w:t>
      </w:r>
      <w:r w:rsidR="004F1818" w:rsidRPr="00624A10">
        <w:rPr>
          <w:rStyle w:val="Normaltext"/>
          <w:rFonts w:cstheme="minorHAnsi"/>
        </w:rPr>
        <w:t>A style I use when I want to emphasi</w:t>
      </w:r>
      <w:r w:rsidR="00B433DD">
        <w:rPr>
          <w:rStyle w:val="Normaltext"/>
          <w:rFonts w:cstheme="minorHAnsi"/>
        </w:rPr>
        <w:t>s</w:t>
      </w:r>
      <w:r w:rsidR="004F1818" w:rsidRPr="00624A10">
        <w:rPr>
          <w:rStyle w:val="Normaltext"/>
          <w:rFonts w:cstheme="minorHAnsi"/>
        </w:rPr>
        <w:t>e the various parts of the SQL command</w:t>
      </w:r>
      <w:r w:rsidR="00B46DA4">
        <w:rPr>
          <w:rStyle w:val="Normaltext"/>
          <w:rFonts w:cstheme="minorHAnsi"/>
        </w:rPr>
        <w:t xml:space="preserve"> such as the JOIN and ON clauses</w:t>
      </w:r>
      <w:r w:rsidR="004F1818" w:rsidRPr="00624A10">
        <w:rPr>
          <w:rStyle w:val="Normaltext"/>
          <w:rFonts w:cstheme="minorHAnsi"/>
        </w:rPr>
        <w:t>.</w:t>
      </w:r>
    </w:p>
    <w:p w14:paraId="76637204" w14:textId="77777777" w:rsidR="004F1818" w:rsidRPr="00624A10" w:rsidRDefault="004F1818" w:rsidP="004F1818">
      <w:pPr>
        <w:pStyle w:val="BasicParagraph"/>
        <w:rPr>
          <w:rStyle w:val="Normaltext"/>
          <w:rFonts w:asciiTheme="minorHAnsi" w:hAnsiTheme="minorHAnsi" w:cstheme="minorHAnsi"/>
        </w:rPr>
      </w:pPr>
    </w:p>
    <w:p w14:paraId="76A5C5D3" w14:textId="5F53905A" w:rsidR="00D96762"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I will explain the purpose of these commands to you later.  The SQL commands are not case sensitive</w:t>
      </w:r>
      <w:r w:rsidR="00B433DD">
        <w:rPr>
          <w:rStyle w:val="Normaltext"/>
          <w:rFonts w:asciiTheme="minorHAnsi" w:hAnsiTheme="minorHAnsi" w:cstheme="minorHAnsi"/>
        </w:rPr>
        <w:t>,</w:t>
      </w:r>
      <w:r w:rsidRPr="00624A10">
        <w:rPr>
          <w:rStyle w:val="Normaltext"/>
          <w:rFonts w:asciiTheme="minorHAnsi" w:hAnsiTheme="minorHAnsi" w:cstheme="minorHAnsi"/>
        </w:rPr>
        <w:t xml:space="preserve"> so you don’t need to type them in upper case. </w:t>
      </w:r>
      <w:r w:rsidR="00D96762">
        <w:rPr>
          <w:rStyle w:val="Normaltext"/>
          <w:rFonts w:asciiTheme="minorHAnsi" w:hAnsiTheme="minorHAnsi" w:cstheme="minorHAnsi"/>
        </w:rPr>
        <w:t xml:space="preserve">  I have done so in my examples to make them stand out to you.</w:t>
      </w:r>
    </w:p>
    <w:p w14:paraId="1D506ED3" w14:textId="77777777" w:rsidR="00D96762" w:rsidRDefault="00D96762" w:rsidP="004F1818">
      <w:pPr>
        <w:pStyle w:val="BasicParagraph"/>
        <w:rPr>
          <w:rStyle w:val="Normaltext"/>
          <w:rFonts w:asciiTheme="minorHAnsi" w:hAnsiTheme="minorHAnsi" w:cstheme="minorHAnsi"/>
        </w:rPr>
      </w:pPr>
    </w:p>
    <w:p w14:paraId="6019ECBA" w14:textId="226B5AFA"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The names of objects in the database may be</w:t>
      </w:r>
      <w:r w:rsidR="00B46DA4">
        <w:rPr>
          <w:rStyle w:val="Normaltext"/>
          <w:rFonts w:asciiTheme="minorHAnsi" w:hAnsiTheme="minorHAnsi" w:cstheme="minorHAnsi"/>
        </w:rPr>
        <w:t xml:space="preserve"> case sensitive</w:t>
      </w:r>
      <w:r w:rsidRPr="00624A10">
        <w:rPr>
          <w:rStyle w:val="Normaltext"/>
          <w:rFonts w:asciiTheme="minorHAnsi" w:hAnsiTheme="minorHAnsi" w:cstheme="minorHAnsi"/>
        </w:rPr>
        <w:t xml:space="preserve"> (see “Code Pages” </w:t>
      </w:r>
      <w:r w:rsidR="00B433DD">
        <w:rPr>
          <w:rStyle w:val="Normaltext"/>
          <w:rFonts w:asciiTheme="minorHAnsi" w:hAnsiTheme="minorHAnsi" w:cstheme="minorHAnsi"/>
        </w:rPr>
        <w:t>in the previous chapter</w:t>
      </w:r>
      <w:r w:rsidRPr="00624A10">
        <w:rPr>
          <w:rStyle w:val="Normaltext"/>
          <w:rFonts w:asciiTheme="minorHAnsi" w:hAnsiTheme="minorHAnsi" w:cstheme="minorHAnsi"/>
        </w:rPr>
        <w:t xml:space="preserve">).  </w:t>
      </w:r>
      <w:r w:rsidR="00D96762">
        <w:rPr>
          <w:rStyle w:val="Normaltext"/>
          <w:rFonts w:asciiTheme="minorHAnsi" w:hAnsiTheme="minorHAnsi" w:cstheme="minorHAnsi"/>
        </w:rPr>
        <w:t xml:space="preserve">I will explain what objects are shortly but for now, consider them to be the names of tables.  </w:t>
      </w:r>
      <w:r w:rsidRPr="00624A10">
        <w:rPr>
          <w:rStyle w:val="Normaltext"/>
          <w:rFonts w:asciiTheme="minorHAnsi" w:hAnsiTheme="minorHAnsi" w:cstheme="minorHAnsi"/>
        </w:rPr>
        <w:t xml:space="preserve">Your preferred layout and style for typing commands will become your signature;  it will identify to readers that you wrote the SQL code.  </w:t>
      </w:r>
    </w:p>
    <w:p w14:paraId="5D9B7D5A" w14:textId="77777777" w:rsidR="004F1818" w:rsidRPr="00624A10" w:rsidRDefault="004F1818" w:rsidP="004F1818">
      <w:pPr>
        <w:pStyle w:val="BasicParagraph"/>
        <w:rPr>
          <w:rStyle w:val="Normaltext"/>
          <w:rFonts w:asciiTheme="minorHAnsi" w:hAnsiTheme="minorHAnsi" w:cstheme="minorHAnsi"/>
        </w:rPr>
      </w:pPr>
    </w:p>
    <w:p w14:paraId="3124C11C" w14:textId="29031FE3"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I prefer the layout in </w:t>
      </w:r>
      <w:r w:rsidR="00C84BC3">
        <w:rPr>
          <w:rStyle w:val="Normaltext"/>
          <w:rFonts w:asciiTheme="minorHAnsi" w:hAnsiTheme="minorHAnsi" w:cstheme="minorHAnsi"/>
        </w:rPr>
        <w:fldChar w:fldCharType="begin"/>
      </w:r>
      <w:r w:rsidR="00C84BC3">
        <w:rPr>
          <w:rStyle w:val="Normaltext"/>
          <w:rFonts w:asciiTheme="minorHAnsi" w:hAnsiTheme="minorHAnsi" w:cstheme="minorHAnsi"/>
        </w:rPr>
        <w:instrText xml:space="preserve"> REF _Ref38870643 \h </w:instrText>
      </w:r>
      <w:r w:rsidR="00C84BC3">
        <w:rPr>
          <w:rStyle w:val="Normaltext"/>
          <w:rFonts w:asciiTheme="minorHAnsi" w:hAnsiTheme="minorHAnsi" w:cstheme="minorHAnsi"/>
        </w:rPr>
      </w:r>
      <w:r w:rsidR="00C84BC3">
        <w:rPr>
          <w:rStyle w:val="Normaltext"/>
          <w:rFonts w:asciiTheme="minorHAnsi" w:hAnsiTheme="minorHAnsi" w:cstheme="minorHAnsi"/>
        </w:rPr>
        <w:fldChar w:fldCharType="separate"/>
      </w:r>
      <w:r w:rsidR="00C84BC3">
        <w:t xml:space="preserve">Figure 2- </w:t>
      </w:r>
      <w:r w:rsidR="00C84BC3">
        <w:rPr>
          <w:noProof/>
        </w:rPr>
        <w:t>4</w:t>
      </w:r>
      <w:r w:rsidR="00C84BC3">
        <w:rPr>
          <w:rStyle w:val="Normaltext"/>
          <w:rFonts w:asciiTheme="minorHAnsi" w:hAnsiTheme="minorHAnsi" w:cstheme="minorHAnsi"/>
        </w:rPr>
        <w:fldChar w:fldCharType="end"/>
      </w:r>
      <w:r w:rsidR="00C84BC3">
        <w:rPr>
          <w:rStyle w:val="Normaltext"/>
          <w:rFonts w:asciiTheme="minorHAnsi" w:hAnsiTheme="minorHAnsi" w:cstheme="minorHAnsi"/>
        </w:rPr>
        <w:t xml:space="preserve"> </w:t>
      </w:r>
      <w:r w:rsidRPr="00624A10">
        <w:rPr>
          <w:rStyle w:val="Normaltext"/>
          <w:rFonts w:asciiTheme="minorHAnsi" w:hAnsiTheme="minorHAnsi" w:cstheme="minorHAnsi"/>
        </w:rPr>
        <w:t xml:space="preserve">for more lengthy SQL commands.   I have followed this layout throughout this book.  For shorter scripts, I </w:t>
      </w:r>
      <w:r w:rsidR="00D96762">
        <w:rPr>
          <w:rStyle w:val="Normaltext"/>
          <w:rFonts w:asciiTheme="minorHAnsi" w:hAnsiTheme="minorHAnsi" w:cstheme="minorHAnsi"/>
        </w:rPr>
        <w:t>use</w:t>
      </w:r>
      <w:r w:rsidRPr="00624A10">
        <w:rPr>
          <w:rStyle w:val="Normaltext"/>
          <w:rFonts w:asciiTheme="minorHAnsi" w:hAnsiTheme="minorHAnsi" w:cstheme="minorHAnsi"/>
        </w:rPr>
        <w:t xml:space="preserve"> </w:t>
      </w:r>
      <w:r w:rsidR="00B46DA4">
        <w:rPr>
          <w:rStyle w:val="Normaltext"/>
          <w:rFonts w:asciiTheme="minorHAnsi" w:hAnsiTheme="minorHAnsi" w:cstheme="minorHAnsi"/>
        </w:rPr>
        <w:fldChar w:fldCharType="begin"/>
      </w:r>
      <w:r w:rsidR="00B46DA4">
        <w:rPr>
          <w:rStyle w:val="Normaltext"/>
          <w:rFonts w:asciiTheme="minorHAnsi" w:hAnsiTheme="minorHAnsi" w:cstheme="minorHAnsi"/>
        </w:rPr>
        <w:instrText xml:space="preserve"> REF _Ref33956115 \h </w:instrText>
      </w:r>
      <w:r w:rsidR="00B46DA4">
        <w:rPr>
          <w:rStyle w:val="Normaltext"/>
          <w:rFonts w:asciiTheme="minorHAnsi" w:hAnsiTheme="minorHAnsi" w:cstheme="minorHAnsi"/>
        </w:rPr>
      </w:r>
      <w:r w:rsidR="00B46DA4">
        <w:rPr>
          <w:rStyle w:val="Normaltext"/>
          <w:rFonts w:asciiTheme="minorHAnsi" w:hAnsiTheme="minorHAnsi" w:cstheme="minorHAnsi"/>
        </w:rPr>
        <w:fldChar w:fldCharType="separate"/>
      </w:r>
      <w:r w:rsidR="00C84BC3">
        <w:rPr>
          <w:rStyle w:val="Normaltext"/>
          <w:rFonts w:asciiTheme="minorHAnsi" w:hAnsiTheme="minorHAnsi" w:cstheme="minorHAnsi"/>
          <w:b/>
          <w:bCs/>
          <w:lang w:val="en-US"/>
        </w:rPr>
        <w:fldChar w:fldCharType="begin"/>
      </w:r>
      <w:r w:rsidR="00C84BC3">
        <w:rPr>
          <w:rStyle w:val="Normaltext"/>
          <w:rFonts w:asciiTheme="minorHAnsi" w:hAnsiTheme="minorHAnsi" w:cstheme="minorHAnsi"/>
        </w:rPr>
        <w:instrText xml:space="preserve"> REF _Ref38870667 \h </w:instrText>
      </w:r>
      <w:r w:rsidR="00C84BC3">
        <w:rPr>
          <w:rStyle w:val="Normaltext"/>
          <w:rFonts w:asciiTheme="minorHAnsi" w:hAnsiTheme="minorHAnsi" w:cstheme="minorHAnsi"/>
          <w:b/>
          <w:bCs/>
          <w:lang w:val="en-US"/>
        </w:rPr>
      </w:r>
      <w:r w:rsidR="00C84BC3">
        <w:rPr>
          <w:rStyle w:val="Normaltext"/>
          <w:rFonts w:asciiTheme="minorHAnsi" w:hAnsiTheme="minorHAnsi" w:cstheme="minorHAnsi"/>
          <w:b/>
          <w:bCs/>
          <w:lang w:val="en-US"/>
        </w:rPr>
        <w:fldChar w:fldCharType="separate"/>
      </w:r>
      <w:r w:rsidR="00C84BC3">
        <w:t xml:space="preserve">Figure 2- </w:t>
      </w:r>
      <w:r w:rsidR="00C84BC3">
        <w:rPr>
          <w:noProof/>
        </w:rPr>
        <w:t>3</w:t>
      </w:r>
      <w:r w:rsidR="00C84BC3">
        <w:rPr>
          <w:rStyle w:val="Normaltext"/>
          <w:rFonts w:asciiTheme="minorHAnsi" w:hAnsiTheme="minorHAnsi" w:cstheme="minorHAnsi"/>
          <w:b/>
          <w:bCs/>
          <w:lang w:val="en-US"/>
        </w:rPr>
        <w:fldChar w:fldCharType="end"/>
      </w:r>
      <w:r w:rsidR="00B46DA4">
        <w:rPr>
          <w:rStyle w:val="Normaltext"/>
          <w:rFonts w:asciiTheme="minorHAnsi" w:hAnsiTheme="minorHAnsi" w:cstheme="minorHAnsi"/>
        </w:rPr>
        <w:fldChar w:fldCharType="end"/>
      </w:r>
      <w:r w:rsidRPr="00624A10">
        <w:rPr>
          <w:rStyle w:val="Normaltext"/>
          <w:rFonts w:asciiTheme="minorHAnsi" w:hAnsiTheme="minorHAnsi" w:cstheme="minorHAnsi"/>
        </w:rPr>
        <w:t xml:space="preserve">’s layout.  Consistency in your choices of formatting is </w:t>
      </w:r>
      <w:r w:rsidR="00D96762">
        <w:rPr>
          <w:rStyle w:val="Normaltext"/>
          <w:rFonts w:asciiTheme="minorHAnsi" w:hAnsiTheme="minorHAnsi" w:cstheme="minorHAnsi"/>
        </w:rPr>
        <w:t>vital</w:t>
      </w:r>
      <w:r w:rsidRPr="00624A10">
        <w:rPr>
          <w:rStyle w:val="Normaltext"/>
          <w:rFonts w:asciiTheme="minorHAnsi" w:hAnsiTheme="minorHAnsi" w:cstheme="minorHAnsi"/>
        </w:rPr>
        <w:t xml:space="preserve"> both for your sanity and </w:t>
      </w:r>
      <w:r w:rsidR="00D96762">
        <w:rPr>
          <w:rStyle w:val="Normaltext"/>
          <w:rFonts w:asciiTheme="minorHAnsi" w:hAnsiTheme="minorHAnsi" w:cstheme="minorHAnsi"/>
        </w:rPr>
        <w:t>that of other</w:t>
      </w:r>
      <w:r w:rsidRPr="00624A10">
        <w:rPr>
          <w:rStyle w:val="Normaltext"/>
          <w:rFonts w:asciiTheme="minorHAnsi" w:hAnsiTheme="minorHAnsi" w:cstheme="minorHAnsi"/>
        </w:rPr>
        <w:t xml:space="preserve"> reader’s.</w:t>
      </w:r>
    </w:p>
    <w:p w14:paraId="6A1119B9" w14:textId="0A36BF28" w:rsidR="00B46DA4" w:rsidRDefault="00B46DA4">
      <w:pPr>
        <w:rPr>
          <w:rStyle w:val="Normaltext"/>
          <w:rFonts w:cstheme="minorHAnsi"/>
          <w:color w:val="000000"/>
          <w:szCs w:val="24"/>
        </w:rPr>
      </w:pPr>
      <w:r>
        <w:rPr>
          <w:rStyle w:val="Normaltext"/>
          <w:rFonts w:cstheme="minorHAnsi"/>
        </w:rPr>
        <w:br w:type="page"/>
      </w:r>
    </w:p>
    <w:p w14:paraId="71502052" w14:textId="77777777" w:rsidR="004F1818" w:rsidRPr="00624A10" w:rsidRDefault="004F1818" w:rsidP="004F1818">
      <w:pPr>
        <w:pStyle w:val="BasicParagraph"/>
        <w:rPr>
          <w:rStyle w:val="Normaltext"/>
          <w:rFonts w:asciiTheme="minorHAnsi" w:hAnsiTheme="minorHAnsi" w:cstheme="minorHAnsi"/>
        </w:rPr>
      </w:pPr>
    </w:p>
    <w:p w14:paraId="10B5958A" w14:textId="36CAD515" w:rsidR="004F1818" w:rsidRPr="00624A10" w:rsidRDefault="006A6CCA" w:rsidP="00624A10">
      <w:pPr>
        <w:pStyle w:val="Heading2"/>
        <w:rPr>
          <w:rStyle w:val="Normaltext"/>
        </w:rPr>
      </w:pPr>
      <w:bookmarkStart w:id="103" w:name="_Toc38877588"/>
      <w:bookmarkStart w:id="104" w:name="_Toc38895613"/>
      <w:r w:rsidRPr="00624A10">
        <w:rPr>
          <w:rStyle w:val="Normaltext"/>
        </w:rPr>
        <w:t xml:space="preserve">2.3. </w:t>
      </w:r>
      <w:r w:rsidR="004F1818" w:rsidRPr="00624A10">
        <w:rPr>
          <w:rStyle w:val="Normaltext"/>
        </w:rPr>
        <w:t>The Object Naming System</w:t>
      </w:r>
      <w:bookmarkEnd w:id="103"/>
      <w:bookmarkEnd w:id="104"/>
    </w:p>
    <w:p w14:paraId="2136774C" w14:textId="77777777" w:rsidR="004F1818" w:rsidRPr="00624A10" w:rsidRDefault="004F1818" w:rsidP="004F1818">
      <w:pPr>
        <w:pStyle w:val="BasicParagraph"/>
        <w:rPr>
          <w:rStyle w:val="Normaltext"/>
          <w:rFonts w:asciiTheme="minorHAnsi" w:hAnsiTheme="minorHAnsi" w:cstheme="minorHAnsi"/>
        </w:rPr>
      </w:pPr>
    </w:p>
    <w:p w14:paraId="6FDA4400" w14:textId="3760AEF2" w:rsidR="00B46DA4"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You </w:t>
      </w:r>
      <w:r w:rsidR="00D96762">
        <w:rPr>
          <w:rStyle w:val="Normaltext"/>
          <w:rFonts w:asciiTheme="minorHAnsi" w:hAnsiTheme="minorHAnsi" w:cstheme="minorHAnsi"/>
        </w:rPr>
        <w:t xml:space="preserve">will </w:t>
      </w:r>
      <w:r>
        <w:rPr>
          <w:rStyle w:val="Normaltext"/>
          <w:rFonts w:asciiTheme="minorHAnsi" w:hAnsiTheme="minorHAnsi" w:cstheme="minorHAnsi"/>
        </w:rPr>
        <w:t xml:space="preserve">use the object naming system to specify the location of an object in your SQL environment.  I used the word “environment” because you can write a single query that uses multiple SQL servers </w:t>
      </w:r>
      <w:r w:rsidR="00E34279">
        <w:rPr>
          <w:rStyle w:val="Normaltext"/>
          <w:rFonts w:asciiTheme="minorHAnsi" w:hAnsiTheme="minorHAnsi" w:cstheme="minorHAnsi"/>
        </w:rPr>
        <w:t xml:space="preserve">and databases </w:t>
      </w:r>
      <w:r>
        <w:rPr>
          <w:rStyle w:val="Normaltext"/>
          <w:rFonts w:asciiTheme="minorHAnsi" w:hAnsiTheme="minorHAnsi" w:cstheme="minorHAnsi"/>
        </w:rPr>
        <w:t>across the network</w:t>
      </w:r>
      <w:r w:rsidR="00D96762">
        <w:rPr>
          <w:rStyle w:val="Normaltext"/>
          <w:rFonts w:asciiTheme="minorHAnsi" w:hAnsiTheme="minorHAnsi" w:cstheme="minorHAnsi"/>
        </w:rPr>
        <w:t xml:space="preserve"> while you are operating from a default database (or database context)</w:t>
      </w:r>
      <w:r>
        <w:rPr>
          <w:rStyle w:val="Normaltext"/>
          <w:rFonts w:asciiTheme="minorHAnsi" w:hAnsiTheme="minorHAnsi" w:cstheme="minorHAnsi"/>
        </w:rPr>
        <w:t xml:space="preserve">.   At this point, please think of an object as a table.  Later I will show you what all the SQL database objects are </w:t>
      </w:r>
      <w:r w:rsidR="00D96762">
        <w:rPr>
          <w:rStyle w:val="Normaltext"/>
          <w:rFonts w:asciiTheme="minorHAnsi" w:hAnsiTheme="minorHAnsi" w:cstheme="minorHAnsi"/>
        </w:rPr>
        <w:t>(</w:t>
      </w:r>
      <w:r>
        <w:rPr>
          <w:rStyle w:val="Normaltext"/>
          <w:rFonts w:asciiTheme="minorHAnsi" w:hAnsiTheme="minorHAnsi" w:cstheme="minorHAnsi"/>
        </w:rPr>
        <w:t xml:space="preserve">section </w:t>
      </w:r>
      <w:r w:rsidR="00D96762">
        <w:rPr>
          <w:rStyle w:val="Normaltext"/>
          <w:rFonts w:asciiTheme="minorHAnsi" w:hAnsiTheme="minorHAnsi" w:cstheme="minorHAnsi"/>
        </w:rPr>
        <w:t>2.6)</w:t>
      </w:r>
      <w:r w:rsidRPr="00624A10">
        <w:rPr>
          <w:rStyle w:val="Normaltext"/>
          <w:rFonts w:asciiTheme="minorHAnsi" w:hAnsiTheme="minorHAnsi" w:cstheme="minorHAnsi"/>
        </w:rPr>
        <w:t>.</w:t>
      </w:r>
    </w:p>
    <w:p w14:paraId="0D501870" w14:textId="77777777" w:rsidR="00B46DA4" w:rsidRDefault="00B46DA4" w:rsidP="004F1818">
      <w:pPr>
        <w:pStyle w:val="BasicParagraph"/>
        <w:rPr>
          <w:rStyle w:val="Normaltext"/>
          <w:rFonts w:asciiTheme="minorHAnsi" w:hAnsiTheme="minorHAnsi" w:cstheme="minorHAnsi"/>
        </w:rPr>
      </w:pPr>
    </w:p>
    <w:p w14:paraId="418B5FDF" w14:textId="69EBAB48" w:rsidR="004F1818" w:rsidRPr="00624A10"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Let’s set the scene: you </w:t>
      </w:r>
      <w:r w:rsidR="00D96762">
        <w:rPr>
          <w:rStyle w:val="Normaltext"/>
          <w:rFonts w:asciiTheme="minorHAnsi" w:hAnsiTheme="minorHAnsi" w:cstheme="minorHAnsi"/>
        </w:rPr>
        <w:t xml:space="preserve">realise, to reduce typing, </w:t>
      </w:r>
      <w:r>
        <w:rPr>
          <w:rStyle w:val="Normaltext"/>
          <w:rFonts w:asciiTheme="minorHAnsi" w:hAnsiTheme="minorHAnsi" w:cstheme="minorHAnsi"/>
        </w:rPr>
        <w:t>that i</w:t>
      </w:r>
      <w:r w:rsidR="004F1818" w:rsidRPr="00624A10">
        <w:rPr>
          <w:rStyle w:val="Normaltext"/>
          <w:rFonts w:asciiTheme="minorHAnsi" w:hAnsiTheme="minorHAnsi" w:cstheme="minorHAnsi"/>
        </w:rPr>
        <w:t>t is best to set an assumed default databas</w:t>
      </w:r>
      <w:r w:rsidR="00D96762">
        <w:rPr>
          <w:rStyle w:val="Normaltext"/>
          <w:rFonts w:asciiTheme="minorHAnsi" w:hAnsiTheme="minorHAnsi" w:cstheme="minorHAnsi"/>
        </w:rPr>
        <w:t>e</w:t>
      </w:r>
      <w:r w:rsidR="004F1818" w:rsidRPr="00624A10">
        <w:rPr>
          <w:rStyle w:val="Normaltext"/>
          <w:rFonts w:asciiTheme="minorHAnsi" w:hAnsiTheme="minorHAnsi" w:cstheme="minorHAnsi"/>
        </w:rPr>
        <w:t xml:space="preserve"> SQL Management Studio (SSMS).  SSMS will </w:t>
      </w:r>
      <w:r w:rsidR="00D96762">
        <w:rPr>
          <w:rStyle w:val="Normaltext"/>
          <w:rFonts w:asciiTheme="minorHAnsi" w:hAnsiTheme="minorHAnsi" w:cstheme="minorHAnsi"/>
        </w:rPr>
        <w:t>understand</w:t>
      </w:r>
      <w:r w:rsidR="004F1818" w:rsidRPr="00624A10">
        <w:rPr>
          <w:rStyle w:val="Normaltext"/>
          <w:rFonts w:asciiTheme="minorHAnsi" w:hAnsiTheme="minorHAnsi" w:cstheme="minorHAnsi"/>
        </w:rPr>
        <w:t xml:space="preserve"> to use this database for future SQL commands that don’t name a database explicitly.</w:t>
      </w:r>
    </w:p>
    <w:p w14:paraId="1AE9CFDF" w14:textId="77777777" w:rsidR="004F1818" w:rsidRPr="00624A10" w:rsidRDefault="004F1818" w:rsidP="004F1818">
      <w:pPr>
        <w:pStyle w:val="BasicParagraph"/>
        <w:rPr>
          <w:rStyle w:val="Normaltext"/>
          <w:rFonts w:asciiTheme="minorHAnsi" w:hAnsiTheme="minorHAnsi" w:cstheme="minorHAnsi"/>
        </w:rPr>
      </w:pPr>
    </w:p>
    <w:p w14:paraId="16D85A08" w14:textId="464E3934" w:rsidR="004F1818"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You</w:t>
      </w:r>
      <w:r w:rsidR="00B46DA4">
        <w:rPr>
          <w:rStyle w:val="Normaltext"/>
          <w:rFonts w:asciiTheme="minorHAnsi" w:hAnsiTheme="minorHAnsi" w:cstheme="minorHAnsi"/>
        </w:rPr>
        <w:t xml:space="preserve"> have learned</w:t>
      </w:r>
      <w:r w:rsidR="00D96762">
        <w:rPr>
          <w:rStyle w:val="Normaltext"/>
          <w:rFonts w:asciiTheme="minorHAnsi" w:hAnsiTheme="minorHAnsi" w:cstheme="minorHAnsi"/>
        </w:rPr>
        <w:t>, via the previous exercise,</w:t>
      </w:r>
      <w:r w:rsidR="00B46DA4">
        <w:rPr>
          <w:rStyle w:val="Normaltext"/>
          <w:rFonts w:asciiTheme="minorHAnsi" w:hAnsiTheme="minorHAnsi" w:cstheme="minorHAnsi"/>
        </w:rPr>
        <w:t xml:space="preserve"> that you</w:t>
      </w:r>
      <w:r w:rsidRPr="00624A10">
        <w:rPr>
          <w:rStyle w:val="Normaltext"/>
          <w:rFonts w:asciiTheme="minorHAnsi" w:hAnsiTheme="minorHAnsi" w:cstheme="minorHAnsi"/>
        </w:rPr>
        <w:t xml:space="preserve"> can set a database context by typing in</w:t>
      </w:r>
      <w:r w:rsidR="00B46DA4">
        <w:rPr>
          <w:rStyle w:val="Normaltext"/>
          <w:rFonts w:asciiTheme="minorHAnsi" w:hAnsiTheme="minorHAnsi" w:cstheme="minorHAnsi"/>
        </w:rPr>
        <w:t xml:space="preserve"> </w:t>
      </w:r>
      <w:r w:rsidR="00D96762">
        <w:rPr>
          <w:rStyle w:val="Normaltext"/>
          <w:rFonts w:asciiTheme="minorHAnsi" w:hAnsiTheme="minorHAnsi" w:cstheme="minorHAnsi"/>
        </w:rPr>
        <w:t>the commands in</w:t>
      </w:r>
      <w:r w:rsidR="00C84BC3">
        <w:rPr>
          <w:rStyle w:val="Normaltext"/>
          <w:rFonts w:asciiTheme="minorHAnsi" w:hAnsiTheme="minorHAnsi" w:cstheme="minorHAnsi"/>
        </w:rPr>
        <w:t xml:space="preserve"> </w:t>
      </w:r>
      <w:r w:rsidR="00C84BC3">
        <w:rPr>
          <w:rStyle w:val="Normaltext"/>
          <w:rFonts w:asciiTheme="minorHAnsi" w:hAnsiTheme="minorHAnsi" w:cstheme="minorHAnsi"/>
        </w:rPr>
        <w:fldChar w:fldCharType="begin"/>
      </w:r>
      <w:r w:rsidR="00C84BC3">
        <w:rPr>
          <w:rStyle w:val="Normaltext"/>
          <w:rFonts w:asciiTheme="minorHAnsi" w:hAnsiTheme="minorHAnsi" w:cstheme="minorHAnsi"/>
        </w:rPr>
        <w:instrText xml:space="preserve"> REF _Ref38870698 \h </w:instrText>
      </w:r>
      <w:r w:rsidR="00C84BC3">
        <w:rPr>
          <w:rStyle w:val="Normaltext"/>
          <w:rFonts w:asciiTheme="minorHAnsi" w:hAnsiTheme="minorHAnsi" w:cstheme="minorHAnsi"/>
        </w:rPr>
      </w:r>
      <w:r w:rsidR="00C84BC3">
        <w:rPr>
          <w:rStyle w:val="Normaltext"/>
          <w:rFonts w:asciiTheme="minorHAnsi" w:hAnsiTheme="minorHAnsi" w:cstheme="minorHAnsi"/>
        </w:rPr>
        <w:fldChar w:fldCharType="separate"/>
      </w:r>
      <w:r w:rsidR="00C84BC3">
        <w:t xml:space="preserve">Figure 2- </w:t>
      </w:r>
      <w:r w:rsidR="00C84BC3">
        <w:rPr>
          <w:noProof/>
        </w:rPr>
        <w:t>5</w:t>
      </w:r>
      <w:r w:rsidR="00C84BC3">
        <w:rPr>
          <w:rStyle w:val="Normaltext"/>
          <w:rFonts w:asciiTheme="minorHAnsi" w:hAnsiTheme="minorHAnsi" w:cstheme="minorHAnsi"/>
        </w:rPr>
        <w:fldChar w:fldCharType="end"/>
      </w:r>
      <w:r w:rsidR="00B46DA4">
        <w:rPr>
          <w:rStyle w:val="Normaltext"/>
          <w:rFonts w:asciiTheme="minorHAnsi" w:hAnsiTheme="minorHAnsi" w:cstheme="minorHAnsi"/>
        </w:rPr>
        <w:t>.</w:t>
      </w:r>
    </w:p>
    <w:p w14:paraId="41F554EF" w14:textId="7BC834E1" w:rsidR="00C84BC3" w:rsidRDefault="00C84BC3" w:rsidP="004F1818">
      <w:pPr>
        <w:pStyle w:val="BasicParagraph"/>
        <w:rPr>
          <w:rStyle w:val="Normaltext"/>
          <w:rFonts w:asciiTheme="minorHAnsi" w:hAnsiTheme="minorHAnsi" w:cstheme="minorHAnsi"/>
        </w:rPr>
      </w:pPr>
    </w:p>
    <w:p w14:paraId="341F075A" w14:textId="3CE66936" w:rsidR="00C84BC3" w:rsidRDefault="00C84BC3" w:rsidP="00C84BC3">
      <w:r>
        <w:t>As a small sidenote: you may see a ‘;’ appended to SQL statements in some versions of SQL.  The ‘;’ is used to clearly demarcate the end of a complete SQL statement.  Without it, you could argue that it is difficult for you to see where one SQL statement ends, and the next begins.  T-SQL works out where a statement ends for itself and does so successfully 99.9%</w:t>
      </w:r>
      <w:r>
        <w:rPr>
          <w:rStyle w:val="FootnoteReference"/>
        </w:rPr>
        <w:footnoteReference w:id="4"/>
      </w:r>
      <w:r>
        <w:t xml:space="preserve"> of the time.  Some variations of SQL, like MySQL, require you to use the ‘;’ consistently at the end of each statement.  Microsoft’s T-SQL </w:t>
      </w:r>
      <w:r w:rsidRPr="00C84BC3">
        <w:t>almost</w:t>
      </w:r>
      <w:r>
        <w:t xml:space="preserve"> always does not require semi-colons.  You can use them at the end of your statements if you feel more comfortable doing so.</w:t>
      </w:r>
    </w:p>
    <w:p w14:paraId="0502AB58" w14:textId="77777777" w:rsidR="004F1818" w:rsidRPr="00624A10" w:rsidRDefault="004F1818" w:rsidP="004F1818">
      <w:pPr>
        <w:pStyle w:val="BasicParagraph"/>
        <w:rPr>
          <w:rStyle w:val="Normaltext"/>
          <w:rFonts w:asciiTheme="minorHAnsi" w:hAnsiTheme="minorHAnsi" w:cstheme="minorHAnsi"/>
        </w:rPr>
      </w:pPr>
    </w:p>
    <w:p w14:paraId="5273F88E" w14:textId="4944C9A2" w:rsidR="004F1818" w:rsidRPr="00624A10" w:rsidRDefault="006A6CCA"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USE</w:t>
      </w:r>
      <w:r w:rsidR="004F1818" w:rsidRPr="00624A10">
        <w:rPr>
          <w:rStyle w:val="Normaltext"/>
          <w:rFonts w:asciiTheme="minorHAnsi" w:hAnsiTheme="minorHAnsi" w:cstheme="minorHAnsi"/>
        </w:rPr>
        <w:t xml:space="preserve"> AdventureWorks2017</w:t>
      </w:r>
    </w:p>
    <w:p w14:paraId="46133228" w14:textId="6251AA74" w:rsidR="004F1818" w:rsidRPr="00624A10" w:rsidRDefault="006A6CCA"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GO</w:t>
      </w:r>
    </w:p>
    <w:p w14:paraId="3CF6FD10" w14:textId="709D28E8" w:rsidR="004F1818" w:rsidRPr="00624A10" w:rsidRDefault="00E34279" w:rsidP="00E34279">
      <w:pPr>
        <w:pStyle w:val="Caption"/>
        <w:rPr>
          <w:rStyle w:val="Normaltext"/>
          <w:rFonts w:cstheme="minorHAnsi"/>
        </w:rPr>
      </w:pPr>
      <w:bookmarkStart w:id="105" w:name="_Ref38870698"/>
      <w:r>
        <w:t xml:space="preserve">Figure 2- </w:t>
      </w:r>
      <w:r w:rsidR="00156275">
        <w:fldChar w:fldCharType="begin"/>
      </w:r>
      <w:r w:rsidR="00156275">
        <w:instrText xml:space="preserve"> SEQ Figure_2- \* ARABIC </w:instrText>
      </w:r>
      <w:r w:rsidR="00156275">
        <w:fldChar w:fldCharType="separate"/>
      </w:r>
      <w:r w:rsidR="00C84BC3">
        <w:rPr>
          <w:noProof/>
        </w:rPr>
        <w:t>5</w:t>
      </w:r>
      <w:r w:rsidR="00156275">
        <w:rPr>
          <w:noProof/>
        </w:rPr>
        <w:fldChar w:fldCharType="end"/>
      </w:r>
      <w:bookmarkEnd w:id="105"/>
      <w:r w:rsidR="00B46DA4">
        <w:rPr>
          <w:noProof/>
        </w:rPr>
        <w:t>.</w:t>
      </w:r>
      <w:r w:rsidR="00B433DD">
        <w:t xml:space="preserve"> </w:t>
      </w:r>
      <w:r w:rsidR="004F1818" w:rsidRPr="00624A10">
        <w:rPr>
          <w:rStyle w:val="Normaltext"/>
          <w:rFonts w:cstheme="minorHAnsi"/>
        </w:rPr>
        <w:t xml:space="preserve">A sequence of two instructions to set </w:t>
      </w:r>
      <w:r w:rsidR="00B46DA4">
        <w:rPr>
          <w:rStyle w:val="Normaltext"/>
          <w:rFonts w:cstheme="minorHAnsi"/>
        </w:rPr>
        <w:t>you</w:t>
      </w:r>
      <w:r w:rsidR="00D96762">
        <w:rPr>
          <w:rStyle w:val="Normaltext"/>
          <w:rFonts w:cstheme="minorHAnsi"/>
        </w:rPr>
        <w:t>r</w:t>
      </w:r>
      <w:r w:rsidR="004F1818" w:rsidRPr="00624A10">
        <w:rPr>
          <w:rStyle w:val="Normaltext"/>
          <w:rFonts w:cstheme="minorHAnsi"/>
        </w:rPr>
        <w:t xml:space="preserve"> SSMS</w:t>
      </w:r>
      <w:r w:rsidR="00B46DA4">
        <w:rPr>
          <w:rStyle w:val="Normaltext"/>
          <w:rFonts w:cstheme="minorHAnsi"/>
        </w:rPr>
        <w:t>’s</w:t>
      </w:r>
      <w:r w:rsidR="004F1818" w:rsidRPr="00624A10">
        <w:rPr>
          <w:rStyle w:val="Normaltext"/>
          <w:rFonts w:cstheme="minorHAnsi"/>
        </w:rPr>
        <w:t xml:space="preserve"> </w:t>
      </w:r>
      <w:r w:rsidR="00B46DA4">
        <w:rPr>
          <w:rStyle w:val="Normaltext"/>
          <w:rFonts w:cstheme="minorHAnsi"/>
        </w:rPr>
        <w:t xml:space="preserve">session’s </w:t>
      </w:r>
      <w:r w:rsidR="004F1818" w:rsidRPr="00624A10">
        <w:rPr>
          <w:rStyle w:val="Normaltext"/>
          <w:rFonts w:cstheme="minorHAnsi"/>
        </w:rPr>
        <w:t xml:space="preserve">database context.  </w:t>
      </w:r>
    </w:p>
    <w:p w14:paraId="36DCBF1F" w14:textId="018821E9" w:rsidR="00D96762" w:rsidRDefault="00D96762" w:rsidP="00D96762">
      <w:pPr>
        <w:pStyle w:val="TipHeadingHeadings"/>
        <w:pBdr>
          <w:top w:val="single" w:sz="4" w:space="1" w:color="auto"/>
          <w:left w:val="single" w:sz="4" w:space="1" w:color="auto"/>
          <w:bottom w:val="single" w:sz="4" w:space="1" w:color="auto"/>
          <w:right w:val="single" w:sz="4" w:space="1" w:color="auto"/>
        </w:pBdr>
        <w:shd w:val="clear" w:color="auto" w:fill="FFFFFF" w:themeFill="background1"/>
        <w:rPr>
          <w:rStyle w:val="Normaltext"/>
          <w:rFonts w:asciiTheme="minorHAnsi" w:hAnsiTheme="minorHAnsi" w:cstheme="minorHAnsi"/>
        </w:rPr>
      </w:pPr>
      <w:r>
        <w:rPr>
          <w:rStyle w:val="Normaltext"/>
          <w:rFonts w:asciiTheme="minorHAnsi" w:hAnsiTheme="minorHAnsi" w:cstheme="minorHAnsi"/>
        </w:rPr>
        <w:t>Useful Information:</w:t>
      </w:r>
    </w:p>
    <w:p w14:paraId="3B57100B" w14:textId="2D72DE3C" w:rsidR="00D96762" w:rsidRDefault="00D96762" w:rsidP="00D96762">
      <w:pPr>
        <w:pBdr>
          <w:top w:val="single" w:sz="4" w:space="1" w:color="auto"/>
          <w:left w:val="single" w:sz="4" w:space="1" w:color="auto"/>
          <w:bottom w:val="single" w:sz="4" w:space="1" w:color="auto"/>
          <w:right w:val="single" w:sz="4" w:space="1" w:color="auto"/>
        </w:pBdr>
        <w:rPr>
          <w:rStyle w:val="Normaltext"/>
          <w:rFonts w:cstheme="minorHAnsi"/>
          <w:i/>
          <w:iCs/>
        </w:rPr>
      </w:pPr>
      <w:r w:rsidRPr="00624A10">
        <w:rPr>
          <w:rStyle w:val="Normaltext"/>
          <w:rFonts w:cstheme="minorHAnsi"/>
        </w:rPr>
        <w:t>Neither USE nor GO are SQL commands.  They are instructions to the software controlling the communication to the SQL server</w:t>
      </w:r>
      <w:r>
        <w:rPr>
          <w:rStyle w:val="Normaltext"/>
          <w:rFonts w:cstheme="minorHAnsi"/>
        </w:rPr>
        <w:t xml:space="preserve"> known as the </w:t>
      </w:r>
      <w:r w:rsidRPr="00D96762">
        <w:rPr>
          <w:rStyle w:val="Normaltext"/>
          <w:rFonts w:cstheme="minorHAnsi"/>
          <w:i/>
          <w:iCs/>
        </w:rPr>
        <w:t>provider</w:t>
      </w:r>
      <w:r w:rsidRPr="00624A10">
        <w:rPr>
          <w:rStyle w:val="Normaltext"/>
          <w:rFonts w:cstheme="minorHAnsi"/>
        </w:rPr>
        <w:t>.</w:t>
      </w:r>
      <w:r>
        <w:rPr>
          <w:rStyle w:val="Normaltext"/>
          <w:rFonts w:cstheme="minorHAnsi"/>
        </w:rPr>
        <w:t xml:space="preserve">  The provider is on the client’s machine. SSMS</w:t>
      </w:r>
      <w:r w:rsidR="00C84BC3">
        <w:rPr>
          <w:rStyle w:val="Normaltext"/>
          <w:rFonts w:cstheme="minorHAnsi"/>
        </w:rPr>
        <w:t xml:space="preserve"> (or any client application)</w:t>
      </w:r>
      <w:r>
        <w:rPr>
          <w:rStyle w:val="Normaltext"/>
          <w:rFonts w:cstheme="minorHAnsi"/>
        </w:rPr>
        <w:t xml:space="preserve"> sends commands to the provider which in turn packages them and sends them to the SQL server.  </w:t>
      </w:r>
      <w:r>
        <w:rPr>
          <w:rStyle w:val="Normaltext"/>
          <w:rFonts w:cstheme="minorHAnsi"/>
          <w:i/>
          <w:iCs/>
        </w:rPr>
        <w:t xml:space="preserve"> </w:t>
      </w:r>
    </w:p>
    <w:p w14:paraId="2309CD98" w14:textId="32C34D6D" w:rsidR="00D96762" w:rsidRPr="00D96762" w:rsidRDefault="00D96762" w:rsidP="00D96762">
      <w:pPr>
        <w:pBdr>
          <w:top w:val="single" w:sz="4" w:space="1" w:color="auto"/>
          <w:left w:val="single" w:sz="4" w:space="1" w:color="auto"/>
          <w:bottom w:val="single" w:sz="4" w:space="1" w:color="auto"/>
          <w:right w:val="single" w:sz="4" w:space="1" w:color="auto"/>
        </w:pBdr>
        <w:rPr>
          <w:rStyle w:val="Normaltext"/>
          <w:rFonts w:cstheme="minorHAnsi"/>
        </w:rPr>
      </w:pPr>
      <w:r>
        <w:rPr>
          <w:rStyle w:val="Normaltext"/>
          <w:rFonts w:cstheme="minorHAnsi"/>
        </w:rPr>
        <w:t xml:space="preserve">The </w:t>
      </w:r>
      <w:r w:rsidR="00C84BC3">
        <w:rPr>
          <w:rStyle w:val="Normaltext"/>
          <w:rFonts w:cstheme="minorHAnsi"/>
        </w:rPr>
        <w:t xml:space="preserve">SQL </w:t>
      </w:r>
      <w:r>
        <w:rPr>
          <w:rStyle w:val="Normaltext"/>
          <w:rFonts w:cstheme="minorHAnsi"/>
        </w:rPr>
        <w:t>server passes the results of your query back to the provider, which then relays them to the client application.  You can relate this concept to using a hardware driver to allow the OS to talk to a hardware device.</w:t>
      </w:r>
      <w:r>
        <w:rPr>
          <w:rStyle w:val="Normaltext"/>
          <w:rFonts w:cstheme="minorHAnsi"/>
          <w:i/>
          <w:iCs/>
        </w:rPr>
        <w:t xml:space="preserve">  </w:t>
      </w:r>
      <w:r>
        <w:rPr>
          <w:rStyle w:val="Normaltext"/>
          <w:rFonts w:cstheme="minorHAnsi"/>
        </w:rPr>
        <w:t>The provider simplifies the process of enabling a client to talk to many different makes of SQL server.</w:t>
      </w:r>
    </w:p>
    <w:p w14:paraId="21F7306F" w14:textId="77777777" w:rsidR="00D96762" w:rsidRDefault="00D96762" w:rsidP="004F1818">
      <w:pPr>
        <w:pStyle w:val="BasicParagraph"/>
        <w:rPr>
          <w:rStyle w:val="Normaltext"/>
          <w:rFonts w:asciiTheme="minorHAnsi" w:hAnsiTheme="minorHAnsi" w:cstheme="minorHAnsi"/>
        </w:rPr>
      </w:pPr>
    </w:p>
    <w:p w14:paraId="2B4F70E5" w14:textId="7BDF245A" w:rsidR="004F1818" w:rsidRPr="00624A10" w:rsidRDefault="00B433DD" w:rsidP="004F1818">
      <w:pPr>
        <w:pStyle w:val="BasicParagraph"/>
        <w:rPr>
          <w:rStyle w:val="Normaltext"/>
          <w:rFonts w:asciiTheme="minorHAnsi" w:hAnsiTheme="minorHAnsi" w:cstheme="minorHAnsi"/>
        </w:rPr>
      </w:pPr>
      <w:r>
        <w:rPr>
          <w:rStyle w:val="Normaltext"/>
          <w:rFonts w:asciiTheme="minorHAnsi" w:hAnsiTheme="minorHAnsi" w:cstheme="minorHAnsi"/>
        </w:rPr>
        <w:lastRenderedPageBreak/>
        <w:t>O</w:t>
      </w:r>
      <w:r w:rsidR="004F1818" w:rsidRPr="00624A10">
        <w:rPr>
          <w:rStyle w:val="Normaltext"/>
          <w:rFonts w:asciiTheme="minorHAnsi" w:hAnsiTheme="minorHAnsi" w:cstheme="minorHAnsi"/>
        </w:rPr>
        <w:t>r you can use the drop-down box in the top left-hand corner to select a database (</w:t>
      </w:r>
      <w:r w:rsidR="00C84BC3">
        <w:rPr>
          <w:rStyle w:val="Normaltext"/>
          <w:rFonts w:asciiTheme="minorHAnsi" w:hAnsiTheme="minorHAnsi" w:cstheme="minorHAnsi"/>
        </w:rPr>
        <w:fldChar w:fldCharType="begin"/>
      </w:r>
      <w:r w:rsidR="00C84BC3">
        <w:rPr>
          <w:rStyle w:val="Normaltext"/>
          <w:rFonts w:asciiTheme="minorHAnsi" w:hAnsiTheme="minorHAnsi" w:cstheme="minorHAnsi"/>
        </w:rPr>
        <w:instrText xml:space="preserve"> REF _Ref38871121 \h </w:instrText>
      </w:r>
      <w:r w:rsidR="00C84BC3">
        <w:rPr>
          <w:rStyle w:val="Normaltext"/>
          <w:rFonts w:asciiTheme="minorHAnsi" w:hAnsiTheme="minorHAnsi" w:cstheme="minorHAnsi"/>
        </w:rPr>
      </w:r>
      <w:r w:rsidR="00C84BC3">
        <w:rPr>
          <w:rStyle w:val="Normaltext"/>
          <w:rFonts w:asciiTheme="minorHAnsi" w:hAnsiTheme="minorHAnsi" w:cstheme="minorHAnsi"/>
        </w:rPr>
        <w:fldChar w:fldCharType="separate"/>
      </w:r>
      <w:r w:rsidR="00C84BC3">
        <w:t xml:space="preserve">Figure 2- </w:t>
      </w:r>
      <w:r w:rsidR="00C84BC3">
        <w:rPr>
          <w:noProof/>
        </w:rPr>
        <w:t>6</w:t>
      </w:r>
      <w:r w:rsidR="00C84BC3">
        <w:rPr>
          <w:rStyle w:val="Normaltext"/>
          <w:rFonts w:asciiTheme="minorHAnsi" w:hAnsiTheme="minorHAnsi" w:cstheme="minorHAnsi"/>
        </w:rPr>
        <w:fldChar w:fldCharType="end"/>
      </w:r>
      <w:r w:rsidR="004F1818" w:rsidRPr="00624A10">
        <w:rPr>
          <w:rStyle w:val="Normaltext"/>
          <w:rFonts w:asciiTheme="minorHAnsi" w:hAnsiTheme="minorHAnsi" w:cstheme="minorHAnsi"/>
        </w:rPr>
        <w:t xml:space="preserve">). </w:t>
      </w:r>
    </w:p>
    <w:p w14:paraId="21AAD0FE" w14:textId="77777777" w:rsidR="004F1818" w:rsidRPr="00624A10" w:rsidRDefault="004F1818" w:rsidP="004F1818">
      <w:pPr>
        <w:pStyle w:val="BasicParagraph"/>
        <w:rPr>
          <w:rStyle w:val="Normaltext"/>
          <w:rFonts w:asciiTheme="minorHAnsi" w:hAnsiTheme="minorHAnsi" w:cstheme="minorHAnsi"/>
        </w:rPr>
      </w:pPr>
    </w:p>
    <w:p w14:paraId="312064E9" w14:textId="336FCAEC" w:rsidR="004F1818" w:rsidRPr="00624A10" w:rsidRDefault="00B433DD" w:rsidP="00B433DD">
      <w:pPr>
        <w:pStyle w:val="BasicParagraph"/>
        <w:rPr>
          <w:rStyle w:val="Normaltext"/>
          <w:rFonts w:asciiTheme="minorHAnsi" w:hAnsiTheme="minorHAnsi" w:cstheme="minorHAnsi"/>
        </w:rPr>
      </w:pPr>
      <w:r w:rsidRPr="00B433DD">
        <w:rPr>
          <w:rStyle w:val="Normaltext"/>
          <w:rFonts w:asciiTheme="minorHAnsi" w:hAnsiTheme="minorHAnsi" w:cstheme="minorHAnsi"/>
          <w:noProof/>
        </w:rPr>
        <w:drawing>
          <wp:inline distT="0" distB="0" distL="0" distR="0" wp14:anchorId="62C8A0FD" wp14:editId="45D50145">
            <wp:extent cx="3326684" cy="615510"/>
            <wp:effectExtent l="0" t="0" r="762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26684" cy="615510"/>
                    </a:xfrm>
                    <a:prstGeom prst="rect">
                      <a:avLst/>
                    </a:prstGeom>
                  </pic:spPr>
                </pic:pic>
              </a:graphicData>
            </a:graphic>
          </wp:inline>
        </w:drawing>
      </w:r>
    </w:p>
    <w:p w14:paraId="2747C796" w14:textId="711EED02" w:rsidR="004F1818" w:rsidRPr="00624A10" w:rsidRDefault="00E34279" w:rsidP="00E34279">
      <w:pPr>
        <w:pStyle w:val="Caption"/>
        <w:rPr>
          <w:rStyle w:val="Normaltext"/>
          <w:rFonts w:cstheme="minorHAnsi"/>
        </w:rPr>
      </w:pPr>
      <w:bookmarkStart w:id="106" w:name="_Ref38871121"/>
      <w:r>
        <w:t xml:space="preserve">Figure 2- </w:t>
      </w:r>
      <w:r w:rsidR="00156275">
        <w:fldChar w:fldCharType="begin"/>
      </w:r>
      <w:r w:rsidR="00156275">
        <w:instrText xml:space="preserve"> SEQ Figure_2- \* ARABIC </w:instrText>
      </w:r>
      <w:r w:rsidR="00156275">
        <w:fldChar w:fldCharType="separate"/>
      </w:r>
      <w:r w:rsidR="00C84BC3">
        <w:rPr>
          <w:noProof/>
        </w:rPr>
        <w:t>6</w:t>
      </w:r>
      <w:r w:rsidR="00156275">
        <w:rPr>
          <w:noProof/>
        </w:rPr>
        <w:fldChar w:fldCharType="end"/>
      </w:r>
      <w:bookmarkEnd w:id="106"/>
      <w:r w:rsidR="00B46DA4">
        <w:rPr>
          <w:noProof/>
        </w:rPr>
        <w:t>.</w:t>
      </w:r>
      <w:r w:rsidR="00B433DD">
        <w:t xml:space="preserve"> </w:t>
      </w:r>
      <w:r w:rsidR="004F1818" w:rsidRPr="00624A10">
        <w:rPr>
          <w:rStyle w:val="Normaltext"/>
          <w:rFonts w:cstheme="minorHAnsi"/>
        </w:rPr>
        <w:t>The database context selection drop</w:t>
      </w:r>
      <w:r w:rsidR="00B433DD">
        <w:rPr>
          <w:rStyle w:val="Normaltext"/>
          <w:rFonts w:cstheme="minorHAnsi"/>
        </w:rPr>
        <w:t>-</w:t>
      </w:r>
      <w:r w:rsidR="004F1818" w:rsidRPr="00624A10">
        <w:rPr>
          <w:rStyle w:val="Normaltext"/>
          <w:rFonts w:cstheme="minorHAnsi"/>
        </w:rPr>
        <w:t>down in SSMS.</w:t>
      </w:r>
    </w:p>
    <w:p w14:paraId="034B95F4" w14:textId="77777777"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Once you have selected a context, you can refer to objects within the database using the notation:</w:t>
      </w:r>
    </w:p>
    <w:p w14:paraId="05C45755" w14:textId="77777777" w:rsidR="004F1818" w:rsidRPr="00624A10" w:rsidRDefault="004F1818" w:rsidP="004F1818">
      <w:pPr>
        <w:pStyle w:val="BasicParagraph"/>
        <w:rPr>
          <w:rStyle w:val="Normaltext"/>
          <w:rFonts w:asciiTheme="minorHAnsi" w:hAnsiTheme="minorHAnsi" w:cstheme="minorHAnsi"/>
        </w:rPr>
      </w:pPr>
    </w:p>
    <w:p w14:paraId="5857195E" w14:textId="77777777" w:rsidR="004F1818" w:rsidRPr="00624A10" w:rsidRDefault="004F1818" w:rsidP="00624A10">
      <w:pPr>
        <w:pStyle w:val="ComputerType"/>
        <w:pBdr>
          <w:top w:val="single" w:sz="4" w:space="1" w:color="auto"/>
          <w:left w:val="single" w:sz="4" w:space="4" w:color="auto"/>
          <w:bottom w:val="single" w:sz="4" w:space="1" w:color="auto"/>
          <w:right w:val="single" w:sz="4" w:space="4" w:color="auto"/>
        </w:pBdr>
        <w:shd w:val="clear" w:color="auto" w:fill="FFFFFF" w:themeFill="background1"/>
        <w:jc w:val="center"/>
        <w:rPr>
          <w:rStyle w:val="Normaltext"/>
          <w:rFonts w:asciiTheme="minorHAnsi" w:hAnsiTheme="minorHAnsi" w:cstheme="minorHAnsi"/>
        </w:rPr>
      </w:pPr>
      <w:r w:rsidRPr="00624A10">
        <w:rPr>
          <w:rStyle w:val="Normaltext"/>
          <w:rFonts w:asciiTheme="minorHAnsi" w:hAnsiTheme="minorHAnsi" w:cstheme="minorHAnsi"/>
        </w:rPr>
        <w:t>Schema name.Object name</w:t>
      </w:r>
    </w:p>
    <w:p w14:paraId="2075128B" w14:textId="77777777" w:rsidR="004F1818" w:rsidRPr="00624A10" w:rsidRDefault="004F1818" w:rsidP="004F1818">
      <w:pPr>
        <w:pStyle w:val="BasicParagraph"/>
        <w:rPr>
          <w:rStyle w:val="Normaltext"/>
          <w:rFonts w:asciiTheme="minorHAnsi" w:hAnsiTheme="minorHAnsi" w:cstheme="minorHAnsi"/>
        </w:rPr>
      </w:pPr>
    </w:p>
    <w:p w14:paraId="50B658FC" w14:textId="52C3834B" w:rsidR="00B46DA4" w:rsidRPr="00D96762"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For example, you have </w:t>
      </w:r>
      <w:r w:rsidR="00D96762">
        <w:rPr>
          <w:rStyle w:val="Normaltext"/>
          <w:rFonts w:asciiTheme="minorHAnsi" w:hAnsiTheme="minorHAnsi" w:cstheme="minorHAnsi"/>
        </w:rPr>
        <w:t xml:space="preserve">the course’s text refer to </w:t>
      </w:r>
      <w:r>
        <w:rPr>
          <w:rStyle w:val="Normaltext"/>
          <w:rFonts w:asciiTheme="minorHAnsi" w:hAnsiTheme="minorHAnsi" w:cstheme="minorHAnsi"/>
        </w:rPr>
        <w:t>the</w:t>
      </w:r>
      <w:r w:rsidR="00D96762">
        <w:rPr>
          <w:rStyle w:val="Normaltext"/>
          <w:rFonts w:asciiTheme="minorHAnsi" w:hAnsiTheme="minorHAnsi" w:cstheme="minorHAnsi"/>
        </w:rPr>
        <w:t xml:space="preserve"> table containing the Adventure Works’s products list.  This table is called</w:t>
      </w:r>
      <w:r>
        <w:rPr>
          <w:rStyle w:val="Normaltext"/>
          <w:rFonts w:asciiTheme="minorHAnsi" w:hAnsiTheme="minorHAnsi" w:cstheme="minorHAnsi"/>
        </w:rPr>
        <w:t xml:space="preserve"> </w:t>
      </w:r>
      <w:r w:rsidRPr="00B46DA4">
        <w:rPr>
          <w:rStyle w:val="Normaltext"/>
          <w:rFonts w:asciiTheme="minorHAnsi" w:hAnsiTheme="minorHAnsi" w:cstheme="minorHAnsi"/>
          <w:i/>
          <w:iCs/>
        </w:rPr>
        <w:t>Production.Product</w:t>
      </w:r>
      <w:r>
        <w:rPr>
          <w:rStyle w:val="Normaltext"/>
          <w:rFonts w:asciiTheme="minorHAnsi" w:hAnsiTheme="minorHAnsi" w:cstheme="minorHAnsi"/>
        </w:rPr>
        <w:t xml:space="preserve">. </w:t>
      </w:r>
      <w:r w:rsidR="00D96762">
        <w:rPr>
          <w:rStyle w:val="Normaltext"/>
          <w:rFonts w:asciiTheme="minorHAnsi" w:hAnsiTheme="minorHAnsi" w:cstheme="minorHAnsi"/>
        </w:rPr>
        <w:t xml:space="preserve">  </w:t>
      </w:r>
      <w:r w:rsidR="00D96762">
        <w:rPr>
          <w:rStyle w:val="Normaltext"/>
          <w:rFonts w:asciiTheme="minorHAnsi" w:hAnsiTheme="minorHAnsi" w:cstheme="minorHAnsi"/>
          <w:i/>
          <w:iCs/>
        </w:rPr>
        <w:t>Production</w:t>
      </w:r>
      <w:r w:rsidR="00D96762">
        <w:rPr>
          <w:rStyle w:val="Normaltext"/>
          <w:rFonts w:asciiTheme="minorHAnsi" w:hAnsiTheme="minorHAnsi" w:cstheme="minorHAnsi"/>
        </w:rPr>
        <w:t xml:space="preserve"> is the schema name and </w:t>
      </w:r>
      <w:r w:rsidR="00D96762">
        <w:rPr>
          <w:rStyle w:val="Normaltext"/>
          <w:rFonts w:asciiTheme="minorHAnsi" w:hAnsiTheme="minorHAnsi" w:cstheme="minorHAnsi"/>
          <w:i/>
          <w:iCs/>
        </w:rPr>
        <w:t>Product</w:t>
      </w:r>
      <w:r w:rsidR="00D96762">
        <w:rPr>
          <w:rStyle w:val="Normaltext"/>
          <w:rFonts w:asciiTheme="minorHAnsi" w:hAnsiTheme="minorHAnsi" w:cstheme="minorHAnsi"/>
        </w:rPr>
        <w:t xml:space="preserve"> is the object name.</w:t>
      </w:r>
    </w:p>
    <w:p w14:paraId="280390B7" w14:textId="77777777" w:rsidR="00B46DA4" w:rsidRDefault="00B46DA4" w:rsidP="004F1818">
      <w:pPr>
        <w:pStyle w:val="BasicParagraph"/>
        <w:rPr>
          <w:rStyle w:val="Normaltext"/>
          <w:rFonts w:asciiTheme="minorHAnsi" w:hAnsiTheme="minorHAnsi" w:cstheme="minorHAnsi"/>
        </w:rPr>
      </w:pPr>
    </w:p>
    <w:p w14:paraId="46551C29" w14:textId="32996BB1" w:rsidR="004F1818" w:rsidRPr="00B46DA4"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You can think of a </w:t>
      </w:r>
      <w:r w:rsidRPr="00624A10">
        <w:rPr>
          <w:rStyle w:val="ComputerTerm"/>
          <w:rFonts w:asciiTheme="minorHAnsi" w:hAnsiTheme="minorHAnsi" w:cstheme="minorHAnsi"/>
        </w:rPr>
        <w:t>schema</w:t>
      </w:r>
      <w:r w:rsidRPr="00624A10">
        <w:rPr>
          <w:rStyle w:val="Normaltext"/>
          <w:rFonts w:asciiTheme="minorHAnsi" w:hAnsiTheme="minorHAnsi" w:cstheme="minorHAnsi"/>
        </w:rPr>
        <w:t xml:space="preserve"> as being similar to a folder for files in Windows.  They are used to group </w:t>
      </w:r>
      <w:r w:rsidR="00B46DA4">
        <w:rPr>
          <w:rStyle w:val="Normaltext"/>
          <w:rFonts w:asciiTheme="minorHAnsi" w:hAnsiTheme="minorHAnsi" w:cstheme="minorHAnsi"/>
        </w:rPr>
        <w:t xml:space="preserve">the database’s </w:t>
      </w:r>
      <w:r w:rsidRPr="00624A10">
        <w:rPr>
          <w:rStyle w:val="ComputerTerm"/>
          <w:rFonts w:asciiTheme="minorHAnsi" w:hAnsiTheme="minorHAnsi" w:cstheme="minorHAnsi"/>
        </w:rPr>
        <w:t>objects</w:t>
      </w:r>
      <w:r w:rsidR="00B46DA4">
        <w:rPr>
          <w:rStyle w:val="ComputerTerm"/>
          <w:rFonts w:asciiTheme="minorHAnsi" w:hAnsiTheme="minorHAnsi" w:cstheme="minorHAnsi"/>
          <w:i w:val="0"/>
          <w:iCs w:val="0"/>
        </w:rPr>
        <w:t xml:space="preserve"> under a common name</w:t>
      </w:r>
      <w:r w:rsidR="00B46DA4">
        <w:rPr>
          <w:rStyle w:val="ComputerTerm"/>
          <w:rFonts w:asciiTheme="minorHAnsi" w:hAnsiTheme="minorHAnsi" w:cstheme="minorHAnsi"/>
        </w:rPr>
        <w:t xml:space="preserve">.  </w:t>
      </w:r>
      <w:r w:rsidR="00B46DA4">
        <w:rPr>
          <w:rStyle w:val="ComputerTerm"/>
          <w:rFonts w:asciiTheme="minorHAnsi" w:hAnsiTheme="minorHAnsi" w:cstheme="minorHAnsi"/>
          <w:i w:val="0"/>
          <w:iCs w:val="0"/>
        </w:rPr>
        <w:t>You can use schemas to implement security mechanisms, but I shall not cover that in this course.</w:t>
      </w:r>
    </w:p>
    <w:p w14:paraId="4A263D8A" w14:textId="77777777" w:rsidR="004F1818" w:rsidRPr="00624A10" w:rsidRDefault="004F1818" w:rsidP="004F1818">
      <w:pPr>
        <w:pStyle w:val="BasicParagraph"/>
        <w:rPr>
          <w:rStyle w:val="Normaltext"/>
          <w:rFonts w:asciiTheme="minorHAnsi" w:hAnsiTheme="minorHAnsi" w:cstheme="minorHAnsi"/>
        </w:rPr>
      </w:pPr>
    </w:p>
    <w:p w14:paraId="3813BF82" w14:textId="3815230A" w:rsidR="004F1818"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In</w:t>
      </w:r>
      <w:r w:rsidR="00C84BC3">
        <w:rPr>
          <w:rStyle w:val="Normaltext"/>
          <w:rFonts w:asciiTheme="minorHAnsi" w:hAnsiTheme="minorHAnsi" w:cstheme="minorHAnsi"/>
        </w:rPr>
        <w:t xml:space="preserve"> </w:t>
      </w:r>
      <w:r w:rsidR="00C84BC3">
        <w:rPr>
          <w:rStyle w:val="Normaltext"/>
          <w:rFonts w:asciiTheme="minorHAnsi" w:hAnsiTheme="minorHAnsi" w:cstheme="minorHAnsi"/>
        </w:rPr>
        <w:fldChar w:fldCharType="begin"/>
      </w:r>
      <w:r w:rsidR="00C84BC3">
        <w:rPr>
          <w:rStyle w:val="Normaltext"/>
          <w:rFonts w:asciiTheme="minorHAnsi" w:hAnsiTheme="minorHAnsi" w:cstheme="minorHAnsi"/>
        </w:rPr>
        <w:instrText xml:space="preserve"> REF _Ref38871157 \h </w:instrText>
      </w:r>
      <w:r w:rsidR="00C84BC3">
        <w:rPr>
          <w:rStyle w:val="Normaltext"/>
          <w:rFonts w:asciiTheme="minorHAnsi" w:hAnsiTheme="minorHAnsi" w:cstheme="minorHAnsi"/>
        </w:rPr>
      </w:r>
      <w:r w:rsidR="00C84BC3">
        <w:rPr>
          <w:rStyle w:val="Normaltext"/>
          <w:rFonts w:asciiTheme="minorHAnsi" w:hAnsiTheme="minorHAnsi" w:cstheme="minorHAnsi"/>
        </w:rPr>
        <w:fldChar w:fldCharType="separate"/>
      </w:r>
      <w:r w:rsidR="00C84BC3">
        <w:t xml:space="preserve">Figure 2- </w:t>
      </w:r>
      <w:r w:rsidR="00C84BC3">
        <w:rPr>
          <w:noProof/>
        </w:rPr>
        <w:t>7</w:t>
      </w:r>
      <w:r w:rsidR="00C84BC3">
        <w:rPr>
          <w:rStyle w:val="Normaltext"/>
          <w:rFonts w:asciiTheme="minorHAnsi" w:hAnsiTheme="minorHAnsi" w:cstheme="minorHAnsi"/>
        </w:rPr>
        <w:fldChar w:fldCharType="end"/>
      </w:r>
      <w:r w:rsidR="00B433DD">
        <w:rPr>
          <w:rStyle w:val="Normaltext"/>
          <w:rFonts w:asciiTheme="minorHAnsi" w:hAnsiTheme="minorHAnsi" w:cstheme="minorHAnsi"/>
        </w:rPr>
        <w:t>,</w:t>
      </w:r>
      <w:r w:rsidRPr="00624A10">
        <w:rPr>
          <w:rStyle w:val="Normaltext"/>
          <w:rFonts w:asciiTheme="minorHAnsi" w:hAnsiTheme="minorHAnsi" w:cstheme="minorHAnsi"/>
        </w:rPr>
        <w:t xml:space="preserve"> you can see sample tables </w:t>
      </w:r>
      <w:r w:rsidR="00D96762">
        <w:rPr>
          <w:rStyle w:val="Normaltext"/>
          <w:rFonts w:asciiTheme="minorHAnsi" w:hAnsiTheme="minorHAnsi" w:cstheme="minorHAnsi"/>
        </w:rPr>
        <w:t xml:space="preserve">(from Adventure Works) </w:t>
      </w:r>
      <w:r w:rsidRPr="00624A10">
        <w:rPr>
          <w:rStyle w:val="Normaltext"/>
          <w:rFonts w:asciiTheme="minorHAnsi" w:hAnsiTheme="minorHAnsi" w:cstheme="minorHAnsi"/>
        </w:rPr>
        <w:t>grouped into schemas such as dbo,</w:t>
      </w:r>
      <w:r w:rsidRPr="00624A10">
        <w:rPr>
          <w:rStyle w:val="ComputerTerm"/>
          <w:rFonts w:asciiTheme="minorHAnsi" w:hAnsiTheme="minorHAnsi" w:cstheme="minorHAnsi"/>
        </w:rPr>
        <w:t xml:space="preserve"> HumanResources</w:t>
      </w:r>
      <w:r w:rsidRPr="00624A10">
        <w:rPr>
          <w:rStyle w:val="Normaltext"/>
          <w:rFonts w:asciiTheme="minorHAnsi" w:hAnsiTheme="minorHAnsi" w:cstheme="minorHAnsi"/>
        </w:rPr>
        <w:t xml:space="preserve">, </w:t>
      </w:r>
      <w:r w:rsidRPr="00624A10">
        <w:rPr>
          <w:rStyle w:val="ComputerTerm"/>
          <w:rFonts w:asciiTheme="minorHAnsi" w:hAnsiTheme="minorHAnsi" w:cstheme="minorHAnsi"/>
        </w:rPr>
        <w:t>Person</w:t>
      </w:r>
      <w:r w:rsidRPr="00624A10">
        <w:rPr>
          <w:rStyle w:val="Normaltext"/>
          <w:rFonts w:asciiTheme="minorHAnsi" w:hAnsiTheme="minorHAnsi" w:cstheme="minorHAnsi"/>
        </w:rPr>
        <w:t xml:space="preserve"> and</w:t>
      </w:r>
      <w:r w:rsidRPr="00624A10">
        <w:rPr>
          <w:rStyle w:val="ComputerTerm"/>
          <w:rFonts w:asciiTheme="minorHAnsi" w:hAnsiTheme="minorHAnsi" w:cstheme="minorHAnsi"/>
        </w:rPr>
        <w:t xml:space="preserve"> Production</w:t>
      </w:r>
      <w:r w:rsidRPr="00624A10">
        <w:rPr>
          <w:rStyle w:val="Normaltext"/>
          <w:rFonts w:asciiTheme="minorHAnsi" w:hAnsiTheme="minorHAnsi" w:cstheme="minorHAnsi"/>
        </w:rPr>
        <w:t>.</w:t>
      </w:r>
    </w:p>
    <w:p w14:paraId="5BD80745" w14:textId="77777777" w:rsidR="00B433DD" w:rsidRPr="00624A10" w:rsidRDefault="00B433DD" w:rsidP="004F1818">
      <w:pPr>
        <w:pStyle w:val="BasicParagraph"/>
        <w:rPr>
          <w:rStyle w:val="Normaltext"/>
          <w:rFonts w:asciiTheme="minorHAnsi" w:hAnsiTheme="minorHAnsi" w:cstheme="minorHAnsi"/>
        </w:rPr>
      </w:pPr>
    </w:p>
    <w:p w14:paraId="5F15942A" w14:textId="34FC2D60" w:rsidR="004F1818" w:rsidRPr="00624A10" w:rsidRDefault="00B433DD" w:rsidP="00B46DA4">
      <w:pPr>
        <w:pStyle w:val="BasicParagraph"/>
        <w:rPr>
          <w:rStyle w:val="Normaltext"/>
          <w:rFonts w:asciiTheme="minorHAnsi" w:hAnsiTheme="minorHAnsi" w:cstheme="minorHAnsi"/>
        </w:rPr>
      </w:pPr>
      <w:r w:rsidRPr="00B433DD">
        <w:rPr>
          <w:rStyle w:val="Normaltext"/>
          <w:rFonts w:asciiTheme="minorHAnsi" w:hAnsiTheme="minorHAnsi" w:cstheme="minorHAnsi"/>
          <w:noProof/>
        </w:rPr>
        <w:drawing>
          <wp:inline distT="0" distB="0" distL="0" distR="0" wp14:anchorId="0BD59F96" wp14:editId="1D57FAC9">
            <wp:extent cx="4176674" cy="3443924"/>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76674" cy="3443924"/>
                    </a:xfrm>
                    <a:prstGeom prst="rect">
                      <a:avLst/>
                    </a:prstGeom>
                  </pic:spPr>
                </pic:pic>
              </a:graphicData>
            </a:graphic>
          </wp:inline>
        </w:drawing>
      </w:r>
    </w:p>
    <w:p w14:paraId="59E1FFCD" w14:textId="34D4E11F" w:rsidR="004F1818" w:rsidRPr="00624A10" w:rsidRDefault="00E34279" w:rsidP="00E34279">
      <w:pPr>
        <w:pStyle w:val="Caption"/>
        <w:rPr>
          <w:rStyle w:val="Normaltext"/>
          <w:rFonts w:cstheme="minorHAnsi"/>
        </w:rPr>
      </w:pPr>
      <w:bookmarkStart w:id="107" w:name="_Ref38871157"/>
      <w:r>
        <w:t xml:space="preserve">Figure 2- </w:t>
      </w:r>
      <w:r w:rsidR="00156275">
        <w:fldChar w:fldCharType="begin"/>
      </w:r>
      <w:r w:rsidR="00156275">
        <w:instrText xml:space="preserve"> SEQ Figure_2- \* ARABIC </w:instrText>
      </w:r>
      <w:r w:rsidR="00156275">
        <w:fldChar w:fldCharType="separate"/>
      </w:r>
      <w:r w:rsidR="00C84BC3">
        <w:rPr>
          <w:noProof/>
        </w:rPr>
        <w:t>7</w:t>
      </w:r>
      <w:r w:rsidR="00156275">
        <w:rPr>
          <w:noProof/>
        </w:rPr>
        <w:fldChar w:fldCharType="end"/>
      </w:r>
      <w:bookmarkEnd w:id="107"/>
      <w:r>
        <w:t>.</w:t>
      </w:r>
      <w:r w:rsidR="00B433DD">
        <w:t xml:space="preserve"> </w:t>
      </w:r>
      <w:r w:rsidR="004F1818" w:rsidRPr="00624A10">
        <w:rPr>
          <w:rStyle w:val="Normaltext"/>
          <w:rFonts w:cstheme="minorHAnsi"/>
        </w:rPr>
        <w:t xml:space="preserve">A list of tables in their respective schemas.  </w:t>
      </w:r>
      <w:r w:rsidR="00B46DA4">
        <w:rPr>
          <w:rStyle w:val="Normaltext"/>
          <w:rFonts w:cstheme="minorHAnsi"/>
        </w:rPr>
        <w:t xml:space="preserve">You can see this list by expanding the AdventureWorks2017 folder.  </w:t>
      </w:r>
      <w:r w:rsidR="004F1818" w:rsidRPr="00624A10">
        <w:rPr>
          <w:rStyle w:val="Normaltext"/>
          <w:rFonts w:cstheme="minorHAnsi"/>
        </w:rPr>
        <w:t xml:space="preserve">The schemas are dbo, </w:t>
      </w:r>
      <w:r w:rsidR="004F1818" w:rsidRPr="00624A10">
        <w:rPr>
          <w:rStyle w:val="ComputerTerm"/>
          <w:rFonts w:asciiTheme="minorHAnsi" w:hAnsiTheme="minorHAnsi" w:cstheme="minorHAnsi"/>
        </w:rPr>
        <w:t>HumanResources</w:t>
      </w:r>
      <w:r w:rsidR="004F1818" w:rsidRPr="00624A10">
        <w:rPr>
          <w:rStyle w:val="Normaltext"/>
          <w:rFonts w:cstheme="minorHAnsi"/>
        </w:rPr>
        <w:t>, Person</w:t>
      </w:r>
      <w:r w:rsidR="00B46DA4">
        <w:rPr>
          <w:rStyle w:val="Normaltext"/>
          <w:rFonts w:cstheme="minorHAnsi"/>
        </w:rPr>
        <w:t>,</w:t>
      </w:r>
      <w:r w:rsidR="004F1818" w:rsidRPr="00624A10">
        <w:rPr>
          <w:rStyle w:val="Normaltext"/>
          <w:rFonts w:cstheme="minorHAnsi"/>
        </w:rPr>
        <w:t xml:space="preserve"> and so on.</w:t>
      </w:r>
    </w:p>
    <w:p w14:paraId="1D4A5B60" w14:textId="71CE240E" w:rsidR="004F1818"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lastRenderedPageBreak/>
        <w:t xml:space="preserve">You must register </w:t>
      </w:r>
      <w:r w:rsidR="00D96762">
        <w:rPr>
          <w:rStyle w:val="Normaltext"/>
          <w:rFonts w:asciiTheme="minorHAnsi" w:hAnsiTheme="minorHAnsi" w:cstheme="minorHAnsi"/>
        </w:rPr>
        <w:t>possible</w:t>
      </w:r>
      <w:r w:rsidRPr="00624A10">
        <w:rPr>
          <w:rStyle w:val="Normaltext"/>
          <w:rFonts w:asciiTheme="minorHAnsi" w:hAnsiTheme="minorHAnsi" w:cstheme="minorHAnsi"/>
        </w:rPr>
        <w:t xml:space="preserve"> schema names </w:t>
      </w:r>
      <w:r w:rsidR="00D96762">
        <w:rPr>
          <w:rStyle w:val="Normaltext"/>
          <w:rFonts w:asciiTheme="minorHAnsi" w:hAnsiTheme="minorHAnsi" w:cstheme="minorHAnsi"/>
        </w:rPr>
        <w:t xml:space="preserve">before using them </w:t>
      </w:r>
      <w:r w:rsidRPr="00624A10">
        <w:rPr>
          <w:rStyle w:val="Normaltext"/>
          <w:rFonts w:asciiTheme="minorHAnsi" w:hAnsiTheme="minorHAnsi" w:cstheme="minorHAnsi"/>
        </w:rPr>
        <w:t xml:space="preserve">in </w:t>
      </w:r>
      <w:r w:rsidR="0055059E" w:rsidRPr="0055059E">
        <w:rPr>
          <w:rStyle w:val="Emphasizedtext"/>
          <w:rFonts w:asciiTheme="minorHAnsi" w:hAnsiTheme="minorHAnsi" w:cstheme="minorHAnsi"/>
          <w:b w:val="0"/>
          <w:bCs w:val="0"/>
        </w:rPr>
        <w:t>a</w:t>
      </w:r>
      <w:r w:rsidRPr="00624A10">
        <w:rPr>
          <w:rStyle w:val="Normaltext"/>
          <w:rFonts w:asciiTheme="minorHAnsi" w:hAnsiTheme="minorHAnsi" w:cstheme="minorHAnsi"/>
        </w:rPr>
        <w:t xml:space="preserve"> database in advance.  They are specific to a database.  </w:t>
      </w:r>
      <w:r w:rsidR="00E34279">
        <w:rPr>
          <w:rStyle w:val="Normaltext"/>
          <w:rFonts w:asciiTheme="minorHAnsi" w:hAnsiTheme="minorHAnsi" w:cstheme="minorHAnsi"/>
        </w:rPr>
        <w:t>You can reuse a</w:t>
      </w:r>
      <w:r w:rsidRPr="00624A10">
        <w:rPr>
          <w:rStyle w:val="Normaltext"/>
          <w:rFonts w:asciiTheme="minorHAnsi" w:hAnsiTheme="minorHAnsi" w:cstheme="minorHAnsi"/>
        </w:rPr>
        <w:t xml:space="preserve"> schema name in other databases</w:t>
      </w:r>
      <w:r w:rsidR="00B46DA4">
        <w:rPr>
          <w:rStyle w:val="Normaltext"/>
          <w:rFonts w:asciiTheme="minorHAnsi" w:hAnsiTheme="minorHAnsi" w:cstheme="minorHAnsi"/>
        </w:rPr>
        <w:t>, but the repeated names are</w:t>
      </w:r>
      <w:r w:rsidR="00D96762">
        <w:rPr>
          <w:rStyle w:val="Normaltext"/>
          <w:rFonts w:asciiTheme="minorHAnsi" w:hAnsiTheme="minorHAnsi" w:cstheme="minorHAnsi"/>
        </w:rPr>
        <w:t xml:space="preserve"> </w:t>
      </w:r>
      <w:r w:rsidR="00E34279">
        <w:rPr>
          <w:rStyle w:val="Normaltext"/>
          <w:rFonts w:asciiTheme="minorHAnsi" w:hAnsiTheme="minorHAnsi" w:cstheme="minorHAnsi"/>
        </w:rPr>
        <w:t xml:space="preserve">not </w:t>
      </w:r>
      <w:r w:rsidR="00B46DA4">
        <w:rPr>
          <w:rStyle w:val="Normaltext"/>
          <w:rFonts w:asciiTheme="minorHAnsi" w:hAnsiTheme="minorHAnsi" w:cstheme="minorHAnsi"/>
        </w:rPr>
        <w:t>related to each other</w:t>
      </w:r>
      <w:r w:rsidR="00D96762">
        <w:rPr>
          <w:rStyle w:val="Normaltext"/>
          <w:rFonts w:asciiTheme="minorHAnsi" w:hAnsiTheme="minorHAnsi" w:cstheme="minorHAnsi"/>
        </w:rPr>
        <w:t xml:space="preserve"> from an administrative point of view</w:t>
      </w:r>
      <w:r w:rsidRPr="00624A10">
        <w:rPr>
          <w:rStyle w:val="Normaltext"/>
          <w:rFonts w:asciiTheme="minorHAnsi" w:hAnsiTheme="minorHAnsi" w:cstheme="minorHAnsi"/>
        </w:rPr>
        <w:t>.</w:t>
      </w:r>
      <w:r w:rsidRPr="00624A10">
        <w:rPr>
          <w:rStyle w:val="Normaltext"/>
          <w:rFonts w:asciiTheme="minorHAnsi" w:hAnsiTheme="minorHAnsi" w:cstheme="minorHAnsi"/>
        </w:rPr>
        <w:br/>
      </w:r>
      <w:r w:rsidRPr="00624A10">
        <w:rPr>
          <w:rStyle w:val="Normaltext"/>
          <w:rFonts w:asciiTheme="minorHAnsi" w:hAnsiTheme="minorHAnsi" w:cstheme="minorHAnsi"/>
        </w:rPr>
        <w:br/>
      </w:r>
      <w:r w:rsidR="00D96762">
        <w:rPr>
          <w:rStyle w:val="Normaltext"/>
          <w:rFonts w:asciiTheme="minorHAnsi" w:hAnsiTheme="minorHAnsi" w:cstheme="minorHAnsi"/>
        </w:rPr>
        <w:t>If</w:t>
      </w:r>
      <w:r w:rsidRPr="00624A10">
        <w:rPr>
          <w:rStyle w:val="Normaltext"/>
          <w:rFonts w:asciiTheme="minorHAnsi" w:hAnsiTheme="minorHAnsi" w:cstheme="minorHAnsi"/>
        </w:rPr>
        <w:t xml:space="preserve"> you register a new schema name, you have to allocate an </w:t>
      </w:r>
      <w:r w:rsidRPr="00624A10">
        <w:rPr>
          <w:rStyle w:val="ComputerTerm"/>
          <w:rFonts w:asciiTheme="minorHAnsi" w:hAnsiTheme="minorHAnsi" w:cstheme="minorHAnsi"/>
        </w:rPr>
        <w:t>owner</w:t>
      </w:r>
      <w:r w:rsidRPr="00624A10">
        <w:rPr>
          <w:rStyle w:val="Normaltext"/>
          <w:rFonts w:asciiTheme="minorHAnsi" w:hAnsiTheme="minorHAnsi" w:cstheme="minorHAnsi"/>
        </w:rPr>
        <w:t xml:space="preserve"> to it.  Whoever owns the schema</w:t>
      </w:r>
      <w:r w:rsidR="00D96762">
        <w:rPr>
          <w:rStyle w:val="Normaltext"/>
          <w:rFonts w:asciiTheme="minorHAnsi" w:hAnsiTheme="minorHAnsi" w:cstheme="minorHAnsi"/>
        </w:rPr>
        <w:t xml:space="preserve"> name</w:t>
      </w:r>
      <w:r w:rsidRPr="00624A10">
        <w:rPr>
          <w:rStyle w:val="Normaltext"/>
          <w:rFonts w:asciiTheme="minorHAnsi" w:hAnsiTheme="minorHAnsi" w:cstheme="minorHAnsi"/>
        </w:rPr>
        <w:t>, has total control over any objects that carry that schema’s name.  The level of control the owner has includes editing the object’s contents, modify its definition and to be able to delete the object itself</w:t>
      </w:r>
      <w:r w:rsidR="0055059E">
        <w:rPr>
          <w:rStyle w:val="Normaltext"/>
          <w:rFonts w:asciiTheme="minorHAnsi" w:hAnsiTheme="minorHAnsi" w:cstheme="minorHAnsi"/>
        </w:rPr>
        <w:t>.  T</w:t>
      </w:r>
      <w:r w:rsidRPr="00624A10">
        <w:rPr>
          <w:rStyle w:val="Normaltext"/>
          <w:rFonts w:asciiTheme="minorHAnsi" w:hAnsiTheme="minorHAnsi" w:cstheme="minorHAnsi"/>
        </w:rPr>
        <w:t xml:space="preserve">he owner of a new schema </w:t>
      </w:r>
      <w:r w:rsidR="00B46DA4">
        <w:rPr>
          <w:rStyle w:val="Normaltext"/>
          <w:rFonts w:asciiTheme="minorHAnsi" w:hAnsiTheme="minorHAnsi" w:cstheme="minorHAnsi"/>
        </w:rPr>
        <w:t xml:space="preserve">will </w:t>
      </w:r>
      <w:r w:rsidRPr="00624A10">
        <w:rPr>
          <w:rStyle w:val="Normaltext"/>
          <w:rFonts w:asciiTheme="minorHAnsi" w:hAnsiTheme="minorHAnsi" w:cstheme="minorHAnsi"/>
        </w:rPr>
        <w:t xml:space="preserve">default to the </w:t>
      </w:r>
      <w:r w:rsidRPr="00624A10">
        <w:rPr>
          <w:rStyle w:val="ComputerTerm"/>
          <w:rFonts w:asciiTheme="minorHAnsi" w:hAnsiTheme="minorHAnsi" w:cstheme="minorHAnsi"/>
        </w:rPr>
        <w:t>database owner</w:t>
      </w:r>
      <w:r w:rsidRPr="00624A10">
        <w:rPr>
          <w:rStyle w:val="Normaltext"/>
          <w:rFonts w:asciiTheme="minorHAnsi" w:hAnsiTheme="minorHAnsi" w:cstheme="minorHAnsi"/>
        </w:rPr>
        <w:t xml:space="preserve"> (dbo).  </w:t>
      </w:r>
    </w:p>
    <w:p w14:paraId="0C4A1624" w14:textId="114009AB" w:rsidR="00E34279" w:rsidRDefault="00E34279" w:rsidP="004F1818">
      <w:pPr>
        <w:pStyle w:val="BasicParagraph"/>
        <w:rPr>
          <w:rStyle w:val="Normaltext"/>
          <w:rFonts w:asciiTheme="minorHAnsi" w:hAnsiTheme="minorHAnsi" w:cstheme="minorHAnsi"/>
        </w:rPr>
      </w:pPr>
    </w:p>
    <w:p w14:paraId="60BFAD80" w14:textId="4809BFE0" w:rsidR="00E34279" w:rsidRDefault="00E34279" w:rsidP="00E34279">
      <w:pPr>
        <w:pStyle w:val="Heading2"/>
        <w:rPr>
          <w:rStyle w:val="Normaltext"/>
          <w:rFonts w:cstheme="minorHAnsi"/>
        </w:rPr>
      </w:pPr>
      <w:bookmarkStart w:id="108" w:name="_Toc38877589"/>
      <w:bookmarkStart w:id="109" w:name="_Toc38895614"/>
      <w:r>
        <w:rPr>
          <w:rStyle w:val="Normaltext"/>
          <w:rFonts w:cstheme="minorHAnsi"/>
        </w:rPr>
        <w:t>2.4 A Database User</w:t>
      </w:r>
      <w:bookmarkEnd w:id="108"/>
      <w:bookmarkEnd w:id="109"/>
    </w:p>
    <w:p w14:paraId="1B0C9017" w14:textId="77777777" w:rsidR="00E34279" w:rsidRDefault="00E34279" w:rsidP="00E34279">
      <w:pPr>
        <w:pStyle w:val="BasicParagraph"/>
        <w:rPr>
          <w:rStyle w:val="Normaltext"/>
          <w:rFonts w:asciiTheme="minorHAnsi" w:hAnsiTheme="minorHAnsi" w:cstheme="minorHAnsi"/>
        </w:rPr>
      </w:pPr>
    </w:p>
    <w:p w14:paraId="224E657B" w14:textId="27D767CA" w:rsidR="00E34279" w:rsidRDefault="00E34279" w:rsidP="00E34279">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When you log into the SQL server, </w:t>
      </w:r>
      <w:r>
        <w:rPr>
          <w:rStyle w:val="Normaltext"/>
          <w:rFonts w:asciiTheme="minorHAnsi" w:hAnsiTheme="minorHAnsi" w:cstheme="minorHAnsi"/>
        </w:rPr>
        <w:t xml:space="preserve">you use </w:t>
      </w:r>
      <w:r w:rsidRPr="00624A10">
        <w:rPr>
          <w:rStyle w:val="Normaltext"/>
          <w:rFonts w:asciiTheme="minorHAnsi" w:hAnsiTheme="minorHAnsi" w:cstheme="minorHAnsi"/>
        </w:rPr>
        <w:t>your</w:t>
      </w:r>
      <w:r>
        <w:rPr>
          <w:rStyle w:val="Normaltext"/>
          <w:rFonts w:asciiTheme="minorHAnsi" w:hAnsiTheme="minorHAnsi" w:cstheme="minorHAnsi"/>
        </w:rPr>
        <w:t xml:space="preserve"> </w:t>
      </w:r>
      <w:r w:rsidRPr="00624A10">
        <w:rPr>
          <w:rStyle w:val="Normaltext"/>
          <w:rFonts w:asciiTheme="minorHAnsi" w:hAnsiTheme="minorHAnsi" w:cstheme="minorHAnsi"/>
        </w:rPr>
        <w:t xml:space="preserve">login </w:t>
      </w:r>
      <w:r>
        <w:rPr>
          <w:rStyle w:val="Normaltext"/>
          <w:rFonts w:asciiTheme="minorHAnsi" w:hAnsiTheme="minorHAnsi" w:cstheme="minorHAnsi"/>
        </w:rPr>
        <w:t xml:space="preserve">credential (think of your Windows login ID as an example of a login credential) to establish a connection with the server.  When you access a database, SQL maps your login credential onto a database user account that is database specific. It is almost as if you log in twice: once into the SQL server and then again into a database.  </w:t>
      </w:r>
    </w:p>
    <w:p w14:paraId="0DB5734C" w14:textId="0514E5F5" w:rsidR="00E34279" w:rsidRDefault="00E34279" w:rsidP="00E34279">
      <w:pPr>
        <w:pStyle w:val="BasicParagraph"/>
        <w:rPr>
          <w:rStyle w:val="Normaltext"/>
          <w:rFonts w:asciiTheme="minorHAnsi" w:hAnsiTheme="minorHAnsi" w:cstheme="minorHAnsi"/>
        </w:rPr>
      </w:pPr>
    </w:p>
    <w:p w14:paraId="60BA382B" w14:textId="77777777" w:rsidR="00E34279" w:rsidRDefault="00E34279" w:rsidP="00E34279">
      <w:pPr>
        <w:pStyle w:val="BasicParagraph"/>
        <w:rPr>
          <w:rStyle w:val="Normaltext"/>
          <w:rFonts w:asciiTheme="minorHAnsi" w:hAnsiTheme="minorHAnsi" w:cstheme="minorHAnsi"/>
        </w:rPr>
      </w:pPr>
      <w:r>
        <w:rPr>
          <w:rStyle w:val="Normaltext"/>
          <w:rFonts w:asciiTheme="minorHAnsi" w:hAnsiTheme="minorHAnsi" w:cstheme="minorHAnsi"/>
        </w:rPr>
        <w:t>Your database user is what grants you access to the objects in the database.  Not your login credential.  If your database user account doesn’t have access to a table, you can’t access that table.</w:t>
      </w:r>
    </w:p>
    <w:p w14:paraId="07AAAB2F" w14:textId="77777777" w:rsidR="00E34279" w:rsidRDefault="00E34279" w:rsidP="00E34279">
      <w:pPr>
        <w:pStyle w:val="BasicParagraph"/>
        <w:rPr>
          <w:rStyle w:val="Normaltext"/>
          <w:rFonts w:asciiTheme="minorHAnsi" w:hAnsiTheme="minorHAnsi" w:cstheme="minorHAnsi"/>
        </w:rPr>
      </w:pPr>
    </w:p>
    <w:p w14:paraId="0DC69617" w14:textId="4657745A" w:rsidR="00E34279" w:rsidRDefault="00E34279" w:rsidP="00E34279">
      <w:pPr>
        <w:pStyle w:val="BasicParagraph"/>
        <w:rPr>
          <w:rStyle w:val="Normaltext"/>
          <w:rFonts w:asciiTheme="minorHAnsi" w:hAnsiTheme="minorHAnsi" w:cstheme="minorHAnsi"/>
        </w:rPr>
      </w:pPr>
      <w:r>
        <w:rPr>
          <w:rStyle w:val="Normaltext"/>
          <w:rFonts w:asciiTheme="minorHAnsi" w:hAnsiTheme="minorHAnsi" w:cstheme="minorHAnsi"/>
        </w:rPr>
        <w:t>The database’s owner (the dbo) will have mapped your login credential onto a suitable user account in the database.  The dbo will very likely have created that database user account for you. The system administrator, who has total control over the entire server including all its databases, can also set this mapping up for you.</w:t>
      </w:r>
    </w:p>
    <w:p w14:paraId="48A03E87" w14:textId="77777777" w:rsidR="004F1818" w:rsidRPr="00624A10" w:rsidRDefault="004F1818" w:rsidP="004F1818">
      <w:pPr>
        <w:pStyle w:val="BasicParagraph"/>
        <w:rPr>
          <w:rStyle w:val="Normaltext"/>
          <w:rFonts w:asciiTheme="minorHAnsi" w:hAnsiTheme="minorHAnsi" w:cstheme="minorHAnsi"/>
        </w:rPr>
      </w:pPr>
    </w:p>
    <w:p w14:paraId="468B93EA" w14:textId="13E1087C" w:rsidR="004F1818" w:rsidRPr="00624A10" w:rsidRDefault="006A6CCA" w:rsidP="00624A10">
      <w:pPr>
        <w:pStyle w:val="Heading2"/>
        <w:rPr>
          <w:rStyle w:val="Normaltext"/>
        </w:rPr>
      </w:pPr>
      <w:bookmarkStart w:id="110" w:name="_Toc38877590"/>
      <w:bookmarkStart w:id="111" w:name="_Toc38895615"/>
      <w:r w:rsidRPr="00624A10">
        <w:rPr>
          <w:rStyle w:val="Normaltext"/>
        </w:rPr>
        <w:t>2.</w:t>
      </w:r>
      <w:r w:rsidR="00E34279">
        <w:rPr>
          <w:rStyle w:val="Normaltext"/>
        </w:rPr>
        <w:t>5</w:t>
      </w:r>
      <w:r w:rsidRPr="00624A10">
        <w:rPr>
          <w:rStyle w:val="Normaltext"/>
        </w:rPr>
        <w:t xml:space="preserve">. </w:t>
      </w:r>
      <w:r w:rsidR="004F1818" w:rsidRPr="00624A10">
        <w:rPr>
          <w:rStyle w:val="Normaltext"/>
        </w:rPr>
        <w:t>The Database Owner User (dbo)</w:t>
      </w:r>
      <w:bookmarkEnd w:id="110"/>
      <w:bookmarkEnd w:id="111"/>
    </w:p>
    <w:p w14:paraId="0960A6D9" w14:textId="5A9090E5" w:rsidR="00D96762"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br/>
      </w:r>
      <w:r w:rsidRPr="00624A10">
        <w:rPr>
          <w:rStyle w:val="ComputerTerm"/>
          <w:rFonts w:asciiTheme="minorHAnsi" w:hAnsiTheme="minorHAnsi" w:cstheme="minorHAnsi"/>
        </w:rPr>
        <w:t>dbo</w:t>
      </w:r>
      <w:r w:rsidRPr="00624A10">
        <w:rPr>
          <w:rStyle w:val="Normaltext"/>
          <w:rFonts w:asciiTheme="minorHAnsi" w:hAnsiTheme="minorHAnsi" w:cstheme="minorHAnsi"/>
        </w:rPr>
        <w:t xml:space="preserve"> is a database user account</w:t>
      </w:r>
      <w:r w:rsidR="00E34279">
        <w:rPr>
          <w:rStyle w:val="Normaltext"/>
          <w:rFonts w:asciiTheme="minorHAnsi" w:hAnsiTheme="minorHAnsi" w:cstheme="minorHAnsi"/>
        </w:rPr>
        <w:t xml:space="preserve"> with unusual privileges</w:t>
      </w:r>
      <w:r w:rsidRPr="00624A10">
        <w:rPr>
          <w:rStyle w:val="Normaltext"/>
          <w:rFonts w:asciiTheme="minorHAnsi" w:hAnsiTheme="minorHAnsi" w:cstheme="minorHAnsi"/>
        </w:rPr>
        <w:t xml:space="preserve">.  </w:t>
      </w:r>
      <w:r w:rsidR="00E34279">
        <w:rPr>
          <w:rStyle w:val="Normaltext"/>
          <w:rFonts w:asciiTheme="minorHAnsi" w:hAnsiTheme="minorHAnsi" w:cstheme="minorHAnsi"/>
        </w:rPr>
        <w:t>If your system administrator has mapped your login credential onto the dbo user account, you have complete control over all objects in that database.  Each database has a dbo account.  The separation of database users per database means that you may have dbo privileges over one database but no or ordinary user privileges in a different database.</w:t>
      </w:r>
    </w:p>
    <w:p w14:paraId="40830AAD" w14:textId="45F59EF1" w:rsidR="00D96762" w:rsidRDefault="00D96762" w:rsidP="004F1818">
      <w:pPr>
        <w:pStyle w:val="BasicParagraph"/>
        <w:rPr>
          <w:rStyle w:val="Normaltext"/>
          <w:rFonts w:asciiTheme="minorHAnsi" w:hAnsiTheme="minorHAnsi" w:cstheme="minorHAnsi"/>
        </w:rPr>
      </w:pPr>
    </w:p>
    <w:p w14:paraId="7ADF67BA" w14:textId="15FE027B" w:rsidR="00E34279" w:rsidRDefault="00E34279" w:rsidP="00E34279">
      <w:pPr>
        <w:pStyle w:val="Heading2"/>
        <w:rPr>
          <w:rStyle w:val="Normaltext"/>
          <w:rFonts w:cstheme="minorHAnsi"/>
        </w:rPr>
      </w:pPr>
      <w:bookmarkStart w:id="112" w:name="_Toc38877591"/>
      <w:bookmarkStart w:id="113" w:name="_Toc38895616"/>
      <w:r>
        <w:rPr>
          <w:rStyle w:val="Normaltext"/>
          <w:rFonts w:cstheme="minorHAnsi"/>
        </w:rPr>
        <w:t>2.6. How the dbo User Relates to the Schema dbo</w:t>
      </w:r>
      <w:bookmarkEnd w:id="112"/>
      <w:bookmarkEnd w:id="113"/>
    </w:p>
    <w:p w14:paraId="02528B67" w14:textId="77777777" w:rsidR="00E34279"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br/>
        <w:t xml:space="preserve">The </w:t>
      </w:r>
      <w:r w:rsidRPr="00E34279">
        <w:rPr>
          <w:rStyle w:val="Normaltext"/>
          <w:rFonts w:asciiTheme="minorHAnsi" w:hAnsiTheme="minorHAnsi" w:cstheme="minorHAnsi"/>
        </w:rPr>
        <w:t xml:space="preserve">dbo </w:t>
      </w:r>
      <w:r w:rsidRPr="00E34279">
        <w:rPr>
          <w:rStyle w:val="Emphasizedtext"/>
          <w:rFonts w:asciiTheme="minorHAnsi" w:hAnsiTheme="minorHAnsi" w:cstheme="minorHAnsi"/>
          <w:b w:val="0"/>
          <w:bCs w:val="0"/>
        </w:rPr>
        <w:t>user</w:t>
      </w:r>
      <w:r w:rsidRPr="00E34279">
        <w:rPr>
          <w:rStyle w:val="Emphasizedtext"/>
          <w:rFonts w:asciiTheme="minorHAnsi" w:hAnsiTheme="minorHAnsi" w:cstheme="minorHAnsi"/>
        </w:rPr>
        <w:t xml:space="preserve"> </w:t>
      </w:r>
      <w:r w:rsidRPr="00E34279">
        <w:rPr>
          <w:rStyle w:val="Emphasizedtext"/>
          <w:rFonts w:asciiTheme="minorHAnsi" w:hAnsiTheme="minorHAnsi" w:cstheme="minorHAnsi"/>
          <w:b w:val="0"/>
          <w:bCs w:val="0"/>
        </w:rPr>
        <w:t>account</w:t>
      </w:r>
      <w:r w:rsidRPr="00624A10">
        <w:rPr>
          <w:rStyle w:val="Normaltext"/>
          <w:rFonts w:asciiTheme="minorHAnsi" w:hAnsiTheme="minorHAnsi" w:cstheme="minorHAnsi"/>
        </w:rPr>
        <w:t xml:space="preserve"> owns the </w:t>
      </w:r>
      <w:r w:rsidRPr="00E34279">
        <w:rPr>
          <w:rStyle w:val="Emphasizedtext"/>
          <w:rFonts w:asciiTheme="minorHAnsi" w:hAnsiTheme="minorHAnsi" w:cstheme="minorHAnsi"/>
          <w:b w:val="0"/>
          <w:bCs w:val="0"/>
        </w:rPr>
        <w:t>schema name</w:t>
      </w:r>
      <w:r w:rsidRPr="00624A10">
        <w:rPr>
          <w:rStyle w:val="Normaltext"/>
          <w:rFonts w:asciiTheme="minorHAnsi" w:hAnsiTheme="minorHAnsi" w:cstheme="minorHAnsi"/>
        </w:rPr>
        <w:t xml:space="preserve"> dbo.  This dual usage of the label dbo has a beneficial side effect: any object prefixed with the name dbo</w:t>
      </w:r>
      <w:r w:rsidR="00E34279">
        <w:rPr>
          <w:rStyle w:val="Normaltext"/>
          <w:rFonts w:asciiTheme="minorHAnsi" w:hAnsiTheme="minorHAnsi" w:cstheme="minorHAnsi"/>
        </w:rPr>
        <w:t xml:space="preserve"> (</w:t>
      </w:r>
      <w:r w:rsidRPr="00624A10">
        <w:rPr>
          <w:rStyle w:val="Normaltext"/>
          <w:rFonts w:asciiTheme="minorHAnsi" w:hAnsiTheme="minorHAnsi" w:cstheme="minorHAnsi"/>
        </w:rPr>
        <w:t>the schema name</w:t>
      </w:r>
      <w:r w:rsidR="00E34279">
        <w:rPr>
          <w:rStyle w:val="Normaltext"/>
          <w:rFonts w:asciiTheme="minorHAnsi" w:hAnsiTheme="minorHAnsi" w:cstheme="minorHAnsi"/>
        </w:rPr>
        <w:t>)</w:t>
      </w:r>
      <w:r w:rsidRPr="00624A10">
        <w:rPr>
          <w:rStyle w:val="Normaltext"/>
          <w:rFonts w:asciiTheme="minorHAnsi" w:hAnsiTheme="minorHAnsi" w:cstheme="minorHAnsi"/>
        </w:rPr>
        <w:t xml:space="preserve"> is </w:t>
      </w:r>
      <w:r w:rsidR="00E34279">
        <w:rPr>
          <w:rStyle w:val="Normaltext"/>
          <w:rFonts w:asciiTheme="minorHAnsi" w:hAnsiTheme="minorHAnsi" w:cstheme="minorHAnsi"/>
        </w:rPr>
        <w:t>owned</w:t>
      </w:r>
      <w:r w:rsidRPr="00624A10">
        <w:rPr>
          <w:rStyle w:val="Normaltext"/>
          <w:rFonts w:asciiTheme="minorHAnsi" w:hAnsiTheme="minorHAnsi" w:cstheme="minorHAnsi"/>
        </w:rPr>
        <w:t xml:space="preserve"> by</w:t>
      </w:r>
      <w:r w:rsidR="00E34279">
        <w:rPr>
          <w:rStyle w:val="Normaltext"/>
          <w:rFonts w:asciiTheme="minorHAnsi" w:hAnsiTheme="minorHAnsi" w:cstheme="minorHAnsi"/>
        </w:rPr>
        <w:t xml:space="preserve"> the user</w:t>
      </w:r>
      <w:r w:rsidRPr="00624A10">
        <w:rPr>
          <w:rStyle w:val="Normaltext"/>
          <w:rFonts w:asciiTheme="minorHAnsi" w:hAnsiTheme="minorHAnsi" w:cstheme="minorHAnsi"/>
        </w:rPr>
        <w:t xml:space="preserve"> dbo.</w:t>
      </w:r>
    </w:p>
    <w:p w14:paraId="1843B27E" w14:textId="77777777" w:rsidR="00E34279" w:rsidRDefault="00E34279" w:rsidP="004F1818">
      <w:pPr>
        <w:pStyle w:val="BasicParagraph"/>
        <w:rPr>
          <w:rStyle w:val="Normaltext"/>
          <w:rFonts w:asciiTheme="minorHAnsi" w:hAnsiTheme="minorHAnsi" w:cstheme="minorHAnsi"/>
        </w:rPr>
      </w:pPr>
    </w:p>
    <w:p w14:paraId="73B64DCC" w14:textId="4CA6FE34"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Some databases use the dbo schema name exclusively</w:t>
      </w:r>
      <w:r w:rsidR="00E34279">
        <w:rPr>
          <w:rStyle w:val="Normaltext"/>
          <w:rFonts w:asciiTheme="minorHAnsi" w:hAnsiTheme="minorHAnsi" w:cstheme="minorHAnsi"/>
        </w:rPr>
        <w:t xml:space="preserve"> rather than customising the schema names</w:t>
      </w:r>
      <w:r w:rsidRPr="00624A10">
        <w:rPr>
          <w:rStyle w:val="Normaltext"/>
          <w:rFonts w:asciiTheme="minorHAnsi" w:hAnsiTheme="minorHAnsi" w:cstheme="minorHAnsi"/>
        </w:rPr>
        <w:t>.  Some designers feel this reduces design complexity</w:t>
      </w:r>
      <w:r w:rsidR="00E34279">
        <w:rPr>
          <w:rStyle w:val="Normaltext"/>
          <w:rFonts w:asciiTheme="minorHAnsi" w:hAnsiTheme="minorHAnsi" w:cstheme="minorHAnsi"/>
        </w:rPr>
        <w:t xml:space="preserve">. Some designers do not know that you can vary the </w:t>
      </w:r>
      <w:r w:rsidRPr="00624A10">
        <w:rPr>
          <w:rStyle w:val="Normaltext"/>
          <w:rFonts w:asciiTheme="minorHAnsi" w:hAnsiTheme="minorHAnsi" w:cstheme="minorHAnsi"/>
        </w:rPr>
        <w:t>schema</w:t>
      </w:r>
      <w:r w:rsidR="00E34279">
        <w:rPr>
          <w:rStyle w:val="Normaltext"/>
          <w:rFonts w:asciiTheme="minorHAnsi" w:hAnsiTheme="minorHAnsi" w:cstheme="minorHAnsi"/>
        </w:rPr>
        <w:t xml:space="preserve"> name</w:t>
      </w:r>
      <w:r w:rsidRPr="00624A10">
        <w:rPr>
          <w:rStyle w:val="Normaltext"/>
          <w:rFonts w:asciiTheme="minorHAnsi" w:hAnsiTheme="minorHAnsi" w:cstheme="minorHAnsi"/>
        </w:rPr>
        <w:t>.</w:t>
      </w:r>
      <w:r w:rsidRPr="00624A10">
        <w:rPr>
          <w:rStyle w:val="Normaltext"/>
          <w:rFonts w:asciiTheme="minorHAnsi" w:hAnsiTheme="minorHAnsi" w:cstheme="minorHAnsi"/>
        </w:rPr>
        <w:br/>
      </w:r>
      <w:r w:rsidRPr="00624A10">
        <w:rPr>
          <w:rStyle w:val="Normaltext"/>
          <w:rFonts w:asciiTheme="minorHAnsi" w:hAnsiTheme="minorHAnsi" w:cstheme="minorHAnsi"/>
        </w:rPr>
        <w:br/>
        <w:t>If the dbo creates an object without specifying a schema name, SQL assumes the intended schema to be dbo and will name</w:t>
      </w:r>
      <w:r w:rsidR="00E34279">
        <w:rPr>
          <w:rStyle w:val="Normaltext"/>
          <w:rFonts w:asciiTheme="minorHAnsi" w:hAnsiTheme="minorHAnsi" w:cstheme="minorHAnsi"/>
        </w:rPr>
        <w:t xml:space="preserve"> the object</w:t>
      </w:r>
      <w:r w:rsidRPr="00624A10">
        <w:rPr>
          <w:rStyle w:val="Normaltext"/>
          <w:rFonts w:asciiTheme="minorHAnsi" w:hAnsiTheme="minorHAnsi" w:cstheme="minorHAnsi"/>
        </w:rPr>
        <w:t xml:space="preserve"> with </w:t>
      </w:r>
      <w:r w:rsidRPr="00B46DA4">
        <w:rPr>
          <w:rStyle w:val="Normaltext"/>
          <w:rFonts w:asciiTheme="minorHAnsi" w:hAnsiTheme="minorHAnsi" w:cstheme="minorHAnsi"/>
          <w:i/>
          <w:iCs/>
        </w:rPr>
        <w:t>dbo</w:t>
      </w:r>
      <w:r w:rsidRPr="00624A10">
        <w:rPr>
          <w:rStyle w:val="Normaltext"/>
          <w:rFonts w:asciiTheme="minorHAnsi" w:hAnsiTheme="minorHAnsi" w:cstheme="minorHAnsi"/>
        </w:rPr>
        <w:t xml:space="preserve"> as a prefix.   If you type in a table’s name without a schema prefix, the machine assumes you meant the prefix dbo.</w:t>
      </w:r>
      <w:r w:rsidR="00E34279">
        <w:rPr>
          <w:rStyle w:val="Normaltext"/>
          <w:rFonts w:asciiTheme="minorHAnsi" w:hAnsiTheme="minorHAnsi" w:cstheme="minorHAnsi"/>
        </w:rPr>
        <w:t xml:space="preserve">  The latter behaviour can be changed.</w:t>
      </w:r>
    </w:p>
    <w:p w14:paraId="33D38A7D" w14:textId="77777777" w:rsidR="004F1818" w:rsidRPr="00624A10" w:rsidRDefault="004F1818" w:rsidP="004F1818">
      <w:pPr>
        <w:pStyle w:val="BasicParagraph"/>
        <w:rPr>
          <w:rStyle w:val="Normaltext"/>
          <w:rFonts w:asciiTheme="minorHAnsi" w:hAnsiTheme="minorHAnsi" w:cstheme="minorHAnsi"/>
        </w:rPr>
      </w:pPr>
    </w:p>
    <w:p w14:paraId="3A48CC1A" w14:textId="049FC321" w:rsidR="00B46DA4"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Because of the </w:t>
      </w:r>
      <w:r w:rsidRPr="00E34279">
        <w:rPr>
          <w:rStyle w:val="Normaltext"/>
          <w:rFonts w:asciiTheme="minorHAnsi" w:hAnsiTheme="minorHAnsi" w:cstheme="minorHAnsi"/>
        </w:rPr>
        <w:t>assum</w:t>
      </w:r>
      <w:r w:rsidR="00E34279">
        <w:rPr>
          <w:rStyle w:val="Normaltext"/>
          <w:rFonts w:asciiTheme="minorHAnsi" w:hAnsiTheme="minorHAnsi" w:cstheme="minorHAnsi"/>
        </w:rPr>
        <w:t>ed automatic usage of dbo as a prefix</w:t>
      </w:r>
      <w:r w:rsidRPr="00E34279">
        <w:rPr>
          <w:rStyle w:val="Normaltext"/>
          <w:rFonts w:asciiTheme="minorHAnsi" w:hAnsiTheme="minorHAnsi" w:cstheme="minorHAnsi"/>
        </w:rPr>
        <w:t>,</w:t>
      </w:r>
      <w:r w:rsidRPr="00624A10">
        <w:rPr>
          <w:rStyle w:val="Normaltext"/>
          <w:rFonts w:asciiTheme="minorHAnsi" w:hAnsiTheme="minorHAnsi" w:cstheme="minorHAnsi"/>
        </w:rPr>
        <w:t xml:space="preserve"> you can </w:t>
      </w:r>
      <w:r w:rsidR="00E34279">
        <w:rPr>
          <w:rStyle w:val="Normaltext"/>
          <w:rFonts w:asciiTheme="minorHAnsi" w:hAnsiTheme="minorHAnsi" w:cstheme="minorHAnsi"/>
        </w:rPr>
        <w:t xml:space="preserve">usually </w:t>
      </w:r>
      <w:r w:rsidRPr="00624A10">
        <w:rPr>
          <w:rStyle w:val="Normaltext"/>
          <w:rFonts w:asciiTheme="minorHAnsi" w:hAnsiTheme="minorHAnsi" w:cstheme="minorHAnsi"/>
        </w:rPr>
        <w:t>get away wit</w:t>
      </w:r>
      <w:r w:rsidR="00E34279">
        <w:rPr>
          <w:rStyle w:val="Normaltext"/>
          <w:rFonts w:asciiTheme="minorHAnsi" w:hAnsiTheme="minorHAnsi" w:cstheme="minorHAnsi"/>
        </w:rPr>
        <w:t>h</w:t>
      </w:r>
      <w:r w:rsidRPr="00624A10">
        <w:rPr>
          <w:rStyle w:val="Normaltext"/>
          <w:rFonts w:asciiTheme="minorHAnsi" w:hAnsiTheme="minorHAnsi" w:cstheme="minorHAnsi"/>
        </w:rPr>
        <w:t xml:space="preserve"> referring to the name of that object without prefixing it with dbo.  </w:t>
      </w:r>
      <w:r w:rsidR="00B46DA4">
        <w:rPr>
          <w:rStyle w:val="Normaltext"/>
          <w:rFonts w:asciiTheme="minorHAnsi" w:hAnsiTheme="minorHAnsi" w:cstheme="minorHAnsi"/>
        </w:rPr>
        <w:t>Assumptions can be dangerous:</w:t>
      </w:r>
      <w:r w:rsidRPr="00624A10">
        <w:rPr>
          <w:rStyle w:val="Normaltext"/>
          <w:rFonts w:asciiTheme="minorHAnsi" w:hAnsiTheme="minorHAnsi" w:cstheme="minorHAnsi"/>
        </w:rPr>
        <w:t xml:space="preserve"> the default schema name for a given </w:t>
      </w:r>
      <w:r w:rsidR="00E34279">
        <w:rPr>
          <w:rStyle w:val="Normaltext"/>
          <w:rFonts w:asciiTheme="minorHAnsi" w:hAnsiTheme="minorHAnsi" w:cstheme="minorHAnsi"/>
        </w:rPr>
        <w:t xml:space="preserve">database </w:t>
      </w:r>
      <w:r w:rsidRPr="00624A10">
        <w:rPr>
          <w:rStyle w:val="Normaltext"/>
          <w:rFonts w:asciiTheme="minorHAnsi" w:hAnsiTheme="minorHAnsi" w:cstheme="minorHAnsi"/>
        </w:rPr>
        <w:t xml:space="preserve">user </w:t>
      </w:r>
      <w:r w:rsidR="00E34279">
        <w:rPr>
          <w:rStyle w:val="Normaltext"/>
          <w:rFonts w:asciiTheme="minorHAnsi" w:hAnsiTheme="minorHAnsi" w:cstheme="minorHAnsi"/>
        </w:rPr>
        <w:t xml:space="preserve">account </w:t>
      </w:r>
      <w:r w:rsidRPr="00624A10">
        <w:rPr>
          <w:rStyle w:val="Normaltext"/>
          <w:rFonts w:asciiTheme="minorHAnsi" w:hAnsiTheme="minorHAnsi" w:cstheme="minorHAnsi"/>
        </w:rPr>
        <w:t>can be changed.</w:t>
      </w:r>
      <w:r w:rsidR="00B433DD">
        <w:rPr>
          <w:rStyle w:val="Normaltext"/>
          <w:rFonts w:asciiTheme="minorHAnsi" w:hAnsiTheme="minorHAnsi" w:cstheme="minorHAnsi"/>
        </w:rPr>
        <w:t xml:space="preserve"> </w:t>
      </w:r>
    </w:p>
    <w:p w14:paraId="21E99597" w14:textId="77777777" w:rsidR="00B46DA4" w:rsidRDefault="00B46DA4" w:rsidP="004F1818">
      <w:pPr>
        <w:pStyle w:val="BasicParagraph"/>
        <w:rPr>
          <w:rStyle w:val="Normaltext"/>
          <w:rFonts w:asciiTheme="minorHAnsi" w:hAnsiTheme="minorHAnsi" w:cstheme="minorHAnsi"/>
        </w:rPr>
      </w:pPr>
    </w:p>
    <w:p w14:paraId="23B14D4E" w14:textId="69255762" w:rsidR="00E34279"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For commercial</w:t>
      </w:r>
      <w:r w:rsidR="00B433DD">
        <w:rPr>
          <w:rStyle w:val="Normaltext"/>
          <w:rFonts w:asciiTheme="minorHAnsi" w:hAnsiTheme="minorHAnsi" w:cstheme="minorHAnsi"/>
        </w:rPr>
        <w:t>-</w:t>
      </w:r>
      <w:r w:rsidRPr="00624A10">
        <w:rPr>
          <w:rStyle w:val="Normaltext"/>
          <w:rFonts w:asciiTheme="minorHAnsi" w:hAnsiTheme="minorHAnsi" w:cstheme="minorHAnsi"/>
        </w:rPr>
        <w:t>grade scripts</w:t>
      </w:r>
      <w:r w:rsidR="00E34279">
        <w:rPr>
          <w:rStyle w:val="Normaltext"/>
          <w:rFonts w:asciiTheme="minorHAnsi" w:hAnsiTheme="minorHAnsi" w:cstheme="minorHAnsi"/>
        </w:rPr>
        <w:t xml:space="preserve"> that</w:t>
      </w:r>
      <w:r w:rsidRPr="00624A10">
        <w:rPr>
          <w:rStyle w:val="Normaltext"/>
          <w:rFonts w:asciiTheme="minorHAnsi" w:hAnsiTheme="minorHAnsi" w:cstheme="minorHAnsi"/>
        </w:rPr>
        <w:t xml:space="preserve"> you </w:t>
      </w:r>
      <w:r w:rsidR="00B46DA4">
        <w:rPr>
          <w:rStyle w:val="Normaltext"/>
          <w:rFonts w:asciiTheme="minorHAnsi" w:hAnsiTheme="minorHAnsi" w:cstheme="minorHAnsi"/>
        </w:rPr>
        <w:t>intend</w:t>
      </w:r>
      <w:r w:rsidRPr="00624A10">
        <w:rPr>
          <w:rStyle w:val="Normaltext"/>
          <w:rFonts w:asciiTheme="minorHAnsi" w:hAnsiTheme="minorHAnsi" w:cstheme="minorHAnsi"/>
        </w:rPr>
        <w:t xml:space="preserve"> to keep for a long time, </w:t>
      </w:r>
      <w:r w:rsidR="00E34279">
        <w:rPr>
          <w:rStyle w:val="Normaltext"/>
          <w:rFonts w:asciiTheme="minorHAnsi" w:hAnsiTheme="minorHAnsi" w:cstheme="minorHAnsi"/>
        </w:rPr>
        <w:t xml:space="preserve">be they .sql files or the contents of a stored procedure and so on, </w:t>
      </w:r>
      <w:r w:rsidRPr="00624A10">
        <w:rPr>
          <w:rStyle w:val="Normaltext"/>
          <w:rFonts w:asciiTheme="minorHAnsi" w:hAnsiTheme="minorHAnsi" w:cstheme="minorHAnsi"/>
        </w:rPr>
        <w:t>type the schema name in front of an object name</w:t>
      </w:r>
      <w:r w:rsidR="00E34279">
        <w:rPr>
          <w:rStyle w:val="Normaltext"/>
          <w:rFonts w:asciiTheme="minorHAnsi" w:hAnsiTheme="minorHAnsi" w:cstheme="minorHAnsi"/>
        </w:rPr>
        <w:t>.  Do so</w:t>
      </w:r>
      <w:r w:rsidRPr="00624A10">
        <w:rPr>
          <w:rStyle w:val="Normaltext"/>
          <w:rFonts w:asciiTheme="minorHAnsi" w:hAnsiTheme="minorHAnsi" w:cstheme="minorHAnsi"/>
        </w:rPr>
        <w:t xml:space="preserve"> even if </w:t>
      </w:r>
      <w:r w:rsidR="00E34279">
        <w:rPr>
          <w:rStyle w:val="Normaltext"/>
          <w:rFonts w:asciiTheme="minorHAnsi" w:hAnsiTheme="minorHAnsi" w:cstheme="minorHAnsi"/>
        </w:rPr>
        <w:t>the prefix i</w:t>
      </w:r>
      <w:r w:rsidRPr="00624A10">
        <w:rPr>
          <w:rStyle w:val="Normaltext"/>
          <w:rFonts w:asciiTheme="minorHAnsi" w:hAnsiTheme="minorHAnsi" w:cstheme="minorHAnsi"/>
        </w:rPr>
        <w:t>s dbo</w:t>
      </w:r>
      <w:r w:rsidR="00B46DA4">
        <w:rPr>
          <w:rStyle w:val="Normaltext"/>
          <w:rFonts w:asciiTheme="minorHAnsi" w:hAnsiTheme="minorHAnsi" w:cstheme="minorHAnsi"/>
        </w:rPr>
        <w:t xml:space="preserve">.  This </w:t>
      </w:r>
      <w:r w:rsidR="00E34279">
        <w:rPr>
          <w:rStyle w:val="Normaltext"/>
          <w:rFonts w:asciiTheme="minorHAnsi" w:hAnsiTheme="minorHAnsi" w:cstheme="minorHAnsi"/>
        </w:rPr>
        <w:t xml:space="preserve">explicit labelling of the schema protects you </w:t>
      </w:r>
      <w:r w:rsidRPr="00624A10">
        <w:rPr>
          <w:rStyle w:val="Normaltext"/>
          <w:rFonts w:asciiTheme="minorHAnsi" w:hAnsiTheme="minorHAnsi" w:cstheme="minorHAnsi"/>
        </w:rPr>
        <w:t xml:space="preserve">in case </w:t>
      </w:r>
      <w:r w:rsidR="00B46DA4">
        <w:rPr>
          <w:rStyle w:val="Normaltext"/>
          <w:rFonts w:asciiTheme="minorHAnsi" w:hAnsiTheme="minorHAnsi" w:cstheme="minorHAnsi"/>
        </w:rPr>
        <w:t xml:space="preserve">someone has changed </w:t>
      </w:r>
      <w:r w:rsidR="00E34279">
        <w:rPr>
          <w:rStyle w:val="Normaltext"/>
          <w:rFonts w:asciiTheme="minorHAnsi" w:hAnsiTheme="minorHAnsi" w:cstheme="minorHAnsi"/>
        </w:rPr>
        <w:t>a</w:t>
      </w:r>
      <w:r w:rsidRPr="00624A10">
        <w:rPr>
          <w:rStyle w:val="Normaltext"/>
          <w:rFonts w:asciiTheme="minorHAnsi" w:hAnsiTheme="minorHAnsi" w:cstheme="minorHAnsi"/>
        </w:rPr>
        <w:t xml:space="preserve"> </w:t>
      </w:r>
      <w:r w:rsidR="00B46DA4">
        <w:rPr>
          <w:rStyle w:val="Normaltext"/>
          <w:rFonts w:asciiTheme="minorHAnsi" w:hAnsiTheme="minorHAnsi" w:cstheme="minorHAnsi"/>
        </w:rPr>
        <w:t xml:space="preserve">user’s </w:t>
      </w:r>
      <w:r w:rsidRPr="00624A10">
        <w:rPr>
          <w:rStyle w:val="Normaltext"/>
          <w:rFonts w:asciiTheme="minorHAnsi" w:hAnsiTheme="minorHAnsi" w:cstheme="minorHAnsi"/>
        </w:rPr>
        <w:t xml:space="preserve">default schema.  </w:t>
      </w:r>
      <w:r w:rsidR="00E34279">
        <w:rPr>
          <w:rStyle w:val="Normaltext"/>
          <w:rFonts w:asciiTheme="minorHAnsi" w:hAnsiTheme="minorHAnsi" w:cstheme="minorHAnsi"/>
        </w:rPr>
        <w:t xml:space="preserve">Besides, doing so is considered polite, correct and good practice.  </w:t>
      </w:r>
    </w:p>
    <w:p w14:paraId="714123CD" w14:textId="77777777" w:rsidR="00E34279" w:rsidRDefault="00E34279" w:rsidP="004F1818">
      <w:pPr>
        <w:pStyle w:val="BasicParagraph"/>
        <w:rPr>
          <w:rStyle w:val="Normaltext"/>
          <w:rFonts w:asciiTheme="minorHAnsi" w:hAnsiTheme="minorHAnsi" w:cstheme="minorHAnsi"/>
        </w:rPr>
      </w:pPr>
    </w:p>
    <w:p w14:paraId="5574AF28" w14:textId="0BAC01C8"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For throw-away scripts and ad hoc queries, </w:t>
      </w:r>
      <w:r w:rsidR="00B46DA4">
        <w:rPr>
          <w:rStyle w:val="Normaltext"/>
          <w:rFonts w:asciiTheme="minorHAnsi" w:hAnsiTheme="minorHAnsi" w:cstheme="minorHAnsi"/>
        </w:rPr>
        <w:t xml:space="preserve">you can </w:t>
      </w:r>
      <w:r w:rsidRPr="00624A10">
        <w:rPr>
          <w:rStyle w:val="Normaltext"/>
          <w:rFonts w:asciiTheme="minorHAnsi" w:hAnsiTheme="minorHAnsi" w:cstheme="minorHAnsi"/>
        </w:rPr>
        <w:t>assum</w:t>
      </w:r>
      <w:r w:rsidR="00B46DA4">
        <w:rPr>
          <w:rStyle w:val="Normaltext"/>
          <w:rFonts w:asciiTheme="minorHAnsi" w:hAnsiTheme="minorHAnsi" w:cstheme="minorHAnsi"/>
        </w:rPr>
        <w:t>e</w:t>
      </w:r>
      <w:r w:rsidRPr="00624A10">
        <w:rPr>
          <w:rStyle w:val="Normaltext"/>
          <w:rFonts w:asciiTheme="minorHAnsi" w:hAnsiTheme="minorHAnsi" w:cstheme="minorHAnsi"/>
        </w:rPr>
        <w:t xml:space="preserve"> that dbo is </w:t>
      </w:r>
      <w:r w:rsidR="00B46DA4">
        <w:rPr>
          <w:rStyle w:val="Normaltext"/>
          <w:rFonts w:asciiTheme="minorHAnsi" w:hAnsiTheme="minorHAnsi" w:cstheme="minorHAnsi"/>
        </w:rPr>
        <w:t>the</w:t>
      </w:r>
      <w:r w:rsidRPr="00624A10">
        <w:rPr>
          <w:rStyle w:val="Normaltext"/>
          <w:rFonts w:asciiTheme="minorHAnsi" w:hAnsiTheme="minorHAnsi" w:cstheme="minorHAnsi"/>
        </w:rPr>
        <w:t xml:space="preserve"> </w:t>
      </w:r>
      <w:r w:rsidR="00B46DA4">
        <w:rPr>
          <w:rStyle w:val="Normaltext"/>
          <w:rFonts w:asciiTheme="minorHAnsi" w:hAnsiTheme="minorHAnsi" w:cstheme="minorHAnsi"/>
        </w:rPr>
        <w:t xml:space="preserve">default </w:t>
      </w:r>
      <w:r w:rsidRPr="00624A10">
        <w:rPr>
          <w:rStyle w:val="Normaltext"/>
          <w:rFonts w:asciiTheme="minorHAnsi" w:hAnsiTheme="minorHAnsi" w:cstheme="minorHAnsi"/>
        </w:rPr>
        <w:t>schema name</w:t>
      </w:r>
      <w:r w:rsidR="00B46DA4">
        <w:rPr>
          <w:rStyle w:val="Normaltext"/>
          <w:rFonts w:asciiTheme="minorHAnsi" w:hAnsiTheme="minorHAnsi" w:cstheme="minorHAnsi"/>
        </w:rPr>
        <w:t xml:space="preserve">.  However, if you are going to keep </w:t>
      </w:r>
      <w:r w:rsidR="00E34279">
        <w:rPr>
          <w:rStyle w:val="Normaltext"/>
          <w:rFonts w:asciiTheme="minorHAnsi" w:hAnsiTheme="minorHAnsi" w:cstheme="minorHAnsi"/>
        </w:rPr>
        <w:t>“</w:t>
      </w:r>
      <w:r w:rsidR="00B46DA4">
        <w:rPr>
          <w:rStyle w:val="Normaltext"/>
          <w:rFonts w:asciiTheme="minorHAnsi" w:hAnsiTheme="minorHAnsi" w:cstheme="minorHAnsi"/>
        </w:rPr>
        <w:t>it</w:t>
      </w:r>
      <w:r w:rsidR="00E34279">
        <w:rPr>
          <w:rStyle w:val="Normaltext"/>
          <w:rFonts w:asciiTheme="minorHAnsi" w:hAnsiTheme="minorHAnsi" w:cstheme="minorHAnsi"/>
        </w:rPr>
        <w:t>”</w:t>
      </w:r>
      <w:r w:rsidR="00B46DA4">
        <w:rPr>
          <w:rStyle w:val="Normaltext"/>
          <w:rFonts w:asciiTheme="minorHAnsi" w:hAnsiTheme="minorHAnsi" w:cstheme="minorHAnsi"/>
        </w:rPr>
        <w:t>, put a schema name in front of it.</w:t>
      </w:r>
    </w:p>
    <w:p w14:paraId="498DCD92" w14:textId="77777777" w:rsidR="00E34279"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br/>
        <w:t xml:space="preserve">You can access objects that are owned by someone else.  You can do so as long as the object’s owner has </w:t>
      </w:r>
      <w:r w:rsidR="00E34279">
        <w:rPr>
          <w:rStyle w:val="Normaltext"/>
          <w:rFonts w:asciiTheme="minorHAnsi" w:hAnsiTheme="minorHAnsi" w:cstheme="minorHAnsi"/>
        </w:rPr>
        <w:t>permitted you</w:t>
      </w:r>
      <w:r w:rsidRPr="00624A10">
        <w:rPr>
          <w:rStyle w:val="Normaltext"/>
          <w:rFonts w:asciiTheme="minorHAnsi" w:hAnsiTheme="minorHAnsi" w:cstheme="minorHAnsi"/>
        </w:rPr>
        <w:t xml:space="preserve"> to</w:t>
      </w:r>
      <w:r w:rsidR="00E34279">
        <w:rPr>
          <w:rStyle w:val="Normaltext"/>
          <w:rFonts w:asciiTheme="minorHAnsi" w:hAnsiTheme="minorHAnsi" w:cstheme="minorHAnsi"/>
        </w:rPr>
        <w:t xml:space="preserve"> do so</w:t>
      </w:r>
      <w:r w:rsidRPr="00624A10">
        <w:rPr>
          <w:rStyle w:val="Normaltext"/>
          <w:rFonts w:asciiTheme="minorHAnsi" w:hAnsiTheme="minorHAnsi" w:cstheme="minorHAnsi"/>
        </w:rPr>
        <w:t xml:space="preserve">.  </w:t>
      </w:r>
      <w:r w:rsidR="00E34279">
        <w:rPr>
          <w:rStyle w:val="Normaltext"/>
          <w:rFonts w:asciiTheme="minorHAnsi" w:hAnsiTheme="minorHAnsi" w:cstheme="minorHAnsi"/>
        </w:rPr>
        <w:t xml:space="preserve">Unless you are the dbo, in which case you will automatically override all privileges assigned to an object.  </w:t>
      </w:r>
    </w:p>
    <w:p w14:paraId="020E70CD" w14:textId="77777777" w:rsidR="00E34279" w:rsidRDefault="00E34279" w:rsidP="004F1818">
      <w:pPr>
        <w:pStyle w:val="BasicParagraph"/>
        <w:rPr>
          <w:rStyle w:val="Normaltext"/>
          <w:rFonts w:asciiTheme="minorHAnsi" w:hAnsiTheme="minorHAnsi" w:cstheme="minorHAnsi"/>
        </w:rPr>
      </w:pPr>
    </w:p>
    <w:p w14:paraId="787071E3" w14:textId="6DE44669"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The dbo’s job typically includes assigning users and roles (a superset of a windows group) permissions to objects in the database to enable users to </w:t>
      </w:r>
      <w:r w:rsidR="00E34279">
        <w:rPr>
          <w:rStyle w:val="Normaltext"/>
          <w:rFonts w:asciiTheme="minorHAnsi" w:hAnsiTheme="minorHAnsi" w:cstheme="minorHAnsi"/>
        </w:rPr>
        <w:t>access</w:t>
      </w:r>
      <w:r w:rsidRPr="00624A10">
        <w:rPr>
          <w:rStyle w:val="Normaltext"/>
          <w:rFonts w:asciiTheme="minorHAnsi" w:hAnsiTheme="minorHAnsi" w:cstheme="minorHAnsi"/>
        </w:rPr>
        <w:t xml:space="preserve"> them. </w:t>
      </w:r>
    </w:p>
    <w:p w14:paraId="0CCE01F0" w14:textId="77777777" w:rsidR="004F1818" w:rsidRPr="00624A10" w:rsidRDefault="004F1818" w:rsidP="004F1818">
      <w:pPr>
        <w:pStyle w:val="BasicParagraph"/>
        <w:rPr>
          <w:rStyle w:val="Normaltext"/>
          <w:rFonts w:asciiTheme="minorHAnsi" w:hAnsiTheme="minorHAnsi" w:cstheme="minorHAnsi"/>
        </w:rPr>
      </w:pPr>
    </w:p>
    <w:p w14:paraId="562CFA06" w14:textId="77777777"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Here is a “for instance” showing an assumed schema name of dbo:</w:t>
      </w:r>
    </w:p>
    <w:p w14:paraId="1680ADF8" w14:textId="77777777" w:rsidR="004F1818" w:rsidRPr="00624A10" w:rsidRDefault="004F1818" w:rsidP="004F1818">
      <w:pPr>
        <w:pStyle w:val="BasicParagraph"/>
        <w:rPr>
          <w:rStyle w:val="Normaltext"/>
          <w:rFonts w:asciiTheme="minorHAnsi" w:hAnsiTheme="minorHAnsi" w:cstheme="minorHAnsi"/>
        </w:rPr>
      </w:pPr>
    </w:p>
    <w:p w14:paraId="619ECB3F"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select PostCode from Addresses</w:t>
      </w:r>
    </w:p>
    <w:p w14:paraId="1D13D955" w14:textId="0FA615C9" w:rsidR="004F1818" w:rsidRPr="00624A10" w:rsidRDefault="00E34279" w:rsidP="00E34279">
      <w:pPr>
        <w:pStyle w:val="Caption"/>
        <w:rPr>
          <w:rStyle w:val="Normaltext"/>
          <w:rFonts w:cstheme="minorHAnsi"/>
        </w:rPr>
      </w:pPr>
      <w:bookmarkStart w:id="114" w:name="_Ref38871221"/>
      <w:r>
        <w:t xml:space="preserve">Figure 2- </w:t>
      </w:r>
      <w:r w:rsidR="00156275">
        <w:fldChar w:fldCharType="begin"/>
      </w:r>
      <w:r w:rsidR="00156275">
        <w:instrText xml:space="preserve"> SEQ Figure_2- \* ARABIC </w:instrText>
      </w:r>
      <w:r w:rsidR="00156275">
        <w:fldChar w:fldCharType="separate"/>
      </w:r>
      <w:r w:rsidR="00C84BC3">
        <w:rPr>
          <w:noProof/>
        </w:rPr>
        <w:t>8</w:t>
      </w:r>
      <w:r w:rsidR="00156275">
        <w:rPr>
          <w:noProof/>
        </w:rPr>
        <w:fldChar w:fldCharType="end"/>
      </w:r>
      <w:bookmarkEnd w:id="114"/>
      <w:r w:rsidR="00B46DA4">
        <w:rPr>
          <w:noProof/>
        </w:rPr>
        <w:t>.</w:t>
      </w:r>
      <w:r w:rsidR="004F1818" w:rsidRPr="00624A10">
        <w:rPr>
          <w:rStyle w:val="Normaltext"/>
          <w:rFonts w:cstheme="minorHAnsi"/>
        </w:rPr>
        <w:t xml:space="preserve"> A</w:t>
      </w:r>
      <w:r w:rsidR="00B46DA4">
        <w:rPr>
          <w:rStyle w:val="Normaltext"/>
          <w:rFonts w:cstheme="minorHAnsi"/>
        </w:rPr>
        <w:t xml:space="preserve">n example of a </w:t>
      </w:r>
      <w:r w:rsidR="004F1818" w:rsidRPr="00624A10">
        <w:rPr>
          <w:rStyle w:val="Normaltext"/>
          <w:rFonts w:cstheme="minorHAnsi"/>
        </w:rPr>
        <w:t xml:space="preserve">query </w:t>
      </w:r>
      <w:r w:rsidR="00B46DA4">
        <w:rPr>
          <w:rStyle w:val="Normaltext"/>
          <w:rFonts w:cstheme="minorHAnsi"/>
        </w:rPr>
        <w:t xml:space="preserve">that </w:t>
      </w:r>
      <w:r w:rsidR="00C84BC3">
        <w:rPr>
          <w:rStyle w:val="Normaltext"/>
          <w:rFonts w:cstheme="minorHAnsi"/>
        </w:rPr>
        <w:t>doesn’t explicitly use a</w:t>
      </w:r>
      <w:r w:rsidR="004F1818" w:rsidRPr="00624A10">
        <w:rPr>
          <w:rStyle w:val="Normaltext"/>
          <w:rFonts w:cstheme="minorHAnsi"/>
        </w:rPr>
        <w:t xml:space="preserve"> schema name.  The machine will assume </w:t>
      </w:r>
      <w:r>
        <w:rPr>
          <w:rStyle w:val="Normaltext"/>
          <w:rFonts w:cstheme="minorHAnsi"/>
        </w:rPr>
        <w:t xml:space="preserve">that </w:t>
      </w:r>
      <w:r w:rsidR="004F1818" w:rsidRPr="00624A10">
        <w:rPr>
          <w:rStyle w:val="Normaltext"/>
          <w:rFonts w:cstheme="minorHAnsi"/>
        </w:rPr>
        <w:t xml:space="preserve">you mean dbo.Addresses unless </w:t>
      </w:r>
      <w:r w:rsidR="007B3CA9">
        <w:rPr>
          <w:rStyle w:val="Normaltext"/>
          <w:rFonts w:cstheme="minorHAnsi"/>
        </w:rPr>
        <w:t>you have altered the</w:t>
      </w:r>
      <w:r w:rsidR="004F1818" w:rsidRPr="00624A10">
        <w:rPr>
          <w:rStyle w:val="Normaltext"/>
          <w:rFonts w:cstheme="minorHAnsi"/>
        </w:rPr>
        <w:t xml:space="preserve"> user</w:t>
      </w:r>
      <w:r w:rsidR="00B433DD">
        <w:rPr>
          <w:rStyle w:val="Normaltext"/>
          <w:rFonts w:cstheme="minorHAnsi"/>
        </w:rPr>
        <w:t>’</w:t>
      </w:r>
      <w:r w:rsidR="004F1818" w:rsidRPr="00624A10">
        <w:rPr>
          <w:rStyle w:val="Normaltext"/>
          <w:rFonts w:cstheme="minorHAnsi"/>
        </w:rPr>
        <w:t>s default schema</w:t>
      </w:r>
      <w:r w:rsidR="007B3CA9">
        <w:rPr>
          <w:rStyle w:val="Normaltext"/>
          <w:rFonts w:cstheme="minorHAnsi"/>
        </w:rPr>
        <w:t>.</w:t>
      </w:r>
    </w:p>
    <w:p w14:paraId="1D85546B" w14:textId="77777777" w:rsidR="004F1818" w:rsidRPr="00624A10" w:rsidRDefault="004F1818" w:rsidP="004F1818">
      <w:pPr>
        <w:pStyle w:val="BasicParagraph"/>
        <w:rPr>
          <w:rStyle w:val="Normaltext"/>
          <w:rFonts w:asciiTheme="minorHAnsi" w:hAnsiTheme="minorHAnsi" w:cstheme="minorHAnsi"/>
        </w:rPr>
      </w:pPr>
    </w:p>
    <w:p w14:paraId="1F044BBD" w14:textId="4AB2E686"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The above </w:t>
      </w:r>
      <w:r w:rsidR="00E34279">
        <w:rPr>
          <w:rStyle w:val="Normaltext"/>
          <w:rFonts w:asciiTheme="minorHAnsi" w:hAnsiTheme="minorHAnsi" w:cstheme="minorHAnsi"/>
        </w:rPr>
        <w:t>(</w:t>
      </w:r>
      <w:r w:rsidR="00C84BC3">
        <w:rPr>
          <w:rStyle w:val="Normaltext"/>
          <w:rFonts w:asciiTheme="minorHAnsi" w:hAnsiTheme="minorHAnsi" w:cstheme="minorHAnsi"/>
        </w:rPr>
        <w:fldChar w:fldCharType="begin"/>
      </w:r>
      <w:r w:rsidR="00C84BC3">
        <w:rPr>
          <w:rStyle w:val="Normaltext"/>
          <w:rFonts w:asciiTheme="minorHAnsi" w:hAnsiTheme="minorHAnsi" w:cstheme="minorHAnsi"/>
        </w:rPr>
        <w:instrText xml:space="preserve"> REF _Ref38871221 \h </w:instrText>
      </w:r>
      <w:r w:rsidR="00C84BC3">
        <w:rPr>
          <w:rStyle w:val="Normaltext"/>
          <w:rFonts w:asciiTheme="minorHAnsi" w:hAnsiTheme="minorHAnsi" w:cstheme="minorHAnsi"/>
        </w:rPr>
      </w:r>
      <w:r w:rsidR="00C84BC3">
        <w:rPr>
          <w:rStyle w:val="Normaltext"/>
          <w:rFonts w:asciiTheme="minorHAnsi" w:hAnsiTheme="minorHAnsi" w:cstheme="minorHAnsi"/>
        </w:rPr>
        <w:fldChar w:fldCharType="separate"/>
      </w:r>
      <w:r w:rsidR="00C84BC3">
        <w:t xml:space="preserve">Figure 2- </w:t>
      </w:r>
      <w:r w:rsidR="00C84BC3">
        <w:rPr>
          <w:noProof/>
        </w:rPr>
        <w:t>8</w:t>
      </w:r>
      <w:r w:rsidR="00C84BC3">
        <w:rPr>
          <w:rStyle w:val="Normaltext"/>
          <w:rFonts w:asciiTheme="minorHAnsi" w:hAnsiTheme="minorHAnsi" w:cstheme="minorHAnsi"/>
        </w:rPr>
        <w:fldChar w:fldCharType="end"/>
      </w:r>
      <w:r w:rsidR="00E34279">
        <w:rPr>
          <w:rStyle w:val="Normaltext"/>
          <w:rFonts w:asciiTheme="minorHAnsi" w:hAnsiTheme="minorHAnsi" w:cstheme="minorHAnsi"/>
        </w:rPr>
        <w:t xml:space="preserve">) </w:t>
      </w:r>
      <w:r w:rsidRPr="00624A10">
        <w:rPr>
          <w:rStyle w:val="Normaltext"/>
          <w:rFonts w:asciiTheme="minorHAnsi" w:hAnsiTheme="minorHAnsi" w:cstheme="minorHAnsi"/>
        </w:rPr>
        <w:t xml:space="preserve">assumes you want to access </w:t>
      </w:r>
      <w:r w:rsidRPr="00624A10">
        <w:rPr>
          <w:rStyle w:val="ComputerTerm"/>
          <w:rFonts w:asciiTheme="minorHAnsi" w:hAnsiTheme="minorHAnsi" w:cstheme="minorHAnsi"/>
        </w:rPr>
        <w:t>dbo.Addresses</w:t>
      </w:r>
    </w:p>
    <w:p w14:paraId="02DA545A" w14:textId="77777777" w:rsidR="004F1818" w:rsidRPr="00624A10" w:rsidRDefault="004F1818" w:rsidP="004F1818">
      <w:pPr>
        <w:pStyle w:val="BasicParagraph"/>
        <w:rPr>
          <w:rStyle w:val="Normaltext"/>
          <w:rFonts w:asciiTheme="minorHAnsi" w:hAnsiTheme="minorHAnsi" w:cstheme="minorHAnsi"/>
          <w:color w:val="0000FF"/>
          <w:sz w:val="28"/>
          <w:szCs w:val="28"/>
        </w:rPr>
      </w:pPr>
    </w:p>
    <w:p w14:paraId="0CE2A723" w14:textId="6833BB90" w:rsidR="004F1818" w:rsidRPr="00624A10" w:rsidRDefault="00624A10" w:rsidP="00624A10">
      <w:pPr>
        <w:pStyle w:val="Heading2"/>
        <w:rPr>
          <w:rStyle w:val="Normaltext"/>
        </w:rPr>
      </w:pPr>
      <w:bookmarkStart w:id="115" w:name="_Toc38877592"/>
      <w:bookmarkStart w:id="116" w:name="_Toc38895617"/>
      <w:r>
        <w:rPr>
          <w:rStyle w:val="Normaltext"/>
        </w:rPr>
        <w:t>2.</w:t>
      </w:r>
      <w:r w:rsidR="00E34279">
        <w:rPr>
          <w:rStyle w:val="Normaltext"/>
        </w:rPr>
        <w:t>7</w:t>
      </w:r>
      <w:r>
        <w:rPr>
          <w:rStyle w:val="Normaltext"/>
        </w:rPr>
        <w:t xml:space="preserve">. </w:t>
      </w:r>
      <w:r w:rsidR="004F1818" w:rsidRPr="00624A10">
        <w:rPr>
          <w:rStyle w:val="Normaltext"/>
        </w:rPr>
        <w:t>The Full</w:t>
      </w:r>
      <w:r w:rsidR="00B433DD">
        <w:rPr>
          <w:rStyle w:val="Normaltext"/>
        </w:rPr>
        <w:t>y</w:t>
      </w:r>
      <w:r w:rsidR="004F1818" w:rsidRPr="00624A10">
        <w:rPr>
          <w:rStyle w:val="Normaltext"/>
        </w:rPr>
        <w:t xml:space="preserve"> Qualified Name of an Object</w:t>
      </w:r>
      <w:bookmarkEnd w:id="115"/>
      <w:bookmarkEnd w:id="116"/>
    </w:p>
    <w:p w14:paraId="6E32A429" w14:textId="77777777" w:rsidR="004F1818" w:rsidRPr="00624A10" w:rsidRDefault="004F1818" w:rsidP="004F1818">
      <w:pPr>
        <w:pStyle w:val="BasicParagraph"/>
        <w:rPr>
          <w:rStyle w:val="Normaltext"/>
          <w:rFonts w:asciiTheme="minorHAnsi" w:hAnsiTheme="minorHAnsi" w:cstheme="minorHAnsi"/>
        </w:rPr>
      </w:pPr>
    </w:p>
    <w:p w14:paraId="27D09D71" w14:textId="55C06F0E"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lastRenderedPageBreak/>
        <w:t>The full</w:t>
      </w:r>
      <w:r w:rsidR="00B433DD">
        <w:rPr>
          <w:rStyle w:val="Normaltext"/>
          <w:rFonts w:asciiTheme="minorHAnsi" w:hAnsiTheme="minorHAnsi" w:cstheme="minorHAnsi"/>
        </w:rPr>
        <w:t>y</w:t>
      </w:r>
      <w:r w:rsidRPr="00624A10">
        <w:rPr>
          <w:rStyle w:val="Normaltext"/>
          <w:rFonts w:asciiTheme="minorHAnsi" w:hAnsiTheme="minorHAnsi" w:cstheme="minorHAnsi"/>
        </w:rPr>
        <w:t xml:space="preserve"> qualified name–the FQN–used to </w:t>
      </w:r>
      <w:r w:rsidR="007B3CA9">
        <w:rPr>
          <w:rStyle w:val="Normaltext"/>
          <w:rFonts w:asciiTheme="minorHAnsi" w:hAnsiTheme="minorHAnsi" w:cstheme="minorHAnsi"/>
        </w:rPr>
        <w:t xml:space="preserve">label an object categorically looks </w:t>
      </w:r>
      <w:r w:rsidR="00E34279">
        <w:rPr>
          <w:rStyle w:val="Normaltext"/>
          <w:rFonts w:asciiTheme="minorHAnsi" w:hAnsiTheme="minorHAnsi" w:cstheme="minorHAnsi"/>
        </w:rPr>
        <w:t>as you see in</w:t>
      </w:r>
      <w:r w:rsidR="00C84BC3">
        <w:rPr>
          <w:rStyle w:val="Normaltext"/>
          <w:rFonts w:asciiTheme="minorHAnsi" w:hAnsiTheme="minorHAnsi" w:cstheme="minorHAnsi"/>
        </w:rPr>
        <w:t xml:space="preserve"> </w:t>
      </w:r>
      <w:r w:rsidR="00C84BC3">
        <w:rPr>
          <w:rStyle w:val="Normaltext"/>
          <w:rFonts w:asciiTheme="minorHAnsi" w:hAnsiTheme="minorHAnsi" w:cstheme="minorHAnsi"/>
        </w:rPr>
        <w:fldChar w:fldCharType="begin"/>
      </w:r>
      <w:r w:rsidR="00C84BC3">
        <w:rPr>
          <w:rStyle w:val="Normaltext"/>
          <w:rFonts w:asciiTheme="minorHAnsi" w:hAnsiTheme="minorHAnsi" w:cstheme="minorHAnsi"/>
        </w:rPr>
        <w:instrText xml:space="preserve"> REF _Ref38871237 \h </w:instrText>
      </w:r>
      <w:r w:rsidR="00C84BC3">
        <w:rPr>
          <w:rStyle w:val="Normaltext"/>
          <w:rFonts w:asciiTheme="minorHAnsi" w:hAnsiTheme="minorHAnsi" w:cstheme="minorHAnsi"/>
        </w:rPr>
      </w:r>
      <w:r w:rsidR="00C84BC3">
        <w:rPr>
          <w:rStyle w:val="Normaltext"/>
          <w:rFonts w:asciiTheme="minorHAnsi" w:hAnsiTheme="minorHAnsi" w:cstheme="minorHAnsi"/>
        </w:rPr>
        <w:fldChar w:fldCharType="separate"/>
      </w:r>
      <w:r w:rsidR="00C84BC3">
        <w:t xml:space="preserve">Figure 2- </w:t>
      </w:r>
      <w:r w:rsidR="00C84BC3">
        <w:rPr>
          <w:noProof/>
        </w:rPr>
        <w:t>9</w:t>
      </w:r>
      <w:r w:rsidR="00C84BC3">
        <w:rPr>
          <w:rStyle w:val="Normaltext"/>
          <w:rFonts w:asciiTheme="minorHAnsi" w:hAnsiTheme="minorHAnsi" w:cstheme="minorHAnsi"/>
        </w:rPr>
        <w:fldChar w:fldCharType="end"/>
      </w:r>
      <w:r w:rsidR="007B3CA9">
        <w:rPr>
          <w:rStyle w:val="Normaltext"/>
          <w:rFonts w:asciiTheme="minorHAnsi" w:hAnsiTheme="minorHAnsi" w:cstheme="minorHAnsi"/>
        </w:rPr>
        <w:t>.</w:t>
      </w:r>
      <w:r w:rsidR="007B3CA9" w:rsidRPr="00624A10">
        <w:rPr>
          <w:rStyle w:val="Normaltext"/>
          <w:rFonts w:asciiTheme="minorHAnsi" w:hAnsiTheme="minorHAnsi" w:cstheme="minorHAnsi"/>
        </w:rPr>
        <w:t xml:space="preserve"> </w:t>
      </w:r>
    </w:p>
    <w:p w14:paraId="0934B99E" w14:textId="77777777" w:rsidR="004F1818" w:rsidRPr="00624A10" w:rsidRDefault="004F1818" w:rsidP="004F1818">
      <w:pPr>
        <w:pStyle w:val="BasicParagraph"/>
        <w:rPr>
          <w:rStyle w:val="Normaltext"/>
          <w:rFonts w:asciiTheme="minorHAnsi" w:hAnsiTheme="minorHAnsi" w:cstheme="minorHAnsi"/>
        </w:rPr>
      </w:pPr>
    </w:p>
    <w:p w14:paraId="46C19367"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jc w:val="center"/>
        <w:rPr>
          <w:rStyle w:val="Normaltext"/>
          <w:rFonts w:asciiTheme="minorHAnsi" w:hAnsiTheme="minorHAnsi" w:cstheme="minorHAnsi"/>
        </w:rPr>
      </w:pPr>
      <w:r w:rsidRPr="00624A10">
        <w:rPr>
          <w:rStyle w:val="Normaltext"/>
          <w:rFonts w:asciiTheme="minorHAnsi" w:hAnsiTheme="minorHAnsi" w:cstheme="minorHAnsi"/>
        </w:rPr>
        <w:t>Server name.Database name.Schema name.Object name</w:t>
      </w:r>
    </w:p>
    <w:p w14:paraId="4A85F35B" w14:textId="316EABDE" w:rsidR="004F1818" w:rsidRPr="00624A10" w:rsidRDefault="00E34279" w:rsidP="00E34279">
      <w:pPr>
        <w:pStyle w:val="Caption"/>
        <w:rPr>
          <w:rStyle w:val="Normaltext"/>
          <w:rFonts w:cstheme="minorHAnsi"/>
        </w:rPr>
      </w:pPr>
      <w:bookmarkStart w:id="117" w:name="_Ref38871237"/>
      <w:bookmarkStart w:id="118" w:name="_Ref32965668"/>
      <w:r>
        <w:t xml:space="preserve">Figure 2- </w:t>
      </w:r>
      <w:r w:rsidR="00156275">
        <w:fldChar w:fldCharType="begin"/>
      </w:r>
      <w:r w:rsidR="00156275">
        <w:instrText xml:space="preserve"> SEQ Figure_2- \* ARABIC </w:instrText>
      </w:r>
      <w:r w:rsidR="00156275">
        <w:fldChar w:fldCharType="separate"/>
      </w:r>
      <w:r w:rsidR="00C84BC3">
        <w:rPr>
          <w:noProof/>
        </w:rPr>
        <w:t>9</w:t>
      </w:r>
      <w:r w:rsidR="00156275">
        <w:rPr>
          <w:noProof/>
        </w:rPr>
        <w:fldChar w:fldCharType="end"/>
      </w:r>
      <w:bookmarkEnd w:id="117"/>
      <w:r>
        <w:t>.</w:t>
      </w:r>
      <w:r w:rsidR="00B433DD">
        <w:t xml:space="preserve"> </w:t>
      </w:r>
      <w:r w:rsidR="004F1818" w:rsidRPr="00624A10">
        <w:rPr>
          <w:rStyle w:val="Normaltext"/>
          <w:rFonts w:cstheme="minorHAnsi"/>
        </w:rPr>
        <w:t xml:space="preserve">The parts that make </w:t>
      </w:r>
      <w:r w:rsidR="00B46DA4">
        <w:rPr>
          <w:rStyle w:val="Normaltext"/>
          <w:rFonts w:cstheme="minorHAnsi"/>
        </w:rPr>
        <w:t xml:space="preserve">up </w:t>
      </w:r>
      <w:r w:rsidR="004F1818" w:rsidRPr="00624A10">
        <w:rPr>
          <w:rStyle w:val="Normaltext"/>
          <w:rFonts w:cstheme="minorHAnsi"/>
        </w:rPr>
        <w:t xml:space="preserve">an arbitrary </w:t>
      </w:r>
      <w:r w:rsidR="00B46DA4">
        <w:rPr>
          <w:rStyle w:val="Normaltext"/>
          <w:rFonts w:cstheme="minorHAnsi"/>
        </w:rPr>
        <w:t xml:space="preserve">database </w:t>
      </w:r>
      <w:r w:rsidR="004F1818" w:rsidRPr="00624A10">
        <w:rPr>
          <w:rStyle w:val="Normaltext"/>
          <w:rFonts w:cstheme="minorHAnsi"/>
        </w:rPr>
        <w:t>object’s fully qualified name</w:t>
      </w:r>
      <w:bookmarkEnd w:id="118"/>
    </w:p>
    <w:p w14:paraId="0DD90D3E" w14:textId="22E6D167" w:rsidR="00B46DA4"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It is rare to </w:t>
      </w:r>
      <w:r w:rsidR="00E34279">
        <w:rPr>
          <w:rStyle w:val="Normaltext"/>
          <w:rFonts w:asciiTheme="minorHAnsi" w:hAnsiTheme="minorHAnsi" w:cstheme="minorHAnsi"/>
        </w:rPr>
        <w:t>see</w:t>
      </w:r>
      <w:r w:rsidRPr="00624A10">
        <w:rPr>
          <w:rStyle w:val="Normaltext"/>
          <w:rFonts w:asciiTheme="minorHAnsi" w:hAnsiTheme="minorHAnsi" w:cstheme="minorHAnsi"/>
        </w:rPr>
        <w:t xml:space="preserve"> the server name</w:t>
      </w:r>
      <w:r w:rsidR="00B46DA4">
        <w:rPr>
          <w:rStyle w:val="Normaltext"/>
          <w:rFonts w:asciiTheme="minorHAnsi" w:hAnsiTheme="minorHAnsi" w:cstheme="minorHAnsi"/>
        </w:rPr>
        <w:t xml:space="preserve"> in fro</w:t>
      </w:r>
      <w:r w:rsidR="00E34279">
        <w:rPr>
          <w:rStyle w:val="Normaltext"/>
          <w:rFonts w:asciiTheme="minorHAnsi" w:hAnsiTheme="minorHAnsi" w:cstheme="minorHAnsi"/>
        </w:rPr>
        <w:t>nt</w:t>
      </w:r>
      <w:r w:rsidR="00B46DA4">
        <w:rPr>
          <w:rStyle w:val="Normaltext"/>
          <w:rFonts w:asciiTheme="minorHAnsi" w:hAnsiTheme="minorHAnsi" w:cstheme="minorHAnsi"/>
        </w:rPr>
        <w:t xml:space="preserve"> of an object</w:t>
      </w:r>
      <w:r w:rsidR="00E34279">
        <w:rPr>
          <w:rStyle w:val="Normaltext"/>
          <w:rFonts w:asciiTheme="minorHAnsi" w:hAnsiTheme="minorHAnsi" w:cstheme="minorHAnsi"/>
        </w:rPr>
        <w:t>’s name</w:t>
      </w:r>
      <w:r w:rsidRPr="00624A10">
        <w:rPr>
          <w:rStyle w:val="Normaltext"/>
          <w:rFonts w:asciiTheme="minorHAnsi" w:hAnsiTheme="minorHAnsi" w:cstheme="minorHAnsi"/>
        </w:rPr>
        <w:t xml:space="preserve">.  </w:t>
      </w:r>
      <w:r w:rsidR="00B46DA4">
        <w:rPr>
          <w:rStyle w:val="Normaltext"/>
          <w:rFonts w:asciiTheme="minorHAnsi" w:hAnsiTheme="minorHAnsi" w:cstheme="minorHAnsi"/>
        </w:rPr>
        <w:t>This ability allows y</w:t>
      </w:r>
      <w:r w:rsidRPr="00624A10">
        <w:rPr>
          <w:rStyle w:val="Normaltext"/>
          <w:rFonts w:asciiTheme="minorHAnsi" w:hAnsiTheme="minorHAnsi" w:cstheme="minorHAnsi"/>
        </w:rPr>
        <w:t xml:space="preserve">ou </w:t>
      </w:r>
      <w:r w:rsidR="00B46DA4">
        <w:rPr>
          <w:rStyle w:val="Normaltext"/>
          <w:rFonts w:asciiTheme="minorHAnsi" w:hAnsiTheme="minorHAnsi" w:cstheme="minorHAnsi"/>
        </w:rPr>
        <w:t>to</w:t>
      </w:r>
      <w:r w:rsidRPr="00624A10">
        <w:rPr>
          <w:rStyle w:val="Normaltext"/>
          <w:rFonts w:asciiTheme="minorHAnsi" w:hAnsiTheme="minorHAnsi" w:cstheme="minorHAnsi"/>
        </w:rPr>
        <w:t xml:space="preserve"> access a table</w:t>
      </w:r>
      <w:r w:rsidR="00B46DA4">
        <w:rPr>
          <w:rStyle w:val="Normaltext"/>
          <w:rFonts w:asciiTheme="minorHAnsi" w:hAnsiTheme="minorHAnsi" w:cstheme="minorHAnsi"/>
        </w:rPr>
        <w:t xml:space="preserve"> on a different server via your network.</w:t>
      </w:r>
      <w:r w:rsidRPr="00624A10">
        <w:rPr>
          <w:rStyle w:val="Normaltext"/>
          <w:rFonts w:asciiTheme="minorHAnsi" w:hAnsiTheme="minorHAnsi" w:cstheme="minorHAnsi"/>
        </w:rPr>
        <w:t xml:space="preserve"> </w:t>
      </w:r>
      <w:r w:rsidR="00B46DA4">
        <w:rPr>
          <w:rStyle w:val="Normaltext"/>
          <w:rFonts w:asciiTheme="minorHAnsi" w:hAnsiTheme="minorHAnsi" w:cstheme="minorHAnsi"/>
        </w:rPr>
        <w:t xml:space="preserve">  The system administrator must preconfigure this facility; otherwise, folk </w:t>
      </w:r>
      <w:r w:rsidR="00E34279">
        <w:rPr>
          <w:rStyle w:val="Normaltext"/>
          <w:rFonts w:asciiTheme="minorHAnsi" w:hAnsiTheme="minorHAnsi" w:cstheme="minorHAnsi"/>
        </w:rPr>
        <w:t>c</w:t>
      </w:r>
      <w:r w:rsidR="00B46DA4">
        <w:rPr>
          <w:rStyle w:val="Normaltext"/>
          <w:rFonts w:asciiTheme="minorHAnsi" w:hAnsiTheme="minorHAnsi" w:cstheme="minorHAnsi"/>
        </w:rPr>
        <w:t xml:space="preserve">ould </w:t>
      </w:r>
      <w:r w:rsidR="00E34279">
        <w:rPr>
          <w:rStyle w:val="Normaltext"/>
          <w:rFonts w:asciiTheme="minorHAnsi" w:hAnsiTheme="minorHAnsi" w:cstheme="minorHAnsi"/>
        </w:rPr>
        <w:t>t</w:t>
      </w:r>
      <w:r w:rsidR="00B46DA4">
        <w:rPr>
          <w:rStyle w:val="Normaltext"/>
          <w:rFonts w:asciiTheme="minorHAnsi" w:hAnsiTheme="minorHAnsi" w:cstheme="minorHAnsi"/>
        </w:rPr>
        <w:t>ry</w:t>
      </w:r>
      <w:r w:rsidR="00E34279">
        <w:rPr>
          <w:rStyle w:val="Normaltext"/>
          <w:rFonts w:asciiTheme="minorHAnsi" w:hAnsiTheme="minorHAnsi" w:cstheme="minorHAnsi"/>
        </w:rPr>
        <w:t xml:space="preserve"> t</w:t>
      </w:r>
      <w:r w:rsidR="00B46DA4">
        <w:rPr>
          <w:rStyle w:val="Normaltext"/>
          <w:rFonts w:asciiTheme="minorHAnsi" w:hAnsiTheme="minorHAnsi" w:cstheme="minorHAnsi"/>
        </w:rPr>
        <w:t xml:space="preserve">o read all sorts of tables from all sorts of random servers in your company. </w:t>
      </w:r>
      <w:r w:rsidR="00E34279">
        <w:rPr>
          <w:rStyle w:val="Normaltext"/>
          <w:rFonts w:asciiTheme="minorHAnsi" w:hAnsiTheme="minorHAnsi" w:cstheme="minorHAnsi"/>
        </w:rPr>
        <w:t xml:space="preserve">  Naughty users.  You can find out more here: </w:t>
      </w:r>
      <w:hyperlink r:id="rId49" w:history="1">
        <w:r w:rsidR="00E34279" w:rsidRPr="0002372B">
          <w:rPr>
            <w:rStyle w:val="Hyperlink"/>
          </w:rPr>
          <w:t>https://docs.microsoft.com/sql/relational-databases/linked-servers/create-linked-servers-sql-server-database-engine?view=sql-server-ver15</w:t>
        </w:r>
      </w:hyperlink>
      <w:r w:rsidR="00E34279">
        <w:t>.</w:t>
      </w:r>
    </w:p>
    <w:p w14:paraId="07496699" w14:textId="77777777" w:rsidR="00B46DA4" w:rsidRDefault="00B46DA4" w:rsidP="004F1818">
      <w:pPr>
        <w:pStyle w:val="BasicParagraph"/>
        <w:rPr>
          <w:rStyle w:val="Normaltext"/>
          <w:rFonts w:asciiTheme="minorHAnsi" w:hAnsiTheme="minorHAnsi" w:cstheme="minorHAnsi"/>
        </w:rPr>
      </w:pPr>
    </w:p>
    <w:p w14:paraId="18F10766" w14:textId="1D76DD5F" w:rsidR="004F1818" w:rsidRPr="00624A10"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You can specify </w:t>
      </w:r>
      <w:r w:rsidR="004F1818" w:rsidRPr="00624A10">
        <w:rPr>
          <w:rStyle w:val="Normaltext"/>
          <w:rFonts w:asciiTheme="minorHAnsi" w:hAnsiTheme="minorHAnsi" w:cstheme="minorHAnsi"/>
        </w:rPr>
        <w:t xml:space="preserve">a different database </w:t>
      </w:r>
      <w:r w:rsidR="00E34279">
        <w:rPr>
          <w:rStyle w:val="Normaltext"/>
          <w:rFonts w:asciiTheme="minorHAnsi" w:hAnsiTheme="minorHAnsi" w:cstheme="minorHAnsi"/>
        </w:rPr>
        <w:t xml:space="preserve">name </w:t>
      </w:r>
      <w:r w:rsidR="004F1818" w:rsidRPr="00624A10">
        <w:rPr>
          <w:rStyle w:val="Normaltext"/>
          <w:rFonts w:asciiTheme="minorHAnsi" w:hAnsiTheme="minorHAnsi" w:cstheme="minorHAnsi"/>
        </w:rPr>
        <w:t xml:space="preserve">to </w:t>
      </w:r>
      <w:r w:rsidR="00E34279">
        <w:rPr>
          <w:rStyle w:val="Normaltext"/>
          <w:rFonts w:asciiTheme="minorHAnsi" w:hAnsiTheme="minorHAnsi" w:cstheme="minorHAnsi"/>
        </w:rPr>
        <w:t xml:space="preserve">that of </w:t>
      </w:r>
      <w:r w:rsidR="004F1818" w:rsidRPr="00624A10">
        <w:rPr>
          <w:rStyle w:val="Normaltext"/>
          <w:rFonts w:asciiTheme="minorHAnsi" w:hAnsiTheme="minorHAnsi" w:cstheme="minorHAnsi"/>
        </w:rPr>
        <w:t xml:space="preserve">your current </w:t>
      </w:r>
      <w:r>
        <w:rPr>
          <w:rStyle w:val="Normaltext"/>
          <w:rFonts w:asciiTheme="minorHAnsi" w:hAnsiTheme="minorHAnsi" w:cstheme="minorHAnsi"/>
        </w:rPr>
        <w:t xml:space="preserve">database </w:t>
      </w:r>
      <w:r w:rsidR="004F1818" w:rsidRPr="00624A10">
        <w:rPr>
          <w:rStyle w:val="Normaltext"/>
          <w:rFonts w:asciiTheme="minorHAnsi" w:hAnsiTheme="minorHAnsi" w:cstheme="minorHAnsi"/>
        </w:rPr>
        <w:t>context by putting the database name in front</w:t>
      </w:r>
      <w:r w:rsidR="00E34279">
        <w:rPr>
          <w:rStyle w:val="Normaltext"/>
          <w:rFonts w:asciiTheme="minorHAnsi" w:hAnsiTheme="minorHAnsi" w:cstheme="minorHAnsi"/>
        </w:rPr>
        <w:t xml:space="preserve"> of the schema and object name</w:t>
      </w:r>
      <w:r>
        <w:rPr>
          <w:rStyle w:val="Normaltext"/>
          <w:rFonts w:asciiTheme="minorHAnsi" w:hAnsiTheme="minorHAnsi" w:cstheme="minorHAnsi"/>
        </w:rPr>
        <w:t>.</w:t>
      </w:r>
      <w:r w:rsidR="004F1818" w:rsidRPr="00624A10">
        <w:rPr>
          <w:rStyle w:val="Normaltext"/>
          <w:rFonts w:asciiTheme="minorHAnsi" w:hAnsiTheme="minorHAnsi" w:cstheme="minorHAnsi"/>
        </w:rPr>
        <w:t xml:space="preserve">  You can use ”..” if you wish to imply the default schema (</w:t>
      </w:r>
      <w:r>
        <w:rPr>
          <w:rStyle w:val="Normaltext"/>
          <w:rFonts w:asciiTheme="minorHAnsi" w:hAnsiTheme="minorHAnsi" w:cstheme="minorHAnsi"/>
        </w:rPr>
        <w:t xml:space="preserve">usually </w:t>
      </w:r>
      <w:r w:rsidR="004F1818" w:rsidRPr="00624A10">
        <w:rPr>
          <w:rStyle w:val="Normaltext"/>
          <w:rFonts w:asciiTheme="minorHAnsi" w:hAnsiTheme="minorHAnsi" w:cstheme="minorHAnsi"/>
        </w:rPr>
        <w:t>dbo)</w:t>
      </w:r>
      <w:r>
        <w:rPr>
          <w:rStyle w:val="Normaltext"/>
          <w:rFonts w:asciiTheme="minorHAnsi" w:hAnsiTheme="minorHAnsi" w:cstheme="minorHAnsi"/>
        </w:rPr>
        <w:t>.</w:t>
      </w:r>
      <w:r w:rsidR="004F1818" w:rsidRPr="00624A10">
        <w:rPr>
          <w:rStyle w:val="Normaltext"/>
          <w:rFonts w:asciiTheme="minorHAnsi" w:hAnsiTheme="minorHAnsi" w:cstheme="minorHAnsi"/>
        </w:rPr>
        <w:t xml:space="preserve">  </w:t>
      </w:r>
      <w:r w:rsidR="00E34279">
        <w:rPr>
          <w:rStyle w:val="Normaltext"/>
          <w:rFonts w:asciiTheme="minorHAnsi" w:hAnsiTheme="minorHAnsi" w:cstheme="minorHAnsi"/>
        </w:rPr>
        <w:t>I have s</w:t>
      </w:r>
      <w:r w:rsidR="004F1818" w:rsidRPr="00624A10">
        <w:rPr>
          <w:rStyle w:val="Normaltext"/>
          <w:rFonts w:asciiTheme="minorHAnsi" w:hAnsiTheme="minorHAnsi" w:cstheme="minorHAnsi"/>
        </w:rPr>
        <w:t>ome examples</w:t>
      </w:r>
      <w:r w:rsidR="00E34279">
        <w:rPr>
          <w:rStyle w:val="Normaltext"/>
          <w:rFonts w:asciiTheme="minorHAnsi" w:hAnsiTheme="minorHAnsi" w:cstheme="minorHAnsi"/>
        </w:rPr>
        <w:t xml:space="preserve"> in</w:t>
      </w:r>
      <w:r w:rsidR="00C84BC3">
        <w:rPr>
          <w:rStyle w:val="Normaltext"/>
          <w:rFonts w:asciiTheme="minorHAnsi" w:hAnsiTheme="minorHAnsi" w:cstheme="minorHAnsi"/>
        </w:rPr>
        <w:t xml:space="preserve"> </w:t>
      </w:r>
      <w:r w:rsidR="00C84BC3">
        <w:rPr>
          <w:rStyle w:val="Normaltext"/>
          <w:rFonts w:asciiTheme="minorHAnsi" w:hAnsiTheme="minorHAnsi" w:cstheme="minorHAnsi"/>
        </w:rPr>
        <w:fldChar w:fldCharType="begin"/>
      </w:r>
      <w:r w:rsidR="00C84BC3">
        <w:rPr>
          <w:rStyle w:val="Normaltext"/>
          <w:rFonts w:asciiTheme="minorHAnsi" w:hAnsiTheme="minorHAnsi" w:cstheme="minorHAnsi"/>
        </w:rPr>
        <w:instrText xml:space="preserve"> REF _Ref38871264 \h </w:instrText>
      </w:r>
      <w:r w:rsidR="00C84BC3">
        <w:rPr>
          <w:rStyle w:val="Normaltext"/>
          <w:rFonts w:asciiTheme="minorHAnsi" w:hAnsiTheme="minorHAnsi" w:cstheme="minorHAnsi"/>
        </w:rPr>
      </w:r>
      <w:r w:rsidR="00C84BC3">
        <w:rPr>
          <w:rStyle w:val="Normaltext"/>
          <w:rFonts w:asciiTheme="minorHAnsi" w:hAnsiTheme="minorHAnsi" w:cstheme="minorHAnsi"/>
        </w:rPr>
        <w:fldChar w:fldCharType="separate"/>
      </w:r>
      <w:r w:rsidR="00C84BC3">
        <w:t xml:space="preserve">Figure 2- </w:t>
      </w:r>
      <w:r w:rsidR="00C84BC3">
        <w:rPr>
          <w:noProof/>
        </w:rPr>
        <w:t>10</w:t>
      </w:r>
      <w:r w:rsidR="00C84BC3">
        <w:rPr>
          <w:rStyle w:val="Normaltext"/>
          <w:rFonts w:asciiTheme="minorHAnsi" w:hAnsiTheme="minorHAnsi" w:cstheme="minorHAnsi"/>
        </w:rPr>
        <w:fldChar w:fldCharType="end"/>
      </w:r>
      <w:r w:rsidR="00E34279">
        <w:rPr>
          <w:rStyle w:val="Normaltext"/>
          <w:rFonts w:asciiTheme="minorHAnsi" w:hAnsiTheme="minorHAnsi" w:cstheme="minorHAnsi"/>
        </w:rPr>
        <w:t>.</w:t>
      </w:r>
    </w:p>
    <w:p w14:paraId="71B59577" w14:textId="77777777" w:rsidR="004F1818" w:rsidRPr="00624A10" w:rsidRDefault="004F1818" w:rsidP="004F1818">
      <w:pPr>
        <w:pStyle w:val="BasicParagraph"/>
        <w:rPr>
          <w:rStyle w:val="Normaltext"/>
          <w:rFonts w:asciiTheme="minorHAnsi" w:hAnsiTheme="minorHAnsi" w:cstheme="minorHAnsi"/>
        </w:rPr>
      </w:pPr>
    </w:p>
    <w:p w14:paraId="5E33E606"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1) select * from SalesDB.Marketing.RegionalSales</w:t>
      </w:r>
    </w:p>
    <w:p w14:paraId="080C4E52"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p>
    <w:p w14:paraId="5B2566F8"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2) select * from CanadaServer.Engineering.Products.Tolerances</w:t>
      </w:r>
    </w:p>
    <w:p w14:paraId="44EC275D"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p>
    <w:p w14:paraId="32AEEA83"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3) select * from PartsDB..Stock</w:t>
      </w:r>
    </w:p>
    <w:p w14:paraId="480AE742" w14:textId="33DB38FF" w:rsidR="004F1818" w:rsidRPr="00624A10" w:rsidRDefault="00E34279" w:rsidP="00E34279">
      <w:pPr>
        <w:pStyle w:val="Caption"/>
        <w:rPr>
          <w:rStyle w:val="Normaltext"/>
          <w:rFonts w:cstheme="minorHAnsi"/>
        </w:rPr>
      </w:pPr>
      <w:bookmarkStart w:id="119" w:name="_Ref38871264"/>
      <w:r>
        <w:t xml:space="preserve">Figure 2- </w:t>
      </w:r>
      <w:r w:rsidR="00156275">
        <w:fldChar w:fldCharType="begin"/>
      </w:r>
      <w:r w:rsidR="00156275">
        <w:instrText xml:space="preserve"> SEQ Figure_2- \* ARABIC </w:instrText>
      </w:r>
      <w:r w:rsidR="00156275">
        <w:fldChar w:fldCharType="separate"/>
      </w:r>
      <w:r w:rsidR="00C84BC3">
        <w:rPr>
          <w:noProof/>
        </w:rPr>
        <w:t>10</w:t>
      </w:r>
      <w:r w:rsidR="00156275">
        <w:rPr>
          <w:noProof/>
        </w:rPr>
        <w:fldChar w:fldCharType="end"/>
      </w:r>
      <w:bookmarkEnd w:id="119"/>
      <w:r>
        <w:t>.</w:t>
      </w:r>
      <w:r w:rsidR="00B433DD">
        <w:t xml:space="preserve"> </w:t>
      </w:r>
      <w:r w:rsidR="004F1818" w:rsidRPr="00624A10">
        <w:rPr>
          <w:rStyle w:val="Normaltext"/>
          <w:rFonts w:cstheme="minorHAnsi"/>
        </w:rPr>
        <w:t>Examples of using various components of an FQN to access objects</w:t>
      </w:r>
      <w:r>
        <w:rPr>
          <w:rStyle w:val="Normaltext"/>
          <w:rFonts w:cstheme="minorHAnsi"/>
        </w:rPr>
        <w:t>.</w:t>
      </w:r>
    </w:p>
    <w:p w14:paraId="4ACA9240" w14:textId="39E0D45C" w:rsidR="004F1818" w:rsidRPr="00624A10" w:rsidRDefault="00E34279" w:rsidP="00C84BC3">
      <w:pPr>
        <w:rPr>
          <w:rStyle w:val="Normaltext"/>
          <w:rFonts w:cstheme="minorHAnsi"/>
        </w:rPr>
      </w:pPr>
      <w:r>
        <w:rPr>
          <w:rStyle w:val="Normaltext"/>
          <w:rFonts w:cstheme="minorHAnsi"/>
        </w:rPr>
        <w:t>E</w:t>
      </w:r>
      <w:r w:rsidR="004F1818" w:rsidRPr="00624A10">
        <w:rPr>
          <w:rStyle w:val="Normaltext"/>
          <w:rFonts w:cstheme="minorHAnsi"/>
        </w:rPr>
        <w:t xml:space="preserve">xample 1 starts with a database name: </w:t>
      </w:r>
      <w:r w:rsidR="004F1818" w:rsidRPr="00B46DA4">
        <w:rPr>
          <w:rStyle w:val="Normaltext"/>
          <w:rFonts w:cstheme="minorHAnsi"/>
          <w:i/>
          <w:iCs/>
        </w:rPr>
        <w:t>SalesDB</w:t>
      </w:r>
      <w:r w:rsidR="004F1818" w:rsidRPr="00624A10">
        <w:rPr>
          <w:rStyle w:val="Normaltext"/>
          <w:rFonts w:cstheme="minorHAnsi"/>
        </w:rPr>
        <w:t xml:space="preserve">.  The </w:t>
      </w:r>
      <w:r>
        <w:rPr>
          <w:rStyle w:val="Normaltext"/>
          <w:rFonts w:cstheme="minorHAnsi"/>
        </w:rPr>
        <w:t xml:space="preserve">currently used </w:t>
      </w:r>
      <w:r w:rsidR="004F1818" w:rsidRPr="00624A10">
        <w:rPr>
          <w:rStyle w:val="Normaltext"/>
          <w:rFonts w:cstheme="minorHAnsi"/>
        </w:rPr>
        <w:t xml:space="preserve">SQL server name is </w:t>
      </w:r>
      <w:r w:rsidR="00C84BC3">
        <w:rPr>
          <w:rStyle w:val="Normaltext"/>
          <w:rFonts w:cstheme="minorHAnsi"/>
        </w:rPr>
        <w:t>a</w:t>
      </w:r>
      <w:r w:rsidR="004F1818" w:rsidRPr="00624A10">
        <w:rPr>
          <w:rStyle w:val="Normaltext"/>
          <w:rFonts w:cstheme="minorHAnsi"/>
        </w:rPr>
        <w:t xml:space="preserve">ssumed.  The schema </w:t>
      </w:r>
      <w:r>
        <w:rPr>
          <w:rStyle w:val="Normaltext"/>
          <w:rFonts w:cstheme="minorHAnsi"/>
        </w:rPr>
        <w:t xml:space="preserve">name </w:t>
      </w:r>
      <w:r w:rsidR="004F1818" w:rsidRPr="00624A10">
        <w:rPr>
          <w:rStyle w:val="Normaltext"/>
          <w:rFonts w:cstheme="minorHAnsi"/>
        </w:rPr>
        <w:t xml:space="preserve">is </w:t>
      </w:r>
      <w:r w:rsidR="004F1818" w:rsidRPr="00B46DA4">
        <w:rPr>
          <w:rStyle w:val="Normaltext"/>
          <w:rFonts w:cstheme="minorHAnsi"/>
          <w:i/>
          <w:iCs/>
        </w:rPr>
        <w:t>Marketing</w:t>
      </w:r>
      <w:r w:rsidR="007B3CA9">
        <w:rPr>
          <w:rStyle w:val="Normaltext"/>
          <w:rFonts w:cstheme="minorHAnsi"/>
        </w:rPr>
        <w:t>,</w:t>
      </w:r>
      <w:r w:rsidR="004F1818" w:rsidRPr="00624A10">
        <w:rPr>
          <w:rStyle w:val="Normaltext"/>
          <w:rFonts w:cstheme="minorHAnsi"/>
        </w:rPr>
        <w:t xml:space="preserve"> and the table </w:t>
      </w:r>
      <w:r>
        <w:rPr>
          <w:rStyle w:val="Normaltext"/>
          <w:rFonts w:cstheme="minorHAnsi"/>
        </w:rPr>
        <w:t xml:space="preserve">name </w:t>
      </w:r>
      <w:r w:rsidR="004F1818" w:rsidRPr="00624A10">
        <w:rPr>
          <w:rStyle w:val="Normaltext"/>
          <w:rFonts w:cstheme="minorHAnsi"/>
        </w:rPr>
        <w:t xml:space="preserve">is </w:t>
      </w:r>
      <w:r w:rsidR="004F1818" w:rsidRPr="00624A10">
        <w:rPr>
          <w:rStyle w:val="ComputerTerm"/>
          <w:rFonts w:asciiTheme="minorHAnsi" w:hAnsiTheme="minorHAnsi" w:cstheme="minorHAnsi"/>
        </w:rPr>
        <w:t>RegionalSales</w:t>
      </w:r>
      <w:r w:rsidR="004F1818" w:rsidRPr="00624A10">
        <w:rPr>
          <w:rStyle w:val="Normaltext"/>
          <w:rFonts w:cstheme="minorHAnsi"/>
        </w:rPr>
        <w:t>.</w:t>
      </w:r>
    </w:p>
    <w:p w14:paraId="7B72376C" w14:textId="4FF26439" w:rsidR="004F1818" w:rsidRPr="00624A10" w:rsidRDefault="004F1818" w:rsidP="00C84BC3">
      <w:pPr>
        <w:rPr>
          <w:rStyle w:val="Normaltext"/>
          <w:rFonts w:cstheme="minorHAnsi"/>
        </w:rPr>
      </w:pPr>
      <w:r w:rsidRPr="00624A10">
        <w:rPr>
          <w:rStyle w:val="Normaltext"/>
          <w:rFonts w:cstheme="minorHAnsi"/>
        </w:rPr>
        <w:t>Example 2 is</w:t>
      </w:r>
      <w:r w:rsidR="00B46DA4">
        <w:rPr>
          <w:rStyle w:val="Normaltext"/>
          <w:rFonts w:cstheme="minorHAnsi"/>
        </w:rPr>
        <w:t xml:space="preserve"> an example of a</w:t>
      </w:r>
      <w:r w:rsidR="00E34279">
        <w:rPr>
          <w:rStyle w:val="Normaltext"/>
          <w:rFonts w:cstheme="minorHAnsi"/>
        </w:rPr>
        <w:t xml:space="preserve"> fully qualified name.</w:t>
      </w:r>
      <w:r w:rsidRPr="00624A10">
        <w:rPr>
          <w:rStyle w:val="Normaltext"/>
          <w:rFonts w:cstheme="minorHAnsi"/>
        </w:rPr>
        <w:t xml:space="preserve">  </w:t>
      </w:r>
      <w:r w:rsidR="00E34279">
        <w:rPr>
          <w:rStyle w:val="Normaltext"/>
          <w:rFonts w:cstheme="minorHAnsi"/>
        </w:rPr>
        <w:t>This query</w:t>
      </w:r>
      <w:r w:rsidRPr="00624A10">
        <w:rPr>
          <w:rStyle w:val="Normaltext"/>
          <w:rFonts w:cstheme="minorHAnsi"/>
        </w:rPr>
        <w:t xml:space="preserve"> connects to a server called </w:t>
      </w:r>
      <w:r w:rsidRPr="00624A10">
        <w:rPr>
          <w:rStyle w:val="ComputerTerm"/>
          <w:rFonts w:asciiTheme="minorHAnsi" w:hAnsiTheme="minorHAnsi" w:cstheme="minorHAnsi"/>
        </w:rPr>
        <w:t>CanadaServer,</w:t>
      </w:r>
      <w:r w:rsidRPr="00624A10">
        <w:rPr>
          <w:rStyle w:val="Normaltext"/>
          <w:rFonts w:cstheme="minorHAnsi"/>
        </w:rPr>
        <w:t xml:space="preserve"> the database </w:t>
      </w:r>
      <w:r w:rsidR="00E34279">
        <w:rPr>
          <w:rStyle w:val="Normaltext"/>
          <w:rFonts w:cstheme="minorHAnsi"/>
        </w:rPr>
        <w:t xml:space="preserve">name </w:t>
      </w:r>
      <w:r w:rsidRPr="00624A10">
        <w:rPr>
          <w:rStyle w:val="Normaltext"/>
          <w:rFonts w:cstheme="minorHAnsi"/>
        </w:rPr>
        <w:t xml:space="preserve">is </w:t>
      </w:r>
      <w:r w:rsidRPr="00624A10">
        <w:rPr>
          <w:rStyle w:val="ComputerTerm"/>
          <w:rFonts w:asciiTheme="minorHAnsi" w:hAnsiTheme="minorHAnsi" w:cstheme="minorHAnsi"/>
        </w:rPr>
        <w:t>Engineering</w:t>
      </w:r>
      <w:r w:rsidRPr="00624A10">
        <w:rPr>
          <w:rStyle w:val="Normaltext"/>
          <w:rFonts w:cstheme="minorHAnsi"/>
        </w:rPr>
        <w:t xml:space="preserve">, the schema name is </w:t>
      </w:r>
      <w:r w:rsidRPr="00624A10">
        <w:rPr>
          <w:rStyle w:val="ComputerTerm"/>
          <w:rFonts w:asciiTheme="minorHAnsi" w:hAnsiTheme="minorHAnsi" w:cstheme="minorHAnsi"/>
        </w:rPr>
        <w:t>Products</w:t>
      </w:r>
      <w:r w:rsidR="007B3CA9">
        <w:rPr>
          <w:rStyle w:val="ComputerTerm"/>
          <w:rFonts w:asciiTheme="minorHAnsi" w:hAnsiTheme="minorHAnsi" w:cstheme="minorHAnsi"/>
        </w:rPr>
        <w:t>,</w:t>
      </w:r>
      <w:r w:rsidRPr="00624A10">
        <w:rPr>
          <w:rStyle w:val="Normaltext"/>
          <w:rFonts w:cstheme="minorHAnsi"/>
        </w:rPr>
        <w:t xml:space="preserve"> and the table’s name is </w:t>
      </w:r>
      <w:r w:rsidRPr="00624A10">
        <w:rPr>
          <w:rStyle w:val="ComputerTerm"/>
          <w:rFonts w:asciiTheme="minorHAnsi" w:hAnsiTheme="minorHAnsi" w:cstheme="minorHAnsi"/>
        </w:rPr>
        <w:t>Tolerances</w:t>
      </w:r>
      <w:r w:rsidRPr="00624A10">
        <w:rPr>
          <w:rStyle w:val="Normaltext"/>
          <w:rFonts w:cstheme="minorHAnsi"/>
        </w:rPr>
        <w:t>.</w:t>
      </w:r>
    </w:p>
    <w:p w14:paraId="0FE8F43C" w14:textId="13761687" w:rsidR="004F1818" w:rsidRPr="00624A10" w:rsidRDefault="004F1818" w:rsidP="00C84BC3">
      <w:pPr>
        <w:rPr>
          <w:rStyle w:val="Normaltext"/>
          <w:rFonts w:cstheme="minorHAnsi"/>
        </w:rPr>
      </w:pPr>
      <w:r w:rsidRPr="00624A10">
        <w:rPr>
          <w:rStyle w:val="Normaltext"/>
          <w:rFonts w:cstheme="minorHAnsi"/>
        </w:rPr>
        <w:t xml:space="preserve">In example 3, you are accessing the </w:t>
      </w:r>
      <w:r w:rsidRPr="00624A10">
        <w:rPr>
          <w:rStyle w:val="ComputerTerm"/>
          <w:rFonts w:asciiTheme="minorHAnsi" w:hAnsiTheme="minorHAnsi" w:cstheme="minorHAnsi"/>
        </w:rPr>
        <w:t>PartsDB</w:t>
      </w:r>
      <w:r w:rsidRPr="00624A10">
        <w:rPr>
          <w:rStyle w:val="Normaltext"/>
          <w:rFonts w:cstheme="minorHAnsi"/>
        </w:rPr>
        <w:t xml:space="preserve"> database, </w:t>
      </w:r>
      <w:r w:rsidR="00E34279">
        <w:rPr>
          <w:rStyle w:val="Normaltext"/>
          <w:rFonts w:cstheme="minorHAnsi"/>
        </w:rPr>
        <w:t xml:space="preserve">explicitly using </w:t>
      </w:r>
      <w:r w:rsidRPr="00624A10">
        <w:rPr>
          <w:rStyle w:val="Normaltext"/>
          <w:rFonts w:cstheme="minorHAnsi"/>
        </w:rPr>
        <w:t xml:space="preserve">the default schema name </w:t>
      </w:r>
      <w:r w:rsidR="00B46DA4">
        <w:rPr>
          <w:rStyle w:val="Normaltext"/>
          <w:rFonts w:cstheme="minorHAnsi"/>
        </w:rPr>
        <w:t>(</w:t>
      </w:r>
      <w:r w:rsidR="00E34279">
        <w:rPr>
          <w:rStyle w:val="Normaltext"/>
          <w:rFonts w:cstheme="minorHAnsi"/>
        </w:rPr>
        <w:t xml:space="preserve">via the ‘..’.  The user’s default schema name is </w:t>
      </w:r>
      <w:r w:rsidRPr="00624A10">
        <w:rPr>
          <w:rStyle w:val="Normaltext"/>
          <w:rFonts w:cstheme="minorHAnsi"/>
        </w:rPr>
        <w:t>very likely dbo</w:t>
      </w:r>
      <w:r w:rsidR="00B46DA4">
        <w:rPr>
          <w:rStyle w:val="Normaltext"/>
          <w:rFonts w:cstheme="minorHAnsi"/>
        </w:rPr>
        <w:t>)</w:t>
      </w:r>
      <w:r w:rsidRPr="00624A10">
        <w:rPr>
          <w:rStyle w:val="Normaltext"/>
          <w:rFonts w:cstheme="minorHAnsi"/>
        </w:rPr>
        <w:t xml:space="preserve"> and then </w:t>
      </w:r>
      <w:r w:rsidR="00E34279">
        <w:rPr>
          <w:rStyle w:val="Normaltext"/>
          <w:rFonts w:cstheme="minorHAnsi"/>
        </w:rPr>
        <w:t>it</w:t>
      </w:r>
      <w:r w:rsidR="00B46DA4">
        <w:rPr>
          <w:rStyle w:val="Normaltext"/>
          <w:rFonts w:cstheme="minorHAnsi"/>
        </w:rPr>
        <w:t xml:space="preserve"> </w:t>
      </w:r>
      <w:r w:rsidRPr="00624A10">
        <w:rPr>
          <w:rStyle w:val="Normaltext"/>
          <w:rFonts w:cstheme="minorHAnsi"/>
        </w:rPr>
        <w:t>access</w:t>
      </w:r>
      <w:r w:rsidR="00E34279">
        <w:rPr>
          <w:rStyle w:val="Normaltext"/>
          <w:rFonts w:cstheme="minorHAnsi"/>
        </w:rPr>
        <w:t>es</w:t>
      </w:r>
      <w:r w:rsidRPr="00624A10">
        <w:rPr>
          <w:rStyle w:val="Normaltext"/>
          <w:rFonts w:cstheme="minorHAnsi"/>
        </w:rPr>
        <w:t xml:space="preserve"> the </w:t>
      </w:r>
      <w:r w:rsidRPr="00624A10">
        <w:rPr>
          <w:rStyle w:val="ComputerTerm"/>
          <w:rFonts w:asciiTheme="minorHAnsi" w:hAnsiTheme="minorHAnsi" w:cstheme="minorHAnsi"/>
        </w:rPr>
        <w:t>Stock</w:t>
      </w:r>
      <w:r w:rsidRPr="00624A10">
        <w:rPr>
          <w:rStyle w:val="Normaltext"/>
          <w:rFonts w:cstheme="minorHAnsi"/>
        </w:rPr>
        <w:t xml:space="preserve"> table.</w:t>
      </w:r>
    </w:p>
    <w:p w14:paraId="76EE52CC" w14:textId="77777777" w:rsidR="004F1818" w:rsidRPr="00624A10" w:rsidRDefault="004F1818" w:rsidP="004F1818">
      <w:pPr>
        <w:pStyle w:val="BasicParagraph"/>
        <w:rPr>
          <w:rStyle w:val="Normaltext"/>
          <w:rFonts w:asciiTheme="minorHAnsi" w:hAnsiTheme="minorHAnsi" w:cstheme="minorHAnsi"/>
        </w:rPr>
      </w:pPr>
    </w:p>
    <w:p w14:paraId="7F521F25" w14:textId="1F1BB337" w:rsidR="004F1818" w:rsidRPr="00B46DA4" w:rsidRDefault="00624A10" w:rsidP="00B46DA4">
      <w:pPr>
        <w:pStyle w:val="Heading2"/>
        <w:rPr>
          <w:rStyle w:val="Normaltext"/>
        </w:rPr>
      </w:pPr>
      <w:bookmarkStart w:id="120" w:name="_Ref34236732"/>
      <w:bookmarkStart w:id="121" w:name="_Toc38877593"/>
      <w:bookmarkStart w:id="122" w:name="_Toc38895618"/>
      <w:r w:rsidRPr="00B46DA4">
        <w:rPr>
          <w:rStyle w:val="Normaltext"/>
        </w:rPr>
        <w:t>2.</w:t>
      </w:r>
      <w:r w:rsidR="00E34279">
        <w:rPr>
          <w:rStyle w:val="Normaltext"/>
        </w:rPr>
        <w:t>8</w:t>
      </w:r>
      <w:r w:rsidR="007B6D49">
        <w:rPr>
          <w:rStyle w:val="Normaltext"/>
        </w:rPr>
        <w:t>.</w:t>
      </w:r>
      <w:r w:rsidR="00D96762">
        <w:rPr>
          <w:rStyle w:val="Normaltext"/>
        </w:rPr>
        <w:t xml:space="preserve"> </w:t>
      </w:r>
      <w:r w:rsidR="00B46DA4">
        <w:rPr>
          <w:rStyle w:val="Normaltext"/>
        </w:rPr>
        <w:t>T</w:t>
      </w:r>
      <w:r w:rsidR="004F1818" w:rsidRPr="00B46DA4">
        <w:rPr>
          <w:rStyle w:val="Normaltext"/>
        </w:rPr>
        <w:t xml:space="preserve">he SQL </w:t>
      </w:r>
      <w:r w:rsidR="00B46DA4">
        <w:rPr>
          <w:rStyle w:val="Normaltext"/>
        </w:rPr>
        <w:t xml:space="preserve">Database </w:t>
      </w:r>
      <w:r w:rsidR="004F1818" w:rsidRPr="00B46DA4">
        <w:rPr>
          <w:rStyle w:val="Normaltext"/>
        </w:rPr>
        <w:t>Objects</w:t>
      </w:r>
      <w:bookmarkEnd w:id="120"/>
      <w:bookmarkEnd w:id="121"/>
      <w:bookmarkEnd w:id="122"/>
      <w:r w:rsidR="004F1818" w:rsidRPr="00B46DA4">
        <w:rPr>
          <w:rStyle w:val="Normaltext"/>
        </w:rPr>
        <w:t xml:space="preserve"> </w:t>
      </w:r>
    </w:p>
    <w:p w14:paraId="0C81BD90" w14:textId="77777777" w:rsidR="004F1818" w:rsidRPr="00624A10" w:rsidRDefault="004F1818" w:rsidP="004F1818">
      <w:pPr>
        <w:pStyle w:val="BasicParagraph"/>
        <w:rPr>
          <w:rStyle w:val="Normaltext"/>
          <w:rFonts w:asciiTheme="minorHAnsi" w:hAnsiTheme="minorHAnsi" w:cstheme="minorHAnsi"/>
        </w:rPr>
      </w:pPr>
    </w:p>
    <w:p w14:paraId="53713E9C" w14:textId="0258E2D0" w:rsidR="00B46DA4"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Not everything in </w:t>
      </w:r>
      <w:r w:rsidR="00E34279">
        <w:rPr>
          <w:rStyle w:val="Normaltext"/>
          <w:rFonts w:asciiTheme="minorHAnsi" w:hAnsiTheme="minorHAnsi" w:cstheme="minorHAnsi"/>
        </w:rPr>
        <w:t xml:space="preserve">a </w:t>
      </w:r>
      <w:r w:rsidRPr="00624A10">
        <w:rPr>
          <w:rStyle w:val="Normaltext"/>
          <w:rFonts w:asciiTheme="minorHAnsi" w:hAnsiTheme="minorHAnsi" w:cstheme="minorHAnsi"/>
        </w:rPr>
        <w:t xml:space="preserve">SQL </w:t>
      </w:r>
      <w:r w:rsidR="00E34279">
        <w:rPr>
          <w:rStyle w:val="Normaltext"/>
          <w:rFonts w:asciiTheme="minorHAnsi" w:hAnsiTheme="minorHAnsi" w:cstheme="minorHAnsi"/>
        </w:rPr>
        <w:t xml:space="preserve">server or database </w:t>
      </w:r>
      <w:r w:rsidRPr="00624A10">
        <w:rPr>
          <w:rStyle w:val="Normaltext"/>
          <w:rFonts w:asciiTheme="minorHAnsi" w:hAnsiTheme="minorHAnsi" w:cstheme="minorHAnsi"/>
        </w:rPr>
        <w:t xml:space="preserve">is an object.  </w:t>
      </w:r>
      <w:r w:rsidR="00E34279">
        <w:rPr>
          <w:rStyle w:val="Normaltext"/>
          <w:rFonts w:asciiTheme="minorHAnsi" w:hAnsiTheme="minorHAnsi" w:cstheme="minorHAnsi"/>
        </w:rPr>
        <w:t>What constitutes an</w:t>
      </w:r>
      <w:r w:rsidR="00B46DA4">
        <w:rPr>
          <w:rStyle w:val="Normaltext"/>
          <w:rFonts w:asciiTheme="minorHAnsi" w:hAnsiTheme="minorHAnsi" w:cstheme="minorHAnsi"/>
        </w:rPr>
        <w:t xml:space="preserve">“object” is </w:t>
      </w:r>
      <w:r w:rsidR="00E34279">
        <w:rPr>
          <w:rStyle w:val="Normaltext"/>
          <w:rFonts w:asciiTheme="minorHAnsi" w:hAnsiTheme="minorHAnsi" w:cstheme="minorHAnsi"/>
        </w:rPr>
        <w:t>precisely defined</w:t>
      </w:r>
      <w:r w:rsidR="00B46DA4">
        <w:rPr>
          <w:rStyle w:val="Normaltext"/>
          <w:rFonts w:asciiTheme="minorHAnsi" w:hAnsiTheme="minorHAnsi" w:cstheme="minorHAnsi"/>
        </w:rPr>
        <w:t xml:space="preserve">.  </w:t>
      </w:r>
      <w:r w:rsidRPr="00624A10">
        <w:rPr>
          <w:rStyle w:val="Normaltext"/>
          <w:rFonts w:asciiTheme="minorHAnsi" w:hAnsiTheme="minorHAnsi" w:cstheme="minorHAnsi"/>
        </w:rPr>
        <w:t xml:space="preserve">A </w:t>
      </w:r>
      <w:r w:rsidR="00E34279">
        <w:rPr>
          <w:rStyle w:val="Normaltext"/>
          <w:rFonts w:asciiTheme="minorHAnsi" w:hAnsiTheme="minorHAnsi" w:cstheme="minorHAnsi"/>
        </w:rPr>
        <w:t xml:space="preserve">database </w:t>
      </w:r>
      <w:r w:rsidRPr="00624A10">
        <w:rPr>
          <w:rStyle w:val="Normaltext"/>
          <w:rFonts w:asciiTheme="minorHAnsi" w:hAnsiTheme="minorHAnsi" w:cstheme="minorHAnsi"/>
        </w:rPr>
        <w:t>user, for instance, is not a</w:t>
      </w:r>
      <w:r w:rsidR="00B46DA4">
        <w:rPr>
          <w:rStyle w:val="Normaltext"/>
          <w:rFonts w:asciiTheme="minorHAnsi" w:hAnsiTheme="minorHAnsi" w:cstheme="minorHAnsi"/>
        </w:rPr>
        <w:t xml:space="preserve">n </w:t>
      </w:r>
      <w:r w:rsidRPr="00624A10">
        <w:rPr>
          <w:rStyle w:val="Normaltext"/>
          <w:rFonts w:asciiTheme="minorHAnsi" w:hAnsiTheme="minorHAnsi" w:cstheme="minorHAnsi"/>
        </w:rPr>
        <w:t>object</w:t>
      </w:r>
      <w:r w:rsidR="00B46DA4">
        <w:rPr>
          <w:rStyle w:val="Normaltext"/>
          <w:rFonts w:asciiTheme="minorHAnsi" w:hAnsiTheme="minorHAnsi" w:cstheme="minorHAnsi"/>
        </w:rPr>
        <w:t>;</w:t>
      </w:r>
      <w:r w:rsidRPr="00624A10">
        <w:rPr>
          <w:rStyle w:val="Normaltext"/>
          <w:rFonts w:asciiTheme="minorHAnsi" w:hAnsiTheme="minorHAnsi" w:cstheme="minorHAnsi"/>
        </w:rPr>
        <w:t xml:space="preserve"> they are a </w:t>
      </w:r>
      <w:r w:rsidR="00E34279">
        <w:rPr>
          <w:rStyle w:val="Normaltext"/>
          <w:rFonts w:asciiTheme="minorHAnsi" w:hAnsiTheme="minorHAnsi" w:cstheme="minorHAnsi"/>
        </w:rPr>
        <w:t xml:space="preserve">database </w:t>
      </w:r>
      <w:r w:rsidRPr="00624A10">
        <w:rPr>
          <w:rStyle w:val="Normaltext"/>
          <w:rFonts w:asciiTheme="minorHAnsi" w:hAnsiTheme="minorHAnsi" w:cstheme="minorHAnsi"/>
        </w:rPr>
        <w:t xml:space="preserve">user. </w:t>
      </w:r>
      <w:r w:rsidR="00E34279">
        <w:rPr>
          <w:rStyle w:val="Normaltext"/>
          <w:rFonts w:asciiTheme="minorHAnsi" w:hAnsiTheme="minorHAnsi" w:cstheme="minorHAnsi"/>
        </w:rPr>
        <w:t xml:space="preserve"> A database is itself not an object; it is a database.</w:t>
      </w:r>
    </w:p>
    <w:p w14:paraId="1034405C" w14:textId="77777777" w:rsidR="00E34279" w:rsidRDefault="00E34279" w:rsidP="004F1818">
      <w:pPr>
        <w:pStyle w:val="BasicParagraph"/>
        <w:rPr>
          <w:rStyle w:val="Normaltext"/>
          <w:rFonts w:asciiTheme="minorHAnsi" w:hAnsiTheme="minorHAnsi" w:cstheme="minorHAnsi"/>
        </w:rPr>
      </w:pPr>
    </w:p>
    <w:p w14:paraId="6851FF2C" w14:textId="75744A76"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I have listed the available </w:t>
      </w:r>
      <w:r w:rsidR="00B46DA4">
        <w:rPr>
          <w:rStyle w:val="Normaltext"/>
          <w:rFonts w:asciiTheme="minorHAnsi" w:hAnsiTheme="minorHAnsi" w:cstheme="minorHAnsi"/>
        </w:rPr>
        <w:t xml:space="preserve">database </w:t>
      </w:r>
      <w:r w:rsidRPr="00624A10">
        <w:rPr>
          <w:rStyle w:val="Normaltext"/>
          <w:rFonts w:asciiTheme="minorHAnsi" w:hAnsiTheme="minorHAnsi" w:cstheme="minorHAnsi"/>
        </w:rPr>
        <w:t>objects in T-SQL and a summary of their purpose</w:t>
      </w:r>
      <w:r w:rsidR="00E34279">
        <w:rPr>
          <w:rStyle w:val="Normaltext"/>
          <w:rFonts w:asciiTheme="minorHAnsi" w:hAnsiTheme="minorHAnsi" w:cstheme="minorHAnsi"/>
        </w:rPr>
        <w:t xml:space="preserve"> </w:t>
      </w:r>
      <w:r w:rsidRPr="00624A10">
        <w:rPr>
          <w:rStyle w:val="Normaltext"/>
          <w:rFonts w:asciiTheme="minorHAnsi" w:hAnsiTheme="minorHAnsi" w:cstheme="minorHAnsi"/>
        </w:rPr>
        <w:t>in</w:t>
      </w:r>
      <w:r w:rsidR="00B46DA4">
        <w:rPr>
          <w:rStyle w:val="Normaltext"/>
          <w:rFonts w:asciiTheme="minorHAnsi" w:hAnsiTheme="minorHAnsi" w:cstheme="minorHAnsi"/>
        </w:rPr>
        <w:t xml:space="preserve"> </w:t>
      </w:r>
      <w:r w:rsidR="00B46DA4">
        <w:rPr>
          <w:rStyle w:val="Normaltext"/>
          <w:rFonts w:asciiTheme="minorHAnsi" w:hAnsiTheme="minorHAnsi" w:cstheme="minorHAnsi"/>
        </w:rPr>
        <w:fldChar w:fldCharType="begin"/>
      </w:r>
      <w:r w:rsidR="00B46DA4">
        <w:rPr>
          <w:rStyle w:val="Normaltext"/>
          <w:rFonts w:asciiTheme="minorHAnsi" w:hAnsiTheme="minorHAnsi" w:cstheme="minorHAnsi"/>
        </w:rPr>
        <w:instrText xml:space="preserve"> REF _Ref33959762 \h </w:instrText>
      </w:r>
      <w:r w:rsidR="00B46DA4">
        <w:rPr>
          <w:rStyle w:val="Normaltext"/>
          <w:rFonts w:asciiTheme="minorHAnsi" w:hAnsiTheme="minorHAnsi" w:cstheme="minorHAnsi"/>
        </w:rPr>
      </w:r>
      <w:r w:rsidR="00B46DA4">
        <w:rPr>
          <w:rStyle w:val="Normaltext"/>
          <w:rFonts w:asciiTheme="minorHAnsi" w:hAnsiTheme="minorHAnsi" w:cstheme="minorHAnsi"/>
        </w:rPr>
        <w:fldChar w:fldCharType="separate"/>
      </w:r>
      <w:r w:rsidR="00893682">
        <w:t xml:space="preserve">Table 2- </w:t>
      </w:r>
      <w:r w:rsidR="00893682">
        <w:rPr>
          <w:noProof/>
        </w:rPr>
        <w:t>1</w:t>
      </w:r>
      <w:r w:rsidR="00B46DA4">
        <w:rPr>
          <w:rStyle w:val="Normaltext"/>
          <w:rFonts w:asciiTheme="minorHAnsi" w:hAnsiTheme="minorHAnsi" w:cstheme="minorHAnsi"/>
        </w:rPr>
        <w:fldChar w:fldCharType="end"/>
      </w:r>
      <w:r w:rsidRPr="00624A10">
        <w:rPr>
          <w:rStyle w:val="Normaltext"/>
          <w:rFonts w:asciiTheme="minorHAnsi" w:hAnsiTheme="minorHAnsi" w:cstheme="minorHAnsi"/>
        </w:rPr>
        <w:t>.</w:t>
      </w:r>
      <w:r w:rsidR="00E34279">
        <w:rPr>
          <w:rStyle w:val="Normaltext"/>
          <w:rFonts w:asciiTheme="minorHAnsi" w:hAnsiTheme="minorHAnsi" w:cstheme="minorHAnsi"/>
        </w:rPr>
        <w:t xml:space="preserve">  We will not be creating nor working with all these kinds of objects in this course.</w:t>
      </w:r>
    </w:p>
    <w:p w14:paraId="2CB72E3A" w14:textId="77777777" w:rsidR="004F1818" w:rsidRPr="00624A10" w:rsidRDefault="004F1818" w:rsidP="004F1818">
      <w:pPr>
        <w:pStyle w:val="BasicParagraph"/>
        <w:rPr>
          <w:rStyle w:val="Normaltext"/>
          <w:rFonts w:asciiTheme="minorHAnsi" w:hAnsiTheme="minorHAnsi" w:cstheme="minorHAnsi"/>
        </w:rPr>
      </w:pPr>
    </w:p>
    <w:tbl>
      <w:tblPr>
        <w:tblW w:w="9079" w:type="dxa"/>
        <w:tblInd w:w="-10" w:type="dxa"/>
        <w:tblLayout w:type="fixed"/>
        <w:tblCellMar>
          <w:left w:w="0" w:type="dxa"/>
          <w:right w:w="0" w:type="dxa"/>
        </w:tblCellMar>
        <w:tblLook w:val="0000" w:firstRow="0" w:lastRow="0" w:firstColumn="0" w:lastColumn="0" w:noHBand="0" w:noVBand="0"/>
      </w:tblPr>
      <w:tblGrid>
        <w:gridCol w:w="1418"/>
        <w:gridCol w:w="7654"/>
        <w:gridCol w:w="7"/>
      </w:tblGrid>
      <w:tr w:rsidR="004F1818" w:rsidRPr="00624A10" w14:paraId="29FCB076" w14:textId="77777777" w:rsidTr="00B46DA4">
        <w:trPr>
          <w:trHeight w:val="60"/>
          <w:tblHeader/>
        </w:trPr>
        <w:tc>
          <w:tcPr>
            <w:tcW w:w="1418"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0A75287C" w14:textId="0FC75733" w:rsidR="004F1818" w:rsidRPr="00624A10" w:rsidRDefault="004F1818">
            <w:pPr>
              <w:pStyle w:val="GeneralTableHeaderTables"/>
              <w:rPr>
                <w:rFonts w:asciiTheme="minorHAnsi" w:hAnsiTheme="minorHAnsi" w:cstheme="minorHAnsi"/>
              </w:rPr>
            </w:pPr>
            <w:r w:rsidRPr="00624A10">
              <w:rPr>
                <w:rFonts w:asciiTheme="minorHAnsi" w:hAnsiTheme="minorHAnsi" w:cstheme="minorHAnsi"/>
              </w:rPr>
              <w:t>Object</w:t>
            </w:r>
            <w:r w:rsidR="00E34279">
              <w:rPr>
                <w:rFonts w:asciiTheme="minorHAnsi" w:hAnsiTheme="minorHAnsi" w:cstheme="minorHAnsi"/>
              </w:rPr>
              <w:t>:</w:t>
            </w:r>
          </w:p>
        </w:tc>
        <w:tc>
          <w:tcPr>
            <w:tcW w:w="7661" w:type="dxa"/>
            <w:gridSpan w:val="2"/>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4B9EE67A" w14:textId="6D68E943" w:rsidR="004F1818" w:rsidRPr="00624A10" w:rsidRDefault="004F1818">
            <w:pPr>
              <w:pStyle w:val="GeneralTableHeaderTables"/>
              <w:rPr>
                <w:rFonts w:asciiTheme="minorHAnsi" w:hAnsiTheme="minorHAnsi" w:cstheme="minorHAnsi"/>
              </w:rPr>
            </w:pPr>
            <w:r w:rsidRPr="00624A10">
              <w:rPr>
                <w:rFonts w:asciiTheme="minorHAnsi" w:hAnsiTheme="minorHAnsi" w:cstheme="minorHAnsi"/>
              </w:rPr>
              <w:t>Purpose</w:t>
            </w:r>
            <w:r w:rsidR="00E34279">
              <w:rPr>
                <w:rFonts w:asciiTheme="minorHAnsi" w:hAnsiTheme="minorHAnsi" w:cstheme="minorHAnsi"/>
              </w:rPr>
              <w:t>:</w:t>
            </w:r>
          </w:p>
        </w:tc>
      </w:tr>
      <w:tr w:rsidR="004F1818" w:rsidRPr="00624A10" w14:paraId="3CB8F536" w14:textId="77777777" w:rsidTr="00B46DA4">
        <w:trPr>
          <w:trHeight w:val="60"/>
        </w:trPr>
        <w:tc>
          <w:tcPr>
            <w:tcW w:w="14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E0A660C" w14:textId="77777777"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Table</w:t>
            </w:r>
          </w:p>
        </w:tc>
        <w:tc>
          <w:tcPr>
            <w:tcW w:w="7661"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FF9C9A1" w14:textId="38BF7AB5" w:rsidR="004F1818" w:rsidRPr="00624A10" w:rsidRDefault="00E34279">
            <w:pPr>
              <w:pStyle w:val="GeneralTablebodyHeadingsTables"/>
              <w:rPr>
                <w:rFonts w:asciiTheme="minorHAnsi" w:hAnsiTheme="minorHAnsi" w:cstheme="minorHAnsi"/>
              </w:rPr>
            </w:pPr>
            <w:r>
              <w:rPr>
                <w:rFonts w:asciiTheme="minorHAnsi" w:hAnsiTheme="minorHAnsi" w:cstheme="minorHAnsi"/>
              </w:rPr>
              <w:t>Tables are u</w:t>
            </w:r>
            <w:r w:rsidR="00B433DD">
              <w:rPr>
                <w:rFonts w:asciiTheme="minorHAnsi" w:hAnsiTheme="minorHAnsi" w:cstheme="minorHAnsi"/>
              </w:rPr>
              <w:t>sed to store</w:t>
            </w:r>
            <w:r w:rsidR="004F1818" w:rsidRPr="00624A10">
              <w:rPr>
                <w:rFonts w:asciiTheme="minorHAnsi" w:hAnsiTheme="minorHAnsi" w:cstheme="minorHAnsi"/>
              </w:rPr>
              <w:t xml:space="preserve"> data.</w:t>
            </w:r>
          </w:p>
        </w:tc>
      </w:tr>
      <w:tr w:rsidR="004F1818" w:rsidRPr="00624A10" w14:paraId="214CBD67" w14:textId="77777777" w:rsidTr="00B46DA4">
        <w:trPr>
          <w:trHeight w:val="310"/>
        </w:trPr>
        <w:tc>
          <w:tcPr>
            <w:tcW w:w="14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EA3FCA6" w14:textId="77777777"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View</w:t>
            </w:r>
          </w:p>
        </w:tc>
        <w:tc>
          <w:tcPr>
            <w:tcW w:w="7661"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4203297" w14:textId="427B1A56" w:rsidR="004F1818" w:rsidRPr="00624A10" w:rsidRDefault="00B433DD">
            <w:pPr>
              <w:pStyle w:val="GeneralTablebodyHeadingsTables"/>
              <w:rPr>
                <w:rFonts w:asciiTheme="minorHAnsi" w:hAnsiTheme="minorHAnsi" w:cstheme="minorHAnsi"/>
              </w:rPr>
            </w:pPr>
            <w:r>
              <w:rPr>
                <w:rFonts w:asciiTheme="minorHAnsi" w:hAnsiTheme="minorHAnsi" w:cstheme="minorHAnsi"/>
              </w:rPr>
              <w:t>Views c</w:t>
            </w:r>
            <w:r w:rsidR="004F1818" w:rsidRPr="00624A10">
              <w:rPr>
                <w:rFonts w:asciiTheme="minorHAnsi" w:hAnsiTheme="minorHAnsi" w:cstheme="minorHAnsi"/>
              </w:rPr>
              <w:t xml:space="preserve">ontain a preprogrammed query. </w:t>
            </w:r>
            <w:r w:rsidR="00E34279">
              <w:rPr>
                <w:rFonts w:asciiTheme="minorHAnsi" w:hAnsiTheme="minorHAnsi" w:cstheme="minorHAnsi"/>
              </w:rPr>
              <w:t xml:space="preserve"> You can use a </w:t>
            </w:r>
            <w:r w:rsidR="004F1818" w:rsidRPr="00624A10">
              <w:rPr>
                <w:rFonts w:asciiTheme="minorHAnsi" w:hAnsiTheme="minorHAnsi" w:cstheme="minorHAnsi"/>
              </w:rPr>
              <w:t xml:space="preserve">view </w:t>
            </w:r>
            <w:r w:rsidR="00E34279">
              <w:rPr>
                <w:rFonts w:asciiTheme="minorHAnsi" w:hAnsiTheme="minorHAnsi" w:cstheme="minorHAnsi"/>
              </w:rPr>
              <w:t>as if it</w:t>
            </w:r>
            <w:r w:rsidR="004F1818" w:rsidRPr="00624A10">
              <w:rPr>
                <w:rFonts w:asciiTheme="minorHAnsi" w:hAnsiTheme="minorHAnsi" w:cstheme="minorHAnsi"/>
              </w:rPr>
              <w:t xml:space="preserve"> were a table.   </w:t>
            </w:r>
          </w:p>
          <w:p w14:paraId="32418CDE" w14:textId="77777777" w:rsidR="004F1818" w:rsidRPr="00624A10" w:rsidRDefault="004F1818">
            <w:pPr>
              <w:pStyle w:val="GeneralTablebodyHeadingsTables"/>
              <w:rPr>
                <w:rFonts w:asciiTheme="minorHAnsi" w:hAnsiTheme="minorHAnsi" w:cstheme="minorHAnsi"/>
              </w:rPr>
            </w:pPr>
          </w:p>
          <w:p w14:paraId="1D8D45B6" w14:textId="77777777" w:rsidR="00E34279" w:rsidRDefault="00E34279">
            <w:pPr>
              <w:pStyle w:val="GeneralTablebodyHeadingsTables"/>
              <w:rPr>
                <w:rFonts w:asciiTheme="minorHAnsi" w:hAnsiTheme="minorHAnsi" w:cstheme="minorHAnsi"/>
              </w:rPr>
            </w:pPr>
            <w:r>
              <w:rPr>
                <w:rFonts w:asciiTheme="minorHAnsi" w:hAnsiTheme="minorHAnsi" w:cstheme="minorHAnsi"/>
              </w:rPr>
              <w:t xml:space="preserve">They are used to limit the rows and columns you can see in a table.  In other words, they provide a view of a table or a query’s output.  </w:t>
            </w:r>
          </w:p>
          <w:p w14:paraId="621F3F07" w14:textId="77777777" w:rsidR="00E34279" w:rsidRDefault="00E34279">
            <w:pPr>
              <w:pStyle w:val="GeneralTablebodyHeadingsTables"/>
              <w:rPr>
                <w:rFonts w:asciiTheme="minorHAnsi" w:hAnsiTheme="minorHAnsi" w:cstheme="minorHAnsi"/>
              </w:rPr>
            </w:pPr>
          </w:p>
          <w:p w14:paraId="1ECA2A15" w14:textId="6A67D61E" w:rsidR="00E34279" w:rsidRDefault="00E34279">
            <w:pPr>
              <w:pStyle w:val="GeneralTablebodyHeadingsTables"/>
              <w:rPr>
                <w:rFonts w:asciiTheme="minorHAnsi" w:hAnsiTheme="minorHAnsi" w:cstheme="minorHAnsi"/>
              </w:rPr>
            </w:pPr>
            <w:r>
              <w:rPr>
                <w:rFonts w:asciiTheme="minorHAnsi" w:hAnsiTheme="minorHAnsi" w:cstheme="minorHAnsi"/>
              </w:rPr>
              <w:t>They can be used to store complex and long-winded queries, providing a means to access that query using a convenient meaningful name.</w:t>
            </w:r>
          </w:p>
          <w:p w14:paraId="2C8E3649" w14:textId="66C54BE2" w:rsidR="00E34279" w:rsidRDefault="00E34279">
            <w:pPr>
              <w:pStyle w:val="GeneralTablebodyHeadingsTables"/>
              <w:rPr>
                <w:rFonts w:asciiTheme="minorHAnsi" w:hAnsiTheme="minorHAnsi" w:cstheme="minorHAnsi"/>
              </w:rPr>
            </w:pPr>
          </w:p>
          <w:p w14:paraId="4A57AB47" w14:textId="77777777" w:rsidR="00E34279" w:rsidRDefault="00E34279">
            <w:pPr>
              <w:pStyle w:val="GeneralTablebodyHeadingsTables"/>
              <w:rPr>
                <w:rFonts w:asciiTheme="minorHAnsi" w:hAnsiTheme="minorHAnsi" w:cstheme="minorHAnsi"/>
              </w:rPr>
            </w:pPr>
            <w:r>
              <w:rPr>
                <w:rFonts w:asciiTheme="minorHAnsi" w:hAnsiTheme="minorHAnsi" w:cstheme="minorHAnsi"/>
              </w:rPr>
              <w:t xml:space="preserve">You can think of them as preprogrammed SELECT statements.  </w:t>
            </w:r>
          </w:p>
          <w:p w14:paraId="1AC03681" w14:textId="77777777" w:rsidR="00E34279" w:rsidRDefault="00E34279">
            <w:pPr>
              <w:pStyle w:val="GeneralTablebodyHeadingsTables"/>
              <w:rPr>
                <w:rFonts w:asciiTheme="minorHAnsi" w:hAnsiTheme="minorHAnsi" w:cstheme="minorHAnsi"/>
              </w:rPr>
            </w:pPr>
          </w:p>
          <w:p w14:paraId="17C5FB77" w14:textId="3CB66CAA" w:rsidR="00B46DA4" w:rsidRPr="00624A10" w:rsidRDefault="00E34279" w:rsidP="00E34279">
            <w:pPr>
              <w:pStyle w:val="GeneralTablebodyHeadingsTables"/>
              <w:rPr>
                <w:rFonts w:asciiTheme="minorHAnsi" w:hAnsiTheme="minorHAnsi" w:cstheme="minorHAnsi"/>
              </w:rPr>
            </w:pPr>
            <w:r>
              <w:rPr>
                <w:rFonts w:asciiTheme="minorHAnsi" w:hAnsiTheme="minorHAnsi" w:cstheme="minorHAnsi"/>
              </w:rPr>
              <w:t>You can edit data via a view under the right circumstances.</w:t>
            </w:r>
          </w:p>
        </w:tc>
      </w:tr>
      <w:tr w:rsidR="00B46DA4" w:rsidRPr="00624A10" w14:paraId="3D83CE19" w14:textId="77777777" w:rsidTr="00B46DA4">
        <w:trPr>
          <w:trHeight w:val="310"/>
        </w:trPr>
        <w:tc>
          <w:tcPr>
            <w:tcW w:w="14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095C53F" w14:textId="08B90BAC" w:rsidR="00B46DA4" w:rsidRPr="00624A10" w:rsidRDefault="00B46DA4">
            <w:pPr>
              <w:pStyle w:val="GeneralTablebodyHeadingsTables"/>
              <w:rPr>
                <w:rFonts w:asciiTheme="minorHAnsi" w:hAnsiTheme="minorHAnsi" w:cstheme="minorHAnsi"/>
              </w:rPr>
            </w:pPr>
            <w:r>
              <w:rPr>
                <w:rFonts w:asciiTheme="minorHAnsi" w:hAnsiTheme="minorHAnsi" w:cstheme="minorHAnsi"/>
              </w:rPr>
              <w:t>Index</w:t>
            </w:r>
          </w:p>
        </w:tc>
        <w:tc>
          <w:tcPr>
            <w:tcW w:w="7661"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3E5AC9B" w14:textId="2DD004C9" w:rsidR="00B46DA4" w:rsidRDefault="00E34279">
            <w:pPr>
              <w:pStyle w:val="GeneralTablebodyHeadingsTables"/>
              <w:rPr>
                <w:rFonts w:asciiTheme="minorHAnsi" w:hAnsiTheme="minorHAnsi" w:cstheme="minorHAnsi"/>
              </w:rPr>
            </w:pPr>
            <w:r>
              <w:rPr>
                <w:rFonts w:asciiTheme="minorHAnsi" w:hAnsiTheme="minorHAnsi" w:cstheme="minorHAnsi"/>
              </w:rPr>
              <w:t>You would use an Index</w:t>
            </w:r>
            <w:r w:rsidR="00B46DA4">
              <w:rPr>
                <w:rFonts w:asciiTheme="minorHAnsi" w:hAnsiTheme="minorHAnsi" w:cstheme="minorHAnsi"/>
              </w:rPr>
              <w:t xml:space="preserve"> to speed up the process of finding data in a table.  </w:t>
            </w:r>
            <w:r>
              <w:rPr>
                <w:rFonts w:asciiTheme="minorHAnsi" w:hAnsiTheme="minorHAnsi" w:cstheme="minorHAnsi"/>
              </w:rPr>
              <w:t>They are analogous to using an index to find a topic in a book.</w:t>
            </w:r>
          </w:p>
          <w:p w14:paraId="3A583B5F" w14:textId="77777777" w:rsidR="00B46DA4" w:rsidRDefault="00B46DA4">
            <w:pPr>
              <w:pStyle w:val="GeneralTablebodyHeadingsTables"/>
              <w:rPr>
                <w:rFonts w:asciiTheme="minorHAnsi" w:hAnsiTheme="minorHAnsi" w:cstheme="minorHAnsi"/>
              </w:rPr>
            </w:pPr>
          </w:p>
          <w:p w14:paraId="3CF88435" w14:textId="5A1915A5" w:rsidR="00B46DA4" w:rsidRDefault="00B46DA4">
            <w:pPr>
              <w:pStyle w:val="GeneralTablebodyHeadingsTables"/>
              <w:rPr>
                <w:rFonts w:asciiTheme="minorHAnsi" w:hAnsiTheme="minorHAnsi" w:cstheme="minorHAnsi"/>
              </w:rPr>
            </w:pPr>
            <w:r>
              <w:rPr>
                <w:rFonts w:asciiTheme="minorHAnsi" w:hAnsiTheme="minorHAnsi" w:cstheme="minorHAnsi"/>
              </w:rPr>
              <w:t xml:space="preserve">There are various kinds of index in T-SQL.  In this course, </w:t>
            </w:r>
            <w:r w:rsidR="00E34279">
              <w:rPr>
                <w:rFonts w:asciiTheme="minorHAnsi" w:hAnsiTheme="minorHAnsi" w:cstheme="minorHAnsi"/>
              </w:rPr>
              <w:t>I will touch upon</w:t>
            </w:r>
            <w:r>
              <w:rPr>
                <w:rFonts w:asciiTheme="minorHAnsi" w:hAnsiTheme="minorHAnsi" w:cstheme="minorHAnsi"/>
              </w:rPr>
              <w:t xml:space="preserve"> clustered and standard </w:t>
            </w:r>
            <w:r w:rsidR="00E34279">
              <w:rPr>
                <w:rFonts w:asciiTheme="minorHAnsi" w:hAnsiTheme="minorHAnsi" w:cstheme="minorHAnsi"/>
              </w:rPr>
              <w:t xml:space="preserve">(non-clustered) </w:t>
            </w:r>
            <w:r>
              <w:rPr>
                <w:rFonts w:asciiTheme="minorHAnsi" w:hAnsiTheme="minorHAnsi" w:cstheme="minorHAnsi"/>
              </w:rPr>
              <w:t xml:space="preserve">indexes. </w:t>
            </w:r>
          </w:p>
          <w:p w14:paraId="5AE99DAF" w14:textId="77777777" w:rsidR="00B46DA4" w:rsidRDefault="00B46DA4">
            <w:pPr>
              <w:pStyle w:val="GeneralTablebodyHeadingsTables"/>
              <w:rPr>
                <w:rFonts w:asciiTheme="minorHAnsi" w:hAnsiTheme="minorHAnsi" w:cstheme="minorHAnsi"/>
              </w:rPr>
            </w:pPr>
          </w:p>
          <w:p w14:paraId="07850AE4" w14:textId="6E7F5A18" w:rsidR="00B46DA4" w:rsidRDefault="00B46DA4">
            <w:pPr>
              <w:pStyle w:val="GeneralTablebodyHeadingsTables"/>
              <w:rPr>
                <w:rFonts w:asciiTheme="minorHAnsi" w:hAnsiTheme="minorHAnsi" w:cstheme="minorHAnsi"/>
              </w:rPr>
            </w:pPr>
            <w:r>
              <w:rPr>
                <w:rFonts w:asciiTheme="minorHAnsi" w:hAnsiTheme="minorHAnsi" w:cstheme="minorHAnsi"/>
              </w:rPr>
              <w:t xml:space="preserve">A clustered index is the technical name for what we </w:t>
            </w:r>
            <w:r w:rsidR="00E34279">
              <w:rPr>
                <w:rFonts w:asciiTheme="minorHAnsi" w:hAnsiTheme="minorHAnsi" w:cstheme="minorHAnsi"/>
              </w:rPr>
              <w:t xml:space="preserve">have so far referred to as </w:t>
            </w:r>
            <w:r>
              <w:rPr>
                <w:rFonts w:asciiTheme="minorHAnsi" w:hAnsiTheme="minorHAnsi" w:cstheme="minorHAnsi"/>
              </w:rPr>
              <w:t>a table.  Not all tables are clustered indexes, but the reverse is true.</w:t>
            </w:r>
            <w:r w:rsidR="00E34279">
              <w:rPr>
                <w:rFonts w:asciiTheme="minorHAnsi" w:hAnsiTheme="minorHAnsi" w:cstheme="minorHAnsi"/>
              </w:rPr>
              <w:t xml:space="preserve">  A table that is not a clustered index is called a heap.  Chapter 14 talks more about these ideas.</w:t>
            </w:r>
          </w:p>
          <w:p w14:paraId="079EEE5B" w14:textId="77777777" w:rsidR="00B46DA4" w:rsidRDefault="00B46DA4">
            <w:pPr>
              <w:pStyle w:val="GeneralTablebodyHeadingsTables"/>
              <w:rPr>
                <w:rFonts w:asciiTheme="minorHAnsi" w:hAnsiTheme="minorHAnsi" w:cstheme="minorHAnsi"/>
              </w:rPr>
            </w:pPr>
          </w:p>
          <w:p w14:paraId="180CA71E" w14:textId="1C690D58" w:rsidR="00E34279" w:rsidRDefault="00E34279">
            <w:pPr>
              <w:pStyle w:val="GeneralTablebodyHeadingsTables"/>
              <w:rPr>
                <w:rFonts w:asciiTheme="minorHAnsi" w:hAnsiTheme="minorHAnsi" w:cstheme="minorHAnsi"/>
              </w:rPr>
            </w:pPr>
            <w:r>
              <w:rPr>
                <w:rFonts w:asciiTheme="minorHAnsi" w:hAnsiTheme="minorHAnsi" w:cstheme="minorHAnsi"/>
              </w:rPr>
              <w:t>S</w:t>
            </w:r>
            <w:r w:rsidR="00B46DA4">
              <w:rPr>
                <w:rFonts w:asciiTheme="minorHAnsi" w:hAnsiTheme="minorHAnsi" w:cstheme="minorHAnsi"/>
              </w:rPr>
              <w:t xml:space="preserve">tandard indexes </w:t>
            </w:r>
            <w:r>
              <w:rPr>
                <w:rFonts w:asciiTheme="minorHAnsi" w:hAnsiTheme="minorHAnsi" w:cstheme="minorHAnsi"/>
              </w:rPr>
              <w:t>are</w:t>
            </w:r>
            <w:r w:rsidR="00B46DA4">
              <w:rPr>
                <w:rFonts w:asciiTheme="minorHAnsi" w:hAnsiTheme="minorHAnsi" w:cstheme="minorHAnsi"/>
              </w:rPr>
              <w:t xml:space="preserve"> the most popular index type in a database.  They are used to search </w:t>
            </w:r>
            <w:r>
              <w:rPr>
                <w:rFonts w:asciiTheme="minorHAnsi" w:hAnsiTheme="minorHAnsi" w:cstheme="minorHAnsi"/>
              </w:rPr>
              <w:t xml:space="preserve">specific columns </w:t>
            </w:r>
            <w:r w:rsidR="00B46DA4">
              <w:rPr>
                <w:rFonts w:asciiTheme="minorHAnsi" w:hAnsiTheme="minorHAnsi" w:cstheme="minorHAnsi"/>
              </w:rPr>
              <w:t xml:space="preserve">within </w:t>
            </w:r>
            <w:r>
              <w:rPr>
                <w:rFonts w:asciiTheme="minorHAnsi" w:hAnsiTheme="minorHAnsi" w:cstheme="minorHAnsi"/>
              </w:rPr>
              <w:t>a</w:t>
            </w:r>
            <w:r w:rsidR="00B46DA4">
              <w:rPr>
                <w:rFonts w:asciiTheme="minorHAnsi" w:hAnsiTheme="minorHAnsi" w:cstheme="minorHAnsi"/>
              </w:rPr>
              <w:t xml:space="preserve"> clustered index.  I am simplifying a tad</w:t>
            </w:r>
            <w:r>
              <w:rPr>
                <w:rFonts w:asciiTheme="minorHAnsi" w:hAnsiTheme="minorHAnsi" w:cstheme="minorHAnsi"/>
              </w:rPr>
              <w:t xml:space="preserve"> as I have discounted discussing heaps</w:t>
            </w:r>
            <w:r w:rsidR="00B46DA4">
              <w:rPr>
                <w:rFonts w:asciiTheme="minorHAnsi" w:hAnsiTheme="minorHAnsi" w:cstheme="minorHAnsi"/>
              </w:rPr>
              <w:t xml:space="preserve">.  </w:t>
            </w:r>
          </w:p>
          <w:p w14:paraId="53563723" w14:textId="77777777" w:rsidR="00E34279" w:rsidRDefault="00E34279">
            <w:pPr>
              <w:pStyle w:val="GeneralTablebodyHeadingsTables"/>
              <w:rPr>
                <w:rFonts w:asciiTheme="minorHAnsi" w:hAnsiTheme="minorHAnsi" w:cstheme="minorHAnsi"/>
              </w:rPr>
            </w:pPr>
          </w:p>
          <w:p w14:paraId="0CBCAE9F" w14:textId="3873F3A1" w:rsidR="00B46DA4" w:rsidRDefault="00B46DA4">
            <w:pPr>
              <w:pStyle w:val="GeneralTablebodyHeadingsTables"/>
              <w:rPr>
                <w:rFonts w:asciiTheme="minorHAnsi" w:hAnsiTheme="minorHAnsi" w:cstheme="minorHAnsi"/>
              </w:rPr>
            </w:pPr>
            <w:r>
              <w:rPr>
                <w:rFonts w:asciiTheme="minorHAnsi" w:hAnsiTheme="minorHAnsi" w:cstheme="minorHAnsi"/>
              </w:rPr>
              <w:t xml:space="preserve">A programming or administration course </w:t>
            </w:r>
            <w:r w:rsidR="00E34279">
              <w:rPr>
                <w:rFonts w:asciiTheme="minorHAnsi" w:hAnsiTheme="minorHAnsi" w:cstheme="minorHAnsi"/>
              </w:rPr>
              <w:t xml:space="preserve">would </w:t>
            </w:r>
            <w:r>
              <w:rPr>
                <w:rFonts w:asciiTheme="minorHAnsi" w:hAnsiTheme="minorHAnsi" w:cstheme="minorHAnsi"/>
              </w:rPr>
              <w:t>describe these various aspects in more detail.</w:t>
            </w:r>
          </w:p>
        </w:tc>
      </w:tr>
      <w:tr w:rsidR="004F1818" w:rsidRPr="00624A10" w14:paraId="7B5911D2" w14:textId="77777777" w:rsidTr="00B46DA4">
        <w:trPr>
          <w:gridAfter w:val="1"/>
          <w:wAfter w:w="7" w:type="dxa"/>
          <w:trHeight w:val="60"/>
        </w:trPr>
        <w:tc>
          <w:tcPr>
            <w:tcW w:w="14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80AE29A" w14:textId="77777777"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Stored procedure</w:t>
            </w:r>
          </w:p>
          <w:p w14:paraId="74A3DAAD" w14:textId="200F09F6"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w:t>
            </w:r>
            <w:r w:rsidR="00B46DA4">
              <w:rPr>
                <w:rFonts w:asciiTheme="minorHAnsi" w:hAnsiTheme="minorHAnsi" w:cstheme="minorHAnsi"/>
              </w:rPr>
              <w:t xml:space="preserve">affectionately </w:t>
            </w:r>
            <w:r w:rsidRPr="00624A10">
              <w:rPr>
                <w:rFonts w:asciiTheme="minorHAnsi" w:hAnsiTheme="minorHAnsi" w:cstheme="minorHAnsi"/>
              </w:rPr>
              <w:t xml:space="preserve">called a </w:t>
            </w:r>
            <w:r w:rsidR="00E34279">
              <w:rPr>
                <w:rFonts w:asciiTheme="minorHAnsi" w:hAnsiTheme="minorHAnsi" w:cstheme="minorHAnsi"/>
              </w:rPr>
              <w:t>“</w:t>
            </w:r>
            <w:r w:rsidRPr="00624A10">
              <w:rPr>
                <w:rFonts w:asciiTheme="minorHAnsi" w:hAnsiTheme="minorHAnsi" w:cstheme="minorHAnsi"/>
              </w:rPr>
              <w:t>sproc”)</w:t>
            </w:r>
          </w:p>
        </w:tc>
        <w:tc>
          <w:tcPr>
            <w:tcW w:w="765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0C79ED" w14:textId="071C8E4D" w:rsidR="00E34279" w:rsidRDefault="004F1818">
            <w:pPr>
              <w:pStyle w:val="GeneralTablebodyHeadingsTables"/>
              <w:rPr>
                <w:rFonts w:asciiTheme="minorHAnsi" w:hAnsiTheme="minorHAnsi" w:cstheme="minorHAnsi"/>
              </w:rPr>
            </w:pPr>
            <w:r w:rsidRPr="00624A10">
              <w:rPr>
                <w:rFonts w:asciiTheme="minorHAnsi" w:hAnsiTheme="minorHAnsi" w:cstheme="minorHAnsi"/>
              </w:rPr>
              <w:t xml:space="preserve">A </w:t>
            </w:r>
            <w:r w:rsidR="00B46DA4">
              <w:rPr>
                <w:rFonts w:asciiTheme="minorHAnsi" w:hAnsiTheme="minorHAnsi" w:cstheme="minorHAnsi"/>
              </w:rPr>
              <w:t xml:space="preserve">stored procedure is a </w:t>
            </w:r>
            <w:r w:rsidRPr="00624A10">
              <w:rPr>
                <w:rFonts w:asciiTheme="minorHAnsi" w:hAnsiTheme="minorHAnsi" w:cstheme="minorHAnsi"/>
              </w:rPr>
              <w:t xml:space="preserve">sequence (a script) of SQL commands </w:t>
            </w:r>
            <w:r w:rsidR="00E34279">
              <w:rPr>
                <w:rFonts w:asciiTheme="minorHAnsi" w:hAnsiTheme="minorHAnsi" w:cstheme="minorHAnsi"/>
              </w:rPr>
              <w:t>executed (run) by t</w:t>
            </w:r>
            <w:r w:rsidRPr="00624A10">
              <w:rPr>
                <w:rFonts w:asciiTheme="minorHAnsi" w:hAnsiTheme="minorHAnsi" w:cstheme="minorHAnsi"/>
              </w:rPr>
              <w:t xml:space="preserve">yping in </w:t>
            </w:r>
            <w:r w:rsidR="00E34279">
              <w:rPr>
                <w:rStyle w:val="ComputerTerm"/>
                <w:rFonts w:asciiTheme="minorHAnsi" w:hAnsiTheme="minorHAnsi" w:cstheme="minorHAnsi"/>
              </w:rPr>
              <w:t>EXEC  procedureName</w:t>
            </w:r>
            <w:r w:rsidR="00E34279">
              <w:rPr>
                <w:rStyle w:val="ComputerTerm"/>
                <w:rFonts w:asciiTheme="minorHAnsi" w:hAnsiTheme="minorHAnsi" w:cstheme="minorHAnsi"/>
                <w:i w:val="0"/>
                <w:iCs w:val="0"/>
              </w:rPr>
              <w:t xml:space="preserve">.  EXEC is </w:t>
            </w:r>
            <w:r w:rsidRPr="00624A10">
              <w:rPr>
                <w:rFonts w:asciiTheme="minorHAnsi" w:hAnsiTheme="minorHAnsi" w:cstheme="minorHAnsi"/>
              </w:rPr>
              <w:t xml:space="preserve">short for </w:t>
            </w:r>
            <w:r w:rsidR="00E34279">
              <w:rPr>
                <w:rFonts w:asciiTheme="minorHAnsi" w:hAnsiTheme="minorHAnsi" w:cstheme="minorHAnsi"/>
              </w:rPr>
              <w:t xml:space="preserve">the word </w:t>
            </w:r>
            <w:r w:rsidRPr="00624A10">
              <w:rPr>
                <w:rFonts w:asciiTheme="minorHAnsi" w:hAnsiTheme="minorHAnsi" w:cstheme="minorHAnsi"/>
              </w:rPr>
              <w:t>execute</w:t>
            </w:r>
            <w:r w:rsidR="00E34279">
              <w:rPr>
                <w:rFonts w:asciiTheme="minorHAnsi" w:hAnsiTheme="minorHAnsi" w:cstheme="minorHAnsi"/>
              </w:rPr>
              <w:t>.</w:t>
            </w:r>
            <w:r w:rsidR="00E34279" w:rsidRPr="00624A10">
              <w:rPr>
                <w:rFonts w:asciiTheme="minorHAnsi" w:hAnsiTheme="minorHAnsi" w:cstheme="minorHAnsi"/>
              </w:rPr>
              <w:t xml:space="preserve"> </w:t>
            </w:r>
            <w:r w:rsidRPr="00624A10">
              <w:rPr>
                <w:rFonts w:asciiTheme="minorHAnsi" w:hAnsiTheme="minorHAnsi" w:cstheme="minorHAnsi"/>
              </w:rPr>
              <w:br/>
            </w:r>
          </w:p>
          <w:p w14:paraId="6C60CA69" w14:textId="0D3B6E8B" w:rsidR="00B46DA4" w:rsidRDefault="004F1818">
            <w:pPr>
              <w:pStyle w:val="GeneralTablebodyHeadingsTables"/>
              <w:rPr>
                <w:rFonts w:asciiTheme="minorHAnsi" w:hAnsiTheme="minorHAnsi" w:cstheme="minorHAnsi"/>
              </w:rPr>
            </w:pPr>
            <w:r w:rsidRPr="00624A10">
              <w:rPr>
                <w:rFonts w:asciiTheme="minorHAnsi" w:hAnsiTheme="minorHAnsi" w:cstheme="minorHAnsi"/>
              </w:rPr>
              <w:t>They are handy for running a set of SQL commands consistently or for avoiding remembering and typing in a sequence of commands</w:t>
            </w:r>
            <w:r w:rsidR="00B433DD">
              <w:rPr>
                <w:rFonts w:asciiTheme="minorHAnsi" w:hAnsiTheme="minorHAnsi" w:cstheme="minorHAnsi"/>
              </w:rPr>
              <w:t>, p</w:t>
            </w:r>
            <w:r w:rsidRPr="00624A10">
              <w:rPr>
                <w:rFonts w:asciiTheme="minorHAnsi" w:hAnsiTheme="minorHAnsi" w:cstheme="minorHAnsi"/>
              </w:rPr>
              <w:t xml:space="preserve">articularly long-winded ones.  </w:t>
            </w:r>
          </w:p>
          <w:p w14:paraId="78293564" w14:textId="77777777" w:rsidR="00B46DA4" w:rsidRDefault="00B46DA4">
            <w:pPr>
              <w:pStyle w:val="GeneralTablebodyHeadingsTables"/>
              <w:rPr>
                <w:rFonts w:asciiTheme="minorHAnsi" w:hAnsiTheme="minorHAnsi" w:cstheme="minorHAnsi"/>
              </w:rPr>
            </w:pPr>
          </w:p>
          <w:p w14:paraId="4D09098C" w14:textId="33C83C12" w:rsidR="004F1818" w:rsidRPr="00624A10" w:rsidRDefault="00B46DA4">
            <w:pPr>
              <w:pStyle w:val="GeneralTablebodyHeadingsTables"/>
              <w:rPr>
                <w:rFonts w:asciiTheme="minorHAnsi" w:hAnsiTheme="minorHAnsi" w:cstheme="minorHAnsi"/>
              </w:rPr>
            </w:pPr>
            <w:r>
              <w:rPr>
                <w:rFonts w:asciiTheme="minorHAnsi" w:hAnsiTheme="minorHAnsi" w:cstheme="minorHAnsi"/>
              </w:rPr>
              <w:t xml:space="preserve">Sprocs are stored within the database itself rather than stored as </w:t>
            </w:r>
            <w:r w:rsidRPr="00C84BC3">
              <w:rPr>
                <w:rFonts w:asciiTheme="minorHAnsi" w:hAnsiTheme="minorHAnsi" w:cstheme="minorHAnsi"/>
                <w:i/>
                <w:iCs/>
              </w:rPr>
              <w:t>.sql</w:t>
            </w:r>
            <w:r>
              <w:rPr>
                <w:rFonts w:asciiTheme="minorHAnsi" w:hAnsiTheme="minorHAnsi" w:cstheme="minorHAnsi"/>
              </w:rPr>
              <w:t xml:space="preserve"> files.</w:t>
            </w:r>
            <w:r w:rsidR="00E34279">
              <w:rPr>
                <w:rFonts w:asciiTheme="minorHAnsi" w:hAnsiTheme="minorHAnsi" w:cstheme="minorHAnsi"/>
              </w:rPr>
              <w:t xml:space="preserve">  This ability removes the step of you having to find the .sql file when you want to run a sequence of SQL commands.</w:t>
            </w:r>
            <w:r w:rsidR="004F1818" w:rsidRPr="00624A10">
              <w:rPr>
                <w:rFonts w:asciiTheme="minorHAnsi" w:hAnsiTheme="minorHAnsi" w:cstheme="minorHAnsi"/>
              </w:rPr>
              <w:br/>
            </w:r>
            <w:r w:rsidR="004F1818" w:rsidRPr="00624A10">
              <w:rPr>
                <w:rFonts w:asciiTheme="minorHAnsi" w:hAnsiTheme="minorHAnsi" w:cstheme="minorHAnsi"/>
              </w:rPr>
              <w:br/>
              <w:t>They can accept parameters.  You enter parameters after the procedure’s name</w:t>
            </w:r>
            <w:r w:rsidR="00E34279">
              <w:rPr>
                <w:rFonts w:asciiTheme="minorHAnsi" w:hAnsiTheme="minorHAnsi" w:cstheme="minorHAnsi"/>
              </w:rPr>
              <w:t xml:space="preserve"> when you want to execute them</w:t>
            </w:r>
            <w:r w:rsidR="004F1818" w:rsidRPr="00624A10">
              <w:rPr>
                <w:rFonts w:asciiTheme="minorHAnsi" w:hAnsiTheme="minorHAnsi" w:cstheme="minorHAnsi"/>
              </w:rPr>
              <w:t xml:space="preserve">.  These parameters are available to the stored procedure’s script contents as variables.  </w:t>
            </w:r>
            <w:r w:rsidR="00E34279">
              <w:rPr>
                <w:rFonts w:asciiTheme="minorHAnsi" w:hAnsiTheme="minorHAnsi" w:cstheme="minorHAnsi"/>
              </w:rPr>
              <w:t>I will explain variables to you later in this chapter.</w:t>
            </w:r>
          </w:p>
          <w:p w14:paraId="6EC00C82" w14:textId="77777777" w:rsidR="004F1818" w:rsidRPr="00624A10" w:rsidRDefault="004F1818">
            <w:pPr>
              <w:pStyle w:val="GeneralTablebodyHeadingsTables"/>
              <w:rPr>
                <w:rFonts w:asciiTheme="minorHAnsi" w:hAnsiTheme="minorHAnsi" w:cstheme="minorHAnsi"/>
              </w:rPr>
            </w:pPr>
          </w:p>
          <w:p w14:paraId="58ACD076" w14:textId="00203864"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lastRenderedPageBreak/>
              <w:t>Parameters make the stored procedure’s script more flexible for a variety of uses</w:t>
            </w:r>
            <w:r w:rsidR="00E34279">
              <w:rPr>
                <w:rFonts w:asciiTheme="minorHAnsi" w:hAnsiTheme="minorHAnsi" w:cstheme="minorHAnsi"/>
              </w:rPr>
              <w:t xml:space="preserve"> without you having to edit the text in the script</w:t>
            </w:r>
            <w:r w:rsidRPr="00624A10">
              <w:rPr>
                <w:rFonts w:asciiTheme="minorHAnsi" w:hAnsiTheme="minorHAnsi" w:cstheme="minorHAnsi"/>
              </w:rPr>
              <w:t xml:space="preserve">.  </w:t>
            </w:r>
          </w:p>
          <w:p w14:paraId="78C614CF" w14:textId="77777777" w:rsidR="004F1818" w:rsidRPr="00624A10" w:rsidRDefault="004F1818">
            <w:pPr>
              <w:pStyle w:val="GeneralTablebodyHeadingsTables"/>
              <w:rPr>
                <w:rFonts w:asciiTheme="minorHAnsi" w:hAnsiTheme="minorHAnsi" w:cstheme="minorHAnsi"/>
              </w:rPr>
            </w:pPr>
          </w:p>
          <w:p w14:paraId="62193026" w14:textId="514D1EE0"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 xml:space="preserve">As a short example: </w:t>
            </w:r>
            <w:r w:rsidR="00E34279">
              <w:rPr>
                <w:rFonts w:asciiTheme="minorHAnsi" w:hAnsiTheme="minorHAnsi" w:cstheme="minorHAnsi"/>
              </w:rPr>
              <w:t>EXEC</w:t>
            </w:r>
            <w:r w:rsidRPr="00624A10">
              <w:rPr>
                <w:rStyle w:val="ComputerTerm"/>
                <w:rFonts w:asciiTheme="minorHAnsi" w:hAnsiTheme="minorHAnsi" w:cstheme="minorHAnsi"/>
              </w:rPr>
              <w:t xml:space="preserve"> AddCustomer 67, ’Peter’</w:t>
            </w:r>
            <w:r w:rsidRPr="00624A10">
              <w:rPr>
                <w:rFonts w:asciiTheme="minorHAnsi" w:hAnsiTheme="minorHAnsi" w:cstheme="minorHAnsi"/>
              </w:rPr>
              <w:t xml:space="preserve"> might add the customer Peter with a customer id of 67.</w:t>
            </w:r>
          </w:p>
        </w:tc>
      </w:tr>
      <w:tr w:rsidR="004F1818" w:rsidRPr="00624A10" w14:paraId="13861579" w14:textId="77777777" w:rsidTr="00B46DA4">
        <w:trPr>
          <w:trHeight w:val="60"/>
        </w:trPr>
        <w:tc>
          <w:tcPr>
            <w:tcW w:w="14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0D9456" w14:textId="77777777"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lastRenderedPageBreak/>
              <w:t>Function</w:t>
            </w:r>
          </w:p>
        </w:tc>
        <w:tc>
          <w:tcPr>
            <w:tcW w:w="7661"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B006236" w14:textId="2601E6E0" w:rsidR="004F1818" w:rsidRPr="00624A10" w:rsidRDefault="004F1818">
            <w:pPr>
              <w:pStyle w:val="BasicParagraph"/>
              <w:rPr>
                <w:rFonts w:asciiTheme="minorHAnsi" w:hAnsiTheme="minorHAnsi" w:cstheme="minorHAnsi"/>
                <w:sz w:val="20"/>
                <w:szCs w:val="20"/>
              </w:rPr>
            </w:pPr>
            <w:r w:rsidRPr="00624A10">
              <w:rPr>
                <w:rFonts w:asciiTheme="minorHAnsi" w:hAnsiTheme="minorHAnsi" w:cstheme="minorHAnsi"/>
                <w:sz w:val="20"/>
                <w:szCs w:val="20"/>
              </w:rPr>
              <w:t>There are two categories of functions:</w:t>
            </w:r>
            <w:r w:rsidRPr="00624A10">
              <w:rPr>
                <w:rFonts w:asciiTheme="minorHAnsi" w:hAnsiTheme="minorHAnsi" w:cstheme="minorHAnsi"/>
                <w:sz w:val="20"/>
                <w:szCs w:val="20"/>
              </w:rPr>
              <w:br/>
            </w:r>
            <w:r w:rsidRPr="00624A10">
              <w:rPr>
                <w:rFonts w:asciiTheme="minorHAnsi" w:hAnsiTheme="minorHAnsi" w:cstheme="minorHAnsi"/>
                <w:sz w:val="20"/>
                <w:szCs w:val="20"/>
              </w:rPr>
              <w:br/>
              <w:t xml:space="preserve">1. </w:t>
            </w:r>
            <w:r w:rsidR="00E34279">
              <w:rPr>
                <w:rFonts w:asciiTheme="minorHAnsi" w:hAnsiTheme="minorHAnsi" w:cstheme="minorHAnsi"/>
                <w:sz w:val="20"/>
                <w:szCs w:val="20"/>
              </w:rPr>
              <w:t>Table-valued f</w:t>
            </w:r>
            <w:r w:rsidR="00B433DD">
              <w:rPr>
                <w:rFonts w:asciiTheme="minorHAnsi" w:hAnsiTheme="minorHAnsi" w:cstheme="minorHAnsi"/>
                <w:sz w:val="20"/>
                <w:szCs w:val="20"/>
              </w:rPr>
              <w:t>unctions</w:t>
            </w:r>
            <w:r w:rsidRPr="00624A10">
              <w:rPr>
                <w:rFonts w:asciiTheme="minorHAnsi" w:hAnsiTheme="minorHAnsi" w:cstheme="minorHAnsi"/>
                <w:sz w:val="20"/>
                <w:szCs w:val="20"/>
              </w:rPr>
              <w:t xml:space="preserve"> are effectively stored procedures that output a table. </w:t>
            </w:r>
            <w:r w:rsidR="00E34279">
              <w:rPr>
                <w:rFonts w:asciiTheme="minorHAnsi" w:hAnsiTheme="minorHAnsi" w:cstheme="minorHAnsi"/>
                <w:sz w:val="20"/>
                <w:szCs w:val="20"/>
              </w:rPr>
              <w:t>Unlike a stored procedure, y</w:t>
            </w:r>
            <w:r w:rsidRPr="00624A10">
              <w:rPr>
                <w:rFonts w:asciiTheme="minorHAnsi" w:hAnsiTheme="minorHAnsi" w:cstheme="minorHAnsi"/>
                <w:sz w:val="20"/>
                <w:szCs w:val="20"/>
              </w:rPr>
              <w:t>ou can use them where ever you would place a table name.  They have a</w:t>
            </w:r>
            <w:r w:rsidR="00E34279">
              <w:rPr>
                <w:rFonts w:asciiTheme="minorHAnsi" w:hAnsiTheme="minorHAnsi" w:cstheme="minorHAnsi"/>
                <w:sz w:val="20"/>
                <w:szCs w:val="20"/>
              </w:rPr>
              <w:t xml:space="preserve"> considerable</w:t>
            </w:r>
            <w:r w:rsidRPr="00624A10">
              <w:rPr>
                <w:rFonts w:asciiTheme="minorHAnsi" w:hAnsiTheme="minorHAnsi" w:cstheme="minorHAnsi"/>
                <w:sz w:val="20"/>
                <w:szCs w:val="20"/>
              </w:rPr>
              <w:t xml:space="preserve"> advantage over views in that you can parameterise them for flexibility.  Views do not accept parameters.</w:t>
            </w:r>
            <w:r w:rsidRPr="00624A10">
              <w:rPr>
                <w:rFonts w:asciiTheme="minorHAnsi" w:hAnsiTheme="minorHAnsi" w:cstheme="minorHAnsi"/>
                <w:sz w:val="20"/>
                <w:szCs w:val="20"/>
              </w:rPr>
              <w:br/>
            </w:r>
            <w:r w:rsidRPr="00624A10">
              <w:rPr>
                <w:rFonts w:asciiTheme="minorHAnsi" w:hAnsiTheme="minorHAnsi" w:cstheme="minorHAnsi"/>
                <w:sz w:val="20"/>
                <w:szCs w:val="20"/>
              </w:rPr>
              <w:br/>
              <w:t xml:space="preserve">2. </w:t>
            </w:r>
            <w:r w:rsidR="00E34279">
              <w:rPr>
                <w:rFonts w:asciiTheme="minorHAnsi" w:hAnsiTheme="minorHAnsi" w:cstheme="minorHAnsi"/>
                <w:sz w:val="20"/>
                <w:szCs w:val="20"/>
              </w:rPr>
              <w:t>Scalar f</w:t>
            </w:r>
            <w:r w:rsidR="00B433DD">
              <w:rPr>
                <w:rFonts w:asciiTheme="minorHAnsi" w:hAnsiTheme="minorHAnsi" w:cstheme="minorHAnsi"/>
                <w:sz w:val="20"/>
                <w:szCs w:val="20"/>
              </w:rPr>
              <w:t>unctions</w:t>
            </w:r>
            <w:r w:rsidR="00B46DA4">
              <w:rPr>
                <w:rFonts w:asciiTheme="minorHAnsi" w:hAnsiTheme="minorHAnsi" w:cstheme="minorHAnsi"/>
                <w:sz w:val="20"/>
                <w:szCs w:val="20"/>
              </w:rPr>
              <w:t xml:space="preserve"> contain </w:t>
            </w:r>
            <w:r w:rsidR="00E34279">
              <w:rPr>
                <w:rFonts w:asciiTheme="minorHAnsi" w:hAnsiTheme="minorHAnsi" w:cstheme="minorHAnsi"/>
                <w:sz w:val="20"/>
                <w:szCs w:val="20"/>
              </w:rPr>
              <w:t xml:space="preserve">a </w:t>
            </w:r>
            <w:r w:rsidR="00B46DA4">
              <w:rPr>
                <w:rFonts w:asciiTheme="minorHAnsi" w:hAnsiTheme="minorHAnsi" w:cstheme="minorHAnsi"/>
                <w:sz w:val="20"/>
                <w:szCs w:val="20"/>
              </w:rPr>
              <w:t>SQL</w:t>
            </w:r>
            <w:r w:rsidRPr="00624A10">
              <w:rPr>
                <w:rFonts w:asciiTheme="minorHAnsi" w:hAnsiTheme="minorHAnsi" w:cstheme="minorHAnsi"/>
                <w:sz w:val="20"/>
                <w:szCs w:val="20"/>
              </w:rPr>
              <w:t xml:space="preserve"> script that return</w:t>
            </w:r>
            <w:r w:rsidR="00E34279">
              <w:rPr>
                <w:rFonts w:asciiTheme="minorHAnsi" w:hAnsiTheme="minorHAnsi" w:cstheme="minorHAnsi"/>
                <w:sz w:val="20"/>
                <w:szCs w:val="20"/>
              </w:rPr>
              <w:t>s a</w:t>
            </w:r>
            <w:r w:rsidRPr="00624A10">
              <w:rPr>
                <w:rFonts w:asciiTheme="minorHAnsi" w:hAnsiTheme="minorHAnsi" w:cstheme="minorHAnsi"/>
                <w:sz w:val="20"/>
                <w:szCs w:val="20"/>
              </w:rPr>
              <w:t xml:space="preserve"> scalar value.  </w:t>
            </w:r>
            <w:r w:rsidR="00E34279">
              <w:rPr>
                <w:rFonts w:asciiTheme="minorHAnsi" w:hAnsiTheme="minorHAnsi" w:cstheme="minorHAnsi"/>
                <w:sz w:val="20"/>
                <w:szCs w:val="20"/>
              </w:rPr>
              <w:t>A s</w:t>
            </w:r>
            <w:r w:rsidRPr="00624A10">
              <w:rPr>
                <w:rFonts w:asciiTheme="minorHAnsi" w:hAnsiTheme="minorHAnsi" w:cstheme="minorHAnsi"/>
                <w:sz w:val="20"/>
                <w:szCs w:val="20"/>
              </w:rPr>
              <w:t>calar value (</w:t>
            </w:r>
            <w:r w:rsidR="00E34279">
              <w:rPr>
                <w:rFonts w:asciiTheme="minorHAnsi" w:hAnsiTheme="minorHAnsi" w:cstheme="minorHAnsi"/>
                <w:sz w:val="20"/>
                <w:szCs w:val="20"/>
              </w:rPr>
              <w:t xml:space="preserve">a </w:t>
            </w:r>
            <w:r w:rsidRPr="00624A10">
              <w:rPr>
                <w:rFonts w:asciiTheme="minorHAnsi" w:hAnsiTheme="minorHAnsi" w:cstheme="minorHAnsi"/>
                <w:sz w:val="20"/>
                <w:szCs w:val="20"/>
              </w:rPr>
              <w:t xml:space="preserve">one-dimensional value) </w:t>
            </w:r>
            <w:r w:rsidR="00E34279">
              <w:rPr>
                <w:rFonts w:asciiTheme="minorHAnsi" w:hAnsiTheme="minorHAnsi" w:cstheme="minorHAnsi"/>
                <w:sz w:val="20"/>
                <w:szCs w:val="20"/>
              </w:rPr>
              <w:t>represents the</w:t>
            </w:r>
            <w:r w:rsidRPr="00624A10">
              <w:rPr>
                <w:rFonts w:asciiTheme="minorHAnsi" w:hAnsiTheme="minorHAnsi" w:cstheme="minorHAnsi"/>
                <w:sz w:val="20"/>
                <w:szCs w:val="20"/>
              </w:rPr>
              <w:t xml:space="preserve"> single value that you would </w:t>
            </w:r>
            <w:r w:rsidR="00E34279">
              <w:rPr>
                <w:rFonts w:asciiTheme="minorHAnsi" w:hAnsiTheme="minorHAnsi" w:cstheme="minorHAnsi"/>
                <w:sz w:val="20"/>
                <w:szCs w:val="20"/>
              </w:rPr>
              <w:t>find in</w:t>
            </w:r>
            <w:r w:rsidRPr="00624A10">
              <w:rPr>
                <w:rFonts w:asciiTheme="minorHAnsi" w:hAnsiTheme="minorHAnsi" w:cstheme="minorHAnsi"/>
                <w:sz w:val="20"/>
                <w:szCs w:val="20"/>
              </w:rPr>
              <w:t xml:space="preserve"> a table’s cell</w:t>
            </w:r>
            <w:r w:rsidR="00E34279">
              <w:rPr>
                <w:rFonts w:asciiTheme="minorHAnsi" w:hAnsiTheme="minorHAnsi" w:cstheme="minorHAnsi"/>
                <w:sz w:val="20"/>
                <w:szCs w:val="20"/>
              </w:rPr>
              <w:t>, the single numerical or character-based output of a calculation</w:t>
            </w:r>
            <w:r w:rsidRPr="00624A10">
              <w:rPr>
                <w:rFonts w:asciiTheme="minorHAnsi" w:hAnsiTheme="minorHAnsi" w:cstheme="minorHAnsi"/>
                <w:sz w:val="20"/>
                <w:szCs w:val="20"/>
              </w:rPr>
              <w:t xml:space="preserve">.    </w:t>
            </w:r>
          </w:p>
          <w:p w14:paraId="38C48995" w14:textId="77777777" w:rsidR="004F1818" w:rsidRPr="00624A10" w:rsidRDefault="004F1818">
            <w:pPr>
              <w:pStyle w:val="BasicParagraph"/>
              <w:rPr>
                <w:rFonts w:asciiTheme="minorHAnsi" w:hAnsiTheme="minorHAnsi" w:cstheme="minorHAnsi"/>
                <w:sz w:val="20"/>
                <w:szCs w:val="20"/>
              </w:rPr>
            </w:pPr>
          </w:p>
          <w:p w14:paraId="66DEFC68" w14:textId="594F5396" w:rsidR="00B46DA4" w:rsidRPr="00E34279" w:rsidRDefault="004F1818">
            <w:pPr>
              <w:pStyle w:val="BasicParagraph"/>
              <w:rPr>
                <w:rFonts w:asciiTheme="minorHAnsi" w:hAnsiTheme="minorHAnsi" w:cstheme="minorHAnsi"/>
                <w:sz w:val="20"/>
                <w:szCs w:val="20"/>
              </w:rPr>
            </w:pPr>
            <w:r w:rsidRPr="00624A10">
              <w:rPr>
                <w:rFonts w:asciiTheme="minorHAnsi" w:hAnsiTheme="minorHAnsi" w:cstheme="minorHAnsi"/>
                <w:sz w:val="20"/>
                <w:szCs w:val="20"/>
              </w:rPr>
              <w:t xml:space="preserve">You </w:t>
            </w:r>
            <w:r w:rsidR="00E34279">
              <w:rPr>
                <w:rFonts w:asciiTheme="minorHAnsi" w:hAnsiTheme="minorHAnsi" w:cstheme="minorHAnsi"/>
                <w:sz w:val="20"/>
                <w:szCs w:val="20"/>
              </w:rPr>
              <w:t xml:space="preserve">may </w:t>
            </w:r>
            <w:r w:rsidRPr="00624A10">
              <w:rPr>
                <w:rFonts w:asciiTheme="minorHAnsi" w:hAnsiTheme="minorHAnsi" w:cstheme="minorHAnsi"/>
                <w:sz w:val="20"/>
                <w:szCs w:val="20"/>
              </w:rPr>
              <w:t xml:space="preserve">see scalar-valued functions specified in the column list of a SELECT statement or </w:t>
            </w:r>
            <w:r w:rsidR="00E34279">
              <w:rPr>
                <w:rFonts w:asciiTheme="minorHAnsi" w:hAnsiTheme="minorHAnsi" w:cstheme="minorHAnsi"/>
                <w:sz w:val="20"/>
                <w:szCs w:val="20"/>
              </w:rPr>
              <w:t>used in a</w:t>
            </w:r>
            <w:r w:rsidRPr="00624A10">
              <w:rPr>
                <w:rFonts w:asciiTheme="minorHAnsi" w:hAnsiTheme="minorHAnsi" w:cstheme="minorHAnsi"/>
                <w:sz w:val="20"/>
                <w:szCs w:val="20"/>
              </w:rPr>
              <w:t xml:space="preserve"> WHERE clause’s conditional expression.  </w:t>
            </w:r>
            <w:r w:rsidR="00E34279">
              <w:rPr>
                <w:rFonts w:asciiTheme="minorHAnsi" w:hAnsiTheme="minorHAnsi" w:cstheme="minorHAnsi"/>
                <w:sz w:val="20"/>
                <w:szCs w:val="20"/>
              </w:rPr>
              <w:t>An example would be t</w:t>
            </w:r>
            <w:r w:rsidRPr="00624A10">
              <w:rPr>
                <w:rFonts w:asciiTheme="minorHAnsi" w:hAnsiTheme="minorHAnsi" w:cstheme="minorHAnsi"/>
                <w:sz w:val="20"/>
                <w:szCs w:val="20"/>
              </w:rPr>
              <w:t xml:space="preserve">he </w:t>
            </w:r>
            <w:r w:rsidR="00E34279">
              <w:rPr>
                <w:rFonts w:asciiTheme="minorHAnsi" w:hAnsiTheme="minorHAnsi" w:cstheme="minorHAnsi"/>
                <w:sz w:val="20"/>
                <w:szCs w:val="20"/>
              </w:rPr>
              <w:t xml:space="preserve">built-in function </w:t>
            </w:r>
            <w:r w:rsidRPr="00624A10">
              <w:rPr>
                <w:rFonts w:asciiTheme="minorHAnsi" w:hAnsiTheme="minorHAnsi" w:cstheme="minorHAnsi"/>
                <w:sz w:val="20"/>
                <w:szCs w:val="20"/>
              </w:rPr>
              <w:t>COUNT(*)</w:t>
            </w:r>
            <w:r w:rsidR="00E34279">
              <w:rPr>
                <w:rFonts w:asciiTheme="minorHAnsi" w:hAnsiTheme="minorHAnsi" w:cstheme="minorHAnsi"/>
                <w:sz w:val="20"/>
                <w:szCs w:val="20"/>
              </w:rPr>
              <w:t>,</w:t>
            </w:r>
            <w:r w:rsidRPr="00624A10">
              <w:rPr>
                <w:rFonts w:asciiTheme="minorHAnsi" w:hAnsiTheme="minorHAnsi" w:cstheme="minorHAnsi"/>
                <w:sz w:val="20"/>
                <w:szCs w:val="20"/>
              </w:rPr>
              <w:t xml:space="preserve"> </w:t>
            </w:r>
            <w:r w:rsidR="00E34279">
              <w:rPr>
                <w:rFonts w:asciiTheme="minorHAnsi" w:hAnsiTheme="minorHAnsi" w:cstheme="minorHAnsi"/>
                <w:sz w:val="20"/>
                <w:szCs w:val="20"/>
              </w:rPr>
              <w:t>which</w:t>
            </w:r>
            <w:r w:rsidRPr="00624A10">
              <w:rPr>
                <w:rFonts w:asciiTheme="minorHAnsi" w:hAnsiTheme="minorHAnsi" w:cstheme="minorHAnsi"/>
                <w:sz w:val="20"/>
                <w:szCs w:val="20"/>
              </w:rPr>
              <w:t xml:space="preserve"> returns the number of rows in a table</w:t>
            </w:r>
            <w:r w:rsidR="00E34279">
              <w:rPr>
                <w:rFonts w:asciiTheme="minorHAnsi" w:hAnsiTheme="minorHAnsi" w:cstheme="minorHAnsi"/>
                <w:sz w:val="20"/>
                <w:szCs w:val="20"/>
              </w:rPr>
              <w:t xml:space="preserve"> or group of rows</w:t>
            </w:r>
            <w:r w:rsidRPr="00624A10">
              <w:rPr>
                <w:rFonts w:asciiTheme="minorHAnsi" w:hAnsiTheme="minorHAnsi" w:cstheme="minorHAnsi"/>
                <w:sz w:val="20"/>
                <w:szCs w:val="20"/>
              </w:rPr>
              <w:t>.</w:t>
            </w:r>
          </w:p>
        </w:tc>
      </w:tr>
      <w:tr w:rsidR="004F1818" w:rsidRPr="00624A10" w14:paraId="053C2955" w14:textId="77777777" w:rsidTr="00B46DA4">
        <w:trPr>
          <w:trHeight w:val="60"/>
        </w:trPr>
        <w:tc>
          <w:tcPr>
            <w:tcW w:w="14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F287D2" w14:textId="77777777"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Synonym</w:t>
            </w:r>
          </w:p>
        </w:tc>
        <w:tc>
          <w:tcPr>
            <w:tcW w:w="7661"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85133FF" w14:textId="7E6E5753" w:rsidR="004F1818" w:rsidRPr="00624A10" w:rsidRDefault="00B433DD">
            <w:pPr>
              <w:pStyle w:val="GeneralTablebodyHeadingsTables"/>
              <w:rPr>
                <w:rFonts w:asciiTheme="minorHAnsi" w:hAnsiTheme="minorHAnsi" w:cstheme="minorHAnsi"/>
              </w:rPr>
            </w:pPr>
            <w:r>
              <w:rPr>
                <w:rFonts w:asciiTheme="minorHAnsi" w:hAnsiTheme="minorHAnsi" w:cstheme="minorHAnsi"/>
              </w:rPr>
              <w:t xml:space="preserve">You use synonyms </w:t>
            </w:r>
            <w:r w:rsidR="004F1818" w:rsidRPr="00624A10">
              <w:rPr>
                <w:rFonts w:asciiTheme="minorHAnsi" w:hAnsiTheme="minorHAnsi" w:cstheme="minorHAnsi"/>
              </w:rPr>
              <w:t xml:space="preserve">to give aliases (false) names to objects in the database. </w:t>
            </w:r>
          </w:p>
          <w:p w14:paraId="2E4473A9" w14:textId="77777777" w:rsidR="004F1818" w:rsidRPr="00624A10" w:rsidRDefault="004F1818">
            <w:pPr>
              <w:pStyle w:val="GeneralTablebodyHeadingsTables"/>
              <w:rPr>
                <w:rFonts w:asciiTheme="minorHAnsi" w:hAnsiTheme="minorHAnsi" w:cstheme="minorHAnsi"/>
              </w:rPr>
            </w:pPr>
          </w:p>
          <w:p w14:paraId="1315F2D0" w14:textId="5B7121FD"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 xml:space="preserve">They are sometimes used to provide abbreviated alternative names to objects with very long names. </w:t>
            </w:r>
            <w:r w:rsidR="00B46DA4">
              <w:rPr>
                <w:rFonts w:asciiTheme="minorHAnsi" w:hAnsiTheme="minorHAnsi" w:cstheme="minorHAnsi"/>
              </w:rPr>
              <w:t xml:space="preserve">  </w:t>
            </w:r>
          </w:p>
          <w:p w14:paraId="4C10D5ED" w14:textId="77777777" w:rsidR="004F1818" w:rsidRPr="00624A10" w:rsidRDefault="004F1818">
            <w:pPr>
              <w:pStyle w:val="GeneralTablebodyHeadingsTables"/>
              <w:rPr>
                <w:rFonts w:asciiTheme="minorHAnsi" w:hAnsiTheme="minorHAnsi" w:cstheme="minorHAnsi"/>
              </w:rPr>
            </w:pPr>
          </w:p>
          <w:p w14:paraId="3CEBC010" w14:textId="5B1980EC"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 xml:space="preserve">Often these aliases are used to </w:t>
            </w:r>
            <w:r w:rsidR="00B46DA4">
              <w:rPr>
                <w:rFonts w:asciiTheme="minorHAnsi" w:hAnsiTheme="minorHAnsi" w:cstheme="minorHAnsi"/>
              </w:rPr>
              <w:t>create short names for long</w:t>
            </w:r>
            <w:r w:rsidRPr="00624A10">
              <w:rPr>
                <w:rFonts w:asciiTheme="minorHAnsi" w:hAnsiTheme="minorHAnsi" w:cstheme="minorHAnsi"/>
              </w:rPr>
              <w:t xml:space="preserve"> FQN</w:t>
            </w:r>
            <w:r w:rsidR="00B46DA4">
              <w:rPr>
                <w:rFonts w:asciiTheme="minorHAnsi" w:hAnsiTheme="minorHAnsi" w:cstheme="minorHAnsi"/>
              </w:rPr>
              <w:t>s</w:t>
            </w:r>
            <w:r w:rsidR="00E34279">
              <w:rPr>
                <w:rFonts w:asciiTheme="minorHAnsi" w:hAnsiTheme="minorHAnsi" w:cstheme="minorHAnsi"/>
              </w:rPr>
              <w:t xml:space="preserve"> (server.database.schema.object name style names)</w:t>
            </w:r>
            <w:r w:rsidR="00B46DA4">
              <w:rPr>
                <w:rFonts w:asciiTheme="minorHAnsi" w:hAnsiTheme="minorHAnsi" w:cstheme="minorHAnsi"/>
              </w:rPr>
              <w:t>.</w:t>
            </w:r>
            <w:r w:rsidRPr="00624A10">
              <w:rPr>
                <w:rFonts w:asciiTheme="minorHAnsi" w:hAnsiTheme="minorHAnsi" w:cstheme="minorHAnsi"/>
              </w:rPr>
              <w:t xml:space="preserve"> </w:t>
            </w:r>
          </w:p>
          <w:p w14:paraId="3B33ECEC" w14:textId="77777777" w:rsidR="004F1818" w:rsidRPr="00624A10" w:rsidRDefault="004F1818">
            <w:pPr>
              <w:pStyle w:val="GeneralTablebodyHeadingsTables"/>
              <w:rPr>
                <w:rFonts w:asciiTheme="minorHAnsi" w:hAnsiTheme="minorHAnsi" w:cstheme="minorHAnsi"/>
              </w:rPr>
            </w:pPr>
          </w:p>
          <w:p w14:paraId="5214DBAC" w14:textId="32C60B36" w:rsidR="004F1818" w:rsidRPr="00624A10" w:rsidRDefault="00B433DD">
            <w:pPr>
              <w:pStyle w:val="GeneralTablebodyHeadingsTables"/>
              <w:rPr>
                <w:rFonts w:asciiTheme="minorHAnsi" w:hAnsiTheme="minorHAnsi" w:cstheme="minorHAnsi"/>
              </w:rPr>
            </w:pPr>
            <w:r>
              <w:rPr>
                <w:rFonts w:asciiTheme="minorHAnsi" w:hAnsiTheme="minorHAnsi" w:cstheme="minorHAnsi"/>
              </w:rPr>
              <w:t xml:space="preserve">You can use </w:t>
            </w:r>
            <w:r w:rsidR="00B46DA4">
              <w:rPr>
                <w:rFonts w:asciiTheme="minorHAnsi" w:hAnsiTheme="minorHAnsi" w:cstheme="minorHAnsi"/>
              </w:rPr>
              <w:t>synonyms to help ease</w:t>
            </w:r>
            <w:r w:rsidR="004F1818" w:rsidRPr="00624A10">
              <w:rPr>
                <w:rFonts w:asciiTheme="minorHAnsi" w:hAnsiTheme="minorHAnsi" w:cstheme="minorHAnsi"/>
              </w:rPr>
              <w:t xml:space="preserve"> migrating objects to a new schema or database.  They </w:t>
            </w:r>
            <w:r w:rsidR="00B46DA4">
              <w:rPr>
                <w:rFonts w:asciiTheme="minorHAnsi" w:hAnsiTheme="minorHAnsi" w:cstheme="minorHAnsi"/>
              </w:rPr>
              <w:t xml:space="preserve">can helpfully </w:t>
            </w:r>
            <w:r w:rsidR="004F1818" w:rsidRPr="00624A10">
              <w:rPr>
                <w:rFonts w:asciiTheme="minorHAnsi" w:hAnsiTheme="minorHAnsi" w:cstheme="minorHAnsi"/>
              </w:rPr>
              <w:t>disguise the source of the data to ease the process of moving that data elsewhere in the future.</w:t>
            </w:r>
          </w:p>
        </w:tc>
      </w:tr>
      <w:tr w:rsidR="004F1818" w:rsidRPr="00624A10" w14:paraId="5C165B32" w14:textId="77777777" w:rsidTr="00B46DA4">
        <w:trPr>
          <w:trHeight w:val="60"/>
        </w:trPr>
        <w:tc>
          <w:tcPr>
            <w:tcW w:w="14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0A5F2B" w14:textId="77777777"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Trigger</w:t>
            </w:r>
          </w:p>
        </w:tc>
        <w:tc>
          <w:tcPr>
            <w:tcW w:w="7661"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F1E4CA" w14:textId="0F5403B9"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These are stored procedure</w:t>
            </w:r>
            <w:r w:rsidR="00B46DA4">
              <w:rPr>
                <w:rFonts w:asciiTheme="minorHAnsi" w:hAnsiTheme="minorHAnsi" w:cstheme="minorHAnsi"/>
              </w:rPr>
              <w:t>s</w:t>
            </w:r>
            <w:r w:rsidRPr="00624A10">
              <w:rPr>
                <w:rFonts w:asciiTheme="minorHAnsi" w:hAnsiTheme="minorHAnsi" w:cstheme="minorHAnsi"/>
              </w:rPr>
              <w:t xml:space="preserve"> that </w:t>
            </w:r>
            <w:r w:rsidR="00B46DA4">
              <w:rPr>
                <w:rFonts w:asciiTheme="minorHAnsi" w:hAnsiTheme="minorHAnsi" w:cstheme="minorHAnsi"/>
              </w:rPr>
              <w:t>execute (</w:t>
            </w:r>
            <w:r w:rsidRPr="00624A10">
              <w:rPr>
                <w:rFonts w:asciiTheme="minorHAnsi" w:hAnsiTheme="minorHAnsi" w:cstheme="minorHAnsi"/>
              </w:rPr>
              <w:t>fire</w:t>
            </w:r>
            <w:r w:rsidR="00B46DA4">
              <w:rPr>
                <w:rFonts w:asciiTheme="minorHAnsi" w:hAnsiTheme="minorHAnsi" w:cstheme="minorHAnsi"/>
              </w:rPr>
              <w:t>)</w:t>
            </w:r>
            <w:r w:rsidRPr="00624A10">
              <w:rPr>
                <w:rFonts w:asciiTheme="minorHAnsi" w:hAnsiTheme="minorHAnsi" w:cstheme="minorHAnsi"/>
              </w:rPr>
              <w:t xml:space="preserve"> when you insert, delete or update a row in a tabl</w:t>
            </w:r>
            <w:r w:rsidR="00B46DA4">
              <w:rPr>
                <w:rFonts w:asciiTheme="minorHAnsi" w:hAnsiTheme="minorHAnsi" w:cstheme="minorHAnsi"/>
              </w:rPr>
              <w:t xml:space="preserve">e.  You </w:t>
            </w:r>
            <w:r w:rsidR="00E34279">
              <w:rPr>
                <w:rFonts w:asciiTheme="minorHAnsi" w:hAnsiTheme="minorHAnsi" w:cstheme="minorHAnsi"/>
              </w:rPr>
              <w:t xml:space="preserve">can </w:t>
            </w:r>
            <w:r w:rsidR="00B46DA4">
              <w:rPr>
                <w:rFonts w:asciiTheme="minorHAnsi" w:hAnsiTheme="minorHAnsi" w:cstheme="minorHAnsi"/>
              </w:rPr>
              <w:t xml:space="preserve">use triggers </w:t>
            </w:r>
            <w:r w:rsidRPr="00624A10">
              <w:rPr>
                <w:rFonts w:asciiTheme="minorHAnsi" w:hAnsiTheme="minorHAnsi" w:cstheme="minorHAnsi"/>
              </w:rPr>
              <w:t>to implement auditing, versioning systems and “complex” data validation rules.</w:t>
            </w:r>
          </w:p>
          <w:p w14:paraId="52E2F013" w14:textId="1004E088"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br/>
            </w:r>
            <w:r w:rsidR="00B46DA4">
              <w:rPr>
                <w:rFonts w:asciiTheme="minorHAnsi" w:hAnsiTheme="minorHAnsi" w:cstheme="minorHAnsi"/>
              </w:rPr>
              <w:t>A trigger</w:t>
            </w:r>
            <w:r w:rsidR="00E34279">
              <w:rPr>
                <w:rFonts w:asciiTheme="minorHAnsi" w:hAnsiTheme="minorHAnsi" w:cstheme="minorHAnsi"/>
              </w:rPr>
              <w:t>’</w:t>
            </w:r>
            <w:r w:rsidR="00B46DA4">
              <w:rPr>
                <w:rFonts w:asciiTheme="minorHAnsi" w:hAnsiTheme="minorHAnsi" w:cstheme="minorHAnsi"/>
              </w:rPr>
              <w:t>s script has</w:t>
            </w:r>
            <w:r w:rsidRPr="00624A10">
              <w:rPr>
                <w:rFonts w:asciiTheme="minorHAnsi" w:hAnsiTheme="minorHAnsi" w:cstheme="minorHAnsi"/>
              </w:rPr>
              <w:t xml:space="preserve"> access to the original column values as well as the </w:t>
            </w:r>
            <w:r w:rsidR="00B46DA4">
              <w:rPr>
                <w:rFonts w:asciiTheme="minorHAnsi" w:hAnsiTheme="minorHAnsi" w:cstheme="minorHAnsi"/>
              </w:rPr>
              <w:t xml:space="preserve">proposed </w:t>
            </w:r>
            <w:r w:rsidRPr="00624A10">
              <w:rPr>
                <w:rFonts w:asciiTheme="minorHAnsi" w:hAnsiTheme="minorHAnsi" w:cstheme="minorHAnsi"/>
              </w:rPr>
              <w:t xml:space="preserve">replacement values.  They can be used to implement </w:t>
            </w:r>
            <w:r w:rsidR="00E34279">
              <w:rPr>
                <w:rFonts w:asciiTheme="minorHAnsi" w:hAnsiTheme="minorHAnsi" w:cstheme="minorHAnsi"/>
              </w:rPr>
              <w:t>SQL script</w:t>
            </w:r>
            <w:r w:rsidRPr="00624A10">
              <w:rPr>
                <w:rFonts w:asciiTheme="minorHAnsi" w:hAnsiTheme="minorHAnsi" w:cstheme="minorHAnsi"/>
              </w:rPr>
              <w:t xml:space="preserve"> to validate </w:t>
            </w:r>
            <w:r w:rsidR="00E34279">
              <w:rPr>
                <w:rFonts w:asciiTheme="minorHAnsi" w:hAnsiTheme="minorHAnsi" w:cstheme="minorHAnsi"/>
              </w:rPr>
              <w:t xml:space="preserve">new row </w:t>
            </w:r>
            <w:r w:rsidRPr="00624A10">
              <w:rPr>
                <w:rFonts w:asciiTheme="minorHAnsi" w:hAnsiTheme="minorHAnsi" w:cstheme="minorHAnsi"/>
              </w:rPr>
              <w:t xml:space="preserve">data that requires looking up </w:t>
            </w:r>
            <w:r w:rsidR="00B46DA4">
              <w:rPr>
                <w:rFonts w:asciiTheme="minorHAnsi" w:hAnsiTheme="minorHAnsi" w:cstheme="minorHAnsi"/>
              </w:rPr>
              <w:t>rows</w:t>
            </w:r>
            <w:r w:rsidRPr="00624A10">
              <w:rPr>
                <w:rFonts w:asciiTheme="minorHAnsi" w:hAnsiTheme="minorHAnsi" w:cstheme="minorHAnsi"/>
              </w:rPr>
              <w:t xml:space="preserve"> across </w:t>
            </w:r>
            <w:r w:rsidR="00B46DA4">
              <w:rPr>
                <w:rFonts w:asciiTheme="minorHAnsi" w:hAnsiTheme="minorHAnsi" w:cstheme="minorHAnsi"/>
              </w:rPr>
              <w:t xml:space="preserve">different </w:t>
            </w:r>
            <w:r w:rsidRPr="00624A10">
              <w:rPr>
                <w:rFonts w:asciiTheme="minorHAnsi" w:hAnsiTheme="minorHAnsi" w:cstheme="minorHAnsi"/>
              </w:rPr>
              <w:t>databases</w:t>
            </w:r>
            <w:r w:rsidR="00B46DA4">
              <w:rPr>
                <w:rFonts w:asciiTheme="minorHAnsi" w:hAnsiTheme="minorHAnsi" w:cstheme="minorHAnsi"/>
              </w:rPr>
              <w:t>—</w:t>
            </w:r>
            <w:r w:rsidRPr="00624A10">
              <w:rPr>
                <w:rFonts w:asciiTheme="minorHAnsi" w:hAnsiTheme="minorHAnsi" w:cstheme="minorHAnsi"/>
              </w:rPr>
              <w:t>an advanced form of referential integrity check.</w:t>
            </w:r>
          </w:p>
          <w:p w14:paraId="6720E8CF" w14:textId="77777777" w:rsidR="004F1818" w:rsidRPr="00624A10" w:rsidRDefault="004F1818">
            <w:pPr>
              <w:pStyle w:val="GeneralTablebodyHeadingsTables"/>
              <w:rPr>
                <w:rFonts w:asciiTheme="minorHAnsi" w:hAnsiTheme="minorHAnsi" w:cstheme="minorHAnsi"/>
              </w:rPr>
            </w:pPr>
          </w:p>
          <w:p w14:paraId="74903A38" w14:textId="2D8C83C8"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 xml:space="preserve">They can abort proposed alterations to a </w:t>
            </w:r>
            <w:r w:rsidR="00E34279">
              <w:rPr>
                <w:rFonts w:asciiTheme="minorHAnsi" w:hAnsiTheme="minorHAnsi" w:cstheme="minorHAnsi"/>
              </w:rPr>
              <w:t>row</w:t>
            </w:r>
            <w:r w:rsidRPr="00624A10">
              <w:rPr>
                <w:rFonts w:asciiTheme="minorHAnsi" w:hAnsiTheme="minorHAnsi" w:cstheme="minorHAnsi"/>
              </w:rPr>
              <w:t>.</w:t>
            </w:r>
            <w:r w:rsidR="00B46DA4">
              <w:rPr>
                <w:rFonts w:asciiTheme="minorHAnsi" w:hAnsiTheme="minorHAnsi" w:cstheme="minorHAnsi"/>
              </w:rPr>
              <w:t xml:space="preserve"> </w:t>
            </w:r>
          </w:p>
        </w:tc>
      </w:tr>
      <w:tr w:rsidR="004F1818" w:rsidRPr="00624A10" w14:paraId="5089281C" w14:textId="77777777" w:rsidTr="00B46DA4">
        <w:trPr>
          <w:trHeight w:val="60"/>
        </w:trPr>
        <w:tc>
          <w:tcPr>
            <w:tcW w:w="14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0B579E2" w14:textId="77777777"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Rule</w:t>
            </w:r>
          </w:p>
        </w:tc>
        <w:tc>
          <w:tcPr>
            <w:tcW w:w="7661"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D11C272" w14:textId="776F6C08" w:rsidR="004F1818" w:rsidRPr="00624A10" w:rsidRDefault="00B46DA4">
            <w:pPr>
              <w:pStyle w:val="GeneralTablebodyHeadingsTables"/>
              <w:rPr>
                <w:rFonts w:asciiTheme="minorHAnsi" w:hAnsiTheme="minorHAnsi" w:cstheme="minorHAnsi"/>
              </w:rPr>
            </w:pPr>
            <w:r>
              <w:rPr>
                <w:rFonts w:asciiTheme="minorHAnsi" w:hAnsiTheme="minorHAnsi" w:cstheme="minorHAnsi"/>
              </w:rPr>
              <w:t>You can use rules</w:t>
            </w:r>
            <w:r w:rsidR="004F1818" w:rsidRPr="00624A10">
              <w:rPr>
                <w:rFonts w:asciiTheme="minorHAnsi" w:hAnsiTheme="minorHAnsi" w:cstheme="minorHAnsi"/>
              </w:rPr>
              <w:t xml:space="preserve"> to specify the format of text in a field or </w:t>
            </w:r>
            <w:r>
              <w:rPr>
                <w:rFonts w:asciiTheme="minorHAnsi" w:hAnsiTheme="minorHAnsi" w:cstheme="minorHAnsi"/>
              </w:rPr>
              <w:t>match proposed data against</w:t>
            </w:r>
            <w:r w:rsidR="004F1818" w:rsidRPr="00624A10">
              <w:rPr>
                <w:rFonts w:asciiTheme="minorHAnsi" w:hAnsiTheme="minorHAnsi" w:cstheme="minorHAnsi"/>
              </w:rPr>
              <w:t xml:space="preserve"> acceptable range</w:t>
            </w:r>
            <w:r>
              <w:rPr>
                <w:rFonts w:asciiTheme="minorHAnsi" w:hAnsiTheme="minorHAnsi" w:cstheme="minorHAnsi"/>
              </w:rPr>
              <w:t>s</w:t>
            </w:r>
            <w:r w:rsidR="004F1818" w:rsidRPr="00624A10">
              <w:rPr>
                <w:rFonts w:asciiTheme="minorHAnsi" w:hAnsiTheme="minorHAnsi" w:cstheme="minorHAnsi"/>
              </w:rPr>
              <w:t xml:space="preserve"> of values</w:t>
            </w:r>
            <w:r>
              <w:rPr>
                <w:rFonts w:asciiTheme="minorHAnsi" w:hAnsiTheme="minorHAnsi" w:cstheme="minorHAnsi"/>
              </w:rPr>
              <w:t>.</w:t>
            </w:r>
            <w:r w:rsidR="004F1818" w:rsidRPr="00624A10">
              <w:rPr>
                <w:rFonts w:asciiTheme="minorHAnsi" w:hAnsiTheme="minorHAnsi" w:cstheme="minorHAnsi"/>
              </w:rPr>
              <w:t xml:space="preserve"> </w:t>
            </w:r>
          </w:p>
          <w:p w14:paraId="1D5D661C" w14:textId="77777777" w:rsidR="004F1818" w:rsidRPr="00624A10" w:rsidRDefault="004F1818">
            <w:pPr>
              <w:pStyle w:val="GeneralTablebodyHeadingsTables"/>
              <w:rPr>
                <w:rFonts w:asciiTheme="minorHAnsi" w:hAnsiTheme="minorHAnsi" w:cstheme="minorHAnsi"/>
              </w:rPr>
            </w:pPr>
          </w:p>
          <w:p w14:paraId="2322F9B8" w14:textId="02A8563E"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lastRenderedPageBreak/>
              <w:t xml:space="preserve">Rules are </w:t>
            </w:r>
            <w:r w:rsidR="00B46DA4">
              <w:rPr>
                <w:rFonts w:asciiTheme="minorHAnsi" w:hAnsiTheme="minorHAnsi" w:cstheme="minorHAnsi"/>
              </w:rPr>
              <w:t xml:space="preserve">considered </w:t>
            </w:r>
            <w:r w:rsidRPr="00624A10">
              <w:rPr>
                <w:rFonts w:asciiTheme="minorHAnsi" w:hAnsiTheme="minorHAnsi" w:cstheme="minorHAnsi"/>
              </w:rPr>
              <w:t>defunct</w:t>
            </w:r>
            <w:r w:rsidR="00E34279">
              <w:rPr>
                <w:rFonts w:asciiTheme="minorHAnsi" w:hAnsiTheme="minorHAnsi" w:cstheme="minorHAnsi"/>
              </w:rPr>
              <w:t>,</w:t>
            </w:r>
            <w:r w:rsidRPr="00624A10">
              <w:rPr>
                <w:rFonts w:asciiTheme="minorHAnsi" w:hAnsiTheme="minorHAnsi" w:cstheme="minorHAnsi"/>
              </w:rPr>
              <w:t xml:space="preserve"> </w:t>
            </w:r>
            <w:r w:rsidR="00B46DA4">
              <w:rPr>
                <w:rFonts w:asciiTheme="minorHAnsi" w:hAnsiTheme="minorHAnsi" w:cstheme="minorHAnsi"/>
              </w:rPr>
              <w:t>and</w:t>
            </w:r>
            <w:r w:rsidRPr="00624A10">
              <w:rPr>
                <w:rFonts w:asciiTheme="minorHAnsi" w:hAnsiTheme="minorHAnsi" w:cstheme="minorHAnsi"/>
              </w:rPr>
              <w:t xml:space="preserve"> they are non-ANSI standard compliant. Backwards compatibility is the only reason they are still supported.  </w:t>
            </w:r>
          </w:p>
          <w:p w14:paraId="0FD2CE81" w14:textId="77777777" w:rsidR="004F1818" w:rsidRPr="00624A10" w:rsidRDefault="004F1818">
            <w:pPr>
              <w:pStyle w:val="GeneralTablebodyHeadingsTables"/>
              <w:rPr>
                <w:rFonts w:asciiTheme="minorHAnsi" w:hAnsiTheme="minorHAnsi" w:cstheme="minorHAnsi"/>
              </w:rPr>
            </w:pPr>
          </w:p>
          <w:p w14:paraId="2548E95B" w14:textId="5508D137"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 xml:space="preserve">Rules have an equivalent constraint type called a </w:t>
            </w:r>
            <w:r w:rsidRPr="00624A10">
              <w:rPr>
                <w:rStyle w:val="ComputerTerm"/>
                <w:rFonts w:asciiTheme="minorHAnsi" w:hAnsiTheme="minorHAnsi" w:cstheme="minorHAnsi"/>
              </w:rPr>
              <w:t>check constraint,</w:t>
            </w:r>
            <w:r w:rsidRPr="00624A10">
              <w:rPr>
                <w:rFonts w:asciiTheme="minorHAnsi" w:hAnsiTheme="minorHAnsi" w:cstheme="minorHAnsi"/>
              </w:rPr>
              <w:t xml:space="preserve"> which is an ANSI standard.  These constraints are implemented directly in a table’s definition</w:t>
            </w:r>
            <w:r w:rsidR="00B433DD">
              <w:rPr>
                <w:rFonts w:asciiTheme="minorHAnsi" w:hAnsiTheme="minorHAnsi" w:cstheme="minorHAnsi"/>
              </w:rPr>
              <w:t>,</w:t>
            </w:r>
            <w:r w:rsidRPr="00624A10">
              <w:rPr>
                <w:rFonts w:asciiTheme="minorHAnsi" w:hAnsiTheme="minorHAnsi" w:cstheme="minorHAnsi"/>
              </w:rPr>
              <w:t xml:space="preserve"> unlike a rule which is a separate object applied to a table.  </w:t>
            </w:r>
            <w:r w:rsidRPr="00624A10">
              <w:rPr>
                <w:rFonts w:asciiTheme="minorHAnsi" w:hAnsiTheme="minorHAnsi" w:cstheme="minorHAnsi"/>
              </w:rPr>
              <w:br/>
            </w:r>
            <w:r w:rsidRPr="00624A10">
              <w:rPr>
                <w:rFonts w:asciiTheme="minorHAnsi" w:hAnsiTheme="minorHAnsi" w:cstheme="minorHAnsi"/>
              </w:rPr>
              <w:br/>
              <w:t>You will still find rules used in older database designs (pre</w:t>
            </w:r>
            <w:r w:rsidR="00B433DD">
              <w:rPr>
                <w:rFonts w:asciiTheme="minorHAnsi" w:hAnsiTheme="minorHAnsi" w:cstheme="minorHAnsi"/>
              </w:rPr>
              <w:t>-</w:t>
            </w:r>
            <w:r w:rsidRPr="00624A10">
              <w:rPr>
                <w:rFonts w:asciiTheme="minorHAnsi" w:hAnsiTheme="minorHAnsi" w:cstheme="minorHAnsi"/>
              </w:rPr>
              <w:t xml:space="preserve">2000’s). </w:t>
            </w:r>
          </w:p>
          <w:p w14:paraId="792D0E43" w14:textId="5D32F520"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Don’t replace them</w:t>
            </w:r>
            <w:r w:rsidR="00E34279">
              <w:rPr>
                <w:rFonts w:asciiTheme="minorHAnsi" w:hAnsiTheme="minorHAnsi" w:cstheme="minorHAnsi"/>
              </w:rPr>
              <w:t xml:space="preserve">.  </w:t>
            </w:r>
            <w:r w:rsidRPr="00624A10">
              <w:rPr>
                <w:rFonts w:asciiTheme="minorHAnsi" w:hAnsiTheme="minorHAnsi" w:cstheme="minorHAnsi"/>
              </w:rPr>
              <w:t xml:space="preserve"> </w:t>
            </w:r>
            <w:r w:rsidR="00E34279">
              <w:rPr>
                <w:rFonts w:asciiTheme="minorHAnsi" w:hAnsiTheme="minorHAnsi" w:cstheme="minorHAnsi"/>
              </w:rPr>
              <w:t>I</w:t>
            </w:r>
            <w:r w:rsidRPr="00624A10">
              <w:rPr>
                <w:rFonts w:asciiTheme="minorHAnsi" w:hAnsiTheme="minorHAnsi" w:cstheme="minorHAnsi"/>
              </w:rPr>
              <w:t xml:space="preserve">f you </w:t>
            </w:r>
            <w:r w:rsidR="00E34279">
              <w:rPr>
                <w:rFonts w:asciiTheme="minorHAnsi" w:hAnsiTheme="minorHAnsi" w:cstheme="minorHAnsi"/>
              </w:rPr>
              <w:t>try to replace them</w:t>
            </w:r>
            <w:r w:rsidR="004776FB">
              <w:rPr>
                <w:rFonts w:asciiTheme="minorHAnsi" w:hAnsiTheme="minorHAnsi" w:cstheme="minorHAnsi"/>
              </w:rPr>
              <w:t>,</w:t>
            </w:r>
            <w:r w:rsidR="00E34279">
              <w:rPr>
                <w:rFonts w:asciiTheme="minorHAnsi" w:hAnsiTheme="minorHAnsi" w:cstheme="minorHAnsi"/>
              </w:rPr>
              <w:t xml:space="preserve"> you will create a lot of work for yourself</w:t>
            </w:r>
            <w:r w:rsidRPr="00624A10">
              <w:rPr>
                <w:rFonts w:asciiTheme="minorHAnsi" w:hAnsiTheme="minorHAnsi" w:cstheme="minorHAnsi"/>
              </w:rPr>
              <w:t xml:space="preserve">.  Don’t use </w:t>
            </w:r>
            <w:r w:rsidR="00B433DD">
              <w:rPr>
                <w:rFonts w:asciiTheme="minorHAnsi" w:hAnsiTheme="minorHAnsi" w:cstheme="minorHAnsi"/>
              </w:rPr>
              <w:t xml:space="preserve">rules </w:t>
            </w:r>
            <w:r w:rsidRPr="00624A10">
              <w:rPr>
                <w:rFonts w:asciiTheme="minorHAnsi" w:hAnsiTheme="minorHAnsi" w:cstheme="minorHAnsi"/>
              </w:rPr>
              <w:t>in future designs.</w:t>
            </w:r>
          </w:p>
        </w:tc>
      </w:tr>
      <w:tr w:rsidR="004F1818" w:rsidRPr="00624A10" w14:paraId="09B72D6D" w14:textId="77777777" w:rsidTr="00B46DA4">
        <w:trPr>
          <w:trHeight w:val="60"/>
        </w:trPr>
        <w:tc>
          <w:tcPr>
            <w:tcW w:w="14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D4991B" w14:textId="77777777"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lastRenderedPageBreak/>
              <w:t>Default</w:t>
            </w:r>
          </w:p>
        </w:tc>
        <w:tc>
          <w:tcPr>
            <w:tcW w:w="7661"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F027FF8" w14:textId="5DA935B6"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 xml:space="preserve">They supply a default value should a column’s content be </w:t>
            </w:r>
            <w:r w:rsidR="00E34279">
              <w:rPr>
                <w:rFonts w:asciiTheme="minorHAnsi" w:hAnsiTheme="minorHAnsi" w:cstheme="minorHAnsi"/>
              </w:rPr>
              <w:t>unsupplied</w:t>
            </w:r>
            <w:r w:rsidRPr="00624A10">
              <w:rPr>
                <w:rFonts w:asciiTheme="minorHAnsi" w:hAnsiTheme="minorHAnsi" w:cstheme="minorHAnsi"/>
              </w:rPr>
              <w:t xml:space="preserve">. </w:t>
            </w:r>
          </w:p>
          <w:p w14:paraId="2DF41ACC" w14:textId="77777777" w:rsidR="004F1818" w:rsidRPr="00624A10" w:rsidRDefault="004F1818">
            <w:pPr>
              <w:pStyle w:val="GeneralTablebodyHeadingsTables"/>
              <w:rPr>
                <w:rFonts w:asciiTheme="minorHAnsi" w:hAnsiTheme="minorHAnsi" w:cstheme="minorHAnsi"/>
              </w:rPr>
            </w:pPr>
          </w:p>
          <w:p w14:paraId="08B4C573" w14:textId="77777777"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They are, like the rule, defunct and non-ANSI compliant.</w:t>
            </w:r>
          </w:p>
          <w:p w14:paraId="1A078F3E" w14:textId="77777777"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In an ANSI compliant system, they are implemented directly in a table’s definition.</w:t>
            </w:r>
          </w:p>
          <w:p w14:paraId="2F0EF56C" w14:textId="77777777" w:rsidR="004F1818" w:rsidRPr="00624A10" w:rsidRDefault="004F1818">
            <w:pPr>
              <w:pStyle w:val="GeneralTablebodyHeadingsTables"/>
              <w:rPr>
                <w:rFonts w:asciiTheme="minorHAnsi" w:hAnsiTheme="minorHAnsi" w:cstheme="minorHAnsi"/>
              </w:rPr>
            </w:pPr>
          </w:p>
          <w:p w14:paraId="6BE9F70A" w14:textId="77777777"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As for the rule, please don’t try to replace them but don’t use them in the future.</w:t>
            </w:r>
          </w:p>
        </w:tc>
      </w:tr>
      <w:tr w:rsidR="004F1818" w:rsidRPr="00624A10" w14:paraId="75D37645" w14:textId="77777777" w:rsidTr="00B46DA4">
        <w:trPr>
          <w:trHeight w:val="60"/>
        </w:trPr>
        <w:tc>
          <w:tcPr>
            <w:tcW w:w="14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92C37DC" w14:textId="77777777" w:rsidR="004F1818" w:rsidRDefault="004F1818">
            <w:pPr>
              <w:pStyle w:val="GeneralTablebodyHeadingsTables"/>
              <w:rPr>
                <w:rFonts w:asciiTheme="minorHAnsi" w:hAnsiTheme="minorHAnsi" w:cstheme="minorHAnsi"/>
              </w:rPr>
            </w:pPr>
            <w:r w:rsidRPr="00624A10">
              <w:rPr>
                <w:rFonts w:asciiTheme="minorHAnsi" w:hAnsiTheme="minorHAnsi" w:cstheme="minorHAnsi"/>
              </w:rPr>
              <w:t>Type</w:t>
            </w:r>
          </w:p>
          <w:p w14:paraId="53566C90" w14:textId="7BAC7C0B" w:rsidR="00B46DA4" w:rsidRPr="00624A10" w:rsidRDefault="00B46DA4">
            <w:pPr>
              <w:pStyle w:val="GeneralTablebodyHeadingsTables"/>
              <w:rPr>
                <w:rFonts w:asciiTheme="minorHAnsi" w:hAnsiTheme="minorHAnsi" w:cstheme="minorHAnsi"/>
              </w:rPr>
            </w:pPr>
            <w:r>
              <w:rPr>
                <w:rFonts w:asciiTheme="minorHAnsi" w:hAnsiTheme="minorHAnsi" w:cstheme="minorHAnsi"/>
              </w:rPr>
              <w:t>(also known as a user-defined type or UDT)</w:t>
            </w:r>
          </w:p>
        </w:tc>
        <w:tc>
          <w:tcPr>
            <w:tcW w:w="7661"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58FB278" w14:textId="15CF2327"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 xml:space="preserve">User-defined types–UDTs–create alternative friendlier names for existing data types.  For instance, the PhoneType in Adventure Works is the same as the nvarchar(30) type.  </w:t>
            </w:r>
          </w:p>
          <w:p w14:paraId="64BE7D7C" w14:textId="77777777" w:rsidR="004F1818" w:rsidRPr="00624A10" w:rsidRDefault="004F1818">
            <w:pPr>
              <w:pStyle w:val="GeneralTablebodyHeadingsTables"/>
              <w:rPr>
                <w:rFonts w:asciiTheme="minorHAnsi" w:hAnsiTheme="minorHAnsi" w:cstheme="minorHAnsi"/>
              </w:rPr>
            </w:pPr>
          </w:p>
          <w:p w14:paraId="7AE0DA5B" w14:textId="0A08EDB4"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They can be used to create entirely new data SQL types with the help of programming languages such as C#.  Examples of the latter would be the geography data types for managing the storage of longitude and latitude coordinates on the Earth’s surface</w:t>
            </w:r>
            <w:r w:rsidR="00B46DA4">
              <w:rPr>
                <w:rFonts w:asciiTheme="minorHAnsi" w:hAnsiTheme="minorHAnsi" w:cstheme="minorHAnsi"/>
              </w:rPr>
              <w:t xml:space="preserve"> in your tables</w:t>
            </w:r>
            <w:r w:rsidRPr="00624A10">
              <w:rPr>
                <w:rFonts w:asciiTheme="minorHAnsi" w:hAnsiTheme="minorHAnsi" w:cstheme="minorHAnsi"/>
              </w:rPr>
              <w:t>.</w:t>
            </w:r>
            <w:r w:rsidRPr="00624A10">
              <w:rPr>
                <w:rFonts w:asciiTheme="minorHAnsi" w:hAnsiTheme="minorHAnsi" w:cstheme="minorHAnsi"/>
              </w:rPr>
              <w:br/>
            </w:r>
            <w:r w:rsidRPr="00624A10">
              <w:rPr>
                <w:rFonts w:asciiTheme="minorHAnsi" w:hAnsiTheme="minorHAnsi" w:cstheme="minorHAnsi"/>
              </w:rPr>
              <w:br/>
              <w:t>I don’t recommend creating user-defined types as aliases to SQL types. The</w:t>
            </w:r>
            <w:r w:rsidR="00B46DA4">
              <w:rPr>
                <w:rFonts w:asciiTheme="minorHAnsi" w:hAnsiTheme="minorHAnsi" w:cstheme="minorHAnsi"/>
              </w:rPr>
              <w:t xml:space="preserve"> intention of using them is</w:t>
            </w:r>
            <w:r w:rsidRPr="00624A10">
              <w:rPr>
                <w:rFonts w:asciiTheme="minorHAnsi" w:hAnsiTheme="minorHAnsi" w:cstheme="minorHAnsi"/>
              </w:rPr>
              <w:t xml:space="preserve"> to attempt to provide consistency</w:t>
            </w:r>
            <w:r w:rsidR="00B46DA4">
              <w:rPr>
                <w:rFonts w:asciiTheme="minorHAnsi" w:hAnsiTheme="minorHAnsi" w:cstheme="minorHAnsi"/>
              </w:rPr>
              <w:t xml:space="preserve"> for column definitions. </w:t>
            </w:r>
            <w:r w:rsidRPr="00624A10">
              <w:rPr>
                <w:rFonts w:asciiTheme="minorHAnsi" w:hAnsiTheme="minorHAnsi" w:cstheme="minorHAnsi"/>
              </w:rPr>
              <w:t>For example, PhoneType may be used in 3 different tables to define the home phone, mobile phone and office phone column</w:t>
            </w:r>
            <w:r w:rsidR="00B46DA4">
              <w:rPr>
                <w:rFonts w:asciiTheme="minorHAnsi" w:hAnsiTheme="minorHAnsi" w:cstheme="minorHAnsi"/>
              </w:rPr>
              <w:t>s</w:t>
            </w:r>
            <w:r w:rsidRPr="00624A10">
              <w:rPr>
                <w:rFonts w:asciiTheme="minorHAnsi" w:hAnsiTheme="minorHAnsi" w:cstheme="minorHAnsi"/>
              </w:rPr>
              <w:t xml:space="preserve"> in each </w:t>
            </w:r>
            <w:r w:rsidR="00B46DA4">
              <w:rPr>
                <w:rFonts w:asciiTheme="minorHAnsi" w:hAnsiTheme="minorHAnsi" w:cstheme="minorHAnsi"/>
              </w:rPr>
              <w:t xml:space="preserve">of the </w:t>
            </w:r>
            <w:r w:rsidRPr="00624A10">
              <w:rPr>
                <w:rFonts w:asciiTheme="minorHAnsi" w:hAnsiTheme="minorHAnsi" w:cstheme="minorHAnsi"/>
              </w:rPr>
              <w:t>table</w:t>
            </w:r>
            <w:r w:rsidR="00B46DA4">
              <w:rPr>
                <w:rFonts w:asciiTheme="minorHAnsi" w:hAnsiTheme="minorHAnsi" w:cstheme="minorHAnsi"/>
              </w:rPr>
              <w:t>s</w:t>
            </w:r>
            <w:r w:rsidRPr="00624A10">
              <w:rPr>
                <w:rFonts w:asciiTheme="minorHAnsi" w:hAnsiTheme="minorHAnsi" w:cstheme="minorHAnsi"/>
              </w:rPr>
              <w:t xml:space="preserve"> identically.   </w:t>
            </w:r>
            <w:r w:rsidRPr="00624A10">
              <w:rPr>
                <w:rFonts w:asciiTheme="minorHAnsi" w:hAnsiTheme="minorHAnsi" w:cstheme="minorHAnsi"/>
              </w:rPr>
              <w:br/>
            </w:r>
            <w:r w:rsidRPr="00624A10">
              <w:rPr>
                <w:rFonts w:asciiTheme="minorHAnsi" w:hAnsiTheme="minorHAnsi" w:cstheme="minorHAnsi"/>
              </w:rPr>
              <w:br/>
              <w:t xml:space="preserve">Why don’t I recommend them? Once you have allocated a type to a column’s definition, you can’t edit the type’s definition. You have to replace </w:t>
            </w:r>
            <w:r w:rsidR="00B46DA4">
              <w:rPr>
                <w:rFonts w:asciiTheme="minorHAnsi" w:hAnsiTheme="minorHAnsi" w:cstheme="minorHAnsi"/>
              </w:rPr>
              <w:t>each</w:t>
            </w:r>
            <w:r w:rsidRPr="00624A10">
              <w:rPr>
                <w:rFonts w:asciiTheme="minorHAnsi" w:hAnsiTheme="minorHAnsi" w:cstheme="minorHAnsi"/>
              </w:rPr>
              <w:t xml:space="preserve"> column</w:t>
            </w:r>
            <w:r w:rsidR="00B46DA4">
              <w:rPr>
                <w:rFonts w:asciiTheme="minorHAnsi" w:hAnsiTheme="minorHAnsi" w:cstheme="minorHAnsi"/>
              </w:rPr>
              <w:t>’s definition that uses the UDT</w:t>
            </w:r>
            <w:r w:rsidRPr="00624A10">
              <w:rPr>
                <w:rFonts w:asciiTheme="minorHAnsi" w:hAnsiTheme="minorHAnsi" w:cstheme="minorHAnsi"/>
              </w:rPr>
              <w:t xml:space="preserve"> with the non-aliased equivalent</w:t>
            </w:r>
            <w:r w:rsidR="00B46DA4">
              <w:rPr>
                <w:rFonts w:asciiTheme="minorHAnsi" w:hAnsiTheme="minorHAnsi" w:cstheme="minorHAnsi"/>
              </w:rPr>
              <w:t>.  T</w:t>
            </w:r>
            <w:r w:rsidRPr="00624A10">
              <w:rPr>
                <w:rFonts w:asciiTheme="minorHAnsi" w:hAnsiTheme="minorHAnsi" w:cstheme="minorHAnsi"/>
              </w:rPr>
              <w:t xml:space="preserve">hen </w:t>
            </w:r>
            <w:r w:rsidR="00B46DA4">
              <w:rPr>
                <w:rFonts w:asciiTheme="minorHAnsi" w:hAnsiTheme="minorHAnsi" w:cstheme="minorHAnsi"/>
              </w:rPr>
              <w:t>you will be able to edit the UDT’s definition.  Then you can re</w:t>
            </w:r>
            <w:r w:rsidRPr="00624A10">
              <w:rPr>
                <w:rFonts w:asciiTheme="minorHAnsi" w:hAnsiTheme="minorHAnsi" w:cstheme="minorHAnsi"/>
              </w:rPr>
              <w:t xml:space="preserve">apply the </w:t>
            </w:r>
            <w:r w:rsidR="00B46DA4">
              <w:rPr>
                <w:rFonts w:asciiTheme="minorHAnsi" w:hAnsiTheme="minorHAnsi" w:cstheme="minorHAnsi"/>
              </w:rPr>
              <w:t xml:space="preserve">now </w:t>
            </w:r>
            <w:r w:rsidRPr="00624A10">
              <w:rPr>
                <w:rFonts w:asciiTheme="minorHAnsi" w:hAnsiTheme="minorHAnsi" w:cstheme="minorHAnsi"/>
              </w:rPr>
              <w:t>edited type definition</w:t>
            </w:r>
            <w:r w:rsidR="00B46DA4">
              <w:rPr>
                <w:rFonts w:asciiTheme="minorHAnsi" w:hAnsiTheme="minorHAnsi" w:cstheme="minorHAnsi"/>
              </w:rPr>
              <w:t xml:space="preserve"> to each column</w:t>
            </w:r>
            <w:r w:rsidRPr="00624A10">
              <w:rPr>
                <w:rFonts w:asciiTheme="minorHAnsi" w:hAnsiTheme="minorHAnsi" w:cstheme="minorHAnsi"/>
              </w:rPr>
              <w:t xml:space="preserve">.  </w:t>
            </w:r>
          </w:p>
          <w:p w14:paraId="1F25CCDF" w14:textId="77777777" w:rsidR="004F1818" w:rsidRPr="00624A10" w:rsidRDefault="004F1818">
            <w:pPr>
              <w:pStyle w:val="GeneralTablebodyHeadingsTables"/>
              <w:rPr>
                <w:rFonts w:asciiTheme="minorHAnsi" w:hAnsiTheme="minorHAnsi" w:cstheme="minorHAnsi"/>
              </w:rPr>
            </w:pPr>
          </w:p>
          <w:p w14:paraId="08314B93" w14:textId="7BD3BF49"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T</w:t>
            </w:r>
            <w:r w:rsidR="00B433DD">
              <w:rPr>
                <w:rFonts w:asciiTheme="minorHAnsi" w:hAnsiTheme="minorHAnsi" w:cstheme="minorHAnsi"/>
              </w:rPr>
              <w:t xml:space="preserve">ypes </w:t>
            </w:r>
            <w:r w:rsidR="00B46DA4">
              <w:rPr>
                <w:rFonts w:asciiTheme="minorHAnsi" w:hAnsiTheme="minorHAnsi" w:cstheme="minorHAnsi"/>
              </w:rPr>
              <w:t xml:space="preserve">used as aliases for standard SQL types </w:t>
            </w:r>
            <w:r w:rsidR="00B433DD">
              <w:rPr>
                <w:rFonts w:asciiTheme="minorHAnsi" w:hAnsiTheme="minorHAnsi" w:cstheme="minorHAnsi"/>
              </w:rPr>
              <w:t xml:space="preserve">are </w:t>
            </w:r>
            <w:r w:rsidR="00B46DA4">
              <w:rPr>
                <w:rFonts w:asciiTheme="minorHAnsi" w:hAnsiTheme="minorHAnsi" w:cstheme="minorHAnsi"/>
              </w:rPr>
              <w:t xml:space="preserve">usually </w:t>
            </w:r>
            <w:r w:rsidRPr="00624A10">
              <w:rPr>
                <w:rFonts w:asciiTheme="minorHAnsi" w:hAnsiTheme="minorHAnsi" w:cstheme="minorHAnsi"/>
              </w:rPr>
              <w:t>more trouble to maintain than their usage is worth.</w:t>
            </w:r>
          </w:p>
          <w:p w14:paraId="662D0198" w14:textId="77777777" w:rsidR="004F1818" w:rsidRPr="00624A10" w:rsidRDefault="004F1818">
            <w:pPr>
              <w:pStyle w:val="GeneralTablebodyHeadingsTables"/>
              <w:rPr>
                <w:rFonts w:asciiTheme="minorHAnsi" w:hAnsiTheme="minorHAnsi" w:cstheme="minorHAnsi"/>
              </w:rPr>
            </w:pPr>
          </w:p>
          <w:p w14:paraId="67A31116" w14:textId="290B3CE7" w:rsidR="004F1818" w:rsidRPr="00624A10" w:rsidRDefault="004F1818">
            <w:pPr>
              <w:pStyle w:val="GeneralTablebodyHeadingsTables"/>
              <w:rPr>
                <w:rFonts w:asciiTheme="minorHAnsi" w:hAnsiTheme="minorHAnsi" w:cstheme="minorHAnsi"/>
              </w:rPr>
            </w:pPr>
            <w:r w:rsidRPr="00624A10">
              <w:rPr>
                <w:rFonts w:asciiTheme="minorHAnsi" w:hAnsiTheme="minorHAnsi" w:cstheme="minorHAnsi"/>
              </w:rPr>
              <w:t xml:space="preserve">Instead, </w:t>
            </w:r>
            <w:r w:rsidR="00B46DA4">
              <w:rPr>
                <w:rFonts w:asciiTheme="minorHAnsi" w:hAnsiTheme="minorHAnsi" w:cstheme="minorHAnsi"/>
              </w:rPr>
              <w:t xml:space="preserve">rather </w:t>
            </w:r>
            <w:r w:rsidRPr="00624A10">
              <w:rPr>
                <w:rFonts w:asciiTheme="minorHAnsi" w:hAnsiTheme="minorHAnsi" w:cstheme="minorHAnsi"/>
              </w:rPr>
              <w:t xml:space="preserve">document what </w:t>
            </w:r>
            <w:r w:rsidR="00B46DA4">
              <w:rPr>
                <w:rFonts w:asciiTheme="minorHAnsi" w:hAnsiTheme="minorHAnsi" w:cstheme="minorHAnsi"/>
              </w:rPr>
              <w:t xml:space="preserve">SQL </w:t>
            </w:r>
            <w:r w:rsidRPr="00624A10">
              <w:rPr>
                <w:rFonts w:asciiTheme="minorHAnsi" w:hAnsiTheme="minorHAnsi" w:cstheme="minorHAnsi"/>
              </w:rPr>
              <w:t>types you want to use for what purposes in a text file</w:t>
            </w:r>
            <w:r w:rsidR="00B46DA4">
              <w:rPr>
                <w:rFonts w:asciiTheme="minorHAnsi" w:hAnsiTheme="minorHAnsi" w:cstheme="minorHAnsi"/>
              </w:rPr>
              <w:t xml:space="preserve">.  In the future, </w:t>
            </w:r>
            <w:r w:rsidRPr="00624A10">
              <w:rPr>
                <w:rFonts w:asciiTheme="minorHAnsi" w:hAnsiTheme="minorHAnsi" w:cstheme="minorHAnsi"/>
              </w:rPr>
              <w:t xml:space="preserve">consult that </w:t>
            </w:r>
            <w:r w:rsidR="00B46DA4">
              <w:rPr>
                <w:rFonts w:asciiTheme="minorHAnsi" w:hAnsiTheme="minorHAnsi" w:cstheme="minorHAnsi"/>
              </w:rPr>
              <w:t xml:space="preserve">file </w:t>
            </w:r>
            <w:r w:rsidRPr="00624A10">
              <w:rPr>
                <w:rFonts w:asciiTheme="minorHAnsi" w:hAnsiTheme="minorHAnsi" w:cstheme="minorHAnsi"/>
              </w:rPr>
              <w:t xml:space="preserve">to find out what SQL type to use for a specific </w:t>
            </w:r>
            <w:r w:rsidR="00B46DA4">
              <w:rPr>
                <w:rFonts w:asciiTheme="minorHAnsi" w:hAnsiTheme="minorHAnsi" w:cstheme="minorHAnsi"/>
              </w:rPr>
              <w:t>column’s purpose</w:t>
            </w:r>
            <w:r w:rsidRPr="00624A10">
              <w:rPr>
                <w:rFonts w:asciiTheme="minorHAnsi" w:hAnsiTheme="minorHAnsi" w:cstheme="minorHAnsi"/>
              </w:rPr>
              <w:t xml:space="preserve">.  </w:t>
            </w:r>
          </w:p>
        </w:tc>
      </w:tr>
    </w:tbl>
    <w:p w14:paraId="12EC7D79" w14:textId="7153B746" w:rsidR="004F1818" w:rsidRPr="00624A10" w:rsidRDefault="00B433DD" w:rsidP="00B433DD">
      <w:pPr>
        <w:pStyle w:val="Caption"/>
        <w:rPr>
          <w:rStyle w:val="Normaltext"/>
          <w:rFonts w:cstheme="minorHAnsi"/>
        </w:rPr>
      </w:pPr>
      <w:bookmarkStart w:id="123" w:name="_Ref33959762"/>
      <w:bookmarkStart w:id="124" w:name="_Ref33959753"/>
      <w:r>
        <w:t xml:space="preserve">Table 2- </w:t>
      </w:r>
      <w:r w:rsidR="00156275">
        <w:fldChar w:fldCharType="begin"/>
      </w:r>
      <w:r w:rsidR="00156275">
        <w:instrText xml:space="preserve"> SEQ Table_2- \* ARABIC </w:instrText>
      </w:r>
      <w:r w:rsidR="00156275">
        <w:fldChar w:fldCharType="separate"/>
      </w:r>
      <w:r w:rsidR="00893682">
        <w:rPr>
          <w:noProof/>
        </w:rPr>
        <w:t>1</w:t>
      </w:r>
      <w:r w:rsidR="00156275">
        <w:rPr>
          <w:noProof/>
        </w:rPr>
        <w:fldChar w:fldCharType="end"/>
      </w:r>
      <w:bookmarkEnd w:id="123"/>
      <w:r>
        <w:t xml:space="preserve"> </w:t>
      </w:r>
      <w:r w:rsidR="004F1818" w:rsidRPr="00624A10">
        <w:rPr>
          <w:rStyle w:val="Normaltext"/>
          <w:rFonts w:cstheme="minorHAnsi"/>
        </w:rPr>
        <w:t xml:space="preserve">The various objects you can find in a database.  I have listed them here for </w:t>
      </w:r>
      <w:r w:rsidR="00B46DA4">
        <w:rPr>
          <w:rStyle w:val="Normaltext"/>
          <w:rFonts w:cstheme="minorHAnsi"/>
        </w:rPr>
        <w:t>completeness</w:t>
      </w:r>
      <w:bookmarkEnd w:id="124"/>
      <w:r w:rsidR="00B46DA4">
        <w:rPr>
          <w:rStyle w:val="Normaltext"/>
          <w:rFonts w:cstheme="minorHAnsi"/>
        </w:rPr>
        <w:t>.  This course will not cover using all of them.</w:t>
      </w:r>
    </w:p>
    <w:p w14:paraId="42C2F905" w14:textId="3467FDA1"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If you are unsure if you are dealing with a SQL object, a simple test is that if you can put a schema name in front of it</w:t>
      </w:r>
      <w:r w:rsidR="00E34279">
        <w:rPr>
          <w:rStyle w:val="Normaltext"/>
          <w:rFonts w:asciiTheme="minorHAnsi" w:hAnsiTheme="minorHAnsi" w:cstheme="minorHAnsi"/>
        </w:rPr>
        <w:t>s name</w:t>
      </w:r>
      <w:r w:rsidRPr="00624A10">
        <w:rPr>
          <w:rStyle w:val="Normaltext"/>
          <w:rFonts w:asciiTheme="minorHAnsi" w:hAnsiTheme="minorHAnsi" w:cstheme="minorHAnsi"/>
        </w:rPr>
        <w:t xml:space="preserve">, it’s a SQL object.  </w:t>
      </w:r>
    </w:p>
    <w:p w14:paraId="15640F7A" w14:textId="77777777" w:rsidR="004F1818" w:rsidRPr="00624A10" w:rsidRDefault="004F1818" w:rsidP="004F1818">
      <w:pPr>
        <w:pStyle w:val="BasicParagraph"/>
        <w:rPr>
          <w:rStyle w:val="Normaltext"/>
          <w:rFonts w:asciiTheme="minorHAnsi" w:hAnsiTheme="minorHAnsi" w:cstheme="minorHAnsi"/>
        </w:rPr>
      </w:pPr>
    </w:p>
    <w:p w14:paraId="3AB2776A" w14:textId="7B2FA91F" w:rsidR="004F1818" w:rsidRPr="00624A10" w:rsidRDefault="00B433DD" w:rsidP="00B433DD">
      <w:pPr>
        <w:pStyle w:val="Heading2"/>
        <w:rPr>
          <w:rStyle w:val="Normaltext"/>
          <w:rFonts w:cstheme="minorHAnsi"/>
          <w:color w:val="000000"/>
          <w:sz w:val="24"/>
          <w:szCs w:val="24"/>
        </w:rPr>
      </w:pPr>
      <w:bookmarkStart w:id="125" w:name="_Toc38877594"/>
      <w:bookmarkStart w:id="126" w:name="_Toc38895619"/>
      <w:r>
        <w:rPr>
          <w:rStyle w:val="Normaltext"/>
          <w:rFonts w:cstheme="minorHAnsi"/>
        </w:rPr>
        <w:t>2.</w:t>
      </w:r>
      <w:r w:rsidR="00E34279">
        <w:rPr>
          <w:rStyle w:val="Normaltext"/>
          <w:rFonts w:cstheme="minorHAnsi"/>
        </w:rPr>
        <w:t>9</w:t>
      </w:r>
      <w:r>
        <w:rPr>
          <w:rStyle w:val="Normaltext"/>
          <w:rFonts w:cstheme="minorHAnsi"/>
        </w:rPr>
        <w:t xml:space="preserve">. </w:t>
      </w:r>
      <w:r w:rsidR="004F1818" w:rsidRPr="00624A10">
        <w:rPr>
          <w:rStyle w:val="Normaltext"/>
          <w:rFonts w:cstheme="minorHAnsi"/>
        </w:rPr>
        <w:t>Scripting</w:t>
      </w:r>
      <w:bookmarkEnd w:id="125"/>
      <w:bookmarkEnd w:id="126"/>
    </w:p>
    <w:p w14:paraId="6B9BEAE8" w14:textId="77777777" w:rsidR="004F1818" w:rsidRPr="00624A10" w:rsidRDefault="004F1818" w:rsidP="004F1818">
      <w:pPr>
        <w:pStyle w:val="BasicParagraph"/>
        <w:rPr>
          <w:rStyle w:val="Normaltext"/>
          <w:rFonts w:asciiTheme="minorHAnsi" w:hAnsiTheme="minorHAnsi" w:cstheme="minorHAnsi"/>
        </w:rPr>
      </w:pPr>
    </w:p>
    <w:p w14:paraId="2A2F5466" w14:textId="05C92B2C" w:rsidR="00B46DA4"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When you create a script (a .sql file), you are typ</w:t>
      </w:r>
      <w:r w:rsidR="00E34279">
        <w:rPr>
          <w:rStyle w:val="Normaltext"/>
          <w:rFonts w:asciiTheme="minorHAnsi" w:hAnsiTheme="minorHAnsi" w:cstheme="minorHAnsi"/>
        </w:rPr>
        <w:t>ing</w:t>
      </w:r>
      <w:r w:rsidRPr="00624A10">
        <w:rPr>
          <w:rStyle w:val="Normaltext"/>
          <w:rFonts w:asciiTheme="minorHAnsi" w:hAnsiTheme="minorHAnsi" w:cstheme="minorHAnsi"/>
        </w:rPr>
        <w:t xml:space="preserve"> in a sequence of SQL statements that you want to execute together.  Sometimes you will execute a part of the script.  You do that by highlighting the relevant sections of the script with the mouse then executing it using </w:t>
      </w:r>
      <w:r w:rsidRPr="00624A10">
        <w:rPr>
          <w:rStyle w:val="ComputerTerm"/>
          <w:rFonts w:asciiTheme="minorHAnsi" w:hAnsiTheme="minorHAnsi" w:cstheme="minorHAnsi"/>
        </w:rPr>
        <w:t>F5</w:t>
      </w:r>
      <w:r w:rsidRPr="00624A10">
        <w:rPr>
          <w:rStyle w:val="Normaltext"/>
          <w:rFonts w:asciiTheme="minorHAnsi" w:hAnsiTheme="minorHAnsi" w:cstheme="minorHAnsi"/>
        </w:rPr>
        <w:t xml:space="preserve">.   </w:t>
      </w:r>
    </w:p>
    <w:p w14:paraId="5B13EE38" w14:textId="77777777" w:rsidR="00B46DA4" w:rsidRDefault="00B46DA4" w:rsidP="004F1818">
      <w:pPr>
        <w:pStyle w:val="BasicParagraph"/>
        <w:rPr>
          <w:rStyle w:val="Normaltext"/>
          <w:rFonts w:asciiTheme="minorHAnsi" w:hAnsiTheme="minorHAnsi" w:cstheme="minorHAnsi"/>
        </w:rPr>
      </w:pPr>
    </w:p>
    <w:p w14:paraId="1964A2E2" w14:textId="6340952B" w:rsidR="00B46DA4"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You would use</w:t>
      </w:r>
      <w:r w:rsidR="00B46DA4">
        <w:rPr>
          <w:rStyle w:val="Normaltext"/>
          <w:rFonts w:asciiTheme="minorHAnsi" w:hAnsiTheme="minorHAnsi" w:cstheme="minorHAnsi"/>
        </w:rPr>
        <w:t xml:space="preserve"> such</w:t>
      </w:r>
      <w:r w:rsidRPr="00624A10">
        <w:rPr>
          <w:rStyle w:val="Normaltext"/>
          <w:rFonts w:asciiTheme="minorHAnsi" w:hAnsiTheme="minorHAnsi" w:cstheme="minorHAnsi"/>
        </w:rPr>
        <w:t xml:space="preserve"> partial script execution for testing purposes.  Once you are happy with the sections of the script, the </w:t>
      </w:r>
      <w:r w:rsidR="00B46DA4">
        <w:rPr>
          <w:rStyle w:val="Normaltext"/>
          <w:rFonts w:asciiTheme="minorHAnsi" w:hAnsiTheme="minorHAnsi" w:cstheme="minorHAnsi"/>
        </w:rPr>
        <w:t>general idea</w:t>
      </w:r>
      <w:r w:rsidRPr="00624A10">
        <w:rPr>
          <w:rStyle w:val="Normaltext"/>
          <w:rFonts w:asciiTheme="minorHAnsi" w:hAnsiTheme="minorHAnsi" w:cstheme="minorHAnsi"/>
        </w:rPr>
        <w:t xml:space="preserve"> is that you would run </w:t>
      </w:r>
      <w:r w:rsidR="00B46DA4">
        <w:rPr>
          <w:rStyle w:val="Normaltext"/>
          <w:rFonts w:asciiTheme="minorHAnsi" w:hAnsiTheme="minorHAnsi" w:cstheme="minorHAnsi"/>
        </w:rPr>
        <w:t xml:space="preserve">the completed script </w:t>
      </w:r>
      <w:r w:rsidRPr="00624A10">
        <w:rPr>
          <w:rStyle w:val="Normaltext"/>
          <w:rFonts w:asciiTheme="minorHAnsi" w:hAnsiTheme="minorHAnsi" w:cstheme="minorHAnsi"/>
        </w:rPr>
        <w:t>from top to bottom.</w:t>
      </w:r>
      <w:r w:rsidR="00B46DA4">
        <w:rPr>
          <w:rStyle w:val="Normaltext"/>
          <w:rFonts w:asciiTheme="minorHAnsi" w:hAnsiTheme="minorHAnsi" w:cstheme="minorHAnsi"/>
        </w:rPr>
        <w:t xml:space="preserve">  </w:t>
      </w:r>
    </w:p>
    <w:p w14:paraId="7FD1ABAF" w14:textId="77777777" w:rsidR="00B46DA4" w:rsidRDefault="00B46DA4" w:rsidP="004F1818">
      <w:pPr>
        <w:pStyle w:val="BasicParagraph"/>
        <w:rPr>
          <w:rStyle w:val="Normaltext"/>
          <w:rFonts w:asciiTheme="minorHAnsi" w:hAnsiTheme="minorHAnsi" w:cstheme="minorHAnsi"/>
        </w:rPr>
      </w:pPr>
    </w:p>
    <w:p w14:paraId="098A1DB5" w14:textId="32E9A397" w:rsidR="00B46DA4"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You don’t have to execute the final script all in one go.  If your intention is for the script to execute in sections, insert comments to explain to the reader where the sections are.</w:t>
      </w:r>
    </w:p>
    <w:p w14:paraId="43ADAE94" w14:textId="3F9881B6" w:rsidR="00B46DA4"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br/>
        <w:t xml:space="preserve">SQL statements work independently of each other.  One SQL statement may create a table, the next may insert data into it, and the next read the table.   SQL statements are rarely directly </w:t>
      </w:r>
      <w:r w:rsidR="00B46DA4">
        <w:rPr>
          <w:rStyle w:val="Normaltext"/>
          <w:rFonts w:asciiTheme="minorHAnsi" w:hAnsiTheme="minorHAnsi" w:cstheme="minorHAnsi"/>
        </w:rPr>
        <w:t>connected.  The statements in a script arguably communicate via the</w:t>
      </w:r>
      <w:r w:rsidR="00E34279">
        <w:rPr>
          <w:rStyle w:val="Normaltext"/>
          <w:rFonts w:asciiTheme="minorHAnsi" w:hAnsiTheme="minorHAnsi" w:cstheme="minorHAnsi"/>
        </w:rPr>
        <w:t xml:space="preserve"> changes they make to the</w:t>
      </w:r>
      <w:r w:rsidR="00B46DA4">
        <w:rPr>
          <w:rStyle w:val="Normaltext"/>
          <w:rFonts w:asciiTheme="minorHAnsi" w:hAnsiTheme="minorHAnsi" w:cstheme="minorHAnsi"/>
        </w:rPr>
        <w:t xml:space="preserve"> database’s tables and the script’s variables.  E</w:t>
      </w:r>
      <w:r w:rsidRPr="00624A10">
        <w:rPr>
          <w:rStyle w:val="Normaltext"/>
          <w:rFonts w:asciiTheme="minorHAnsi" w:hAnsiTheme="minorHAnsi" w:cstheme="minorHAnsi"/>
        </w:rPr>
        <w:t>xcept</w:t>
      </w:r>
      <w:r w:rsidR="00B46DA4">
        <w:rPr>
          <w:rStyle w:val="Normaltext"/>
          <w:rFonts w:asciiTheme="minorHAnsi" w:hAnsiTheme="minorHAnsi" w:cstheme="minorHAnsi"/>
        </w:rPr>
        <w:t>ions</w:t>
      </w:r>
      <w:r w:rsidRPr="00624A10">
        <w:rPr>
          <w:rStyle w:val="Normaltext"/>
          <w:rFonts w:asciiTheme="minorHAnsi" w:hAnsiTheme="minorHAnsi" w:cstheme="minorHAnsi"/>
        </w:rPr>
        <w:t xml:space="preserve"> </w:t>
      </w:r>
      <w:r w:rsidR="00B46DA4">
        <w:rPr>
          <w:rStyle w:val="Normaltext"/>
          <w:rFonts w:asciiTheme="minorHAnsi" w:hAnsiTheme="minorHAnsi" w:cstheme="minorHAnsi"/>
        </w:rPr>
        <w:t xml:space="preserve">are </w:t>
      </w:r>
      <w:r w:rsidRPr="00624A10">
        <w:rPr>
          <w:rStyle w:val="Normaltext"/>
          <w:rFonts w:asciiTheme="minorHAnsi" w:hAnsiTheme="minorHAnsi" w:cstheme="minorHAnsi"/>
        </w:rPr>
        <w:t xml:space="preserve">the case of </w:t>
      </w:r>
      <w:r w:rsidR="00B46DA4">
        <w:rPr>
          <w:rStyle w:val="Normaltext"/>
          <w:rFonts w:asciiTheme="minorHAnsi" w:hAnsiTheme="minorHAnsi" w:cstheme="minorHAnsi"/>
        </w:rPr>
        <w:t>c</w:t>
      </w:r>
      <w:r w:rsidRPr="00624A10">
        <w:rPr>
          <w:rStyle w:val="Normaltext"/>
          <w:rFonts w:asciiTheme="minorHAnsi" w:hAnsiTheme="minorHAnsi" w:cstheme="minorHAnsi"/>
        </w:rPr>
        <w:t>orrelated subqueries and common table expressions</w:t>
      </w:r>
      <w:r w:rsidR="00B46DA4">
        <w:rPr>
          <w:rStyle w:val="Normaltext"/>
          <w:rFonts w:asciiTheme="minorHAnsi" w:hAnsiTheme="minorHAnsi" w:cstheme="minorHAnsi"/>
        </w:rPr>
        <w:t xml:space="preserve"> (CTEs).  I</w:t>
      </w:r>
      <w:r w:rsidRPr="00624A10">
        <w:rPr>
          <w:rStyle w:val="Normaltext"/>
          <w:rFonts w:asciiTheme="minorHAnsi" w:hAnsiTheme="minorHAnsi" w:cstheme="minorHAnsi"/>
        </w:rPr>
        <w:t xml:space="preserve"> </w:t>
      </w:r>
      <w:r w:rsidR="00B46DA4">
        <w:rPr>
          <w:rStyle w:val="Normaltext"/>
          <w:rFonts w:asciiTheme="minorHAnsi" w:hAnsiTheme="minorHAnsi" w:cstheme="minorHAnsi"/>
        </w:rPr>
        <w:t>teach these</w:t>
      </w:r>
      <w:r w:rsidRPr="00624A10">
        <w:rPr>
          <w:rStyle w:val="Normaltext"/>
          <w:rFonts w:asciiTheme="minorHAnsi" w:hAnsiTheme="minorHAnsi" w:cstheme="minorHAnsi"/>
        </w:rPr>
        <w:t xml:space="preserve"> in </w:t>
      </w:r>
      <w:r w:rsidR="00E34279">
        <w:rPr>
          <w:rStyle w:val="Normaltext"/>
          <w:rFonts w:asciiTheme="minorHAnsi" w:hAnsiTheme="minorHAnsi" w:cstheme="minorHAnsi"/>
        </w:rPr>
        <w:t>c</w:t>
      </w:r>
      <w:r w:rsidRPr="00624A10">
        <w:rPr>
          <w:rStyle w:val="Normaltext"/>
          <w:rFonts w:asciiTheme="minorHAnsi" w:hAnsiTheme="minorHAnsi" w:cstheme="minorHAnsi"/>
        </w:rPr>
        <w:t xml:space="preserve">hapter 10.  </w:t>
      </w:r>
      <w:r w:rsidRPr="00624A10">
        <w:rPr>
          <w:rStyle w:val="Normaltext"/>
          <w:rFonts w:asciiTheme="minorHAnsi" w:hAnsiTheme="minorHAnsi" w:cstheme="minorHAnsi"/>
        </w:rPr>
        <w:br/>
      </w:r>
      <w:r w:rsidRPr="00624A10">
        <w:rPr>
          <w:rStyle w:val="Normaltext"/>
          <w:rFonts w:asciiTheme="minorHAnsi" w:hAnsiTheme="minorHAnsi" w:cstheme="minorHAnsi"/>
        </w:rPr>
        <w:br/>
      </w:r>
      <w:r w:rsidR="00E34279">
        <w:rPr>
          <w:rStyle w:val="Normaltext"/>
          <w:rFonts w:asciiTheme="minorHAnsi" w:hAnsiTheme="minorHAnsi" w:cstheme="minorHAnsi"/>
        </w:rPr>
        <w:t>You must execute t</w:t>
      </w:r>
      <w:r w:rsidRPr="00624A10">
        <w:rPr>
          <w:rStyle w:val="Normaltext"/>
          <w:rFonts w:asciiTheme="minorHAnsi" w:hAnsiTheme="minorHAnsi" w:cstheme="minorHAnsi"/>
        </w:rPr>
        <w:t xml:space="preserve">he sequence of statements </w:t>
      </w:r>
      <w:r w:rsidR="00E34279">
        <w:rPr>
          <w:rStyle w:val="Normaltext"/>
          <w:rFonts w:asciiTheme="minorHAnsi" w:hAnsiTheme="minorHAnsi" w:cstheme="minorHAnsi"/>
        </w:rPr>
        <w:t>in a script in a meaningful order</w:t>
      </w:r>
      <w:r w:rsidRPr="00624A10">
        <w:rPr>
          <w:rStyle w:val="Normaltext"/>
          <w:rFonts w:asciiTheme="minorHAnsi" w:hAnsiTheme="minorHAnsi" w:cstheme="minorHAnsi"/>
        </w:rPr>
        <w:t>; you wouldn’t insert data into a table that doesn’t exist yet: you</w:t>
      </w:r>
      <w:r w:rsidR="00E34279">
        <w:rPr>
          <w:rStyle w:val="Normaltext"/>
          <w:rFonts w:asciiTheme="minorHAnsi" w:hAnsiTheme="minorHAnsi" w:cstheme="minorHAnsi"/>
        </w:rPr>
        <w:t xml:space="preserve"> would</w:t>
      </w:r>
      <w:r w:rsidRPr="00624A10">
        <w:rPr>
          <w:rStyle w:val="Normaltext"/>
          <w:rFonts w:asciiTheme="minorHAnsi" w:hAnsiTheme="minorHAnsi" w:cstheme="minorHAnsi"/>
        </w:rPr>
        <w:t xml:space="preserve"> put the statements to create the table earlier in the script</w:t>
      </w:r>
      <w:r w:rsidR="00B46DA4">
        <w:rPr>
          <w:rStyle w:val="Normaltext"/>
          <w:rFonts w:asciiTheme="minorHAnsi" w:hAnsiTheme="minorHAnsi" w:cstheme="minorHAnsi"/>
        </w:rPr>
        <w:t xml:space="preserve"> than the statements that insert data into it</w:t>
      </w:r>
      <w:r w:rsidRPr="00624A10">
        <w:rPr>
          <w:rStyle w:val="Normaltext"/>
          <w:rFonts w:asciiTheme="minorHAnsi" w:hAnsiTheme="minorHAnsi" w:cstheme="minorHAnsi"/>
        </w:rPr>
        <w:t>.</w:t>
      </w:r>
    </w:p>
    <w:p w14:paraId="58B4EA86" w14:textId="77777777" w:rsidR="00E34279" w:rsidRDefault="00E34279" w:rsidP="004F1818">
      <w:pPr>
        <w:pStyle w:val="BasicParagraph"/>
        <w:rPr>
          <w:rStyle w:val="Normaltext"/>
          <w:rFonts w:asciiTheme="minorHAnsi" w:hAnsiTheme="minorHAnsi" w:cstheme="minorHAnsi"/>
        </w:rPr>
      </w:pPr>
    </w:p>
    <w:p w14:paraId="790F4565" w14:textId="3598A094" w:rsidR="00B46DA4" w:rsidRPr="00624A10" w:rsidRDefault="00B46DA4" w:rsidP="00E34279">
      <w:pPr>
        <w:pStyle w:val="Heading2"/>
        <w:rPr>
          <w:rStyle w:val="Normaltext"/>
          <w:rFonts w:cstheme="minorHAnsi"/>
        </w:rPr>
      </w:pPr>
      <w:bookmarkStart w:id="127" w:name="_Toc38877595"/>
      <w:bookmarkStart w:id="128" w:name="_Toc38895620"/>
      <w:r>
        <w:rPr>
          <w:rStyle w:val="Normaltext"/>
          <w:rFonts w:cstheme="minorHAnsi"/>
        </w:rPr>
        <w:t>2.</w:t>
      </w:r>
      <w:r w:rsidR="00E34279">
        <w:rPr>
          <w:rStyle w:val="Normaltext"/>
          <w:rFonts w:cstheme="minorHAnsi"/>
        </w:rPr>
        <w:t>10</w:t>
      </w:r>
      <w:r>
        <w:rPr>
          <w:rStyle w:val="Normaltext"/>
          <w:rFonts w:cstheme="minorHAnsi"/>
        </w:rPr>
        <w:t xml:space="preserve">. </w:t>
      </w:r>
      <w:r w:rsidRPr="00E34279">
        <w:rPr>
          <w:rStyle w:val="Normaltext"/>
        </w:rPr>
        <w:t>Variables</w:t>
      </w:r>
      <w:bookmarkEnd w:id="127"/>
      <w:bookmarkEnd w:id="128"/>
    </w:p>
    <w:p w14:paraId="62CD205D" w14:textId="4B4AF1FE" w:rsidR="00B46DA4"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br/>
        <w:t xml:space="preserve">If you need to pass information/data from one </w:t>
      </w:r>
      <w:r w:rsidR="00B46DA4">
        <w:rPr>
          <w:rStyle w:val="Normaltext"/>
          <w:rFonts w:asciiTheme="minorHAnsi" w:hAnsiTheme="minorHAnsi" w:cstheme="minorHAnsi"/>
        </w:rPr>
        <w:t xml:space="preserve">SQL statement </w:t>
      </w:r>
      <w:r w:rsidRPr="00624A10">
        <w:rPr>
          <w:rStyle w:val="Normaltext"/>
          <w:rFonts w:asciiTheme="minorHAnsi" w:hAnsiTheme="minorHAnsi" w:cstheme="minorHAnsi"/>
        </w:rPr>
        <w:t xml:space="preserve">to another (such as a customer’s id), an option you can </w:t>
      </w:r>
      <w:r w:rsidR="00B46DA4">
        <w:rPr>
          <w:rStyle w:val="Normaltext"/>
          <w:rFonts w:asciiTheme="minorHAnsi" w:hAnsiTheme="minorHAnsi" w:cstheme="minorHAnsi"/>
        </w:rPr>
        <w:t>consider</w:t>
      </w:r>
      <w:r w:rsidRPr="00624A10">
        <w:rPr>
          <w:rStyle w:val="Normaltext"/>
          <w:rFonts w:asciiTheme="minorHAnsi" w:hAnsiTheme="minorHAnsi" w:cstheme="minorHAnsi"/>
        </w:rPr>
        <w:t xml:space="preserve"> is to put the piece of information into a variable</w:t>
      </w:r>
      <w:r w:rsidR="00B46DA4">
        <w:rPr>
          <w:rStyle w:val="Normaltext"/>
          <w:rFonts w:asciiTheme="minorHAnsi" w:hAnsiTheme="minorHAnsi" w:cstheme="minorHAnsi"/>
        </w:rPr>
        <w:t>.</w:t>
      </w:r>
      <w:r w:rsidRPr="00624A10">
        <w:rPr>
          <w:rStyle w:val="Normaltext"/>
          <w:rFonts w:asciiTheme="minorHAnsi" w:hAnsiTheme="minorHAnsi" w:cstheme="minorHAnsi"/>
        </w:rPr>
        <w:br/>
      </w:r>
      <w:r w:rsidR="00B46DA4">
        <w:rPr>
          <w:rStyle w:val="Normaltext"/>
          <w:rFonts w:asciiTheme="minorHAnsi" w:hAnsiTheme="minorHAnsi" w:cstheme="minorHAnsi"/>
        </w:rPr>
        <w:t>A</w:t>
      </w:r>
      <w:r w:rsidRPr="00624A10">
        <w:rPr>
          <w:rStyle w:val="Normaltext"/>
          <w:rFonts w:asciiTheme="minorHAnsi" w:hAnsiTheme="minorHAnsi" w:cstheme="minorHAnsi"/>
        </w:rPr>
        <w:t xml:space="preserve"> variable is available for each command in </w:t>
      </w:r>
      <w:r w:rsidR="00B46DA4">
        <w:rPr>
          <w:rStyle w:val="Normaltext"/>
          <w:rFonts w:asciiTheme="minorHAnsi" w:hAnsiTheme="minorHAnsi" w:cstheme="minorHAnsi"/>
        </w:rPr>
        <w:t>a</w:t>
      </w:r>
      <w:r w:rsidRPr="00624A10">
        <w:rPr>
          <w:rStyle w:val="Normaltext"/>
          <w:rFonts w:asciiTheme="minorHAnsi" w:hAnsiTheme="minorHAnsi" w:cstheme="minorHAnsi"/>
        </w:rPr>
        <w:t xml:space="preserve"> script to read and set</w:t>
      </w:r>
      <w:r w:rsidR="00E34279">
        <w:rPr>
          <w:rStyle w:val="Normaltext"/>
          <w:rFonts w:asciiTheme="minorHAnsi" w:hAnsiTheme="minorHAnsi" w:cstheme="minorHAnsi"/>
        </w:rPr>
        <w:t>.</w:t>
      </w:r>
      <w:r w:rsidRPr="00624A10">
        <w:rPr>
          <w:rStyle w:val="Normaltext"/>
          <w:rFonts w:asciiTheme="minorHAnsi" w:hAnsiTheme="minorHAnsi" w:cstheme="minorHAnsi"/>
        </w:rPr>
        <w:t xml:space="preserve"> </w:t>
      </w:r>
    </w:p>
    <w:p w14:paraId="578FB879" w14:textId="2534CC2D"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br/>
      </w:r>
      <w:r w:rsidR="00E34279">
        <w:rPr>
          <w:rStyle w:val="Normaltext"/>
          <w:rFonts w:asciiTheme="minorHAnsi" w:hAnsiTheme="minorHAnsi" w:cstheme="minorHAnsi"/>
        </w:rPr>
        <w:t>As an alternative, y</w:t>
      </w:r>
      <w:r w:rsidRPr="00624A10">
        <w:rPr>
          <w:rStyle w:val="Normaltext"/>
          <w:rFonts w:asciiTheme="minorHAnsi" w:hAnsiTheme="minorHAnsi" w:cstheme="minorHAnsi"/>
        </w:rPr>
        <w:t xml:space="preserve">ou </w:t>
      </w:r>
      <w:r w:rsidR="00E34279">
        <w:rPr>
          <w:rStyle w:val="Normaltext"/>
          <w:rFonts w:asciiTheme="minorHAnsi" w:hAnsiTheme="minorHAnsi" w:cstheme="minorHAnsi"/>
        </w:rPr>
        <w:t xml:space="preserve">can </w:t>
      </w:r>
      <w:r w:rsidRPr="00624A10">
        <w:rPr>
          <w:rStyle w:val="Normaltext"/>
          <w:rFonts w:asciiTheme="minorHAnsi" w:hAnsiTheme="minorHAnsi" w:cstheme="minorHAnsi"/>
        </w:rPr>
        <w:t>pass large amounts of data between commands via tables. Let’s focus on small amounts of data first</w:t>
      </w:r>
      <w:r w:rsidR="00B433DD">
        <w:rPr>
          <w:rStyle w:val="Normaltext"/>
          <w:rFonts w:asciiTheme="minorHAnsi" w:hAnsiTheme="minorHAnsi" w:cstheme="minorHAnsi"/>
        </w:rPr>
        <w:t>,</w:t>
      </w:r>
      <w:r w:rsidRPr="00624A10">
        <w:rPr>
          <w:rStyle w:val="Normaltext"/>
          <w:rFonts w:asciiTheme="minorHAnsi" w:hAnsiTheme="minorHAnsi" w:cstheme="minorHAnsi"/>
        </w:rPr>
        <w:t xml:space="preserve"> and so variables are where we begin.</w:t>
      </w:r>
    </w:p>
    <w:p w14:paraId="3FA4CCE7" w14:textId="77777777" w:rsidR="004F1818" w:rsidRPr="00624A10" w:rsidRDefault="004F1818" w:rsidP="004F1818">
      <w:pPr>
        <w:pStyle w:val="BasicParagraph"/>
        <w:rPr>
          <w:rStyle w:val="Normaltext"/>
          <w:rFonts w:asciiTheme="minorHAnsi" w:hAnsiTheme="minorHAnsi" w:cstheme="minorHAnsi"/>
        </w:rPr>
      </w:pPr>
    </w:p>
    <w:p w14:paraId="46967BE4" w14:textId="706B55E2" w:rsidR="00B46DA4"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You create a v</w:t>
      </w:r>
      <w:r w:rsidR="004F1818" w:rsidRPr="00624A10">
        <w:rPr>
          <w:rStyle w:val="Normaltext"/>
          <w:rFonts w:asciiTheme="minorHAnsi" w:hAnsiTheme="minorHAnsi" w:cstheme="minorHAnsi"/>
        </w:rPr>
        <w:t xml:space="preserve">ariable by giving </w:t>
      </w:r>
      <w:r>
        <w:rPr>
          <w:rStyle w:val="Normaltext"/>
          <w:rFonts w:asciiTheme="minorHAnsi" w:hAnsiTheme="minorHAnsi" w:cstheme="minorHAnsi"/>
        </w:rPr>
        <w:t xml:space="preserve">it </w:t>
      </w:r>
      <w:r w:rsidR="004F1818" w:rsidRPr="00624A10">
        <w:rPr>
          <w:rStyle w:val="Normaltext"/>
          <w:rFonts w:asciiTheme="minorHAnsi" w:hAnsiTheme="minorHAnsi" w:cstheme="minorHAnsi"/>
        </w:rPr>
        <w:t xml:space="preserve">a name–up to 256 characters long, no spaces, no leading numbers–and then </w:t>
      </w:r>
      <w:r>
        <w:rPr>
          <w:rStyle w:val="Normaltext"/>
          <w:rFonts w:asciiTheme="minorHAnsi" w:hAnsiTheme="minorHAnsi" w:cstheme="minorHAnsi"/>
        </w:rPr>
        <w:t xml:space="preserve">you </w:t>
      </w:r>
      <w:r w:rsidR="004F1818" w:rsidRPr="00624A10">
        <w:rPr>
          <w:rStyle w:val="Normaltext"/>
          <w:rFonts w:asciiTheme="minorHAnsi" w:hAnsiTheme="minorHAnsi" w:cstheme="minorHAnsi"/>
        </w:rPr>
        <w:t>s</w:t>
      </w:r>
      <w:r>
        <w:rPr>
          <w:rStyle w:val="Normaltext"/>
          <w:rFonts w:asciiTheme="minorHAnsi" w:hAnsiTheme="minorHAnsi" w:cstheme="minorHAnsi"/>
        </w:rPr>
        <w:t>pecify</w:t>
      </w:r>
      <w:r w:rsidR="004F1818" w:rsidRPr="00624A10">
        <w:rPr>
          <w:rStyle w:val="Normaltext"/>
          <w:rFonts w:asciiTheme="minorHAnsi" w:hAnsiTheme="minorHAnsi" w:cstheme="minorHAnsi"/>
        </w:rPr>
        <w:t xml:space="preserve"> the type of data </w:t>
      </w:r>
      <w:r>
        <w:rPr>
          <w:rStyle w:val="Normaltext"/>
          <w:rFonts w:asciiTheme="minorHAnsi" w:hAnsiTheme="minorHAnsi" w:cstheme="minorHAnsi"/>
        </w:rPr>
        <w:t>it will</w:t>
      </w:r>
      <w:r w:rsidR="004F1818" w:rsidRPr="00624A10">
        <w:rPr>
          <w:rStyle w:val="Normaltext"/>
          <w:rFonts w:asciiTheme="minorHAnsi" w:hAnsiTheme="minorHAnsi" w:cstheme="minorHAnsi"/>
        </w:rPr>
        <w:t xml:space="preserve"> store.  I provide a list of data types in section </w:t>
      </w:r>
      <w:r>
        <w:rPr>
          <w:rStyle w:val="Normaltext"/>
          <w:rFonts w:asciiTheme="minorHAnsi" w:hAnsiTheme="minorHAnsi" w:cstheme="minorHAnsi"/>
        </w:rPr>
        <w:fldChar w:fldCharType="begin"/>
      </w:r>
      <w:r>
        <w:rPr>
          <w:rStyle w:val="Normaltext"/>
          <w:rFonts w:asciiTheme="minorHAnsi" w:hAnsiTheme="minorHAnsi" w:cstheme="minorHAnsi"/>
        </w:rPr>
        <w:instrText xml:space="preserve"> REF _Ref33966168 \r \h </w:instrText>
      </w:r>
      <w:r>
        <w:rPr>
          <w:rStyle w:val="Normaltext"/>
          <w:rFonts w:asciiTheme="minorHAnsi" w:hAnsiTheme="minorHAnsi" w:cstheme="minorHAnsi"/>
        </w:rPr>
      </w:r>
      <w:r>
        <w:rPr>
          <w:rStyle w:val="Normaltext"/>
          <w:rFonts w:asciiTheme="minorHAnsi" w:hAnsiTheme="minorHAnsi" w:cstheme="minorHAnsi"/>
        </w:rPr>
        <w:fldChar w:fldCharType="separate"/>
      </w:r>
      <w:r w:rsidR="00893682">
        <w:rPr>
          <w:rStyle w:val="Normaltext"/>
          <w:rFonts w:asciiTheme="minorHAnsi" w:hAnsiTheme="minorHAnsi" w:cstheme="minorHAnsi"/>
        </w:rPr>
        <w:t>2.15</w:t>
      </w:r>
      <w:r>
        <w:rPr>
          <w:rStyle w:val="Normaltext"/>
          <w:rFonts w:asciiTheme="minorHAnsi" w:hAnsiTheme="minorHAnsi" w:cstheme="minorHAnsi"/>
        </w:rPr>
        <w:fldChar w:fldCharType="end"/>
      </w:r>
      <w:r w:rsidR="004F1818" w:rsidRPr="00624A10">
        <w:rPr>
          <w:rStyle w:val="Normaltext"/>
          <w:rFonts w:asciiTheme="minorHAnsi" w:hAnsiTheme="minorHAnsi" w:cstheme="minorHAnsi"/>
        </w:rPr>
        <w:t>.</w:t>
      </w:r>
      <w:r>
        <w:rPr>
          <w:rStyle w:val="Normaltext"/>
          <w:rFonts w:asciiTheme="minorHAnsi" w:hAnsiTheme="minorHAnsi" w:cstheme="minorHAnsi"/>
        </w:rPr>
        <w:t xml:space="preserve">  </w:t>
      </w:r>
    </w:p>
    <w:p w14:paraId="3D951224" w14:textId="77777777" w:rsidR="00B46DA4" w:rsidRDefault="00B46DA4" w:rsidP="004F1818">
      <w:pPr>
        <w:pStyle w:val="BasicParagraph"/>
        <w:rPr>
          <w:rStyle w:val="Normaltext"/>
          <w:rFonts w:asciiTheme="minorHAnsi" w:hAnsiTheme="minorHAnsi" w:cstheme="minorHAnsi"/>
        </w:rPr>
      </w:pPr>
    </w:p>
    <w:p w14:paraId="6A206DB3" w14:textId="26D448EE" w:rsidR="00B46DA4"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Almost all the data types you can choose from will only store one item of data at a time; a number, a sequence of characters (called a string) and so on.  Being able to store a single value means that a variable only posses </w:t>
      </w:r>
      <w:r w:rsidR="00E34279">
        <w:rPr>
          <w:rStyle w:val="Normaltext"/>
          <w:rFonts w:asciiTheme="minorHAnsi" w:hAnsiTheme="minorHAnsi" w:cstheme="minorHAnsi"/>
        </w:rPr>
        <w:t>a</w:t>
      </w:r>
      <w:r>
        <w:rPr>
          <w:rStyle w:val="Normaltext"/>
          <w:rFonts w:asciiTheme="minorHAnsi" w:hAnsiTheme="minorHAnsi" w:cstheme="minorHAnsi"/>
        </w:rPr>
        <w:t xml:space="preserve"> single dimension.  </w:t>
      </w:r>
      <w:r w:rsidR="00E34279">
        <w:rPr>
          <w:rStyle w:val="Normaltext"/>
          <w:rFonts w:asciiTheme="minorHAnsi" w:hAnsiTheme="minorHAnsi" w:cstheme="minorHAnsi"/>
        </w:rPr>
        <w:t xml:space="preserve">Such values are called scalar </w:t>
      </w:r>
      <w:r w:rsidR="00E34279">
        <w:rPr>
          <w:rStyle w:val="Normaltext"/>
          <w:rFonts w:asciiTheme="minorHAnsi" w:hAnsiTheme="minorHAnsi" w:cstheme="minorHAnsi"/>
        </w:rPr>
        <w:lastRenderedPageBreak/>
        <w:t xml:space="preserve">values.  </w:t>
      </w:r>
      <w:r>
        <w:rPr>
          <w:rStyle w:val="Normaltext"/>
          <w:rFonts w:asciiTheme="minorHAnsi" w:hAnsiTheme="minorHAnsi" w:cstheme="minorHAnsi"/>
        </w:rPr>
        <w:t>Compare that to a SQL table which has two dimensions</w:t>
      </w:r>
      <w:r w:rsidR="00E34279">
        <w:rPr>
          <w:rStyle w:val="Normaltext"/>
          <w:rFonts w:asciiTheme="minorHAnsi" w:hAnsiTheme="minorHAnsi" w:cstheme="minorHAnsi"/>
        </w:rPr>
        <w:t xml:space="preserve"> (rows and columns)</w:t>
      </w:r>
      <w:r>
        <w:rPr>
          <w:rStyle w:val="Normaltext"/>
          <w:rFonts w:asciiTheme="minorHAnsi" w:hAnsiTheme="minorHAnsi" w:cstheme="minorHAnsi"/>
        </w:rPr>
        <w:t xml:space="preserve">.  There are exceptions such as variables of type </w:t>
      </w:r>
      <w:r>
        <w:rPr>
          <w:rStyle w:val="Normaltext"/>
          <w:rFonts w:asciiTheme="minorHAnsi" w:hAnsiTheme="minorHAnsi" w:cstheme="minorHAnsi"/>
          <w:i/>
          <w:iCs/>
        </w:rPr>
        <w:t>table</w:t>
      </w:r>
      <w:r w:rsidR="00E34279">
        <w:rPr>
          <w:rStyle w:val="Normaltext"/>
          <w:rFonts w:asciiTheme="minorHAnsi" w:hAnsiTheme="minorHAnsi" w:cstheme="minorHAnsi"/>
          <w:i/>
          <w:iCs/>
        </w:rPr>
        <w:t>.</w:t>
      </w:r>
    </w:p>
    <w:p w14:paraId="4B93EBEE" w14:textId="5D02E61E" w:rsidR="004F1818"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br/>
      </w:r>
      <w:r w:rsidR="00B46DA4">
        <w:rPr>
          <w:rStyle w:val="Normaltext"/>
          <w:rFonts w:asciiTheme="minorHAnsi" w:hAnsiTheme="minorHAnsi" w:cstheme="minorHAnsi"/>
        </w:rPr>
        <w:t>I</w:t>
      </w:r>
      <w:r w:rsidRPr="00624A10">
        <w:rPr>
          <w:rStyle w:val="Normaltext"/>
          <w:rFonts w:asciiTheme="minorHAnsi" w:hAnsiTheme="minorHAnsi" w:cstheme="minorHAnsi"/>
        </w:rPr>
        <w:t xml:space="preserve"> will </w:t>
      </w:r>
      <w:r w:rsidR="00B46DA4">
        <w:rPr>
          <w:rStyle w:val="Normaltext"/>
          <w:rFonts w:asciiTheme="minorHAnsi" w:hAnsiTheme="minorHAnsi" w:cstheme="minorHAnsi"/>
        </w:rPr>
        <w:t>begin by using some</w:t>
      </w:r>
      <w:r w:rsidRPr="00624A10">
        <w:rPr>
          <w:rStyle w:val="Normaltext"/>
          <w:rFonts w:asciiTheme="minorHAnsi" w:hAnsiTheme="minorHAnsi" w:cstheme="minorHAnsi"/>
        </w:rPr>
        <w:t xml:space="preserve"> basic types</w:t>
      </w:r>
      <w:r w:rsidR="00B46DA4">
        <w:rPr>
          <w:rStyle w:val="Normaltext"/>
          <w:rFonts w:asciiTheme="minorHAnsi" w:hAnsiTheme="minorHAnsi" w:cstheme="minorHAnsi"/>
        </w:rPr>
        <w:t xml:space="preserve"> </w:t>
      </w:r>
      <w:r w:rsidR="00E34279">
        <w:rPr>
          <w:rStyle w:val="Normaltext"/>
          <w:rFonts w:asciiTheme="minorHAnsi" w:hAnsiTheme="minorHAnsi" w:cstheme="minorHAnsi"/>
        </w:rPr>
        <w:t>so that you can develop a general understanding of variables and data types.  I will start with</w:t>
      </w:r>
      <w:r w:rsidRPr="00624A10">
        <w:rPr>
          <w:rStyle w:val="Normaltext"/>
          <w:rFonts w:asciiTheme="minorHAnsi" w:hAnsiTheme="minorHAnsi" w:cstheme="minorHAnsi"/>
        </w:rPr>
        <w:t xml:space="preserve"> </w:t>
      </w:r>
      <w:r w:rsidR="00E34279">
        <w:rPr>
          <w:rStyle w:val="Normaltext"/>
          <w:rFonts w:asciiTheme="minorHAnsi" w:hAnsiTheme="minorHAnsi" w:cstheme="minorHAnsi"/>
        </w:rPr>
        <w:t xml:space="preserve">the </w:t>
      </w:r>
      <w:r w:rsidRPr="00B46DA4">
        <w:rPr>
          <w:rStyle w:val="Normaltext"/>
          <w:rFonts w:asciiTheme="minorHAnsi" w:hAnsiTheme="minorHAnsi" w:cstheme="minorHAnsi"/>
          <w:i/>
          <w:iCs/>
        </w:rPr>
        <w:t>integer</w:t>
      </w:r>
      <w:r w:rsidR="00B46DA4">
        <w:rPr>
          <w:rStyle w:val="Normaltext"/>
          <w:rFonts w:asciiTheme="minorHAnsi" w:hAnsiTheme="minorHAnsi" w:cstheme="minorHAnsi"/>
        </w:rPr>
        <w:t xml:space="preserve"> and </w:t>
      </w:r>
      <w:r w:rsidR="00B46DA4" w:rsidRPr="00B46DA4">
        <w:rPr>
          <w:rStyle w:val="Normaltext"/>
          <w:rFonts w:asciiTheme="minorHAnsi" w:hAnsiTheme="minorHAnsi" w:cstheme="minorHAnsi"/>
          <w:i/>
          <w:iCs/>
        </w:rPr>
        <w:t>nvarchar</w:t>
      </w:r>
      <w:r w:rsidR="00E34279">
        <w:rPr>
          <w:rStyle w:val="Normaltext"/>
          <w:rFonts w:asciiTheme="minorHAnsi" w:hAnsiTheme="minorHAnsi" w:cstheme="minorHAnsi"/>
          <w:i/>
          <w:iCs/>
        </w:rPr>
        <w:t xml:space="preserve"> </w:t>
      </w:r>
      <w:r w:rsidR="00E34279">
        <w:rPr>
          <w:rStyle w:val="Normaltext"/>
          <w:rFonts w:asciiTheme="minorHAnsi" w:hAnsiTheme="minorHAnsi" w:cstheme="minorHAnsi"/>
        </w:rPr>
        <w:t>types</w:t>
      </w:r>
      <w:r w:rsidR="00B46DA4">
        <w:rPr>
          <w:rStyle w:val="Normaltext"/>
          <w:rFonts w:asciiTheme="minorHAnsi" w:hAnsiTheme="minorHAnsi" w:cstheme="minorHAnsi"/>
        </w:rPr>
        <w:t xml:space="preserve">.  Integers are </w:t>
      </w:r>
      <w:r w:rsidRPr="00624A10">
        <w:rPr>
          <w:rStyle w:val="Normaltext"/>
          <w:rFonts w:asciiTheme="minorHAnsi" w:hAnsiTheme="minorHAnsi" w:cstheme="minorHAnsi"/>
        </w:rPr>
        <w:t>whole numbers between approximately -2000,000,000 and +2000,000,000</w:t>
      </w:r>
      <w:r w:rsidR="00B46DA4">
        <w:rPr>
          <w:rStyle w:val="Normaltext"/>
          <w:rFonts w:asciiTheme="minorHAnsi" w:hAnsiTheme="minorHAnsi" w:cstheme="minorHAnsi"/>
        </w:rPr>
        <w:t>.  N</w:t>
      </w:r>
      <w:r w:rsidRPr="00624A10">
        <w:rPr>
          <w:rStyle w:val="Normaltext"/>
          <w:rFonts w:asciiTheme="minorHAnsi" w:hAnsiTheme="minorHAnsi" w:cstheme="minorHAnsi"/>
        </w:rPr>
        <w:t>varchar</w:t>
      </w:r>
      <w:r w:rsidR="00B46DA4">
        <w:rPr>
          <w:rStyle w:val="Normaltext"/>
          <w:rFonts w:asciiTheme="minorHAnsi" w:hAnsiTheme="minorHAnsi" w:cstheme="minorHAnsi"/>
        </w:rPr>
        <w:t>s are s</w:t>
      </w:r>
      <w:r w:rsidRPr="00624A10">
        <w:rPr>
          <w:rStyle w:val="Normaltext"/>
          <w:rFonts w:asciiTheme="minorHAnsi" w:hAnsiTheme="minorHAnsi" w:cstheme="minorHAnsi"/>
        </w:rPr>
        <w:t>trings of up to 4000 characters</w:t>
      </w:r>
      <w:r w:rsidR="00B46DA4">
        <w:rPr>
          <w:rStyle w:val="Normaltext"/>
          <w:rFonts w:asciiTheme="minorHAnsi" w:hAnsiTheme="minorHAnsi" w:cstheme="minorHAnsi"/>
        </w:rPr>
        <w:t>.  Their content can</w:t>
      </w:r>
      <w:r w:rsidRPr="00624A10">
        <w:rPr>
          <w:rStyle w:val="Normaltext"/>
          <w:rFonts w:asciiTheme="minorHAnsi" w:hAnsiTheme="minorHAnsi" w:cstheme="minorHAnsi"/>
        </w:rPr>
        <w:t xml:space="preserve"> include that of any symbol used </w:t>
      </w:r>
      <w:r w:rsidR="00E34279">
        <w:rPr>
          <w:rStyle w:val="Normaltext"/>
          <w:rFonts w:asciiTheme="minorHAnsi" w:hAnsiTheme="minorHAnsi" w:cstheme="minorHAnsi"/>
        </w:rPr>
        <w:t>by any language</w:t>
      </w:r>
      <w:r w:rsidR="00B46DA4">
        <w:rPr>
          <w:rStyle w:val="Normaltext"/>
          <w:rFonts w:asciiTheme="minorHAnsi" w:hAnsiTheme="minorHAnsi" w:cstheme="minorHAnsi"/>
        </w:rPr>
        <w:t>,</w:t>
      </w:r>
      <w:r w:rsidRPr="00624A10">
        <w:rPr>
          <w:rStyle w:val="Normaltext"/>
          <w:rFonts w:asciiTheme="minorHAnsi" w:hAnsiTheme="minorHAnsi" w:cstheme="minorHAnsi"/>
        </w:rPr>
        <w:t xml:space="preserve"> including Chinese, Japanese, Korean</w:t>
      </w:r>
      <w:r w:rsidR="00B46DA4">
        <w:rPr>
          <w:rStyle w:val="Normaltext"/>
          <w:rFonts w:asciiTheme="minorHAnsi" w:hAnsiTheme="minorHAnsi" w:cstheme="minorHAnsi"/>
        </w:rPr>
        <w:t>,</w:t>
      </w:r>
      <w:r w:rsidRPr="00624A10">
        <w:rPr>
          <w:rStyle w:val="Normaltext"/>
          <w:rFonts w:asciiTheme="minorHAnsi" w:hAnsiTheme="minorHAnsi" w:cstheme="minorHAnsi"/>
        </w:rPr>
        <w:t xml:space="preserve"> and so on.</w:t>
      </w:r>
      <w:r w:rsidR="00B46DA4">
        <w:rPr>
          <w:rStyle w:val="Normaltext"/>
          <w:rFonts w:asciiTheme="minorHAnsi" w:hAnsiTheme="minorHAnsi" w:cstheme="minorHAnsi"/>
        </w:rPr>
        <w:t xml:space="preserve">  I explain the various data types in detail in section </w:t>
      </w:r>
      <w:r w:rsidR="00B46DA4">
        <w:rPr>
          <w:rStyle w:val="Normaltext"/>
          <w:rFonts w:asciiTheme="minorHAnsi" w:hAnsiTheme="minorHAnsi" w:cstheme="minorHAnsi"/>
        </w:rPr>
        <w:fldChar w:fldCharType="begin"/>
      </w:r>
      <w:r w:rsidR="00B46DA4">
        <w:rPr>
          <w:rStyle w:val="Normaltext"/>
          <w:rFonts w:asciiTheme="minorHAnsi" w:hAnsiTheme="minorHAnsi" w:cstheme="minorHAnsi"/>
        </w:rPr>
        <w:instrText xml:space="preserve"> REF _Ref33966168 \r \h </w:instrText>
      </w:r>
      <w:r w:rsidR="00B46DA4">
        <w:rPr>
          <w:rStyle w:val="Normaltext"/>
          <w:rFonts w:asciiTheme="minorHAnsi" w:hAnsiTheme="minorHAnsi" w:cstheme="minorHAnsi"/>
        </w:rPr>
      </w:r>
      <w:r w:rsidR="00B46DA4">
        <w:rPr>
          <w:rStyle w:val="Normaltext"/>
          <w:rFonts w:asciiTheme="minorHAnsi" w:hAnsiTheme="minorHAnsi" w:cstheme="minorHAnsi"/>
        </w:rPr>
        <w:fldChar w:fldCharType="separate"/>
      </w:r>
      <w:r w:rsidR="00893682">
        <w:rPr>
          <w:rStyle w:val="Normaltext"/>
          <w:rFonts w:asciiTheme="minorHAnsi" w:hAnsiTheme="minorHAnsi" w:cstheme="minorHAnsi"/>
        </w:rPr>
        <w:t>2.15</w:t>
      </w:r>
      <w:r w:rsidR="00B46DA4">
        <w:rPr>
          <w:rStyle w:val="Normaltext"/>
          <w:rFonts w:asciiTheme="minorHAnsi" w:hAnsiTheme="minorHAnsi" w:cstheme="minorHAnsi"/>
        </w:rPr>
        <w:fldChar w:fldCharType="end"/>
      </w:r>
      <w:r w:rsidR="00B46DA4">
        <w:rPr>
          <w:rStyle w:val="Normaltext"/>
          <w:rFonts w:asciiTheme="minorHAnsi" w:hAnsiTheme="minorHAnsi" w:cstheme="minorHAnsi"/>
        </w:rPr>
        <w:t>.</w:t>
      </w:r>
    </w:p>
    <w:p w14:paraId="7A681D28" w14:textId="07337F58" w:rsidR="00B46DA4" w:rsidRDefault="00B46DA4" w:rsidP="004F1818">
      <w:pPr>
        <w:pStyle w:val="BasicParagraph"/>
        <w:rPr>
          <w:rStyle w:val="Normaltext"/>
          <w:rFonts w:asciiTheme="minorHAnsi" w:hAnsiTheme="minorHAnsi" w:cstheme="minorHAnsi"/>
        </w:rPr>
      </w:pPr>
    </w:p>
    <w:p w14:paraId="5DA91787" w14:textId="4C7E5868" w:rsidR="00B46DA4" w:rsidRPr="00624A10"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You create a variable by using the DECLARE statement as you can see</w:t>
      </w:r>
      <w:r w:rsidR="00C84BC3">
        <w:rPr>
          <w:rStyle w:val="Normaltext"/>
          <w:rFonts w:asciiTheme="minorHAnsi" w:hAnsiTheme="minorHAnsi" w:cstheme="minorHAnsi"/>
        </w:rPr>
        <w:t xml:space="preserve"> </w:t>
      </w:r>
      <w:r w:rsidR="00C84BC3">
        <w:rPr>
          <w:rStyle w:val="Normaltext"/>
          <w:rFonts w:asciiTheme="minorHAnsi" w:hAnsiTheme="minorHAnsi" w:cstheme="minorHAnsi"/>
        </w:rPr>
        <w:fldChar w:fldCharType="begin"/>
      </w:r>
      <w:r w:rsidR="00C84BC3">
        <w:rPr>
          <w:rStyle w:val="Normaltext"/>
          <w:rFonts w:asciiTheme="minorHAnsi" w:hAnsiTheme="minorHAnsi" w:cstheme="minorHAnsi"/>
        </w:rPr>
        <w:instrText xml:space="preserve"> REF _Ref38871352 \h </w:instrText>
      </w:r>
      <w:r w:rsidR="00C84BC3">
        <w:rPr>
          <w:rStyle w:val="Normaltext"/>
          <w:rFonts w:asciiTheme="minorHAnsi" w:hAnsiTheme="minorHAnsi" w:cstheme="minorHAnsi"/>
        </w:rPr>
      </w:r>
      <w:r w:rsidR="00C84BC3">
        <w:rPr>
          <w:rStyle w:val="Normaltext"/>
          <w:rFonts w:asciiTheme="minorHAnsi" w:hAnsiTheme="minorHAnsi" w:cstheme="minorHAnsi"/>
        </w:rPr>
        <w:fldChar w:fldCharType="separate"/>
      </w:r>
      <w:r w:rsidR="00C84BC3">
        <w:t xml:space="preserve">Figure 2- </w:t>
      </w:r>
      <w:r w:rsidR="00C84BC3">
        <w:rPr>
          <w:noProof/>
        </w:rPr>
        <w:t>11</w:t>
      </w:r>
      <w:r w:rsidR="00C84BC3">
        <w:rPr>
          <w:rStyle w:val="Normaltext"/>
          <w:rFonts w:asciiTheme="minorHAnsi" w:hAnsiTheme="minorHAnsi" w:cstheme="minorHAnsi"/>
        </w:rPr>
        <w:fldChar w:fldCharType="end"/>
      </w:r>
      <w:r>
        <w:rPr>
          <w:rStyle w:val="Normaltext"/>
          <w:rFonts w:asciiTheme="minorHAnsi" w:hAnsiTheme="minorHAnsi" w:cstheme="minorHAnsi"/>
        </w:rPr>
        <w:t>.</w:t>
      </w:r>
    </w:p>
    <w:p w14:paraId="04CEE64D" w14:textId="77777777" w:rsidR="004F1818" w:rsidRPr="00624A10" w:rsidRDefault="004F1818" w:rsidP="004F1818">
      <w:pPr>
        <w:pStyle w:val="BasicParagraph"/>
        <w:rPr>
          <w:rStyle w:val="Normaltext"/>
          <w:rFonts w:asciiTheme="minorHAnsi" w:hAnsiTheme="minorHAnsi" w:cstheme="minorHAnsi"/>
        </w:rPr>
      </w:pPr>
    </w:p>
    <w:p w14:paraId="1065CD7A" w14:textId="2AE5E55C"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 xml:space="preserve">1) </w:t>
      </w:r>
      <w:r w:rsidR="006A6CCA" w:rsidRPr="00624A10">
        <w:rPr>
          <w:rStyle w:val="Normaltext"/>
          <w:rFonts w:asciiTheme="minorHAnsi" w:hAnsiTheme="minorHAnsi" w:cstheme="minorHAnsi"/>
        </w:rPr>
        <w:t>DECLARE</w:t>
      </w:r>
      <w:r w:rsidRPr="00624A10">
        <w:rPr>
          <w:rStyle w:val="Normaltext"/>
          <w:rFonts w:asciiTheme="minorHAnsi" w:hAnsiTheme="minorHAnsi" w:cstheme="minorHAnsi"/>
        </w:rPr>
        <w:t xml:space="preserve"> @x </w:t>
      </w:r>
      <w:r w:rsidR="006A6CCA" w:rsidRPr="00624A10">
        <w:rPr>
          <w:rStyle w:val="Normaltext"/>
          <w:rFonts w:asciiTheme="minorHAnsi" w:hAnsiTheme="minorHAnsi" w:cstheme="minorHAnsi"/>
        </w:rPr>
        <w:t>INT</w:t>
      </w:r>
    </w:p>
    <w:p w14:paraId="2C8868F5"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 xml:space="preserve"> </w:t>
      </w:r>
    </w:p>
    <w:p w14:paraId="082F5C38" w14:textId="1E2D217C"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 xml:space="preserve">2) </w:t>
      </w:r>
      <w:r w:rsidR="006A6CCA" w:rsidRPr="00624A10">
        <w:rPr>
          <w:rStyle w:val="Normaltext"/>
          <w:rFonts w:asciiTheme="minorHAnsi" w:hAnsiTheme="minorHAnsi" w:cstheme="minorHAnsi"/>
        </w:rPr>
        <w:t>DECLARE</w:t>
      </w:r>
      <w:r w:rsidRPr="00624A10">
        <w:rPr>
          <w:rStyle w:val="Normaltext"/>
          <w:rFonts w:asciiTheme="minorHAnsi" w:hAnsiTheme="minorHAnsi" w:cstheme="minorHAnsi"/>
        </w:rPr>
        <w:t xml:space="preserve"> @x </w:t>
      </w:r>
      <w:r w:rsidR="006A6CCA" w:rsidRPr="00624A10">
        <w:rPr>
          <w:rStyle w:val="Normaltext"/>
          <w:rFonts w:asciiTheme="minorHAnsi" w:hAnsiTheme="minorHAnsi" w:cstheme="minorHAnsi"/>
        </w:rPr>
        <w:t>INT</w:t>
      </w:r>
      <w:r w:rsidRPr="00624A10">
        <w:rPr>
          <w:rStyle w:val="Normaltext"/>
          <w:rFonts w:asciiTheme="minorHAnsi" w:hAnsiTheme="minorHAnsi" w:cstheme="minorHAnsi"/>
        </w:rPr>
        <w:t xml:space="preserve">, @y </w:t>
      </w:r>
      <w:r w:rsidR="006A6CCA" w:rsidRPr="00624A10">
        <w:rPr>
          <w:rStyle w:val="Normaltext"/>
          <w:rFonts w:asciiTheme="minorHAnsi" w:hAnsiTheme="minorHAnsi" w:cstheme="minorHAnsi"/>
        </w:rPr>
        <w:t>INT</w:t>
      </w:r>
    </w:p>
    <w:p w14:paraId="1BF18253" w14:textId="77777777"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p>
    <w:p w14:paraId="1B21638D" w14:textId="4A26261E" w:rsidR="004F1818" w:rsidRPr="00624A10" w:rsidRDefault="004F1818"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 xml:space="preserve">3) </w:t>
      </w:r>
      <w:r w:rsidR="006A6CCA" w:rsidRPr="00624A10">
        <w:rPr>
          <w:rStyle w:val="Normaltext"/>
          <w:rFonts w:asciiTheme="minorHAnsi" w:hAnsiTheme="minorHAnsi" w:cstheme="minorHAnsi"/>
        </w:rPr>
        <w:t>DECLARE</w:t>
      </w:r>
      <w:r w:rsidRPr="00624A10">
        <w:rPr>
          <w:rStyle w:val="Normaltext"/>
          <w:rFonts w:asciiTheme="minorHAnsi" w:hAnsiTheme="minorHAnsi" w:cstheme="minorHAnsi"/>
        </w:rPr>
        <w:t xml:space="preserve"> @x</w:t>
      </w:r>
      <w:r w:rsidR="00E34279">
        <w:rPr>
          <w:rStyle w:val="Normaltext"/>
          <w:rFonts w:asciiTheme="minorHAnsi" w:hAnsiTheme="minorHAnsi" w:cstheme="minorHAnsi"/>
        </w:rPr>
        <w:t xml:space="preserve"> INT</w:t>
      </w:r>
      <w:r w:rsidRPr="00624A10">
        <w:rPr>
          <w:rStyle w:val="Normaltext"/>
          <w:rFonts w:asciiTheme="minorHAnsi" w:hAnsiTheme="minorHAnsi" w:cstheme="minorHAnsi"/>
        </w:rPr>
        <w:t>=100</w:t>
      </w:r>
    </w:p>
    <w:p w14:paraId="6AF4D0F1" w14:textId="4B647956" w:rsidR="004F1818" w:rsidRDefault="00E34279" w:rsidP="00E34279">
      <w:pPr>
        <w:pStyle w:val="Caption"/>
        <w:rPr>
          <w:rStyle w:val="Normaltext"/>
          <w:rFonts w:cstheme="minorHAnsi"/>
        </w:rPr>
      </w:pPr>
      <w:bookmarkStart w:id="129" w:name="_Ref38871352"/>
      <w:bookmarkStart w:id="130" w:name="_Ref33965474"/>
      <w:r>
        <w:t xml:space="preserve">Figure 2- </w:t>
      </w:r>
      <w:r w:rsidR="00156275">
        <w:fldChar w:fldCharType="begin"/>
      </w:r>
      <w:r w:rsidR="00156275">
        <w:instrText xml:space="preserve"> SEQ Figure_2- \* ARABIC </w:instrText>
      </w:r>
      <w:r w:rsidR="00156275">
        <w:fldChar w:fldCharType="separate"/>
      </w:r>
      <w:r w:rsidR="00C84BC3">
        <w:rPr>
          <w:noProof/>
        </w:rPr>
        <w:t>11</w:t>
      </w:r>
      <w:r w:rsidR="00156275">
        <w:rPr>
          <w:noProof/>
        </w:rPr>
        <w:fldChar w:fldCharType="end"/>
      </w:r>
      <w:bookmarkEnd w:id="129"/>
      <w:r>
        <w:t>.</w:t>
      </w:r>
      <w:r w:rsidR="00B46DA4">
        <w:t xml:space="preserve"> Three examples of declaring variables.  </w:t>
      </w:r>
      <w:bookmarkEnd w:id="130"/>
      <w:r>
        <w:t>The variables are @x. @y and @z</w:t>
      </w:r>
    </w:p>
    <w:p w14:paraId="5786E838" w14:textId="77777777" w:rsidR="00E34279" w:rsidRDefault="00E34279" w:rsidP="004F1818">
      <w:pPr>
        <w:pStyle w:val="BasicParagraph"/>
        <w:rPr>
          <w:rStyle w:val="Normaltext"/>
          <w:rFonts w:asciiTheme="minorHAnsi" w:hAnsiTheme="minorHAnsi" w:cstheme="minorHAnsi"/>
        </w:rPr>
      </w:pPr>
      <w:r>
        <w:rPr>
          <w:rStyle w:val="Normaltext"/>
          <w:rFonts w:asciiTheme="minorHAnsi" w:hAnsiTheme="minorHAnsi" w:cstheme="minorHAnsi"/>
        </w:rPr>
        <w:t>E</w:t>
      </w:r>
      <w:r w:rsidR="00B46DA4">
        <w:rPr>
          <w:rStyle w:val="Normaltext"/>
          <w:rFonts w:asciiTheme="minorHAnsi" w:hAnsiTheme="minorHAnsi" w:cstheme="minorHAnsi"/>
        </w:rPr>
        <w:t>xample 1</w:t>
      </w:r>
      <w:r>
        <w:rPr>
          <w:rStyle w:val="Normaltext"/>
          <w:rFonts w:asciiTheme="minorHAnsi" w:hAnsiTheme="minorHAnsi" w:cstheme="minorHAnsi"/>
        </w:rPr>
        <w:t xml:space="preserve"> </w:t>
      </w:r>
      <w:r w:rsidR="004F1818" w:rsidRPr="00624A10">
        <w:rPr>
          <w:rStyle w:val="Normaltext"/>
          <w:rFonts w:asciiTheme="minorHAnsi" w:hAnsiTheme="minorHAnsi" w:cstheme="minorHAnsi"/>
        </w:rPr>
        <w:t>declare</w:t>
      </w:r>
      <w:r>
        <w:rPr>
          <w:rStyle w:val="Normaltext"/>
          <w:rFonts w:asciiTheme="minorHAnsi" w:hAnsiTheme="minorHAnsi" w:cstheme="minorHAnsi"/>
        </w:rPr>
        <w:t>s</w:t>
      </w:r>
      <w:r w:rsidR="004F1818" w:rsidRPr="00624A10">
        <w:rPr>
          <w:rStyle w:val="Normaltext"/>
          <w:rFonts w:asciiTheme="minorHAnsi" w:hAnsiTheme="minorHAnsi" w:cstheme="minorHAnsi"/>
        </w:rPr>
        <w:t xml:space="preserve"> a variable and</w:t>
      </w:r>
      <w:r>
        <w:rPr>
          <w:rStyle w:val="Normaltext"/>
          <w:rFonts w:asciiTheme="minorHAnsi" w:hAnsiTheme="minorHAnsi" w:cstheme="minorHAnsi"/>
        </w:rPr>
        <w:t xml:space="preserve"> implicitly</w:t>
      </w:r>
      <w:r w:rsidR="004F1818" w:rsidRPr="00624A10">
        <w:rPr>
          <w:rStyle w:val="Normaltext"/>
          <w:rFonts w:asciiTheme="minorHAnsi" w:hAnsiTheme="minorHAnsi" w:cstheme="minorHAnsi"/>
        </w:rPr>
        <w:t xml:space="preserve"> le</w:t>
      </w:r>
      <w:r>
        <w:rPr>
          <w:rStyle w:val="Normaltext"/>
          <w:rFonts w:asciiTheme="minorHAnsi" w:hAnsiTheme="minorHAnsi" w:cstheme="minorHAnsi"/>
        </w:rPr>
        <w:t>aves</w:t>
      </w:r>
      <w:r w:rsidR="004F1818" w:rsidRPr="00624A10">
        <w:rPr>
          <w:rStyle w:val="Normaltext"/>
          <w:rFonts w:asciiTheme="minorHAnsi" w:hAnsiTheme="minorHAnsi" w:cstheme="minorHAnsi"/>
        </w:rPr>
        <w:t xml:space="preserve"> it</w:t>
      </w:r>
      <w:r w:rsidR="00B46DA4">
        <w:rPr>
          <w:rStyle w:val="Normaltext"/>
          <w:rFonts w:asciiTheme="minorHAnsi" w:hAnsiTheme="minorHAnsi" w:cstheme="minorHAnsi"/>
        </w:rPr>
        <w:t>s</w:t>
      </w:r>
      <w:r w:rsidR="004F1818" w:rsidRPr="00624A10">
        <w:rPr>
          <w:rStyle w:val="Normaltext"/>
          <w:rFonts w:asciiTheme="minorHAnsi" w:hAnsiTheme="minorHAnsi" w:cstheme="minorHAnsi"/>
        </w:rPr>
        <w:t xml:space="preserve"> </w:t>
      </w:r>
      <w:r w:rsidR="00B46DA4">
        <w:rPr>
          <w:rStyle w:val="Normaltext"/>
          <w:rFonts w:asciiTheme="minorHAnsi" w:hAnsiTheme="minorHAnsi" w:cstheme="minorHAnsi"/>
        </w:rPr>
        <w:t xml:space="preserve">content </w:t>
      </w:r>
      <w:r w:rsidR="004F1818" w:rsidRPr="00624A10">
        <w:rPr>
          <w:rStyle w:val="Normaltext"/>
          <w:rFonts w:asciiTheme="minorHAnsi" w:hAnsiTheme="minorHAnsi" w:cstheme="minorHAnsi"/>
        </w:rPr>
        <w:t xml:space="preserve">set to </w:t>
      </w:r>
      <w:r w:rsidR="004F1818" w:rsidRPr="00B46DA4">
        <w:rPr>
          <w:rStyle w:val="Normaltext"/>
          <w:rFonts w:asciiTheme="minorHAnsi" w:hAnsiTheme="minorHAnsi" w:cstheme="minorHAnsi"/>
          <w:i/>
          <w:iCs/>
        </w:rPr>
        <w:t>null</w:t>
      </w:r>
      <w:r w:rsidR="00B46DA4">
        <w:rPr>
          <w:rStyle w:val="Normaltext"/>
          <w:rFonts w:asciiTheme="minorHAnsi" w:hAnsiTheme="minorHAnsi" w:cstheme="minorHAnsi"/>
          <w:i/>
          <w:iCs/>
        </w:rPr>
        <w:t xml:space="preserve"> </w:t>
      </w:r>
      <w:r w:rsidR="00B46DA4">
        <w:rPr>
          <w:rStyle w:val="Normaltext"/>
          <w:rFonts w:asciiTheme="minorHAnsi" w:hAnsiTheme="minorHAnsi" w:cstheme="minorHAnsi"/>
        </w:rPr>
        <w:t xml:space="preserve">(computer speak for </w:t>
      </w:r>
      <w:r w:rsidR="00B46DA4">
        <w:rPr>
          <w:rStyle w:val="Normaltext"/>
          <w:rFonts w:asciiTheme="minorHAnsi" w:hAnsiTheme="minorHAnsi" w:cstheme="minorHAnsi"/>
          <w:i/>
          <w:iCs/>
        </w:rPr>
        <w:t>unknown)</w:t>
      </w:r>
      <w:r w:rsidR="004F1818" w:rsidRPr="00624A10">
        <w:rPr>
          <w:rStyle w:val="Normaltext"/>
          <w:rFonts w:asciiTheme="minorHAnsi" w:hAnsiTheme="minorHAnsi" w:cstheme="minorHAnsi"/>
        </w:rPr>
        <w:t xml:space="preserve">.  </w:t>
      </w:r>
      <w:r>
        <w:rPr>
          <w:rStyle w:val="Normaltext"/>
          <w:rFonts w:asciiTheme="minorHAnsi" w:hAnsiTheme="minorHAnsi" w:cstheme="minorHAnsi"/>
        </w:rPr>
        <w:t>The intent would be to load data</w:t>
      </w:r>
      <w:r w:rsidR="004F1818" w:rsidRPr="00624A10">
        <w:rPr>
          <w:rStyle w:val="Normaltext"/>
          <w:rFonts w:asciiTheme="minorHAnsi" w:hAnsiTheme="minorHAnsi" w:cstheme="minorHAnsi"/>
        </w:rPr>
        <w:t xml:space="preserve"> into it</w:t>
      </w:r>
      <w:r>
        <w:rPr>
          <w:rStyle w:val="Normaltext"/>
          <w:rFonts w:asciiTheme="minorHAnsi" w:hAnsiTheme="minorHAnsi" w:cstheme="minorHAnsi"/>
        </w:rPr>
        <w:t xml:space="preserve"> later</w:t>
      </w:r>
      <w:r w:rsidR="004F1818" w:rsidRPr="00624A10">
        <w:rPr>
          <w:rStyle w:val="Normaltext"/>
          <w:rFonts w:asciiTheme="minorHAnsi" w:hAnsiTheme="minorHAnsi" w:cstheme="minorHAnsi"/>
        </w:rPr>
        <w:t>.</w:t>
      </w:r>
      <w:r>
        <w:rPr>
          <w:rStyle w:val="Normaltext"/>
          <w:rFonts w:asciiTheme="minorHAnsi" w:hAnsiTheme="minorHAnsi" w:cstheme="minorHAnsi"/>
        </w:rPr>
        <w:t xml:space="preserve">  </w:t>
      </w:r>
      <w:r w:rsidR="004F1818" w:rsidRPr="00624A10">
        <w:rPr>
          <w:rStyle w:val="Normaltext"/>
          <w:rFonts w:asciiTheme="minorHAnsi" w:hAnsiTheme="minorHAnsi" w:cstheme="minorHAnsi"/>
        </w:rPr>
        <w:t>You can declare multiple variables on the same line</w:t>
      </w:r>
      <w:r>
        <w:rPr>
          <w:rStyle w:val="Normaltext"/>
          <w:rFonts w:asciiTheme="minorHAnsi" w:hAnsiTheme="minorHAnsi" w:cstheme="minorHAnsi"/>
        </w:rPr>
        <w:t xml:space="preserve"> (</w:t>
      </w:r>
      <w:r w:rsidR="004F1818" w:rsidRPr="00624A10">
        <w:rPr>
          <w:rStyle w:val="Normaltext"/>
          <w:rFonts w:asciiTheme="minorHAnsi" w:hAnsiTheme="minorHAnsi" w:cstheme="minorHAnsi"/>
        </w:rPr>
        <w:t>example 2</w:t>
      </w:r>
      <w:r>
        <w:rPr>
          <w:rStyle w:val="Normaltext"/>
          <w:rFonts w:asciiTheme="minorHAnsi" w:hAnsiTheme="minorHAnsi" w:cstheme="minorHAnsi"/>
        </w:rPr>
        <w:t>).  Y</w:t>
      </w:r>
      <w:r w:rsidR="004F1818" w:rsidRPr="00624A10">
        <w:rPr>
          <w:rStyle w:val="Normaltext"/>
          <w:rFonts w:asciiTheme="minorHAnsi" w:hAnsiTheme="minorHAnsi" w:cstheme="minorHAnsi"/>
        </w:rPr>
        <w:t xml:space="preserve">ou can </w:t>
      </w:r>
      <w:r w:rsidR="00B46DA4">
        <w:rPr>
          <w:rStyle w:val="Normaltext"/>
          <w:rFonts w:asciiTheme="minorHAnsi" w:hAnsiTheme="minorHAnsi" w:cstheme="minorHAnsi"/>
        </w:rPr>
        <w:t xml:space="preserve">both </w:t>
      </w:r>
      <w:r w:rsidR="004F1818" w:rsidRPr="00624A10">
        <w:rPr>
          <w:rStyle w:val="Normaltext"/>
          <w:rFonts w:asciiTheme="minorHAnsi" w:hAnsiTheme="minorHAnsi" w:cstheme="minorHAnsi"/>
        </w:rPr>
        <w:t>declare and load an initial value into a variable</w:t>
      </w:r>
      <w:r>
        <w:rPr>
          <w:rStyle w:val="Normaltext"/>
          <w:rFonts w:asciiTheme="minorHAnsi" w:hAnsiTheme="minorHAnsi" w:cstheme="minorHAnsi"/>
        </w:rPr>
        <w:t xml:space="preserve"> (</w:t>
      </w:r>
      <w:r w:rsidR="004F1818" w:rsidRPr="00624A10">
        <w:rPr>
          <w:rStyle w:val="Normaltext"/>
          <w:rFonts w:asciiTheme="minorHAnsi" w:hAnsiTheme="minorHAnsi" w:cstheme="minorHAnsi"/>
        </w:rPr>
        <w:t>example 3</w:t>
      </w:r>
      <w:r>
        <w:rPr>
          <w:rStyle w:val="Normaltext"/>
          <w:rFonts w:asciiTheme="minorHAnsi" w:hAnsiTheme="minorHAnsi" w:cstheme="minorHAnsi"/>
        </w:rPr>
        <w:t>)</w:t>
      </w:r>
      <w:r w:rsidR="004F1818" w:rsidRPr="00624A10">
        <w:rPr>
          <w:rStyle w:val="Normaltext"/>
          <w:rFonts w:asciiTheme="minorHAnsi" w:hAnsiTheme="minorHAnsi" w:cstheme="minorHAnsi"/>
        </w:rPr>
        <w:t xml:space="preserve">.  </w:t>
      </w:r>
    </w:p>
    <w:p w14:paraId="04B1D98D" w14:textId="77777777" w:rsidR="00E34279" w:rsidRDefault="00E34279" w:rsidP="004F1818">
      <w:pPr>
        <w:pStyle w:val="BasicParagraph"/>
        <w:rPr>
          <w:rStyle w:val="Normaltext"/>
          <w:rFonts w:asciiTheme="minorHAnsi" w:hAnsiTheme="minorHAnsi" w:cstheme="minorHAnsi"/>
        </w:rPr>
      </w:pPr>
    </w:p>
    <w:p w14:paraId="5B7FFC4A" w14:textId="0E81C9F2"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The @ symbol prefixes a variable’s name</w:t>
      </w:r>
      <w:r w:rsidR="00B46DA4">
        <w:rPr>
          <w:rStyle w:val="Normaltext"/>
          <w:rFonts w:asciiTheme="minorHAnsi" w:hAnsiTheme="minorHAnsi" w:cstheme="minorHAnsi"/>
        </w:rPr>
        <w:t>.  Th</w:t>
      </w:r>
      <w:r w:rsidR="00E34279">
        <w:rPr>
          <w:rStyle w:val="Normaltext"/>
          <w:rFonts w:asciiTheme="minorHAnsi" w:hAnsiTheme="minorHAnsi" w:cstheme="minorHAnsi"/>
        </w:rPr>
        <w:t>e @</w:t>
      </w:r>
      <w:r w:rsidR="00B46DA4">
        <w:rPr>
          <w:rStyle w:val="Normaltext"/>
          <w:rFonts w:asciiTheme="minorHAnsi" w:hAnsiTheme="minorHAnsi" w:cstheme="minorHAnsi"/>
        </w:rPr>
        <w:t xml:space="preserve"> prefix is </w:t>
      </w:r>
      <w:r w:rsidRPr="00624A10">
        <w:rPr>
          <w:rStyle w:val="Normaltext"/>
          <w:rFonts w:asciiTheme="minorHAnsi" w:hAnsiTheme="minorHAnsi" w:cstheme="minorHAnsi"/>
        </w:rPr>
        <w:t xml:space="preserve">so that SQL </w:t>
      </w:r>
      <w:r w:rsidR="00E34279">
        <w:rPr>
          <w:rStyle w:val="Normaltext"/>
          <w:rFonts w:asciiTheme="minorHAnsi" w:hAnsiTheme="minorHAnsi" w:cstheme="minorHAnsi"/>
        </w:rPr>
        <w:t>recognises the adjacent name as a variable rather than</w:t>
      </w:r>
      <w:r w:rsidRPr="00624A10">
        <w:rPr>
          <w:rStyle w:val="Normaltext"/>
          <w:rFonts w:asciiTheme="minorHAnsi" w:hAnsiTheme="minorHAnsi" w:cstheme="minorHAnsi"/>
        </w:rPr>
        <w:t xml:space="preserve"> a</w:t>
      </w:r>
      <w:r w:rsidR="00E34279">
        <w:rPr>
          <w:rStyle w:val="Normaltext"/>
          <w:rFonts w:asciiTheme="minorHAnsi" w:hAnsiTheme="minorHAnsi" w:cstheme="minorHAnsi"/>
        </w:rPr>
        <w:t>s a</w:t>
      </w:r>
      <w:r w:rsidRPr="00624A10">
        <w:rPr>
          <w:rStyle w:val="Normaltext"/>
          <w:rFonts w:asciiTheme="minorHAnsi" w:hAnsiTheme="minorHAnsi" w:cstheme="minorHAnsi"/>
        </w:rPr>
        <w:t xml:space="preserve"> </w:t>
      </w:r>
      <w:r w:rsidR="00E34279" w:rsidRPr="00624A10">
        <w:rPr>
          <w:rStyle w:val="Normaltext"/>
          <w:rFonts w:asciiTheme="minorHAnsi" w:hAnsiTheme="minorHAnsi" w:cstheme="minorHAnsi"/>
        </w:rPr>
        <w:t xml:space="preserve">database’s object’s name </w:t>
      </w:r>
      <w:r w:rsidR="00E34279">
        <w:rPr>
          <w:rStyle w:val="Normaltext"/>
          <w:rFonts w:asciiTheme="minorHAnsi" w:hAnsiTheme="minorHAnsi" w:cstheme="minorHAnsi"/>
        </w:rPr>
        <w:t xml:space="preserve">or </w:t>
      </w:r>
      <w:r w:rsidRPr="00624A10">
        <w:rPr>
          <w:rStyle w:val="Normaltext"/>
          <w:rFonts w:asciiTheme="minorHAnsi" w:hAnsiTheme="minorHAnsi" w:cstheme="minorHAnsi"/>
        </w:rPr>
        <w:t>SQL statement</w:t>
      </w:r>
      <w:r w:rsidR="00E34279">
        <w:rPr>
          <w:rStyle w:val="Normaltext"/>
          <w:rFonts w:asciiTheme="minorHAnsi" w:hAnsiTheme="minorHAnsi" w:cstheme="minorHAnsi"/>
        </w:rPr>
        <w:t>.</w:t>
      </w:r>
      <w:r w:rsidRPr="00624A10">
        <w:rPr>
          <w:rStyle w:val="Normaltext"/>
          <w:rFonts w:asciiTheme="minorHAnsi" w:hAnsiTheme="minorHAnsi" w:cstheme="minorHAnsi"/>
        </w:rPr>
        <w:t xml:space="preserve"> </w:t>
      </w:r>
    </w:p>
    <w:p w14:paraId="57FE84AA" w14:textId="77777777" w:rsidR="004F1818" w:rsidRPr="00624A10" w:rsidRDefault="004F1818" w:rsidP="004F1818">
      <w:pPr>
        <w:pStyle w:val="BasicParagraph"/>
        <w:rPr>
          <w:rStyle w:val="Normaltext"/>
          <w:rFonts w:asciiTheme="minorHAnsi" w:hAnsiTheme="minorHAnsi" w:cstheme="minorHAnsi"/>
        </w:rPr>
      </w:pPr>
    </w:p>
    <w:p w14:paraId="35AA68B5" w14:textId="77777777" w:rsidR="004F1818" w:rsidRPr="00624A10" w:rsidRDefault="004F1818" w:rsidP="00C84BC3">
      <w:pPr>
        <w:pStyle w:val="TipHeadingHeadings"/>
        <w:pBdr>
          <w:top w:val="single" w:sz="4" w:space="1" w:color="auto"/>
          <w:left w:val="single" w:sz="4" w:space="1" w:color="auto"/>
          <w:bottom w:val="single" w:sz="4" w:space="1" w:color="auto"/>
          <w:right w:val="single" w:sz="4" w:space="1"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Useful Tip:</w:t>
      </w:r>
    </w:p>
    <w:p w14:paraId="657FBDD8" w14:textId="77777777" w:rsidR="004F1818" w:rsidRPr="00624A10" w:rsidRDefault="004F1818" w:rsidP="00C84BC3">
      <w:pPr>
        <w:pStyle w:val="Tiptext"/>
        <w:pBdr>
          <w:top w:val="single" w:sz="4" w:space="1" w:color="auto"/>
          <w:left w:val="single" w:sz="4" w:space="1" w:color="auto"/>
          <w:bottom w:val="single" w:sz="4" w:space="1" w:color="auto"/>
          <w:right w:val="single" w:sz="4" w:space="1" w:color="auto"/>
        </w:pBdr>
        <w:shd w:val="clear" w:color="auto" w:fill="FFFFFF" w:themeFill="background1"/>
        <w:rPr>
          <w:rStyle w:val="Normaltext"/>
          <w:rFonts w:asciiTheme="minorHAnsi" w:hAnsiTheme="minorHAnsi" w:cstheme="minorHAnsi"/>
        </w:rPr>
      </w:pPr>
    </w:p>
    <w:p w14:paraId="70A2FC5B" w14:textId="63B26E98" w:rsidR="004F1818" w:rsidRPr="00624A10" w:rsidRDefault="004F1818" w:rsidP="00C84BC3">
      <w:pPr>
        <w:pBdr>
          <w:top w:val="single" w:sz="4" w:space="1" w:color="auto"/>
          <w:left w:val="single" w:sz="4" w:space="1" w:color="auto"/>
          <w:bottom w:val="single" w:sz="4" w:space="1" w:color="auto"/>
          <w:right w:val="single" w:sz="4" w:space="1" w:color="auto"/>
        </w:pBdr>
        <w:rPr>
          <w:rStyle w:val="Normaltext"/>
          <w:rFonts w:cstheme="minorHAnsi"/>
        </w:rPr>
      </w:pPr>
      <w:r w:rsidRPr="00624A10">
        <w:rPr>
          <w:rStyle w:val="Normaltext"/>
          <w:rFonts w:cstheme="minorHAnsi"/>
        </w:rPr>
        <w:t xml:space="preserve">Any SQL I show via an SSMS screenshot </w:t>
      </w:r>
      <w:r w:rsidRPr="00E34279">
        <w:t>(</w:t>
      </w:r>
      <w:r w:rsidR="00B46DA4" w:rsidRPr="00E34279">
        <w:t>for example</w:t>
      </w:r>
      <w:r w:rsidR="00C84BC3">
        <w:t xml:space="preserve">, </w:t>
      </w:r>
      <w:r w:rsidR="00C84BC3">
        <w:fldChar w:fldCharType="begin"/>
      </w:r>
      <w:r w:rsidR="00C84BC3">
        <w:instrText xml:space="preserve"> REF _Ref38871384 \h  \* MERGEFORMAT </w:instrText>
      </w:r>
      <w:r w:rsidR="00C84BC3">
        <w:fldChar w:fldCharType="separate"/>
      </w:r>
      <w:r w:rsidR="00C84BC3">
        <w:t xml:space="preserve">Figure 2- </w:t>
      </w:r>
      <w:r w:rsidR="00C84BC3">
        <w:rPr>
          <w:noProof/>
        </w:rPr>
        <w:t>12</w:t>
      </w:r>
      <w:r w:rsidR="00C84BC3">
        <w:fldChar w:fldCharType="end"/>
      </w:r>
      <w:r w:rsidRPr="00E34279">
        <w:rPr>
          <w:rStyle w:val="Normaltext"/>
          <w:rFonts w:cstheme="minorHAnsi"/>
        </w:rPr>
        <w:t>),</w:t>
      </w:r>
      <w:r w:rsidRPr="00624A10">
        <w:rPr>
          <w:rStyle w:val="Normaltext"/>
          <w:rFonts w:cstheme="minorHAnsi"/>
        </w:rPr>
        <w:t xml:space="preserve"> you can try for yourself</w:t>
      </w:r>
      <w:r w:rsidR="00B46DA4">
        <w:rPr>
          <w:rStyle w:val="Normaltext"/>
          <w:rFonts w:cstheme="minorHAnsi"/>
        </w:rPr>
        <w:t xml:space="preserve"> on your computer</w:t>
      </w:r>
      <w:r w:rsidRPr="00624A10">
        <w:rPr>
          <w:rStyle w:val="Normaltext"/>
          <w:rFonts w:cstheme="minorHAnsi"/>
        </w:rPr>
        <w:t>.  Any SQL</w:t>
      </w:r>
      <w:r w:rsidR="00E34279">
        <w:rPr>
          <w:rStyle w:val="Normaltext"/>
          <w:rFonts w:cstheme="minorHAnsi"/>
        </w:rPr>
        <w:t xml:space="preserve"> presented in a rectangular </w:t>
      </w:r>
      <w:r w:rsidR="00E34279" w:rsidRPr="00E34279">
        <w:rPr>
          <w:rStyle w:val="Normaltext"/>
          <w:rFonts w:cstheme="minorHAnsi"/>
        </w:rPr>
        <w:t>block (</w:t>
      </w:r>
      <w:r w:rsidR="00C84BC3">
        <w:rPr>
          <w:rStyle w:val="Normaltext"/>
          <w:rFonts w:cstheme="minorHAnsi"/>
        </w:rPr>
        <w:fldChar w:fldCharType="begin"/>
      </w:r>
      <w:r w:rsidR="00C84BC3">
        <w:rPr>
          <w:rStyle w:val="Normaltext"/>
          <w:rFonts w:cstheme="minorHAnsi"/>
        </w:rPr>
        <w:instrText xml:space="preserve"> REF _Ref38871352 \h </w:instrText>
      </w:r>
      <w:r w:rsidR="00C84BC3">
        <w:rPr>
          <w:rStyle w:val="Normaltext"/>
          <w:rFonts w:cstheme="minorHAnsi"/>
        </w:rPr>
      </w:r>
      <w:r w:rsidR="00C84BC3">
        <w:rPr>
          <w:rStyle w:val="Normaltext"/>
          <w:rFonts w:cstheme="minorHAnsi"/>
        </w:rPr>
        <w:fldChar w:fldCharType="separate"/>
      </w:r>
      <w:r w:rsidR="00C84BC3">
        <w:t xml:space="preserve">Figure 2- </w:t>
      </w:r>
      <w:r w:rsidR="00C84BC3">
        <w:rPr>
          <w:noProof/>
        </w:rPr>
        <w:t>11</w:t>
      </w:r>
      <w:r w:rsidR="00C84BC3">
        <w:rPr>
          <w:rStyle w:val="Normaltext"/>
          <w:rFonts w:cstheme="minorHAnsi"/>
        </w:rPr>
        <w:fldChar w:fldCharType="end"/>
      </w:r>
      <w:r w:rsidR="00E34279" w:rsidRPr="00E34279">
        <w:rPr>
          <w:rStyle w:val="Normaltext"/>
          <w:rFonts w:cstheme="minorHAnsi"/>
        </w:rPr>
        <w:t>)</w:t>
      </w:r>
      <w:r w:rsidRPr="00E34279">
        <w:rPr>
          <w:rStyle w:val="Normaltext"/>
          <w:rFonts w:cstheme="minorHAnsi"/>
        </w:rPr>
        <w:t xml:space="preserve"> </w:t>
      </w:r>
      <w:r w:rsidR="00E34279" w:rsidRPr="00E34279">
        <w:rPr>
          <w:rStyle w:val="Normaltext"/>
          <w:rFonts w:cstheme="minorHAnsi"/>
        </w:rPr>
        <w:t>is</w:t>
      </w:r>
      <w:r w:rsidR="00E34279">
        <w:rPr>
          <w:rStyle w:val="Normaltext"/>
          <w:rFonts w:cstheme="minorHAnsi"/>
        </w:rPr>
        <w:t xml:space="preserve"> </w:t>
      </w:r>
      <w:r w:rsidRPr="00624A10">
        <w:rPr>
          <w:rStyle w:val="Normaltext"/>
          <w:rFonts w:cstheme="minorHAnsi"/>
        </w:rPr>
        <w:t xml:space="preserve">unlikely to work as-is.  </w:t>
      </w:r>
      <w:r w:rsidR="00E34279">
        <w:rPr>
          <w:rStyle w:val="Normaltext"/>
          <w:rFonts w:cstheme="minorHAnsi"/>
        </w:rPr>
        <w:t>Such SQL is presented as part of my discussion and is a guide to syntax rather than necessarily be a functioning standalone example.</w:t>
      </w:r>
    </w:p>
    <w:p w14:paraId="37B816AF" w14:textId="28009072" w:rsidR="004F1818" w:rsidRDefault="004F1818" w:rsidP="00C84BC3">
      <w:pPr>
        <w:rPr>
          <w:rStyle w:val="Normaltext"/>
          <w:rFonts w:cstheme="minorHAnsi"/>
        </w:rPr>
      </w:pPr>
    </w:p>
    <w:p w14:paraId="38B23CEE" w14:textId="45C54E57" w:rsidR="00B46DA4" w:rsidRDefault="00C84BC3" w:rsidP="004F1818">
      <w:pPr>
        <w:pStyle w:val="BasicParagraph"/>
        <w:rPr>
          <w:rStyle w:val="Normaltext"/>
          <w:rFonts w:asciiTheme="minorHAnsi" w:hAnsiTheme="minorHAnsi" w:cstheme="minorHAnsi"/>
        </w:rPr>
      </w:pPr>
      <w:r>
        <w:rPr>
          <w:rStyle w:val="Normaltext"/>
          <w:rFonts w:asciiTheme="minorHAnsi" w:hAnsiTheme="minorHAnsi" w:cstheme="minorHAnsi"/>
        </w:rPr>
        <w:fldChar w:fldCharType="begin"/>
      </w:r>
      <w:r>
        <w:rPr>
          <w:rStyle w:val="Normaltext"/>
          <w:rFonts w:asciiTheme="minorHAnsi" w:hAnsiTheme="minorHAnsi" w:cstheme="minorHAnsi"/>
        </w:rPr>
        <w:instrText xml:space="preserve"> REF _Ref38871384 \h </w:instrText>
      </w:r>
      <w:r>
        <w:rPr>
          <w:rStyle w:val="Normaltext"/>
          <w:rFonts w:asciiTheme="minorHAnsi" w:hAnsiTheme="minorHAnsi" w:cstheme="minorHAnsi"/>
        </w:rPr>
      </w:r>
      <w:r>
        <w:rPr>
          <w:rStyle w:val="Normaltext"/>
          <w:rFonts w:asciiTheme="minorHAnsi" w:hAnsiTheme="minorHAnsi" w:cstheme="minorHAnsi"/>
        </w:rPr>
        <w:fldChar w:fldCharType="separate"/>
      </w:r>
      <w:r>
        <w:t xml:space="preserve">Figure 2- </w:t>
      </w:r>
      <w:r>
        <w:rPr>
          <w:noProof/>
        </w:rPr>
        <w:t>12</w:t>
      </w:r>
      <w:r>
        <w:rPr>
          <w:rStyle w:val="Normaltext"/>
          <w:rFonts w:asciiTheme="minorHAnsi" w:hAnsiTheme="minorHAnsi" w:cstheme="minorHAnsi"/>
        </w:rPr>
        <w:fldChar w:fldCharType="end"/>
      </w:r>
      <w:r>
        <w:rPr>
          <w:rStyle w:val="Normaltext"/>
          <w:rFonts w:asciiTheme="minorHAnsi" w:hAnsiTheme="minorHAnsi" w:cstheme="minorHAnsi"/>
        </w:rPr>
        <w:t xml:space="preserve"> </w:t>
      </w:r>
      <w:r w:rsidR="00B46DA4">
        <w:rPr>
          <w:rStyle w:val="Normaltext"/>
          <w:rFonts w:asciiTheme="minorHAnsi" w:hAnsiTheme="minorHAnsi" w:cstheme="minorHAnsi"/>
        </w:rPr>
        <w:t xml:space="preserve">shows you some SQL you can try out.  The </w:t>
      </w:r>
      <w:r w:rsidR="00E34279">
        <w:rPr>
          <w:rStyle w:val="Normaltext"/>
          <w:rFonts w:asciiTheme="minorHAnsi" w:hAnsiTheme="minorHAnsi" w:cstheme="minorHAnsi"/>
        </w:rPr>
        <w:t>NULLS</w:t>
      </w:r>
      <w:r w:rsidR="00B46DA4">
        <w:rPr>
          <w:rStyle w:val="Normaltext"/>
          <w:rFonts w:asciiTheme="minorHAnsi" w:hAnsiTheme="minorHAnsi" w:cstheme="minorHAnsi"/>
        </w:rPr>
        <w:t xml:space="preserve"> indicate that the variables have no content, </w:t>
      </w:r>
      <w:r w:rsidR="00B46DA4" w:rsidRPr="00B46DA4">
        <w:rPr>
          <w:rStyle w:val="Normaltext"/>
          <w:rFonts w:asciiTheme="minorHAnsi" w:hAnsiTheme="minorHAnsi" w:cstheme="minorHAnsi"/>
          <w:i/>
          <w:iCs/>
        </w:rPr>
        <w:t>null</w:t>
      </w:r>
      <w:r w:rsidR="00B46DA4">
        <w:rPr>
          <w:rStyle w:val="Normaltext"/>
          <w:rFonts w:asciiTheme="minorHAnsi" w:hAnsiTheme="minorHAnsi" w:cstheme="minorHAnsi"/>
        </w:rPr>
        <w:t xml:space="preserve"> means unknown.  The SELECT statement has </w:t>
      </w:r>
      <w:r w:rsidR="00B46DA4" w:rsidRPr="00B46DA4">
        <w:rPr>
          <w:rStyle w:val="Normaltext"/>
          <w:rFonts w:asciiTheme="minorHAnsi" w:hAnsiTheme="minorHAnsi" w:cstheme="minorHAnsi"/>
          <w:i/>
          <w:iCs/>
        </w:rPr>
        <w:t>projected</w:t>
      </w:r>
      <w:r w:rsidR="00B46DA4">
        <w:rPr>
          <w:rStyle w:val="Normaltext"/>
          <w:rFonts w:asciiTheme="minorHAnsi" w:hAnsiTheme="minorHAnsi" w:cstheme="minorHAnsi"/>
        </w:rPr>
        <w:t xml:space="preserve"> the variables onto a single row 4 column table.  </w:t>
      </w:r>
      <w:r w:rsidR="00E34279">
        <w:rPr>
          <w:rStyle w:val="Normaltext"/>
          <w:rFonts w:asciiTheme="minorHAnsi" w:hAnsiTheme="minorHAnsi" w:cstheme="minorHAnsi"/>
        </w:rPr>
        <w:t>SELECT is a command used to output a table, whether it is a copy of an existing table or one created on the fly as you see here.</w:t>
      </w:r>
    </w:p>
    <w:p w14:paraId="70F67217" w14:textId="77777777" w:rsidR="00B46DA4" w:rsidRPr="00B46DA4" w:rsidRDefault="00B46DA4" w:rsidP="004F1818">
      <w:pPr>
        <w:pStyle w:val="BasicParagraph"/>
        <w:rPr>
          <w:rStyle w:val="Normaltext"/>
          <w:rFonts w:asciiTheme="minorHAnsi" w:hAnsiTheme="minorHAnsi" w:cstheme="minorHAnsi"/>
        </w:rPr>
      </w:pPr>
    </w:p>
    <w:p w14:paraId="2C4B1982" w14:textId="7A59F971" w:rsidR="004F1818" w:rsidRDefault="00B433DD" w:rsidP="004F1818">
      <w:pPr>
        <w:pStyle w:val="BasicParagraph"/>
        <w:jc w:val="center"/>
        <w:rPr>
          <w:rStyle w:val="Normaltext"/>
          <w:rFonts w:asciiTheme="minorHAnsi" w:hAnsiTheme="minorHAnsi" w:cstheme="minorHAnsi"/>
        </w:rPr>
      </w:pPr>
      <w:r w:rsidRPr="00B433DD">
        <w:rPr>
          <w:rStyle w:val="Normaltext"/>
          <w:rFonts w:asciiTheme="minorHAnsi" w:hAnsiTheme="minorHAnsi" w:cstheme="minorHAnsi"/>
          <w:noProof/>
        </w:rPr>
        <w:lastRenderedPageBreak/>
        <w:drawing>
          <wp:inline distT="0" distB="0" distL="0" distR="0" wp14:anchorId="5BFA44C4" wp14:editId="636CACF6">
            <wp:extent cx="4234815" cy="1080654"/>
            <wp:effectExtent l="0" t="0" r="0" b="571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41233" cy="1082292"/>
                    </a:xfrm>
                    <a:prstGeom prst="rect">
                      <a:avLst/>
                    </a:prstGeom>
                  </pic:spPr>
                </pic:pic>
              </a:graphicData>
            </a:graphic>
          </wp:inline>
        </w:drawing>
      </w:r>
    </w:p>
    <w:p w14:paraId="68C368D2" w14:textId="353F6AF9" w:rsidR="00B433DD" w:rsidRPr="00624A10" w:rsidRDefault="00B433DD" w:rsidP="004F1818">
      <w:pPr>
        <w:pStyle w:val="BasicParagraph"/>
        <w:jc w:val="center"/>
        <w:rPr>
          <w:rStyle w:val="Normaltext"/>
          <w:rFonts w:asciiTheme="minorHAnsi" w:hAnsiTheme="minorHAnsi" w:cstheme="minorHAnsi"/>
        </w:rPr>
      </w:pPr>
      <w:r w:rsidRPr="00B433DD">
        <w:rPr>
          <w:rStyle w:val="Normaltext"/>
          <w:rFonts w:asciiTheme="minorHAnsi" w:hAnsiTheme="minorHAnsi" w:cstheme="minorHAnsi"/>
          <w:noProof/>
        </w:rPr>
        <w:drawing>
          <wp:inline distT="0" distB="0" distL="0" distR="0" wp14:anchorId="5CF7996A" wp14:editId="21C551E0">
            <wp:extent cx="3004274" cy="593527"/>
            <wp:effectExtent l="0" t="0" r="571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04274" cy="593527"/>
                    </a:xfrm>
                    <a:prstGeom prst="rect">
                      <a:avLst/>
                    </a:prstGeom>
                  </pic:spPr>
                </pic:pic>
              </a:graphicData>
            </a:graphic>
          </wp:inline>
        </w:drawing>
      </w:r>
    </w:p>
    <w:p w14:paraId="0FCF3893" w14:textId="2E8E5A12" w:rsidR="004F1818" w:rsidRPr="00624A10" w:rsidRDefault="00E34279" w:rsidP="00E34279">
      <w:pPr>
        <w:pStyle w:val="Caption"/>
        <w:rPr>
          <w:rStyle w:val="Normaltext"/>
          <w:rFonts w:cstheme="minorHAnsi"/>
        </w:rPr>
      </w:pPr>
      <w:bookmarkStart w:id="131" w:name="_Ref38871384"/>
      <w:r>
        <w:t xml:space="preserve">Figure 2- </w:t>
      </w:r>
      <w:r w:rsidR="00156275">
        <w:fldChar w:fldCharType="begin"/>
      </w:r>
      <w:r w:rsidR="00156275">
        <w:instrText xml:space="preserve"> SEQ Figure_2- \* ARABIC </w:instrText>
      </w:r>
      <w:r w:rsidR="00156275">
        <w:fldChar w:fldCharType="separate"/>
      </w:r>
      <w:r w:rsidR="00C84BC3">
        <w:rPr>
          <w:noProof/>
        </w:rPr>
        <w:t>12</w:t>
      </w:r>
      <w:r w:rsidR="00156275">
        <w:rPr>
          <w:noProof/>
        </w:rPr>
        <w:fldChar w:fldCharType="end"/>
      </w:r>
      <w:bookmarkEnd w:id="131"/>
      <w:r>
        <w:t>.</w:t>
      </w:r>
      <w:r w:rsidR="00B433DD">
        <w:t xml:space="preserve"> </w:t>
      </w:r>
      <w:r>
        <w:t xml:space="preserve">A  pair of screenshots showing a </w:t>
      </w:r>
      <w:r w:rsidR="004F1818" w:rsidRPr="00624A10">
        <w:rPr>
          <w:rStyle w:val="Normaltext"/>
          <w:rFonts w:cstheme="minorHAnsi"/>
        </w:rPr>
        <w:t xml:space="preserve"> </w:t>
      </w:r>
      <w:r w:rsidR="00B433DD">
        <w:rPr>
          <w:rStyle w:val="Normaltext"/>
          <w:rFonts w:cstheme="minorHAnsi"/>
        </w:rPr>
        <w:t>group</w:t>
      </w:r>
      <w:r w:rsidR="004F1818" w:rsidRPr="00624A10">
        <w:rPr>
          <w:rStyle w:val="Normaltext"/>
          <w:rFonts w:cstheme="minorHAnsi"/>
        </w:rPr>
        <w:t xml:space="preserve"> of </w:t>
      </w:r>
      <w:r w:rsidR="00B433DD">
        <w:rPr>
          <w:rStyle w:val="Normaltext"/>
          <w:rFonts w:cstheme="minorHAnsi"/>
        </w:rPr>
        <w:t>DECLARE</w:t>
      </w:r>
      <w:r w:rsidR="004F1818" w:rsidRPr="00624A10">
        <w:rPr>
          <w:rStyle w:val="Normaltext"/>
          <w:rFonts w:cstheme="minorHAnsi"/>
        </w:rPr>
        <w:t xml:space="preserve"> statements and the resultant output of the </w:t>
      </w:r>
      <w:r>
        <w:rPr>
          <w:rStyle w:val="Normaltext"/>
          <w:rFonts w:cstheme="minorHAnsi"/>
        </w:rPr>
        <w:t>SELECT</w:t>
      </w:r>
      <w:r w:rsidR="004F1818" w:rsidRPr="00624A10">
        <w:rPr>
          <w:rStyle w:val="Normaltext"/>
          <w:rFonts w:cstheme="minorHAnsi"/>
        </w:rPr>
        <w:t xml:space="preserve"> statement</w:t>
      </w:r>
      <w:r>
        <w:rPr>
          <w:rStyle w:val="Normaltext"/>
          <w:rFonts w:cstheme="minorHAnsi"/>
        </w:rPr>
        <w:t xml:space="preserve">.  </w:t>
      </w:r>
      <w:r w:rsidR="004F1818" w:rsidRPr="00624A10">
        <w:rPr>
          <w:rStyle w:val="Normaltext"/>
          <w:rFonts w:cstheme="minorHAnsi"/>
        </w:rPr>
        <w:t xml:space="preserve"> </w:t>
      </w:r>
      <w:r>
        <w:rPr>
          <w:rStyle w:val="Normaltext"/>
          <w:rFonts w:cstheme="minorHAnsi"/>
        </w:rPr>
        <w:t>SELECT</w:t>
      </w:r>
      <w:r w:rsidR="004F1818" w:rsidRPr="00624A10">
        <w:rPr>
          <w:rStyle w:val="Normaltext"/>
          <w:rFonts w:cstheme="minorHAnsi"/>
        </w:rPr>
        <w:t xml:space="preserve"> projects</w:t>
      </w:r>
      <w:r>
        <w:rPr>
          <w:rStyle w:val="Normaltext"/>
          <w:rFonts w:cstheme="minorHAnsi"/>
        </w:rPr>
        <w:t xml:space="preserve"> </w:t>
      </w:r>
      <w:r w:rsidR="004F1818" w:rsidRPr="00624A10">
        <w:rPr>
          <w:rStyle w:val="Normaltext"/>
          <w:rFonts w:cstheme="minorHAnsi"/>
        </w:rPr>
        <w:t>the variables onto a single row of a table</w:t>
      </w:r>
      <w:r>
        <w:rPr>
          <w:rStyle w:val="Normaltext"/>
          <w:rFonts w:cstheme="minorHAnsi"/>
        </w:rPr>
        <w:t xml:space="preserve">.  </w:t>
      </w:r>
    </w:p>
    <w:p w14:paraId="71F7130D" w14:textId="0793134B" w:rsidR="00E34279" w:rsidRPr="00624A10" w:rsidRDefault="00E34279" w:rsidP="00E34279">
      <w:pPr>
        <w:rPr>
          <w:rStyle w:val="Normaltext"/>
          <w:rFonts w:cstheme="minorHAnsi"/>
        </w:rPr>
      </w:pPr>
      <w:r>
        <w:rPr>
          <w:rStyle w:val="Normaltext"/>
          <w:rFonts w:cstheme="minorHAnsi"/>
        </w:rPr>
        <w:t xml:space="preserve">You must run all the statements in </w:t>
      </w:r>
      <w:r w:rsidR="00C84BC3">
        <w:rPr>
          <w:rStyle w:val="Normaltext"/>
          <w:rFonts w:cstheme="minorHAnsi"/>
        </w:rPr>
        <w:fldChar w:fldCharType="begin"/>
      </w:r>
      <w:r w:rsidR="00C84BC3">
        <w:rPr>
          <w:rStyle w:val="Normaltext"/>
          <w:rFonts w:cstheme="minorHAnsi"/>
        </w:rPr>
        <w:instrText xml:space="preserve"> REF _Ref38871384 \h </w:instrText>
      </w:r>
      <w:r w:rsidR="00C84BC3">
        <w:rPr>
          <w:rStyle w:val="Normaltext"/>
          <w:rFonts w:cstheme="minorHAnsi"/>
        </w:rPr>
      </w:r>
      <w:r w:rsidR="00C84BC3">
        <w:rPr>
          <w:rStyle w:val="Normaltext"/>
          <w:rFonts w:cstheme="minorHAnsi"/>
        </w:rPr>
        <w:fldChar w:fldCharType="separate"/>
      </w:r>
      <w:r w:rsidR="00C84BC3">
        <w:t xml:space="preserve">Figure 2- </w:t>
      </w:r>
      <w:r w:rsidR="00C84BC3">
        <w:rPr>
          <w:noProof/>
        </w:rPr>
        <w:t>12</w:t>
      </w:r>
      <w:r w:rsidR="00C84BC3">
        <w:rPr>
          <w:rStyle w:val="Normaltext"/>
          <w:rFonts w:cstheme="minorHAnsi"/>
        </w:rPr>
        <w:fldChar w:fldCharType="end"/>
      </w:r>
      <w:r>
        <w:rPr>
          <w:rStyle w:val="Normaltext"/>
          <w:rFonts w:cstheme="minorHAnsi"/>
        </w:rPr>
        <w:fldChar w:fldCharType="begin"/>
      </w:r>
      <w:r>
        <w:rPr>
          <w:rStyle w:val="Normaltext"/>
          <w:rFonts w:cstheme="minorHAnsi"/>
        </w:rPr>
        <w:instrText xml:space="preserve"> REF _Ref33966764 \h </w:instrText>
      </w:r>
      <w:r>
        <w:rPr>
          <w:rStyle w:val="Normaltext"/>
          <w:rFonts w:cstheme="minorHAnsi"/>
        </w:rPr>
      </w:r>
      <w:r w:rsidR="00156275">
        <w:rPr>
          <w:rStyle w:val="Normaltext"/>
          <w:rFonts w:cstheme="minorHAnsi"/>
        </w:rPr>
        <w:fldChar w:fldCharType="separate"/>
      </w:r>
      <w:r>
        <w:rPr>
          <w:rStyle w:val="Normaltext"/>
          <w:rFonts w:cstheme="minorHAnsi"/>
        </w:rPr>
        <w:fldChar w:fldCharType="end"/>
      </w:r>
      <w:r>
        <w:rPr>
          <w:rStyle w:val="Normaltext"/>
          <w:rFonts w:cstheme="minorHAnsi"/>
        </w:rPr>
        <w:t xml:space="preserve"> simultaneously, or you will receive errors.   You might like to try highlighting and executing the SELECT statement without the DECLAREs and see what happens.  I explain the reason for the error you will get (“must declare the scalar variable…”) in 2.10.</w:t>
      </w:r>
    </w:p>
    <w:p w14:paraId="1BBA0817" w14:textId="77777777" w:rsidR="004F1818" w:rsidRPr="00624A10" w:rsidRDefault="004F1818" w:rsidP="004F1818">
      <w:pPr>
        <w:pStyle w:val="BasicParagraph"/>
        <w:rPr>
          <w:rStyle w:val="Normaltext"/>
          <w:rFonts w:asciiTheme="minorHAnsi" w:hAnsiTheme="minorHAnsi" w:cstheme="minorHAnsi"/>
        </w:rPr>
      </w:pPr>
    </w:p>
    <w:p w14:paraId="4AD52608" w14:textId="42570A25" w:rsidR="004F1818" w:rsidRPr="00624A10" w:rsidRDefault="00B433DD" w:rsidP="00B433DD">
      <w:pPr>
        <w:pStyle w:val="Heading2"/>
        <w:rPr>
          <w:rStyle w:val="Normaltext"/>
          <w:rFonts w:cstheme="minorHAnsi"/>
        </w:rPr>
      </w:pPr>
      <w:bookmarkStart w:id="132" w:name="_Toc38877596"/>
      <w:bookmarkStart w:id="133" w:name="_Toc38895621"/>
      <w:r>
        <w:rPr>
          <w:rStyle w:val="Normaltext"/>
          <w:rFonts w:cstheme="minorHAnsi"/>
        </w:rPr>
        <w:t>2.</w:t>
      </w:r>
      <w:r w:rsidR="00E34279">
        <w:rPr>
          <w:rStyle w:val="Normaltext"/>
          <w:rFonts w:cstheme="minorHAnsi"/>
        </w:rPr>
        <w:t>11</w:t>
      </w:r>
      <w:r>
        <w:rPr>
          <w:rStyle w:val="Normaltext"/>
          <w:rFonts w:cstheme="minorHAnsi"/>
        </w:rPr>
        <w:t xml:space="preserve">. </w:t>
      </w:r>
      <w:r w:rsidR="004F1818" w:rsidRPr="00624A10">
        <w:rPr>
          <w:rStyle w:val="Normaltext"/>
          <w:rFonts w:cstheme="minorHAnsi"/>
        </w:rPr>
        <w:t>The SET Statement</w:t>
      </w:r>
      <w:bookmarkEnd w:id="132"/>
      <w:bookmarkEnd w:id="133"/>
    </w:p>
    <w:p w14:paraId="6E20EC47" w14:textId="77777777" w:rsidR="004F1818" w:rsidRPr="00624A10" w:rsidRDefault="004F1818" w:rsidP="004F1818">
      <w:pPr>
        <w:pStyle w:val="BasicParagraph"/>
        <w:rPr>
          <w:rStyle w:val="Normaltext"/>
          <w:rFonts w:asciiTheme="minorHAnsi" w:hAnsiTheme="minorHAnsi" w:cstheme="minorHAnsi"/>
        </w:rPr>
      </w:pPr>
    </w:p>
    <w:p w14:paraId="001544CD" w14:textId="4129C998"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You can load data into a</w:t>
      </w:r>
      <w:r w:rsidR="00E34279">
        <w:rPr>
          <w:rStyle w:val="Normaltext"/>
          <w:rFonts w:asciiTheme="minorHAnsi" w:hAnsiTheme="minorHAnsi" w:cstheme="minorHAnsi"/>
        </w:rPr>
        <w:t>n existing</w:t>
      </w:r>
      <w:r w:rsidRPr="00624A10">
        <w:rPr>
          <w:rStyle w:val="Normaltext"/>
          <w:rFonts w:asciiTheme="minorHAnsi" w:hAnsiTheme="minorHAnsi" w:cstheme="minorHAnsi"/>
        </w:rPr>
        <w:t xml:space="preserve"> variable </w:t>
      </w:r>
      <w:r w:rsidR="00E34279">
        <w:rPr>
          <w:rStyle w:val="Normaltext"/>
          <w:rFonts w:asciiTheme="minorHAnsi" w:hAnsiTheme="minorHAnsi" w:cstheme="minorHAnsi"/>
        </w:rPr>
        <w:t xml:space="preserve">any time you like </w:t>
      </w:r>
      <w:r w:rsidRPr="00624A10">
        <w:rPr>
          <w:rStyle w:val="Normaltext"/>
          <w:rFonts w:asciiTheme="minorHAnsi" w:hAnsiTheme="minorHAnsi" w:cstheme="minorHAnsi"/>
        </w:rPr>
        <w:t>using the SET statement</w:t>
      </w:r>
      <w:r w:rsidR="00E34279">
        <w:rPr>
          <w:rStyle w:val="Normaltext"/>
          <w:rFonts w:asciiTheme="minorHAnsi" w:hAnsiTheme="minorHAnsi" w:cstheme="minorHAnsi"/>
        </w:rPr>
        <w:t xml:space="preserve"> (</w:t>
      </w:r>
      <w:r w:rsidR="00C84BC3">
        <w:rPr>
          <w:rStyle w:val="Normaltext"/>
          <w:rFonts w:asciiTheme="minorHAnsi" w:hAnsiTheme="minorHAnsi" w:cstheme="minorHAnsi"/>
        </w:rPr>
        <w:fldChar w:fldCharType="begin"/>
      </w:r>
      <w:r w:rsidR="00C84BC3">
        <w:rPr>
          <w:rStyle w:val="Normaltext"/>
          <w:rFonts w:asciiTheme="minorHAnsi" w:hAnsiTheme="minorHAnsi" w:cstheme="minorHAnsi"/>
        </w:rPr>
        <w:instrText xml:space="preserve"> REF _Ref38871517 \h </w:instrText>
      </w:r>
      <w:r w:rsidR="00C84BC3">
        <w:rPr>
          <w:rStyle w:val="Normaltext"/>
          <w:rFonts w:asciiTheme="minorHAnsi" w:hAnsiTheme="minorHAnsi" w:cstheme="minorHAnsi"/>
        </w:rPr>
      </w:r>
      <w:r w:rsidR="00C84BC3">
        <w:rPr>
          <w:rStyle w:val="Normaltext"/>
          <w:rFonts w:asciiTheme="minorHAnsi" w:hAnsiTheme="minorHAnsi" w:cstheme="minorHAnsi"/>
        </w:rPr>
        <w:fldChar w:fldCharType="separate"/>
      </w:r>
      <w:r w:rsidR="00C84BC3">
        <w:t xml:space="preserve">Figure 2- </w:t>
      </w:r>
      <w:r w:rsidR="00C84BC3">
        <w:rPr>
          <w:noProof/>
        </w:rPr>
        <w:t>13</w:t>
      </w:r>
      <w:r w:rsidR="00C84BC3">
        <w:rPr>
          <w:rStyle w:val="Normaltext"/>
          <w:rFonts w:asciiTheme="minorHAnsi" w:hAnsiTheme="minorHAnsi" w:cstheme="minorHAnsi"/>
        </w:rPr>
        <w:fldChar w:fldCharType="end"/>
      </w:r>
      <w:r w:rsidR="00E34279">
        <w:rPr>
          <w:rStyle w:val="Normaltext"/>
          <w:rFonts w:asciiTheme="minorHAnsi" w:hAnsiTheme="minorHAnsi" w:cstheme="minorHAnsi"/>
        </w:rPr>
        <w:t>)</w:t>
      </w:r>
      <w:r w:rsidRPr="00624A10">
        <w:rPr>
          <w:rStyle w:val="Normaltext"/>
          <w:rFonts w:asciiTheme="minorHAnsi" w:hAnsiTheme="minorHAnsi" w:cstheme="minorHAnsi"/>
        </w:rPr>
        <w:t>.</w:t>
      </w:r>
    </w:p>
    <w:p w14:paraId="4AFD1A41" w14:textId="77777777" w:rsidR="004F1818" w:rsidRPr="00624A10" w:rsidRDefault="004F1818" w:rsidP="004F1818">
      <w:pPr>
        <w:pStyle w:val="BasicParagraph"/>
        <w:rPr>
          <w:rStyle w:val="Normaltext"/>
          <w:rFonts w:asciiTheme="minorHAnsi" w:hAnsiTheme="minorHAnsi" w:cstheme="minorHAnsi"/>
        </w:rPr>
      </w:pPr>
    </w:p>
    <w:p w14:paraId="6AE508C7" w14:textId="705176E9" w:rsidR="004F1818" w:rsidRPr="00624A10" w:rsidRDefault="006A6CCA"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DECLARE</w:t>
      </w:r>
      <w:r w:rsidR="004F1818" w:rsidRPr="00624A10">
        <w:rPr>
          <w:rStyle w:val="Normaltext"/>
          <w:rFonts w:asciiTheme="minorHAnsi" w:hAnsiTheme="minorHAnsi" w:cstheme="minorHAnsi"/>
        </w:rPr>
        <w:t xml:space="preserve"> @x </w:t>
      </w:r>
      <w:r w:rsidRPr="00624A10">
        <w:rPr>
          <w:rStyle w:val="Normaltext"/>
          <w:rFonts w:asciiTheme="minorHAnsi" w:hAnsiTheme="minorHAnsi" w:cstheme="minorHAnsi"/>
        </w:rPr>
        <w:t>INT</w:t>
      </w:r>
    </w:p>
    <w:p w14:paraId="6F8EA79C" w14:textId="12AE631C" w:rsidR="004F1818" w:rsidRPr="00624A10" w:rsidRDefault="006A6CCA" w:rsidP="006A6CCA">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SET</w:t>
      </w:r>
      <w:r w:rsidR="004F1818" w:rsidRPr="00624A10">
        <w:rPr>
          <w:rStyle w:val="Normaltext"/>
          <w:rFonts w:asciiTheme="minorHAnsi" w:hAnsiTheme="minorHAnsi" w:cstheme="minorHAnsi"/>
        </w:rPr>
        <w:t xml:space="preserve"> @x = 100</w:t>
      </w:r>
    </w:p>
    <w:p w14:paraId="4EC10C79" w14:textId="2A4252E3" w:rsidR="004F1818" w:rsidRDefault="00E34279" w:rsidP="00E34279">
      <w:pPr>
        <w:pStyle w:val="Caption"/>
        <w:rPr>
          <w:rStyle w:val="Normaltext"/>
          <w:rFonts w:cstheme="minorHAnsi"/>
        </w:rPr>
      </w:pPr>
      <w:bookmarkStart w:id="134" w:name="_Ref38871517"/>
      <w:r>
        <w:t xml:space="preserve">Figure 2- </w:t>
      </w:r>
      <w:r w:rsidR="00156275">
        <w:fldChar w:fldCharType="begin"/>
      </w:r>
      <w:r w:rsidR="00156275">
        <w:instrText xml:space="preserve"> SEQ Figure_2- \* ARABIC </w:instrText>
      </w:r>
      <w:r w:rsidR="00156275">
        <w:fldChar w:fldCharType="separate"/>
      </w:r>
      <w:r w:rsidR="00C84BC3">
        <w:rPr>
          <w:noProof/>
        </w:rPr>
        <w:t>13</w:t>
      </w:r>
      <w:r w:rsidR="00156275">
        <w:rPr>
          <w:noProof/>
        </w:rPr>
        <w:fldChar w:fldCharType="end"/>
      </w:r>
      <w:bookmarkEnd w:id="134"/>
      <w:r w:rsidR="00B46DA4">
        <w:t>.  Loading data into a variable with SET.</w:t>
      </w:r>
      <w:r>
        <w:t xml:space="preserve">  You must execute both statements simultaneously</w:t>
      </w:r>
    </w:p>
    <w:p w14:paraId="30F1E6FF" w14:textId="23F5F663" w:rsidR="00B46DA4"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You must run the </w:t>
      </w:r>
      <w:r w:rsidR="00B46DA4">
        <w:rPr>
          <w:rStyle w:val="Normaltext"/>
          <w:rFonts w:asciiTheme="minorHAnsi" w:hAnsiTheme="minorHAnsi" w:cstheme="minorHAnsi"/>
        </w:rPr>
        <w:t xml:space="preserve">DECLARE and SET </w:t>
      </w:r>
      <w:r w:rsidRPr="00624A10">
        <w:rPr>
          <w:rStyle w:val="Normaltext"/>
          <w:rFonts w:asciiTheme="minorHAnsi" w:hAnsiTheme="minorHAnsi" w:cstheme="minorHAnsi"/>
        </w:rPr>
        <w:t>statements together.  If you run the</w:t>
      </w:r>
      <w:r w:rsidR="00E34279">
        <w:rPr>
          <w:rStyle w:val="Normaltext"/>
          <w:rFonts w:asciiTheme="minorHAnsi" w:hAnsiTheme="minorHAnsi" w:cstheme="minorHAnsi"/>
        </w:rPr>
        <w:t>,</w:t>
      </w:r>
      <w:r w:rsidRPr="00624A10">
        <w:rPr>
          <w:rStyle w:val="Normaltext"/>
          <w:rFonts w:asciiTheme="minorHAnsi" w:hAnsiTheme="minorHAnsi" w:cstheme="minorHAnsi"/>
        </w:rPr>
        <w:t xml:space="preserve"> declare by highlighting it and pushing F5, then run the </w:t>
      </w:r>
      <w:r w:rsidR="00E34279">
        <w:rPr>
          <w:rStyle w:val="Normaltext"/>
          <w:rFonts w:asciiTheme="minorHAnsi" w:hAnsiTheme="minorHAnsi" w:cstheme="minorHAnsi"/>
        </w:rPr>
        <w:t>SET</w:t>
      </w:r>
      <w:r w:rsidR="00B46DA4">
        <w:rPr>
          <w:rStyle w:val="Normaltext"/>
          <w:rFonts w:asciiTheme="minorHAnsi" w:hAnsiTheme="minorHAnsi" w:cstheme="minorHAnsi"/>
        </w:rPr>
        <w:t xml:space="preserve"> in the same </w:t>
      </w:r>
      <w:r w:rsidR="00E34279">
        <w:rPr>
          <w:rStyle w:val="Normaltext"/>
          <w:rFonts w:asciiTheme="minorHAnsi" w:hAnsiTheme="minorHAnsi" w:cstheme="minorHAnsi"/>
        </w:rPr>
        <w:t xml:space="preserve">separate </w:t>
      </w:r>
      <w:r w:rsidR="00B46DA4">
        <w:rPr>
          <w:rStyle w:val="Normaltext"/>
          <w:rFonts w:asciiTheme="minorHAnsi" w:hAnsiTheme="minorHAnsi" w:cstheme="minorHAnsi"/>
        </w:rPr>
        <w:t>way</w:t>
      </w:r>
      <w:r w:rsidRPr="00624A10">
        <w:rPr>
          <w:rStyle w:val="Normaltext"/>
          <w:rFonts w:asciiTheme="minorHAnsi" w:hAnsiTheme="minorHAnsi" w:cstheme="minorHAnsi"/>
        </w:rPr>
        <w:t xml:space="preserve">, your </w:t>
      </w:r>
      <w:r w:rsidR="00B46DA4">
        <w:rPr>
          <w:rStyle w:val="Normaltext"/>
          <w:rFonts w:asciiTheme="minorHAnsi" w:hAnsiTheme="minorHAnsi" w:cstheme="minorHAnsi"/>
        </w:rPr>
        <w:t xml:space="preserve">SET statement will tell you that </w:t>
      </w:r>
      <w:r w:rsidR="00E34279">
        <w:rPr>
          <w:rStyle w:val="Normaltext"/>
          <w:rFonts w:asciiTheme="minorHAnsi" w:hAnsiTheme="minorHAnsi" w:cstheme="minorHAnsi"/>
        </w:rPr>
        <w:t xml:space="preserve">the </w:t>
      </w:r>
      <w:r w:rsidRPr="00624A10">
        <w:rPr>
          <w:rStyle w:val="Normaltext"/>
          <w:rFonts w:asciiTheme="minorHAnsi" w:hAnsiTheme="minorHAnsi" w:cstheme="minorHAnsi"/>
        </w:rPr>
        <w:t>variable</w:t>
      </w:r>
      <w:r w:rsidR="00E34279">
        <w:rPr>
          <w:rStyle w:val="Normaltext"/>
          <w:rFonts w:asciiTheme="minorHAnsi" w:hAnsiTheme="minorHAnsi" w:cstheme="minorHAnsi"/>
        </w:rPr>
        <w:t xml:space="preserve">, @x, </w:t>
      </w:r>
      <w:r w:rsidRPr="00624A10">
        <w:rPr>
          <w:rStyle w:val="Normaltext"/>
          <w:rFonts w:asciiTheme="minorHAnsi" w:hAnsiTheme="minorHAnsi" w:cstheme="minorHAnsi"/>
        </w:rPr>
        <w:t xml:space="preserve"> no longer exists. </w:t>
      </w:r>
      <w:r w:rsidRPr="00624A10">
        <w:rPr>
          <w:rStyle w:val="Normaltext"/>
          <w:rFonts w:asciiTheme="minorHAnsi" w:hAnsiTheme="minorHAnsi" w:cstheme="minorHAnsi"/>
        </w:rPr>
        <w:br/>
      </w:r>
    </w:p>
    <w:p w14:paraId="307F77B7" w14:textId="7A326A30" w:rsidR="00B46DA4" w:rsidRDefault="00B46DA4" w:rsidP="00B46DA4">
      <w:pPr>
        <w:pStyle w:val="Heading2"/>
        <w:rPr>
          <w:rStyle w:val="Normaltext"/>
          <w:rFonts w:cstheme="minorHAnsi"/>
        </w:rPr>
      </w:pPr>
      <w:bookmarkStart w:id="135" w:name="_Ref37915381"/>
      <w:bookmarkStart w:id="136" w:name="_Ref37915385"/>
      <w:bookmarkStart w:id="137" w:name="_Ref37915389"/>
      <w:bookmarkStart w:id="138" w:name="_Ref38008518"/>
      <w:bookmarkStart w:id="139" w:name="_Ref38008524"/>
      <w:bookmarkStart w:id="140" w:name="_Toc38877597"/>
      <w:bookmarkStart w:id="141" w:name="_Toc38895622"/>
      <w:r>
        <w:rPr>
          <w:rStyle w:val="Normaltext"/>
          <w:rFonts w:cstheme="minorHAnsi"/>
        </w:rPr>
        <w:t>2.1</w:t>
      </w:r>
      <w:r w:rsidR="00E34279">
        <w:rPr>
          <w:rStyle w:val="Normaltext"/>
          <w:rFonts w:cstheme="minorHAnsi"/>
        </w:rPr>
        <w:t>2</w:t>
      </w:r>
      <w:r>
        <w:rPr>
          <w:rStyle w:val="Normaltext"/>
          <w:rFonts w:cstheme="minorHAnsi"/>
        </w:rPr>
        <w:t xml:space="preserve">. </w:t>
      </w:r>
      <w:r w:rsidR="00E34279">
        <w:rPr>
          <w:rStyle w:val="Normaltext"/>
          <w:rFonts w:cstheme="minorHAnsi"/>
        </w:rPr>
        <w:t>Introduction to SQL</w:t>
      </w:r>
      <w:r>
        <w:rPr>
          <w:rStyle w:val="Normaltext"/>
          <w:rFonts w:cstheme="minorHAnsi"/>
        </w:rPr>
        <w:t xml:space="preserve"> Batches</w:t>
      </w:r>
      <w:bookmarkEnd w:id="135"/>
      <w:bookmarkEnd w:id="136"/>
      <w:bookmarkEnd w:id="137"/>
      <w:bookmarkEnd w:id="138"/>
      <w:bookmarkEnd w:id="139"/>
      <w:bookmarkEnd w:id="140"/>
      <w:bookmarkEnd w:id="141"/>
    </w:p>
    <w:p w14:paraId="4BB3F762" w14:textId="58DD01E5" w:rsidR="00E34279"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br/>
        <w:t xml:space="preserve">SQL runs statements in units of execution called </w:t>
      </w:r>
      <w:r w:rsidRPr="00B46DA4">
        <w:rPr>
          <w:rStyle w:val="Normaltext"/>
          <w:rFonts w:asciiTheme="minorHAnsi" w:hAnsiTheme="minorHAnsi" w:cstheme="minorHAnsi"/>
          <w:i/>
          <w:iCs/>
        </w:rPr>
        <w:t>batches</w:t>
      </w:r>
      <w:r w:rsidRPr="00624A10">
        <w:rPr>
          <w:rStyle w:val="Normaltext"/>
          <w:rFonts w:asciiTheme="minorHAnsi" w:hAnsiTheme="minorHAnsi" w:cstheme="minorHAnsi"/>
        </w:rPr>
        <w:t xml:space="preserve">.  </w:t>
      </w:r>
      <w:r w:rsidR="00E34279">
        <w:rPr>
          <w:rStyle w:val="Normaltext"/>
          <w:rFonts w:asciiTheme="minorHAnsi" w:hAnsiTheme="minorHAnsi" w:cstheme="minorHAnsi"/>
        </w:rPr>
        <w:t xml:space="preserve">When you run a script in its entirety or highlight a section of the script and push </w:t>
      </w:r>
      <w:r w:rsidRPr="00624A10">
        <w:rPr>
          <w:rStyle w:val="Normaltext"/>
          <w:rFonts w:asciiTheme="minorHAnsi" w:hAnsiTheme="minorHAnsi" w:cstheme="minorHAnsi"/>
        </w:rPr>
        <w:t xml:space="preserve">F5 </w:t>
      </w:r>
      <w:r w:rsidR="00E34279">
        <w:rPr>
          <w:rStyle w:val="Normaltext"/>
          <w:rFonts w:asciiTheme="minorHAnsi" w:hAnsiTheme="minorHAnsi" w:cstheme="minorHAnsi"/>
        </w:rPr>
        <w:t xml:space="preserve">that set of commands forms a batch.  </w:t>
      </w:r>
    </w:p>
    <w:p w14:paraId="22728556" w14:textId="77777777" w:rsidR="00E34279" w:rsidRDefault="00E34279" w:rsidP="004F1818">
      <w:pPr>
        <w:pStyle w:val="BasicParagraph"/>
        <w:rPr>
          <w:rStyle w:val="Normaltext"/>
          <w:rFonts w:asciiTheme="minorHAnsi" w:hAnsiTheme="minorHAnsi" w:cstheme="minorHAnsi"/>
        </w:rPr>
      </w:pPr>
    </w:p>
    <w:p w14:paraId="7DADADCD" w14:textId="42412D9A" w:rsidR="00E34279" w:rsidRDefault="00E34279"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You can explicitly break your script up into smaller batches by using the word GO.  SQL processes each batch of commands separately from the others.   They can communicate through modifying data in tables which the next batch can read.  Variables, however, cannot cross from one batch to another.   If you create a variable in batch #1, the SQL in batch #2 cannot read it.  </w:t>
      </w:r>
    </w:p>
    <w:p w14:paraId="597F4BB1" w14:textId="0387B1BA" w:rsidR="00E34279" w:rsidRDefault="00E34279" w:rsidP="004F1818">
      <w:pPr>
        <w:pStyle w:val="BasicParagraph"/>
        <w:rPr>
          <w:rStyle w:val="Normaltext"/>
          <w:rFonts w:asciiTheme="minorHAnsi" w:hAnsiTheme="minorHAnsi" w:cstheme="minorHAnsi"/>
        </w:rPr>
      </w:pPr>
    </w:p>
    <w:p w14:paraId="3C8EBAA6" w14:textId="78863884" w:rsidR="00E34279" w:rsidRDefault="00E34279"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An important rule is that if one batch contains create commands such as CREATE TABLE, the same batch cannot insert data into that table.  You must detach the batch with the CREATE </w:t>
      </w:r>
      <w:r>
        <w:rPr>
          <w:rStyle w:val="Normaltext"/>
          <w:rFonts w:asciiTheme="minorHAnsi" w:hAnsiTheme="minorHAnsi" w:cstheme="minorHAnsi"/>
        </w:rPr>
        <w:lastRenderedPageBreak/>
        <w:t xml:space="preserve">statements by typing in an explicit GO placed at the batch’s end.  You thereby separate the first batch that creates the tables from the second batch that contains the insert statements.  </w:t>
      </w:r>
    </w:p>
    <w:p w14:paraId="42719CDD" w14:textId="77777777" w:rsidR="00E34279" w:rsidRDefault="00E34279" w:rsidP="004F1818">
      <w:pPr>
        <w:pStyle w:val="BasicParagraph"/>
        <w:rPr>
          <w:rStyle w:val="Normaltext"/>
          <w:rFonts w:asciiTheme="minorHAnsi" w:hAnsiTheme="minorHAnsi" w:cstheme="minorHAnsi"/>
        </w:rPr>
      </w:pPr>
    </w:p>
    <w:p w14:paraId="07B9D9AE" w14:textId="62247D25" w:rsidR="00E34279" w:rsidRDefault="00E34279" w:rsidP="004F1818">
      <w:pPr>
        <w:pStyle w:val="BasicParagraph"/>
        <w:rPr>
          <w:rStyle w:val="Normaltext"/>
          <w:rFonts w:asciiTheme="minorHAnsi" w:hAnsiTheme="minorHAnsi" w:cstheme="minorHAnsi"/>
        </w:rPr>
      </w:pPr>
      <w:r>
        <w:rPr>
          <w:rStyle w:val="Normaltext"/>
          <w:rFonts w:asciiTheme="minorHAnsi" w:hAnsiTheme="minorHAnsi" w:cstheme="minorHAnsi"/>
        </w:rPr>
        <w:t>It is as if you use the batch demarcator (GO) to tell SQL that it must finish executing the batch that creates the tables before it can run the next batch that uses the tables.  I find that using that reasoning helps me understand where to put the word GO.</w:t>
      </w:r>
    </w:p>
    <w:p w14:paraId="4F98DA91" w14:textId="77777777" w:rsidR="00E34279" w:rsidRDefault="00E34279" w:rsidP="004F1818">
      <w:pPr>
        <w:pStyle w:val="BasicParagraph"/>
        <w:rPr>
          <w:rStyle w:val="Normaltext"/>
          <w:rFonts w:asciiTheme="minorHAnsi" w:hAnsiTheme="minorHAnsi" w:cstheme="minorHAnsi"/>
        </w:rPr>
      </w:pPr>
    </w:p>
    <w:p w14:paraId="3C092BBA" w14:textId="2AEBECB3" w:rsidR="004F1818" w:rsidRPr="004776FB" w:rsidRDefault="00B433DD" w:rsidP="004776FB">
      <w:pPr>
        <w:pStyle w:val="Heading2"/>
        <w:rPr>
          <w:rStyle w:val="Normaltext"/>
        </w:rPr>
      </w:pPr>
      <w:bookmarkStart w:id="142" w:name="_Toc38877598"/>
      <w:bookmarkStart w:id="143" w:name="_Toc38895623"/>
      <w:r w:rsidRPr="004776FB">
        <w:rPr>
          <w:rStyle w:val="Normaltext"/>
        </w:rPr>
        <w:t>2.1</w:t>
      </w:r>
      <w:r w:rsidR="004776FB">
        <w:rPr>
          <w:rStyle w:val="Normaltext"/>
        </w:rPr>
        <w:t>3</w:t>
      </w:r>
      <w:r w:rsidRPr="004776FB">
        <w:rPr>
          <w:rStyle w:val="Normaltext"/>
        </w:rPr>
        <w:t xml:space="preserve">. </w:t>
      </w:r>
      <w:r w:rsidR="004F1818" w:rsidRPr="004776FB">
        <w:rPr>
          <w:rStyle w:val="Normaltext"/>
        </w:rPr>
        <w:t>BEGIN and END</w:t>
      </w:r>
      <w:bookmarkEnd w:id="142"/>
      <w:bookmarkEnd w:id="143"/>
    </w:p>
    <w:p w14:paraId="46DF6200" w14:textId="77777777" w:rsidR="004F1818" w:rsidRPr="00624A10" w:rsidRDefault="004F1818" w:rsidP="004F1818">
      <w:pPr>
        <w:pStyle w:val="BasicParagraph"/>
        <w:rPr>
          <w:rStyle w:val="Normaltext"/>
          <w:rFonts w:asciiTheme="minorHAnsi" w:hAnsiTheme="minorHAnsi" w:cstheme="minorHAnsi"/>
        </w:rPr>
      </w:pPr>
    </w:p>
    <w:p w14:paraId="02BF7544" w14:textId="0038C13D"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You use the keywords BEGIN and END to enclose a set of statements that you wish to treat as if they were a single statement.  These keywords don’t have an </w:t>
      </w:r>
      <w:r w:rsidR="00E34279">
        <w:rPr>
          <w:rStyle w:val="Normaltext"/>
          <w:rFonts w:asciiTheme="minorHAnsi" w:hAnsiTheme="minorHAnsi" w:cstheme="minorHAnsi"/>
        </w:rPr>
        <w:t>apparent</w:t>
      </w:r>
      <w:r w:rsidRPr="00624A10">
        <w:rPr>
          <w:rStyle w:val="Normaltext"/>
          <w:rFonts w:asciiTheme="minorHAnsi" w:hAnsiTheme="minorHAnsi" w:cstheme="minorHAnsi"/>
        </w:rPr>
        <w:t xml:space="preserve"> visible effect.  </w:t>
      </w:r>
      <w:r w:rsidR="00B46DA4">
        <w:rPr>
          <w:rStyle w:val="Normaltext"/>
          <w:rFonts w:asciiTheme="minorHAnsi" w:hAnsiTheme="minorHAnsi" w:cstheme="minorHAnsi"/>
        </w:rPr>
        <w:t xml:space="preserve"> I will </w:t>
      </w:r>
      <w:r w:rsidR="00E34279">
        <w:rPr>
          <w:rStyle w:val="Normaltext"/>
          <w:rFonts w:asciiTheme="minorHAnsi" w:hAnsiTheme="minorHAnsi" w:cstheme="minorHAnsi"/>
        </w:rPr>
        <w:t>use</w:t>
      </w:r>
      <w:r w:rsidR="00B46DA4">
        <w:rPr>
          <w:rStyle w:val="Normaltext"/>
          <w:rFonts w:asciiTheme="minorHAnsi" w:hAnsiTheme="minorHAnsi" w:cstheme="minorHAnsi"/>
        </w:rPr>
        <w:t xml:space="preserve"> examples throughout the remainder of this </w:t>
      </w:r>
      <w:r w:rsidR="00E34279">
        <w:rPr>
          <w:rStyle w:val="Normaltext"/>
          <w:rFonts w:asciiTheme="minorHAnsi" w:hAnsiTheme="minorHAnsi" w:cstheme="minorHAnsi"/>
        </w:rPr>
        <w:t>section that will illustrate what BEGIN and END do</w:t>
      </w:r>
      <w:r w:rsidR="00B46DA4">
        <w:rPr>
          <w:rStyle w:val="Normaltext"/>
          <w:rFonts w:asciiTheme="minorHAnsi" w:hAnsiTheme="minorHAnsi" w:cstheme="minorHAnsi"/>
        </w:rPr>
        <w:t>.</w:t>
      </w:r>
      <w:r w:rsidRPr="00624A10">
        <w:rPr>
          <w:rStyle w:val="Normaltext"/>
          <w:rFonts w:asciiTheme="minorHAnsi" w:hAnsiTheme="minorHAnsi" w:cstheme="minorHAnsi"/>
        </w:rPr>
        <w:br/>
      </w:r>
      <w:r w:rsidRPr="00624A10">
        <w:rPr>
          <w:rStyle w:val="Normaltext"/>
          <w:rFonts w:asciiTheme="minorHAnsi" w:hAnsiTheme="minorHAnsi" w:cstheme="minorHAnsi"/>
        </w:rPr>
        <w:br/>
        <w:t>BEGIN</w:t>
      </w:r>
      <w:r w:rsidR="00B46DA4">
        <w:rPr>
          <w:rStyle w:val="Normaltext"/>
          <w:rFonts w:asciiTheme="minorHAnsi" w:hAnsiTheme="minorHAnsi" w:cstheme="minorHAnsi"/>
        </w:rPr>
        <w:t>,</w:t>
      </w:r>
      <w:r w:rsidRPr="00624A10">
        <w:rPr>
          <w:rStyle w:val="Normaltext"/>
          <w:rFonts w:asciiTheme="minorHAnsi" w:hAnsiTheme="minorHAnsi" w:cstheme="minorHAnsi"/>
        </w:rPr>
        <w:t xml:space="preserve"> and END are significant to statements such as IF or WHILE.  IF and WHILE only apply to the single </w:t>
      </w:r>
      <w:r w:rsidR="00E34279">
        <w:rPr>
          <w:rStyle w:val="Normaltext"/>
          <w:rFonts w:asciiTheme="minorHAnsi" w:hAnsiTheme="minorHAnsi" w:cstheme="minorHAnsi"/>
        </w:rPr>
        <w:t xml:space="preserve">SQL statement </w:t>
      </w:r>
      <w:r w:rsidRPr="00624A10">
        <w:rPr>
          <w:rStyle w:val="Normaltext"/>
          <w:rFonts w:asciiTheme="minorHAnsi" w:hAnsiTheme="minorHAnsi" w:cstheme="minorHAnsi"/>
        </w:rPr>
        <w:t xml:space="preserve">that immediately follows them.  By grouping several </w:t>
      </w:r>
      <w:r w:rsidR="00E34279">
        <w:rPr>
          <w:rStyle w:val="Normaltext"/>
          <w:rFonts w:asciiTheme="minorHAnsi" w:hAnsiTheme="minorHAnsi" w:cstheme="minorHAnsi"/>
        </w:rPr>
        <w:t xml:space="preserve">SQL </w:t>
      </w:r>
      <w:r w:rsidRPr="00624A10">
        <w:rPr>
          <w:rStyle w:val="Normaltext"/>
          <w:rFonts w:asciiTheme="minorHAnsi" w:hAnsiTheme="minorHAnsi" w:cstheme="minorHAnsi"/>
        </w:rPr>
        <w:t>statements between BEGIN and END</w:t>
      </w:r>
      <w:r w:rsidR="00B46DA4">
        <w:rPr>
          <w:rStyle w:val="Normaltext"/>
          <w:rFonts w:asciiTheme="minorHAnsi" w:hAnsiTheme="minorHAnsi" w:cstheme="minorHAnsi"/>
        </w:rPr>
        <w:t>,</w:t>
      </w:r>
      <w:r w:rsidRPr="00624A10">
        <w:rPr>
          <w:rStyle w:val="Normaltext"/>
          <w:rFonts w:asciiTheme="minorHAnsi" w:hAnsiTheme="minorHAnsi" w:cstheme="minorHAnsi"/>
        </w:rPr>
        <w:t xml:space="preserve"> the enclosed statements are seen by IF and WHILE as if they were a single statement.  All of th</w:t>
      </w:r>
      <w:r w:rsidR="00B46DA4">
        <w:rPr>
          <w:rStyle w:val="Normaltext"/>
          <w:rFonts w:asciiTheme="minorHAnsi" w:hAnsiTheme="minorHAnsi" w:cstheme="minorHAnsi"/>
        </w:rPr>
        <w:t>e</w:t>
      </w:r>
      <w:r w:rsidRPr="00624A10">
        <w:rPr>
          <w:rStyle w:val="Normaltext"/>
          <w:rFonts w:asciiTheme="minorHAnsi" w:hAnsiTheme="minorHAnsi" w:cstheme="minorHAnsi"/>
        </w:rPr>
        <w:t xml:space="preserve"> bracketed statements</w:t>
      </w:r>
      <w:r w:rsidR="00E34279">
        <w:rPr>
          <w:rStyle w:val="Normaltext"/>
          <w:rFonts w:asciiTheme="minorHAnsi" w:hAnsiTheme="minorHAnsi" w:cstheme="minorHAnsi"/>
        </w:rPr>
        <w:t xml:space="preserve">, therefore, </w:t>
      </w:r>
      <w:r w:rsidRPr="00624A10">
        <w:rPr>
          <w:rStyle w:val="Normaltext"/>
          <w:rFonts w:asciiTheme="minorHAnsi" w:hAnsiTheme="minorHAnsi" w:cstheme="minorHAnsi"/>
        </w:rPr>
        <w:t xml:space="preserve"> </w:t>
      </w:r>
      <w:r w:rsidR="00E34279">
        <w:rPr>
          <w:rStyle w:val="Normaltext"/>
          <w:rFonts w:asciiTheme="minorHAnsi" w:hAnsiTheme="minorHAnsi" w:cstheme="minorHAnsi"/>
        </w:rPr>
        <w:t xml:space="preserve">are </w:t>
      </w:r>
      <w:r w:rsidRPr="00624A10">
        <w:rPr>
          <w:rStyle w:val="Normaltext"/>
          <w:rFonts w:asciiTheme="minorHAnsi" w:hAnsiTheme="minorHAnsi" w:cstheme="minorHAnsi"/>
        </w:rPr>
        <w:t xml:space="preserve">now controlled by the preceding IF or WHILE.  </w:t>
      </w:r>
    </w:p>
    <w:p w14:paraId="06026E53" w14:textId="77777777" w:rsidR="004F1818" w:rsidRPr="00624A10" w:rsidRDefault="004F1818" w:rsidP="004F1818">
      <w:pPr>
        <w:pStyle w:val="BasicParagraph"/>
        <w:rPr>
          <w:rStyle w:val="Normaltext"/>
          <w:rFonts w:asciiTheme="minorHAnsi" w:hAnsiTheme="minorHAnsi" w:cstheme="minorHAnsi"/>
        </w:rPr>
      </w:pPr>
    </w:p>
    <w:p w14:paraId="264F179C" w14:textId="77777777"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The examples below will illustrate the usage of BEGIN and END.</w:t>
      </w:r>
    </w:p>
    <w:p w14:paraId="434981A5" w14:textId="77777777" w:rsidR="004F1818" w:rsidRPr="00624A10" w:rsidRDefault="004F1818" w:rsidP="004F1818">
      <w:pPr>
        <w:pStyle w:val="BasicParagraph"/>
        <w:rPr>
          <w:rStyle w:val="Normaltext"/>
          <w:rFonts w:asciiTheme="minorHAnsi" w:hAnsiTheme="minorHAnsi" w:cstheme="minorHAnsi"/>
        </w:rPr>
      </w:pPr>
    </w:p>
    <w:p w14:paraId="75FF7A8E" w14:textId="07491DF3" w:rsidR="004F1818" w:rsidRPr="004776FB" w:rsidRDefault="00E34279" w:rsidP="004776FB">
      <w:pPr>
        <w:pStyle w:val="Heading2"/>
        <w:rPr>
          <w:rStyle w:val="Normaltext"/>
        </w:rPr>
      </w:pPr>
      <w:bookmarkStart w:id="144" w:name="_Toc38877599"/>
      <w:bookmarkStart w:id="145" w:name="_Toc38895624"/>
      <w:r w:rsidRPr="004776FB">
        <w:rPr>
          <w:rStyle w:val="Normaltext"/>
        </w:rPr>
        <w:t>2.1</w:t>
      </w:r>
      <w:r w:rsidR="004776FB" w:rsidRPr="004776FB">
        <w:rPr>
          <w:rStyle w:val="Normaltext"/>
        </w:rPr>
        <w:t>4</w:t>
      </w:r>
      <w:r w:rsidRPr="004776FB">
        <w:rPr>
          <w:rStyle w:val="Normaltext"/>
        </w:rPr>
        <w:t xml:space="preserve">. </w:t>
      </w:r>
      <w:r w:rsidR="004F1818" w:rsidRPr="004776FB">
        <w:rPr>
          <w:rStyle w:val="Normaltext"/>
        </w:rPr>
        <w:t>IF</w:t>
      </w:r>
      <w:bookmarkEnd w:id="144"/>
      <w:bookmarkEnd w:id="145"/>
    </w:p>
    <w:p w14:paraId="650D9969" w14:textId="77777777" w:rsidR="004F1818" w:rsidRPr="00624A10" w:rsidRDefault="004F1818" w:rsidP="004F1818">
      <w:pPr>
        <w:pStyle w:val="BasicParagraph"/>
        <w:rPr>
          <w:rStyle w:val="Normaltext"/>
          <w:rFonts w:asciiTheme="minorHAnsi" w:hAnsiTheme="minorHAnsi" w:cstheme="minorHAnsi"/>
        </w:rPr>
      </w:pPr>
    </w:p>
    <w:p w14:paraId="4ACBB0D1" w14:textId="6EB42D36" w:rsidR="00E34279" w:rsidRDefault="00E34279" w:rsidP="004F1818">
      <w:pPr>
        <w:pStyle w:val="BasicParagraph"/>
        <w:rPr>
          <w:rStyle w:val="Normaltext"/>
          <w:rFonts w:asciiTheme="minorHAnsi" w:hAnsiTheme="minorHAnsi" w:cstheme="minorHAnsi"/>
        </w:rPr>
      </w:pPr>
      <w:r>
        <w:rPr>
          <w:rStyle w:val="Normaltext"/>
          <w:rFonts w:asciiTheme="minorHAnsi" w:hAnsiTheme="minorHAnsi" w:cstheme="minorHAnsi"/>
        </w:rPr>
        <w:t>You can execute a section of script</w:t>
      </w:r>
      <w:r w:rsidR="004F1818" w:rsidRPr="00624A10">
        <w:rPr>
          <w:rStyle w:val="Normaltext"/>
          <w:rFonts w:asciiTheme="minorHAnsi" w:hAnsiTheme="minorHAnsi" w:cstheme="minorHAnsi"/>
        </w:rPr>
        <w:t xml:space="preserve"> based on a decision.  </w:t>
      </w:r>
      <w:r>
        <w:rPr>
          <w:rStyle w:val="Normaltext"/>
          <w:rFonts w:asciiTheme="minorHAnsi" w:hAnsiTheme="minorHAnsi" w:cstheme="minorHAnsi"/>
        </w:rPr>
        <w:t>You write the decision in the form of a Boolean expression; an expression that yields either true or false.   I explain Boolean expressions in far more detail in chapter 4, which is about the WHERE clause.</w:t>
      </w:r>
    </w:p>
    <w:p w14:paraId="72136FC8" w14:textId="77777777" w:rsidR="00E34279" w:rsidRDefault="00E34279" w:rsidP="004F1818">
      <w:pPr>
        <w:pStyle w:val="BasicParagraph"/>
        <w:rPr>
          <w:rStyle w:val="Normaltext"/>
          <w:rFonts w:asciiTheme="minorHAnsi" w:hAnsiTheme="minorHAnsi" w:cstheme="minorHAnsi"/>
        </w:rPr>
      </w:pPr>
    </w:p>
    <w:p w14:paraId="55C34CDA" w14:textId="472FF49A" w:rsidR="004F1818" w:rsidRPr="00624A10" w:rsidRDefault="00E34279"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 </w:t>
      </w:r>
      <w:r w:rsidR="004F1818" w:rsidRPr="00624A10">
        <w:rPr>
          <w:rStyle w:val="Normaltext"/>
          <w:rFonts w:asciiTheme="minorHAnsi" w:hAnsiTheme="minorHAnsi" w:cstheme="minorHAnsi"/>
        </w:rPr>
        <w:t>If the boolean expression after IF is true</w:t>
      </w:r>
      <w:r>
        <w:rPr>
          <w:rStyle w:val="Normaltext"/>
          <w:rFonts w:asciiTheme="minorHAnsi" w:hAnsiTheme="minorHAnsi" w:cstheme="minorHAnsi"/>
        </w:rPr>
        <w:t xml:space="preserve"> (</w:t>
      </w:r>
      <w:r w:rsidR="004F1818" w:rsidRPr="00624A10">
        <w:rPr>
          <w:rStyle w:val="Normaltext"/>
          <w:rFonts w:asciiTheme="minorHAnsi" w:hAnsiTheme="minorHAnsi" w:cstheme="minorHAnsi"/>
        </w:rPr>
        <w:t>any non-0 value</w:t>
      </w:r>
      <w:r>
        <w:rPr>
          <w:rStyle w:val="Normaltext"/>
          <w:rFonts w:asciiTheme="minorHAnsi" w:hAnsiTheme="minorHAnsi" w:cstheme="minorHAnsi"/>
        </w:rPr>
        <w:t xml:space="preserve">) </w:t>
      </w:r>
      <w:r w:rsidR="004F1818" w:rsidRPr="00624A10">
        <w:rPr>
          <w:rStyle w:val="Normaltext"/>
          <w:rFonts w:asciiTheme="minorHAnsi" w:hAnsiTheme="minorHAnsi" w:cstheme="minorHAnsi"/>
        </w:rPr>
        <w:t xml:space="preserve">the very next statement is executed.  Otherwise, </w:t>
      </w:r>
      <w:r>
        <w:rPr>
          <w:rStyle w:val="Normaltext"/>
          <w:rFonts w:asciiTheme="minorHAnsi" w:hAnsiTheme="minorHAnsi" w:cstheme="minorHAnsi"/>
        </w:rPr>
        <w:t>if the expression</w:t>
      </w:r>
      <w:r w:rsidR="004F1818" w:rsidRPr="00624A10">
        <w:rPr>
          <w:rStyle w:val="Normaltext"/>
          <w:rFonts w:asciiTheme="minorHAnsi" w:hAnsiTheme="minorHAnsi" w:cstheme="minorHAnsi"/>
        </w:rPr>
        <w:t xml:space="preserve"> is </w:t>
      </w:r>
      <w:r>
        <w:rPr>
          <w:rStyle w:val="Normaltext"/>
          <w:rFonts w:asciiTheme="minorHAnsi" w:hAnsiTheme="minorHAnsi" w:cstheme="minorHAnsi"/>
        </w:rPr>
        <w:t>false; SQL ignores the next statement.</w:t>
      </w:r>
    </w:p>
    <w:p w14:paraId="40681CC4" w14:textId="77777777" w:rsidR="004F1818" w:rsidRPr="00624A10" w:rsidRDefault="004F1818" w:rsidP="004F1818">
      <w:pPr>
        <w:pStyle w:val="BasicParagraph"/>
        <w:rPr>
          <w:rStyle w:val="Normaltext"/>
          <w:rFonts w:asciiTheme="minorHAnsi" w:hAnsiTheme="minorHAnsi" w:cstheme="minorHAnsi"/>
        </w:rPr>
      </w:pPr>
    </w:p>
    <w:p w14:paraId="2F227B34" w14:textId="77777777" w:rsidR="00E34279"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You can supply an optional ELSE keyword</w:t>
      </w:r>
      <w:r w:rsidR="00E34279">
        <w:rPr>
          <w:rStyle w:val="Normaltext"/>
          <w:rFonts w:asciiTheme="minorHAnsi" w:hAnsiTheme="minorHAnsi" w:cstheme="minorHAnsi"/>
        </w:rPr>
        <w:t xml:space="preserve">.  The statement after ELSE executes if the Boolean expression in the IF statement yields false (0 in value).  </w:t>
      </w:r>
    </w:p>
    <w:p w14:paraId="3DCAFFA4" w14:textId="77777777" w:rsidR="00E34279" w:rsidRDefault="00E34279" w:rsidP="004F1818">
      <w:pPr>
        <w:pStyle w:val="BasicParagraph"/>
        <w:rPr>
          <w:rStyle w:val="Normaltext"/>
          <w:rFonts w:asciiTheme="minorHAnsi" w:hAnsiTheme="minorHAnsi" w:cstheme="minorHAnsi"/>
        </w:rPr>
      </w:pPr>
    </w:p>
    <w:p w14:paraId="75244F4F" w14:textId="24AFA91A" w:rsidR="004F1818" w:rsidRPr="00624A10" w:rsidRDefault="00C84BC3" w:rsidP="004F1818">
      <w:pPr>
        <w:pStyle w:val="BasicParagraph"/>
        <w:rPr>
          <w:rStyle w:val="Normaltext"/>
          <w:rFonts w:asciiTheme="minorHAnsi" w:hAnsiTheme="minorHAnsi" w:cstheme="minorHAnsi"/>
        </w:rPr>
      </w:pPr>
      <w:r>
        <w:rPr>
          <w:rStyle w:val="Normaltext"/>
          <w:rFonts w:asciiTheme="minorHAnsi" w:hAnsiTheme="minorHAnsi" w:cstheme="minorHAnsi"/>
        </w:rPr>
        <w:fldChar w:fldCharType="begin"/>
      </w:r>
      <w:r>
        <w:rPr>
          <w:rStyle w:val="Normaltext"/>
          <w:rFonts w:asciiTheme="minorHAnsi" w:hAnsiTheme="minorHAnsi" w:cstheme="minorHAnsi"/>
        </w:rPr>
        <w:instrText xml:space="preserve"> REF _Ref38871575 \h </w:instrText>
      </w:r>
      <w:r>
        <w:rPr>
          <w:rStyle w:val="Normaltext"/>
          <w:rFonts w:asciiTheme="minorHAnsi" w:hAnsiTheme="minorHAnsi" w:cstheme="minorHAnsi"/>
        </w:rPr>
      </w:r>
      <w:r>
        <w:rPr>
          <w:rStyle w:val="Normaltext"/>
          <w:rFonts w:asciiTheme="minorHAnsi" w:hAnsiTheme="minorHAnsi" w:cstheme="minorHAnsi"/>
        </w:rPr>
        <w:fldChar w:fldCharType="separate"/>
      </w:r>
      <w:r>
        <w:t xml:space="preserve">Figure 2- </w:t>
      </w:r>
      <w:r>
        <w:rPr>
          <w:noProof/>
        </w:rPr>
        <w:t>14</w:t>
      </w:r>
      <w:r>
        <w:rPr>
          <w:rStyle w:val="Normaltext"/>
          <w:rFonts w:asciiTheme="minorHAnsi" w:hAnsiTheme="minorHAnsi" w:cstheme="minorHAnsi"/>
        </w:rPr>
        <w:fldChar w:fldCharType="end"/>
      </w:r>
      <w:r w:rsidR="00E34279">
        <w:rPr>
          <w:rStyle w:val="Normaltext"/>
          <w:rFonts w:asciiTheme="minorHAnsi" w:hAnsiTheme="minorHAnsi" w:cstheme="minorHAnsi"/>
        </w:rPr>
        <w:fldChar w:fldCharType="begin"/>
      </w:r>
      <w:r w:rsidR="00E34279">
        <w:rPr>
          <w:rStyle w:val="Normaltext"/>
          <w:rFonts w:asciiTheme="minorHAnsi" w:hAnsiTheme="minorHAnsi" w:cstheme="minorHAnsi"/>
        </w:rPr>
        <w:instrText xml:space="preserve"> REF _Ref37919490 \h </w:instrText>
      </w:r>
      <w:r w:rsidR="00E34279">
        <w:rPr>
          <w:rStyle w:val="Normaltext"/>
          <w:rFonts w:asciiTheme="minorHAnsi" w:hAnsiTheme="minorHAnsi" w:cstheme="minorHAnsi"/>
        </w:rPr>
      </w:r>
      <w:r w:rsidR="00156275">
        <w:rPr>
          <w:rStyle w:val="Normaltext"/>
          <w:rFonts w:asciiTheme="minorHAnsi" w:hAnsiTheme="minorHAnsi" w:cstheme="minorHAnsi"/>
        </w:rPr>
        <w:fldChar w:fldCharType="separate"/>
      </w:r>
      <w:r w:rsidR="00E34279">
        <w:rPr>
          <w:rStyle w:val="Normaltext"/>
          <w:rFonts w:asciiTheme="minorHAnsi" w:hAnsiTheme="minorHAnsi" w:cstheme="minorHAnsi"/>
        </w:rPr>
        <w:fldChar w:fldCharType="end"/>
      </w:r>
      <w:r w:rsidR="00E34279">
        <w:rPr>
          <w:rStyle w:val="Normaltext"/>
          <w:rFonts w:asciiTheme="minorHAnsi" w:hAnsiTheme="minorHAnsi" w:cstheme="minorHAnsi"/>
        </w:rPr>
        <w:t xml:space="preserve"> shows the syntax of IF using code that has a very predictable outcome (</w:t>
      </w:r>
      <w:r>
        <w:rPr>
          <w:rStyle w:val="Normaltext"/>
          <w:rFonts w:asciiTheme="minorHAnsi" w:hAnsiTheme="minorHAnsi" w:cstheme="minorHAnsi"/>
        </w:rPr>
        <w:fldChar w:fldCharType="begin"/>
      </w:r>
      <w:r>
        <w:rPr>
          <w:rStyle w:val="Normaltext"/>
          <w:rFonts w:asciiTheme="minorHAnsi" w:hAnsiTheme="minorHAnsi" w:cstheme="minorHAnsi"/>
        </w:rPr>
        <w:instrText xml:space="preserve"> REF _Ref38871599 \h </w:instrText>
      </w:r>
      <w:r>
        <w:rPr>
          <w:rStyle w:val="Normaltext"/>
          <w:rFonts w:asciiTheme="minorHAnsi" w:hAnsiTheme="minorHAnsi" w:cstheme="minorHAnsi"/>
        </w:rPr>
      </w:r>
      <w:r>
        <w:rPr>
          <w:rStyle w:val="Normaltext"/>
          <w:rFonts w:asciiTheme="minorHAnsi" w:hAnsiTheme="minorHAnsi" w:cstheme="minorHAnsi"/>
        </w:rPr>
        <w:fldChar w:fldCharType="separate"/>
      </w:r>
      <w:r>
        <w:t xml:space="preserve">Figure 2- </w:t>
      </w:r>
      <w:r>
        <w:rPr>
          <w:noProof/>
        </w:rPr>
        <w:t>15</w:t>
      </w:r>
      <w:r>
        <w:rPr>
          <w:rStyle w:val="Normaltext"/>
          <w:rFonts w:asciiTheme="minorHAnsi" w:hAnsiTheme="minorHAnsi" w:cstheme="minorHAnsi"/>
        </w:rPr>
        <w:fldChar w:fldCharType="end"/>
      </w:r>
      <w:r w:rsidR="00E34279">
        <w:rPr>
          <w:rStyle w:val="Normaltext"/>
          <w:rFonts w:asciiTheme="minorHAnsi" w:hAnsiTheme="minorHAnsi" w:cstheme="minorHAnsi"/>
        </w:rPr>
        <w:fldChar w:fldCharType="begin"/>
      </w:r>
      <w:r w:rsidR="00E34279">
        <w:rPr>
          <w:rStyle w:val="Normaltext"/>
          <w:rFonts w:asciiTheme="minorHAnsi" w:hAnsiTheme="minorHAnsi" w:cstheme="minorHAnsi"/>
        </w:rPr>
        <w:instrText xml:space="preserve"> REF _Ref37919594 \h </w:instrText>
      </w:r>
      <w:r w:rsidR="00E34279">
        <w:rPr>
          <w:rStyle w:val="Normaltext"/>
          <w:rFonts w:asciiTheme="minorHAnsi" w:hAnsiTheme="minorHAnsi" w:cstheme="minorHAnsi"/>
        </w:rPr>
      </w:r>
      <w:r w:rsidR="00156275">
        <w:rPr>
          <w:rStyle w:val="Normaltext"/>
          <w:rFonts w:asciiTheme="minorHAnsi" w:hAnsiTheme="minorHAnsi" w:cstheme="minorHAnsi"/>
        </w:rPr>
        <w:fldChar w:fldCharType="separate"/>
      </w:r>
      <w:r w:rsidR="00E34279">
        <w:rPr>
          <w:rStyle w:val="Normaltext"/>
          <w:rFonts w:asciiTheme="minorHAnsi" w:hAnsiTheme="minorHAnsi" w:cstheme="minorHAnsi"/>
        </w:rPr>
        <w:fldChar w:fldCharType="end"/>
      </w:r>
      <w:r w:rsidR="00E34279">
        <w:rPr>
          <w:rStyle w:val="Normaltext"/>
          <w:rFonts w:asciiTheme="minorHAnsi" w:hAnsiTheme="minorHAnsi" w:cstheme="minorHAnsi"/>
        </w:rPr>
        <w:t>).  We will use IF in more elaborate scenarios later in the course.  Feel free to try this code and experiment with it.</w:t>
      </w:r>
    </w:p>
    <w:p w14:paraId="5C720D38" w14:textId="77777777" w:rsidR="004F1818" w:rsidRPr="00624A10" w:rsidRDefault="004F1818" w:rsidP="004F1818">
      <w:pPr>
        <w:pStyle w:val="BasicParagraph"/>
        <w:rPr>
          <w:rStyle w:val="Normaltext"/>
          <w:rFonts w:asciiTheme="minorHAnsi" w:hAnsiTheme="minorHAnsi" w:cstheme="minorHAnsi"/>
        </w:rPr>
      </w:pPr>
    </w:p>
    <w:p w14:paraId="1E71F204" w14:textId="1DF3321E" w:rsidR="004F1818" w:rsidRPr="00624A10" w:rsidRDefault="00B433DD" w:rsidP="00C84BC3">
      <w:pPr>
        <w:pStyle w:val="BasicParagraph"/>
        <w:jc w:val="center"/>
        <w:rPr>
          <w:rStyle w:val="Normaltext"/>
          <w:rFonts w:asciiTheme="minorHAnsi" w:hAnsiTheme="minorHAnsi" w:cstheme="minorHAnsi"/>
        </w:rPr>
      </w:pPr>
      <w:r w:rsidRPr="00B433DD">
        <w:rPr>
          <w:rStyle w:val="Normaltext"/>
          <w:rFonts w:asciiTheme="minorHAnsi" w:hAnsiTheme="minorHAnsi" w:cstheme="minorHAnsi"/>
          <w:noProof/>
        </w:rPr>
        <w:lastRenderedPageBreak/>
        <w:drawing>
          <wp:inline distT="0" distB="0" distL="0" distR="0" wp14:anchorId="15D66179" wp14:editId="203D54AF">
            <wp:extent cx="2014855" cy="2881746"/>
            <wp:effectExtent l="0" t="0" r="444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015263" cy="2882330"/>
                    </a:xfrm>
                    <a:prstGeom prst="rect">
                      <a:avLst/>
                    </a:prstGeom>
                  </pic:spPr>
                </pic:pic>
              </a:graphicData>
            </a:graphic>
          </wp:inline>
        </w:drawing>
      </w:r>
    </w:p>
    <w:p w14:paraId="145E40AC" w14:textId="23BD0AF8" w:rsidR="004F1818" w:rsidRPr="00624A10" w:rsidRDefault="00E34279" w:rsidP="00E34279">
      <w:pPr>
        <w:pStyle w:val="Caption"/>
        <w:rPr>
          <w:rStyle w:val="Normaltext"/>
          <w:rFonts w:cstheme="minorHAnsi"/>
          <w:sz w:val="24"/>
          <w:szCs w:val="24"/>
        </w:rPr>
      </w:pPr>
      <w:bookmarkStart w:id="146" w:name="_Ref38871575"/>
      <w:r>
        <w:t xml:space="preserve">Figure 2- </w:t>
      </w:r>
      <w:r w:rsidR="00156275">
        <w:fldChar w:fldCharType="begin"/>
      </w:r>
      <w:r w:rsidR="00156275">
        <w:instrText xml:space="preserve"> SEQ Figure_2- \* ARABIC </w:instrText>
      </w:r>
      <w:r w:rsidR="00156275">
        <w:fldChar w:fldCharType="separate"/>
      </w:r>
      <w:r w:rsidR="00C84BC3">
        <w:rPr>
          <w:noProof/>
        </w:rPr>
        <w:t>14</w:t>
      </w:r>
      <w:r w:rsidR="00156275">
        <w:rPr>
          <w:noProof/>
        </w:rPr>
        <w:fldChar w:fldCharType="end"/>
      </w:r>
      <w:bookmarkEnd w:id="146"/>
      <w:r>
        <w:t>.</w:t>
      </w:r>
      <w:r w:rsidR="00B433DD">
        <w:t xml:space="preserve"> </w:t>
      </w:r>
      <w:r w:rsidR="00B46DA4">
        <w:rPr>
          <w:rStyle w:val="Normaltext"/>
          <w:rFonts w:cstheme="minorHAnsi"/>
        </w:rPr>
        <w:t xml:space="preserve">This code </w:t>
      </w:r>
      <w:r w:rsidR="004F1818" w:rsidRPr="00624A10">
        <w:rPr>
          <w:rStyle w:val="Normaltext"/>
          <w:rFonts w:cstheme="minorHAnsi"/>
        </w:rPr>
        <w:t>show</w:t>
      </w:r>
      <w:r>
        <w:rPr>
          <w:rStyle w:val="Normaltext"/>
          <w:rFonts w:cstheme="minorHAnsi"/>
        </w:rPr>
        <w:t>s the fundamentals of</w:t>
      </w:r>
      <w:r w:rsidR="004F1818" w:rsidRPr="00624A10">
        <w:rPr>
          <w:rStyle w:val="Normaltext"/>
          <w:rFonts w:cstheme="minorHAnsi"/>
        </w:rPr>
        <w:t xml:space="preserve"> </w:t>
      </w:r>
      <w:r w:rsidR="00B46DA4">
        <w:rPr>
          <w:rStyle w:val="Normaltext"/>
          <w:rFonts w:cstheme="minorHAnsi"/>
        </w:rPr>
        <w:t xml:space="preserve">how to use </w:t>
      </w:r>
      <w:r w:rsidR="004F1818" w:rsidRPr="00624A10">
        <w:rPr>
          <w:rStyle w:val="Normaltext"/>
          <w:rFonts w:cstheme="minorHAnsi"/>
        </w:rPr>
        <w:t xml:space="preserve">IF and ELSE.   </w:t>
      </w:r>
    </w:p>
    <w:p w14:paraId="7EE3C951" w14:textId="77777777" w:rsidR="004F1818" w:rsidRPr="00624A10" w:rsidRDefault="004F1818" w:rsidP="004F1818">
      <w:pPr>
        <w:pStyle w:val="BasicParagraph"/>
        <w:rPr>
          <w:rStyle w:val="Normaltext"/>
          <w:rFonts w:asciiTheme="minorHAnsi" w:hAnsiTheme="minorHAnsi" w:cstheme="minorHAnsi"/>
        </w:rPr>
      </w:pPr>
    </w:p>
    <w:p w14:paraId="03AF2988" w14:textId="0FC5ED65" w:rsidR="004F1818" w:rsidRPr="00624A10" w:rsidRDefault="00B433DD" w:rsidP="004F1818">
      <w:pPr>
        <w:pStyle w:val="BasicParagraph"/>
        <w:rPr>
          <w:rStyle w:val="Normaltext"/>
          <w:rFonts w:asciiTheme="minorHAnsi" w:hAnsiTheme="minorHAnsi" w:cstheme="minorHAnsi"/>
        </w:rPr>
      </w:pPr>
      <w:r w:rsidRPr="00B433DD">
        <w:rPr>
          <w:rStyle w:val="Normaltext"/>
          <w:rFonts w:asciiTheme="minorHAnsi" w:hAnsiTheme="minorHAnsi" w:cstheme="minorHAnsi"/>
          <w:noProof/>
        </w:rPr>
        <w:drawing>
          <wp:inline distT="0" distB="0" distL="0" distR="0" wp14:anchorId="3730F41D" wp14:editId="046B3C35">
            <wp:extent cx="2446434" cy="1477818"/>
            <wp:effectExtent l="0" t="0" r="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51918" cy="1481131"/>
                    </a:xfrm>
                    <a:prstGeom prst="rect">
                      <a:avLst/>
                    </a:prstGeom>
                  </pic:spPr>
                </pic:pic>
              </a:graphicData>
            </a:graphic>
          </wp:inline>
        </w:drawing>
      </w:r>
    </w:p>
    <w:p w14:paraId="2BC926D8" w14:textId="6861EAB9" w:rsidR="004F1818" w:rsidRPr="00624A10" w:rsidRDefault="00E34279" w:rsidP="00E34279">
      <w:pPr>
        <w:pStyle w:val="Caption"/>
        <w:rPr>
          <w:rStyle w:val="Normaltext"/>
          <w:rFonts w:cstheme="minorHAnsi"/>
        </w:rPr>
      </w:pPr>
      <w:bookmarkStart w:id="147" w:name="_Ref38871599"/>
      <w:r>
        <w:t xml:space="preserve">Figure 2- </w:t>
      </w:r>
      <w:r w:rsidR="00156275">
        <w:fldChar w:fldCharType="begin"/>
      </w:r>
      <w:r w:rsidR="00156275">
        <w:instrText xml:space="preserve"> SEQ Figure_2- \* ARABIC </w:instrText>
      </w:r>
      <w:r w:rsidR="00156275">
        <w:fldChar w:fldCharType="separate"/>
      </w:r>
      <w:r w:rsidR="00C84BC3">
        <w:rPr>
          <w:noProof/>
        </w:rPr>
        <w:t>15</w:t>
      </w:r>
      <w:r w:rsidR="00156275">
        <w:rPr>
          <w:noProof/>
        </w:rPr>
        <w:fldChar w:fldCharType="end"/>
      </w:r>
      <w:bookmarkEnd w:id="147"/>
      <w:r>
        <w:t>.</w:t>
      </w:r>
      <w:r w:rsidR="00B433DD">
        <w:t xml:space="preserve"> </w:t>
      </w:r>
      <w:r w:rsidR="004F1818" w:rsidRPr="00624A10">
        <w:rPr>
          <w:rStyle w:val="Normaltext"/>
          <w:rFonts w:cstheme="minorHAnsi"/>
        </w:rPr>
        <w:t xml:space="preserve">The output from the two select statements.   </w:t>
      </w:r>
    </w:p>
    <w:p w14:paraId="5EE3FB38" w14:textId="77777777" w:rsidR="004F1818" w:rsidRPr="00624A10" w:rsidRDefault="004F1818" w:rsidP="004F1818">
      <w:pPr>
        <w:pStyle w:val="BasicParagraph"/>
        <w:rPr>
          <w:rStyle w:val="Normaltext"/>
          <w:rFonts w:asciiTheme="minorHAnsi" w:hAnsiTheme="minorHAnsi" w:cstheme="minorHAnsi"/>
        </w:rPr>
      </w:pPr>
    </w:p>
    <w:p w14:paraId="6B296982" w14:textId="2B870558" w:rsidR="004F1818" w:rsidRPr="004776FB" w:rsidRDefault="00E34279" w:rsidP="004776FB">
      <w:pPr>
        <w:pStyle w:val="Heading2"/>
        <w:rPr>
          <w:rStyle w:val="Normaltext"/>
        </w:rPr>
      </w:pPr>
      <w:bookmarkStart w:id="148" w:name="_Toc38877600"/>
      <w:bookmarkStart w:id="149" w:name="_Toc38895625"/>
      <w:r w:rsidRPr="004776FB">
        <w:rPr>
          <w:rStyle w:val="Normaltext"/>
        </w:rPr>
        <w:t>2.1</w:t>
      </w:r>
      <w:r w:rsidR="004776FB" w:rsidRPr="004776FB">
        <w:rPr>
          <w:rStyle w:val="Normaltext"/>
        </w:rPr>
        <w:t>5</w:t>
      </w:r>
      <w:r w:rsidRPr="004776FB">
        <w:rPr>
          <w:rStyle w:val="Normaltext"/>
        </w:rPr>
        <w:t xml:space="preserve">. </w:t>
      </w:r>
      <w:r w:rsidR="004F1818" w:rsidRPr="004776FB">
        <w:rPr>
          <w:rStyle w:val="Normaltext"/>
        </w:rPr>
        <w:t>WHILE</w:t>
      </w:r>
      <w:bookmarkEnd w:id="148"/>
      <w:bookmarkEnd w:id="149"/>
    </w:p>
    <w:p w14:paraId="2EC19C16" w14:textId="77777777" w:rsidR="004F1818" w:rsidRPr="00624A10" w:rsidRDefault="004F1818" w:rsidP="004F1818">
      <w:pPr>
        <w:pStyle w:val="BasicParagraph"/>
        <w:rPr>
          <w:rStyle w:val="Normaltext"/>
          <w:rFonts w:asciiTheme="minorHAnsi" w:hAnsiTheme="minorHAnsi" w:cstheme="minorHAnsi"/>
        </w:rPr>
      </w:pPr>
    </w:p>
    <w:p w14:paraId="548DB535" w14:textId="736AEB56" w:rsidR="004F1818"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WHILE is used to code a conditional loop</w:t>
      </w:r>
      <w:r w:rsidR="00E34279">
        <w:rPr>
          <w:rStyle w:val="Normaltext"/>
          <w:rFonts w:asciiTheme="minorHAnsi" w:hAnsiTheme="minorHAnsi" w:cstheme="minorHAnsi"/>
        </w:rPr>
        <w:t>, it used to express that you want a conditionally repeated SQL statement. T</w:t>
      </w:r>
      <w:r w:rsidR="004F1818" w:rsidRPr="00624A10">
        <w:rPr>
          <w:rStyle w:val="Normaltext"/>
          <w:rFonts w:asciiTheme="minorHAnsi" w:hAnsiTheme="minorHAnsi" w:cstheme="minorHAnsi"/>
        </w:rPr>
        <w:t xml:space="preserve">he statement after WHILE </w:t>
      </w:r>
      <w:r w:rsidR="00E34279">
        <w:rPr>
          <w:rStyle w:val="Normaltext"/>
          <w:rFonts w:asciiTheme="minorHAnsi" w:hAnsiTheme="minorHAnsi" w:cstheme="minorHAnsi"/>
        </w:rPr>
        <w:t>repeatedly executes</w:t>
      </w:r>
      <w:r w:rsidR="004F1818" w:rsidRPr="00624A10">
        <w:rPr>
          <w:rStyle w:val="Normaltext"/>
          <w:rFonts w:asciiTheme="minorHAnsi" w:hAnsiTheme="minorHAnsi" w:cstheme="minorHAnsi"/>
        </w:rPr>
        <w:t xml:space="preserve"> </w:t>
      </w:r>
      <w:r w:rsidR="00E34279">
        <w:rPr>
          <w:rStyle w:val="Normaltext"/>
          <w:rFonts w:asciiTheme="minorHAnsi" w:hAnsiTheme="minorHAnsi" w:cstheme="minorHAnsi"/>
        </w:rPr>
        <w:t>as long as</w:t>
      </w:r>
      <w:r w:rsidR="004F1818" w:rsidRPr="00624A10">
        <w:rPr>
          <w:rStyle w:val="Normaltext"/>
          <w:rFonts w:asciiTheme="minorHAnsi" w:hAnsiTheme="minorHAnsi" w:cstheme="minorHAnsi"/>
        </w:rPr>
        <w:t xml:space="preserve"> the </w:t>
      </w:r>
      <w:r w:rsidR="00E34279">
        <w:rPr>
          <w:rStyle w:val="Normaltext"/>
          <w:rFonts w:asciiTheme="minorHAnsi" w:hAnsiTheme="minorHAnsi" w:cstheme="minorHAnsi"/>
        </w:rPr>
        <w:t>B</w:t>
      </w:r>
      <w:r w:rsidR="004F1818" w:rsidRPr="00624A10">
        <w:rPr>
          <w:rStyle w:val="Normaltext"/>
          <w:rFonts w:asciiTheme="minorHAnsi" w:hAnsiTheme="minorHAnsi" w:cstheme="minorHAnsi"/>
        </w:rPr>
        <w:t>oolean expression</w:t>
      </w:r>
      <w:r w:rsidR="00E34279">
        <w:rPr>
          <w:rStyle w:val="Normaltext"/>
          <w:rFonts w:asciiTheme="minorHAnsi" w:hAnsiTheme="minorHAnsi" w:cstheme="minorHAnsi"/>
        </w:rPr>
        <w:t xml:space="preserve"> associated with WHILE remains</w:t>
      </w:r>
      <w:r w:rsidR="004F1818" w:rsidRPr="00624A10">
        <w:rPr>
          <w:rStyle w:val="Normaltext"/>
          <w:rFonts w:asciiTheme="minorHAnsi" w:hAnsiTheme="minorHAnsi" w:cstheme="minorHAnsi"/>
        </w:rPr>
        <w:t xml:space="preserve"> true</w:t>
      </w:r>
      <w:r w:rsidR="00E34279">
        <w:rPr>
          <w:rStyle w:val="Normaltext"/>
          <w:rFonts w:asciiTheme="minorHAnsi" w:hAnsiTheme="minorHAnsi" w:cstheme="minorHAnsi"/>
        </w:rPr>
        <w:t>.</w:t>
      </w:r>
    </w:p>
    <w:p w14:paraId="67D32DB0" w14:textId="2B8CA510" w:rsidR="00E34279" w:rsidRDefault="00E34279" w:rsidP="004F1818">
      <w:pPr>
        <w:pStyle w:val="BasicParagraph"/>
        <w:rPr>
          <w:rStyle w:val="Normaltext"/>
          <w:rFonts w:asciiTheme="minorHAnsi" w:hAnsiTheme="minorHAnsi" w:cstheme="minorHAnsi"/>
        </w:rPr>
      </w:pPr>
    </w:p>
    <w:p w14:paraId="4DA50E69" w14:textId="0B07D283" w:rsidR="00E34279" w:rsidRDefault="00C84BC3" w:rsidP="004F1818">
      <w:pPr>
        <w:pStyle w:val="BasicParagraph"/>
        <w:rPr>
          <w:rStyle w:val="Normaltext"/>
          <w:rFonts w:asciiTheme="minorHAnsi" w:hAnsiTheme="minorHAnsi" w:cstheme="minorHAnsi"/>
        </w:rPr>
      </w:pPr>
      <w:r>
        <w:rPr>
          <w:rStyle w:val="Normaltext"/>
          <w:rFonts w:asciiTheme="minorHAnsi" w:hAnsiTheme="minorHAnsi" w:cstheme="minorHAnsi"/>
        </w:rPr>
        <w:fldChar w:fldCharType="begin"/>
      </w:r>
      <w:r>
        <w:rPr>
          <w:rStyle w:val="Normaltext"/>
          <w:rFonts w:asciiTheme="minorHAnsi" w:hAnsiTheme="minorHAnsi" w:cstheme="minorHAnsi"/>
        </w:rPr>
        <w:instrText xml:space="preserve"> REF _Ref38871634 \h </w:instrText>
      </w:r>
      <w:r>
        <w:rPr>
          <w:rStyle w:val="Normaltext"/>
          <w:rFonts w:asciiTheme="minorHAnsi" w:hAnsiTheme="minorHAnsi" w:cstheme="minorHAnsi"/>
        </w:rPr>
      </w:r>
      <w:r>
        <w:rPr>
          <w:rStyle w:val="Normaltext"/>
          <w:rFonts w:asciiTheme="minorHAnsi" w:hAnsiTheme="minorHAnsi" w:cstheme="minorHAnsi"/>
        </w:rPr>
        <w:fldChar w:fldCharType="separate"/>
      </w:r>
      <w:r>
        <w:t xml:space="preserve">Figure 2- </w:t>
      </w:r>
      <w:r>
        <w:rPr>
          <w:noProof/>
        </w:rPr>
        <w:t>16</w:t>
      </w:r>
      <w:r>
        <w:rPr>
          <w:rStyle w:val="Normaltext"/>
          <w:rFonts w:asciiTheme="minorHAnsi" w:hAnsiTheme="minorHAnsi" w:cstheme="minorHAnsi"/>
        </w:rPr>
        <w:fldChar w:fldCharType="end"/>
      </w:r>
      <w:r>
        <w:rPr>
          <w:rStyle w:val="Normaltext"/>
          <w:rFonts w:asciiTheme="minorHAnsi" w:hAnsiTheme="minorHAnsi" w:cstheme="minorHAnsi"/>
        </w:rPr>
        <w:t xml:space="preserve"> </w:t>
      </w:r>
      <w:r w:rsidR="00E34279">
        <w:rPr>
          <w:rStyle w:val="Normaltext"/>
          <w:rFonts w:asciiTheme="minorHAnsi" w:hAnsiTheme="minorHAnsi" w:cstheme="minorHAnsi"/>
        </w:rPr>
        <w:t>shows the fundamentals of how to use a WHILE loop.  If you run it, you will have to open the SSMS’s Messages pane to see the output.</w:t>
      </w:r>
    </w:p>
    <w:p w14:paraId="0A4A04A0" w14:textId="77777777" w:rsidR="00E34279" w:rsidRPr="00624A10" w:rsidRDefault="00E34279" w:rsidP="004F1818">
      <w:pPr>
        <w:pStyle w:val="BasicParagraph"/>
        <w:rPr>
          <w:rStyle w:val="Normaltext"/>
          <w:rFonts w:asciiTheme="minorHAnsi" w:hAnsiTheme="minorHAnsi" w:cstheme="minorHAnsi"/>
        </w:rPr>
      </w:pPr>
    </w:p>
    <w:p w14:paraId="5B6D9B74" w14:textId="1E336849" w:rsidR="004F1818" w:rsidRPr="00624A10" w:rsidRDefault="00B433DD" w:rsidP="00C84BC3">
      <w:pPr>
        <w:pStyle w:val="BasicParagraph"/>
        <w:jc w:val="center"/>
        <w:rPr>
          <w:rStyle w:val="Normaltext"/>
          <w:rFonts w:asciiTheme="minorHAnsi" w:hAnsiTheme="minorHAnsi" w:cstheme="minorHAnsi"/>
        </w:rPr>
      </w:pPr>
      <w:r w:rsidRPr="00B433DD">
        <w:rPr>
          <w:rStyle w:val="Normaltext"/>
          <w:rFonts w:asciiTheme="minorHAnsi" w:hAnsiTheme="minorHAnsi" w:cstheme="minorHAnsi"/>
          <w:noProof/>
        </w:rPr>
        <w:drawing>
          <wp:inline distT="0" distB="0" distL="0" distR="0" wp14:anchorId="353476A3" wp14:editId="38B814F2">
            <wp:extent cx="2029717" cy="1648687"/>
            <wp:effectExtent l="0" t="0" r="889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029717" cy="1648687"/>
                    </a:xfrm>
                    <a:prstGeom prst="rect">
                      <a:avLst/>
                    </a:prstGeom>
                  </pic:spPr>
                </pic:pic>
              </a:graphicData>
            </a:graphic>
          </wp:inline>
        </w:drawing>
      </w:r>
    </w:p>
    <w:p w14:paraId="4B900F4E" w14:textId="5AE826E6" w:rsidR="004F1818" w:rsidRPr="00624A10" w:rsidRDefault="00E34279" w:rsidP="00E34279">
      <w:pPr>
        <w:pStyle w:val="Caption"/>
        <w:rPr>
          <w:rStyle w:val="Normaltext"/>
          <w:rFonts w:cstheme="minorHAnsi"/>
        </w:rPr>
      </w:pPr>
      <w:bookmarkStart w:id="150" w:name="_Ref38871634"/>
      <w:r>
        <w:lastRenderedPageBreak/>
        <w:t xml:space="preserve">Figure 2- </w:t>
      </w:r>
      <w:r w:rsidR="00156275">
        <w:fldChar w:fldCharType="begin"/>
      </w:r>
      <w:r w:rsidR="00156275">
        <w:instrText xml:space="preserve"> SEQ Figure_2- \* ARABIC </w:instrText>
      </w:r>
      <w:r w:rsidR="00156275">
        <w:fldChar w:fldCharType="separate"/>
      </w:r>
      <w:r w:rsidR="00C84BC3">
        <w:rPr>
          <w:noProof/>
        </w:rPr>
        <w:t>16</w:t>
      </w:r>
      <w:r w:rsidR="00156275">
        <w:rPr>
          <w:noProof/>
        </w:rPr>
        <w:fldChar w:fldCharType="end"/>
      </w:r>
      <w:bookmarkEnd w:id="150"/>
      <w:r>
        <w:t>.</w:t>
      </w:r>
      <w:r w:rsidR="00B433DD">
        <w:t xml:space="preserve"> </w:t>
      </w:r>
      <w:r w:rsidR="004F1818" w:rsidRPr="00624A10">
        <w:rPr>
          <w:rStyle w:val="Normaltext"/>
          <w:rFonts w:cstheme="minorHAnsi"/>
        </w:rPr>
        <w:t xml:space="preserve">An example of a while loop that counts from 10 down to </w:t>
      </w:r>
      <w:r w:rsidR="00B46DA4">
        <w:rPr>
          <w:rStyle w:val="Normaltext"/>
          <w:rFonts w:cstheme="minorHAnsi"/>
        </w:rPr>
        <w:t>0</w:t>
      </w:r>
      <w:r w:rsidR="004F1818" w:rsidRPr="00624A10">
        <w:rPr>
          <w:rStyle w:val="Normaltext"/>
          <w:rFonts w:cstheme="minorHAnsi"/>
        </w:rPr>
        <w:t xml:space="preserve">.  </w:t>
      </w:r>
    </w:p>
    <w:p w14:paraId="70A7F1A2" w14:textId="77777777" w:rsidR="004F1818" w:rsidRPr="00624A10" w:rsidRDefault="004F1818" w:rsidP="004F1818">
      <w:pPr>
        <w:pStyle w:val="BasicParagraph"/>
        <w:rPr>
          <w:rStyle w:val="Normaltext"/>
          <w:rFonts w:asciiTheme="minorHAnsi" w:hAnsiTheme="minorHAnsi" w:cstheme="minorHAnsi"/>
        </w:rPr>
      </w:pPr>
    </w:p>
    <w:p w14:paraId="75EDCCEF" w14:textId="321B1C5A" w:rsidR="004F1818" w:rsidRPr="00624A10" w:rsidRDefault="00B433DD" w:rsidP="00C84BC3">
      <w:pPr>
        <w:pStyle w:val="BasicParagraph"/>
        <w:jc w:val="center"/>
        <w:rPr>
          <w:rStyle w:val="Normaltext"/>
          <w:rFonts w:asciiTheme="minorHAnsi" w:hAnsiTheme="minorHAnsi" w:cstheme="minorHAnsi"/>
        </w:rPr>
      </w:pPr>
      <w:r w:rsidRPr="00B433DD">
        <w:rPr>
          <w:rStyle w:val="Normaltext"/>
          <w:rFonts w:asciiTheme="minorHAnsi" w:hAnsiTheme="minorHAnsi" w:cstheme="minorHAnsi"/>
          <w:noProof/>
        </w:rPr>
        <w:drawing>
          <wp:inline distT="0" distB="0" distL="0" distR="0" wp14:anchorId="551B7067" wp14:editId="18B3F2BE">
            <wp:extent cx="1406880" cy="1963770"/>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406880" cy="1963770"/>
                    </a:xfrm>
                    <a:prstGeom prst="rect">
                      <a:avLst/>
                    </a:prstGeom>
                  </pic:spPr>
                </pic:pic>
              </a:graphicData>
            </a:graphic>
          </wp:inline>
        </w:drawing>
      </w:r>
    </w:p>
    <w:p w14:paraId="3EDBDB0B" w14:textId="6AF29678" w:rsidR="004F1818" w:rsidRPr="00624A10" w:rsidRDefault="00E34279" w:rsidP="00E34279">
      <w:pPr>
        <w:pStyle w:val="Caption"/>
        <w:rPr>
          <w:rStyle w:val="Normaltext"/>
          <w:rFonts w:cstheme="minorHAnsi"/>
          <w:sz w:val="24"/>
          <w:szCs w:val="24"/>
        </w:rPr>
      </w:pPr>
      <w:r>
        <w:t xml:space="preserve">Figure 2- </w:t>
      </w:r>
      <w:r w:rsidR="00156275">
        <w:fldChar w:fldCharType="begin"/>
      </w:r>
      <w:r w:rsidR="00156275">
        <w:instrText xml:space="preserve"> SEQ Figure_2- \* ARABIC </w:instrText>
      </w:r>
      <w:r w:rsidR="00156275">
        <w:fldChar w:fldCharType="separate"/>
      </w:r>
      <w:r w:rsidR="00C84BC3">
        <w:rPr>
          <w:noProof/>
        </w:rPr>
        <w:t>17</w:t>
      </w:r>
      <w:r w:rsidR="00156275">
        <w:rPr>
          <w:noProof/>
        </w:rPr>
        <w:fldChar w:fldCharType="end"/>
      </w:r>
      <w:r>
        <w:t>.</w:t>
      </w:r>
      <w:r w:rsidR="00B433DD">
        <w:t xml:space="preserve"> </w:t>
      </w:r>
      <w:r w:rsidR="004F1818" w:rsidRPr="00624A10">
        <w:rPr>
          <w:rStyle w:val="Normaltext"/>
          <w:rFonts w:cstheme="minorHAnsi"/>
        </w:rPr>
        <w:t xml:space="preserve">The output of the WHILE loop.  </w:t>
      </w:r>
    </w:p>
    <w:p w14:paraId="136F1655" w14:textId="77777777" w:rsidR="004F1818" w:rsidRPr="00624A10" w:rsidRDefault="004F1818" w:rsidP="004F1818">
      <w:pPr>
        <w:pStyle w:val="BasicParagraph"/>
        <w:rPr>
          <w:rStyle w:val="Normaltext"/>
          <w:rFonts w:asciiTheme="minorHAnsi" w:hAnsiTheme="minorHAnsi" w:cstheme="minorHAnsi"/>
        </w:rPr>
      </w:pPr>
    </w:p>
    <w:p w14:paraId="0658FE47" w14:textId="77777777" w:rsidR="00E34279"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The BEGIN and END </w:t>
      </w:r>
      <w:r w:rsidR="00B46DA4">
        <w:rPr>
          <w:rStyle w:val="Normaltext"/>
          <w:rFonts w:asciiTheme="minorHAnsi" w:hAnsiTheme="minorHAnsi" w:cstheme="minorHAnsi"/>
        </w:rPr>
        <w:t xml:space="preserve">keywords </w:t>
      </w:r>
      <w:r w:rsidRPr="00624A10">
        <w:rPr>
          <w:rStyle w:val="Normaltext"/>
          <w:rFonts w:asciiTheme="minorHAnsi" w:hAnsiTheme="minorHAnsi" w:cstheme="minorHAnsi"/>
        </w:rPr>
        <w:t>are required.  Without them,  only the PRINT statement w</w:t>
      </w:r>
      <w:r w:rsidR="00E34279">
        <w:rPr>
          <w:rStyle w:val="Normaltext"/>
          <w:rFonts w:asciiTheme="minorHAnsi" w:hAnsiTheme="minorHAnsi" w:cstheme="minorHAnsi"/>
        </w:rPr>
        <w:t>ill</w:t>
      </w:r>
      <w:r w:rsidRPr="00624A10">
        <w:rPr>
          <w:rStyle w:val="Normaltext"/>
          <w:rFonts w:asciiTheme="minorHAnsi" w:hAnsiTheme="minorHAnsi" w:cstheme="minorHAnsi"/>
        </w:rPr>
        <w:t xml:space="preserve"> run</w:t>
      </w:r>
      <w:r w:rsidR="00E34279">
        <w:rPr>
          <w:rStyle w:val="Normaltext"/>
          <w:rFonts w:asciiTheme="minorHAnsi" w:hAnsiTheme="minorHAnsi" w:cstheme="minorHAnsi"/>
        </w:rPr>
        <w:t xml:space="preserve"> and so </w:t>
      </w:r>
      <w:r w:rsidRPr="005E706F">
        <w:rPr>
          <w:rStyle w:val="Normaltext"/>
          <w:rFonts w:asciiTheme="minorHAnsi" w:hAnsiTheme="minorHAnsi" w:cstheme="minorHAnsi"/>
          <w:i/>
          <w:iCs/>
        </w:rPr>
        <w:t>@a</w:t>
      </w:r>
      <w:r w:rsidRPr="00624A10">
        <w:rPr>
          <w:rStyle w:val="Normaltext"/>
          <w:rFonts w:asciiTheme="minorHAnsi" w:hAnsiTheme="minorHAnsi" w:cstheme="minorHAnsi"/>
        </w:rPr>
        <w:t xml:space="preserve"> would never decrement in value</w:t>
      </w:r>
      <w:r w:rsidR="00B46DA4">
        <w:rPr>
          <w:rStyle w:val="Normaltext"/>
          <w:rFonts w:asciiTheme="minorHAnsi" w:hAnsiTheme="minorHAnsi" w:cstheme="minorHAnsi"/>
        </w:rPr>
        <w:t xml:space="preserve">.  This situation would </w:t>
      </w:r>
      <w:r w:rsidRPr="00624A10">
        <w:rPr>
          <w:rStyle w:val="Normaltext"/>
          <w:rFonts w:asciiTheme="minorHAnsi" w:hAnsiTheme="minorHAnsi" w:cstheme="minorHAnsi"/>
        </w:rPr>
        <w:t>caus</w:t>
      </w:r>
      <w:r w:rsidR="00B46DA4">
        <w:rPr>
          <w:rStyle w:val="Normaltext"/>
          <w:rFonts w:asciiTheme="minorHAnsi" w:hAnsiTheme="minorHAnsi" w:cstheme="minorHAnsi"/>
        </w:rPr>
        <w:t>e</w:t>
      </w:r>
      <w:r w:rsidRPr="00624A10">
        <w:rPr>
          <w:rStyle w:val="Normaltext"/>
          <w:rFonts w:asciiTheme="minorHAnsi" w:hAnsiTheme="minorHAnsi" w:cstheme="minorHAnsi"/>
        </w:rPr>
        <w:t xml:space="preserve"> an infinite loop.  </w:t>
      </w:r>
    </w:p>
    <w:p w14:paraId="1BE3E61A" w14:textId="77777777" w:rsidR="00E34279" w:rsidRDefault="00E34279" w:rsidP="004F1818">
      <w:pPr>
        <w:pStyle w:val="BasicParagraph"/>
        <w:rPr>
          <w:rStyle w:val="Normaltext"/>
          <w:rFonts w:asciiTheme="minorHAnsi" w:hAnsiTheme="minorHAnsi" w:cstheme="minorHAnsi"/>
        </w:rPr>
      </w:pPr>
    </w:p>
    <w:p w14:paraId="27B86C7C" w14:textId="000880F2"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You can try running the</w:t>
      </w:r>
      <w:r w:rsidR="00E34279">
        <w:rPr>
          <w:rStyle w:val="Normaltext"/>
          <w:rFonts w:asciiTheme="minorHAnsi" w:hAnsiTheme="minorHAnsi" w:cstheme="minorHAnsi"/>
        </w:rPr>
        <w:t xml:space="preserve"> script </w:t>
      </w:r>
      <w:r w:rsidR="00B46DA4">
        <w:rPr>
          <w:rStyle w:val="Normaltext"/>
          <w:rFonts w:asciiTheme="minorHAnsi" w:hAnsiTheme="minorHAnsi" w:cstheme="minorHAnsi"/>
        </w:rPr>
        <w:t>after removing the</w:t>
      </w:r>
      <w:r w:rsidRPr="00624A10">
        <w:rPr>
          <w:rStyle w:val="Normaltext"/>
          <w:rFonts w:asciiTheme="minorHAnsi" w:hAnsiTheme="minorHAnsi" w:cstheme="minorHAnsi"/>
        </w:rPr>
        <w:t xml:space="preserve"> BEGIN and END.  </w:t>
      </w:r>
      <w:r w:rsidR="00E34279">
        <w:rPr>
          <w:rStyle w:val="Normaltext"/>
          <w:rFonts w:asciiTheme="minorHAnsi" w:hAnsiTheme="minorHAnsi" w:cstheme="minorHAnsi"/>
        </w:rPr>
        <w:t>If you do, y</w:t>
      </w:r>
      <w:r w:rsidRPr="00624A10">
        <w:rPr>
          <w:rStyle w:val="Normaltext"/>
          <w:rFonts w:asciiTheme="minorHAnsi" w:hAnsiTheme="minorHAnsi" w:cstheme="minorHAnsi"/>
        </w:rPr>
        <w:t>ou will need to click the red stop symbol in the toolbar once you have</w:t>
      </w:r>
      <w:r w:rsidR="00E34279">
        <w:rPr>
          <w:rStyle w:val="Normaltext"/>
          <w:rFonts w:asciiTheme="minorHAnsi" w:hAnsiTheme="minorHAnsi" w:cstheme="minorHAnsi"/>
        </w:rPr>
        <w:t xml:space="preserve"> started it and realised </w:t>
      </w:r>
      <w:r w:rsidRPr="00624A10">
        <w:rPr>
          <w:rStyle w:val="Normaltext"/>
          <w:rFonts w:asciiTheme="minorHAnsi" w:hAnsiTheme="minorHAnsi" w:cstheme="minorHAnsi"/>
        </w:rPr>
        <w:t>what is going on</w:t>
      </w:r>
      <w:r w:rsidR="00E34279">
        <w:rPr>
          <w:rStyle w:val="Normaltext"/>
          <w:rFonts w:asciiTheme="minorHAnsi" w:hAnsiTheme="minorHAnsi" w:cstheme="minorHAnsi"/>
        </w:rPr>
        <w:t>; the script will never stop running.</w:t>
      </w:r>
      <w:r w:rsidR="00B46DA4">
        <w:rPr>
          <w:rStyle w:val="Normaltext"/>
          <w:rFonts w:asciiTheme="minorHAnsi" w:hAnsiTheme="minorHAnsi" w:cstheme="minorHAnsi"/>
        </w:rPr>
        <w:t xml:space="preserve">  </w:t>
      </w:r>
      <w:r w:rsidR="00E34279">
        <w:rPr>
          <w:rStyle w:val="Normaltext"/>
          <w:rFonts w:asciiTheme="minorHAnsi" w:hAnsiTheme="minorHAnsi" w:cstheme="minorHAnsi"/>
        </w:rPr>
        <w:t>At any stage, during or after execution, c</w:t>
      </w:r>
      <w:r w:rsidR="00B46DA4">
        <w:rPr>
          <w:rStyle w:val="Normaltext"/>
          <w:rFonts w:asciiTheme="minorHAnsi" w:hAnsiTheme="minorHAnsi" w:cstheme="minorHAnsi"/>
        </w:rPr>
        <w:t xml:space="preserve">lick on the </w:t>
      </w:r>
      <w:r w:rsidR="00E34279">
        <w:rPr>
          <w:rStyle w:val="Normaltext"/>
          <w:rFonts w:asciiTheme="minorHAnsi" w:hAnsiTheme="minorHAnsi" w:cstheme="minorHAnsi"/>
        </w:rPr>
        <w:t xml:space="preserve">SSMS’s </w:t>
      </w:r>
      <w:r w:rsidR="00B46DA4" w:rsidRPr="00B46DA4">
        <w:rPr>
          <w:rStyle w:val="Normaltext"/>
          <w:rFonts w:asciiTheme="minorHAnsi" w:hAnsiTheme="minorHAnsi" w:cstheme="minorHAnsi"/>
          <w:i/>
          <w:iCs/>
        </w:rPr>
        <w:t>Messages</w:t>
      </w:r>
      <w:r w:rsidR="00B46DA4">
        <w:rPr>
          <w:rStyle w:val="Normaltext"/>
          <w:rFonts w:asciiTheme="minorHAnsi" w:hAnsiTheme="minorHAnsi" w:cstheme="minorHAnsi"/>
        </w:rPr>
        <w:t xml:space="preserve"> tab</w:t>
      </w:r>
      <w:r w:rsidR="00E34279">
        <w:rPr>
          <w:rStyle w:val="Normaltext"/>
          <w:rFonts w:asciiTheme="minorHAnsi" w:hAnsiTheme="minorHAnsi" w:cstheme="minorHAnsi"/>
        </w:rPr>
        <w:t xml:space="preserve"> to</w:t>
      </w:r>
      <w:r w:rsidR="00B46DA4">
        <w:rPr>
          <w:rStyle w:val="Normaltext"/>
          <w:rFonts w:asciiTheme="minorHAnsi" w:hAnsiTheme="minorHAnsi" w:cstheme="minorHAnsi"/>
        </w:rPr>
        <w:t xml:space="preserve"> confirm what </w:t>
      </w:r>
      <w:r w:rsidR="00E34279">
        <w:rPr>
          <w:rStyle w:val="Normaltext"/>
          <w:rFonts w:asciiTheme="minorHAnsi" w:hAnsiTheme="minorHAnsi" w:cstheme="minorHAnsi"/>
        </w:rPr>
        <w:t>i</w:t>
      </w:r>
      <w:r w:rsidR="00B46DA4">
        <w:rPr>
          <w:rStyle w:val="Normaltext"/>
          <w:rFonts w:asciiTheme="minorHAnsi" w:hAnsiTheme="minorHAnsi" w:cstheme="minorHAnsi"/>
        </w:rPr>
        <w:t>s happen</w:t>
      </w:r>
      <w:r w:rsidR="00E34279">
        <w:rPr>
          <w:rStyle w:val="Normaltext"/>
          <w:rFonts w:asciiTheme="minorHAnsi" w:hAnsiTheme="minorHAnsi" w:cstheme="minorHAnsi"/>
        </w:rPr>
        <w:t>ing</w:t>
      </w:r>
      <w:r w:rsidR="00B46DA4">
        <w:rPr>
          <w:rStyle w:val="Normaltext"/>
          <w:rFonts w:asciiTheme="minorHAnsi" w:hAnsiTheme="minorHAnsi" w:cstheme="minorHAnsi"/>
        </w:rPr>
        <w:t>.</w:t>
      </w:r>
    </w:p>
    <w:p w14:paraId="07210A0F" w14:textId="77777777" w:rsidR="004F1818" w:rsidRPr="00624A10" w:rsidRDefault="004F1818" w:rsidP="004F1818">
      <w:pPr>
        <w:pStyle w:val="BasicParagraph"/>
        <w:rPr>
          <w:rStyle w:val="Normaltext"/>
          <w:rFonts w:asciiTheme="minorHAnsi" w:hAnsiTheme="minorHAnsi" w:cstheme="minorHAnsi"/>
        </w:rPr>
      </w:pPr>
    </w:p>
    <w:p w14:paraId="198BA650" w14:textId="5E9C671D" w:rsidR="004F1818" w:rsidRPr="004776FB" w:rsidRDefault="004776FB" w:rsidP="004776FB">
      <w:pPr>
        <w:pStyle w:val="Heading2"/>
        <w:rPr>
          <w:rStyle w:val="Normaltext"/>
        </w:rPr>
      </w:pPr>
      <w:bookmarkStart w:id="151" w:name="_Ref33966168"/>
      <w:bookmarkStart w:id="152" w:name="_Toc38877601"/>
      <w:bookmarkStart w:id="153" w:name="_Toc38895626"/>
      <w:r w:rsidRPr="004776FB">
        <w:rPr>
          <w:rStyle w:val="Normaltext"/>
        </w:rPr>
        <w:t xml:space="preserve">2.16. </w:t>
      </w:r>
      <w:r w:rsidR="004F1818" w:rsidRPr="004776FB">
        <w:rPr>
          <w:rStyle w:val="Normaltext"/>
        </w:rPr>
        <w:t>SQL Data Types</w:t>
      </w:r>
      <w:bookmarkEnd w:id="151"/>
      <w:bookmarkEnd w:id="152"/>
      <w:bookmarkEnd w:id="153"/>
    </w:p>
    <w:p w14:paraId="1D77FBC5" w14:textId="77777777" w:rsidR="004F1818" w:rsidRPr="00624A10" w:rsidRDefault="004F1818" w:rsidP="004F1818">
      <w:pPr>
        <w:pStyle w:val="BasicParagraph"/>
        <w:rPr>
          <w:rStyle w:val="Normaltext"/>
          <w:rFonts w:asciiTheme="minorHAnsi" w:hAnsiTheme="minorHAnsi" w:cstheme="minorHAnsi"/>
        </w:rPr>
      </w:pPr>
    </w:p>
    <w:p w14:paraId="7AC58FDB" w14:textId="77777777" w:rsidR="00E34279"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Both variables and columns </w:t>
      </w:r>
      <w:r w:rsidR="00E34279">
        <w:rPr>
          <w:rStyle w:val="Normaltext"/>
          <w:rFonts w:asciiTheme="minorHAnsi" w:hAnsiTheme="minorHAnsi" w:cstheme="minorHAnsi"/>
        </w:rPr>
        <w:t xml:space="preserve">in a table </w:t>
      </w:r>
      <w:r w:rsidRPr="00624A10">
        <w:rPr>
          <w:rStyle w:val="Normaltext"/>
          <w:rFonts w:asciiTheme="minorHAnsi" w:hAnsiTheme="minorHAnsi" w:cstheme="minorHAnsi"/>
        </w:rPr>
        <w:t xml:space="preserve">must be assigned a data type.  These types determine the range of values you can store in the variable or column.  </w:t>
      </w:r>
    </w:p>
    <w:p w14:paraId="368B5559" w14:textId="77777777" w:rsidR="00E34279" w:rsidRDefault="00E34279" w:rsidP="004F1818">
      <w:pPr>
        <w:pStyle w:val="BasicParagraph"/>
        <w:rPr>
          <w:rStyle w:val="Normaltext"/>
          <w:rFonts w:asciiTheme="minorHAnsi" w:hAnsiTheme="minorHAnsi" w:cstheme="minorHAnsi"/>
        </w:rPr>
      </w:pPr>
    </w:p>
    <w:p w14:paraId="3ABFFB46" w14:textId="1F81D703" w:rsidR="004F1818"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The data types belong to categories such as whole numbers, </w:t>
      </w:r>
      <w:r w:rsidR="00E34279">
        <w:rPr>
          <w:rStyle w:val="Normaltext"/>
          <w:rFonts w:asciiTheme="minorHAnsi" w:hAnsiTheme="minorHAnsi" w:cstheme="minorHAnsi"/>
        </w:rPr>
        <w:t xml:space="preserve">fixed-point numbers (numbers with a given number of digits after the decimal point), </w:t>
      </w:r>
      <w:r w:rsidRPr="00624A10">
        <w:rPr>
          <w:rStyle w:val="Normaltext"/>
          <w:rFonts w:asciiTheme="minorHAnsi" w:hAnsiTheme="minorHAnsi" w:cstheme="minorHAnsi"/>
        </w:rPr>
        <w:t xml:space="preserve">floating-point </w:t>
      </w:r>
      <w:r w:rsidR="00E34279">
        <w:rPr>
          <w:rStyle w:val="Normaltext"/>
          <w:rFonts w:asciiTheme="minorHAnsi" w:hAnsiTheme="minorHAnsi" w:cstheme="minorHAnsi"/>
        </w:rPr>
        <w:t>numbers</w:t>
      </w:r>
      <w:r w:rsidRPr="00624A10">
        <w:rPr>
          <w:rStyle w:val="Normaltext"/>
          <w:rFonts w:asciiTheme="minorHAnsi" w:hAnsiTheme="minorHAnsi" w:cstheme="minorHAnsi"/>
        </w:rPr>
        <w:t xml:space="preserve"> (numbers with a decimal point </w:t>
      </w:r>
      <w:r w:rsidR="00E34279">
        <w:rPr>
          <w:rStyle w:val="Normaltext"/>
          <w:rFonts w:asciiTheme="minorHAnsi" w:hAnsiTheme="minorHAnsi" w:cstheme="minorHAnsi"/>
        </w:rPr>
        <w:t>in any position</w:t>
      </w:r>
      <w:r w:rsidRPr="00624A10">
        <w:rPr>
          <w:rStyle w:val="Normaltext"/>
          <w:rFonts w:asciiTheme="minorHAnsi" w:hAnsiTheme="minorHAnsi" w:cstheme="minorHAnsi"/>
        </w:rPr>
        <w:t xml:space="preserve">), dates, time, combinations of dates and time </w:t>
      </w:r>
      <w:r w:rsidR="00E34279">
        <w:rPr>
          <w:rStyle w:val="Normaltext"/>
          <w:rFonts w:asciiTheme="minorHAnsi" w:hAnsiTheme="minorHAnsi" w:cstheme="minorHAnsi"/>
        </w:rPr>
        <w:t>as well as</w:t>
      </w:r>
      <w:r w:rsidRPr="00624A10">
        <w:rPr>
          <w:rStyle w:val="Normaltext"/>
          <w:rFonts w:asciiTheme="minorHAnsi" w:hAnsiTheme="minorHAnsi" w:cstheme="minorHAnsi"/>
        </w:rPr>
        <w:t xml:space="preserve"> ranges of character symbols (</w:t>
      </w:r>
      <w:r w:rsidR="00B46DA4">
        <w:rPr>
          <w:rStyle w:val="Normaltext"/>
          <w:rFonts w:asciiTheme="minorHAnsi" w:hAnsiTheme="minorHAnsi" w:cstheme="minorHAnsi"/>
        </w:rPr>
        <w:t xml:space="preserve">from English, German, French, </w:t>
      </w:r>
      <w:r w:rsidRPr="00624A10">
        <w:rPr>
          <w:rStyle w:val="Normaltext"/>
          <w:rFonts w:asciiTheme="minorHAnsi" w:hAnsiTheme="minorHAnsi" w:cstheme="minorHAnsi"/>
        </w:rPr>
        <w:t>Chinese, Korean, Japanese etc.)</w:t>
      </w:r>
      <w:r w:rsidR="00B46DA4">
        <w:rPr>
          <w:rStyle w:val="Normaltext"/>
          <w:rFonts w:asciiTheme="minorHAnsi" w:hAnsiTheme="minorHAnsi" w:cstheme="minorHAnsi"/>
        </w:rPr>
        <w:t>.</w:t>
      </w:r>
    </w:p>
    <w:p w14:paraId="3FCB13EE" w14:textId="6CC865AE" w:rsidR="00B46DA4" w:rsidRPr="00B46DA4" w:rsidRDefault="00B46DA4" w:rsidP="00B46DA4">
      <w:pPr>
        <w:rPr>
          <w:rStyle w:val="Normaltext"/>
          <w:rFonts w:cstheme="minorHAnsi"/>
          <w:color w:val="000000"/>
          <w:szCs w:val="24"/>
        </w:rPr>
      </w:pPr>
      <w:r>
        <w:rPr>
          <w:rStyle w:val="Normaltext"/>
          <w:rFonts w:cstheme="minorHAnsi"/>
        </w:rPr>
        <w:br w:type="page"/>
      </w:r>
    </w:p>
    <w:p w14:paraId="72176CCA" w14:textId="1448CD28" w:rsidR="004F1818" w:rsidRPr="004776FB" w:rsidRDefault="004776FB" w:rsidP="004776FB">
      <w:pPr>
        <w:pStyle w:val="Heading3"/>
        <w:rPr>
          <w:rStyle w:val="Normaltext"/>
        </w:rPr>
      </w:pPr>
      <w:r>
        <w:rPr>
          <w:rStyle w:val="Normaltext"/>
        </w:rPr>
        <w:lastRenderedPageBreak/>
        <w:t xml:space="preserve">2.16.1 </w:t>
      </w:r>
      <w:r w:rsidR="004F1818" w:rsidRPr="004776FB">
        <w:rPr>
          <w:rStyle w:val="Normaltext"/>
        </w:rPr>
        <w:t>Whole Numbers</w:t>
      </w:r>
    </w:p>
    <w:p w14:paraId="07B582B6" w14:textId="77777777" w:rsidR="004F1818" w:rsidRPr="00624A10" w:rsidRDefault="004F1818" w:rsidP="004F1818">
      <w:pPr>
        <w:pStyle w:val="BasicParagraph"/>
        <w:rPr>
          <w:rStyle w:val="Normaltext"/>
          <w:rFonts w:asciiTheme="minorHAnsi" w:hAnsiTheme="minorHAnsi" w:cstheme="minorHAnsi"/>
        </w:rPr>
      </w:pPr>
    </w:p>
    <w:tbl>
      <w:tblPr>
        <w:tblW w:w="9048" w:type="dxa"/>
        <w:tblInd w:w="-10" w:type="dxa"/>
        <w:tblLayout w:type="fixed"/>
        <w:tblCellMar>
          <w:left w:w="0" w:type="dxa"/>
          <w:right w:w="0" w:type="dxa"/>
        </w:tblCellMar>
        <w:tblLook w:val="0000" w:firstRow="0" w:lastRow="0" w:firstColumn="0" w:lastColumn="0" w:noHBand="0" w:noVBand="0"/>
      </w:tblPr>
      <w:tblGrid>
        <w:gridCol w:w="1325"/>
        <w:gridCol w:w="7723"/>
      </w:tblGrid>
      <w:tr w:rsidR="004F1818" w:rsidRPr="00624A10" w14:paraId="2E9D7A5B" w14:textId="77777777" w:rsidTr="006A6CCA">
        <w:trPr>
          <w:trHeight w:val="312"/>
          <w:tblHeader/>
        </w:trPr>
        <w:tc>
          <w:tcPr>
            <w:tcW w:w="1325"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5964475F" w14:textId="382B3F35" w:rsidR="004F1818" w:rsidRPr="00624A10" w:rsidRDefault="004F1818">
            <w:pPr>
              <w:pStyle w:val="GeneralTableHeaderTables"/>
              <w:rPr>
                <w:rFonts w:asciiTheme="minorHAnsi" w:hAnsiTheme="minorHAnsi" w:cstheme="minorHAnsi"/>
              </w:rPr>
            </w:pPr>
            <w:r w:rsidRPr="00624A10">
              <w:rPr>
                <w:rFonts w:asciiTheme="minorHAnsi" w:hAnsiTheme="minorHAnsi" w:cstheme="minorHAnsi"/>
              </w:rPr>
              <w:t>Type name</w:t>
            </w:r>
            <w:r w:rsidR="00E34279">
              <w:rPr>
                <w:rFonts w:asciiTheme="minorHAnsi" w:hAnsiTheme="minorHAnsi" w:cstheme="minorHAnsi"/>
              </w:rPr>
              <w:t>:</w:t>
            </w:r>
          </w:p>
        </w:tc>
        <w:tc>
          <w:tcPr>
            <w:tcW w:w="7723"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7712FDBF" w14:textId="6E24B68F" w:rsidR="004F1818" w:rsidRPr="00624A10" w:rsidRDefault="00B46DA4">
            <w:pPr>
              <w:pStyle w:val="GeneralTableHeaderTables"/>
              <w:rPr>
                <w:rFonts w:asciiTheme="minorHAnsi" w:hAnsiTheme="minorHAnsi" w:cstheme="minorHAnsi"/>
              </w:rPr>
            </w:pPr>
            <w:r>
              <w:rPr>
                <w:rFonts w:asciiTheme="minorHAnsi" w:hAnsiTheme="minorHAnsi" w:cstheme="minorHAnsi"/>
              </w:rPr>
              <w:t>R</w:t>
            </w:r>
            <w:r w:rsidR="004F1818" w:rsidRPr="00624A10">
              <w:rPr>
                <w:rFonts w:asciiTheme="minorHAnsi" w:hAnsiTheme="minorHAnsi" w:cstheme="minorHAnsi"/>
              </w:rPr>
              <w:t>ange</w:t>
            </w:r>
            <w:r w:rsidR="00E34279">
              <w:rPr>
                <w:rFonts w:asciiTheme="minorHAnsi" w:hAnsiTheme="minorHAnsi" w:cstheme="minorHAnsi"/>
              </w:rPr>
              <w:t>:</w:t>
            </w:r>
          </w:p>
        </w:tc>
      </w:tr>
      <w:tr w:rsidR="004F1818" w:rsidRPr="00624A10" w14:paraId="760EC1E9" w14:textId="77777777" w:rsidTr="006A6CCA">
        <w:trPr>
          <w:trHeight w:val="60"/>
        </w:trPr>
        <w:tc>
          <w:tcPr>
            <w:tcW w:w="132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A6BB32C"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bigint</w:t>
            </w:r>
          </w:p>
        </w:tc>
        <w:tc>
          <w:tcPr>
            <w:tcW w:w="772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0C58F14"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-9,223,372,036,854,775,808 to 9,223,372,036,854,775,807</w:t>
            </w:r>
          </w:p>
        </w:tc>
      </w:tr>
      <w:tr w:rsidR="004F1818" w:rsidRPr="00624A10" w14:paraId="71A8744A" w14:textId="77777777" w:rsidTr="006A6CCA">
        <w:trPr>
          <w:trHeight w:val="312"/>
        </w:trPr>
        <w:tc>
          <w:tcPr>
            <w:tcW w:w="132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F320B12"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int</w:t>
            </w:r>
          </w:p>
        </w:tc>
        <w:tc>
          <w:tcPr>
            <w:tcW w:w="772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DDF7C18"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-2,147,483,648 to 2,147,483,647</w:t>
            </w:r>
          </w:p>
        </w:tc>
      </w:tr>
      <w:tr w:rsidR="004F1818" w:rsidRPr="00624A10" w14:paraId="7160607B" w14:textId="77777777" w:rsidTr="006A6CCA">
        <w:trPr>
          <w:trHeight w:val="60"/>
        </w:trPr>
        <w:tc>
          <w:tcPr>
            <w:tcW w:w="132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6823756"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smallint</w:t>
            </w:r>
          </w:p>
        </w:tc>
        <w:tc>
          <w:tcPr>
            <w:tcW w:w="772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C91D335"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-32,768 to 32,767</w:t>
            </w:r>
          </w:p>
        </w:tc>
      </w:tr>
      <w:tr w:rsidR="004F1818" w:rsidRPr="00624A10" w14:paraId="08EF764B" w14:textId="77777777" w:rsidTr="006A6CCA">
        <w:trPr>
          <w:trHeight w:val="60"/>
        </w:trPr>
        <w:tc>
          <w:tcPr>
            <w:tcW w:w="132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96252C9"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tinyint</w:t>
            </w:r>
          </w:p>
        </w:tc>
        <w:tc>
          <w:tcPr>
            <w:tcW w:w="772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C0EA57C"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0 to 255</w:t>
            </w:r>
          </w:p>
        </w:tc>
      </w:tr>
    </w:tbl>
    <w:p w14:paraId="6599D29E" w14:textId="77777777"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 </w:t>
      </w:r>
    </w:p>
    <w:p w14:paraId="5931DA27" w14:textId="54942099" w:rsidR="004F1818" w:rsidRPr="004776FB" w:rsidRDefault="004776FB" w:rsidP="004776FB">
      <w:pPr>
        <w:pStyle w:val="Heading3"/>
        <w:rPr>
          <w:rStyle w:val="Normaltext"/>
        </w:rPr>
      </w:pPr>
      <w:bookmarkStart w:id="154" w:name="_Ref38204931"/>
      <w:bookmarkStart w:id="155" w:name="_Ref34480855"/>
      <w:r>
        <w:rPr>
          <w:rStyle w:val="Normaltext"/>
        </w:rPr>
        <w:t xml:space="preserve">2.16.2. </w:t>
      </w:r>
      <w:r w:rsidR="004F1818" w:rsidRPr="004776FB">
        <w:rPr>
          <w:rStyle w:val="Normaltext"/>
        </w:rPr>
        <w:t>Decimal/Numeric</w:t>
      </w:r>
      <w:bookmarkEnd w:id="154"/>
      <w:r w:rsidR="004F1818" w:rsidRPr="004776FB">
        <w:rPr>
          <w:rStyle w:val="Normaltext"/>
        </w:rPr>
        <w:t xml:space="preserve"> </w:t>
      </w:r>
      <w:bookmarkEnd w:id="155"/>
    </w:p>
    <w:p w14:paraId="688AF371" w14:textId="77777777" w:rsidR="004F1818" w:rsidRPr="00624A10" w:rsidRDefault="004F1818" w:rsidP="004F1818">
      <w:pPr>
        <w:pStyle w:val="BasicParagraph"/>
        <w:rPr>
          <w:rStyle w:val="Normaltext"/>
          <w:rFonts w:asciiTheme="minorHAnsi" w:hAnsiTheme="minorHAnsi" w:cstheme="minorHAnsi"/>
        </w:rPr>
      </w:pPr>
    </w:p>
    <w:p w14:paraId="51D23729" w14:textId="78C6A842" w:rsidR="00E34279"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This type has two names: </w:t>
      </w:r>
      <w:r w:rsidRPr="00624A10">
        <w:rPr>
          <w:rStyle w:val="ComputerTerm"/>
          <w:rFonts w:asciiTheme="minorHAnsi" w:hAnsiTheme="minorHAnsi" w:cstheme="minorHAnsi"/>
        </w:rPr>
        <w:t>decimal</w:t>
      </w:r>
      <w:r w:rsidRPr="00624A10">
        <w:rPr>
          <w:rStyle w:val="Normaltext"/>
          <w:rFonts w:asciiTheme="minorHAnsi" w:hAnsiTheme="minorHAnsi" w:cstheme="minorHAnsi"/>
        </w:rPr>
        <w:t xml:space="preserve"> or </w:t>
      </w:r>
      <w:r w:rsidRPr="00624A10">
        <w:rPr>
          <w:rStyle w:val="ComputerTerm"/>
          <w:rFonts w:asciiTheme="minorHAnsi" w:hAnsiTheme="minorHAnsi" w:cstheme="minorHAnsi"/>
        </w:rPr>
        <w:t>numeric</w:t>
      </w:r>
      <w:r w:rsidRPr="00624A10">
        <w:rPr>
          <w:rStyle w:val="Normaltext"/>
          <w:rFonts w:asciiTheme="minorHAnsi" w:hAnsiTheme="minorHAnsi" w:cstheme="minorHAnsi"/>
        </w:rPr>
        <w:t xml:space="preserve">. </w:t>
      </w:r>
      <w:r w:rsidR="00E34279">
        <w:rPr>
          <w:rStyle w:val="Normaltext"/>
          <w:rFonts w:asciiTheme="minorHAnsi" w:hAnsiTheme="minorHAnsi" w:cstheme="minorHAnsi"/>
        </w:rPr>
        <w:t xml:space="preserve">  You</w:t>
      </w:r>
      <w:r w:rsidRPr="00624A10">
        <w:rPr>
          <w:rStyle w:val="Normaltext"/>
          <w:rFonts w:asciiTheme="minorHAnsi" w:hAnsiTheme="minorHAnsi" w:cstheme="minorHAnsi"/>
        </w:rPr>
        <w:t xml:space="preserve"> </w:t>
      </w:r>
      <w:r w:rsidR="00E34279">
        <w:rPr>
          <w:rStyle w:val="Normaltext"/>
          <w:rFonts w:asciiTheme="minorHAnsi" w:hAnsiTheme="minorHAnsi" w:cstheme="minorHAnsi"/>
        </w:rPr>
        <w:t xml:space="preserve">usually </w:t>
      </w:r>
      <w:r w:rsidRPr="00624A10">
        <w:rPr>
          <w:rStyle w:val="Normaltext"/>
          <w:rFonts w:asciiTheme="minorHAnsi" w:hAnsiTheme="minorHAnsi" w:cstheme="minorHAnsi"/>
        </w:rPr>
        <w:t>specif</w:t>
      </w:r>
      <w:r w:rsidR="00E34279">
        <w:rPr>
          <w:rStyle w:val="Normaltext"/>
          <w:rFonts w:asciiTheme="minorHAnsi" w:hAnsiTheme="minorHAnsi" w:cstheme="minorHAnsi"/>
        </w:rPr>
        <w:t xml:space="preserve">y it </w:t>
      </w:r>
      <w:r w:rsidRPr="00624A10">
        <w:rPr>
          <w:rStyle w:val="Normaltext"/>
          <w:rFonts w:asciiTheme="minorHAnsi" w:hAnsiTheme="minorHAnsi" w:cstheme="minorHAnsi"/>
        </w:rPr>
        <w:t xml:space="preserve">by following the type name </w:t>
      </w:r>
      <w:r w:rsidR="00E34279">
        <w:rPr>
          <w:rStyle w:val="Normaltext"/>
          <w:rFonts w:asciiTheme="minorHAnsi" w:hAnsiTheme="minorHAnsi" w:cstheme="minorHAnsi"/>
        </w:rPr>
        <w:t>followed by</w:t>
      </w:r>
      <w:r w:rsidRPr="00624A10">
        <w:rPr>
          <w:rStyle w:val="Normaltext"/>
          <w:rFonts w:asciiTheme="minorHAnsi" w:hAnsiTheme="minorHAnsi" w:cstheme="minorHAnsi"/>
        </w:rPr>
        <w:t xml:space="preserve"> two numbers in parenthesis.  </w:t>
      </w:r>
      <w:r w:rsidR="00B46DA4">
        <w:rPr>
          <w:rStyle w:val="Normaltext"/>
          <w:rFonts w:asciiTheme="minorHAnsi" w:hAnsiTheme="minorHAnsi" w:cstheme="minorHAnsi"/>
        </w:rPr>
        <w:t xml:space="preserve">These numbers are </w:t>
      </w:r>
      <w:r w:rsidR="00E34279">
        <w:rPr>
          <w:rStyle w:val="Normaltext"/>
          <w:rFonts w:asciiTheme="minorHAnsi" w:hAnsiTheme="minorHAnsi" w:cstheme="minorHAnsi"/>
        </w:rPr>
        <w:t xml:space="preserve">the precision and the scale and are each </w:t>
      </w:r>
      <w:r w:rsidR="00B46DA4">
        <w:rPr>
          <w:rStyle w:val="Normaltext"/>
          <w:rFonts w:asciiTheme="minorHAnsi" w:hAnsiTheme="minorHAnsi" w:cstheme="minorHAnsi"/>
        </w:rPr>
        <w:t xml:space="preserve">optional.  </w:t>
      </w:r>
    </w:p>
    <w:p w14:paraId="55506ACD" w14:textId="091E0F85" w:rsidR="00E34279" w:rsidRDefault="00E34279" w:rsidP="004F1818">
      <w:pPr>
        <w:pStyle w:val="BasicParagraph"/>
        <w:rPr>
          <w:rStyle w:val="Normaltext"/>
          <w:rFonts w:asciiTheme="minorHAnsi" w:hAnsiTheme="minorHAnsi" w:cstheme="minorHAnsi"/>
        </w:rPr>
      </w:pPr>
    </w:p>
    <w:p w14:paraId="598716AF" w14:textId="1F118679" w:rsidR="00E34279" w:rsidRPr="00624A10" w:rsidRDefault="00E34279" w:rsidP="00E34279">
      <w:pPr>
        <w:pStyle w:val="BasicParagraph"/>
        <w:rPr>
          <w:rStyle w:val="Normaltext"/>
          <w:rFonts w:asciiTheme="minorHAnsi" w:hAnsiTheme="minorHAnsi" w:cstheme="minorHAnsi"/>
        </w:rPr>
      </w:pPr>
      <w:r>
        <w:t>In</w:t>
      </w:r>
      <w:r w:rsidR="00C84BC3">
        <w:t xml:space="preserve"> </w:t>
      </w:r>
      <w:r w:rsidR="00C84BC3">
        <w:fldChar w:fldCharType="begin"/>
      </w:r>
      <w:r w:rsidR="00C84BC3">
        <w:instrText xml:space="preserve"> REF _Ref38871666 \h </w:instrText>
      </w:r>
      <w:r w:rsidR="00C84BC3">
        <w:fldChar w:fldCharType="separate"/>
      </w:r>
      <w:r w:rsidR="00C84BC3">
        <w:t xml:space="preserve">Figure 2- </w:t>
      </w:r>
      <w:r w:rsidR="00C84BC3">
        <w:rPr>
          <w:noProof/>
        </w:rPr>
        <w:t>18</w:t>
      </w:r>
      <w:r w:rsidR="00C84BC3">
        <w:fldChar w:fldCharType="end"/>
      </w:r>
      <w:r>
        <w:t>, th</w:t>
      </w:r>
      <w:r w:rsidRPr="00624A10">
        <w:rPr>
          <w:rStyle w:val="Normaltext"/>
          <w:rFonts w:asciiTheme="minorHAnsi" w:hAnsiTheme="minorHAnsi" w:cstheme="minorHAnsi"/>
        </w:rPr>
        <w:t>ere is an example of using this type to declare a variable:</w:t>
      </w:r>
    </w:p>
    <w:p w14:paraId="2E7E1430" w14:textId="77777777" w:rsidR="00E34279" w:rsidRPr="00624A10" w:rsidRDefault="00E34279" w:rsidP="00E34279">
      <w:pPr>
        <w:pStyle w:val="BasicParagraph"/>
        <w:rPr>
          <w:rStyle w:val="Normaltext"/>
          <w:rFonts w:asciiTheme="minorHAnsi" w:hAnsiTheme="minorHAnsi" w:cstheme="minorHAnsi"/>
        </w:rPr>
      </w:pPr>
    </w:p>
    <w:p w14:paraId="33AF97AD" w14:textId="77777777" w:rsidR="00E34279" w:rsidRPr="00624A10" w:rsidRDefault="00E34279" w:rsidP="00E34279">
      <w:pPr>
        <w:pStyle w:val="ComputerType"/>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624A10">
        <w:rPr>
          <w:rStyle w:val="Normaltext"/>
          <w:rFonts w:asciiTheme="minorHAnsi" w:hAnsiTheme="minorHAnsi" w:cstheme="minorHAnsi"/>
        </w:rPr>
        <w:t>DECLARE @price DECIMAL(10,2)</w:t>
      </w:r>
    </w:p>
    <w:p w14:paraId="725AA14F" w14:textId="69662925" w:rsidR="00E34279" w:rsidRPr="00624A10" w:rsidRDefault="00E34279" w:rsidP="00E34279">
      <w:pPr>
        <w:pStyle w:val="Caption"/>
        <w:rPr>
          <w:rStyle w:val="Normaltext"/>
          <w:rFonts w:cstheme="minorHAnsi"/>
        </w:rPr>
      </w:pPr>
      <w:bookmarkStart w:id="156" w:name="_Ref38871666"/>
      <w:r>
        <w:t xml:space="preserve">Figure 2- </w:t>
      </w:r>
      <w:r w:rsidR="00156275">
        <w:fldChar w:fldCharType="begin"/>
      </w:r>
      <w:r w:rsidR="00156275">
        <w:instrText xml:space="preserve"> SEQ Figure_2- \* ARABIC </w:instrText>
      </w:r>
      <w:r w:rsidR="00156275">
        <w:fldChar w:fldCharType="separate"/>
      </w:r>
      <w:r w:rsidR="00C84BC3">
        <w:rPr>
          <w:noProof/>
        </w:rPr>
        <w:t>18</w:t>
      </w:r>
      <w:r w:rsidR="00156275">
        <w:rPr>
          <w:noProof/>
        </w:rPr>
        <w:fldChar w:fldCharType="end"/>
      </w:r>
      <w:bookmarkEnd w:id="156"/>
      <w:r>
        <w:t>.  This figure shows you an example of how to declare a variable of type decimal.  The variable will have a precision of 10 and a scale of 2.  This precision and scale mean that you will have two digits after the decimal point and up to eight in front.</w:t>
      </w:r>
    </w:p>
    <w:p w14:paraId="6695908F" w14:textId="12D7B204" w:rsidR="00E34279" w:rsidRDefault="00E34279" w:rsidP="004F1818">
      <w:pPr>
        <w:pStyle w:val="BasicParagraph"/>
        <w:rPr>
          <w:rStyle w:val="Normaltext"/>
          <w:rFonts w:asciiTheme="minorHAnsi" w:hAnsiTheme="minorHAnsi" w:cstheme="minorHAnsi"/>
        </w:rPr>
      </w:pPr>
    </w:p>
    <w:tbl>
      <w:tblPr>
        <w:tblW w:w="9264" w:type="dxa"/>
        <w:tblInd w:w="-10" w:type="dxa"/>
        <w:tblLayout w:type="fixed"/>
        <w:tblCellMar>
          <w:left w:w="0" w:type="dxa"/>
          <w:right w:w="0" w:type="dxa"/>
        </w:tblCellMar>
        <w:tblLook w:val="0000" w:firstRow="0" w:lastRow="0" w:firstColumn="0" w:lastColumn="0" w:noHBand="0" w:noVBand="0"/>
      </w:tblPr>
      <w:tblGrid>
        <w:gridCol w:w="1843"/>
        <w:gridCol w:w="7421"/>
      </w:tblGrid>
      <w:tr w:rsidR="00E34279" w:rsidRPr="00624A10" w14:paraId="1E92D3A2" w14:textId="77777777" w:rsidTr="00E34279">
        <w:trPr>
          <w:trHeight w:val="62"/>
          <w:tblHeader/>
        </w:trPr>
        <w:tc>
          <w:tcPr>
            <w:tcW w:w="1843"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4225A235" w14:textId="4AE2D31D" w:rsidR="00E34279" w:rsidRPr="00624A10" w:rsidRDefault="00E34279" w:rsidP="001E0870">
            <w:pPr>
              <w:pStyle w:val="GeneralTableHeaderTables"/>
              <w:rPr>
                <w:rFonts w:asciiTheme="minorHAnsi" w:hAnsiTheme="minorHAnsi" w:cstheme="minorHAnsi"/>
              </w:rPr>
            </w:pPr>
            <w:r w:rsidRPr="00624A10">
              <w:rPr>
                <w:rFonts w:asciiTheme="minorHAnsi" w:hAnsiTheme="minorHAnsi" w:cstheme="minorHAnsi"/>
              </w:rPr>
              <w:t>Type name</w:t>
            </w:r>
            <w:r>
              <w:rPr>
                <w:rFonts w:asciiTheme="minorHAnsi" w:hAnsiTheme="minorHAnsi" w:cstheme="minorHAnsi"/>
              </w:rPr>
              <w:t>:</w:t>
            </w:r>
          </w:p>
        </w:tc>
        <w:tc>
          <w:tcPr>
            <w:tcW w:w="7421"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38CCA997" w14:textId="280B0C47" w:rsidR="00E34279" w:rsidRPr="00624A10" w:rsidRDefault="00E34279" w:rsidP="001E0870">
            <w:pPr>
              <w:pStyle w:val="GeneralTableHeaderTables"/>
              <w:rPr>
                <w:rFonts w:asciiTheme="minorHAnsi" w:hAnsiTheme="minorHAnsi" w:cstheme="minorHAnsi"/>
              </w:rPr>
            </w:pPr>
            <w:r>
              <w:rPr>
                <w:rFonts w:asciiTheme="minorHAnsi" w:hAnsiTheme="minorHAnsi" w:cstheme="minorHAnsi"/>
              </w:rPr>
              <w:t>R</w:t>
            </w:r>
            <w:r w:rsidRPr="00624A10">
              <w:rPr>
                <w:rFonts w:asciiTheme="minorHAnsi" w:hAnsiTheme="minorHAnsi" w:cstheme="minorHAnsi"/>
              </w:rPr>
              <w:t>ange</w:t>
            </w:r>
            <w:r>
              <w:rPr>
                <w:rFonts w:asciiTheme="minorHAnsi" w:hAnsiTheme="minorHAnsi" w:cstheme="minorHAnsi"/>
              </w:rPr>
              <w:t>:</w:t>
            </w:r>
          </w:p>
        </w:tc>
      </w:tr>
      <w:tr w:rsidR="00E34279" w:rsidRPr="00624A10" w14:paraId="3FBA2927" w14:textId="77777777" w:rsidTr="00E34279">
        <w:trPr>
          <w:trHeight w:val="62"/>
        </w:trPr>
        <w:tc>
          <w:tcPr>
            <w:tcW w:w="18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07E0FC8" w14:textId="77777777" w:rsidR="00E34279" w:rsidRDefault="00E34279" w:rsidP="001E0870">
            <w:pPr>
              <w:pStyle w:val="GeneralTableBodyTables"/>
              <w:rPr>
                <w:rFonts w:asciiTheme="minorHAnsi" w:hAnsiTheme="minorHAnsi" w:cstheme="minorHAnsi"/>
              </w:rPr>
            </w:pPr>
            <w:r>
              <w:rPr>
                <w:rFonts w:asciiTheme="minorHAnsi" w:hAnsiTheme="minorHAnsi" w:cstheme="minorHAnsi"/>
              </w:rPr>
              <w:t>decimal</w:t>
            </w:r>
            <w:r w:rsidRPr="00624A10">
              <w:rPr>
                <w:rFonts w:asciiTheme="minorHAnsi" w:hAnsiTheme="minorHAnsi" w:cstheme="minorHAnsi"/>
              </w:rPr>
              <w:t>(</w:t>
            </w:r>
            <w:r>
              <w:rPr>
                <w:rFonts w:asciiTheme="minorHAnsi" w:hAnsiTheme="minorHAnsi" w:cstheme="minorHAnsi"/>
              </w:rPr>
              <w:t>p,s</w:t>
            </w:r>
            <w:r w:rsidRPr="00624A10">
              <w:rPr>
                <w:rFonts w:asciiTheme="minorHAnsi" w:hAnsiTheme="minorHAnsi" w:cstheme="minorHAnsi"/>
              </w:rPr>
              <w:t>)</w:t>
            </w:r>
          </w:p>
          <w:p w14:paraId="220AEEB2" w14:textId="77777777" w:rsidR="00E34279" w:rsidRPr="00E34279" w:rsidRDefault="00E34279" w:rsidP="001E0870">
            <w:pPr>
              <w:pStyle w:val="GeneralTableBodyTables"/>
              <w:rPr>
                <w:rFonts w:asciiTheme="minorHAnsi" w:hAnsiTheme="minorHAnsi" w:cstheme="minorHAnsi"/>
                <w:i/>
                <w:iCs/>
              </w:rPr>
            </w:pPr>
            <w:r w:rsidRPr="00E34279">
              <w:rPr>
                <w:rFonts w:asciiTheme="minorHAnsi" w:hAnsiTheme="minorHAnsi" w:cstheme="minorHAnsi"/>
                <w:i/>
                <w:iCs/>
              </w:rPr>
              <w:t>or</w:t>
            </w:r>
          </w:p>
          <w:p w14:paraId="01CDB629" w14:textId="0425EDFD" w:rsidR="00E34279" w:rsidRPr="00624A10" w:rsidRDefault="00E34279" w:rsidP="001E0870">
            <w:pPr>
              <w:pStyle w:val="GeneralTableBodyTables"/>
              <w:rPr>
                <w:rFonts w:asciiTheme="minorHAnsi" w:hAnsiTheme="minorHAnsi" w:cstheme="minorHAnsi"/>
              </w:rPr>
            </w:pPr>
            <w:r>
              <w:rPr>
                <w:rFonts w:asciiTheme="minorHAnsi" w:hAnsiTheme="minorHAnsi" w:cstheme="minorHAnsi"/>
              </w:rPr>
              <w:t>numeric(p,s)</w:t>
            </w:r>
          </w:p>
        </w:tc>
        <w:tc>
          <w:tcPr>
            <w:tcW w:w="742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F11D3DB" w14:textId="77777777" w:rsidR="00E34279" w:rsidRDefault="00E34279" w:rsidP="001E0870">
            <w:pPr>
              <w:pStyle w:val="GeneralTableBodyTables"/>
              <w:rPr>
                <w:rFonts w:asciiTheme="minorHAnsi" w:hAnsiTheme="minorHAnsi" w:cstheme="minorHAnsi"/>
              </w:rPr>
            </w:pPr>
            <w:r>
              <w:rPr>
                <w:rFonts w:asciiTheme="minorHAnsi" w:hAnsiTheme="minorHAnsi" w:cstheme="minorHAnsi"/>
              </w:rPr>
              <w:t>p determines the maximum number of digits in the number.</w:t>
            </w:r>
          </w:p>
          <w:p w14:paraId="363A94E0" w14:textId="02F8B2E3" w:rsidR="00E34279" w:rsidRPr="00E34279" w:rsidRDefault="00E34279" w:rsidP="001E0870">
            <w:pPr>
              <w:pStyle w:val="GeneralTableBodyTables"/>
              <w:rPr>
                <w:rFonts w:asciiTheme="minorHAnsi" w:hAnsiTheme="minorHAnsi" w:cstheme="minorHAnsi"/>
              </w:rPr>
            </w:pPr>
            <w:r>
              <w:rPr>
                <w:rFonts w:asciiTheme="minorHAnsi" w:hAnsiTheme="minorHAnsi" w:cstheme="minorHAnsi"/>
              </w:rPr>
              <w:t xml:space="preserve">p includes the number of digits both before and </w:t>
            </w:r>
            <w:r>
              <w:rPr>
                <w:rFonts w:asciiTheme="minorHAnsi" w:hAnsiTheme="minorHAnsi" w:cstheme="minorHAnsi"/>
                <w:b/>
                <w:bCs/>
              </w:rPr>
              <w:t>after</w:t>
            </w:r>
            <w:r>
              <w:rPr>
                <w:rFonts w:asciiTheme="minorHAnsi" w:hAnsiTheme="minorHAnsi" w:cstheme="minorHAnsi"/>
              </w:rPr>
              <w:t xml:space="preserve"> the decimal point.</w:t>
            </w:r>
          </w:p>
          <w:p w14:paraId="5E1F68AE" w14:textId="2AECB61D" w:rsidR="00E34279" w:rsidRDefault="00E34279" w:rsidP="001E0870">
            <w:pPr>
              <w:pStyle w:val="GeneralTableBodyTables"/>
              <w:rPr>
                <w:rFonts w:asciiTheme="minorHAnsi" w:hAnsiTheme="minorHAnsi" w:cstheme="minorHAnsi"/>
              </w:rPr>
            </w:pPr>
            <w:r>
              <w:rPr>
                <w:rFonts w:asciiTheme="minorHAnsi" w:hAnsiTheme="minorHAnsi" w:cstheme="minorHAnsi"/>
              </w:rPr>
              <w:t>p must be a value between 1 and 38.</w:t>
            </w:r>
          </w:p>
          <w:p w14:paraId="56133267" w14:textId="77777777" w:rsidR="00E34279" w:rsidRDefault="00E34279" w:rsidP="001E0870">
            <w:pPr>
              <w:pStyle w:val="GeneralTableBodyTables"/>
              <w:rPr>
                <w:rFonts w:asciiTheme="minorHAnsi" w:hAnsiTheme="minorHAnsi" w:cstheme="minorHAnsi"/>
              </w:rPr>
            </w:pPr>
          </w:p>
          <w:p w14:paraId="4380A07A" w14:textId="1D6C7980" w:rsidR="00E34279" w:rsidRDefault="00E34279" w:rsidP="001E0870">
            <w:pPr>
              <w:pStyle w:val="GeneralTableBodyTables"/>
              <w:rPr>
                <w:rFonts w:asciiTheme="minorHAnsi" w:hAnsiTheme="minorHAnsi" w:cstheme="minorHAnsi"/>
              </w:rPr>
            </w:pPr>
            <w:r>
              <w:rPr>
                <w:rFonts w:asciiTheme="minorHAnsi" w:hAnsiTheme="minorHAnsi" w:cstheme="minorHAnsi"/>
              </w:rPr>
              <w:t xml:space="preserve">s is the number of digits after the decimal point. </w:t>
            </w:r>
          </w:p>
          <w:p w14:paraId="657DD82C" w14:textId="0539834D" w:rsidR="00E34279" w:rsidRDefault="00E34279" w:rsidP="001E0870">
            <w:pPr>
              <w:pStyle w:val="GeneralTableBodyTables"/>
              <w:rPr>
                <w:rFonts w:asciiTheme="minorHAnsi" w:hAnsiTheme="minorHAnsi" w:cstheme="minorHAnsi"/>
              </w:rPr>
            </w:pPr>
            <w:r>
              <w:rPr>
                <w:rFonts w:asciiTheme="minorHAnsi" w:hAnsiTheme="minorHAnsi" w:cstheme="minorHAnsi"/>
              </w:rPr>
              <w:t>0 ≤ s ≤ p (s can have a value of 0 up to and including p).</w:t>
            </w:r>
          </w:p>
          <w:p w14:paraId="6095B7E5" w14:textId="77777777" w:rsidR="00E34279" w:rsidRDefault="00E34279" w:rsidP="001E0870">
            <w:pPr>
              <w:pStyle w:val="GeneralTableBodyTables"/>
              <w:rPr>
                <w:rFonts w:asciiTheme="minorHAnsi" w:hAnsiTheme="minorHAnsi" w:cstheme="minorHAnsi"/>
              </w:rPr>
            </w:pPr>
          </w:p>
          <w:p w14:paraId="42144A3C" w14:textId="77777777" w:rsidR="00E34279" w:rsidRDefault="00E34279" w:rsidP="001E0870">
            <w:pPr>
              <w:pStyle w:val="GeneralTableBodyTables"/>
              <w:rPr>
                <w:rFonts w:asciiTheme="minorHAnsi" w:hAnsiTheme="minorHAnsi" w:cstheme="minorHAnsi"/>
              </w:rPr>
            </w:pPr>
            <w:r>
              <w:rPr>
                <w:rFonts w:asciiTheme="minorHAnsi" w:hAnsiTheme="minorHAnsi" w:cstheme="minorHAnsi"/>
              </w:rPr>
              <w:t>p defaults to 18.</w:t>
            </w:r>
          </w:p>
          <w:p w14:paraId="0256319E" w14:textId="00AC4C17" w:rsidR="00E34279" w:rsidRPr="00624A10" w:rsidRDefault="00E34279" w:rsidP="001E0870">
            <w:pPr>
              <w:pStyle w:val="GeneralTableBodyTables"/>
              <w:rPr>
                <w:rFonts w:asciiTheme="minorHAnsi" w:hAnsiTheme="minorHAnsi" w:cstheme="minorHAnsi"/>
              </w:rPr>
            </w:pPr>
            <w:r>
              <w:rPr>
                <w:rFonts w:asciiTheme="minorHAnsi" w:hAnsiTheme="minorHAnsi" w:cstheme="minorHAnsi"/>
              </w:rPr>
              <w:t>s defaults to 0.</w:t>
            </w:r>
          </w:p>
        </w:tc>
      </w:tr>
    </w:tbl>
    <w:p w14:paraId="58A4DEC2" w14:textId="77777777" w:rsidR="00E34279" w:rsidRPr="00624A10" w:rsidRDefault="00E34279" w:rsidP="00E34279">
      <w:pPr>
        <w:pStyle w:val="BasicParagraph"/>
        <w:rPr>
          <w:rStyle w:val="Normaltext"/>
          <w:rFonts w:asciiTheme="minorHAnsi" w:hAnsiTheme="minorHAnsi" w:cstheme="minorHAnsi"/>
        </w:rPr>
      </w:pPr>
    </w:p>
    <w:p w14:paraId="4FC527B6" w14:textId="69038C23" w:rsidR="00E34279" w:rsidRDefault="00B46DA4" w:rsidP="004F1818">
      <w:pPr>
        <w:pStyle w:val="BasicParagraph"/>
      </w:pPr>
      <w:r>
        <w:rPr>
          <w:rStyle w:val="Normaltext"/>
          <w:rFonts w:asciiTheme="minorHAnsi" w:hAnsiTheme="minorHAnsi" w:cstheme="minorHAnsi"/>
        </w:rPr>
        <w:t xml:space="preserve">You can read more about precision and scale here: </w:t>
      </w:r>
      <w:hyperlink r:id="rId56" w:history="1">
        <w:r w:rsidR="00E34279" w:rsidRPr="0002372B">
          <w:rPr>
            <w:rStyle w:val="Hyperlink"/>
          </w:rPr>
          <w:t>https://docs.microsoft.com/sql/t-sql/data-types/precision-scale-and-length-transact-sql?view=sql-server-ver15</w:t>
        </w:r>
      </w:hyperlink>
      <w:r>
        <w:t xml:space="preserve">.  </w:t>
      </w:r>
    </w:p>
    <w:p w14:paraId="374B7B49" w14:textId="77777777" w:rsidR="00E34279" w:rsidRDefault="00E34279" w:rsidP="004F1818">
      <w:pPr>
        <w:pStyle w:val="BasicParagraph"/>
      </w:pPr>
    </w:p>
    <w:p w14:paraId="4BC56397" w14:textId="1BA30AB5"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You can store a number such as 12345678.12 in @price.  There are </w:t>
      </w:r>
      <w:r w:rsidR="00B46DA4">
        <w:rPr>
          <w:rStyle w:val="Normaltext"/>
          <w:rFonts w:asciiTheme="minorHAnsi" w:hAnsiTheme="minorHAnsi" w:cstheme="minorHAnsi"/>
        </w:rPr>
        <w:t>ten</w:t>
      </w:r>
      <w:r w:rsidRPr="00624A10">
        <w:rPr>
          <w:rStyle w:val="Normaltext"/>
          <w:rFonts w:asciiTheme="minorHAnsi" w:hAnsiTheme="minorHAnsi" w:cstheme="minorHAnsi"/>
        </w:rPr>
        <w:t xml:space="preserve"> digits in total, </w:t>
      </w:r>
      <w:r w:rsidR="00B46DA4">
        <w:rPr>
          <w:rStyle w:val="Normaltext"/>
          <w:rFonts w:asciiTheme="minorHAnsi" w:hAnsiTheme="minorHAnsi" w:cstheme="minorHAnsi"/>
        </w:rPr>
        <w:t>eight</w:t>
      </w:r>
      <w:r w:rsidRPr="00624A10">
        <w:rPr>
          <w:rStyle w:val="Normaltext"/>
          <w:rFonts w:asciiTheme="minorHAnsi" w:hAnsiTheme="minorHAnsi" w:cstheme="minorHAnsi"/>
        </w:rPr>
        <w:t xml:space="preserve"> digits in front of the decimal point and </w:t>
      </w:r>
      <w:r w:rsidR="00B46DA4">
        <w:rPr>
          <w:rStyle w:val="Normaltext"/>
          <w:rFonts w:asciiTheme="minorHAnsi" w:hAnsiTheme="minorHAnsi" w:cstheme="minorHAnsi"/>
        </w:rPr>
        <w:t>two</w:t>
      </w:r>
      <w:r w:rsidRPr="00624A10">
        <w:rPr>
          <w:rStyle w:val="Normaltext"/>
          <w:rFonts w:asciiTheme="minorHAnsi" w:hAnsiTheme="minorHAnsi" w:cstheme="minorHAnsi"/>
        </w:rPr>
        <w:t xml:space="preserve"> </w:t>
      </w:r>
      <w:r w:rsidR="00E34279">
        <w:rPr>
          <w:rStyle w:val="Normaltext"/>
          <w:rFonts w:asciiTheme="minorHAnsi" w:hAnsiTheme="minorHAnsi" w:cstheme="minorHAnsi"/>
        </w:rPr>
        <w:t xml:space="preserve">digits </w:t>
      </w:r>
      <w:r w:rsidRPr="00624A10">
        <w:rPr>
          <w:rStyle w:val="Normaltext"/>
          <w:rFonts w:asciiTheme="minorHAnsi" w:hAnsiTheme="minorHAnsi" w:cstheme="minorHAnsi"/>
        </w:rPr>
        <w:t>after.  8 digits + 2 digits = 10  digits.  Be</w:t>
      </w:r>
      <w:r w:rsidR="00E34279">
        <w:rPr>
          <w:rStyle w:val="Normaltext"/>
          <w:rFonts w:asciiTheme="minorHAnsi" w:hAnsiTheme="minorHAnsi" w:cstheme="minorHAnsi"/>
        </w:rPr>
        <w:t xml:space="preserve"> </w:t>
      </w:r>
      <w:r w:rsidR="00E34279">
        <w:rPr>
          <w:rStyle w:val="Normaltext"/>
          <w:rFonts w:asciiTheme="minorHAnsi" w:hAnsiTheme="minorHAnsi" w:cstheme="minorHAnsi"/>
        </w:rPr>
        <w:lastRenderedPageBreak/>
        <w:t>a</w:t>
      </w:r>
      <w:r w:rsidRPr="00624A10">
        <w:rPr>
          <w:rStyle w:val="Normaltext"/>
          <w:rFonts w:asciiTheme="minorHAnsi" w:hAnsiTheme="minorHAnsi" w:cstheme="minorHAnsi"/>
        </w:rPr>
        <w:t xml:space="preserve">ware of </w:t>
      </w:r>
      <w:r w:rsidR="00B46DA4">
        <w:rPr>
          <w:rStyle w:val="Normaltext"/>
          <w:rFonts w:asciiTheme="minorHAnsi" w:hAnsiTheme="minorHAnsi" w:cstheme="minorHAnsi"/>
        </w:rPr>
        <w:t xml:space="preserve">mistakenly </w:t>
      </w:r>
      <w:r w:rsidRPr="00624A10">
        <w:rPr>
          <w:rStyle w:val="Normaltext"/>
          <w:rFonts w:asciiTheme="minorHAnsi" w:hAnsiTheme="minorHAnsi" w:cstheme="minorHAnsi"/>
        </w:rPr>
        <w:t>thinking that you</w:t>
      </w:r>
      <w:r w:rsidR="00B46DA4">
        <w:rPr>
          <w:rStyle w:val="Normaltext"/>
          <w:rFonts w:asciiTheme="minorHAnsi" w:hAnsiTheme="minorHAnsi" w:cstheme="minorHAnsi"/>
        </w:rPr>
        <w:t xml:space="preserve"> will</w:t>
      </w:r>
      <w:r w:rsidRPr="00624A10">
        <w:rPr>
          <w:rStyle w:val="Normaltext"/>
          <w:rFonts w:asciiTheme="minorHAnsi" w:hAnsiTheme="minorHAnsi" w:cstheme="minorHAnsi"/>
        </w:rPr>
        <w:t xml:space="preserve"> get ten digits in front of the decimal point and </w:t>
      </w:r>
      <w:r w:rsidR="00B46DA4">
        <w:rPr>
          <w:rStyle w:val="Normaltext"/>
          <w:rFonts w:asciiTheme="minorHAnsi" w:hAnsiTheme="minorHAnsi" w:cstheme="minorHAnsi"/>
        </w:rPr>
        <w:t>two</w:t>
      </w:r>
      <w:r w:rsidRPr="00624A10">
        <w:rPr>
          <w:rStyle w:val="Normaltext"/>
          <w:rFonts w:asciiTheme="minorHAnsi" w:hAnsiTheme="minorHAnsi" w:cstheme="minorHAnsi"/>
        </w:rPr>
        <w:t xml:space="preserve"> </w:t>
      </w:r>
      <w:r w:rsidR="00B46DA4">
        <w:rPr>
          <w:rStyle w:val="Normaltext"/>
          <w:rFonts w:asciiTheme="minorHAnsi" w:hAnsiTheme="minorHAnsi" w:cstheme="minorHAnsi"/>
        </w:rPr>
        <w:t xml:space="preserve">digits </w:t>
      </w:r>
      <w:r w:rsidRPr="00624A10">
        <w:rPr>
          <w:rStyle w:val="Normaltext"/>
          <w:rFonts w:asciiTheme="minorHAnsi" w:hAnsiTheme="minorHAnsi" w:cstheme="minorHAnsi"/>
        </w:rPr>
        <w:t>after.</w:t>
      </w:r>
    </w:p>
    <w:p w14:paraId="6E8A6BFF" w14:textId="77777777" w:rsidR="004F1818" w:rsidRPr="00624A10" w:rsidRDefault="004F1818" w:rsidP="004F1818">
      <w:pPr>
        <w:pStyle w:val="BasicParagraph"/>
        <w:rPr>
          <w:rStyle w:val="Normaltext"/>
          <w:rFonts w:asciiTheme="minorHAnsi" w:hAnsiTheme="minorHAnsi" w:cstheme="minorHAnsi"/>
        </w:rPr>
      </w:pPr>
    </w:p>
    <w:p w14:paraId="4F5E152A" w14:textId="0A11958B"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In short, </w:t>
      </w:r>
      <w:r w:rsidR="00E34279">
        <w:rPr>
          <w:rStyle w:val="Normaltext"/>
          <w:rFonts w:asciiTheme="minorHAnsi" w:hAnsiTheme="minorHAnsi" w:cstheme="minorHAnsi"/>
        </w:rPr>
        <w:t xml:space="preserve">this type offers </w:t>
      </w:r>
      <w:r w:rsidRPr="00624A10">
        <w:rPr>
          <w:rStyle w:val="Normaltext"/>
          <w:rFonts w:asciiTheme="minorHAnsi" w:hAnsiTheme="minorHAnsi" w:cstheme="minorHAnsi"/>
        </w:rPr>
        <w:t xml:space="preserve">you up to 38 digits to play with, and you can insert a decimal point somewhere within those 38 digits.  Your choice of scale will affect how many digits after the decimal point are </w:t>
      </w:r>
      <w:r w:rsidR="00E34279">
        <w:rPr>
          <w:rStyle w:val="Normaltext"/>
          <w:rFonts w:asciiTheme="minorHAnsi" w:hAnsiTheme="minorHAnsi" w:cstheme="minorHAnsi"/>
        </w:rPr>
        <w:t>stored</w:t>
      </w:r>
      <w:r w:rsidRPr="00624A10">
        <w:rPr>
          <w:rStyle w:val="Normaltext"/>
          <w:rFonts w:asciiTheme="minorHAnsi" w:hAnsiTheme="minorHAnsi" w:cstheme="minorHAnsi"/>
        </w:rPr>
        <w:t>.</w:t>
      </w:r>
      <w:r w:rsidR="00B46DA4">
        <w:rPr>
          <w:rStyle w:val="Normaltext"/>
          <w:rFonts w:asciiTheme="minorHAnsi" w:hAnsiTheme="minorHAnsi" w:cstheme="minorHAnsi"/>
        </w:rPr>
        <w:t xml:space="preserve">  A scale of 0 means you can’t insert a decimal point</w:t>
      </w:r>
      <w:r w:rsidR="00E34279">
        <w:rPr>
          <w:rStyle w:val="Normaltext"/>
          <w:rFonts w:asciiTheme="minorHAnsi" w:hAnsiTheme="minorHAnsi" w:cstheme="minorHAnsi"/>
        </w:rPr>
        <w:t>, making your variable or column a whole number.</w:t>
      </w:r>
    </w:p>
    <w:p w14:paraId="675ECC17" w14:textId="77777777" w:rsidR="004F1818" w:rsidRPr="00624A10" w:rsidRDefault="004F1818" w:rsidP="004F1818">
      <w:pPr>
        <w:pStyle w:val="BasicParagraph"/>
        <w:rPr>
          <w:rStyle w:val="Normaltext"/>
          <w:rFonts w:asciiTheme="minorHAnsi" w:hAnsiTheme="minorHAnsi" w:cstheme="minorHAnsi"/>
        </w:rPr>
      </w:pPr>
    </w:p>
    <w:p w14:paraId="3AC87469" w14:textId="63EAC743" w:rsidR="004F1818" w:rsidRPr="004776FB" w:rsidRDefault="00B433DD" w:rsidP="004776FB">
      <w:pPr>
        <w:pStyle w:val="Heading3"/>
        <w:rPr>
          <w:rStyle w:val="Normaltext"/>
        </w:rPr>
      </w:pPr>
      <w:bookmarkStart w:id="157" w:name="_Ref35707830"/>
      <w:r w:rsidRPr="004776FB">
        <w:rPr>
          <w:rStyle w:val="Normaltext"/>
        </w:rPr>
        <w:t>2.1</w:t>
      </w:r>
      <w:r w:rsidR="004776FB">
        <w:rPr>
          <w:rStyle w:val="Normaltext"/>
        </w:rPr>
        <w:t>6</w:t>
      </w:r>
      <w:r w:rsidRPr="004776FB">
        <w:rPr>
          <w:rStyle w:val="Normaltext"/>
        </w:rPr>
        <w:t xml:space="preserve">.3. </w:t>
      </w:r>
      <w:r w:rsidR="004F1818" w:rsidRPr="004776FB">
        <w:rPr>
          <w:rStyle w:val="Normaltext"/>
        </w:rPr>
        <w:t>Money/SmallMoney</w:t>
      </w:r>
      <w:bookmarkEnd w:id="157"/>
    </w:p>
    <w:p w14:paraId="3726A2C2" w14:textId="77777777" w:rsidR="004F1818" w:rsidRPr="00624A10" w:rsidRDefault="004F1818" w:rsidP="004F1818">
      <w:pPr>
        <w:pStyle w:val="BasicParagraph"/>
        <w:rPr>
          <w:rStyle w:val="Normaltext"/>
          <w:rFonts w:asciiTheme="minorHAnsi" w:hAnsiTheme="minorHAnsi" w:cstheme="minorHAnsi"/>
        </w:rPr>
      </w:pPr>
    </w:p>
    <w:tbl>
      <w:tblPr>
        <w:tblW w:w="9279" w:type="dxa"/>
        <w:tblInd w:w="-8" w:type="dxa"/>
        <w:tblLayout w:type="fixed"/>
        <w:tblCellMar>
          <w:left w:w="0" w:type="dxa"/>
          <w:right w:w="0" w:type="dxa"/>
        </w:tblCellMar>
        <w:tblLook w:val="0000" w:firstRow="0" w:lastRow="0" w:firstColumn="0" w:lastColumn="0" w:noHBand="0" w:noVBand="0"/>
      </w:tblPr>
      <w:tblGrid>
        <w:gridCol w:w="1560"/>
        <w:gridCol w:w="7719"/>
      </w:tblGrid>
      <w:tr w:rsidR="004F1818" w:rsidRPr="00624A10" w14:paraId="47869EAA" w14:textId="77777777" w:rsidTr="00624A10">
        <w:trPr>
          <w:trHeight w:val="323"/>
          <w:tblHeader/>
        </w:trPr>
        <w:tc>
          <w:tcPr>
            <w:tcW w:w="1560"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603EB24F" w14:textId="117C71C8" w:rsidR="004F1818" w:rsidRPr="00624A10" w:rsidRDefault="004F1818">
            <w:pPr>
              <w:pStyle w:val="GeneralTableHeaderTables"/>
              <w:rPr>
                <w:rFonts w:asciiTheme="minorHAnsi" w:hAnsiTheme="minorHAnsi" w:cstheme="minorHAnsi"/>
              </w:rPr>
            </w:pPr>
            <w:r w:rsidRPr="00624A10">
              <w:rPr>
                <w:rFonts w:asciiTheme="minorHAnsi" w:hAnsiTheme="minorHAnsi" w:cstheme="minorHAnsi"/>
              </w:rPr>
              <w:t>Type name</w:t>
            </w:r>
            <w:r w:rsidR="00E34279">
              <w:rPr>
                <w:rFonts w:asciiTheme="minorHAnsi" w:hAnsiTheme="minorHAnsi" w:cstheme="minorHAnsi"/>
              </w:rPr>
              <w:t>:</w:t>
            </w:r>
          </w:p>
        </w:tc>
        <w:tc>
          <w:tcPr>
            <w:tcW w:w="7719"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604B65A0" w14:textId="6E25B36F" w:rsidR="004F1818" w:rsidRPr="00624A10" w:rsidRDefault="00B46DA4">
            <w:pPr>
              <w:pStyle w:val="GeneralTableHeaderTables"/>
              <w:rPr>
                <w:rFonts w:asciiTheme="minorHAnsi" w:hAnsiTheme="minorHAnsi" w:cstheme="minorHAnsi"/>
              </w:rPr>
            </w:pPr>
            <w:r>
              <w:rPr>
                <w:rFonts w:asciiTheme="minorHAnsi" w:hAnsiTheme="minorHAnsi" w:cstheme="minorHAnsi"/>
              </w:rPr>
              <w:t>R</w:t>
            </w:r>
            <w:r w:rsidR="004F1818" w:rsidRPr="00624A10">
              <w:rPr>
                <w:rFonts w:asciiTheme="minorHAnsi" w:hAnsiTheme="minorHAnsi" w:cstheme="minorHAnsi"/>
              </w:rPr>
              <w:t>ange</w:t>
            </w:r>
            <w:r w:rsidR="00E34279">
              <w:rPr>
                <w:rFonts w:asciiTheme="minorHAnsi" w:hAnsiTheme="minorHAnsi" w:cstheme="minorHAnsi"/>
              </w:rPr>
              <w:t>:</w:t>
            </w:r>
          </w:p>
        </w:tc>
      </w:tr>
      <w:tr w:rsidR="004F1818" w:rsidRPr="00624A10" w14:paraId="6A8341F9" w14:textId="77777777" w:rsidTr="00624A10">
        <w:trPr>
          <w:trHeight w:val="59"/>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281BD0C"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money</w:t>
            </w:r>
          </w:p>
        </w:tc>
        <w:tc>
          <w:tcPr>
            <w:tcW w:w="771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63E2E4F"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-922,337,203,685,477.5808 to 922,337,203,685,477.5807</w:t>
            </w:r>
          </w:p>
        </w:tc>
      </w:tr>
      <w:tr w:rsidR="004F1818" w:rsidRPr="00624A10" w14:paraId="451F2958" w14:textId="77777777" w:rsidTr="00624A10">
        <w:trPr>
          <w:trHeight w:val="59"/>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886CCEA"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smallmoney</w:t>
            </w:r>
          </w:p>
        </w:tc>
        <w:tc>
          <w:tcPr>
            <w:tcW w:w="771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6701694"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-214,748.3648 to 214,748.3647</w:t>
            </w:r>
          </w:p>
        </w:tc>
      </w:tr>
    </w:tbl>
    <w:p w14:paraId="312BB06C" w14:textId="77777777" w:rsidR="004F1818" w:rsidRPr="00624A10" w:rsidRDefault="004F1818" w:rsidP="004F1818">
      <w:pPr>
        <w:pStyle w:val="BasicParagraph"/>
        <w:rPr>
          <w:rStyle w:val="Normaltext"/>
          <w:rFonts w:asciiTheme="minorHAnsi" w:hAnsiTheme="minorHAnsi" w:cstheme="minorHAnsi"/>
        </w:rPr>
      </w:pPr>
    </w:p>
    <w:p w14:paraId="741BE058" w14:textId="05A9D2F4"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These are old data types.  As far as I know, they date back to the </w:t>
      </w:r>
      <w:r w:rsidR="00B46DA4">
        <w:rPr>
          <w:rStyle w:val="Normaltext"/>
          <w:rFonts w:asciiTheme="minorHAnsi" w:hAnsiTheme="minorHAnsi" w:cstheme="minorHAnsi"/>
        </w:rPr>
        <w:t>’70</w:t>
      </w:r>
      <w:r w:rsidRPr="00624A10">
        <w:rPr>
          <w:rStyle w:val="Normaltext"/>
          <w:rFonts w:asciiTheme="minorHAnsi" w:hAnsiTheme="minorHAnsi" w:cstheme="minorHAnsi"/>
        </w:rPr>
        <w:t xml:space="preserve">s.  They are not very useful for storing money </w:t>
      </w:r>
      <w:r w:rsidR="00B46DA4">
        <w:rPr>
          <w:rStyle w:val="Normaltext"/>
          <w:rFonts w:asciiTheme="minorHAnsi" w:hAnsiTheme="minorHAnsi" w:cstheme="minorHAnsi"/>
        </w:rPr>
        <w:t xml:space="preserve">values </w:t>
      </w:r>
      <w:r w:rsidRPr="00624A10">
        <w:rPr>
          <w:rStyle w:val="Normaltext"/>
          <w:rFonts w:asciiTheme="minorHAnsi" w:hAnsiTheme="minorHAnsi" w:cstheme="minorHAnsi"/>
        </w:rPr>
        <w:t>despite their name. That is because th</w:t>
      </w:r>
      <w:r w:rsidR="00B46DA4">
        <w:rPr>
          <w:rStyle w:val="Normaltext"/>
          <w:rFonts w:asciiTheme="minorHAnsi" w:hAnsiTheme="minorHAnsi" w:cstheme="minorHAnsi"/>
        </w:rPr>
        <w:t>ey have far</w:t>
      </w:r>
      <w:r w:rsidRPr="00624A10">
        <w:rPr>
          <w:rStyle w:val="Normaltext"/>
          <w:rFonts w:asciiTheme="minorHAnsi" w:hAnsiTheme="minorHAnsi" w:cstheme="minorHAnsi"/>
        </w:rPr>
        <w:t xml:space="preserve"> too few digits after the decimal point</w:t>
      </w:r>
      <w:r w:rsidR="00E34279">
        <w:rPr>
          <w:rStyle w:val="Normaltext"/>
          <w:rFonts w:asciiTheme="minorHAnsi" w:hAnsiTheme="minorHAnsi" w:cstheme="minorHAnsi"/>
        </w:rPr>
        <w:t xml:space="preserve"> (4 digits)</w:t>
      </w:r>
      <w:r w:rsidRPr="00624A10">
        <w:rPr>
          <w:rStyle w:val="Normaltext"/>
          <w:rFonts w:asciiTheme="minorHAnsi" w:hAnsiTheme="minorHAnsi" w:cstheme="minorHAnsi"/>
        </w:rPr>
        <w:t xml:space="preserve">.  </w:t>
      </w:r>
    </w:p>
    <w:p w14:paraId="6C7A8A40" w14:textId="77777777" w:rsidR="004F1818" w:rsidRPr="00624A10" w:rsidRDefault="004F1818" w:rsidP="004F1818">
      <w:pPr>
        <w:pStyle w:val="BasicParagraph"/>
        <w:rPr>
          <w:rStyle w:val="Normaltext"/>
          <w:rFonts w:asciiTheme="minorHAnsi" w:hAnsiTheme="minorHAnsi" w:cstheme="minorHAnsi"/>
        </w:rPr>
      </w:pPr>
    </w:p>
    <w:p w14:paraId="3416A3E0" w14:textId="4B82EC90" w:rsidR="004F1818" w:rsidRPr="00624A10"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The lack of digits after the decimal </w:t>
      </w:r>
      <w:r w:rsidR="004F1818" w:rsidRPr="00624A10">
        <w:rPr>
          <w:rStyle w:val="Normaltext"/>
          <w:rFonts w:asciiTheme="minorHAnsi" w:hAnsiTheme="minorHAnsi" w:cstheme="minorHAnsi"/>
        </w:rPr>
        <w:t xml:space="preserve">means that if you do division or multiplication with </w:t>
      </w:r>
      <w:r>
        <w:rPr>
          <w:rStyle w:val="Normaltext"/>
          <w:rFonts w:asciiTheme="minorHAnsi" w:hAnsiTheme="minorHAnsi" w:cstheme="minorHAnsi"/>
        </w:rPr>
        <w:t xml:space="preserve">values of </w:t>
      </w:r>
      <w:r w:rsidR="004F1818" w:rsidRPr="00624A10">
        <w:rPr>
          <w:rStyle w:val="Normaltext"/>
          <w:rFonts w:asciiTheme="minorHAnsi" w:hAnsiTheme="minorHAnsi" w:cstheme="minorHAnsi"/>
        </w:rPr>
        <w:t>these types, you</w:t>
      </w:r>
      <w:r>
        <w:rPr>
          <w:rStyle w:val="Normaltext"/>
          <w:rFonts w:asciiTheme="minorHAnsi" w:hAnsiTheme="minorHAnsi" w:cstheme="minorHAnsi"/>
        </w:rPr>
        <w:t>r calculation will</w:t>
      </w:r>
      <w:r w:rsidR="004F1818" w:rsidRPr="00624A10">
        <w:rPr>
          <w:rStyle w:val="Normaltext"/>
          <w:rFonts w:asciiTheme="minorHAnsi" w:hAnsiTheme="minorHAnsi" w:cstheme="minorHAnsi"/>
        </w:rPr>
        <w:t xml:space="preserve"> </w:t>
      </w:r>
      <w:r>
        <w:rPr>
          <w:rStyle w:val="Normaltext"/>
          <w:rFonts w:asciiTheme="minorHAnsi" w:hAnsiTheme="minorHAnsi" w:cstheme="minorHAnsi"/>
        </w:rPr>
        <w:t>rapidly</w:t>
      </w:r>
      <w:r w:rsidR="004F1818" w:rsidRPr="00624A10">
        <w:rPr>
          <w:rStyle w:val="Normaltext"/>
          <w:rFonts w:asciiTheme="minorHAnsi" w:hAnsiTheme="minorHAnsi" w:cstheme="minorHAnsi"/>
        </w:rPr>
        <w:t xml:space="preserve"> </w:t>
      </w:r>
      <w:r w:rsidR="00E34279">
        <w:rPr>
          <w:rStyle w:val="Normaltext"/>
          <w:rFonts w:asciiTheme="minorHAnsi" w:hAnsiTheme="minorHAnsi" w:cstheme="minorHAnsi"/>
        </w:rPr>
        <w:t xml:space="preserve">begin </w:t>
      </w:r>
      <w:r w:rsidR="004F1818" w:rsidRPr="00624A10">
        <w:rPr>
          <w:rStyle w:val="Normaltext"/>
          <w:rFonts w:asciiTheme="minorHAnsi" w:hAnsiTheme="minorHAnsi" w:cstheme="minorHAnsi"/>
        </w:rPr>
        <w:t>suffe</w:t>
      </w:r>
      <w:r w:rsidR="00E34279">
        <w:rPr>
          <w:rStyle w:val="Normaltext"/>
          <w:rFonts w:asciiTheme="minorHAnsi" w:hAnsiTheme="minorHAnsi" w:cstheme="minorHAnsi"/>
        </w:rPr>
        <w:t>ring</w:t>
      </w:r>
      <w:r w:rsidR="004F1818" w:rsidRPr="00624A10">
        <w:rPr>
          <w:rStyle w:val="Normaltext"/>
          <w:rFonts w:asciiTheme="minorHAnsi" w:hAnsiTheme="minorHAnsi" w:cstheme="minorHAnsi"/>
        </w:rPr>
        <w:t xml:space="preserve"> from rounding errors.  Addition and subtraction are </w:t>
      </w:r>
      <w:r>
        <w:rPr>
          <w:rStyle w:val="Normaltext"/>
          <w:rFonts w:asciiTheme="minorHAnsi" w:hAnsiTheme="minorHAnsi" w:cstheme="minorHAnsi"/>
        </w:rPr>
        <w:t xml:space="preserve">much </w:t>
      </w:r>
      <w:r w:rsidR="004F1818" w:rsidRPr="00624A10">
        <w:rPr>
          <w:rStyle w:val="Normaltext"/>
          <w:rFonts w:asciiTheme="minorHAnsi" w:hAnsiTheme="minorHAnsi" w:cstheme="minorHAnsi"/>
        </w:rPr>
        <w:t>safe</w:t>
      </w:r>
      <w:r>
        <w:rPr>
          <w:rStyle w:val="Normaltext"/>
          <w:rFonts w:asciiTheme="minorHAnsi" w:hAnsiTheme="minorHAnsi" w:cstheme="minorHAnsi"/>
        </w:rPr>
        <w:t>r</w:t>
      </w:r>
      <w:r w:rsidR="004F1818" w:rsidRPr="00624A10">
        <w:rPr>
          <w:rStyle w:val="Normaltext"/>
          <w:rFonts w:asciiTheme="minorHAnsi" w:hAnsiTheme="minorHAnsi" w:cstheme="minorHAnsi"/>
        </w:rPr>
        <w:t xml:space="preserve"> to do.  I would suggest using the decimal type with 6 to 8 digits after the decimal point for money instead.</w:t>
      </w:r>
    </w:p>
    <w:p w14:paraId="63998E22" w14:textId="77777777" w:rsidR="004F1818" w:rsidRPr="00624A10" w:rsidRDefault="004F1818" w:rsidP="004F1818">
      <w:pPr>
        <w:pStyle w:val="BasicParagraph"/>
        <w:rPr>
          <w:rStyle w:val="Normaltext"/>
          <w:rFonts w:asciiTheme="minorHAnsi" w:hAnsiTheme="minorHAnsi" w:cstheme="minorHAnsi"/>
        </w:rPr>
      </w:pPr>
    </w:p>
    <w:p w14:paraId="14EE8C51" w14:textId="05B60B8D" w:rsidR="004F1818" w:rsidRPr="00624A10" w:rsidRDefault="004F1818" w:rsidP="004F1818">
      <w:pPr>
        <w:pStyle w:val="BasicParagraph"/>
        <w:rPr>
          <w:rStyle w:val="Normaltext"/>
          <w:rFonts w:asciiTheme="minorHAnsi" w:hAnsiTheme="minorHAnsi" w:cstheme="minorHAnsi"/>
        </w:rPr>
      </w:pPr>
      <w:r w:rsidRPr="00624A10">
        <w:rPr>
          <w:rStyle w:val="ComputerTerm"/>
          <w:rFonts w:asciiTheme="minorHAnsi" w:hAnsiTheme="minorHAnsi" w:cstheme="minorHAnsi"/>
        </w:rPr>
        <w:t>Smallmoney</w:t>
      </w:r>
      <w:r w:rsidRPr="00624A10">
        <w:rPr>
          <w:rStyle w:val="Normaltext"/>
          <w:rFonts w:asciiTheme="minorHAnsi" w:hAnsiTheme="minorHAnsi" w:cstheme="minorHAnsi"/>
        </w:rPr>
        <w:t xml:space="preserve"> is too small a range to be of </w:t>
      </w:r>
      <w:r w:rsidR="00E34279">
        <w:rPr>
          <w:rStyle w:val="Normaltext"/>
          <w:rFonts w:asciiTheme="minorHAnsi" w:hAnsiTheme="minorHAnsi" w:cstheme="minorHAnsi"/>
        </w:rPr>
        <w:t>much</w:t>
      </w:r>
      <w:r w:rsidRPr="00624A10">
        <w:rPr>
          <w:rStyle w:val="Normaltext"/>
          <w:rFonts w:asciiTheme="minorHAnsi" w:hAnsiTheme="minorHAnsi" w:cstheme="minorHAnsi"/>
        </w:rPr>
        <w:t xml:space="preserve"> use</w:t>
      </w:r>
      <w:r w:rsidR="00E34279">
        <w:rPr>
          <w:rStyle w:val="Normaltext"/>
          <w:rFonts w:asciiTheme="minorHAnsi" w:hAnsiTheme="minorHAnsi" w:cstheme="minorHAnsi"/>
        </w:rPr>
        <w:t xml:space="preserve"> in a business environment</w:t>
      </w:r>
      <w:r w:rsidRPr="00624A10">
        <w:rPr>
          <w:rStyle w:val="Normaltext"/>
          <w:rFonts w:asciiTheme="minorHAnsi" w:hAnsiTheme="minorHAnsi" w:cstheme="minorHAnsi"/>
        </w:rPr>
        <w:t xml:space="preserve">.  It </w:t>
      </w:r>
      <w:r w:rsidR="00B46DA4">
        <w:rPr>
          <w:rStyle w:val="Normaltext"/>
          <w:rFonts w:asciiTheme="minorHAnsi" w:hAnsiTheme="minorHAnsi" w:cstheme="minorHAnsi"/>
        </w:rPr>
        <w:t xml:space="preserve">exists </w:t>
      </w:r>
      <w:r w:rsidRPr="00624A10">
        <w:rPr>
          <w:rStyle w:val="Normaltext"/>
          <w:rFonts w:asciiTheme="minorHAnsi" w:hAnsiTheme="minorHAnsi" w:cstheme="minorHAnsi"/>
        </w:rPr>
        <w:t>for backwards compatibility</w:t>
      </w:r>
      <w:r w:rsidR="00B46DA4">
        <w:rPr>
          <w:rStyle w:val="Normaltext"/>
          <w:rFonts w:asciiTheme="minorHAnsi" w:hAnsiTheme="minorHAnsi" w:cstheme="minorHAnsi"/>
        </w:rPr>
        <w:t xml:space="preserve"> with older</w:t>
      </w:r>
      <w:r w:rsidR="00E34279">
        <w:rPr>
          <w:rStyle w:val="Normaltext"/>
          <w:rFonts w:asciiTheme="minorHAnsi" w:hAnsiTheme="minorHAnsi" w:cstheme="minorHAnsi"/>
        </w:rPr>
        <w:t xml:space="preserve"> SQL</w:t>
      </w:r>
      <w:r w:rsidR="00B46DA4">
        <w:rPr>
          <w:rStyle w:val="Normaltext"/>
          <w:rFonts w:asciiTheme="minorHAnsi" w:hAnsiTheme="minorHAnsi" w:cstheme="minorHAnsi"/>
        </w:rPr>
        <w:t xml:space="preserve"> script</w:t>
      </w:r>
      <w:r w:rsidR="00E34279">
        <w:rPr>
          <w:rStyle w:val="Normaltext"/>
          <w:rFonts w:asciiTheme="minorHAnsi" w:hAnsiTheme="minorHAnsi" w:cstheme="minorHAnsi"/>
        </w:rPr>
        <w:t>s</w:t>
      </w:r>
      <w:r w:rsidRPr="00624A10">
        <w:rPr>
          <w:rStyle w:val="Normaltext"/>
          <w:rFonts w:asciiTheme="minorHAnsi" w:hAnsiTheme="minorHAnsi" w:cstheme="minorHAnsi"/>
        </w:rPr>
        <w:t>.</w:t>
      </w:r>
    </w:p>
    <w:p w14:paraId="1E89AA5D" w14:textId="77777777" w:rsidR="004F1818" w:rsidRPr="00624A10" w:rsidRDefault="004F1818" w:rsidP="004F1818">
      <w:pPr>
        <w:pStyle w:val="BasicParagraph"/>
        <w:rPr>
          <w:rStyle w:val="Normaltext"/>
          <w:rFonts w:asciiTheme="minorHAnsi" w:hAnsiTheme="minorHAnsi" w:cstheme="minorHAnsi"/>
        </w:rPr>
      </w:pPr>
    </w:p>
    <w:p w14:paraId="22596856" w14:textId="1EE74B0D" w:rsidR="004F1818" w:rsidRPr="004776FB" w:rsidRDefault="00B433DD" w:rsidP="004776FB">
      <w:pPr>
        <w:pStyle w:val="Heading3"/>
        <w:rPr>
          <w:rStyle w:val="Normaltext"/>
        </w:rPr>
      </w:pPr>
      <w:r w:rsidRPr="004776FB">
        <w:rPr>
          <w:rStyle w:val="Normaltext"/>
        </w:rPr>
        <w:t>2.1</w:t>
      </w:r>
      <w:r w:rsidR="004776FB">
        <w:rPr>
          <w:rStyle w:val="Normaltext"/>
        </w:rPr>
        <w:t>6</w:t>
      </w:r>
      <w:r w:rsidRPr="004776FB">
        <w:rPr>
          <w:rStyle w:val="Normaltext"/>
        </w:rPr>
        <w:t xml:space="preserve">.4. </w:t>
      </w:r>
      <w:r w:rsidR="004F1818" w:rsidRPr="004776FB">
        <w:rPr>
          <w:rStyle w:val="Normaltext"/>
        </w:rPr>
        <w:t>Approximate Numerics</w:t>
      </w:r>
    </w:p>
    <w:p w14:paraId="5B0467B5" w14:textId="77777777" w:rsidR="004F1818" w:rsidRPr="00624A10" w:rsidRDefault="004F1818" w:rsidP="004F1818">
      <w:pPr>
        <w:pStyle w:val="BasicParagraph"/>
        <w:rPr>
          <w:rStyle w:val="Normaltext"/>
          <w:rFonts w:asciiTheme="minorHAnsi" w:hAnsiTheme="minorHAnsi" w:cstheme="minorHAnsi"/>
        </w:rPr>
      </w:pPr>
    </w:p>
    <w:tbl>
      <w:tblPr>
        <w:tblW w:w="9264" w:type="dxa"/>
        <w:tblInd w:w="-10" w:type="dxa"/>
        <w:tblLayout w:type="fixed"/>
        <w:tblCellMar>
          <w:left w:w="0" w:type="dxa"/>
          <w:right w:w="0" w:type="dxa"/>
        </w:tblCellMar>
        <w:tblLook w:val="0000" w:firstRow="0" w:lastRow="0" w:firstColumn="0" w:lastColumn="0" w:noHBand="0" w:noVBand="0"/>
      </w:tblPr>
      <w:tblGrid>
        <w:gridCol w:w="1354"/>
        <w:gridCol w:w="7910"/>
      </w:tblGrid>
      <w:tr w:rsidR="004F1818" w:rsidRPr="00624A10" w14:paraId="44B06D87" w14:textId="77777777" w:rsidTr="00624A10">
        <w:trPr>
          <w:trHeight w:val="62"/>
          <w:tblHeader/>
        </w:trPr>
        <w:tc>
          <w:tcPr>
            <w:tcW w:w="1354"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530B7AFF" w14:textId="71F2CE27" w:rsidR="004F1818" w:rsidRPr="00624A10" w:rsidRDefault="004F1818">
            <w:pPr>
              <w:pStyle w:val="GeneralTableHeaderTables"/>
              <w:rPr>
                <w:rFonts w:asciiTheme="minorHAnsi" w:hAnsiTheme="minorHAnsi" w:cstheme="minorHAnsi"/>
              </w:rPr>
            </w:pPr>
            <w:r w:rsidRPr="00624A10">
              <w:rPr>
                <w:rFonts w:asciiTheme="minorHAnsi" w:hAnsiTheme="minorHAnsi" w:cstheme="minorHAnsi"/>
              </w:rPr>
              <w:t>Type name</w:t>
            </w:r>
            <w:r w:rsidR="00E34279">
              <w:rPr>
                <w:rFonts w:asciiTheme="minorHAnsi" w:hAnsiTheme="minorHAnsi" w:cstheme="minorHAnsi"/>
              </w:rPr>
              <w:t>:</w:t>
            </w:r>
          </w:p>
        </w:tc>
        <w:tc>
          <w:tcPr>
            <w:tcW w:w="7910"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7A7A6638" w14:textId="0ADBA9BA" w:rsidR="004F1818" w:rsidRPr="00624A10" w:rsidRDefault="00B46DA4">
            <w:pPr>
              <w:pStyle w:val="GeneralTableHeaderTables"/>
              <w:rPr>
                <w:rFonts w:asciiTheme="minorHAnsi" w:hAnsiTheme="minorHAnsi" w:cstheme="minorHAnsi"/>
              </w:rPr>
            </w:pPr>
            <w:r>
              <w:rPr>
                <w:rFonts w:asciiTheme="minorHAnsi" w:hAnsiTheme="minorHAnsi" w:cstheme="minorHAnsi"/>
              </w:rPr>
              <w:t>R</w:t>
            </w:r>
            <w:r w:rsidR="004F1818" w:rsidRPr="00624A10">
              <w:rPr>
                <w:rFonts w:asciiTheme="minorHAnsi" w:hAnsiTheme="minorHAnsi" w:cstheme="minorHAnsi"/>
              </w:rPr>
              <w:t>ange</w:t>
            </w:r>
            <w:r w:rsidR="00E34279">
              <w:rPr>
                <w:rFonts w:asciiTheme="minorHAnsi" w:hAnsiTheme="minorHAnsi" w:cstheme="minorHAnsi"/>
              </w:rPr>
              <w:t>:</w:t>
            </w:r>
          </w:p>
        </w:tc>
      </w:tr>
      <w:tr w:rsidR="004F1818" w:rsidRPr="00624A10" w14:paraId="7D394DE1" w14:textId="77777777" w:rsidTr="00624A10">
        <w:trPr>
          <w:trHeight w:val="62"/>
        </w:trPr>
        <w:tc>
          <w:tcPr>
            <w:tcW w:w="1354"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F669F32"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float(</w:t>
            </w:r>
            <w:r w:rsidRPr="00624A10">
              <w:rPr>
                <w:rStyle w:val="ComputerTerm"/>
                <w:rFonts w:asciiTheme="minorHAnsi" w:hAnsiTheme="minorHAnsi" w:cstheme="minorHAnsi"/>
              </w:rPr>
              <w:t>n</w:t>
            </w:r>
            <w:r w:rsidRPr="00624A10">
              <w:rPr>
                <w:rFonts w:asciiTheme="minorHAnsi" w:hAnsiTheme="minorHAnsi" w:cstheme="minorHAnsi"/>
              </w:rPr>
              <w:t>)</w:t>
            </w:r>
          </w:p>
        </w:tc>
        <w:tc>
          <w:tcPr>
            <w:tcW w:w="79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EF6221F" w14:textId="1E008456" w:rsidR="004F1818" w:rsidRPr="00E34279" w:rsidRDefault="004F1818" w:rsidP="00E34279">
            <w:r w:rsidRPr="00624A10">
              <w:t>-1.79*10</w:t>
            </w:r>
            <w:r w:rsidRPr="00624A10">
              <w:rPr>
                <w:vertAlign w:val="superscript"/>
              </w:rPr>
              <w:t>308</w:t>
            </w:r>
            <w:r w:rsidRPr="00624A10">
              <w:t xml:space="preserve"> to -2.23*10</w:t>
            </w:r>
            <w:r w:rsidRPr="00624A10">
              <w:rPr>
                <w:vertAlign w:val="superscript"/>
              </w:rPr>
              <w:t>-308</w:t>
            </w:r>
            <w:r w:rsidR="00E34279">
              <w:rPr>
                <w:vertAlign w:val="superscript"/>
              </w:rPr>
              <w:t xml:space="preserve"> </w:t>
            </w:r>
            <w:r w:rsidR="00E34279" w:rsidRPr="00E34279">
              <w:t>if</w:t>
            </w:r>
            <w:r w:rsidR="00E34279">
              <w:rPr>
                <w:vertAlign w:val="superscript"/>
              </w:rPr>
              <w:t xml:space="preserve"> </w:t>
            </w:r>
            <w:r w:rsidR="00E34279" w:rsidRPr="00624A10">
              <w:rPr>
                <w:rStyle w:val="Normaltext"/>
                <w:rFonts w:cstheme="minorHAnsi"/>
              </w:rPr>
              <w:t xml:space="preserve">25 ≤ </w:t>
            </w:r>
            <w:r w:rsidR="00E34279" w:rsidRPr="00624A10">
              <w:rPr>
                <w:rStyle w:val="ComputerTerm"/>
                <w:rFonts w:asciiTheme="minorHAnsi" w:hAnsiTheme="minorHAnsi" w:cstheme="minorHAnsi"/>
              </w:rPr>
              <w:t>n</w:t>
            </w:r>
            <w:r w:rsidR="00E34279" w:rsidRPr="00624A10">
              <w:rPr>
                <w:rStyle w:val="Normaltext"/>
                <w:rFonts w:cstheme="minorHAnsi"/>
              </w:rPr>
              <w:t xml:space="preserve"> ≤ 53</w:t>
            </w:r>
          </w:p>
          <w:p w14:paraId="2387DAC0" w14:textId="357A94A3" w:rsidR="004F1818" w:rsidRDefault="00E34279">
            <w:pPr>
              <w:pStyle w:val="GeneralTableBodyTables"/>
              <w:rPr>
                <w:rFonts w:asciiTheme="minorHAnsi" w:hAnsiTheme="minorHAnsi" w:cstheme="minorHAnsi"/>
                <w:i/>
                <w:iCs/>
              </w:rPr>
            </w:pPr>
            <w:r>
              <w:rPr>
                <w:rFonts w:asciiTheme="minorHAnsi" w:hAnsiTheme="minorHAnsi" w:cstheme="minorHAnsi"/>
                <w:i/>
                <w:iCs/>
              </w:rPr>
              <w:t>Or</w:t>
            </w:r>
          </w:p>
          <w:p w14:paraId="7C611CA1" w14:textId="77777777" w:rsidR="00E34279" w:rsidRPr="00E34279" w:rsidRDefault="00E34279">
            <w:pPr>
              <w:pStyle w:val="GeneralTableBodyTables"/>
              <w:rPr>
                <w:rFonts w:asciiTheme="minorHAnsi" w:hAnsiTheme="minorHAnsi" w:cstheme="minorHAnsi"/>
                <w:i/>
                <w:iCs/>
              </w:rPr>
            </w:pPr>
          </w:p>
          <w:p w14:paraId="2DDFC946" w14:textId="45C6174E" w:rsidR="004F1818" w:rsidRPr="00E34279" w:rsidRDefault="004F1818">
            <w:pPr>
              <w:pStyle w:val="GeneralTableBodyTables"/>
              <w:rPr>
                <w:rFonts w:asciiTheme="minorHAnsi" w:hAnsiTheme="minorHAnsi" w:cstheme="minorHAnsi"/>
              </w:rPr>
            </w:pPr>
            <w:r w:rsidRPr="00624A10">
              <w:rPr>
                <w:rFonts w:asciiTheme="minorHAnsi" w:hAnsiTheme="minorHAnsi" w:cstheme="minorHAnsi"/>
              </w:rPr>
              <w:t>2.23*10</w:t>
            </w:r>
            <w:r w:rsidRPr="00624A10">
              <w:rPr>
                <w:rFonts w:asciiTheme="minorHAnsi" w:hAnsiTheme="minorHAnsi" w:cstheme="minorHAnsi"/>
                <w:vertAlign w:val="superscript"/>
              </w:rPr>
              <w:t>-308</w:t>
            </w:r>
            <w:r w:rsidRPr="00624A10">
              <w:rPr>
                <w:rFonts w:asciiTheme="minorHAnsi" w:hAnsiTheme="minorHAnsi" w:cstheme="minorHAnsi"/>
              </w:rPr>
              <w:t xml:space="preserve"> to 1.79*10</w:t>
            </w:r>
            <w:r w:rsidRPr="00624A10">
              <w:rPr>
                <w:rFonts w:asciiTheme="minorHAnsi" w:hAnsiTheme="minorHAnsi" w:cstheme="minorHAnsi"/>
                <w:vertAlign w:val="superscript"/>
              </w:rPr>
              <w:t>308</w:t>
            </w:r>
            <w:r w:rsidR="00E34279">
              <w:rPr>
                <w:rFonts w:asciiTheme="minorHAnsi" w:hAnsiTheme="minorHAnsi" w:cstheme="minorHAnsi"/>
              </w:rPr>
              <w:t xml:space="preserve"> if </w:t>
            </w:r>
            <w:r w:rsidR="00E34279" w:rsidRPr="00624A10">
              <w:rPr>
                <w:rStyle w:val="Normaltext"/>
                <w:rFonts w:asciiTheme="minorHAnsi" w:hAnsiTheme="minorHAnsi" w:cstheme="minorHAnsi"/>
              </w:rPr>
              <w:t xml:space="preserve">1 ≤ </w:t>
            </w:r>
            <w:r w:rsidR="00E34279" w:rsidRPr="00624A10">
              <w:rPr>
                <w:rStyle w:val="ComputerTerm"/>
                <w:rFonts w:asciiTheme="minorHAnsi" w:hAnsiTheme="minorHAnsi" w:cstheme="minorHAnsi"/>
              </w:rPr>
              <w:t>n</w:t>
            </w:r>
            <w:r w:rsidR="00E34279" w:rsidRPr="00624A10">
              <w:rPr>
                <w:rStyle w:val="Normaltext"/>
                <w:rFonts w:asciiTheme="minorHAnsi" w:hAnsiTheme="minorHAnsi" w:cstheme="minorHAnsi"/>
              </w:rPr>
              <w:t xml:space="preserve"> ≤ 24</w:t>
            </w:r>
          </w:p>
        </w:tc>
      </w:tr>
      <w:tr w:rsidR="004F1818" w:rsidRPr="00624A10" w14:paraId="680A89C2" w14:textId="77777777" w:rsidTr="00624A10">
        <w:trPr>
          <w:trHeight w:val="62"/>
        </w:trPr>
        <w:tc>
          <w:tcPr>
            <w:tcW w:w="1354"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A6DAD92"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real</w:t>
            </w:r>
          </w:p>
        </w:tc>
        <w:tc>
          <w:tcPr>
            <w:tcW w:w="79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CA88530" w14:textId="5F645DDB" w:rsidR="004F1818" w:rsidRPr="00624A10" w:rsidRDefault="00E34279">
            <w:pPr>
              <w:pStyle w:val="GeneralTableBodyTables"/>
              <w:rPr>
                <w:rFonts w:asciiTheme="minorHAnsi" w:hAnsiTheme="minorHAnsi" w:cstheme="minorHAnsi"/>
              </w:rPr>
            </w:pPr>
            <w:r>
              <w:rPr>
                <w:rFonts w:asciiTheme="minorHAnsi" w:hAnsiTheme="minorHAnsi" w:cstheme="minorHAnsi"/>
              </w:rPr>
              <w:t>Can be considered the equivalent to float(24) in a modern machine.</w:t>
            </w:r>
          </w:p>
        </w:tc>
      </w:tr>
    </w:tbl>
    <w:p w14:paraId="7753B31C" w14:textId="77777777" w:rsidR="004F1818" w:rsidRPr="00624A10" w:rsidRDefault="004F1818" w:rsidP="004F1818">
      <w:pPr>
        <w:pStyle w:val="BasicParagraph"/>
        <w:rPr>
          <w:rStyle w:val="Normaltext"/>
          <w:rFonts w:asciiTheme="minorHAnsi" w:hAnsiTheme="minorHAnsi" w:cstheme="minorHAnsi"/>
        </w:rPr>
      </w:pPr>
    </w:p>
    <w:p w14:paraId="077C8000" w14:textId="23ADE35A" w:rsidR="004F1818" w:rsidRPr="00624A10"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lastRenderedPageBreak/>
        <w:t>You would use t</w:t>
      </w:r>
      <w:r w:rsidR="004F1818" w:rsidRPr="00624A10">
        <w:rPr>
          <w:rStyle w:val="Normaltext"/>
          <w:rFonts w:asciiTheme="minorHAnsi" w:hAnsiTheme="minorHAnsi" w:cstheme="minorHAnsi"/>
        </w:rPr>
        <w:t>his pair</w:t>
      </w:r>
      <w:r>
        <w:rPr>
          <w:rStyle w:val="Normaltext"/>
          <w:rFonts w:asciiTheme="minorHAnsi" w:hAnsiTheme="minorHAnsi" w:cstheme="minorHAnsi"/>
        </w:rPr>
        <w:t xml:space="preserve"> of types</w:t>
      </w:r>
      <w:r w:rsidR="004F1818" w:rsidRPr="00624A10">
        <w:rPr>
          <w:rStyle w:val="Normaltext"/>
          <w:rFonts w:asciiTheme="minorHAnsi" w:hAnsiTheme="minorHAnsi" w:cstheme="minorHAnsi"/>
        </w:rPr>
        <w:t xml:space="preserve"> to store very large or very small numbers.  </w:t>
      </w:r>
      <w:r w:rsidR="004F1818" w:rsidRPr="00624A10">
        <w:rPr>
          <w:rStyle w:val="ComputerTerm"/>
          <w:rFonts w:asciiTheme="minorHAnsi" w:hAnsiTheme="minorHAnsi" w:cstheme="minorHAnsi"/>
        </w:rPr>
        <w:t>n</w:t>
      </w:r>
      <w:r w:rsidR="004F1818" w:rsidRPr="00624A10">
        <w:rPr>
          <w:rStyle w:val="Normaltext"/>
          <w:rFonts w:asciiTheme="minorHAnsi" w:hAnsiTheme="minorHAnsi" w:cstheme="minorHAnsi"/>
        </w:rPr>
        <w:t xml:space="preserve"> determines one of two ranges of values for </w:t>
      </w:r>
      <w:r w:rsidR="004F1818" w:rsidRPr="00624A10">
        <w:rPr>
          <w:rStyle w:val="ComputerTerm"/>
          <w:rFonts w:asciiTheme="minorHAnsi" w:hAnsiTheme="minorHAnsi" w:cstheme="minorHAnsi"/>
        </w:rPr>
        <w:t>float</w:t>
      </w:r>
      <w:r w:rsidR="004F1818" w:rsidRPr="00624A10">
        <w:rPr>
          <w:rStyle w:val="Normaltext"/>
          <w:rFonts w:asciiTheme="minorHAnsi" w:hAnsiTheme="minorHAnsi" w:cstheme="minorHAnsi"/>
        </w:rPr>
        <w:t xml:space="preserve">.  </w:t>
      </w:r>
      <w:r>
        <w:rPr>
          <w:rStyle w:val="Normaltext"/>
          <w:rFonts w:asciiTheme="minorHAnsi" w:hAnsiTheme="minorHAnsi" w:cstheme="minorHAnsi"/>
        </w:rPr>
        <w:t xml:space="preserve">The </w:t>
      </w:r>
      <w:r w:rsidR="004F1818" w:rsidRPr="00624A10">
        <w:rPr>
          <w:rStyle w:val="ComputerTerm"/>
          <w:rFonts w:asciiTheme="minorHAnsi" w:hAnsiTheme="minorHAnsi" w:cstheme="minorHAnsi"/>
        </w:rPr>
        <w:t>real</w:t>
      </w:r>
      <w:r w:rsidR="004F1818" w:rsidRPr="00624A10">
        <w:rPr>
          <w:rStyle w:val="Normaltext"/>
          <w:rFonts w:asciiTheme="minorHAnsi" w:hAnsiTheme="minorHAnsi" w:cstheme="minorHAnsi"/>
        </w:rPr>
        <w:t xml:space="preserve"> </w:t>
      </w:r>
      <w:r>
        <w:rPr>
          <w:rStyle w:val="Normaltext"/>
          <w:rFonts w:asciiTheme="minorHAnsi" w:hAnsiTheme="minorHAnsi" w:cstheme="minorHAnsi"/>
        </w:rPr>
        <w:t>type</w:t>
      </w:r>
      <w:r w:rsidR="00E34279">
        <w:rPr>
          <w:rStyle w:val="Normaltext"/>
          <w:rFonts w:asciiTheme="minorHAnsi" w:hAnsiTheme="minorHAnsi" w:cstheme="minorHAnsi"/>
        </w:rPr>
        <w:t xml:space="preserve">, like </w:t>
      </w:r>
      <w:r w:rsidR="00E34279">
        <w:rPr>
          <w:rStyle w:val="Normaltext"/>
          <w:rFonts w:asciiTheme="minorHAnsi" w:hAnsiTheme="minorHAnsi" w:cstheme="minorHAnsi"/>
          <w:i/>
          <w:iCs/>
        </w:rPr>
        <w:t>smallmoney</w:t>
      </w:r>
      <w:r>
        <w:rPr>
          <w:rStyle w:val="Normaltext"/>
          <w:rFonts w:asciiTheme="minorHAnsi" w:hAnsiTheme="minorHAnsi" w:cstheme="minorHAnsi"/>
        </w:rPr>
        <w:t xml:space="preserve"> </w:t>
      </w:r>
      <w:r w:rsidR="004F1818" w:rsidRPr="00624A10">
        <w:rPr>
          <w:rStyle w:val="Normaltext"/>
          <w:rFonts w:asciiTheme="minorHAnsi" w:hAnsiTheme="minorHAnsi" w:cstheme="minorHAnsi"/>
        </w:rPr>
        <w:t>is rarely used and</w:t>
      </w:r>
      <w:r>
        <w:rPr>
          <w:rStyle w:val="Normaltext"/>
          <w:rFonts w:asciiTheme="minorHAnsi" w:hAnsiTheme="minorHAnsi" w:cstheme="minorHAnsi"/>
        </w:rPr>
        <w:t xml:space="preserve"> </w:t>
      </w:r>
      <w:r w:rsidR="00E34279">
        <w:rPr>
          <w:rStyle w:val="Normaltext"/>
          <w:rFonts w:asciiTheme="minorHAnsi" w:hAnsiTheme="minorHAnsi" w:cstheme="minorHAnsi"/>
        </w:rPr>
        <w:t>kept for backwards compatibility.</w:t>
      </w:r>
    </w:p>
    <w:p w14:paraId="4E473ECA" w14:textId="77777777" w:rsidR="004F1818" w:rsidRPr="00624A10" w:rsidRDefault="004F1818" w:rsidP="004F1818">
      <w:pPr>
        <w:pStyle w:val="BasicParagraph"/>
        <w:rPr>
          <w:rStyle w:val="Normaltext"/>
          <w:rFonts w:asciiTheme="minorHAnsi" w:hAnsiTheme="minorHAnsi" w:cstheme="minorHAnsi"/>
        </w:rPr>
      </w:pPr>
    </w:p>
    <w:p w14:paraId="1E40AD77" w14:textId="77777777"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These types are used to capture numbers using scientific notation for example: 1,000,000,000,000,000 is written as 1E+15 which is a shorthand for writing 1×10</w:t>
      </w:r>
      <w:r w:rsidRPr="00624A10">
        <w:rPr>
          <w:rStyle w:val="Normaltext"/>
          <w:rFonts w:asciiTheme="minorHAnsi" w:hAnsiTheme="minorHAnsi" w:cstheme="minorHAnsi"/>
          <w:vertAlign w:val="superscript"/>
        </w:rPr>
        <w:t>15</w:t>
      </w:r>
      <w:r w:rsidRPr="00624A10">
        <w:rPr>
          <w:rStyle w:val="Normaltext"/>
          <w:rFonts w:asciiTheme="minorHAnsi" w:hAnsiTheme="minorHAnsi" w:cstheme="minorHAnsi"/>
        </w:rPr>
        <w:t>.  0.000,000,000,1 is written as 1E-10 or 1×10</w:t>
      </w:r>
      <w:r w:rsidRPr="00624A10">
        <w:rPr>
          <w:rStyle w:val="Normaltext"/>
          <w:rFonts w:asciiTheme="minorHAnsi" w:hAnsiTheme="minorHAnsi" w:cstheme="minorHAnsi"/>
          <w:vertAlign w:val="superscript"/>
        </w:rPr>
        <w:t>-10</w:t>
      </w:r>
      <w:r w:rsidRPr="00624A10">
        <w:rPr>
          <w:rStyle w:val="Normaltext"/>
          <w:rFonts w:asciiTheme="minorHAnsi" w:hAnsiTheme="minorHAnsi" w:cstheme="minorHAnsi"/>
        </w:rPr>
        <w:t xml:space="preserve">.  </w:t>
      </w:r>
    </w:p>
    <w:p w14:paraId="324B7F27" w14:textId="77777777" w:rsidR="004F1818" w:rsidRPr="00624A10" w:rsidRDefault="004F1818" w:rsidP="004F1818">
      <w:pPr>
        <w:pStyle w:val="BasicParagraph"/>
        <w:rPr>
          <w:rStyle w:val="Normaltext"/>
          <w:rFonts w:asciiTheme="minorHAnsi" w:hAnsiTheme="minorHAnsi" w:cstheme="minorHAnsi"/>
        </w:rPr>
      </w:pPr>
    </w:p>
    <w:p w14:paraId="1559DB9B" w14:textId="26BEC12A"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If 25 ≤ </w:t>
      </w:r>
      <w:r w:rsidRPr="00624A10">
        <w:rPr>
          <w:rStyle w:val="ComputerTerm"/>
          <w:rFonts w:asciiTheme="minorHAnsi" w:hAnsiTheme="minorHAnsi" w:cstheme="minorHAnsi"/>
        </w:rPr>
        <w:t>n</w:t>
      </w:r>
      <w:r w:rsidRPr="00624A10">
        <w:rPr>
          <w:rStyle w:val="Normaltext"/>
          <w:rFonts w:asciiTheme="minorHAnsi" w:hAnsiTheme="minorHAnsi" w:cstheme="minorHAnsi"/>
        </w:rPr>
        <w:t xml:space="preserve"> ≤ 53, the </w:t>
      </w:r>
      <w:r w:rsidR="00B46DA4">
        <w:rPr>
          <w:rStyle w:val="Normaltext"/>
          <w:rFonts w:asciiTheme="minorHAnsi" w:hAnsiTheme="minorHAnsi" w:cstheme="minorHAnsi"/>
        </w:rPr>
        <w:t xml:space="preserve">float </w:t>
      </w:r>
      <w:r w:rsidRPr="00624A10">
        <w:rPr>
          <w:rStyle w:val="Normaltext"/>
          <w:rFonts w:asciiTheme="minorHAnsi" w:hAnsiTheme="minorHAnsi" w:cstheme="minorHAnsi"/>
        </w:rPr>
        <w:t xml:space="preserve">type stores </w:t>
      </w:r>
      <w:r w:rsidR="00B46DA4">
        <w:rPr>
          <w:rStyle w:val="Normaltext"/>
          <w:rFonts w:asciiTheme="minorHAnsi" w:hAnsiTheme="minorHAnsi" w:cstheme="minorHAnsi"/>
        </w:rPr>
        <w:t>fifteen</w:t>
      </w:r>
      <w:r w:rsidRPr="00624A10">
        <w:rPr>
          <w:rStyle w:val="Normaltext"/>
          <w:rFonts w:asciiTheme="minorHAnsi" w:hAnsiTheme="minorHAnsi" w:cstheme="minorHAnsi"/>
        </w:rPr>
        <w:t xml:space="preserve"> digits and </w:t>
      </w:r>
      <w:r w:rsidR="00B46DA4">
        <w:rPr>
          <w:rStyle w:val="Normaltext"/>
          <w:rFonts w:asciiTheme="minorHAnsi" w:hAnsiTheme="minorHAnsi" w:cstheme="minorHAnsi"/>
        </w:rPr>
        <w:t xml:space="preserve">then rounds </w:t>
      </w:r>
      <w:r w:rsidRPr="00624A10">
        <w:rPr>
          <w:rStyle w:val="Normaltext"/>
          <w:rFonts w:asciiTheme="minorHAnsi" w:hAnsiTheme="minorHAnsi" w:cstheme="minorHAnsi"/>
        </w:rPr>
        <w:t>any remaining digits to 0.</w:t>
      </w:r>
      <w:r w:rsidR="00B46DA4">
        <w:rPr>
          <w:rStyle w:val="Normaltext"/>
          <w:rFonts w:asciiTheme="minorHAnsi" w:hAnsiTheme="minorHAnsi" w:cstheme="minorHAnsi"/>
        </w:rPr>
        <w:t xml:space="preserve">  You express this behaviour by saying that float stores fifteen significant digits.</w:t>
      </w:r>
    </w:p>
    <w:p w14:paraId="1E44CF78" w14:textId="77777777" w:rsidR="00E34279" w:rsidRDefault="00E34279" w:rsidP="004F1818">
      <w:pPr>
        <w:pStyle w:val="BasicParagraph"/>
        <w:rPr>
          <w:rStyle w:val="Normaltext"/>
          <w:rFonts w:asciiTheme="minorHAnsi" w:hAnsiTheme="minorHAnsi" w:cstheme="minorHAnsi"/>
        </w:rPr>
      </w:pPr>
    </w:p>
    <w:p w14:paraId="334A7405" w14:textId="62572D66"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If 1 ≤ </w:t>
      </w:r>
      <w:r w:rsidRPr="00624A10">
        <w:rPr>
          <w:rStyle w:val="ComputerTerm"/>
          <w:rFonts w:asciiTheme="minorHAnsi" w:hAnsiTheme="minorHAnsi" w:cstheme="minorHAnsi"/>
        </w:rPr>
        <w:t>n</w:t>
      </w:r>
      <w:r w:rsidRPr="00624A10">
        <w:rPr>
          <w:rStyle w:val="Normaltext"/>
          <w:rFonts w:asciiTheme="minorHAnsi" w:hAnsiTheme="minorHAnsi" w:cstheme="minorHAnsi"/>
        </w:rPr>
        <w:t xml:space="preserve"> ≤ 24, </w:t>
      </w:r>
      <w:r w:rsidR="00B46DA4">
        <w:rPr>
          <w:rStyle w:val="Normaltext"/>
          <w:rFonts w:asciiTheme="minorHAnsi" w:hAnsiTheme="minorHAnsi" w:cstheme="minorHAnsi"/>
        </w:rPr>
        <w:t>float records seven</w:t>
      </w:r>
      <w:r w:rsidRPr="00624A10">
        <w:rPr>
          <w:rStyle w:val="Normaltext"/>
          <w:rFonts w:asciiTheme="minorHAnsi" w:hAnsiTheme="minorHAnsi" w:cstheme="minorHAnsi"/>
        </w:rPr>
        <w:t xml:space="preserve"> digits significantly and </w:t>
      </w:r>
      <w:r w:rsidR="00B46DA4">
        <w:rPr>
          <w:rStyle w:val="Normaltext"/>
          <w:rFonts w:asciiTheme="minorHAnsi" w:hAnsiTheme="minorHAnsi" w:cstheme="minorHAnsi"/>
        </w:rPr>
        <w:t>rounds any further digits to 0.</w:t>
      </w:r>
    </w:p>
    <w:p w14:paraId="4A51ABD2" w14:textId="2A7298AD" w:rsidR="004F1818" w:rsidRPr="00624A10" w:rsidRDefault="004F1818" w:rsidP="004F1818">
      <w:pPr>
        <w:pStyle w:val="BasicParagraph"/>
        <w:rPr>
          <w:rStyle w:val="Normaltext"/>
          <w:rFonts w:asciiTheme="minorHAnsi" w:hAnsiTheme="minorHAnsi" w:cstheme="minorHAnsi"/>
        </w:rPr>
      </w:pPr>
    </w:p>
    <w:p w14:paraId="3A39867C" w14:textId="183A193C" w:rsidR="004F1818" w:rsidRPr="004776FB" w:rsidRDefault="004776FB" w:rsidP="004776FB">
      <w:pPr>
        <w:pStyle w:val="Heading3"/>
        <w:rPr>
          <w:rStyle w:val="Normaltext"/>
        </w:rPr>
      </w:pPr>
      <w:r w:rsidRPr="004776FB">
        <w:rPr>
          <w:rStyle w:val="Normaltext"/>
        </w:rPr>
        <w:t xml:space="preserve">2.16.5. </w:t>
      </w:r>
      <w:r w:rsidR="004F1818" w:rsidRPr="004776FB">
        <w:rPr>
          <w:rStyle w:val="Normaltext"/>
        </w:rPr>
        <w:t>Dates and Times</w:t>
      </w:r>
    </w:p>
    <w:p w14:paraId="4BE90BCD" w14:textId="77777777" w:rsidR="004F1818" w:rsidRPr="00624A10" w:rsidRDefault="004F1818" w:rsidP="004F1818">
      <w:pPr>
        <w:pStyle w:val="BasicParagraph"/>
        <w:rPr>
          <w:rStyle w:val="Normaltext"/>
          <w:rFonts w:asciiTheme="minorHAnsi" w:hAnsiTheme="minorHAnsi" w:cstheme="minorHAnsi"/>
        </w:rPr>
      </w:pPr>
    </w:p>
    <w:tbl>
      <w:tblPr>
        <w:tblW w:w="9171" w:type="dxa"/>
        <w:tblInd w:w="-10" w:type="dxa"/>
        <w:tblLayout w:type="fixed"/>
        <w:tblCellMar>
          <w:left w:w="0" w:type="dxa"/>
          <w:right w:w="0" w:type="dxa"/>
        </w:tblCellMar>
        <w:tblLook w:val="0000" w:firstRow="0" w:lastRow="0" w:firstColumn="0" w:lastColumn="0" w:noHBand="0" w:noVBand="0"/>
      </w:tblPr>
      <w:tblGrid>
        <w:gridCol w:w="1701"/>
        <w:gridCol w:w="7470"/>
      </w:tblGrid>
      <w:tr w:rsidR="004F1818" w:rsidRPr="00624A10" w14:paraId="736DB5CD" w14:textId="77777777" w:rsidTr="00624A10">
        <w:trPr>
          <w:trHeight w:val="60"/>
          <w:tblHeader/>
        </w:trPr>
        <w:tc>
          <w:tcPr>
            <w:tcW w:w="1701"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46769F9F" w14:textId="23F59EFC" w:rsidR="004F1818" w:rsidRPr="00624A10" w:rsidRDefault="004F1818">
            <w:pPr>
              <w:pStyle w:val="GeneralTableHeaderTables"/>
              <w:rPr>
                <w:rFonts w:asciiTheme="minorHAnsi" w:hAnsiTheme="minorHAnsi" w:cstheme="minorHAnsi"/>
              </w:rPr>
            </w:pPr>
            <w:r w:rsidRPr="00624A10">
              <w:rPr>
                <w:rFonts w:asciiTheme="minorHAnsi" w:hAnsiTheme="minorHAnsi" w:cstheme="minorHAnsi"/>
              </w:rPr>
              <w:t>Type name</w:t>
            </w:r>
            <w:r w:rsidR="00E34279">
              <w:rPr>
                <w:rFonts w:asciiTheme="minorHAnsi" w:hAnsiTheme="minorHAnsi" w:cstheme="minorHAnsi"/>
              </w:rPr>
              <w:t>:</w:t>
            </w:r>
          </w:p>
        </w:tc>
        <w:tc>
          <w:tcPr>
            <w:tcW w:w="7470"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4FD68308" w14:textId="20E0FA66" w:rsidR="004F1818" w:rsidRPr="00624A10" w:rsidRDefault="00B46DA4">
            <w:pPr>
              <w:pStyle w:val="GeneralTableHeaderTables"/>
              <w:rPr>
                <w:rFonts w:asciiTheme="minorHAnsi" w:hAnsiTheme="minorHAnsi" w:cstheme="minorHAnsi"/>
              </w:rPr>
            </w:pPr>
            <w:r>
              <w:rPr>
                <w:rFonts w:asciiTheme="minorHAnsi" w:hAnsiTheme="minorHAnsi" w:cstheme="minorHAnsi"/>
              </w:rPr>
              <w:t>R</w:t>
            </w:r>
            <w:r w:rsidR="004F1818" w:rsidRPr="00624A10">
              <w:rPr>
                <w:rFonts w:asciiTheme="minorHAnsi" w:hAnsiTheme="minorHAnsi" w:cstheme="minorHAnsi"/>
              </w:rPr>
              <w:t>ange</w:t>
            </w:r>
            <w:r w:rsidR="00E34279">
              <w:rPr>
                <w:rFonts w:asciiTheme="minorHAnsi" w:hAnsiTheme="minorHAnsi" w:cstheme="minorHAnsi"/>
              </w:rPr>
              <w:t>:</w:t>
            </w:r>
          </w:p>
        </w:tc>
      </w:tr>
      <w:tr w:rsidR="004F1818" w:rsidRPr="00624A10" w14:paraId="44860711" w14:textId="77777777" w:rsidTr="00624A10">
        <w:trPr>
          <w:trHeight w:val="60"/>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2E468E4"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datetime</w:t>
            </w:r>
          </w:p>
        </w:tc>
        <w:tc>
          <w:tcPr>
            <w:tcW w:w="747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46451AF" w14:textId="77777777" w:rsidR="00B46DA4" w:rsidRDefault="004F1818">
            <w:pPr>
              <w:pStyle w:val="GeneralTableBodyTables"/>
              <w:rPr>
                <w:rFonts w:asciiTheme="minorHAnsi" w:hAnsiTheme="minorHAnsi" w:cstheme="minorHAnsi"/>
              </w:rPr>
            </w:pPr>
            <w:r w:rsidRPr="00624A10">
              <w:rPr>
                <w:rFonts w:asciiTheme="minorHAnsi" w:hAnsiTheme="minorHAnsi" w:cstheme="minorHAnsi"/>
              </w:rPr>
              <w:t>Date part: 1753-01-01 to 9999-12-31.</w:t>
            </w:r>
          </w:p>
          <w:p w14:paraId="1F98D091" w14:textId="60F7C6B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Time part: 00:00:00 to 23:59:59.997</w:t>
            </w:r>
          </w:p>
        </w:tc>
      </w:tr>
      <w:tr w:rsidR="004F1818" w:rsidRPr="00624A10" w14:paraId="31F7F27E" w14:textId="77777777" w:rsidTr="00624A10">
        <w:trPr>
          <w:trHeight w:val="60"/>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4CA0073"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datetime2</w:t>
            </w:r>
          </w:p>
        </w:tc>
        <w:tc>
          <w:tcPr>
            <w:tcW w:w="747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2CEA0ED" w14:textId="77777777" w:rsidR="00B46DA4" w:rsidRDefault="004F1818">
            <w:pPr>
              <w:pStyle w:val="GeneralTableBodyTables"/>
              <w:rPr>
                <w:rFonts w:asciiTheme="minorHAnsi" w:hAnsiTheme="minorHAnsi" w:cstheme="minorHAnsi"/>
              </w:rPr>
            </w:pPr>
            <w:r w:rsidRPr="00624A10">
              <w:rPr>
                <w:rFonts w:asciiTheme="minorHAnsi" w:hAnsiTheme="minorHAnsi" w:cstheme="minorHAnsi"/>
              </w:rPr>
              <w:t>Date part: 0001-01-01 to 9999-12-31.</w:t>
            </w:r>
          </w:p>
          <w:p w14:paraId="34801D7C" w14:textId="52EBC8FB" w:rsidR="00B46DA4" w:rsidRPr="00624A10" w:rsidRDefault="004F1818">
            <w:pPr>
              <w:pStyle w:val="GeneralTableBodyTables"/>
              <w:rPr>
                <w:rFonts w:asciiTheme="minorHAnsi" w:hAnsiTheme="minorHAnsi" w:cstheme="minorHAnsi"/>
              </w:rPr>
            </w:pPr>
            <w:r w:rsidRPr="00624A10">
              <w:rPr>
                <w:rFonts w:asciiTheme="minorHAnsi" w:hAnsiTheme="minorHAnsi" w:cstheme="minorHAnsi"/>
              </w:rPr>
              <w:t>Time part: 00:00:00 to 23.59.59.9999999</w:t>
            </w:r>
          </w:p>
        </w:tc>
      </w:tr>
      <w:tr w:rsidR="004F1818" w:rsidRPr="00624A10" w14:paraId="1050DC70" w14:textId="77777777" w:rsidTr="00624A10">
        <w:trPr>
          <w:trHeight w:val="60"/>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01E9A74"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smalldatetime</w:t>
            </w:r>
          </w:p>
        </w:tc>
        <w:tc>
          <w:tcPr>
            <w:tcW w:w="747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E6DAB04" w14:textId="77777777" w:rsidR="00B46DA4" w:rsidRDefault="004F1818">
            <w:pPr>
              <w:pStyle w:val="GeneralTableBodyTables"/>
              <w:rPr>
                <w:rFonts w:asciiTheme="minorHAnsi" w:hAnsiTheme="minorHAnsi" w:cstheme="minorHAnsi"/>
              </w:rPr>
            </w:pPr>
            <w:r w:rsidRPr="00624A10">
              <w:rPr>
                <w:rFonts w:asciiTheme="minorHAnsi" w:hAnsiTheme="minorHAnsi" w:cstheme="minorHAnsi"/>
              </w:rPr>
              <w:t xml:space="preserve">Date part: 1900-01-01 to 2079-06-06.  </w:t>
            </w:r>
          </w:p>
          <w:p w14:paraId="0117FCFB" w14:textId="3A8A15A8"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Time part: 00:00:00 to 23:59:59</w:t>
            </w:r>
          </w:p>
        </w:tc>
      </w:tr>
      <w:tr w:rsidR="004F1818" w:rsidRPr="00624A10" w14:paraId="1744DE72" w14:textId="77777777" w:rsidTr="00624A10">
        <w:trPr>
          <w:trHeight w:val="60"/>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9257176"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date</w:t>
            </w:r>
          </w:p>
        </w:tc>
        <w:tc>
          <w:tcPr>
            <w:tcW w:w="747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C7E6064"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0001-01-01 to 9999-12-31</w:t>
            </w:r>
          </w:p>
        </w:tc>
      </w:tr>
      <w:tr w:rsidR="004F1818" w:rsidRPr="00624A10" w14:paraId="746B6643" w14:textId="77777777" w:rsidTr="00624A10">
        <w:trPr>
          <w:trHeight w:val="60"/>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8166BE4"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time</w:t>
            </w:r>
          </w:p>
        </w:tc>
        <w:tc>
          <w:tcPr>
            <w:tcW w:w="747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F35F7AD"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00:00:00.0000000 to 23.59.59.9999999</w:t>
            </w:r>
          </w:p>
        </w:tc>
      </w:tr>
      <w:tr w:rsidR="004F1818" w:rsidRPr="00624A10" w14:paraId="6B8C9D2F" w14:textId="77777777" w:rsidTr="00624A10">
        <w:trPr>
          <w:trHeight w:val="790"/>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73EFDF1"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datetimeoffset</w:t>
            </w:r>
          </w:p>
        </w:tc>
        <w:tc>
          <w:tcPr>
            <w:tcW w:w="747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0CB5D60" w14:textId="77777777" w:rsidR="00B46DA4" w:rsidRDefault="004F1818">
            <w:pPr>
              <w:pStyle w:val="GeneralTableBodyTables"/>
              <w:rPr>
                <w:rFonts w:asciiTheme="minorHAnsi" w:hAnsiTheme="minorHAnsi" w:cstheme="minorHAnsi"/>
              </w:rPr>
            </w:pPr>
            <w:r w:rsidRPr="00624A10">
              <w:rPr>
                <w:rFonts w:asciiTheme="minorHAnsi" w:hAnsiTheme="minorHAnsi" w:cstheme="minorHAnsi"/>
              </w:rPr>
              <w:t xml:space="preserve">Date part: 0001-01-01 to 9999-12-31. </w:t>
            </w:r>
          </w:p>
          <w:p w14:paraId="26A0EC15" w14:textId="34C9E379"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 xml:space="preserve">Time Part: 00:00:00 to 23:50:59.9999999 with support for a time-zone offset of -14:00 to +14:00 from Greenwich Mean Time.  </w:t>
            </w:r>
          </w:p>
          <w:p w14:paraId="068D99D4" w14:textId="77777777" w:rsidR="004F1818" w:rsidRPr="00624A10" w:rsidRDefault="004F1818">
            <w:pPr>
              <w:pStyle w:val="GeneralTableBodyTables"/>
              <w:rPr>
                <w:rFonts w:asciiTheme="minorHAnsi" w:hAnsiTheme="minorHAnsi" w:cstheme="minorHAnsi"/>
              </w:rPr>
            </w:pPr>
          </w:p>
          <w:p w14:paraId="01531656" w14:textId="7FCD8136" w:rsidR="004F1818" w:rsidRPr="00624A10" w:rsidRDefault="00E34279" w:rsidP="00E34279">
            <w:pPr>
              <w:pStyle w:val="GeneralTableBodyTables"/>
              <w:rPr>
                <w:rFonts w:asciiTheme="minorHAnsi" w:hAnsiTheme="minorHAnsi" w:cstheme="minorHAnsi"/>
              </w:rPr>
            </w:pPr>
            <w:r>
              <w:rPr>
                <w:rFonts w:asciiTheme="minorHAnsi" w:hAnsiTheme="minorHAnsi" w:cstheme="minorHAnsi"/>
              </w:rPr>
              <w:t>Regardless of whether daylight savings applies or not, SQL will return the time stored as fixed.  It is for you t</w:t>
            </w:r>
            <w:r w:rsidR="00B46DA4">
              <w:rPr>
                <w:rFonts w:asciiTheme="minorHAnsi" w:hAnsiTheme="minorHAnsi" w:cstheme="minorHAnsi"/>
              </w:rPr>
              <w:t xml:space="preserve">o adjust </w:t>
            </w:r>
            <w:r w:rsidR="004F1818" w:rsidRPr="00624A10">
              <w:rPr>
                <w:rFonts w:asciiTheme="minorHAnsi" w:hAnsiTheme="minorHAnsi" w:cstheme="minorHAnsi"/>
              </w:rPr>
              <w:t xml:space="preserve">the </w:t>
            </w:r>
            <w:r>
              <w:rPr>
                <w:rFonts w:asciiTheme="minorHAnsi" w:hAnsiTheme="minorHAnsi" w:cstheme="minorHAnsi"/>
              </w:rPr>
              <w:t>time</w:t>
            </w:r>
            <w:r w:rsidR="004F1818" w:rsidRPr="00624A10">
              <w:rPr>
                <w:rFonts w:asciiTheme="minorHAnsi" w:hAnsiTheme="minorHAnsi" w:cstheme="minorHAnsi"/>
              </w:rPr>
              <w:t xml:space="preserve"> </w:t>
            </w:r>
            <w:r>
              <w:rPr>
                <w:rFonts w:asciiTheme="minorHAnsi" w:hAnsiTheme="minorHAnsi" w:cstheme="minorHAnsi"/>
              </w:rPr>
              <w:t>during</w:t>
            </w:r>
            <w:r w:rsidR="00B46DA4">
              <w:rPr>
                <w:rFonts w:asciiTheme="minorHAnsi" w:hAnsiTheme="minorHAnsi" w:cstheme="minorHAnsi"/>
              </w:rPr>
              <w:t xml:space="preserve"> daylight savings time, not SQL.</w:t>
            </w:r>
            <w:r>
              <w:rPr>
                <w:rFonts w:asciiTheme="minorHAnsi" w:hAnsiTheme="minorHAnsi" w:cstheme="minorHAnsi"/>
              </w:rPr>
              <w:t xml:space="preserve">  To put this another way, SQL stores UTC which is independent of a countries choice of daylight’s savings.</w:t>
            </w:r>
          </w:p>
        </w:tc>
      </w:tr>
    </w:tbl>
    <w:p w14:paraId="0C76F9E8" w14:textId="77777777" w:rsidR="004F1818" w:rsidRPr="00624A10" w:rsidRDefault="004F1818" w:rsidP="004F1818">
      <w:pPr>
        <w:pStyle w:val="BasicParagraph"/>
        <w:rPr>
          <w:rStyle w:val="Normaltext"/>
          <w:rFonts w:asciiTheme="minorHAnsi" w:hAnsiTheme="minorHAnsi" w:cstheme="minorHAnsi"/>
        </w:rPr>
      </w:pPr>
    </w:p>
    <w:p w14:paraId="4B5DF29A" w14:textId="77777777" w:rsidR="004F1818" w:rsidRPr="00624A10" w:rsidRDefault="004F1818" w:rsidP="004F1818">
      <w:pPr>
        <w:pStyle w:val="BasicParagraph"/>
        <w:rPr>
          <w:rStyle w:val="Normaltext"/>
          <w:rFonts w:asciiTheme="minorHAnsi" w:hAnsiTheme="minorHAnsi" w:cstheme="minorHAnsi"/>
        </w:rPr>
      </w:pPr>
    </w:p>
    <w:p w14:paraId="50A002E9" w14:textId="0F8DEC8C" w:rsidR="00E34279" w:rsidRDefault="00E34279" w:rsidP="004F1818">
      <w:pPr>
        <w:pStyle w:val="BasicParagraph"/>
        <w:rPr>
          <w:rFonts w:asciiTheme="minorHAnsi" w:hAnsiTheme="minorHAnsi" w:cstheme="minorHAnsi"/>
        </w:rPr>
      </w:pPr>
      <w:r>
        <w:rPr>
          <w:rStyle w:val="ComputerTerm"/>
          <w:rFonts w:asciiTheme="minorHAnsi" w:hAnsiTheme="minorHAnsi" w:cstheme="minorHAnsi"/>
        </w:rPr>
        <w:t>d</w:t>
      </w:r>
      <w:r w:rsidR="004F1818" w:rsidRPr="00624A10">
        <w:rPr>
          <w:rStyle w:val="ComputerTerm"/>
          <w:rFonts w:asciiTheme="minorHAnsi" w:hAnsiTheme="minorHAnsi" w:cstheme="minorHAnsi"/>
        </w:rPr>
        <w:t>atetime</w:t>
      </w:r>
      <w:r w:rsidR="004F1818" w:rsidRPr="00624A10">
        <w:rPr>
          <w:rFonts w:asciiTheme="minorHAnsi" w:hAnsiTheme="minorHAnsi" w:cstheme="minorHAnsi"/>
        </w:rPr>
        <w:t xml:space="preserve"> is the oldest of the date and time storing types</w:t>
      </w:r>
      <w:r>
        <w:rPr>
          <w:rFonts w:asciiTheme="minorHAnsi" w:hAnsiTheme="minorHAnsi" w:cstheme="minorHAnsi"/>
        </w:rPr>
        <w:t xml:space="preserve"> harking from the ’70s</w:t>
      </w:r>
      <w:r w:rsidR="004F1818" w:rsidRPr="00624A10">
        <w:rPr>
          <w:rFonts w:asciiTheme="minorHAnsi" w:hAnsiTheme="minorHAnsi" w:cstheme="minorHAnsi"/>
        </w:rPr>
        <w:t xml:space="preserve">. </w:t>
      </w:r>
      <w:r>
        <w:rPr>
          <w:rFonts w:asciiTheme="minorHAnsi" w:hAnsiTheme="minorHAnsi" w:cstheme="minorHAnsi"/>
        </w:rPr>
        <w:t xml:space="preserve">  It stores a date and time together regardless of if you only want to save only the time or the date.  If </w:t>
      </w:r>
      <w:r>
        <w:rPr>
          <w:rFonts w:asciiTheme="minorHAnsi" w:hAnsiTheme="minorHAnsi" w:cstheme="minorHAnsi"/>
        </w:rPr>
        <w:lastRenderedPageBreak/>
        <w:t>you only want to store a date, the tradition is to set the time part to 0:0:0 (midnight).  If you only want to use the time part, the tradition is to set the date part to the 1</w:t>
      </w:r>
      <w:r w:rsidRPr="00E34279">
        <w:rPr>
          <w:rFonts w:asciiTheme="minorHAnsi" w:hAnsiTheme="minorHAnsi" w:cstheme="minorHAnsi"/>
          <w:vertAlign w:val="superscript"/>
        </w:rPr>
        <w:t>st</w:t>
      </w:r>
      <w:r>
        <w:rPr>
          <w:rFonts w:asciiTheme="minorHAnsi" w:hAnsiTheme="minorHAnsi" w:cstheme="minorHAnsi"/>
        </w:rPr>
        <w:t xml:space="preserve"> January 1900.  </w:t>
      </w:r>
    </w:p>
    <w:p w14:paraId="7E5FBBB8" w14:textId="77777777" w:rsidR="00E34279" w:rsidRDefault="00E34279" w:rsidP="004F1818">
      <w:pPr>
        <w:pStyle w:val="BasicParagraph"/>
        <w:rPr>
          <w:rFonts w:asciiTheme="minorHAnsi" w:hAnsiTheme="minorHAnsi" w:cstheme="minorHAnsi"/>
        </w:rPr>
      </w:pPr>
    </w:p>
    <w:p w14:paraId="495F0ECD" w14:textId="325E7A84" w:rsidR="00B46DA4" w:rsidRDefault="00B46DA4" w:rsidP="004F1818">
      <w:pPr>
        <w:pStyle w:val="BasicParagraph"/>
        <w:rPr>
          <w:rFonts w:asciiTheme="minorHAnsi" w:hAnsiTheme="minorHAnsi" w:cstheme="minorHAnsi"/>
        </w:rPr>
      </w:pPr>
      <w:r>
        <w:rPr>
          <w:rFonts w:asciiTheme="minorHAnsi" w:hAnsiTheme="minorHAnsi" w:cstheme="minorHAnsi"/>
        </w:rPr>
        <w:t>We still</w:t>
      </w:r>
      <w:r w:rsidR="004F1818" w:rsidRPr="00624A10">
        <w:rPr>
          <w:rFonts w:asciiTheme="minorHAnsi" w:hAnsiTheme="minorHAnsi" w:cstheme="minorHAnsi"/>
        </w:rPr>
        <w:t xml:space="preserve"> use </w:t>
      </w:r>
      <w:r>
        <w:rPr>
          <w:rFonts w:asciiTheme="minorHAnsi" w:hAnsiTheme="minorHAnsi" w:cstheme="minorHAnsi"/>
        </w:rPr>
        <w:t xml:space="preserve">this type </w:t>
      </w:r>
      <w:r w:rsidR="004F1818" w:rsidRPr="00624A10">
        <w:rPr>
          <w:rFonts w:asciiTheme="minorHAnsi" w:hAnsiTheme="minorHAnsi" w:cstheme="minorHAnsi"/>
        </w:rPr>
        <w:t xml:space="preserve">a great </w:t>
      </w:r>
      <w:r>
        <w:rPr>
          <w:rFonts w:asciiTheme="minorHAnsi" w:hAnsiTheme="minorHAnsi" w:cstheme="minorHAnsi"/>
        </w:rPr>
        <w:t>deal even in the year 2020</w:t>
      </w:r>
      <w:r w:rsidR="00E34279">
        <w:rPr>
          <w:rFonts w:asciiTheme="minorHAnsi" w:hAnsiTheme="minorHAnsi" w:cstheme="minorHAnsi"/>
        </w:rPr>
        <w:t xml:space="preserve"> because of its familiarity</w:t>
      </w:r>
      <w:r>
        <w:rPr>
          <w:rFonts w:asciiTheme="minorHAnsi" w:hAnsiTheme="minorHAnsi" w:cstheme="minorHAnsi"/>
        </w:rPr>
        <w:t xml:space="preserve">.  It is, </w:t>
      </w:r>
      <w:r w:rsidR="00E34279">
        <w:rPr>
          <w:rFonts w:asciiTheme="minorHAnsi" w:hAnsiTheme="minorHAnsi" w:cstheme="minorHAnsi"/>
        </w:rPr>
        <w:t>however</w:t>
      </w:r>
      <w:r>
        <w:rPr>
          <w:rFonts w:asciiTheme="minorHAnsi" w:hAnsiTheme="minorHAnsi" w:cstheme="minorHAnsi"/>
        </w:rPr>
        <w:t>,</w:t>
      </w:r>
      <w:r w:rsidR="00E34279">
        <w:rPr>
          <w:rFonts w:asciiTheme="minorHAnsi" w:hAnsiTheme="minorHAnsi" w:cstheme="minorHAnsi"/>
        </w:rPr>
        <w:t xml:space="preserve"> best to use the more accurate</w:t>
      </w:r>
      <w:r w:rsidR="004F1818" w:rsidRPr="00624A10">
        <w:rPr>
          <w:rFonts w:asciiTheme="minorHAnsi" w:hAnsiTheme="minorHAnsi" w:cstheme="minorHAnsi"/>
        </w:rPr>
        <w:t xml:space="preserve"> </w:t>
      </w:r>
      <w:r w:rsidR="004F1818" w:rsidRPr="00624A10">
        <w:rPr>
          <w:rStyle w:val="ComputerTerm"/>
          <w:rFonts w:asciiTheme="minorHAnsi" w:hAnsiTheme="minorHAnsi" w:cstheme="minorHAnsi"/>
        </w:rPr>
        <w:t>datetime2</w:t>
      </w:r>
      <w:r w:rsidR="004F1818" w:rsidRPr="00624A10">
        <w:rPr>
          <w:rFonts w:asciiTheme="minorHAnsi" w:hAnsiTheme="minorHAnsi" w:cstheme="minorHAnsi"/>
        </w:rPr>
        <w:t xml:space="preserve"> type</w:t>
      </w:r>
      <w:r>
        <w:rPr>
          <w:rFonts w:asciiTheme="minorHAnsi" w:hAnsiTheme="minorHAnsi" w:cstheme="minorHAnsi"/>
        </w:rPr>
        <w:t xml:space="preserve"> for future date </w:t>
      </w:r>
      <w:r w:rsidR="00E34279">
        <w:rPr>
          <w:rFonts w:asciiTheme="minorHAnsi" w:hAnsiTheme="minorHAnsi" w:cstheme="minorHAnsi"/>
        </w:rPr>
        <w:t xml:space="preserve">and time </w:t>
      </w:r>
      <w:r>
        <w:rPr>
          <w:rFonts w:asciiTheme="minorHAnsi" w:hAnsiTheme="minorHAnsi" w:cstheme="minorHAnsi"/>
        </w:rPr>
        <w:t>storing columns</w:t>
      </w:r>
      <w:r w:rsidR="004F1818" w:rsidRPr="00624A10">
        <w:rPr>
          <w:rFonts w:asciiTheme="minorHAnsi" w:hAnsiTheme="minorHAnsi" w:cstheme="minorHAnsi"/>
        </w:rPr>
        <w:t xml:space="preserve">.  </w:t>
      </w:r>
      <w:r w:rsidR="00E34279">
        <w:rPr>
          <w:rFonts w:asciiTheme="minorHAnsi" w:hAnsiTheme="minorHAnsi" w:cstheme="minorHAnsi"/>
        </w:rPr>
        <w:t>Microsoft added Datetime2 to SQL 2008 onwards.</w:t>
      </w:r>
    </w:p>
    <w:p w14:paraId="2E4B82D2" w14:textId="77777777" w:rsidR="00B46DA4" w:rsidRDefault="00B46DA4" w:rsidP="004F1818">
      <w:pPr>
        <w:pStyle w:val="BasicParagraph"/>
        <w:rPr>
          <w:rFonts w:asciiTheme="minorHAnsi" w:hAnsiTheme="minorHAnsi" w:cstheme="minorHAnsi"/>
        </w:rPr>
      </w:pPr>
    </w:p>
    <w:p w14:paraId="6E30D60F" w14:textId="6EDB7693" w:rsidR="004F1818" w:rsidRPr="00E34279" w:rsidRDefault="004F1818" w:rsidP="004F1818">
      <w:pPr>
        <w:pStyle w:val="BasicParagraph"/>
        <w:rPr>
          <w:rFonts w:asciiTheme="minorHAnsi" w:hAnsiTheme="minorHAnsi" w:cstheme="minorHAnsi"/>
        </w:rPr>
      </w:pPr>
      <w:r w:rsidRPr="00624A10">
        <w:rPr>
          <w:rFonts w:asciiTheme="minorHAnsi" w:hAnsiTheme="minorHAnsi" w:cstheme="minorHAnsi"/>
        </w:rPr>
        <w:t xml:space="preserve">Don’t </w:t>
      </w:r>
      <w:r w:rsidR="00B46DA4">
        <w:rPr>
          <w:rFonts w:asciiTheme="minorHAnsi" w:hAnsiTheme="minorHAnsi" w:cstheme="minorHAnsi"/>
        </w:rPr>
        <w:t xml:space="preserve">go through your database </w:t>
      </w:r>
      <w:r w:rsidRPr="00624A10">
        <w:rPr>
          <w:rFonts w:asciiTheme="minorHAnsi" w:hAnsiTheme="minorHAnsi" w:cstheme="minorHAnsi"/>
        </w:rPr>
        <w:t>replac</w:t>
      </w:r>
      <w:r w:rsidR="00B46DA4">
        <w:rPr>
          <w:rFonts w:asciiTheme="minorHAnsi" w:hAnsiTheme="minorHAnsi" w:cstheme="minorHAnsi"/>
        </w:rPr>
        <w:t>ing</w:t>
      </w:r>
      <w:r w:rsidRPr="00624A10">
        <w:rPr>
          <w:rFonts w:asciiTheme="minorHAnsi" w:hAnsiTheme="minorHAnsi" w:cstheme="minorHAnsi"/>
        </w:rPr>
        <w:t xml:space="preserve"> </w:t>
      </w:r>
      <w:r w:rsidRPr="00624A10">
        <w:rPr>
          <w:rStyle w:val="ComputerTerm"/>
          <w:rFonts w:asciiTheme="minorHAnsi" w:hAnsiTheme="minorHAnsi" w:cstheme="minorHAnsi"/>
        </w:rPr>
        <w:t>datetime</w:t>
      </w:r>
      <w:r w:rsidRPr="00624A10">
        <w:rPr>
          <w:rFonts w:asciiTheme="minorHAnsi" w:hAnsiTheme="minorHAnsi" w:cstheme="minorHAnsi"/>
        </w:rPr>
        <w:t xml:space="preserve"> columns with </w:t>
      </w:r>
      <w:r w:rsidRPr="00624A10">
        <w:rPr>
          <w:rStyle w:val="ComputerTerm"/>
          <w:rFonts w:asciiTheme="minorHAnsi" w:hAnsiTheme="minorHAnsi" w:cstheme="minorHAnsi"/>
        </w:rPr>
        <w:t>datetime2</w:t>
      </w:r>
      <w:r w:rsidRPr="00624A10">
        <w:rPr>
          <w:rFonts w:asciiTheme="minorHAnsi" w:hAnsiTheme="minorHAnsi" w:cstheme="minorHAnsi"/>
        </w:rPr>
        <w:t xml:space="preserve"> columns unless you know what you are doing</w:t>
      </w:r>
      <w:r w:rsidR="00B46DA4">
        <w:rPr>
          <w:rFonts w:asciiTheme="minorHAnsi" w:hAnsiTheme="minorHAnsi" w:cstheme="minorHAnsi"/>
        </w:rPr>
        <w:t>.</w:t>
      </w:r>
      <w:r w:rsidR="00E34279">
        <w:rPr>
          <w:rFonts w:asciiTheme="minorHAnsi" w:hAnsiTheme="minorHAnsi" w:cstheme="minorHAnsi"/>
        </w:rPr>
        <w:t xml:space="preserve"> I have known SQL code using </w:t>
      </w:r>
      <w:r w:rsidR="00E34279" w:rsidRPr="00E34279">
        <w:rPr>
          <w:rFonts w:asciiTheme="minorHAnsi" w:hAnsiTheme="minorHAnsi" w:cstheme="minorHAnsi"/>
          <w:i/>
          <w:iCs/>
        </w:rPr>
        <w:t>datetime</w:t>
      </w:r>
      <w:r w:rsidR="00E34279">
        <w:rPr>
          <w:rFonts w:asciiTheme="minorHAnsi" w:hAnsiTheme="minorHAnsi" w:cstheme="minorHAnsi"/>
          <w:i/>
          <w:iCs/>
        </w:rPr>
        <w:t xml:space="preserve"> </w:t>
      </w:r>
      <w:r w:rsidR="00E34279">
        <w:rPr>
          <w:rFonts w:asciiTheme="minorHAnsi" w:hAnsiTheme="minorHAnsi" w:cstheme="minorHAnsi"/>
        </w:rPr>
        <w:t>to rely on the rounding behaviour of the time part of datetime, and so I would suggest leaving such older code as-is.</w:t>
      </w:r>
    </w:p>
    <w:p w14:paraId="6290EEAA" w14:textId="77777777" w:rsidR="004F1818" w:rsidRPr="00624A10" w:rsidRDefault="004F1818" w:rsidP="004F1818">
      <w:pPr>
        <w:pStyle w:val="BasicParagraph"/>
        <w:rPr>
          <w:rFonts w:asciiTheme="minorHAnsi" w:hAnsiTheme="minorHAnsi" w:cstheme="minorHAnsi"/>
        </w:rPr>
      </w:pPr>
    </w:p>
    <w:p w14:paraId="6D20DB47" w14:textId="3B4B667E" w:rsidR="004F1818" w:rsidRPr="00624A10" w:rsidRDefault="004F1818" w:rsidP="004F1818">
      <w:pPr>
        <w:pStyle w:val="BasicParagraph"/>
        <w:rPr>
          <w:rFonts w:asciiTheme="minorHAnsi" w:hAnsiTheme="minorHAnsi" w:cstheme="minorHAnsi"/>
        </w:rPr>
      </w:pPr>
      <w:r w:rsidRPr="00624A10">
        <w:rPr>
          <w:rFonts w:asciiTheme="minorHAnsi" w:hAnsiTheme="minorHAnsi" w:cstheme="minorHAnsi"/>
        </w:rPr>
        <w:t xml:space="preserve">The ability to store date </w:t>
      </w:r>
      <w:r w:rsidR="00B46DA4">
        <w:rPr>
          <w:rFonts w:asciiTheme="minorHAnsi" w:hAnsiTheme="minorHAnsi" w:cstheme="minorHAnsi"/>
        </w:rPr>
        <w:t xml:space="preserve">information </w:t>
      </w:r>
      <w:r w:rsidRPr="00624A10">
        <w:rPr>
          <w:rFonts w:asciiTheme="minorHAnsi" w:hAnsiTheme="minorHAnsi" w:cstheme="minorHAnsi"/>
        </w:rPr>
        <w:t xml:space="preserve">without time information and time </w:t>
      </w:r>
      <w:r w:rsidR="00B46DA4">
        <w:rPr>
          <w:rFonts w:asciiTheme="minorHAnsi" w:hAnsiTheme="minorHAnsi" w:cstheme="minorHAnsi"/>
        </w:rPr>
        <w:t xml:space="preserve">information </w:t>
      </w:r>
      <w:r w:rsidRPr="00624A10">
        <w:rPr>
          <w:rFonts w:asciiTheme="minorHAnsi" w:hAnsiTheme="minorHAnsi" w:cstheme="minorHAnsi"/>
        </w:rPr>
        <w:t xml:space="preserve">without date information is something relatively new to the world of SQL. </w:t>
      </w:r>
      <w:r w:rsidR="00E34279">
        <w:rPr>
          <w:rFonts w:asciiTheme="minorHAnsi" w:hAnsiTheme="minorHAnsi" w:cstheme="minorHAnsi"/>
        </w:rPr>
        <w:t xml:space="preserve">  You can do that with the </w:t>
      </w:r>
      <w:r w:rsidR="00E34279">
        <w:rPr>
          <w:rFonts w:asciiTheme="minorHAnsi" w:hAnsiTheme="minorHAnsi" w:cstheme="minorHAnsi"/>
          <w:i/>
          <w:iCs/>
        </w:rPr>
        <w:t>date</w:t>
      </w:r>
      <w:r w:rsidR="00E34279">
        <w:rPr>
          <w:rFonts w:asciiTheme="minorHAnsi" w:hAnsiTheme="minorHAnsi" w:cstheme="minorHAnsi"/>
        </w:rPr>
        <w:t xml:space="preserve"> and </w:t>
      </w:r>
      <w:r w:rsidR="00E34279">
        <w:rPr>
          <w:rFonts w:asciiTheme="minorHAnsi" w:hAnsiTheme="minorHAnsi" w:cstheme="minorHAnsi"/>
          <w:i/>
        </w:rPr>
        <w:t>time</w:t>
      </w:r>
      <w:r w:rsidR="00E34279">
        <w:rPr>
          <w:rFonts w:asciiTheme="minorHAnsi" w:hAnsiTheme="minorHAnsi" w:cstheme="minorHAnsi"/>
          <w:iCs/>
        </w:rPr>
        <w:t xml:space="preserve"> type.  Microsoft added these industry-standard types in 2008.</w:t>
      </w:r>
    </w:p>
    <w:p w14:paraId="208925BC" w14:textId="77777777" w:rsidR="004F1818" w:rsidRPr="00624A10" w:rsidRDefault="004F1818" w:rsidP="004F1818">
      <w:pPr>
        <w:pStyle w:val="BasicParagraph"/>
        <w:rPr>
          <w:rStyle w:val="Normaltext"/>
          <w:rFonts w:asciiTheme="minorHAnsi" w:hAnsiTheme="minorHAnsi" w:cstheme="minorHAnsi"/>
        </w:rPr>
      </w:pPr>
    </w:p>
    <w:p w14:paraId="48796959" w14:textId="3D8A637F" w:rsidR="004F1818" w:rsidRPr="004776FB" w:rsidRDefault="004776FB" w:rsidP="004776FB">
      <w:pPr>
        <w:pStyle w:val="Heading3"/>
        <w:rPr>
          <w:rStyle w:val="Normaltext"/>
        </w:rPr>
      </w:pPr>
      <w:r w:rsidRPr="004776FB">
        <w:rPr>
          <w:rStyle w:val="Normaltext"/>
        </w:rPr>
        <w:t>2.1</w:t>
      </w:r>
      <w:r>
        <w:rPr>
          <w:rStyle w:val="Normaltext"/>
        </w:rPr>
        <w:t>6</w:t>
      </w:r>
      <w:r w:rsidRPr="004776FB">
        <w:rPr>
          <w:rStyle w:val="Normaltext"/>
        </w:rPr>
        <w:t xml:space="preserve">.6. </w:t>
      </w:r>
      <w:r w:rsidR="004F1818" w:rsidRPr="004776FB">
        <w:rPr>
          <w:rStyle w:val="Normaltext"/>
        </w:rPr>
        <w:t>Character Types</w:t>
      </w:r>
    </w:p>
    <w:p w14:paraId="74CB632E" w14:textId="77777777" w:rsidR="004F1818" w:rsidRPr="00624A10" w:rsidRDefault="004F1818" w:rsidP="004F1818">
      <w:pPr>
        <w:pStyle w:val="BasicParagraph"/>
        <w:rPr>
          <w:rStyle w:val="Normaltext"/>
          <w:rFonts w:asciiTheme="minorHAnsi" w:hAnsiTheme="minorHAnsi" w:cstheme="minorHAnsi"/>
        </w:rPr>
      </w:pPr>
    </w:p>
    <w:tbl>
      <w:tblPr>
        <w:tblW w:w="9125" w:type="dxa"/>
        <w:tblInd w:w="-10" w:type="dxa"/>
        <w:tblLayout w:type="fixed"/>
        <w:tblCellMar>
          <w:left w:w="0" w:type="dxa"/>
          <w:right w:w="0" w:type="dxa"/>
        </w:tblCellMar>
        <w:tblLook w:val="0000" w:firstRow="0" w:lastRow="0" w:firstColumn="0" w:lastColumn="0" w:noHBand="0" w:noVBand="0"/>
      </w:tblPr>
      <w:tblGrid>
        <w:gridCol w:w="1701"/>
        <w:gridCol w:w="7424"/>
      </w:tblGrid>
      <w:tr w:rsidR="004F1818" w:rsidRPr="00624A10" w14:paraId="24B5BB40" w14:textId="77777777" w:rsidTr="00624A10">
        <w:trPr>
          <w:trHeight w:val="59"/>
          <w:tblHeader/>
        </w:trPr>
        <w:tc>
          <w:tcPr>
            <w:tcW w:w="1701"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39A8D279" w14:textId="5AC7B666" w:rsidR="004F1818" w:rsidRPr="00624A10" w:rsidRDefault="004F1818">
            <w:pPr>
              <w:pStyle w:val="GeneralTableHeaderTables"/>
              <w:rPr>
                <w:rFonts w:asciiTheme="minorHAnsi" w:hAnsiTheme="minorHAnsi" w:cstheme="minorHAnsi"/>
              </w:rPr>
            </w:pPr>
            <w:r w:rsidRPr="00624A10">
              <w:rPr>
                <w:rFonts w:asciiTheme="minorHAnsi" w:hAnsiTheme="minorHAnsi" w:cstheme="minorHAnsi"/>
              </w:rPr>
              <w:t>Type name</w:t>
            </w:r>
            <w:r w:rsidR="00E34279">
              <w:rPr>
                <w:rFonts w:asciiTheme="minorHAnsi" w:hAnsiTheme="minorHAnsi" w:cstheme="minorHAnsi"/>
              </w:rPr>
              <w:t>:</w:t>
            </w:r>
          </w:p>
        </w:tc>
        <w:tc>
          <w:tcPr>
            <w:tcW w:w="7424"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1C9F420D" w14:textId="3AAD4324" w:rsidR="004F1818" w:rsidRPr="00624A10" w:rsidRDefault="00B46DA4">
            <w:pPr>
              <w:pStyle w:val="GeneralTableHeaderTables"/>
              <w:rPr>
                <w:rFonts w:asciiTheme="minorHAnsi" w:hAnsiTheme="minorHAnsi" w:cstheme="minorHAnsi"/>
              </w:rPr>
            </w:pPr>
            <w:r>
              <w:rPr>
                <w:rFonts w:asciiTheme="minorHAnsi" w:hAnsiTheme="minorHAnsi" w:cstheme="minorHAnsi"/>
              </w:rPr>
              <w:t>R</w:t>
            </w:r>
            <w:r w:rsidR="004F1818" w:rsidRPr="00624A10">
              <w:rPr>
                <w:rFonts w:asciiTheme="minorHAnsi" w:hAnsiTheme="minorHAnsi" w:cstheme="minorHAnsi"/>
              </w:rPr>
              <w:t>ange</w:t>
            </w:r>
            <w:r w:rsidR="00E34279">
              <w:rPr>
                <w:rFonts w:asciiTheme="minorHAnsi" w:hAnsiTheme="minorHAnsi" w:cstheme="minorHAnsi"/>
              </w:rPr>
              <w:t>:</w:t>
            </w:r>
          </w:p>
        </w:tc>
      </w:tr>
      <w:tr w:rsidR="004F1818" w:rsidRPr="00624A10" w14:paraId="0591E53B" w14:textId="77777777" w:rsidTr="00624A10">
        <w:trPr>
          <w:trHeight w:val="59"/>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ADD4783"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char(</w:t>
            </w:r>
            <w:r w:rsidRPr="00624A10">
              <w:rPr>
                <w:rStyle w:val="ComputerTerm"/>
                <w:rFonts w:asciiTheme="minorHAnsi" w:hAnsiTheme="minorHAnsi" w:cstheme="minorHAnsi"/>
              </w:rPr>
              <w:t>n</w:t>
            </w:r>
            <w:r w:rsidRPr="00624A10">
              <w:rPr>
                <w:rFonts w:asciiTheme="minorHAnsi" w:hAnsiTheme="minorHAnsi" w:cstheme="minorHAnsi"/>
              </w:rPr>
              <w:t>)</w:t>
            </w:r>
          </w:p>
        </w:tc>
        <w:tc>
          <w:tcPr>
            <w:tcW w:w="7424"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60D4E72" w14:textId="4EE76A80" w:rsidR="004F1818" w:rsidRDefault="00B46DA4">
            <w:pPr>
              <w:pStyle w:val="GeneralTableBodyTables"/>
              <w:rPr>
                <w:rFonts w:asciiTheme="minorHAnsi" w:hAnsiTheme="minorHAnsi" w:cstheme="minorHAnsi"/>
              </w:rPr>
            </w:pPr>
            <w:r>
              <w:rPr>
                <w:rFonts w:asciiTheme="minorHAnsi" w:hAnsiTheme="minorHAnsi" w:cstheme="minorHAnsi"/>
              </w:rPr>
              <w:t>Char s</w:t>
            </w:r>
            <w:r w:rsidR="004F1818" w:rsidRPr="00624A10">
              <w:rPr>
                <w:rFonts w:asciiTheme="minorHAnsi" w:hAnsiTheme="minorHAnsi" w:cstheme="minorHAnsi"/>
              </w:rPr>
              <w:t xml:space="preserve">tores a fixed number of characters, </w:t>
            </w:r>
            <w:r w:rsidR="004F1818" w:rsidRPr="00624A10">
              <w:rPr>
                <w:rStyle w:val="ComputerTerm"/>
                <w:rFonts w:asciiTheme="minorHAnsi" w:hAnsiTheme="minorHAnsi" w:cstheme="minorHAnsi"/>
              </w:rPr>
              <w:t>n</w:t>
            </w:r>
            <w:r w:rsidR="004F1818" w:rsidRPr="00624A10">
              <w:rPr>
                <w:rFonts w:asciiTheme="minorHAnsi" w:hAnsiTheme="minorHAnsi" w:cstheme="minorHAnsi"/>
              </w:rPr>
              <w:t xml:space="preserve"> of them.  </w:t>
            </w:r>
          </w:p>
          <w:p w14:paraId="1EED9A60" w14:textId="1C48219B" w:rsidR="00B46DA4" w:rsidRPr="00624A10" w:rsidRDefault="00B46DA4">
            <w:pPr>
              <w:pStyle w:val="GeneralTableBodyTables"/>
              <w:rPr>
                <w:rFonts w:asciiTheme="minorHAnsi" w:hAnsiTheme="minorHAnsi" w:cstheme="minorHAnsi"/>
              </w:rPr>
            </w:pPr>
            <w:r>
              <w:rPr>
                <w:rFonts w:asciiTheme="minorHAnsi" w:hAnsiTheme="minorHAnsi" w:cstheme="minorHAnsi"/>
              </w:rPr>
              <w:t>The range of available characters is dependent on your database’s code page setting.</w:t>
            </w:r>
          </w:p>
          <w:p w14:paraId="07874DF3" w14:textId="77777777" w:rsidR="004F1818" w:rsidRPr="00624A10" w:rsidRDefault="004F1818">
            <w:pPr>
              <w:pStyle w:val="GeneralTableBodyTables"/>
              <w:rPr>
                <w:rFonts w:asciiTheme="minorHAnsi" w:hAnsiTheme="minorHAnsi" w:cstheme="minorHAnsi"/>
              </w:rPr>
            </w:pPr>
          </w:p>
          <w:p w14:paraId="6CC61148" w14:textId="163DEACA" w:rsidR="004F1818" w:rsidRPr="00624A10" w:rsidRDefault="004F1818">
            <w:pPr>
              <w:pStyle w:val="GeneralTableBodyTables"/>
              <w:rPr>
                <w:rFonts w:asciiTheme="minorHAnsi" w:hAnsiTheme="minorHAnsi" w:cstheme="minorHAnsi"/>
              </w:rPr>
            </w:pPr>
            <w:r w:rsidRPr="00624A10">
              <w:rPr>
                <w:rStyle w:val="ComputerTerm"/>
                <w:rFonts w:asciiTheme="minorHAnsi" w:hAnsiTheme="minorHAnsi" w:cstheme="minorHAnsi"/>
              </w:rPr>
              <w:t>n</w:t>
            </w:r>
            <w:r w:rsidRPr="00624A10">
              <w:rPr>
                <w:rFonts w:asciiTheme="minorHAnsi" w:hAnsiTheme="minorHAnsi" w:cstheme="minorHAnsi"/>
              </w:rPr>
              <w:t xml:space="preserve"> has a maximum value of 8000.</w:t>
            </w:r>
            <w:r w:rsidR="00B46DA4">
              <w:rPr>
                <w:rFonts w:asciiTheme="minorHAnsi" w:hAnsiTheme="minorHAnsi" w:cstheme="minorHAnsi"/>
              </w:rPr>
              <w:t xml:space="preserve"> </w:t>
            </w:r>
          </w:p>
        </w:tc>
      </w:tr>
      <w:tr w:rsidR="004F1818" w:rsidRPr="00624A10" w14:paraId="11A94D81" w14:textId="77777777" w:rsidTr="00624A10">
        <w:trPr>
          <w:trHeight w:val="59"/>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913B577"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nchar(</w:t>
            </w:r>
            <w:r w:rsidRPr="00624A10">
              <w:rPr>
                <w:rStyle w:val="ComputerTerm"/>
                <w:rFonts w:asciiTheme="minorHAnsi" w:hAnsiTheme="minorHAnsi" w:cstheme="minorHAnsi"/>
              </w:rPr>
              <w:t>n</w:t>
            </w:r>
            <w:r w:rsidRPr="00624A10">
              <w:rPr>
                <w:rFonts w:asciiTheme="minorHAnsi" w:hAnsiTheme="minorHAnsi" w:cstheme="minorHAnsi"/>
              </w:rPr>
              <w:t>)</w:t>
            </w:r>
          </w:p>
        </w:tc>
        <w:tc>
          <w:tcPr>
            <w:tcW w:w="7424"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4257671" w14:textId="0150583C" w:rsidR="004F1818" w:rsidRPr="00624A10" w:rsidRDefault="00B46DA4">
            <w:pPr>
              <w:pStyle w:val="GeneralTableBodyTables"/>
              <w:rPr>
                <w:rFonts w:asciiTheme="minorHAnsi" w:hAnsiTheme="minorHAnsi" w:cstheme="minorHAnsi"/>
              </w:rPr>
            </w:pPr>
            <w:r>
              <w:rPr>
                <w:rFonts w:asciiTheme="minorHAnsi" w:hAnsiTheme="minorHAnsi" w:cstheme="minorHAnsi"/>
              </w:rPr>
              <w:t>nchar s</w:t>
            </w:r>
            <w:r w:rsidR="004F1818" w:rsidRPr="00624A10">
              <w:rPr>
                <w:rFonts w:asciiTheme="minorHAnsi" w:hAnsiTheme="minorHAnsi" w:cstheme="minorHAnsi"/>
              </w:rPr>
              <w:t xml:space="preserve">tores a fixed number of </w:t>
            </w:r>
            <w:r w:rsidR="00E34279">
              <w:rPr>
                <w:rFonts w:asciiTheme="minorHAnsi" w:hAnsiTheme="minorHAnsi" w:cstheme="minorHAnsi"/>
              </w:rPr>
              <w:t>Unicode (</w:t>
            </w:r>
            <w:r>
              <w:rPr>
                <w:rFonts w:asciiTheme="minorHAnsi" w:hAnsiTheme="minorHAnsi" w:cstheme="minorHAnsi"/>
              </w:rPr>
              <w:t>national</w:t>
            </w:r>
            <w:r w:rsidR="00E34279">
              <w:rPr>
                <w:rFonts w:asciiTheme="minorHAnsi" w:hAnsiTheme="minorHAnsi" w:cstheme="minorHAnsi"/>
              </w:rPr>
              <w:t>)</w:t>
            </w:r>
            <w:r>
              <w:rPr>
                <w:rFonts w:asciiTheme="minorHAnsi" w:hAnsiTheme="minorHAnsi" w:cstheme="minorHAnsi"/>
              </w:rPr>
              <w:t xml:space="preserve"> </w:t>
            </w:r>
            <w:r w:rsidR="004F1818" w:rsidRPr="00624A10">
              <w:rPr>
                <w:rFonts w:asciiTheme="minorHAnsi" w:hAnsiTheme="minorHAnsi" w:cstheme="minorHAnsi"/>
              </w:rPr>
              <w:t xml:space="preserve">characters, </w:t>
            </w:r>
            <w:r w:rsidR="004F1818" w:rsidRPr="00624A10">
              <w:rPr>
                <w:rStyle w:val="ComputerTerm"/>
                <w:rFonts w:asciiTheme="minorHAnsi" w:hAnsiTheme="minorHAnsi" w:cstheme="minorHAnsi"/>
              </w:rPr>
              <w:t>n</w:t>
            </w:r>
            <w:r w:rsidR="004F1818" w:rsidRPr="00624A10">
              <w:rPr>
                <w:rFonts w:asciiTheme="minorHAnsi" w:hAnsiTheme="minorHAnsi" w:cstheme="minorHAnsi"/>
              </w:rPr>
              <w:t xml:space="preserve"> of them.  </w:t>
            </w:r>
          </w:p>
          <w:p w14:paraId="2C01D4A3" w14:textId="77777777" w:rsidR="00B46DA4" w:rsidRDefault="00B46DA4" w:rsidP="00B46DA4">
            <w:pPr>
              <w:pStyle w:val="GeneralTableBodyTables"/>
              <w:rPr>
                <w:rFonts w:asciiTheme="minorHAnsi" w:hAnsiTheme="minorHAnsi" w:cstheme="minorHAnsi"/>
              </w:rPr>
            </w:pPr>
          </w:p>
          <w:p w14:paraId="095D05AC" w14:textId="18323E52" w:rsidR="00B46DA4" w:rsidRPr="00624A10" w:rsidRDefault="00B46DA4" w:rsidP="00B46DA4">
            <w:pPr>
              <w:pStyle w:val="GeneralTableBodyTables"/>
              <w:rPr>
                <w:rFonts w:asciiTheme="minorHAnsi" w:hAnsiTheme="minorHAnsi" w:cstheme="minorHAnsi"/>
              </w:rPr>
            </w:pPr>
            <w:r>
              <w:rPr>
                <w:rFonts w:asciiTheme="minorHAnsi" w:hAnsiTheme="minorHAnsi" w:cstheme="minorHAnsi"/>
              </w:rPr>
              <w:t>National characters</w:t>
            </w:r>
            <w:r w:rsidRPr="00624A10">
              <w:rPr>
                <w:rFonts w:asciiTheme="minorHAnsi" w:hAnsiTheme="minorHAnsi" w:cstheme="minorHAnsi"/>
              </w:rPr>
              <w:t xml:space="preserve"> can come from any language on Earth</w:t>
            </w:r>
            <w:r w:rsidR="00E34279">
              <w:rPr>
                <w:rFonts w:asciiTheme="minorHAnsi" w:hAnsiTheme="minorHAnsi" w:cstheme="minorHAnsi"/>
              </w:rPr>
              <w:t xml:space="preserve"> and include various other symbols as well, such as smileys and musical notation</w:t>
            </w:r>
            <w:r w:rsidRPr="00624A10">
              <w:rPr>
                <w:rFonts w:asciiTheme="minorHAnsi" w:hAnsiTheme="minorHAnsi" w:cstheme="minorHAnsi"/>
              </w:rPr>
              <w:t>.</w:t>
            </w:r>
          </w:p>
          <w:p w14:paraId="5FC5FDB6" w14:textId="77777777" w:rsidR="004F1818" w:rsidRPr="00624A10" w:rsidRDefault="004F1818">
            <w:pPr>
              <w:pStyle w:val="GeneralTableBodyTables"/>
              <w:rPr>
                <w:rFonts w:asciiTheme="minorHAnsi" w:hAnsiTheme="minorHAnsi" w:cstheme="minorHAnsi"/>
              </w:rPr>
            </w:pPr>
          </w:p>
          <w:p w14:paraId="49A31D56" w14:textId="77777777" w:rsidR="004F1818" w:rsidRPr="00624A10" w:rsidRDefault="004F1818">
            <w:pPr>
              <w:pStyle w:val="GeneralTableBodyTables"/>
              <w:rPr>
                <w:rFonts w:asciiTheme="minorHAnsi" w:hAnsiTheme="minorHAnsi" w:cstheme="minorHAnsi"/>
              </w:rPr>
            </w:pPr>
            <w:r w:rsidRPr="00624A10">
              <w:rPr>
                <w:rStyle w:val="ComputerTerm"/>
                <w:rFonts w:asciiTheme="minorHAnsi" w:hAnsiTheme="minorHAnsi" w:cstheme="minorHAnsi"/>
              </w:rPr>
              <w:t>n</w:t>
            </w:r>
            <w:r w:rsidRPr="00624A10">
              <w:rPr>
                <w:rFonts w:asciiTheme="minorHAnsi" w:hAnsiTheme="minorHAnsi" w:cstheme="minorHAnsi"/>
              </w:rPr>
              <w:t xml:space="preserve"> has a maximum value of 4000.</w:t>
            </w:r>
          </w:p>
        </w:tc>
      </w:tr>
      <w:tr w:rsidR="004F1818" w:rsidRPr="00624A10" w14:paraId="7D5B2255" w14:textId="77777777" w:rsidTr="00624A10">
        <w:trPr>
          <w:trHeight w:val="59"/>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70EF880"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varchar(</w:t>
            </w:r>
            <w:r w:rsidRPr="00624A10">
              <w:rPr>
                <w:rStyle w:val="ComputerTerm"/>
                <w:rFonts w:asciiTheme="minorHAnsi" w:hAnsiTheme="minorHAnsi" w:cstheme="minorHAnsi"/>
              </w:rPr>
              <w:t>n</w:t>
            </w:r>
            <w:r w:rsidRPr="00624A10">
              <w:rPr>
                <w:rFonts w:asciiTheme="minorHAnsi" w:hAnsiTheme="minorHAnsi" w:cstheme="minorHAnsi"/>
              </w:rPr>
              <w:t>)</w:t>
            </w:r>
          </w:p>
        </w:tc>
        <w:tc>
          <w:tcPr>
            <w:tcW w:w="7424"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460078B" w14:textId="6B467E15" w:rsidR="004F1818" w:rsidRDefault="00B46DA4">
            <w:pPr>
              <w:pStyle w:val="GeneralTableBodyTables"/>
              <w:rPr>
                <w:rFonts w:asciiTheme="minorHAnsi" w:hAnsiTheme="minorHAnsi" w:cstheme="minorHAnsi"/>
              </w:rPr>
            </w:pPr>
            <w:r>
              <w:rPr>
                <w:rFonts w:asciiTheme="minorHAnsi" w:hAnsiTheme="minorHAnsi" w:cstheme="minorHAnsi"/>
              </w:rPr>
              <w:t>varchar(n) s</w:t>
            </w:r>
            <w:r w:rsidR="004F1818" w:rsidRPr="00624A10">
              <w:rPr>
                <w:rFonts w:asciiTheme="minorHAnsi" w:hAnsiTheme="minorHAnsi" w:cstheme="minorHAnsi"/>
              </w:rPr>
              <w:t>tores a variable number of characters, up to</w:t>
            </w:r>
            <w:r w:rsidR="004F1818" w:rsidRPr="00624A10">
              <w:rPr>
                <w:rStyle w:val="ComputerTerm"/>
                <w:rFonts w:asciiTheme="minorHAnsi" w:hAnsiTheme="minorHAnsi" w:cstheme="minorHAnsi"/>
              </w:rPr>
              <w:t xml:space="preserve"> n </w:t>
            </w:r>
            <w:r w:rsidR="004F1818" w:rsidRPr="00624A10">
              <w:rPr>
                <w:rFonts w:asciiTheme="minorHAnsi" w:hAnsiTheme="minorHAnsi" w:cstheme="minorHAnsi"/>
              </w:rPr>
              <w:t xml:space="preserve">of them. </w:t>
            </w:r>
          </w:p>
          <w:p w14:paraId="6924DC4F" w14:textId="77777777" w:rsidR="00B46DA4" w:rsidRDefault="00B46DA4" w:rsidP="00B46DA4">
            <w:pPr>
              <w:pStyle w:val="GeneralTableBodyTables"/>
              <w:rPr>
                <w:rFonts w:asciiTheme="minorHAnsi" w:hAnsiTheme="minorHAnsi" w:cstheme="minorHAnsi"/>
              </w:rPr>
            </w:pPr>
          </w:p>
          <w:p w14:paraId="2A4D0E28" w14:textId="4624C35A" w:rsidR="00B46DA4" w:rsidRPr="00624A10" w:rsidRDefault="00B46DA4" w:rsidP="00B46DA4">
            <w:pPr>
              <w:pStyle w:val="GeneralTableBodyTables"/>
              <w:rPr>
                <w:rFonts w:asciiTheme="minorHAnsi" w:hAnsiTheme="minorHAnsi" w:cstheme="minorHAnsi"/>
              </w:rPr>
            </w:pPr>
            <w:r>
              <w:rPr>
                <w:rFonts w:asciiTheme="minorHAnsi" w:hAnsiTheme="minorHAnsi" w:cstheme="minorHAnsi"/>
              </w:rPr>
              <w:t>The range of available characters is dependent on your database’s code page setting.</w:t>
            </w:r>
          </w:p>
          <w:p w14:paraId="730E0615" w14:textId="77777777" w:rsidR="004F1818" w:rsidRPr="00624A10" w:rsidRDefault="004F1818">
            <w:pPr>
              <w:pStyle w:val="GeneralTableBodyTables"/>
              <w:rPr>
                <w:rFonts w:asciiTheme="minorHAnsi" w:hAnsiTheme="minorHAnsi" w:cstheme="minorHAnsi"/>
              </w:rPr>
            </w:pPr>
          </w:p>
          <w:p w14:paraId="7C0C425F" w14:textId="6064F2B1" w:rsidR="00B46DA4" w:rsidRPr="00624A10" w:rsidRDefault="004F1818">
            <w:pPr>
              <w:pStyle w:val="GeneralTableBodyTables"/>
              <w:rPr>
                <w:rFonts w:asciiTheme="minorHAnsi" w:hAnsiTheme="minorHAnsi" w:cstheme="minorHAnsi"/>
              </w:rPr>
            </w:pPr>
            <w:r w:rsidRPr="00624A10">
              <w:rPr>
                <w:rStyle w:val="ComputerTerm"/>
                <w:rFonts w:asciiTheme="minorHAnsi" w:hAnsiTheme="minorHAnsi" w:cstheme="minorHAnsi"/>
              </w:rPr>
              <w:t>n</w:t>
            </w:r>
            <w:r w:rsidRPr="00624A10">
              <w:rPr>
                <w:rFonts w:asciiTheme="minorHAnsi" w:hAnsiTheme="minorHAnsi" w:cstheme="minorHAnsi"/>
              </w:rPr>
              <w:t xml:space="preserve"> has a maximum value of 8000.</w:t>
            </w:r>
          </w:p>
        </w:tc>
      </w:tr>
      <w:tr w:rsidR="004F1818" w:rsidRPr="00624A10" w14:paraId="503E0061" w14:textId="77777777" w:rsidTr="00624A10">
        <w:trPr>
          <w:trHeight w:val="59"/>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C40FF68"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nvarchar(</w:t>
            </w:r>
            <w:r w:rsidRPr="00624A10">
              <w:rPr>
                <w:rStyle w:val="ComputerTerm"/>
                <w:rFonts w:asciiTheme="minorHAnsi" w:hAnsiTheme="minorHAnsi" w:cstheme="minorHAnsi"/>
              </w:rPr>
              <w:t>n</w:t>
            </w:r>
            <w:r w:rsidRPr="00624A10">
              <w:rPr>
                <w:rFonts w:asciiTheme="minorHAnsi" w:hAnsiTheme="minorHAnsi" w:cstheme="minorHAnsi"/>
              </w:rPr>
              <w:t>)</w:t>
            </w:r>
          </w:p>
        </w:tc>
        <w:tc>
          <w:tcPr>
            <w:tcW w:w="7424"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492FB3E" w14:textId="38132511" w:rsidR="004F1818" w:rsidRDefault="00B46DA4">
            <w:pPr>
              <w:pStyle w:val="GeneralTableBodyTables"/>
              <w:rPr>
                <w:rFonts w:asciiTheme="minorHAnsi" w:hAnsiTheme="minorHAnsi" w:cstheme="minorHAnsi"/>
              </w:rPr>
            </w:pPr>
            <w:r>
              <w:rPr>
                <w:rFonts w:asciiTheme="minorHAnsi" w:hAnsiTheme="minorHAnsi" w:cstheme="minorHAnsi"/>
              </w:rPr>
              <w:t>nvarchar(n) s</w:t>
            </w:r>
            <w:r w:rsidR="004F1818" w:rsidRPr="00624A10">
              <w:rPr>
                <w:rFonts w:asciiTheme="minorHAnsi" w:hAnsiTheme="minorHAnsi" w:cstheme="minorHAnsi"/>
              </w:rPr>
              <w:t xml:space="preserve">tores a variable number of </w:t>
            </w:r>
            <w:r w:rsidR="00E34279">
              <w:rPr>
                <w:rFonts w:asciiTheme="minorHAnsi" w:hAnsiTheme="minorHAnsi" w:cstheme="minorHAnsi"/>
              </w:rPr>
              <w:t>Unicvode (</w:t>
            </w:r>
            <w:r>
              <w:rPr>
                <w:rFonts w:asciiTheme="minorHAnsi" w:hAnsiTheme="minorHAnsi" w:cstheme="minorHAnsi"/>
              </w:rPr>
              <w:t>national</w:t>
            </w:r>
            <w:r w:rsidR="00E34279">
              <w:rPr>
                <w:rFonts w:asciiTheme="minorHAnsi" w:hAnsiTheme="minorHAnsi" w:cstheme="minorHAnsi"/>
              </w:rPr>
              <w:t>)</w:t>
            </w:r>
            <w:r>
              <w:rPr>
                <w:rFonts w:asciiTheme="minorHAnsi" w:hAnsiTheme="minorHAnsi" w:cstheme="minorHAnsi"/>
              </w:rPr>
              <w:t xml:space="preserve"> </w:t>
            </w:r>
            <w:r w:rsidR="004F1818" w:rsidRPr="00624A10">
              <w:rPr>
                <w:rFonts w:asciiTheme="minorHAnsi" w:hAnsiTheme="minorHAnsi" w:cstheme="minorHAnsi"/>
              </w:rPr>
              <w:t xml:space="preserve">characters, up to </w:t>
            </w:r>
            <w:r w:rsidR="004F1818" w:rsidRPr="00624A10">
              <w:rPr>
                <w:rStyle w:val="ComputerTerm"/>
                <w:rFonts w:asciiTheme="minorHAnsi" w:hAnsiTheme="minorHAnsi" w:cstheme="minorHAnsi"/>
              </w:rPr>
              <w:t>n</w:t>
            </w:r>
            <w:r w:rsidR="004F1818" w:rsidRPr="00624A10">
              <w:rPr>
                <w:rFonts w:asciiTheme="minorHAnsi" w:hAnsiTheme="minorHAnsi" w:cstheme="minorHAnsi"/>
              </w:rPr>
              <w:t xml:space="preserve"> of them. </w:t>
            </w:r>
          </w:p>
          <w:p w14:paraId="7E30B9F7" w14:textId="77777777" w:rsidR="00E34279" w:rsidRDefault="00E34279">
            <w:pPr>
              <w:pStyle w:val="GeneralTableBodyTables"/>
              <w:rPr>
                <w:rStyle w:val="ComputerTerm"/>
                <w:rFonts w:asciiTheme="minorHAnsi" w:hAnsiTheme="minorHAnsi" w:cstheme="minorHAnsi"/>
              </w:rPr>
            </w:pPr>
          </w:p>
          <w:p w14:paraId="2BA41172" w14:textId="5181DE0F" w:rsidR="004F1818" w:rsidRPr="00624A10" w:rsidRDefault="004F1818">
            <w:pPr>
              <w:pStyle w:val="GeneralTableBodyTables"/>
              <w:rPr>
                <w:rFonts w:asciiTheme="minorHAnsi" w:hAnsiTheme="minorHAnsi" w:cstheme="minorHAnsi"/>
              </w:rPr>
            </w:pPr>
            <w:r w:rsidRPr="00624A10">
              <w:rPr>
                <w:rStyle w:val="ComputerTerm"/>
                <w:rFonts w:asciiTheme="minorHAnsi" w:hAnsiTheme="minorHAnsi" w:cstheme="minorHAnsi"/>
              </w:rPr>
              <w:t>n</w:t>
            </w:r>
            <w:r w:rsidRPr="00624A10">
              <w:rPr>
                <w:rFonts w:asciiTheme="minorHAnsi" w:hAnsiTheme="minorHAnsi" w:cstheme="minorHAnsi"/>
              </w:rPr>
              <w:t xml:space="preserve"> has a maximum value of 4000.</w:t>
            </w:r>
          </w:p>
        </w:tc>
      </w:tr>
      <w:tr w:rsidR="004F1818" w:rsidRPr="00624A10" w14:paraId="1BC2B157" w14:textId="77777777" w:rsidTr="00624A10">
        <w:trPr>
          <w:trHeight w:val="59"/>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5A16B64"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lastRenderedPageBreak/>
              <w:t>varchar(max)</w:t>
            </w:r>
          </w:p>
        </w:tc>
        <w:tc>
          <w:tcPr>
            <w:tcW w:w="7424"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8250583" w14:textId="60C448EC" w:rsidR="004F1818" w:rsidRDefault="00B46DA4">
            <w:pPr>
              <w:pStyle w:val="GeneralTableBodyTables"/>
              <w:rPr>
                <w:rFonts w:asciiTheme="minorHAnsi" w:hAnsiTheme="minorHAnsi" w:cstheme="minorHAnsi"/>
              </w:rPr>
            </w:pPr>
            <w:r>
              <w:rPr>
                <w:rFonts w:asciiTheme="minorHAnsi" w:hAnsiTheme="minorHAnsi" w:cstheme="minorHAnsi"/>
              </w:rPr>
              <w:t>varchar(max) s</w:t>
            </w:r>
            <w:r w:rsidR="004F1818" w:rsidRPr="00624A10">
              <w:rPr>
                <w:rFonts w:asciiTheme="minorHAnsi" w:hAnsiTheme="minorHAnsi" w:cstheme="minorHAnsi"/>
              </w:rPr>
              <w:t>tores a variable number of characters</w:t>
            </w:r>
            <w:r w:rsidR="00E34279">
              <w:rPr>
                <w:rFonts w:asciiTheme="minorHAnsi" w:hAnsiTheme="minorHAnsi" w:cstheme="minorHAnsi"/>
              </w:rPr>
              <w:t xml:space="preserve"> up to a </w:t>
            </w:r>
            <w:r w:rsidR="004F1818" w:rsidRPr="00624A10">
              <w:rPr>
                <w:rFonts w:asciiTheme="minorHAnsi" w:hAnsiTheme="minorHAnsi" w:cstheme="minorHAnsi"/>
              </w:rPr>
              <w:t>maximum of 2,147,483,647</w:t>
            </w:r>
            <w:r>
              <w:rPr>
                <w:rFonts w:asciiTheme="minorHAnsi" w:hAnsiTheme="minorHAnsi" w:cstheme="minorHAnsi"/>
              </w:rPr>
              <w:t xml:space="preserve"> characters</w:t>
            </w:r>
            <w:r w:rsidR="004F1818" w:rsidRPr="00624A10">
              <w:rPr>
                <w:rFonts w:asciiTheme="minorHAnsi" w:hAnsiTheme="minorHAnsi" w:cstheme="minorHAnsi"/>
              </w:rPr>
              <w:t xml:space="preserve"> (2GB worth) can be stored.</w:t>
            </w:r>
          </w:p>
          <w:p w14:paraId="5C4110C5" w14:textId="77777777" w:rsidR="00B46DA4" w:rsidRDefault="00B46DA4">
            <w:pPr>
              <w:pStyle w:val="GeneralTableBodyTables"/>
              <w:rPr>
                <w:rFonts w:asciiTheme="minorHAnsi" w:hAnsiTheme="minorHAnsi" w:cstheme="minorHAnsi"/>
              </w:rPr>
            </w:pPr>
          </w:p>
          <w:p w14:paraId="759ADD44" w14:textId="12CCF789" w:rsidR="00B46DA4" w:rsidRPr="00624A10" w:rsidRDefault="00B46DA4">
            <w:pPr>
              <w:pStyle w:val="GeneralTableBodyTables"/>
              <w:rPr>
                <w:rFonts w:asciiTheme="minorHAnsi" w:hAnsiTheme="minorHAnsi" w:cstheme="minorHAnsi"/>
              </w:rPr>
            </w:pPr>
            <w:r>
              <w:rPr>
                <w:rFonts w:asciiTheme="minorHAnsi" w:hAnsiTheme="minorHAnsi" w:cstheme="minorHAnsi"/>
              </w:rPr>
              <w:t>The characters available are code-page dependent.</w:t>
            </w:r>
          </w:p>
          <w:p w14:paraId="3F51715E" w14:textId="798768AD" w:rsidR="004F1818" w:rsidRPr="00624A10" w:rsidRDefault="004F1818">
            <w:pPr>
              <w:pStyle w:val="GeneralTableBodyTables"/>
              <w:rPr>
                <w:rFonts w:asciiTheme="minorHAnsi" w:hAnsiTheme="minorHAnsi" w:cstheme="minorHAnsi"/>
              </w:rPr>
            </w:pPr>
          </w:p>
          <w:p w14:paraId="40F84659" w14:textId="77777777" w:rsidR="004F1818" w:rsidRDefault="00B46DA4">
            <w:pPr>
              <w:pStyle w:val="GeneralTableBodyTables"/>
              <w:rPr>
                <w:rFonts w:asciiTheme="minorHAnsi" w:hAnsiTheme="minorHAnsi" w:cstheme="minorHAnsi"/>
              </w:rPr>
            </w:pPr>
            <w:r>
              <w:rPr>
                <w:rFonts w:asciiTheme="minorHAnsi" w:hAnsiTheme="minorHAnsi" w:cstheme="minorHAnsi"/>
              </w:rPr>
              <w:t>Varchar(max)</w:t>
            </w:r>
            <w:r w:rsidR="004F1818" w:rsidRPr="00624A10">
              <w:rPr>
                <w:rFonts w:asciiTheme="minorHAnsi" w:hAnsiTheme="minorHAnsi" w:cstheme="minorHAnsi"/>
              </w:rPr>
              <w:t xml:space="preserve"> is the “more modern” version of the </w:t>
            </w:r>
            <w:r w:rsidR="004F1818" w:rsidRPr="00624A10">
              <w:rPr>
                <w:rStyle w:val="Italicisedterm"/>
                <w:rFonts w:asciiTheme="minorHAnsi" w:hAnsiTheme="minorHAnsi" w:cstheme="minorHAnsi"/>
              </w:rPr>
              <w:t xml:space="preserve">text </w:t>
            </w:r>
            <w:r w:rsidR="004F1818" w:rsidRPr="00624A10">
              <w:rPr>
                <w:rFonts w:asciiTheme="minorHAnsi" w:hAnsiTheme="minorHAnsi" w:cstheme="minorHAnsi"/>
              </w:rPr>
              <w:t>data type and supports additional commands to manipulate it</w:t>
            </w:r>
            <w:r>
              <w:rPr>
                <w:rFonts w:asciiTheme="minorHAnsi" w:hAnsiTheme="minorHAnsi" w:cstheme="minorHAnsi"/>
              </w:rPr>
              <w:t>s content</w:t>
            </w:r>
            <w:r w:rsidR="004F1818" w:rsidRPr="00624A10">
              <w:rPr>
                <w:rFonts w:asciiTheme="minorHAnsi" w:hAnsiTheme="minorHAnsi" w:cstheme="minorHAnsi"/>
              </w:rPr>
              <w:t>.</w:t>
            </w:r>
          </w:p>
          <w:p w14:paraId="5EFD9389" w14:textId="77777777" w:rsidR="00E34279" w:rsidRDefault="00E34279">
            <w:pPr>
              <w:pStyle w:val="GeneralTableBodyTables"/>
              <w:rPr>
                <w:rFonts w:asciiTheme="minorHAnsi" w:hAnsiTheme="minorHAnsi" w:cstheme="minorHAnsi"/>
              </w:rPr>
            </w:pPr>
          </w:p>
          <w:p w14:paraId="327709E0" w14:textId="2221EC3B" w:rsidR="00E34279" w:rsidRPr="00624A10" w:rsidRDefault="00E34279">
            <w:pPr>
              <w:pStyle w:val="GeneralTableBodyTables"/>
              <w:rPr>
                <w:rFonts w:asciiTheme="minorHAnsi" w:hAnsiTheme="minorHAnsi" w:cstheme="minorHAnsi"/>
              </w:rPr>
            </w:pPr>
            <w:r>
              <w:rPr>
                <w:rFonts w:asciiTheme="minorHAnsi" w:hAnsiTheme="minorHAnsi" w:cstheme="minorHAnsi"/>
              </w:rPr>
              <w:t>Favour the varchar(n) type if you know what n should be.  Varchar(max) is suited to storing text documents of varying length such as text-based cv’s, job descriptions where you can’t predict the ultimate length of the datum.</w:t>
            </w:r>
          </w:p>
        </w:tc>
      </w:tr>
      <w:tr w:rsidR="004F1818" w:rsidRPr="00624A10" w14:paraId="27D2EFAD" w14:textId="77777777" w:rsidTr="00624A10">
        <w:trPr>
          <w:trHeight w:val="59"/>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71A1DB7"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nvarchar(max)</w:t>
            </w:r>
          </w:p>
        </w:tc>
        <w:tc>
          <w:tcPr>
            <w:tcW w:w="7424"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E3A81C2" w14:textId="6EF54720" w:rsidR="00B46DA4" w:rsidRDefault="00B46DA4">
            <w:pPr>
              <w:pStyle w:val="GeneralTableBodyTables"/>
              <w:rPr>
                <w:rFonts w:asciiTheme="minorHAnsi" w:hAnsiTheme="minorHAnsi" w:cstheme="minorHAnsi"/>
              </w:rPr>
            </w:pPr>
            <w:r>
              <w:rPr>
                <w:rFonts w:asciiTheme="minorHAnsi" w:hAnsiTheme="minorHAnsi" w:cstheme="minorHAnsi"/>
              </w:rPr>
              <w:t>nvarchar(max) s</w:t>
            </w:r>
            <w:r w:rsidR="004F1818" w:rsidRPr="00624A10">
              <w:rPr>
                <w:rFonts w:asciiTheme="minorHAnsi" w:hAnsiTheme="minorHAnsi" w:cstheme="minorHAnsi"/>
              </w:rPr>
              <w:t xml:space="preserve">tores a variable number of </w:t>
            </w:r>
            <w:r w:rsidR="00E34279">
              <w:rPr>
                <w:rFonts w:asciiTheme="minorHAnsi" w:hAnsiTheme="minorHAnsi" w:cstheme="minorHAnsi"/>
              </w:rPr>
              <w:t xml:space="preserve">Unicode </w:t>
            </w:r>
            <w:r w:rsidR="004F1818" w:rsidRPr="00624A10">
              <w:rPr>
                <w:rFonts w:asciiTheme="minorHAnsi" w:hAnsiTheme="minorHAnsi" w:cstheme="minorHAnsi"/>
              </w:rPr>
              <w:t xml:space="preserve">characters from any language on Earth. </w:t>
            </w:r>
          </w:p>
          <w:p w14:paraId="4BAAFB13" w14:textId="77777777" w:rsidR="00B46DA4" w:rsidRDefault="00B46DA4">
            <w:pPr>
              <w:pStyle w:val="GeneralTableBodyTables"/>
              <w:rPr>
                <w:rFonts w:asciiTheme="minorHAnsi" w:hAnsiTheme="minorHAnsi" w:cstheme="minorHAnsi"/>
              </w:rPr>
            </w:pPr>
          </w:p>
          <w:p w14:paraId="7D7357B6" w14:textId="1190BC7B" w:rsidR="004F1818" w:rsidRPr="00624A10" w:rsidRDefault="00E34279">
            <w:pPr>
              <w:pStyle w:val="GeneralTableBodyTables"/>
              <w:rPr>
                <w:rFonts w:asciiTheme="minorHAnsi" w:hAnsiTheme="minorHAnsi" w:cstheme="minorHAnsi"/>
              </w:rPr>
            </w:pPr>
            <w:r>
              <w:rPr>
                <w:rFonts w:asciiTheme="minorHAnsi" w:hAnsiTheme="minorHAnsi" w:cstheme="minorHAnsi"/>
              </w:rPr>
              <w:t>A</w:t>
            </w:r>
            <w:r w:rsidR="004F1818" w:rsidRPr="00624A10">
              <w:rPr>
                <w:rFonts w:asciiTheme="minorHAnsi" w:hAnsiTheme="minorHAnsi" w:cstheme="minorHAnsi"/>
              </w:rPr>
              <w:t xml:space="preserve"> maximum of 1,073,741,823</w:t>
            </w:r>
            <w:r w:rsidR="00B46DA4">
              <w:rPr>
                <w:rFonts w:asciiTheme="minorHAnsi" w:hAnsiTheme="minorHAnsi" w:cstheme="minorHAnsi"/>
              </w:rPr>
              <w:t xml:space="preserve"> of characters</w:t>
            </w:r>
            <w:r w:rsidR="004F1818" w:rsidRPr="00624A10">
              <w:rPr>
                <w:rFonts w:asciiTheme="minorHAnsi" w:hAnsiTheme="minorHAnsi" w:cstheme="minorHAnsi"/>
              </w:rPr>
              <w:t xml:space="preserve"> (1GB worth) can be stored.</w:t>
            </w:r>
          </w:p>
          <w:p w14:paraId="4CF8EB22" w14:textId="77777777" w:rsidR="004F1818" w:rsidRPr="00624A10" w:rsidRDefault="004F1818">
            <w:pPr>
              <w:pStyle w:val="GeneralTableBodyTables"/>
              <w:rPr>
                <w:rFonts w:asciiTheme="minorHAnsi" w:hAnsiTheme="minorHAnsi" w:cstheme="minorHAnsi"/>
              </w:rPr>
            </w:pPr>
          </w:p>
          <w:p w14:paraId="046167AC" w14:textId="58389267" w:rsidR="004F1818" w:rsidRPr="00624A10" w:rsidRDefault="00B46DA4">
            <w:pPr>
              <w:pStyle w:val="GeneralTableBodyTables"/>
              <w:rPr>
                <w:rFonts w:asciiTheme="minorHAnsi" w:hAnsiTheme="minorHAnsi" w:cstheme="minorHAnsi"/>
              </w:rPr>
            </w:pPr>
            <w:r>
              <w:rPr>
                <w:rFonts w:asciiTheme="minorHAnsi" w:hAnsiTheme="minorHAnsi" w:cstheme="minorHAnsi"/>
              </w:rPr>
              <w:t xml:space="preserve">Nvarchar(max) </w:t>
            </w:r>
            <w:r w:rsidR="004F1818" w:rsidRPr="00624A10">
              <w:rPr>
                <w:rFonts w:asciiTheme="minorHAnsi" w:hAnsiTheme="minorHAnsi" w:cstheme="minorHAnsi"/>
              </w:rPr>
              <w:t xml:space="preserve"> is the “modern” version of the </w:t>
            </w:r>
            <w:r w:rsidR="004F1818" w:rsidRPr="00624A10">
              <w:rPr>
                <w:rStyle w:val="Italicisedterm"/>
                <w:rFonts w:asciiTheme="minorHAnsi" w:hAnsiTheme="minorHAnsi" w:cstheme="minorHAnsi"/>
              </w:rPr>
              <w:t xml:space="preserve">ntext </w:t>
            </w:r>
            <w:r w:rsidR="004F1818" w:rsidRPr="00624A10">
              <w:rPr>
                <w:rFonts w:asciiTheme="minorHAnsi" w:hAnsiTheme="minorHAnsi" w:cstheme="minorHAnsi"/>
              </w:rPr>
              <w:t>data type and supports additional commands to manipulate its contents.</w:t>
            </w:r>
          </w:p>
        </w:tc>
      </w:tr>
      <w:tr w:rsidR="004F1818" w:rsidRPr="00624A10" w14:paraId="2211F485" w14:textId="77777777" w:rsidTr="00624A10">
        <w:trPr>
          <w:trHeight w:val="59"/>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241908B"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text</w:t>
            </w:r>
          </w:p>
        </w:tc>
        <w:tc>
          <w:tcPr>
            <w:tcW w:w="7424"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8531664" w14:textId="67558669" w:rsidR="004F1818" w:rsidRPr="00624A10" w:rsidRDefault="00B46DA4">
            <w:pPr>
              <w:pStyle w:val="GeneralTableBodyTables"/>
              <w:rPr>
                <w:rFonts w:asciiTheme="minorHAnsi" w:hAnsiTheme="minorHAnsi" w:cstheme="minorHAnsi"/>
              </w:rPr>
            </w:pPr>
            <w:r>
              <w:rPr>
                <w:rFonts w:asciiTheme="minorHAnsi" w:hAnsiTheme="minorHAnsi" w:cstheme="minorHAnsi"/>
              </w:rPr>
              <w:t>text s</w:t>
            </w:r>
            <w:r w:rsidR="004F1818" w:rsidRPr="00624A10">
              <w:rPr>
                <w:rFonts w:asciiTheme="minorHAnsi" w:hAnsiTheme="minorHAnsi" w:cstheme="minorHAnsi"/>
              </w:rPr>
              <w:t xml:space="preserve">tores a variable number of characters. </w:t>
            </w:r>
          </w:p>
          <w:p w14:paraId="768EB166" w14:textId="77777777" w:rsidR="004F1818" w:rsidRPr="00624A10" w:rsidRDefault="004F1818">
            <w:pPr>
              <w:pStyle w:val="GeneralTableBodyTables"/>
              <w:rPr>
                <w:rFonts w:asciiTheme="minorHAnsi" w:hAnsiTheme="minorHAnsi" w:cstheme="minorHAnsi"/>
              </w:rPr>
            </w:pPr>
          </w:p>
          <w:p w14:paraId="596B474A" w14:textId="0D6AAE59" w:rsidR="00B46DA4" w:rsidRDefault="004F1818">
            <w:pPr>
              <w:pStyle w:val="GeneralTableBodyTables"/>
              <w:rPr>
                <w:rFonts w:asciiTheme="minorHAnsi" w:hAnsiTheme="minorHAnsi" w:cstheme="minorHAnsi"/>
              </w:rPr>
            </w:pPr>
            <w:r w:rsidRPr="00624A10">
              <w:rPr>
                <w:rFonts w:asciiTheme="minorHAnsi" w:hAnsiTheme="minorHAnsi" w:cstheme="minorHAnsi"/>
              </w:rPr>
              <w:t xml:space="preserve">A maximum of 2,147,483,647 </w:t>
            </w:r>
            <w:r w:rsidR="00B46DA4">
              <w:rPr>
                <w:rFonts w:asciiTheme="minorHAnsi" w:hAnsiTheme="minorHAnsi" w:cstheme="minorHAnsi"/>
              </w:rPr>
              <w:t xml:space="preserve">characters </w:t>
            </w:r>
            <w:r w:rsidRPr="00624A10">
              <w:rPr>
                <w:rFonts w:asciiTheme="minorHAnsi" w:hAnsiTheme="minorHAnsi" w:cstheme="minorHAnsi"/>
              </w:rPr>
              <w:t>(2GB</w:t>
            </w:r>
            <w:r w:rsidR="00B46DA4">
              <w:rPr>
                <w:rFonts w:asciiTheme="minorHAnsi" w:hAnsiTheme="minorHAnsi" w:cstheme="minorHAnsi"/>
              </w:rPr>
              <w:t xml:space="preserve"> worth</w:t>
            </w:r>
            <w:r w:rsidRPr="00624A10">
              <w:rPr>
                <w:rFonts w:asciiTheme="minorHAnsi" w:hAnsiTheme="minorHAnsi" w:cstheme="minorHAnsi"/>
              </w:rPr>
              <w:t>) can be stored.</w:t>
            </w:r>
            <w:r w:rsidR="00B46DA4">
              <w:rPr>
                <w:rFonts w:asciiTheme="minorHAnsi" w:hAnsiTheme="minorHAnsi" w:cstheme="minorHAnsi"/>
              </w:rPr>
              <w:t xml:space="preserve">  </w:t>
            </w:r>
          </w:p>
          <w:p w14:paraId="6287F539" w14:textId="77777777" w:rsidR="00B46DA4" w:rsidRDefault="00B46DA4">
            <w:pPr>
              <w:pStyle w:val="GeneralTableBodyTables"/>
              <w:rPr>
                <w:rFonts w:asciiTheme="minorHAnsi" w:hAnsiTheme="minorHAnsi" w:cstheme="minorHAnsi"/>
              </w:rPr>
            </w:pPr>
          </w:p>
          <w:p w14:paraId="3ADA37AF" w14:textId="77777777" w:rsidR="004F1818" w:rsidRDefault="00B46DA4">
            <w:pPr>
              <w:pStyle w:val="GeneralTableBodyTables"/>
              <w:rPr>
                <w:rFonts w:asciiTheme="minorHAnsi" w:hAnsiTheme="minorHAnsi" w:cstheme="minorHAnsi"/>
              </w:rPr>
            </w:pPr>
            <w:r>
              <w:rPr>
                <w:rFonts w:asciiTheme="minorHAnsi" w:hAnsiTheme="minorHAnsi" w:cstheme="minorHAnsi"/>
              </w:rPr>
              <w:t>The range of characters available is code page dependent.</w:t>
            </w:r>
          </w:p>
          <w:p w14:paraId="1E1C49AA" w14:textId="77777777" w:rsidR="00B46DA4" w:rsidRDefault="00B46DA4">
            <w:pPr>
              <w:pStyle w:val="GeneralTableBodyTables"/>
              <w:rPr>
                <w:rFonts w:asciiTheme="minorHAnsi" w:hAnsiTheme="minorHAnsi" w:cstheme="minorHAnsi"/>
              </w:rPr>
            </w:pPr>
          </w:p>
          <w:p w14:paraId="5B38834C" w14:textId="19676800" w:rsidR="00B46DA4" w:rsidRPr="00624A10" w:rsidRDefault="00B46DA4">
            <w:pPr>
              <w:pStyle w:val="GeneralTableBodyTables"/>
              <w:rPr>
                <w:rFonts w:asciiTheme="minorHAnsi" w:hAnsiTheme="minorHAnsi" w:cstheme="minorHAnsi"/>
              </w:rPr>
            </w:pPr>
            <w:r>
              <w:rPr>
                <w:rFonts w:asciiTheme="minorHAnsi" w:hAnsiTheme="minorHAnsi" w:cstheme="minorHAnsi"/>
              </w:rPr>
              <w:t xml:space="preserve">This type is still popular and seen in many </w:t>
            </w:r>
            <w:r w:rsidR="00E34279">
              <w:rPr>
                <w:rFonts w:asciiTheme="minorHAnsi" w:hAnsiTheme="minorHAnsi" w:cstheme="minorHAnsi"/>
              </w:rPr>
              <w:t xml:space="preserve">older </w:t>
            </w:r>
            <w:r>
              <w:rPr>
                <w:rFonts w:asciiTheme="minorHAnsi" w:hAnsiTheme="minorHAnsi" w:cstheme="minorHAnsi"/>
              </w:rPr>
              <w:t>database designs.  You should not use it in future designs.  Replace it with varchar(max).</w:t>
            </w:r>
          </w:p>
        </w:tc>
      </w:tr>
      <w:tr w:rsidR="004F1818" w:rsidRPr="00624A10" w14:paraId="2403F381" w14:textId="77777777" w:rsidTr="00624A10">
        <w:trPr>
          <w:trHeight w:val="59"/>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5DE5A1A"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ntext</w:t>
            </w:r>
          </w:p>
        </w:tc>
        <w:tc>
          <w:tcPr>
            <w:tcW w:w="7424"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E334B5E" w14:textId="19BC346F" w:rsidR="004F1818" w:rsidRPr="00624A10" w:rsidRDefault="00B46DA4">
            <w:pPr>
              <w:pStyle w:val="GeneralTableBodyTables"/>
              <w:rPr>
                <w:rFonts w:asciiTheme="minorHAnsi" w:hAnsiTheme="minorHAnsi" w:cstheme="minorHAnsi"/>
              </w:rPr>
            </w:pPr>
            <w:r>
              <w:rPr>
                <w:rFonts w:asciiTheme="minorHAnsi" w:hAnsiTheme="minorHAnsi" w:cstheme="minorHAnsi"/>
              </w:rPr>
              <w:t>ntext s</w:t>
            </w:r>
            <w:r w:rsidR="004F1818" w:rsidRPr="00624A10">
              <w:rPr>
                <w:rFonts w:asciiTheme="minorHAnsi" w:hAnsiTheme="minorHAnsi" w:cstheme="minorHAnsi"/>
              </w:rPr>
              <w:t xml:space="preserve">tores a variable number of </w:t>
            </w:r>
            <w:r w:rsidR="00E34279">
              <w:rPr>
                <w:rFonts w:asciiTheme="minorHAnsi" w:hAnsiTheme="minorHAnsi" w:cstheme="minorHAnsi"/>
              </w:rPr>
              <w:t xml:space="preserve">Unicode </w:t>
            </w:r>
            <w:r w:rsidR="004F1818" w:rsidRPr="00624A10">
              <w:rPr>
                <w:rFonts w:asciiTheme="minorHAnsi" w:hAnsiTheme="minorHAnsi" w:cstheme="minorHAnsi"/>
              </w:rPr>
              <w:t>characters</w:t>
            </w:r>
            <w:r>
              <w:rPr>
                <w:rFonts w:asciiTheme="minorHAnsi" w:hAnsiTheme="minorHAnsi" w:cstheme="minorHAnsi"/>
              </w:rPr>
              <w:t xml:space="preserve"> taken</w:t>
            </w:r>
            <w:r w:rsidR="004F1818" w:rsidRPr="00624A10">
              <w:rPr>
                <w:rFonts w:asciiTheme="minorHAnsi" w:hAnsiTheme="minorHAnsi" w:cstheme="minorHAnsi"/>
              </w:rPr>
              <w:t xml:space="preserve"> from any language on Earth.  </w:t>
            </w:r>
          </w:p>
          <w:p w14:paraId="70DF50A1" w14:textId="77777777" w:rsidR="004F1818" w:rsidRPr="00624A10" w:rsidRDefault="004F1818">
            <w:pPr>
              <w:pStyle w:val="BasicParagraph"/>
              <w:rPr>
                <w:rFonts w:asciiTheme="minorHAnsi" w:hAnsiTheme="minorHAnsi" w:cstheme="minorHAnsi"/>
              </w:rPr>
            </w:pPr>
          </w:p>
          <w:p w14:paraId="6B8ACE9E" w14:textId="330C2D3B" w:rsidR="004F1818" w:rsidRDefault="004F1818">
            <w:pPr>
              <w:pStyle w:val="GeneralTableBodyTables"/>
              <w:rPr>
                <w:rFonts w:asciiTheme="minorHAnsi" w:hAnsiTheme="minorHAnsi" w:cstheme="minorHAnsi"/>
              </w:rPr>
            </w:pPr>
            <w:r w:rsidRPr="00624A10">
              <w:rPr>
                <w:rFonts w:asciiTheme="minorHAnsi" w:hAnsiTheme="minorHAnsi" w:cstheme="minorHAnsi"/>
              </w:rPr>
              <w:t>A maximum of 1,073,741,823</w:t>
            </w:r>
            <w:r w:rsidR="00B46DA4">
              <w:rPr>
                <w:rFonts w:asciiTheme="minorHAnsi" w:hAnsiTheme="minorHAnsi" w:cstheme="minorHAnsi"/>
              </w:rPr>
              <w:t xml:space="preserve"> characters</w:t>
            </w:r>
            <w:r w:rsidRPr="00624A10">
              <w:rPr>
                <w:rFonts w:asciiTheme="minorHAnsi" w:hAnsiTheme="minorHAnsi" w:cstheme="minorHAnsi"/>
              </w:rPr>
              <w:t xml:space="preserve"> (1GB</w:t>
            </w:r>
            <w:r w:rsidR="00B46DA4">
              <w:rPr>
                <w:rFonts w:asciiTheme="minorHAnsi" w:hAnsiTheme="minorHAnsi" w:cstheme="minorHAnsi"/>
              </w:rPr>
              <w:t xml:space="preserve"> worth</w:t>
            </w:r>
            <w:r w:rsidRPr="00624A10">
              <w:rPr>
                <w:rFonts w:asciiTheme="minorHAnsi" w:hAnsiTheme="minorHAnsi" w:cstheme="minorHAnsi"/>
              </w:rPr>
              <w:t>) can be stored.</w:t>
            </w:r>
          </w:p>
          <w:p w14:paraId="0473057D" w14:textId="77777777" w:rsidR="00B46DA4" w:rsidRDefault="00B46DA4">
            <w:pPr>
              <w:pStyle w:val="GeneralTableBodyTables"/>
              <w:rPr>
                <w:rFonts w:asciiTheme="minorHAnsi" w:hAnsiTheme="minorHAnsi" w:cstheme="minorHAnsi"/>
              </w:rPr>
            </w:pPr>
          </w:p>
          <w:p w14:paraId="42251784" w14:textId="4BA65218" w:rsidR="00B46DA4" w:rsidRPr="00624A10" w:rsidRDefault="00B46DA4">
            <w:pPr>
              <w:pStyle w:val="GeneralTableBodyTables"/>
              <w:rPr>
                <w:rFonts w:asciiTheme="minorHAnsi" w:hAnsiTheme="minorHAnsi" w:cstheme="minorHAnsi"/>
              </w:rPr>
            </w:pPr>
            <w:r>
              <w:rPr>
                <w:rFonts w:asciiTheme="minorHAnsi" w:hAnsiTheme="minorHAnsi" w:cstheme="minorHAnsi"/>
              </w:rPr>
              <w:t>This type is still popular and seen in many database designs.  You should not use it in future designs.  Replace it with varchar(max).</w:t>
            </w:r>
          </w:p>
        </w:tc>
      </w:tr>
    </w:tbl>
    <w:p w14:paraId="36F19CD2" w14:textId="77777777" w:rsidR="004F1818" w:rsidRPr="00624A10" w:rsidRDefault="004F1818" w:rsidP="004F1818">
      <w:pPr>
        <w:pStyle w:val="BasicParagraph"/>
        <w:rPr>
          <w:rStyle w:val="Normaltext"/>
          <w:rFonts w:asciiTheme="minorHAnsi" w:hAnsiTheme="minorHAnsi" w:cstheme="minorHAnsi"/>
        </w:rPr>
      </w:pPr>
    </w:p>
    <w:p w14:paraId="6E19EA6B" w14:textId="5F4405E8"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lastRenderedPageBreak/>
        <w:t>Character types can accommodate fixed-length character fields and var</w:t>
      </w:r>
      <w:r w:rsidR="00B46DA4">
        <w:rPr>
          <w:rStyle w:val="Normaltext"/>
          <w:rFonts w:asciiTheme="minorHAnsi" w:hAnsiTheme="minorHAnsi" w:cstheme="minorHAnsi"/>
        </w:rPr>
        <w:t>iable-</w:t>
      </w:r>
      <w:r w:rsidRPr="00624A10">
        <w:rPr>
          <w:rStyle w:val="Normaltext"/>
          <w:rFonts w:asciiTheme="minorHAnsi" w:hAnsiTheme="minorHAnsi" w:cstheme="minorHAnsi"/>
        </w:rPr>
        <w:t xml:space="preserve">length character fields.  The latter carries the prefix </w:t>
      </w:r>
      <w:r w:rsidRPr="00624A10">
        <w:rPr>
          <w:rStyle w:val="ComputerTerm"/>
          <w:rFonts w:asciiTheme="minorHAnsi" w:hAnsiTheme="minorHAnsi" w:cstheme="minorHAnsi"/>
        </w:rPr>
        <w:t>var</w:t>
      </w:r>
      <w:r w:rsidRPr="00624A10">
        <w:rPr>
          <w:rStyle w:val="Normaltext"/>
          <w:rFonts w:asciiTheme="minorHAnsi" w:hAnsiTheme="minorHAnsi" w:cstheme="minorHAnsi"/>
        </w:rPr>
        <w:t>.</w:t>
      </w:r>
      <w:r w:rsidR="00B46DA4">
        <w:rPr>
          <w:rStyle w:val="Normaltext"/>
          <w:rFonts w:asciiTheme="minorHAnsi" w:hAnsiTheme="minorHAnsi" w:cstheme="minorHAnsi"/>
        </w:rPr>
        <w:t xml:space="preserve">  I will show you the practical differences a little further down in the text.</w:t>
      </w:r>
    </w:p>
    <w:p w14:paraId="73430BAC" w14:textId="77777777" w:rsidR="004F1818" w:rsidRPr="00624A10" w:rsidRDefault="004F1818" w:rsidP="004F1818">
      <w:pPr>
        <w:pStyle w:val="BasicParagraph"/>
        <w:rPr>
          <w:rStyle w:val="Normaltext"/>
          <w:rFonts w:asciiTheme="minorHAnsi" w:hAnsiTheme="minorHAnsi" w:cstheme="minorHAnsi"/>
        </w:rPr>
      </w:pPr>
    </w:p>
    <w:p w14:paraId="0C077BAA" w14:textId="1D7A2D99" w:rsidR="00B46DA4"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If you put ‘n’ in front of </w:t>
      </w:r>
      <w:r w:rsidR="00B46DA4">
        <w:rPr>
          <w:rStyle w:val="Normaltext"/>
          <w:rFonts w:asciiTheme="minorHAnsi" w:hAnsiTheme="minorHAnsi" w:cstheme="minorHAnsi"/>
        </w:rPr>
        <w:t>a character</w:t>
      </w:r>
      <w:r w:rsidRPr="00624A10">
        <w:rPr>
          <w:rStyle w:val="Normaltext"/>
          <w:rFonts w:asciiTheme="minorHAnsi" w:hAnsiTheme="minorHAnsi" w:cstheme="minorHAnsi"/>
        </w:rPr>
        <w:t xml:space="preserve"> type, you can use the Unicode UTF-16 character encoding format</w:t>
      </w:r>
      <w:r w:rsidR="00B46DA4">
        <w:rPr>
          <w:rStyle w:val="Normaltext"/>
          <w:rFonts w:asciiTheme="minorHAnsi" w:hAnsiTheme="minorHAnsi" w:cstheme="minorHAnsi"/>
        </w:rPr>
        <w:t xml:space="preserve">.  This format </w:t>
      </w:r>
      <w:r w:rsidRPr="00624A10">
        <w:rPr>
          <w:rStyle w:val="Normaltext"/>
          <w:rFonts w:asciiTheme="minorHAnsi" w:hAnsiTheme="minorHAnsi" w:cstheme="minorHAnsi"/>
        </w:rPr>
        <w:t>giv</w:t>
      </w:r>
      <w:r w:rsidR="00B46DA4">
        <w:rPr>
          <w:rStyle w:val="Normaltext"/>
          <w:rFonts w:asciiTheme="minorHAnsi" w:hAnsiTheme="minorHAnsi" w:cstheme="minorHAnsi"/>
        </w:rPr>
        <w:t>es</w:t>
      </w:r>
      <w:r w:rsidRPr="00624A10">
        <w:rPr>
          <w:rStyle w:val="Normaltext"/>
          <w:rFonts w:asciiTheme="minorHAnsi" w:hAnsiTheme="minorHAnsi" w:cstheme="minorHAnsi"/>
        </w:rPr>
        <w:t xml:space="preserve"> you access to symbols from Chinese, Japanese</w:t>
      </w:r>
      <w:r w:rsidR="00B46DA4">
        <w:rPr>
          <w:rStyle w:val="Normaltext"/>
          <w:rFonts w:asciiTheme="minorHAnsi" w:hAnsiTheme="minorHAnsi" w:cstheme="minorHAnsi"/>
        </w:rPr>
        <w:t>,</w:t>
      </w:r>
      <w:r w:rsidRPr="00624A10">
        <w:rPr>
          <w:rStyle w:val="Normaltext"/>
          <w:rFonts w:asciiTheme="minorHAnsi" w:hAnsiTheme="minorHAnsi" w:cstheme="minorHAnsi"/>
        </w:rPr>
        <w:t xml:space="preserve"> and so on.</w:t>
      </w:r>
      <w:r w:rsidR="00B46DA4">
        <w:rPr>
          <w:rStyle w:val="Normaltext"/>
          <w:rFonts w:asciiTheme="minorHAnsi" w:hAnsiTheme="minorHAnsi" w:cstheme="minorHAnsi"/>
        </w:rPr>
        <w:t xml:space="preserve">  I have been a little grandiose in saying that UTF-16 (Unicode Transformation Format) can store any symbol of any language on Earth.  For that ability, you need to use Unicode's UTF-32 format, which MS SQL does not support.  There are very few </w:t>
      </w:r>
      <w:r w:rsidR="00E34279">
        <w:rPr>
          <w:rStyle w:val="Normaltext"/>
          <w:rFonts w:asciiTheme="minorHAnsi" w:hAnsiTheme="minorHAnsi" w:cstheme="minorHAnsi"/>
        </w:rPr>
        <w:t xml:space="preserve">language </w:t>
      </w:r>
      <w:r w:rsidR="00B46DA4">
        <w:rPr>
          <w:rStyle w:val="Normaltext"/>
          <w:rFonts w:asciiTheme="minorHAnsi" w:hAnsiTheme="minorHAnsi" w:cstheme="minorHAnsi"/>
        </w:rPr>
        <w:t xml:space="preserve">symbols that UTF-16 doesn’t offer, but I have encountered some Thai symbols that don’t work.  Visit </w:t>
      </w:r>
      <w:hyperlink r:id="rId57" w:history="1">
        <w:r w:rsidR="00B46DA4" w:rsidRPr="00B46DA4">
          <w:rPr>
            <w:rFonts w:asciiTheme="minorHAnsi" w:hAnsiTheme="minorHAnsi" w:cstheme="minorBidi"/>
            <w:color w:val="0000FF"/>
            <w:szCs w:val="22"/>
            <w:u w:val="single"/>
          </w:rPr>
          <w:t>https://home.unicode.org/</w:t>
        </w:r>
      </w:hyperlink>
      <w:r w:rsidR="00B46DA4">
        <w:rPr>
          <w:rFonts w:asciiTheme="minorHAnsi" w:hAnsiTheme="minorHAnsi" w:cstheme="minorBidi"/>
          <w:color w:val="auto"/>
          <w:szCs w:val="22"/>
        </w:rPr>
        <w:t xml:space="preserve"> for more information on Unicode.</w:t>
      </w:r>
    </w:p>
    <w:p w14:paraId="690874DC" w14:textId="77777777" w:rsidR="004F1818" w:rsidRPr="00624A10" w:rsidRDefault="004F1818" w:rsidP="004F1818">
      <w:pPr>
        <w:pStyle w:val="BasicParagraph"/>
        <w:rPr>
          <w:rStyle w:val="Normaltext"/>
          <w:rFonts w:asciiTheme="minorHAnsi" w:hAnsiTheme="minorHAnsi" w:cstheme="minorHAnsi"/>
        </w:rPr>
      </w:pPr>
    </w:p>
    <w:p w14:paraId="0478166F" w14:textId="245CE529"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The value of </w:t>
      </w:r>
      <w:r w:rsidRPr="00624A10">
        <w:rPr>
          <w:rStyle w:val="ComputerTerm"/>
          <w:rFonts w:asciiTheme="minorHAnsi" w:hAnsiTheme="minorHAnsi" w:cstheme="minorHAnsi"/>
        </w:rPr>
        <w:t>n</w:t>
      </w:r>
      <w:r w:rsidRPr="00624A10">
        <w:rPr>
          <w:rStyle w:val="Normaltext"/>
          <w:rFonts w:asciiTheme="minorHAnsi" w:hAnsiTheme="minorHAnsi" w:cstheme="minorHAnsi"/>
        </w:rPr>
        <w:t xml:space="preserve"> is limited to 8000 for non-Unicode character storage.   It is limited to 4000 for Unicode storage.</w:t>
      </w:r>
      <w:r w:rsidR="00E34279">
        <w:rPr>
          <w:rStyle w:val="Normaltext"/>
          <w:rFonts w:asciiTheme="minorHAnsi" w:hAnsiTheme="minorHAnsi" w:cstheme="minorHAnsi"/>
        </w:rPr>
        <w:t xml:space="preserve">  The exceptions are the varchar(max), nvarchar(max), text and ntext which allow 1GB of more’s worth of characters.  Because they are stored using a different format in the database to the other char(n) types and work less efficiently, you should not use them if you know you can predict the value of n.  </w:t>
      </w:r>
    </w:p>
    <w:p w14:paraId="0E015321" w14:textId="77777777" w:rsidR="004F1818" w:rsidRPr="00624A10" w:rsidRDefault="004F1818" w:rsidP="004F1818">
      <w:pPr>
        <w:pStyle w:val="BasicParagraph"/>
        <w:rPr>
          <w:rStyle w:val="Normaltext"/>
          <w:rFonts w:asciiTheme="minorHAnsi" w:hAnsiTheme="minorHAnsi" w:cstheme="minorHAnsi"/>
        </w:rPr>
      </w:pPr>
    </w:p>
    <w:p w14:paraId="63DED24E" w14:textId="696AAAB0"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Non-Unicode character processing relies on the database administrator’s </w:t>
      </w:r>
      <w:r w:rsidR="00E34279">
        <w:rPr>
          <w:rStyle w:val="Normaltext"/>
          <w:rFonts w:asciiTheme="minorHAnsi" w:hAnsiTheme="minorHAnsi" w:cstheme="minorHAnsi"/>
        </w:rPr>
        <w:t>deliberate</w:t>
      </w:r>
      <w:r w:rsidRPr="00624A10">
        <w:rPr>
          <w:rStyle w:val="Normaltext"/>
          <w:rFonts w:asciiTheme="minorHAnsi" w:hAnsiTheme="minorHAnsi" w:cstheme="minorHAnsi"/>
        </w:rPr>
        <w:t xml:space="preserve"> choice of code page as described in “Code Pages” </w:t>
      </w:r>
      <w:r w:rsidR="00E34279">
        <w:rPr>
          <w:rStyle w:val="Normaltext"/>
          <w:rFonts w:asciiTheme="minorHAnsi" w:hAnsiTheme="minorHAnsi" w:cstheme="minorHAnsi"/>
        </w:rPr>
        <w:fldChar w:fldCharType="begin"/>
      </w:r>
      <w:r w:rsidR="00E34279">
        <w:rPr>
          <w:rStyle w:val="Normaltext"/>
          <w:rFonts w:asciiTheme="minorHAnsi" w:hAnsiTheme="minorHAnsi" w:cstheme="minorHAnsi"/>
        </w:rPr>
        <w:instrText xml:space="preserve"> REF _Ref33972931 \r \h </w:instrText>
      </w:r>
      <w:r w:rsidR="00E34279">
        <w:rPr>
          <w:rStyle w:val="Normaltext"/>
          <w:rFonts w:asciiTheme="minorHAnsi" w:hAnsiTheme="minorHAnsi" w:cstheme="minorHAnsi"/>
        </w:rPr>
      </w:r>
      <w:r w:rsidR="00E34279">
        <w:rPr>
          <w:rStyle w:val="Normaltext"/>
          <w:rFonts w:asciiTheme="minorHAnsi" w:hAnsiTheme="minorHAnsi" w:cstheme="minorHAnsi"/>
        </w:rPr>
        <w:fldChar w:fldCharType="separate"/>
      </w:r>
      <w:r w:rsidR="00893682">
        <w:rPr>
          <w:rStyle w:val="Normaltext"/>
          <w:rFonts w:asciiTheme="minorHAnsi" w:hAnsiTheme="minorHAnsi" w:cstheme="minorHAnsi"/>
        </w:rPr>
        <w:t>1.9</w:t>
      </w:r>
      <w:r w:rsidR="00E34279">
        <w:rPr>
          <w:rStyle w:val="Normaltext"/>
          <w:rFonts w:asciiTheme="minorHAnsi" w:hAnsiTheme="minorHAnsi" w:cstheme="minorHAnsi"/>
        </w:rPr>
        <w:fldChar w:fldCharType="end"/>
      </w:r>
      <w:r w:rsidRPr="00624A10">
        <w:rPr>
          <w:rStyle w:val="Normaltext"/>
          <w:rFonts w:asciiTheme="minorHAnsi" w:hAnsiTheme="minorHAnsi" w:cstheme="minorHAnsi"/>
        </w:rPr>
        <w:t xml:space="preserve">.  The </w:t>
      </w:r>
      <w:r w:rsidR="00B46DA4">
        <w:rPr>
          <w:rStyle w:val="Normaltext"/>
          <w:rFonts w:asciiTheme="minorHAnsi" w:hAnsiTheme="minorHAnsi" w:cstheme="minorHAnsi"/>
        </w:rPr>
        <w:t xml:space="preserve">choice of </w:t>
      </w:r>
      <w:r w:rsidRPr="00624A10">
        <w:rPr>
          <w:rStyle w:val="Normaltext"/>
          <w:rFonts w:asciiTheme="minorHAnsi" w:hAnsiTheme="minorHAnsi" w:cstheme="minorHAnsi"/>
        </w:rPr>
        <w:t xml:space="preserve">code page affects the </w:t>
      </w:r>
      <w:r w:rsidR="00E34279">
        <w:rPr>
          <w:rStyle w:val="Normaltext"/>
          <w:rFonts w:asciiTheme="minorHAnsi" w:hAnsiTheme="minorHAnsi" w:cstheme="minorHAnsi"/>
        </w:rPr>
        <w:t xml:space="preserve">set of </w:t>
      </w:r>
      <w:r w:rsidRPr="00624A10">
        <w:rPr>
          <w:rStyle w:val="Normaltext"/>
          <w:rFonts w:asciiTheme="minorHAnsi" w:hAnsiTheme="minorHAnsi" w:cstheme="minorHAnsi"/>
        </w:rPr>
        <w:t xml:space="preserve">characters you can use in non-Unicode fields.  </w:t>
      </w:r>
    </w:p>
    <w:p w14:paraId="7636F8D0" w14:textId="77777777" w:rsidR="004F1818" w:rsidRPr="00624A10" w:rsidRDefault="004F1818" w:rsidP="004F1818">
      <w:pPr>
        <w:pStyle w:val="BasicParagraph"/>
        <w:rPr>
          <w:rStyle w:val="Normaltext"/>
          <w:rFonts w:asciiTheme="minorHAnsi" w:hAnsiTheme="minorHAnsi" w:cstheme="minorHAnsi"/>
        </w:rPr>
      </w:pPr>
    </w:p>
    <w:p w14:paraId="042D4BDD" w14:textId="094DD31E" w:rsidR="004F1818" w:rsidRPr="004776FB" w:rsidRDefault="004776FB" w:rsidP="004776FB">
      <w:pPr>
        <w:pStyle w:val="Heading3"/>
        <w:rPr>
          <w:rStyle w:val="Normaltext"/>
        </w:rPr>
      </w:pPr>
      <w:r w:rsidRPr="004776FB">
        <w:rPr>
          <w:rStyle w:val="Normaltext"/>
        </w:rPr>
        <w:t xml:space="preserve">2.16.7. </w:t>
      </w:r>
      <w:r w:rsidR="004F1818" w:rsidRPr="004776FB">
        <w:rPr>
          <w:rStyle w:val="Normaltext"/>
        </w:rPr>
        <w:t>Comparing VARCHAR to CHAR Data</w:t>
      </w:r>
    </w:p>
    <w:p w14:paraId="58C40752" w14:textId="4CFCB256" w:rsidR="004F1818" w:rsidRDefault="004F1818" w:rsidP="004F1818">
      <w:pPr>
        <w:pStyle w:val="BasicParagraph"/>
        <w:rPr>
          <w:rStyle w:val="Normaltext"/>
          <w:rFonts w:asciiTheme="minorHAnsi" w:hAnsiTheme="minorHAnsi" w:cstheme="minorHAnsi"/>
        </w:rPr>
      </w:pPr>
    </w:p>
    <w:p w14:paraId="02F3A7E0" w14:textId="220167AA" w:rsidR="00B46DA4"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A fixed-length character field</w:t>
      </w:r>
      <w:r>
        <w:rPr>
          <w:rStyle w:val="FootnoteReference"/>
          <w:rFonts w:asciiTheme="minorHAnsi" w:hAnsiTheme="minorHAnsi" w:cstheme="minorHAnsi"/>
        </w:rPr>
        <w:footnoteReference w:id="5"/>
      </w:r>
      <w:r>
        <w:rPr>
          <w:rStyle w:val="Normaltext"/>
          <w:rFonts w:asciiTheme="minorHAnsi" w:hAnsiTheme="minorHAnsi" w:cstheme="minorHAnsi"/>
        </w:rPr>
        <w:t xml:space="preserve"> fills any unused character positions with spaces.  A variable-length character field records exactly how many characters there are in the string</w:t>
      </w:r>
      <w:r w:rsidR="00E34279">
        <w:rPr>
          <w:rStyle w:val="Normaltext"/>
          <w:rFonts w:asciiTheme="minorHAnsi" w:hAnsiTheme="minorHAnsi" w:cstheme="minorHAnsi"/>
        </w:rPr>
        <w:t xml:space="preserve"> of characters</w:t>
      </w:r>
      <w:r>
        <w:rPr>
          <w:rStyle w:val="Normaltext"/>
          <w:rFonts w:asciiTheme="minorHAnsi" w:hAnsiTheme="minorHAnsi" w:cstheme="minorHAnsi"/>
        </w:rPr>
        <w:t>.</w:t>
      </w:r>
    </w:p>
    <w:p w14:paraId="270C0018" w14:textId="77777777" w:rsidR="00B46DA4" w:rsidRDefault="00B46DA4" w:rsidP="004F1818">
      <w:pPr>
        <w:pStyle w:val="BasicParagraph"/>
        <w:rPr>
          <w:rStyle w:val="Normaltext"/>
          <w:rFonts w:asciiTheme="minorHAnsi" w:hAnsiTheme="minorHAnsi" w:cstheme="minorHAnsi"/>
        </w:rPr>
      </w:pPr>
    </w:p>
    <w:p w14:paraId="15526A88" w14:textId="42A68D0E" w:rsidR="00B46DA4"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If you have a char(8) field and use the first three characters, you have stored three characters plus five spaces in the remaining character slots.  If you have a varchar(8) field, if you store three characters, you will have used 3 bytes of storage plus an additional 2 bytes SQL </w:t>
      </w:r>
      <w:r w:rsidR="00E34279">
        <w:rPr>
          <w:rStyle w:val="Normaltext"/>
          <w:rFonts w:asciiTheme="minorHAnsi" w:hAnsiTheme="minorHAnsi" w:cstheme="minorHAnsi"/>
        </w:rPr>
        <w:t>uses to</w:t>
      </w:r>
      <w:r>
        <w:rPr>
          <w:rStyle w:val="Normaltext"/>
          <w:rFonts w:asciiTheme="minorHAnsi" w:hAnsiTheme="minorHAnsi" w:cstheme="minorHAnsi"/>
        </w:rPr>
        <w:t xml:space="preserve"> count the length of the string</w:t>
      </w:r>
      <w:r>
        <w:rPr>
          <w:rStyle w:val="FootnoteReference"/>
          <w:rFonts w:asciiTheme="minorHAnsi" w:hAnsiTheme="minorHAnsi" w:cstheme="minorHAnsi"/>
        </w:rPr>
        <w:footnoteReference w:id="6"/>
      </w:r>
      <w:r>
        <w:rPr>
          <w:rStyle w:val="Normaltext"/>
          <w:rFonts w:asciiTheme="minorHAnsi" w:hAnsiTheme="minorHAnsi" w:cstheme="minorHAnsi"/>
        </w:rPr>
        <w:t>; in this case</w:t>
      </w:r>
      <w:r w:rsidR="00E34279">
        <w:rPr>
          <w:rStyle w:val="Normaltext"/>
          <w:rFonts w:asciiTheme="minorHAnsi" w:hAnsiTheme="minorHAnsi" w:cstheme="minorHAnsi"/>
        </w:rPr>
        <w:t>,</w:t>
      </w:r>
      <w:r>
        <w:rPr>
          <w:rStyle w:val="Normaltext"/>
          <w:rFonts w:asciiTheme="minorHAnsi" w:hAnsiTheme="minorHAnsi" w:cstheme="minorHAnsi"/>
        </w:rPr>
        <w:t xml:space="preserve"> it stores the number 3.  varchar remembers the exact length of the string.  Char pads the string by filling unused character slots with spaces.</w:t>
      </w:r>
    </w:p>
    <w:p w14:paraId="72B83B91" w14:textId="20D21979" w:rsidR="00B46DA4" w:rsidRDefault="00B46DA4" w:rsidP="004F1818">
      <w:pPr>
        <w:pStyle w:val="BasicParagraph"/>
        <w:rPr>
          <w:rStyle w:val="Normaltext"/>
          <w:rFonts w:asciiTheme="minorHAnsi" w:hAnsiTheme="minorHAnsi" w:cstheme="minorHAnsi"/>
        </w:rPr>
      </w:pPr>
    </w:p>
    <w:p w14:paraId="3727EABC" w14:textId="4516BD5B" w:rsidR="00B46DA4"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lastRenderedPageBreak/>
        <w:t xml:space="preserve">Varchar fields make sense for storing text whose length will genuinely vary, such as a </w:t>
      </w:r>
      <w:r w:rsidR="00E34279">
        <w:rPr>
          <w:rStyle w:val="Normaltext"/>
          <w:rFonts w:asciiTheme="minorHAnsi" w:hAnsiTheme="minorHAnsi" w:cstheme="minorHAnsi"/>
        </w:rPr>
        <w:t xml:space="preserve">short </w:t>
      </w:r>
      <w:r>
        <w:rPr>
          <w:rStyle w:val="Normaltext"/>
          <w:rFonts w:asciiTheme="minorHAnsi" w:hAnsiTheme="minorHAnsi" w:cstheme="minorHAnsi"/>
        </w:rPr>
        <w:t xml:space="preserve">description of someone’s </w:t>
      </w:r>
      <w:r w:rsidR="00E34279">
        <w:rPr>
          <w:rStyle w:val="Normaltext"/>
          <w:rFonts w:asciiTheme="minorHAnsi" w:hAnsiTheme="minorHAnsi" w:cstheme="minorHAnsi"/>
        </w:rPr>
        <w:t>skill set;</w:t>
      </w:r>
      <w:r>
        <w:rPr>
          <w:rStyle w:val="Normaltext"/>
          <w:rFonts w:asciiTheme="minorHAnsi" w:hAnsiTheme="minorHAnsi" w:cstheme="minorHAnsi"/>
        </w:rPr>
        <w:t xml:space="preserve"> a length of characters that may vary widely in amount.  Char is </w:t>
      </w:r>
      <w:r w:rsidR="00E34279">
        <w:rPr>
          <w:rStyle w:val="Normaltext"/>
          <w:rFonts w:asciiTheme="minorHAnsi" w:hAnsiTheme="minorHAnsi" w:cstheme="minorHAnsi"/>
        </w:rPr>
        <w:t>excellen</w:t>
      </w:r>
      <w:r>
        <w:rPr>
          <w:rStyle w:val="Normaltext"/>
          <w:rFonts w:asciiTheme="minorHAnsi" w:hAnsiTheme="minorHAnsi" w:cstheme="minorHAnsi"/>
        </w:rPr>
        <w:t>t for a fixed</w:t>
      </w:r>
      <w:r w:rsidR="00E34279">
        <w:rPr>
          <w:rStyle w:val="Normaltext"/>
          <w:rFonts w:asciiTheme="minorHAnsi" w:hAnsiTheme="minorHAnsi" w:cstheme="minorHAnsi"/>
        </w:rPr>
        <w:t>-</w:t>
      </w:r>
      <w:r>
        <w:rPr>
          <w:rStyle w:val="Normaltext"/>
          <w:rFonts w:asciiTheme="minorHAnsi" w:hAnsiTheme="minorHAnsi" w:cstheme="minorHAnsi"/>
        </w:rPr>
        <w:t>length field such as a product’s serial code</w:t>
      </w:r>
      <w:r w:rsidR="00E34279">
        <w:rPr>
          <w:rStyle w:val="Normaltext"/>
          <w:rFonts w:asciiTheme="minorHAnsi" w:hAnsiTheme="minorHAnsi" w:cstheme="minorHAnsi"/>
        </w:rPr>
        <w:t xml:space="preserve"> which will always have the same number of characters</w:t>
      </w:r>
      <w:r>
        <w:rPr>
          <w:rStyle w:val="Normaltext"/>
          <w:rFonts w:asciiTheme="minorHAnsi" w:hAnsiTheme="minorHAnsi" w:cstheme="minorHAnsi"/>
        </w:rPr>
        <w:t>.</w:t>
      </w:r>
    </w:p>
    <w:p w14:paraId="36EF17AF" w14:textId="77777777" w:rsidR="00B46DA4" w:rsidRPr="00624A10" w:rsidRDefault="00B46DA4" w:rsidP="004F1818">
      <w:pPr>
        <w:pStyle w:val="BasicParagraph"/>
        <w:rPr>
          <w:rStyle w:val="Normaltext"/>
          <w:rFonts w:asciiTheme="minorHAnsi" w:hAnsiTheme="minorHAnsi" w:cstheme="minorHAnsi"/>
        </w:rPr>
      </w:pPr>
    </w:p>
    <w:p w14:paraId="7359AACE" w14:textId="1F047A09"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Be wary of comparing variable</w:t>
      </w:r>
      <w:r w:rsidR="00B46DA4">
        <w:rPr>
          <w:rStyle w:val="Normaltext"/>
          <w:rFonts w:asciiTheme="minorHAnsi" w:hAnsiTheme="minorHAnsi" w:cstheme="minorHAnsi"/>
        </w:rPr>
        <w:t>-</w:t>
      </w:r>
      <w:r w:rsidRPr="00624A10">
        <w:rPr>
          <w:rStyle w:val="Normaltext"/>
          <w:rFonts w:asciiTheme="minorHAnsi" w:hAnsiTheme="minorHAnsi" w:cstheme="minorHAnsi"/>
        </w:rPr>
        <w:t>length character fields against fixed</w:t>
      </w:r>
      <w:r w:rsidR="00B46DA4">
        <w:rPr>
          <w:rStyle w:val="Normaltext"/>
          <w:rFonts w:asciiTheme="minorHAnsi" w:hAnsiTheme="minorHAnsi" w:cstheme="minorHAnsi"/>
        </w:rPr>
        <w:t>-</w:t>
      </w:r>
      <w:r w:rsidRPr="00624A10">
        <w:rPr>
          <w:rStyle w:val="Normaltext"/>
          <w:rFonts w:asciiTheme="minorHAnsi" w:hAnsiTheme="minorHAnsi" w:cstheme="minorHAnsi"/>
        </w:rPr>
        <w:t xml:space="preserve">length fields.  </w:t>
      </w:r>
    </w:p>
    <w:p w14:paraId="51FA8EC1" w14:textId="77777777" w:rsidR="004F1818" w:rsidRPr="00624A10" w:rsidRDefault="004F1818" w:rsidP="004F1818">
      <w:pPr>
        <w:pStyle w:val="BasicParagraph"/>
        <w:rPr>
          <w:rStyle w:val="Normaltext"/>
          <w:rFonts w:asciiTheme="minorHAnsi" w:hAnsiTheme="minorHAnsi" w:cstheme="minorHAnsi"/>
        </w:rPr>
      </w:pPr>
    </w:p>
    <w:p w14:paraId="14436DF0" w14:textId="2B0429BC" w:rsidR="004F1818" w:rsidRDefault="00B46DA4" w:rsidP="00E34279">
      <w:pPr>
        <w:pStyle w:val="BasicParagraph"/>
        <w:jc w:val="center"/>
        <w:rPr>
          <w:rStyle w:val="Normaltext"/>
          <w:rFonts w:asciiTheme="minorHAnsi" w:hAnsiTheme="minorHAnsi" w:cstheme="minorHAnsi"/>
        </w:rPr>
      </w:pPr>
      <w:r w:rsidRPr="00B46DA4">
        <w:rPr>
          <w:rStyle w:val="Normaltext"/>
          <w:rFonts w:asciiTheme="minorHAnsi" w:hAnsiTheme="minorHAnsi" w:cstheme="minorHAnsi"/>
          <w:noProof/>
        </w:rPr>
        <w:drawing>
          <wp:inline distT="0" distB="0" distL="0" distR="0" wp14:anchorId="59C1E19E" wp14:editId="65A761AE">
            <wp:extent cx="2967637" cy="952575"/>
            <wp:effectExtent l="19050" t="19050" r="23495" b="190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967637" cy="952575"/>
                    </a:xfrm>
                    <a:prstGeom prst="rect">
                      <a:avLst/>
                    </a:prstGeom>
                    <a:ln>
                      <a:solidFill>
                        <a:schemeClr val="accent1"/>
                      </a:solidFill>
                    </a:ln>
                  </pic:spPr>
                </pic:pic>
              </a:graphicData>
            </a:graphic>
          </wp:inline>
        </w:drawing>
      </w:r>
    </w:p>
    <w:p w14:paraId="71B464EB" w14:textId="56F8DD59" w:rsidR="00B46DA4" w:rsidRPr="00624A10" w:rsidRDefault="00E34279" w:rsidP="00E34279">
      <w:pPr>
        <w:pStyle w:val="Caption"/>
        <w:rPr>
          <w:rStyle w:val="Normaltext"/>
          <w:rFonts w:cstheme="minorHAnsi"/>
        </w:rPr>
      </w:pPr>
      <w:bookmarkStart w:id="158" w:name="_Ref37940658"/>
      <w:r>
        <w:t xml:space="preserve">Figure 2- </w:t>
      </w:r>
      <w:r w:rsidR="00156275">
        <w:fldChar w:fldCharType="begin"/>
      </w:r>
      <w:r w:rsidR="00156275">
        <w:instrText xml:space="preserve"> SEQ Figure_2- \* ARABIC </w:instrText>
      </w:r>
      <w:r w:rsidR="00156275">
        <w:fldChar w:fldCharType="separate"/>
      </w:r>
      <w:r w:rsidR="00C84BC3">
        <w:rPr>
          <w:noProof/>
        </w:rPr>
        <w:t>19</w:t>
      </w:r>
      <w:r w:rsidR="00156275">
        <w:rPr>
          <w:noProof/>
        </w:rPr>
        <w:fldChar w:fldCharType="end"/>
      </w:r>
      <w:bookmarkEnd w:id="158"/>
      <w:r w:rsidR="00B46DA4">
        <w:t xml:space="preserve">. </w:t>
      </w:r>
      <w:r>
        <w:t>This script helps towards answering the question “a</w:t>
      </w:r>
      <w:r w:rsidR="00B46DA4">
        <w:t>re char and varchar fields stored the same way?</w:t>
      </w:r>
      <w:r>
        <w:t>“</w:t>
      </w:r>
      <w:r w:rsidR="00B46DA4">
        <w:t xml:space="preserve"> This example</w:t>
      </w:r>
      <w:r>
        <w:t>’s results (</w:t>
      </w:r>
      <w:r>
        <w:fldChar w:fldCharType="begin"/>
      </w:r>
      <w:r>
        <w:instrText xml:space="preserve"> REF _Ref37940612 \h </w:instrText>
      </w:r>
      <w:r>
        <w:fldChar w:fldCharType="separate"/>
      </w:r>
      <w:r w:rsidR="00893682">
        <w:t xml:space="preserve">Figure 2- </w:t>
      </w:r>
      <w:r w:rsidR="00893682">
        <w:rPr>
          <w:noProof/>
        </w:rPr>
        <w:t>20</w:t>
      </w:r>
      <w:r>
        <w:fldChar w:fldCharType="end"/>
      </w:r>
      <w:r>
        <w:t xml:space="preserve">) </w:t>
      </w:r>
      <w:r w:rsidR="00B46DA4">
        <w:t>may bamboozle you until you read the text.</w:t>
      </w:r>
    </w:p>
    <w:p w14:paraId="79DD5245" w14:textId="77777777" w:rsidR="004F1818" w:rsidRPr="00624A10" w:rsidRDefault="004F1818" w:rsidP="004F1818">
      <w:pPr>
        <w:pStyle w:val="BasicParagraph"/>
        <w:rPr>
          <w:rStyle w:val="Normaltext"/>
          <w:rFonts w:asciiTheme="minorHAnsi" w:hAnsiTheme="minorHAnsi" w:cstheme="minorHAnsi"/>
        </w:rPr>
      </w:pPr>
    </w:p>
    <w:p w14:paraId="3AAA2936" w14:textId="66E890B9" w:rsidR="004F1818" w:rsidRPr="00624A10"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Given my description before this example, you may be surprised to find that T-SQL </w:t>
      </w:r>
      <w:r w:rsidR="004F1818" w:rsidRPr="00624A10">
        <w:rPr>
          <w:rStyle w:val="Normaltext"/>
          <w:rFonts w:asciiTheme="minorHAnsi" w:hAnsiTheme="minorHAnsi" w:cstheme="minorHAnsi"/>
        </w:rPr>
        <w:t>returns:</w:t>
      </w:r>
    </w:p>
    <w:p w14:paraId="2CFBD81B" w14:textId="77777777" w:rsidR="004F1818" w:rsidRPr="00624A10" w:rsidRDefault="004F1818" w:rsidP="004F1818">
      <w:pPr>
        <w:pStyle w:val="BasicParagraph"/>
        <w:rPr>
          <w:rStyle w:val="Normaltext"/>
          <w:rFonts w:asciiTheme="minorHAnsi" w:hAnsiTheme="minorHAnsi" w:cstheme="minorHAnsi"/>
        </w:rPr>
      </w:pPr>
    </w:p>
    <w:p w14:paraId="549E5554" w14:textId="096BD798" w:rsidR="004F1818" w:rsidRDefault="00B433DD" w:rsidP="00E34279">
      <w:pPr>
        <w:pStyle w:val="BasicParagraph"/>
        <w:jc w:val="center"/>
        <w:rPr>
          <w:rStyle w:val="Normaltext"/>
          <w:rFonts w:asciiTheme="minorHAnsi" w:hAnsiTheme="minorHAnsi" w:cstheme="minorHAnsi"/>
        </w:rPr>
      </w:pPr>
      <w:r w:rsidRPr="00B433DD">
        <w:rPr>
          <w:rStyle w:val="Normaltext"/>
          <w:rFonts w:asciiTheme="minorHAnsi" w:hAnsiTheme="minorHAnsi" w:cstheme="minorHAnsi"/>
          <w:noProof/>
        </w:rPr>
        <w:drawing>
          <wp:inline distT="0" distB="0" distL="0" distR="0" wp14:anchorId="7E2C47A5" wp14:editId="03C57A22">
            <wp:extent cx="1729290" cy="359047"/>
            <wp:effectExtent l="0" t="0" r="4445"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729290" cy="359047"/>
                    </a:xfrm>
                    <a:prstGeom prst="rect">
                      <a:avLst/>
                    </a:prstGeom>
                  </pic:spPr>
                </pic:pic>
              </a:graphicData>
            </a:graphic>
          </wp:inline>
        </w:drawing>
      </w:r>
    </w:p>
    <w:p w14:paraId="093AA74E" w14:textId="5CCF10FF" w:rsidR="00E34279" w:rsidRPr="00624A10" w:rsidRDefault="00E34279" w:rsidP="00E34279">
      <w:pPr>
        <w:pStyle w:val="Caption"/>
        <w:rPr>
          <w:rStyle w:val="Normaltext"/>
          <w:rFonts w:cstheme="minorHAnsi"/>
        </w:rPr>
      </w:pPr>
      <w:bookmarkStart w:id="159" w:name="_Ref37940612"/>
      <w:r>
        <w:t xml:space="preserve">Figure 2- </w:t>
      </w:r>
      <w:r w:rsidR="00156275">
        <w:fldChar w:fldCharType="begin"/>
      </w:r>
      <w:r w:rsidR="00156275">
        <w:instrText xml:space="preserve"> SEQ Figure_2- \* ARABIC </w:instrText>
      </w:r>
      <w:r w:rsidR="00156275">
        <w:fldChar w:fldCharType="separate"/>
      </w:r>
      <w:r w:rsidR="00C84BC3">
        <w:rPr>
          <w:noProof/>
        </w:rPr>
        <w:t>20</w:t>
      </w:r>
      <w:r w:rsidR="00156275">
        <w:rPr>
          <w:noProof/>
        </w:rPr>
        <w:fldChar w:fldCharType="end"/>
      </w:r>
      <w:bookmarkEnd w:id="159"/>
      <w:r>
        <w:t xml:space="preserve">.  The query in </w:t>
      </w:r>
      <w:r>
        <w:fldChar w:fldCharType="begin"/>
      </w:r>
      <w:r>
        <w:instrText xml:space="preserve"> REF _Ref37940658 \h </w:instrText>
      </w:r>
      <w:r>
        <w:fldChar w:fldCharType="separate"/>
      </w:r>
      <w:r w:rsidR="00893682">
        <w:t xml:space="preserve">Figure 2- </w:t>
      </w:r>
      <w:r w:rsidR="00893682">
        <w:rPr>
          <w:noProof/>
        </w:rPr>
        <w:t>19</w:t>
      </w:r>
      <w:r>
        <w:fldChar w:fldCharType="end"/>
      </w:r>
      <w:r>
        <w:t xml:space="preserve"> reveals that @partcode and @vpartcode are identical.</w:t>
      </w:r>
    </w:p>
    <w:p w14:paraId="1162FFAF" w14:textId="281359E1" w:rsidR="00B46DA4"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Strictly speaking, @partcode and @vpartcode are </w:t>
      </w:r>
      <w:r w:rsidRPr="00624A10">
        <w:rPr>
          <w:rStyle w:val="Emphasizedtext"/>
          <w:rFonts w:asciiTheme="minorHAnsi" w:hAnsiTheme="minorHAnsi" w:cstheme="minorHAnsi"/>
        </w:rPr>
        <w:t>not</w:t>
      </w:r>
      <w:r w:rsidRPr="00624A10">
        <w:rPr>
          <w:rStyle w:val="ComputerTerm"/>
          <w:rFonts w:asciiTheme="minorHAnsi" w:hAnsiTheme="minorHAnsi" w:cstheme="minorHAnsi"/>
        </w:rPr>
        <w:t xml:space="preserve"> </w:t>
      </w:r>
      <w:r w:rsidRPr="00624A10">
        <w:rPr>
          <w:rFonts w:asciiTheme="minorHAnsi" w:hAnsiTheme="minorHAnsi" w:cstheme="minorHAnsi"/>
        </w:rPr>
        <w:t>the same</w:t>
      </w:r>
      <w:r w:rsidR="00B46DA4">
        <w:rPr>
          <w:rFonts w:asciiTheme="minorHAnsi" w:hAnsiTheme="minorHAnsi" w:cstheme="minorHAnsi"/>
        </w:rPr>
        <w:t xml:space="preserve"> in content</w:t>
      </w:r>
      <w:r w:rsidRPr="00624A10">
        <w:rPr>
          <w:rStyle w:val="Normaltext"/>
          <w:rFonts w:asciiTheme="minorHAnsi" w:hAnsiTheme="minorHAnsi" w:cstheme="minorHAnsi"/>
        </w:rPr>
        <w:t xml:space="preserve">.  If you put the two spaces in </w:t>
      </w:r>
      <w:r w:rsidR="00B46DA4">
        <w:rPr>
          <w:rStyle w:val="Normaltext"/>
          <w:rFonts w:asciiTheme="minorHAnsi" w:hAnsiTheme="minorHAnsi" w:cstheme="minorHAnsi"/>
        </w:rPr>
        <w:t xml:space="preserve">the </w:t>
      </w:r>
      <w:r w:rsidRPr="00624A10">
        <w:rPr>
          <w:rStyle w:val="Normaltext"/>
          <w:rFonts w:asciiTheme="minorHAnsi" w:hAnsiTheme="minorHAnsi" w:cstheme="minorHAnsi"/>
        </w:rPr>
        <w:t xml:space="preserve">front of @partcode’s </w:t>
      </w:r>
      <w:r w:rsidR="00B46DA4">
        <w:rPr>
          <w:rStyle w:val="Normaltext"/>
          <w:rFonts w:asciiTheme="minorHAnsi" w:hAnsiTheme="minorHAnsi" w:cstheme="minorHAnsi"/>
        </w:rPr>
        <w:t>content (that is the fixed-length char variable) r</w:t>
      </w:r>
      <w:r w:rsidRPr="00624A10">
        <w:rPr>
          <w:rStyle w:val="Normaltext"/>
          <w:rFonts w:asciiTheme="minorHAnsi" w:hAnsiTheme="minorHAnsi" w:cstheme="minorHAnsi"/>
        </w:rPr>
        <w:t xml:space="preserve">ather than at the end, </w:t>
      </w:r>
      <w:r w:rsidR="00B46DA4">
        <w:rPr>
          <w:rStyle w:val="Normaltext"/>
          <w:rFonts w:asciiTheme="minorHAnsi" w:hAnsiTheme="minorHAnsi" w:cstheme="minorHAnsi"/>
        </w:rPr>
        <w:t>SQL will</w:t>
      </w:r>
      <w:r w:rsidRPr="00624A10">
        <w:rPr>
          <w:rStyle w:val="Normaltext"/>
          <w:rFonts w:asciiTheme="minorHAnsi" w:hAnsiTheme="minorHAnsi" w:cstheme="minorHAnsi"/>
        </w:rPr>
        <w:t xml:space="preserve"> </w:t>
      </w:r>
      <w:r w:rsidR="00B46DA4" w:rsidRPr="00B46DA4">
        <w:rPr>
          <w:rStyle w:val="Normaltext"/>
          <w:rFonts w:asciiTheme="minorHAnsi" w:hAnsiTheme="minorHAnsi" w:cstheme="minorHAnsi"/>
          <w:b/>
          <w:bCs/>
        </w:rPr>
        <w:t>no</w:t>
      </w:r>
      <w:r w:rsidR="00B46DA4">
        <w:rPr>
          <w:rStyle w:val="Normaltext"/>
          <w:rFonts w:asciiTheme="minorHAnsi" w:hAnsiTheme="minorHAnsi" w:cstheme="minorHAnsi"/>
        </w:rPr>
        <w:t xml:space="preserve"> longer</w:t>
      </w:r>
      <w:r w:rsidRPr="00624A10">
        <w:rPr>
          <w:rStyle w:val="Normaltext"/>
          <w:rFonts w:asciiTheme="minorHAnsi" w:hAnsiTheme="minorHAnsi" w:cstheme="minorHAnsi"/>
        </w:rPr>
        <w:t xml:space="preserve"> tell you th</w:t>
      </w:r>
      <w:r w:rsidR="00B46DA4">
        <w:rPr>
          <w:rStyle w:val="Normaltext"/>
          <w:rFonts w:asciiTheme="minorHAnsi" w:hAnsiTheme="minorHAnsi" w:cstheme="minorHAnsi"/>
        </w:rPr>
        <w:t xml:space="preserve">at both </w:t>
      </w:r>
      <w:r w:rsidRPr="00624A10">
        <w:rPr>
          <w:rStyle w:val="Normaltext"/>
          <w:rFonts w:asciiTheme="minorHAnsi" w:hAnsiTheme="minorHAnsi" w:cstheme="minorHAnsi"/>
        </w:rPr>
        <w:t>variable</w:t>
      </w:r>
      <w:r w:rsidR="00B46DA4">
        <w:rPr>
          <w:rStyle w:val="Normaltext"/>
          <w:rFonts w:asciiTheme="minorHAnsi" w:hAnsiTheme="minorHAnsi" w:cstheme="minorHAnsi"/>
        </w:rPr>
        <w:t>’s content is</w:t>
      </w:r>
      <w:r w:rsidRPr="00624A10">
        <w:rPr>
          <w:rStyle w:val="Normaltext"/>
          <w:rFonts w:asciiTheme="minorHAnsi" w:hAnsiTheme="minorHAnsi" w:cstheme="minorHAnsi"/>
        </w:rPr>
        <w:t xml:space="preserve"> the same.</w:t>
      </w:r>
    </w:p>
    <w:p w14:paraId="3B9DA892" w14:textId="77777777" w:rsidR="00B46DA4" w:rsidRDefault="00B46DA4" w:rsidP="004F1818">
      <w:pPr>
        <w:pStyle w:val="BasicParagraph"/>
        <w:rPr>
          <w:rStyle w:val="Normaltext"/>
          <w:rFonts w:asciiTheme="minorHAnsi" w:hAnsiTheme="minorHAnsi" w:cstheme="minorHAnsi"/>
        </w:rPr>
      </w:pPr>
    </w:p>
    <w:p w14:paraId="7DA1B858" w14:textId="32F9B6EE" w:rsidR="004F1818" w:rsidRPr="00624A10"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The “secret” is that</w:t>
      </w:r>
      <w:r w:rsidR="004F1818" w:rsidRPr="00624A10">
        <w:rPr>
          <w:rStyle w:val="Normaltext"/>
          <w:rFonts w:asciiTheme="minorHAnsi" w:hAnsiTheme="minorHAnsi" w:cstheme="minorHAnsi"/>
        </w:rPr>
        <w:t xml:space="preserve">  T-SQL  removes whitespaces</w:t>
      </w:r>
      <w:r>
        <w:rPr>
          <w:rStyle w:val="Normaltext"/>
          <w:rFonts w:asciiTheme="minorHAnsi" w:hAnsiTheme="minorHAnsi" w:cstheme="minorHAnsi"/>
        </w:rPr>
        <w:t xml:space="preserve"> from the end of character fields when it compares them.  It does not do that to leading whitespaces</w:t>
      </w:r>
    </w:p>
    <w:p w14:paraId="4029F956" w14:textId="77777777" w:rsidR="004F1818" w:rsidRPr="00624A10" w:rsidRDefault="004F1818" w:rsidP="004F1818">
      <w:pPr>
        <w:pStyle w:val="BasicParagraph"/>
        <w:rPr>
          <w:rStyle w:val="Normaltext"/>
          <w:rFonts w:asciiTheme="minorHAnsi" w:hAnsiTheme="minorHAnsi" w:cstheme="minorHAnsi"/>
        </w:rPr>
      </w:pPr>
    </w:p>
    <w:p w14:paraId="254F2B57" w14:textId="2289E1B3" w:rsidR="004F1818" w:rsidRPr="00624A10"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You might find it</w:t>
      </w:r>
      <w:r w:rsidR="004F1818" w:rsidRPr="00624A10">
        <w:rPr>
          <w:rStyle w:val="Normaltext"/>
          <w:rFonts w:asciiTheme="minorHAnsi" w:hAnsiTheme="minorHAnsi" w:cstheme="minorHAnsi"/>
        </w:rPr>
        <w:t xml:space="preserve"> best to write a comparison between char and varchar types </w:t>
      </w:r>
      <w:r>
        <w:rPr>
          <w:rStyle w:val="Normaltext"/>
          <w:rFonts w:asciiTheme="minorHAnsi" w:hAnsiTheme="minorHAnsi" w:cstheme="minorHAnsi"/>
        </w:rPr>
        <w:t>a</w:t>
      </w:r>
      <w:r w:rsidR="004F1818" w:rsidRPr="00624A10">
        <w:rPr>
          <w:rStyle w:val="Normaltext"/>
          <w:rFonts w:asciiTheme="minorHAnsi" w:hAnsiTheme="minorHAnsi" w:cstheme="minorHAnsi"/>
        </w:rPr>
        <w:t>s:</w:t>
      </w:r>
    </w:p>
    <w:p w14:paraId="693E6CF0" w14:textId="77777777" w:rsidR="004F1818" w:rsidRPr="00624A10" w:rsidRDefault="004F1818" w:rsidP="004F1818">
      <w:pPr>
        <w:pStyle w:val="BasicParagraph"/>
        <w:rPr>
          <w:rStyle w:val="Normaltext"/>
          <w:rFonts w:asciiTheme="minorHAnsi" w:hAnsiTheme="minorHAnsi" w:cstheme="minorHAnsi"/>
        </w:rPr>
      </w:pPr>
    </w:p>
    <w:p w14:paraId="1AE62634" w14:textId="1EA44BBF" w:rsidR="004F1818" w:rsidRDefault="00B433DD" w:rsidP="004F1818">
      <w:pPr>
        <w:pStyle w:val="BasicParagraph"/>
        <w:jc w:val="center"/>
        <w:rPr>
          <w:rStyle w:val="Normaltext"/>
          <w:rFonts w:asciiTheme="minorHAnsi" w:hAnsiTheme="minorHAnsi" w:cstheme="minorHAnsi"/>
        </w:rPr>
      </w:pPr>
      <w:r w:rsidRPr="00B433DD">
        <w:rPr>
          <w:rStyle w:val="Normaltext"/>
          <w:rFonts w:asciiTheme="minorHAnsi" w:hAnsiTheme="minorHAnsi" w:cstheme="minorHAnsi"/>
          <w:noProof/>
        </w:rPr>
        <w:drawing>
          <wp:inline distT="0" distB="0" distL="0" distR="0" wp14:anchorId="13541C3E" wp14:editId="1CCC41AE">
            <wp:extent cx="4264604" cy="1260330"/>
            <wp:effectExtent l="0" t="0" r="317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264604" cy="1260330"/>
                    </a:xfrm>
                    <a:prstGeom prst="rect">
                      <a:avLst/>
                    </a:prstGeom>
                  </pic:spPr>
                </pic:pic>
              </a:graphicData>
            </a:graphic>
          </wp:inline>
        </w:drawing>
      </w:r>
    </w:p>
    <w:p w14:paraId="1FFAAF50" w14:textId="78DF6A04" w:rsidR="00B46DA4" w:rsidRPr="00624A10" w:rsidRDefault="00E34279" w:rsidP="00E34279">
      <w:pPr>
        <w:pStyle w:val="Caption"/>
        <w:rPr>
          <w:rStyle w:val="Normaltext"/>
          <w:rFonts w:cstheme="minorHAnsi"/>
        </w:rPr>
      </w:pPr>
      <w:r>
        <w:t xml:space="preserve">Figure 2- </w:t>
      </w:r>
      <w:r w:rsidR="00156275">
        <w:fldChar w:fldCharType="begin"/>
      </w:r>
      <w:r w:rsidR="00156275">
        <w:instrText xml:space="preserve"> SEQ Figure_2- \* ARABIC </w:instrText>
      </w:r>
      <w:r w:rsidR="00156275">
        <w:fldChar w:fldCharType="separate"/>
      </w:r>
      <w:r w:rsidR="00C84BC3">
        <w:rPr>
          <w:noProof/>
        </w:rPr>
        <w:t>21</w:t>
      </w:r>
      <w:r w:rsidR="00156275">
        <w:rPr>
          <w:noProof/>
        </w:rPr>
        <w:fldChar w:fldCharType="end"/>
      </w:r>
      <w:r>
        <w:t>.</w:t>
      </w:r>
      <w:r w:rsidR="00B46DA4">
        <w:t xml:space="preserve"> You can use the TRIM</w:t>
      </w:r>
      <w:r>
        <w:t>()</w:t>
      </w:r>
      <w:r w:rsidR="00B46DA4">
        <w:t xml:space="preserve"> function to alleviate confusion over whitespace</w:t>
      </w:r>
      <w:r>
        <w:t>s</w:t>
      </w:r>
      <w:r w:rsidR="00B46DA4">
        <w:t xml:space="preserve"> in front of or at the end of character</w:t>
      </w:r>
      <w:r>
        <w:t xml:space="preserve"> </w:t>
      </w:r>
      <w:r w:rsidR="00B46DA4">
        <w:t>strings, be they char or varchar.</w:t>
      </w:r>
    </w:p>
    <w:p w14:paraId="14FA83B1" w14:textId="77777777" w:rsidR="00E34279" w:rsidRDefault="00E34279" w:rsidP="004F1818">
      <w:pPr>
        <w:pStyle w:val="BasicParagraph"/>
        <w:rPr>
          <w:rStyle w:val="Normaltext"/>
          <w:rFonts w:asciiTheme="minorHAnsi" w:hAnsiTheme="minorHAnsi" w:cstheme="minorHAnsi"/>
        </w:rPr>
      </w:pPr>
    </w:p>
    <w:p w14:paraId="63B6EDA2" w14:textId="1931579B"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The TRIM</w:t>
      </w:r>
      <w:r w:rsidR="00E34279">
        <w:rPr>
          <w:rStyle w:val="Normaltext"/>
          <w:rFonts w:asciiTheme="minorHAnsi" w:hAnsiTheme="minorHAnsi" w:cstheme="minorHAnsi"/>
        </w:rPr>
        <w:t>()</w:t>
      </w:r>
      <w:r w:rsidRPr="00624A10">
        <w:rPr>
          <w:rStyle w:val="Normaltext"/>
          <w:rFonts w:asciiTheme="minorHAnsi" w:hAnsiTheme="minorHAnsi" w:cstheme="minorHAnsi"/>
        </w:rPr>
        <w:t xml:space="preserve"> function</w:t>
      </w:r>
      <w:r w:rsidR="00B46DA4">
        <w:rPr>
          <w:rStyle w:val="Normaltext"/>
          <w:rFonts w:asciiTheme="minorHAnsi" w:hAnsiTheme="minorHAnsi" w:cstheme="minorHAnsi"/>
        </w:rPr>
        <w:t xml:space="preserve"> used</w:t>
      </w:r>
      <w:r w:rsidRPr="00624A10">
        <w:rPr>
          <w:rStyle w:val="Normaltext"/>
          <w:rFonts w:asciiTheme="minorHAnsi" w:hAnsiTheme="minorHAnsi" w:cstheme="minorHAnsi"/>
        </w:rPr>
        <w:t xml:space="preserve"> </w:t>
      </w:r>
      <w:r w:rsidR="00E34279">
        <w:rPr>
          <w:rStyle w:val="Normaltext"/>
          <w:rFonts w:asciiTheme="minorHAnsi" w:hAnsiTheme="minorHAnsi" w:cstheme="minorHAnsi"/>
        </w:rPr>
        <w:t xml:space="preserve">in </w:t>
      </w:r>
      <w:r w:rsidRPr="00624A10">
        <w:rPr>
          <w:rStyle w:val="Normaltext"/>
          <w:rFonts w:asciiTheme="minorHAnsi" w:hAnsiTheme="minorHAnsi" w:cstheme="minorHAnsi"/>
        </w:rPr>
        <w:t>on both side</w:t>
      </w:r>
      <w:r w:rsidR="00B433DD">
        <w:rPr>
          <w:rStyle w:val="Normaltext"/>
          <w:rFonts w:asciiTheme="minorHAnsi" w:hAnsiTheme="minorHAnsi" w:cstheme="minorHAnsi"/>
        </w:rPr>
        <w:t>s</w:t>
      </w:r>
      <w:r w:rsidRPr="00624A10">
        <w:rPr>
          <w:rStyle w:val="Normaltext"/>
          <w:rFonts w:asciiTheme="minorHAnsi" w:hAnsiTheme="minorHAnsi" w:cstheme="minorHAnsi"/>
        </w:rPr>
        <w:t xml:space="preserve"> of the equals sign remove</w:t>
      </w:r>
      <w:r w:rsidR="00E34279">
        <w:rPr>
          <w:rStyle w:val="Normaltext"/>
          <w:rFonts w:asciiTheme="minorHAnsi" w:hAnsiTheme="minorHAnsi" w:cstheme="minorHAnsi"/>
        </w:rPr>
        <w:t>s</w:t>
      </w:r>
      <w:r w:rsidRPr="00624A10">
        <w:rPr>
          <w:rStyle w:val="Normaltext"/>
          <w:rFonts w:asciiTheme="minorHAnsi" w:hAnsiTheme="minorHAnsi" w:cstheme="minorHAnsi"/>
        </w:rPr>
        <w:t xml:space="preserve"> the whitespace</w:t>
      </w:r>
      <w:r w:rsidR="00E34279">
        <w:rPr>
          <w:rStyle w:val="Normaltext"/>
          <w:rFonts w:asciiTheme="minorHAnsi" w:hAnsiTheme="minorHAnsi" w:cstheme="minorHAnsi"/>
        </w:rPr>
        <w:t>s</w:t>
      </w:r>
      <w:r w:rsidR="00B46DA4">
        <w:rPr>
          <w:rStyle w:val="Normaltext"/>
          <w:rFonts w:asciiTheme="minorHAnsi" w:hAnsiTheme="minorHAnsi" w:cstheme="minorHAnsi"/>
        </w:rPr>
        <w:t xml:space="preserve"> from the front and the end of each string</w:t>
      </w:r>
      <w:r w:rsidRPr="00624A10">
        <w:rPr>
          <w:rStyle w:val="Normaltext"/>
          <w:rFonts w:asciiTheme="minorHAnsi" w:hAnsiTheme="minorHAnsi" w:cstheme="minorHAnsi"/>
        </w:rPr>
        <w:t>.</w:t>
      </w:r>
    </w:p>
    <w:p w14:paraId="7BC738DD" w14:textId="77777777" w:rsidR="004F1818" w:rsidRPr="00624A10" w:rsidRDefault="004F1818" w:rsidP="004F1818">
      <w:pPr>
        <w:pStyle w:val="BasicParagraph"/>
        <w:rPr>
          <w:rStyle w:val="Normaltext"/>
          <w:rFonts w:asciiTheme="minorHAnsi" w:hAnsiTheme="minorHAnsi" w:cstheme="minorHAnsi"/>
        </w:rPr>
      </w:pPr>
    </w:p>
    <w:p w14:paraId="24DD6E66" w14:textId="12BACF1D" w:rsidR="004F1818" w:rsidRPr="00624A10" w:rsidRDefault="00B433DD" w:rsidP="004F1818">
      <w:pPr>
        <w:pStyle w:val="BasicParagraph"/>
        <w:rPr>
          <w:rStyle w:val="Normaltext"/>
          <w:rFonts w:asciiTheme="minorHAnsi" w:hAnsiTheme="minorHAnsi" w:cstheme="minorHAnsi"/>
        </w:rPr>
      </w:pPr>
      <w:r>
        <w:rPr>
          <w:rStyle w:val="Normaltext"/>
          <w:rFonts w:asciiTheme="minorHAnsi" w:hAnsiTheme="minorHAnsi" w:cstheme="minorHAnsi"/>
        </w:rPr>
        <w:lastRenderedPageBreak/>
        <w:t>I</w:t>
      </w:r>
      <w:r w:rsidR="004F1818" w:rsidRPr="00624A10">
        <w:rPr>
          <w:rStyle w:val="Normaltext"/>
          <w:rFonts w:asciiTheme="minorHAnsi" w:hAnsiTheme="minorHAnsi" w:cstheme="minorHAnsi"/>
        </w:rPr>
        <w:t>f you are beginning to wonder if there</w:t>
      </w:r>
      <w:r w:rsidR="00E34279">
        <w:rPr>
          <w:rStyle w:val="Normaltext"/>
          <w:rFonts w:asciiTheme="minorHAnsi" w:hAnsiTheme="minorHAnsi" w:cstheme="minorHAnsi"/>
        </w:rPr>
        <w:t xml:space="preserve"> </w:t>
      </w:r>
      <w:r w:rsidR="004F1818" w:rsidRPr="00624A10">
        <w:rPr>
          <w:rStyle w:val="Normaltext"/>
          <w:rFonts w:asciiTheme="minorHAnsi" w:hAnsiTheme="minorHAnsi" w:cstheme="minorHAnsi"/>
        </w:rPr>
        <w:t>is a difference between char and varchar</w:t>
      </w:r>
      <w:r w:rsidR="00B46DA4">
        <w:rPr>
          <w:rStyle w:val="Normaltext"/>
          <w:rFonts w:asciiTheme="minorHAnsi" w:hAnsiTheme="minorHAnsi" w:cstheme="minorHAnsi"/>
        </w:rPr>
        <w:t xml:space="preserve"> at all</w:t>
      </w:r>
      <w:r w:rsidR="004F1818" w:rsidRPr="00624A10">
        <w:rPr>
          <w:rStyle w:val="Normaltext"/>
          <w:rFonts w:asciiTheme="minorHAnsi" w:hAnsiTheme="minorHAnsi" w:cstheme="minorHAnsi"/>
        </w:rPr>
        <w:t>,  let</w:t>
      </w:r>
      <w:r w:rsidR="00B46DA4">
        <w:rPr>
          <w:rStyle w:val="Normaltext"/>
          <w:rFonts w:asciiTheme="minorHAnsi" w:hAnsiTheme="minorHAnsi" w:cstheme="minorHAnsi"/>
        </w:rPr>
        <w:t>’s get</w:t>
      </w:r>
      <w:r w:rsidR="004F1818" w:rsidRPr="00624A10">
        <w:rPr>
          <w:rStyle w:val="Normaltext"/>
          <w:rFonts w:asciiTheme="minorHAnsi" w:hAnsiTheme="minorHAnsi" w:cstheme="minorHAnsi"/>
        </w:rPr>
        <w:t xml:space="preserve"> SQL </w:t>
      </w:r>
      <w:r w:rsidR="00B46DA4">
        <w:rPr>
          <w:rStyle w:val="Normaltext"/>
          <w:rFonts w:asciiTheme="minorHAnsi" w:hAnsiTheme="minorHAnsi" w:cstheme="minorHAnsi"/>
        </w:rPr>
        <w:t xml:space="preserve">to </w:t>
      </w:r>
      <w:r w:rsidR="004F1818" w:rsidRPr="00624A10">
        <w:rPr>
          <w:rStyle w:val="Normaltext"/>
          <w:rFonts w:asciiTheme="minorHAnsi" w:hAnsiTheme="minorHAnsi" w:cstheme="minorHAnsi"/>
        </w:rPr>
        <w:t>do the talking:</w:t>
      </w:r>
    </w:p>
    <w:p w14:paraId="5DE0F91F" w14:textId="77777777" w:rsidR="004F1818" w:rsidRPr="00624A10" w:rsidRDefault="004F1818" w:rsidP="004F1818">
      <w:pPr>
        <w:pStyle w:val="BasicParagraph"/>
        <w:rPr>
          <w:rStyle w:val="Normaltext"/>
          <w:rFonts w:asciiTheme="minorHAnsi" w:hAnsiTheme="minorHAnsi" w:cstheme="minorHAnsi"/>
        </w:rPr>
      </w:pPr>
    </w:p>
    <w:p w14:paraId="1AC211B3" w14:textId="5A974224" w:rsidR="004F1818" w:rsidRDefault="00E34279" w:rsidP="00E34279">
      <w:pPr>
        <w:pStyle w:val="BasicParagraph"/>
        <w:jc w:val="center"/>
        <w:rPr>
          <w:rStyle w:val="Normaltext"/>
          <w:rFonts w:asciiTheme="minorHAnsi" w:hAnsiTheme="minorHAnsi" w:cstheme="minorHAnsi"/>
        </w:rPr>
      </w:pPr>
      <w:r w:rsidRPr="00E34279">
        <w:rPr>
          <w:rStyle w:val="Normaltext"/>
          <w:rFonts w:asciiTheme="minorHAnsi" w:hAnsiTheme="minorHAnsi" w:cstheme="minorHAnsi"/>
          <w:noProof/>
        </w:rPr>
        <w:drawing>
          <wp:inline distT="0" distB="0" distL="0" distR="0" wp14:anchorId="77D13F35" wp14:editId="529081FC">
            <wp:extent cx="3915640" cy="1006475"/>
            <wp:effectExtent l="19050" t="19050" r="27940" b="22225"/>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932911" cy="1010914"/>
                    </a:xfrm>
                    <a:prstGeom prst="rect">
                      <a:avLst/>
                    </a:prstGeom>
                    <a:ln>
                      <a:solidFill>
                        <a:schemeClr val="tx1"/>
                      </a:solidFill>
                    </a:ln>
                  </pic:spPr>
                </pic:pic>
              </a:graphicData>
            </a:graphic>
          </wp:inline>
        </w:drawing>
      </w:r>
    </w:p>
    <w:p w14:paraId="1F3D7954" w14:textId="12725F5D" w:rsidR="00B46DA4" w:rsidRPr="00624A10" w:rsidRDefault="00E34279" w:rsidP="00E34279">
      <w:pPr>
        <w:pStyle w:val="Caption"/>
        <w:rPr>
          <w:rStyle w:val="Normaltext"/>
          <w:rFonts w:cstheme="minorHAnsi"/>
        </w:rPr>
      </w:pPr>
      <w:bookmarkStart w:id="160" w:name="_Ref38871757"/>
      <w:r>
        <w:t xml:space="preserve">Figure 2- </w:t>
      </w:r>
      <w:r w:rsidR="00156275">
        <w:fldChar w:fldCharType="begin"/>
      </w:r>
      <w:r w:rsidR="00156275">
        <w:instrText xml:space="preserve"> SEQ Figure_2- \* ARABIC </w:instrText>
      </w:r>
      <w:r w:rsidR="00156275">
        <w:fldChar w:fldCharType="separate"/>
      </w:r>
      <w:r w:rsidR="00C84BC3">
        <w:rPr>
          <w:noProof/>
        </w:rPr>
        <w:t>22</w:t>
      </w:r>
      <w:r w:rsidR="00156275">
        <w:rPr>
          <w:noProof/>
        </w:rPr>
        <w:fldChar w:fldCharType="end"/>
      </w:r>
      <w:bookmarkEnd w:id="160"/>
      <w:r w:rsidR="00B46DA4">
        <w:t>. How to prove that char and varchar are different in behaviour.</w:t>
      </w:r>
    </w:p>
    <w:p w14:paraId="222DC809" w14:textId="77777777" w:rsidR="004F1818" w:rsidRPr="00624A10" w:rsidRDefault="004F1818" w:rsidP="004F1818">
      <w:pPr>
        <w:pStyle w:val="BasicParagraph"/>
        <w:rPr>
          <w:rStyle w:val="Normaltext"/>
          <w:rFonts w:asciiTheme="minorHAnsi" w:hAnsiTheme="minorHAnsi" w:cstheme="minorHAnsi"/>
        </w:rPr>
      </w:pPr>
    </w:p>
    <w:p w14:paraId="515FCA19" w14:textId="5B351622" w:rsidR="004F1818" w:rsidRPr="00624A10" w:rsidRDefault="00C84BC3" w:rsidP="004F1818">
      <w:pPr>
        <w:pStyle w:val="BasicParagraph"/>
        <w:rPr>
          <w:rStyle w:val="Normaltext"/>
          <w:rFonts w:asciiTheme="minorHAnsi" w:hAnsiTheme="minorHAnsi" w:cstheme="minorHAnsi"/>
        </w:rPr>
      </w:pPr>
      <w:r>
        <w:rPr>
          <w:rStyle w:val="Normaltext"/>
          <w:rFonts w:asciiTheme="minorHAnsi" w:hAnsiTheme="minorHAnsi" w:cstheme="minorHAnsi"/>
        </w:rPr>
        <w:fldChar w:fldCharType="begin"/>
      </w:r>
      <w:r>
        <w:rPr>
          <w:rStyle w:val="Normaltext"/>
          <w:rFonts w:asciiTheme="minorHAnsi" w:hAnsiTheme="minorHAnsi" w:cstheme="minorHAnsi"/>
        </w:rPr>
        <w:instrText xml:space="preserve"> REF _Ref38871757 \h </w:instrText>
      </w:r>
      <w:r>
        <w:rPr>
          <w:rStyle w:val="Normaltext"/>
          <w:rFonts w:asciiTheme="minorHAnsi" w:hAnsiTheme="minorHAnsi" w:cstheme="minorHAnsi"/>
        </w:rPr>
      </w:r>
      <w:r>
        <w:rPr>
          <w:rStyle w:val="Normaltext"/>
          <w:rFonts w:asciiTheme="minorHAnsi" w:hAnsiTheme="minorHAnsi" w:cstheme="minorHAnsi"/>
        </w:rPr>
        <w:fldChar w:fldCharType="separate"/>
      </w:r>
      <w:r>
        <w:t xml:space="preserve">Figure 2- </w:t>
      </w:r>
      <w:r>
        <w:rPr>
          <w:noProof/>
        </w:rPr>
        <w:t>22</w:t>
      </w:r>
      <w:r>
        <w:rPr>
          <w:rStyle w:val="Normaltext"/>
          <w:rFonts w:asciiTheme="minorHAnsi" w:hAnsiTheme="minorHAnsi" w:cstheme="minorHAnsi"/>
        </w:rPr>
        <w:fldChar w:fldCharType="end"/>
      </w:r>
      <w:r>
        <w:rPr>
          <w:rStyle w:val="Normaltext"/>
          <w:rFonts w:asciiTheme="minorHAnsi" w:hAnsiTheme="minorHAnsi" w:cstheme="minorHAnsi"/>
        </w:rPr>
        <w:t xml:space="preserve"> </w:t>
      </w:r>
      <w:r w:rsidR="004F1818" w:rsidRPr="00624A10">
        <w:rPr>
          <w:rStyle w:val="Normaltext"/>
          <w:rFonts w:asciiTheme="minorHAnsi" w:hAnsiTheme="minorHAnsi" w:cstheme="minorHAnsi"/>
        </w:rPr>
        <w:t>produces:</w:t>
      </w:r>
    </w:p>
    <w:p w14:paraId="62D91033" w14:textId="77777777" w:rsidR="004F1818" w:rsidRPr="00624A10" w:rsidRDefault="004F1818" w:rsidP="004F1818">
      <w:pPr>
        <w:pStyle w:val="BasicParagraph"/>
        <w:rPr>
          <w:rStyle w:val="Normaltext"/>
          <w:rFonts w:asciiTheme="minorHAnsi" w:hAnsiTheme="minorHAnsi" w:cstheme="minorHAnsi"/>
        </w:rPr>
      </w:pPr>
    </w:p>
    <w:p w14:paraId="3C4F5CAE" w14:textId="58F1E62C" w:rsidR="004F1818" w:rsidRPr="00624A10" w:rsidRDefault="00B433DD" w:rsidP="00E34279">
      <w:pPr>
        <w:pStyle w:val="BasicParagraph"/>
        <w:jc w:val="center"/>
        <w:rPr>
          <w:rStyle w:val="Normaltext"/>
          <w:rFonts w:asciiTheme="minorHAnsi" w:hAnsiTheme="minorHAnsi" w:cstheme="minorHAnsi"/>
        </w:rPr>
      </w:pPr>
      <w:r w:rsidRPr="00B433DD">
        <w:rPr>
          <w:rStyle w:val="Normaltext"/>
          <w:rFonts w:asciiTheme="minorHAnsi" w:hAnsiTheme="minorHAnsi" w:cstheme="minorHAnsi"/>
          <w:noProof/>
        </w:rPr>
        <w:drawing>
          <wp:inline distT="0" distB="0" distL="0" distR="0" wp14:anchorId="531818C6" wp14:editId="5E7B4842">
            <wp:extent cx="959902" cy="410340"/>
            <wp:effectExtent l="0" t="0" r="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959902" cy="410340"/>
                    </a:xfrm>
                    <a:prstGeom prst="rect">
                      <a:avLst/>
                    </a:prstGeom>
                  </pic:spPr>
                </pic:pic>
              </a:graphicData>
            </a:graphic>
          </wp:inline>
        </w:drawing>
      </w:r>
    </w:p>
    <w:p w14:paraId="4BA3451E" w14:textId="36211145" w:rsidR="004F1818" w:rsidRDefault="00E34279" w:rsidP="00E34279">
      <w:pPr>
        <w:pStyle w:val="Caption"/>
        <w:rPr>
          <w:rStyle w:val="Normaltext"/>
          <w:rFonts w:cstheme="minorHAnsi"/>
        </w:rPr>
      </w:pPr>
      <w:bookmarkStart w:id="161" w:name="_Ref37941798"/>
      <w:r>
        <w:t xml:space="preserve">Figure 2- </w:t>
      </w:r>
      <w:r w:rsidR="00156275">
        <w:fldChar w:fldCharType="begin"/>
      </w:r>
      <w:r w:rsidR="00156275">
        <w:instrText xml:space="preserve"> SEQ Figure_2- \* ARABIC </w:instrText>
      </w:r>
      <w:r w:rsidR="00156275">
        <w:fldChar w:fldCharType="separate"/>
      </w:r>
      <w:r w:rsidR="00C84BC3">
        <w:rPr>
          <w:noProof/>
        </w:rPr>
        <w:t>23</w:t>
      </w:r>
      <w:r w:rsidR="00156275">
        <w:rPr>
          <w:noProof/>
        </w:rPr>
        <w:fldChar w:fldCharType="end"/>
      </w:r>
      <w:bookmarkEnd w:id="161"/>
      <w:r>
        <w:t>. You can see the spaces in the char field now.</w:t>
      </w:r>
    </w:p>
    <w:p w14:paraId="519F7BCB" w14:textId="426BA538" w:rsidR="004F1818" w:rsidRPr="00624A10" w:rsidRDefault="00E34279" w:rsidP="004F1818">
      <w:pPr>
        <w:pStyle w:val="BasicParagraph"/>
        <w:rPr>
          <w:rStyle w:val="Normaltext"/>
          <w:rFonts w:asciiTheme="minorHAnsi" w:hAnsiTheme="minorHAnsi" w:cstheme="minorHAnsi"/>
        </w:rPr>
      </w:pPr>
      <w:r>
        <w:rPr>
          <w:rStyle w:val="Normaltext"/>
          <w:rFonts w:asciiTheme="minorHAnsi" w:hAnsiTheme="minorHAnsi" w:cstheme="minorHAnsi"/>
        </w:rPr>
        <w:t>The extra spaces you see before the “*” in the char field (</w:t>
      </w:r>
      <w:r>
        <w:rPr>
          <w:rStyle w:val="Normaltext"/>
          <w:rFonts w:asciiTheme="minorHAnsi" w:hAnsiTheme="minorHAnsi" w:cstheme="minorHAnsi"/>
        </w:rPr>
        <w:fldChar w:fldCharType="begin"/>
      </w:r>
      <w:r>
        <w:rPr>
          <w:rStyle w:val="Normaltext"/>
          <w:rFonts w:asciiTheme="minorHAnsi" w:hAnsiTheme="minorHAnsi" w:cstheme="minorHAnsi"/>
        </w:rPr>
        <w:instrText xml:space="preserve"> REF _Ref37941798 \h </w:instrText>
      </w:r>
      <w:r>
        <w:rPr>
          <w:rStyle w:val="Normaltext"/>
          <w:rFonts w:asciiTheme="minorHAnsi" w:hAnsiTheme="minorHAnsi" w:cstheme="minorHAnsi"/>
        </w:rPr>
      </w:r>
      <w:r>
        <w:rPr>
          <w:rStyle w:val="Normaltext"/>
          <w:rFonts w:asciiTheme="minorHAnsi" w:hAnsiTheme="minorHAnsi" w:cstheme="minorHAnsi"/>
        </w:rPr>
        <w:fldChar w:fldCharType="separate"/>
      </w:r>
      <w:r w:rsidR="00893682">
        <w:t xml:space="preserve">Figure 2- </w:t>
      </w:r>
      <w:r w:rsidR="00893682">
        <w:rPr>
          <w:noProof/>
        </w:rPr>
        <w:t>23</w:t>
      </w:r>
      <w:r>
        <w:rPr>
          <w:rStyle w:val="Normaltext"/>
          <w:rFonts w:asciiTheme="minorHAnsi" w:hAnsiTheme="minorHAnsi" w:cstheme="minorHAnsi"/>
        </w:rPr>
        <w:fldChar w:fldCharType="end"/>
      </w:r>
      <w:r>
        <w:rPr>
          <w:rStyle w:val="Normaltext"/>
          <w:rFonts w:asciiTheme="minorHAnsi" w:hAnsiTheme="minorHAnsi" w:cstheme="minorHAnsi"/>
        </w:rPr>
        <w:t>) show</w:t>
      </w:r>
      <w:r w:rsidR="004F1818" w:rsidRPr="00624A10">
        <w:rPr>
          <w:rStyle w:val="Normaltext"/>
          <w:rFonts w:asciiTheme="minorHAnsi" w:hAnsiTheme="minorHAnsi" w:cstheme="minorHAnsi"/>
        </w:rPr>
        <w:t xml:space="preserve"> </w:t>
      </w:r>
      <w:r w:rsidR="00B46DA4">
        <w:rPr>
          <w:rStyle w:val="Normaltext"/>
          <w:rFonts w:asciiTheme="minorHAnsi" w:hAnsiTheme="minorHAnsi" w:cstheme="minorHAnsi"/>
        </w:rPr>
        <w:t xml:space="preserve">you that </w:t>
      </w:r>
      <w:r w:rsidR="004F1818" w:rsidRPr="00624A10">
        <w:rPr>
          <w:rStyle w:val="Normaltext"/>
          <w:rFonts w:asciiTheme="minorHAnsi" w:hAnsiTheme="minorHAnsi" w:cstheme="minorHAnsi"/>
        </w:rPr>
        <w:t xml:space="preserve">char and varchar </w:t>
      </w:r>
      <w:r>
        <w:rPr>
          <w:rStyle w:val="Normaltext"/>
          <w:rFonts w:asciiTheme="minorHAnsi" w:hAnsiTheme="minorHAnsi" w:cstheme="minorHAnsi"/>
        </w:rPr>
        <w:t>fields do</w:t>
      </w:r>
      <w:r w:rsidR="004F1818" w:rsidRPr="00624A10">
        <w:rPr>
          <w:rStyle w:val="Normaltext"/>
          <w:rFonts w:asciiTheme="minorHAnsi" w:hAnsiTheme="minorHAnsi" w:cstheme="minorHAnsi"/>
        </w:rPr>
        <w:t xml:space="preserve"> not store</w:t>
      </w:r>
      <w:r>
        <w:rPr>
          <w:rStyle w:val="Normaltext"/>
          <w:rFonts w:asciiTheme="minorHAnsi" w:hAnsiTheme="minorHAnsi" w:cstheme="minorHAnsi"/>
        </w:rPr>
        <w:t xml:space="preserve"> data</w:t>
      </w:r>
      <w:r w:rsidR="004F1818" w:rsidRPr="00624A10">
        <w:rPr>
          <w:rStyle w:val="Normaltext"/>
          <w:rFonts w:asciiTheme="minorHAnsi" w:hAnsiTheme="minorHAnsi" w:cstheme="minorHAnsi"/>
        </w:rPr>
        <w:t xml:space="preserve"> the same way.  </w:t>
      </w:r>
    </w:p>
    <w:p w14:paraId="6E5D0A29" w14:textId="77777777" w:rsidR="004F1818" w:rsidRPr="00624A10" w:rsidRDefault="004F1818" w:rsidP="004F1818">
      <w:pPr>
        <w:pStyle w:val="BasicParagraph"/>
        <w:rPr>
          <w:rStyle w:val="Normaltext"/>
          <w:rFonts w:asciiTheme="minorHAnsi" w:hAnsiTheme="minorHAnsi" w:cstheme="minorHAnsi"/>
        </w:rPr>
      </w:pPr>
    </w:p>
    <w:p w14:paraId="1358AC4C" w14:textId="5C5932F0" w:rsidR="00B46DA4"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There are various comprises made internally by SQL that cause</w:t>
      </w:r>
      <w:r w:rsidR="00E34279">
        <w:rPr>
          <w:rStyle w:val="Normaltext"/>
          <w:rFonts w:asciiTheme="minorHAnsi" w:hAnsiTheme="minorHAnsi" w:cstheme="minorHAnsi"/>
        </w:rPr>
        <w:t>s</w:t>
      </w:r>
      <w:r w:rsidRPr="00624A10">
        <w:rPr>
          <w:rStyle w:val="Normaltext"/>
          <w:rFonts w:asciiTheme="minorHAnsi" w:hAnsiTheme="minorHAnsi" w:cstheme="minorHAnsi"/>
        </w:rPr>
        <w:t xml:space="preserve"> fixed-length fields to be more efficient </w:t>
      </w:r>
      <w:r w:rsidR="00B46DA4">
        <w:rPr>
          <w:rStyle w:val="Normaltext"/>
          <w:rFonts w:asciiTheme="minorHAnsi" w:hAnsiTheme="minorHAnsi" w:cstheme="minorHAnsi"/>
        </w:rPr>
        <w:t xml:space="preserve">in terms of processing </w:t>
      </w:r>
      <w:r w:rsidRPr="00624A10">
        <w:rPr>
          <w:rStyle w:val="Normaltext"/>
          <w:rFonts w:asciiTheme="minorHAnsi" w:hAnsiTheme="minorHAnsi" w:cstheme="minorHAnsi"/>
        </w:rPr>
        <w:t xml:space="preserve">time </w:t>
      </w:r>
      <w:r w:rsidR="00B46DA4">
        <w:rPr>
          <w:rStyle w:val="Normaltext"/>
          <w:rFonts w:asciiTheme="minorHAnsi" w:hAnsiTheme="minorHAnsi" w:cstheme="minorHAnsi"/>
        </w:rPr>
        <w:t xml:space="preserve">required </w:t>
      </w:r>
      <w:r w:rsidR="00E34279">
        <w:rPr>
          <w:rStyle w:val="Normaltext"/>
          <w:rFonts w:asciiTheme="minorHAnsi" w:hAnsiTheme="minorHAnsi" w:cstheme="minorHAnsi"/>
        </w:rPr>
        <w:t>because of their</w:t>
      </w:r>
      <w:r w:rsidR="00B46DA4">
        <w:rPr>
          <w:rStyle w:val="Normaltext"/>
          <w:rFonts w:asciiTheme="minorHAnsi" w:hAnsiTheme="minorHAnsi" w:cstheme="minorHAnsi"/>
        </w:rPr>
        <w:t xml:space="preserve"> predictable space usage in the database file</w:t>
      </w:r>
      <w:r w:rsidRPr="00624A10">
        <w:rPr>
          <w:rStyle w:val="Normaltext"/>
          <w:rFonts w:asciiTheme="minorHAnsi" w:hAnsiTheme="minorHAnsi" w:cstheme="minorHAnsi"/>
        </w:rPr>
        <w:t xml:space="preserve">.  </w:t>
      </w:r>
    </w:p>
    <w:p w14:paraId="03C9AE2A" w14:textId="77777777" w:rsidR="00B46DA4" w:rsidRDefault="00B46DA4" w:rsidP="004F1818">
      <w:pPr>
        <w:pStyle w:val="BasicParagraph"/>
        <w:rPr>
          <w:rStyle w:val="Normaltext"/>
          <w:rFonts w:asciiTheme="minorHAnsi" w:hAnsiTheme="minorHAnsi" w:cstheme="minorHAnsi"/>
        </w:rPr>
      </w:pPr>
    </w:p>
    <w:p w14:paraId="025BCAEC" w14:textId="4C1F3210" w:rsidR="004F1818" w:rsidRPr="00624A10"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Use a fixed char type</w:t>
      </w:r>
      <w:r w:rsidR="00E34279">
        <w:rPr>
          <w:rStyle w:val="Normaltext"/>
          <w:rFonts w:asciiTheme="minorHAnsi" w:hAnsiTheme="minorHAnsi" w:cstheme="minorHAnsi"/>
        </w:rPr>
        <w:t>s</w:t>
      </w:r>
      <w:r>
        <w:rPr>
          <w:rStyle w:val="Normaltext"/>
          <w:rFonts w:asciiTheme="minorHAnsi" w:hAnsiTheme="minorHAnsi" w:cstheme="minorHAnsi"/>
        </w:rPr>
        <w:t xml:space="preserve"> if the number of characters you want to store is the same</w:t>
      </w:r>
      <w:r w:rsidR="00E34279">
        <w:rPr>
          <w:rStyle w:val="Normaltext"/>
          <w:rFonts w:asciiTheme="minorHAnsi" w:hAnsiTheme="minorHAnsi" w:cstheme="minorHAnsi"/>
        </w:rPr>
        <w:t xml:space="preserve"> amount</w:t>
      </w:r>
      <w:r>
        <w:rPr>
          <w:rStyle w:val="Normaltext"/>
          <w:rFonts w:asciiTheme="minorHAnsi" w:hAnsiTheme="minorHAnsi" w:cstheme="minorHAnsi"/>
        </w:rPr>
        <w:t xml:space="preserve"> </w:t>
      </w:r>
      <w:r w:rsidR="00E34279">
        <w:rPr>
          <w:rStyle w:val="Normaltext"/>
          <w:rFonts w:asciiTheme="minorHAnsi" w:hAnsiTheme="minorHAnsi" w:cstheme="minorHAnsi"/>
        </w:rPr>
        <w:t xml:space="preserve">(or very close to the same amount) </w:t>
      </w:r>
      <w:r>
        <w:rPr>
          <w:rStyle w:val="Normaltext"/>
          <w:rFonts w:asciiTheme="minorHAnsi" w:hAnsiTheme="minorHAnsi" w:cstheme="minorHAnsi"/>
        </w:rPr>
        <w:t>every time.</w:t>
      </w:r>
    </w:p>
    <w:p w14:paraId="16847550" w14:textId="77777777" w:rsidR="004F1818" w:rsidRPr="00624A10" w:rsidRDefault="004F1818" w:rsidP="004F1818">
      <w:pPr>
        <w:pStyle w:val="BasicParagraph"/>
        <w:rPr>
          <w:rStyle w:val="Normaltext"/>
          <w:rFonts w:asciiTheme="minorHAnsi" w:hAnsiTheme="minorHAnsi" w:cstheme="minorHAnsi"/>
        </w:rPr>
      </w:pPr>
    </w:p>
    <w:p w14:paraId="72952CAB" w14:textId="44EFDBF7" w:rsidR="004F1818" w:rsidRPr="00624A10"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If you need to store more than 8000 bytes of </w:t>
      </w:r>
      <w:r w:rsidR="00E34279">
        <w:rPr>
          <w:rStyle w:val="Normaltext"/>
          <w:rFonts w:asciiTheme="minorHAnsi" w:hAnsiTheme="minorHAnsi" w:cstheme="minorHAnsi"/>
        </w:rPr>
        <w:t xml:space="preserve">character </w:t>
      </w:r>
      <w:r>
        <w:rPr>
          <w:rStyle w:val="Normaltext"/>
          <w:rFonts w:asciiTheme="minorHAnsi" w:hAnsiTheme="minorHAnsi" w:cstheme="minorHAnsi"/>
        </w:rPr>
        <w:t xml:space="preserve">data, you </w:t>
      </w:r>
      <w:r w:rsidR="00E34279">
        <w:rPr>
          <w:rStyle w:val="Normaltext"/>
          <w:rFonts w:asciiTheme="minorHAnsi" w:hAnsiTheme="minorHAnsi" w:cstheme="minorHAnsi"/>
        </w:rPr>
        <w:t xml:space="preserve">have to </w:t>
      </w:r>
      <w:r>
        <w:rPr>
          <w:rStyle w:val="Normaltext"/>
          <w:rFonts w:asciiTheme="minorHAnsi" w:hAnsiTheme="minorHAnsi" w:cstheme="minorHAnsi"/>
        </w:rPr>
        <w:t xml:space="preserve">use the </w:t>
      </w:r>
      <w:r w:rsidR="004F1818" w:rsidRPr="00624A10">
        <w:rPr>
          <w:rStyle w:val="Normaltext"/>
          <w:rFonts w:asciiTheme="minorHAnsi" w:hAnsiTheme="minorHAnsi" w:cstheme="minorHAnsi"/>
        </w:rPr>
        <w:t>varchar(max)</w:t>
      </w:r>
      <w:r w:rsidR="00E34279">
        <w:rPr>
          <w:rStyle w:val="Normaltext"/>
          <w:rFonts w:asciiTheme="minorHAnsi" w:hAnsiTheme="minorHAnsi" w:cstheme="minorHAnsi"/>
        </w:rPr>
        <w:t>,</w:t>
      </w:r>
      <w:r w:rsidR="004F1818" w:rsidRPr="00624A10">
        <w:rPr>
          <w:rStyle w:val="Normaltext"/>
          <w:rFonts w:asciiTheme="minorHAnsi" w:hAnsiTheme="minorHAnsi" w:cstheme="minorHAnsi"/>
        </w:rPr>
        <w:t xml:space="preserve"> varchar(max)</w:t>
      </w:r>
      <w:r w:rsidR="00E34279">
        <w:rPr>
          <w:rStyle w:val="Normaltext"/>
          <w:rFonts w:asciiTheme="minorHAnsi" w:hAnsiTheme="minorHAnsi" w:cstheme="minorHAnsi"/>
        </w:rPr>
        <w:t>, text and ntext</w:t>
      </w:r>
      <w:r w:rsidR="004F1818" w:rsidRPr="00624A10">
        <w:rPr>
          <w:rStyle w:val="Normaltext"/>
          <w:rFonts w:asciiTheme="minorHAnsi" w:hAnsiTheme="minorHAnsi" w:cstheme="minorHAnsi"/>
        </w:rPr>
        <w:t xml:space="preserve"> types</w:t>
      </w:r>
      <w:r>
        <w:rPr>
          <w:rStyle w:val="Normaltext"/>
          <w:rFonts w:asciiTheme="minorHAnsi" w:hAnsiTheme="minorHAnsi" w:cstheme="minorHAnsi"/>
        </w:rPr>
        <w:t>.</w:t>
      </w:r>
      <w:r w:rsidR="004F1818" w:rsidRPr="00624A10">
        <w:rPr>
          <w:rStyle w:val="Normaltext"/>
          <w:rFonts w:asciiTheme="minorHAnsi" w:hAnsiTheme="minorHAnsi" w:cstheme="minorHAnsi"/>
        </w:rPr>
        <w:t xml:space="preserve">  Only use them under th</w:t>
      </w:r>
      <w:r w:rsidR="00E34279">
        <w:rPr>
          <w:rStyle w:val="Normaltext"/>
          <w:rFonts w:asciiTheme="minorHAnsi" w:hAnsiTheme="minorHAnsi" w:cstheme="minorHAnsi"/>
        </w:rPr>
        <w:t>e</w:t>
      </w:r>
      <w:r w:rsidR="004F1818" w:rsidRPr="00624A10">
        <w:rPr>
          <w:rStyle w:val="Normaltext"/>
          <w:rFonts w:asciiTheme="minorHAnsi" w:hAnsiTheme="minorHAnsi" w:cstheme="minorHAnsi"/>
        </w:rPr>
        <w:t xml:space="preserve"> circumstances</w:t>
      </w:r>
      <w:r>
        <w:rPr>
          <w:rStyle w:val="Normaltext"/>
          <w:rFonts w:asciiTheme="minorHAnsi" w:hAnsiTheme="minorHAnsi" w:cstheme="minorHAnsi"/>
        </w:rPr>
        <w:t xml:space="preserve"> when a </w:t>
      </w:r>
      <w:r w:rsidR="00E34279">
        <w:rPr>
          <w:rStyle w:val="Normaltext"/>
          <w:rFonts w:asciiTheme="minorHAnsi" w:hAnsiTheme="minorHAnsi" w:cstheme="minorHAnsi"/>
        </w:rPr>
        <w:t>standard</w:t>
      </w:r>
      <w:r>
        <w:rPr>
          <w:rStyle w:val="Normaltext"/>
          <w:rFonts w:asciiTheme="minorHAnsi" w:hAnsiTheme="minorHAnsi" w:cstheme="minorHAnsi"/>
        </w:rPr>
        <w:t xml:space="preserve"> character field won’t do</w:t>
      </w:r>
      <w:r w:rsidR="004F1818" w:rsidRPr="00624A10">
        <w:rPr>
          <w:rStyle w:val="Normaltext"/>
          <w:rFonts w:asciiTheme="minorHAnsi" w:hAnsiTheme="minorHAnsi" w:cstheme="minorHAnsi"/>
        </w:rPr>
        <w:t>.  The</w:t>
      </w:r>
      <w:r>
        <w:rPr>
          <w:rStyle w:val="Normaltext"/>
          <w:rFonts w:asciiTheme="minorHAnsi" w:hAnsiTheme="minorHAnsi" w:cstheme="minorHAnsi"/>
        </w:rPr>
        <w:t>se types create</w:t>
      </w:r>
      <w:r w:rsidR="004F1818" w:rsidRPr="00624A10">
        <w:rPr>
          <w:rStyle w:val="Normaltext"/>
          <w:rFonts w:asciiTheme="minorHAnsi" w:hAnsiTheme="minorHAnsi" w:cstheme="minorHAnsi"/>
        </w:rPr>
        <w:t xml:space="preserve"> specialised structures </w:t>
      </w:r>
      <w:r>
        <w:rPr>
          <w:rStyle w:val="Normaltext"/>
          <w:rFonts w:asciiTheme="minorHAnsi" w:hAnsiTheme="minorHAnsi" w:cstheme="minorHAnsi"/>
        </w:rPr>
        <w:t xml:space="preserve">in the database </w:t>
      </w:r>
      <w:r w:rsidR="00E34279">
        <w:rPr>
          <w:rStyle w:val="Normaltext"/>
          <w:rFonts w:asciiTheme="minorHAnsi" w:hAnsiTheme="minorHAnsi" w:cstheme="minorHAnsi"/>
        </w:rPr>
        <w:t xml:space="preserve">for them to </w:t>
      </w:r>
      <w:r w:rsidR="004F1818" w:rsidRPr="00624A10">
        <w:rPr>
          <w:rStyle w:val="Normaltext"/>
          <w:rFonts w:asciiTheme="minorHAnsi" w:hAnsiTheme="minorHAnsi" w:cstheme="minorHAnsi"/>
        </w:rPr>
        <w:t>work</w:t>
      </w:r>
      <w:r w:rsidR="00E34279">
        <w:rPr>
          <w:rStyle w:val="Normaltext"/>
          <w:rFonts w:asciiTheme="minorHAnsi" w:hAnsiTheme="minorHAnsi" w:cstheme="minorHAnsi"/>
        </w:rPr>
        <w:t>.  T</w:t>
      </w:r>
      <w:r w:rsidR="004F1818" w:rsidRPr="00624A10">
        <w:rPr>
          <w:rStyle w:val="Normaltext"/>
          <w:rFonts w:asciiTheme="minorHAnsi" w:hAnsiTheme="minorHAnsi" w:cstheme="minorHAnsi"/>
        </w:rPr>
        <w:t>he</w:t>
      </w:r>
      <w:r w:rsidR="00B433DD">
        <w:rPr>
          <w:rStyle w:val="Normaltext"/>
          <w:rFonts w:asciiTheme="minorHAnsi" w:hAnsiTheme="minorHAnsi" w:cstheme="minorHAnsi"/>
        </w:rPr>
        <w:t>ir</w:t>
      </w:r>
      <w:r w:rsidR="004F1818" w:rsidRPr="00624A10">
        <w:rPr>
          <w:rStyle w:val="Normaltext"/>
          <w:rFonts w:asciiTheme="minorHAnsi" w:hAnsiTheme="minorHAnsi" w:cstheme="minorHAnsi"/>
        </w:rPr>
        <w:t xml:space="preserve"> content is less efficient to manipulate and store for that reason.  They are not </w:t>
      </w:r>
      <w:r>
        <w:rPr>
          <w:rStyle w:val="Normaltext"/>
          <w:rFonts w:asciiTheme="minorHAnsi" w:hAnsiTheme="minorHAnsi" w:cstheme="minorHAnsi"/>
        </w:rPr>
        <w:t>a group of types to avoid</w:t>
      </w:r>
      <w:r w:rsidR="004F1818" w:rsidRPr="00624A10">
        <w:rPr>
          <w:rStyle w:val="Normaltext"/>
          <w:rFonts w:asciiTheme="minorHAnsi" w:hAnsiTheme="minorHAnsi" w:cstheme="minorHAnsi"/>
        </w:rPr>
        <w:t xml:space="preserve"> but don’t use them </w:t>
      </w:r>
      <w:r w:rsidR="00E34279">
        <w:rPr>
          <w:rStyle w:val="Normaltext"/>
          <w:rFonts w:asciiTheme="minorHAnsi" w:hAnsiTheme="minorHAnsi" w:cstheme="minorHAnsi"/>
        </w:rPr>
        <w:t>unnecessarily.</w:t>
      </w:r>
    </w:p>
    <w:p w14:paraId="5FDF8C36" w14:textId="77777777" w:rsidR="004F1818" w:rsidRPr="00624A10" w:rsidRDefault="004F1818" w:rsidP="004F1818">
      <w:pPr>
        <w:pStyle w:val="BasicParagraph"/>
        <w:rPr>
          <w:rStyle w:val="Normaltext"/>
          <w:rFonts w:asciiTheme="minorHAnsi" w:hAnsiTheme="minorHAnsi" w:cstheme="minorHAnsi"/>
        </w:rPr>
      </w:pPr>
    </w:p>
    <w:p w14:paraId="1E12E9A2" w14:textId="3048B6CA" w:rsidR="004F1818" w:rsidRPr="004776FB" w:rsidRDefault="004776FB" w:rsidP="004776FB">
      <w:pPr>
        <w:pStyle w:val="Heading3"/>
        <w:rPr>
          <w:rStyle w:val="Normaltext"/>
        </w:rPr>
      </w:pPr>
      <w:r w:rsidRPr="004776FB">
        <w:rPr>
          <w:rStyle w:val="Normaltext"/>
        </w:rPr>
        <w:t>2.1</w:t>
      </w:r>
      <w:r>
        <w:rPr>
          <w:rStyle w:val="Normaltext"/>
        </w:rPr>
        <w:t>6</w:t>
      </w:r>
      <w:r w:rsidRPr="004776FB">
        <w:rPr>
          <w:rStyle w:val="Normaltext"/>
        </w:rPr>
        <w:t xml:space="preserve">.8. </w:t>
      </w:r>
      <w:r w:rsidR="004F1818" w:rsidRPr="004776FB">
        <w:rPr>
          <w:rStyle w:val="Normaltext"/>
        </w:rPr>
        <w:t>Binary Types</w:t>
      </w:r>
    </w:p>
    <w:p w14:paraId="5699A28C" w14:textId="77777777" w:rsidR="004F1818" w:rsidRPr="00624A10" w:rsidRDefault="004F1818" w:rsidP="004F1818">
      <w:pPr>
        <w:pStyle w:val="BasicParagraph"/>
        <w:rPr>
          <w:rStyle w:val="Normaltext"/>
          <w:rFonts w:asciiTheme="minorHAnsi" w:hAnsiTheme="minorHAnsi" w:cstheme="minorHAnsi"/>
        </w:rPr>
      </w:pPr>
    </w:p>
    <w:tbl>
      <w:tblPr>
        <w:tblW w:w="9206" w:type="dxa"/>
        <w:tblInd w:w="-10" w:type="dxa"/>
        <w:tblLayout w:type="fixed"/>
        <w:tblCellMar>
          <w:left w:w="0" w:type="dxa"/>
          <w:right w:w="0" w:type="dxa"/>
        </w:tblCellMar>
        <w:tblLook w:val="0000" w:firstRow="0" w:lastRow="0" w:firstColumn="0" w:lastColumn="0" w:noHBand="0" w:noVBand="0"/>
      </w:tblPr>
      <w:tblGrid>
        <w:gridCol w:w="1701"/>
        <w:gridCol w:w="7505"/>
      </w:tblGrid>
      <w:tr w:rsidR="004F1818" w:rsidRPr="00624A10" w14:paraId="5BB470F5" w14:textId="77777777" w:rsidTr="00B433DD">
        <w:trPr>
          <w:trHeight w:val="59"/>
          <w:tblHeader/>
        </w:trPr>
        <w:tc>
          <w:tcPr>
            <w:tcW w:w="1701"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5EFDC5A0" w14:textId="516BDF32" w:rsidR="004F1818" w:rsidRPr="00B46DA4" w:rsidRDefault="004F1818">
            <w:pPr>
              <w:pStyle w:val="DataTableHeaderTables"/>
              <w:rPr>
                <w:rFonts w:asciiTheme="minorHAnsi" w:hAnsiTheme="minorHAnsi" w:cstheme="minorHAnsi"/>
                <w:b w:val="0"/>
                <w:bCs w:val="0"/>
              </w:rPr>
            </w:pPr>
            <w:r w:rsidRPr="00B46DA4">
              <w:rPr>
                <w:rFonts w:asciiTheme="minorHAnsi" w:hAnsiTheme="minorHAnsi" w:cstheme="minorHAnsi"/>
                <w:b w:val="0"/>
                <w:bCs w:val="0"/>
              </w:rPr>
              <w:t>Type name</w:t>
            </w:r>
            <w:r w:rsidR="00E34279">
              <w:rPr>
                <w:rFonts w:asciiTheme="minorHAnsi" w:hAnsiTheme="minorHAnsi" w:cstheme="minorHAnsi"/>
                <w:b w:val="0"/>
                <w:bCs w:val="0"/>
              </w:rPr>
              <w:t>:</w:t>
            </w:r>
          </w:p>
        </w:tc>
        <w:tc>
          <w:tcPr>
            <w:tcW w:w="7505"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48937320" w14:textId="325E6545" w:rsidR="004F1818" w:rsidRPr="00B46DA4" w:rsidRDefault="00B46DA4">
            <w:pPr>
              <w:pStyle w:val="DataTableHeaderTables"/>
              <w:rPr>
                <w:rFonts w:asciiTheme="minorHAnsi" w:hAnsiTheme="minorHAnsi" w:cstheme="minorHAnsi"/>
                <w:b w:val="0"/>
                <w:bCs w:val="0"/>
              </w:rPr>
            </w:pPr>
            <w:r>
              <w:rPr>
                <w:rFonts w:asciiTheme="minorHAnsi" w:hAnsiTheme="minorHAnsi" w:cstheme="minorHAnsi"/>
                <w:b w:val="0"/>
                <w:bCs w:val="0"/>
              </w:rPr>
              <w:t>R</w:t>
            </w:r>
            <w:r w:rsidR="004F1818" w:rsidRPr="00B46DA4">
              <w:rPr>
                <w:rFonts w:asciiTheme="minorHAnsi" w:hAnsiTheme="minorHAnsi" w:cstheme="minorHAnsi"/>
                <w:b w:val="0"/>
                <w:bCs w:val="0"/>
              </w:rPr>
              <w:t>ange</w:t>
            </w:r>
            <w:r w:rsidR="00E34279">
              <w:rPr>
                <w:rFonts w:asciiTheme="minorHAnsi" w:hAnsiTheme="minorHAnsi" w:cstheme="minorHAnsi"/>
                <w:b w:val="0"/>
                <w:bCs w:val="0"/>
              </w:rPr>
              <w:t>:</w:t>
            </w:r>
          </w:p>
        </w:tc>
      </w:tr>
      <w:tr w:rsidR="004F1818" w:rsidRPr="00624A10" w14:paraId="55681E17" w14:textId="77777777" w:rsidTr="00B433DD">
        <w:trPr>
          <w:trHeight w:val="59"/>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45E5B25"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varbinary(n)</w:t>
            </w:r>
          </w:p>
        </w:tc>
        <w:tc>
          <w:tcPr>
            <w:tcW w:w="750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0DD51B6" w14:textId="3D4B116A" w:rsidR="00B46DA4" w:rsidRDefault="00E34279">
            <w:pPr>
              <w:pStyle w:val="GeneralTableBodyTables"/>
              <w:rPr>
                <w:rFonts w:asciiTheme="minorHAnsi" w:hAnsiTheme="minorHAnsi" w:cstheme="minorHAnsi"/>
              </w:rPr>
            </w:pPr>
            <w:r>
              <w:rPr>
                <w:rFonts w:asciiTheme="minorHAnsi" w:hAnsiTheme="minorHAnsi" w:cstheme="minorHAnsi"/>
              </w:rPr>
              <w:t>Varbinary(n) s</w:t>
            </w:r>
            <w:r w:rsidR="004F1818" w:rsidRPr="00624A10">
              <w:rPr>
                <w:rFonts w:asciiTheme="minorHAnsi" w:hAnsiTheme="minorHAnsi" w:cstheme="minorHAnsi"/>
              </w:rPr>
              <w:t xml:space="preserve">tores binary data such a file </w:t>
            </w:r>
            <w:r w:rsidR="00B46DA4">
              <w:rPr>
                <w:rFonts w:asciiTheme="minorHAnsi" w:hAnsiTheme="minorHAnsi" w:cstheme="minorHAnsi"/>
              </w:rPr>
              <w:t>or picture.</w:t>
            </w:r>
          </w:p>
          <w:p w14:paraId="5265BCD8" w14:textId="77777777" w:rsidR="00B46DA4" w:rsidRDefault="00B46DA4">
            <w:pPr>
              <w:pStyle w:val="GeneralTableBodyTables"/>
              <w:rPr>
                <w:rFonts w:asciiTheme="minorHAnsi" w:hAnsiTheme="minorHAnsi" w:cstheme="minorHAnsi"/>
              </w:rPr>
            </w:pPr>
          </w:p>
          <w:p w14:paraId="22DB62C0" w14:textId="240A8090"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However, this type is limited to storing 8000 bytes at most.</w:t>
            </w:r>
          </w:p>
        </w:tc>
      </w:tr>
      <w:tr w:rsidR="004F1818" w:rsidRPr="00624A10" w14:paraId="3F425922" w14:textId="77777777" w:rsidTr="00B433DD">
        <w:trPr>
          <w:trHeight w:val="59"/>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65736FE"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varbinary(max)</w:t>
            </w:r>
          </w:p>
        </w:tc>
        <w:tc>
          <w:tcPr>
            <w:tcW w:w="750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DF5135F" w14:textId="46845865" w:rsidR="00B46DA4" w:rsidRDefault="00E34279">
            <w:pPr>
              <w:pStyle w:val="GeneralTableBodyTables"/>
              <w:rPr>
                <w:rFonts w:asciiTheme="minorHAnsi" w:hAnsiTheme="minorHAnsi" w:cstheme="minorHAnsi"/>
              </w:rPr>
            </w:pPr>
            <w:r>
              <w:rPr>
                <w:rFonts w:asciiTheme="minorHAnsi" w:hAnsiTheme="minorHAnsi" w:cstheme="minorHAnsi"/>
              </w:rPr>
              <w:t>Varbinary(max) s</w:t>
            </w:r>
            <w:r w:rsidR="004F1818" w:rsidRPr="00624A10">
              <w:rPr>
                <w:rFonts w:asciiTheme="minorHAnsi" w:hAnsiTheme="minorHAnsi" w:cstheme="minorHAnsi"/>
              </w:rPr>
              <w:t xml:space="preserve">tores binary data as </w:t>
            </w:r>
            <w:r>
              <w:rPr>
                <w:rFonts w:asciiTheme="minorHAnsi" w:hAnsiTheme="minorHAnsi" w:cstheme="minorHAnsi"/>
              </w:rPr>
              <w:t xml:space="preserve">for </w:t>
            </w:r>
            <w:r w:rsidR="004F1818" w:rsidRPr="00624A10">
              <w:rPr>
                <w:rFonts w:asciiTheme="minorHAnsi" w:hAnsiTheme="minorHAnsi" w:cstheme="minorHAnsi"/>
              </w:rPr>
              <w:t xml:space="preserve">the previous </w:t>
            </w:r>
            <w:r>
              <w:rPr>
                <w:rFonts w:asciiTheme="minorHAnsi" w:hAnsiTheme="minorHAnsi" w:cstheme="minorHAnsi"/>
              </w:rPr>
              <w:t xml:space="preserve">data </w:t>
            </w:r>
            <w:r w:rsidR="004F1818" w:rsidRPr="00624A10">
              <w:rPr>
                <w:rFonts w:asciiTheme="minorHAnsi" w:hAnsiTheme="minorHAnsi" w:cstheme="minorHAnsi"/>
              </w:rPr>
              <w:t xml:space="preserve">type but up to </w:t>
            </w:r>
            <w:r>
              <w:rPr>
                <w:rFonts w:asciiTheme="minorHAnsi" w:hAnsiTheme="minorHAnsi" w:cstheme="minorHAnsi"/>
              </w:rPr>
              <w:t>2</w:t>
            </w:r>
            <w:r w:rsidR="004F1818" w:rsidRPr="00624A10">
              <w:rPr>
                <w:rFonts w:asciiTheme="minorHAnsi" w:hAnsiTheme="minorHAnsi" w:cstheme="minorHAnsi"/>
              </w:rPr>
              <w:t xml:space="preserve">GB worth of data. </w:t>
            </w:r>
          </w:p>
          <w:p w14:paraId="161C0BBF" w14:textId="77777777" w:rsidR="00B46DA4" w:rsidRDefault="00B46DA4">
            <w:pPr>
              <w:pStyle w:val="GeneralTableBodyTables"/>
              <w:rPr>
                <w:rFonts w:asciiTheme="minorHAnsi" w:hAnsiTheme="minorHAnsi" w:cstheme="minorHAnsi"/>
              </w:rPr>
            </w:pPr>
          </w:p>
          <w:p w14:paraId="2AE57190" w14:textId="06768D28" w:rsidR="004F1818" w:rsidRPr="00624A10" w:rsidRDefault="00B46DA4">
            <w:pPr>
              <w:pStyle w:val="GeneralTableBodyTables"/>
              <w:rPr>
                <w:rFonts w:asciiTheme="minorHAnsi" w:hAnsiTheme="minorHAnsi" w:cstheme="minorHAnsi"/>
              </w:rPr>
            </w:pPr>
            <w:r>
              <w:rPr>
                <w:rFonts w:asciiTheme="minorHAnsi" w:hAnsiTheme="minorHAnsi" w:cstheme="minorHAnsi"/>
              </w:rPr>
              <w:t>Varbinary(max)</w:t>
            </w:r>
            <w:r w:rsidR="004F1818" w:rsidRPr="00624A10">
              <w:rPr>
                <w:rFonts w:asciiTheme="minorHAnsi" w:hAnsiTheme="minorHAnsi" w:cstheme="minorHAnsi"/>
              </w:rPr>
              <w:t xml:space="preserve"> is the “modern” version of the image data type and supports additional commands to manipulate its contents.</w:t>
            </w:r>
          </w:p>
        </w:tc>
      </w:tr>
      <w:tr w:rsidR="004F1818" w:rsidRPr="00624A10" w14:paraId="7E7EDF61" w14:textId="77777777" w:rsidTr="00B433DD">
        <w:trPr>
          <w:trHeight w:val="346"/>
        </w:trPr>
        <w:tc>
          <w:tcPr>
            <w:tcW w:w="170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F62538D"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lastRenderedPageBreak/>
              <w:t>image</w:t>
            </w:r>
          </w:p>
        </w:tc>
        <w:tc>
          <w:tcPr>
            <w:tcW w:w="750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0FED998" w14:textId="5483EEE0" w:rsidR="004F1818" w:rsidRDefault="004F1818">
            <w:pPr>
              <w:pStyle w:val="GeneralTableBodyTables"/>
              <w:rPr>
                <w:rFonts w:asciiTheme="minorHAnsi" w:hAnsiTheme="minorHAnsi" w:cstheme="minorHAnsi"/>
              </w:rPr>
            </w:pPr>
            <w:r w:rsidRPr="00624A10">
              <w:rPr>
                <w:rFonts w:asciiTheme="minorHAnsi" w:hAnsiTheme="minorHAnsi" w:cstheme="minorHAnsi"/>
              </w:rPr>
              <w:t xml:space="preserve">An older data type that stores up to </w:t>
            </w:r>
            <w:r w:rsidR="00E34279">
              <w:rPr>
                <w:rFonts w:asciiTheme="minorHAnsi" w:hAnsiTheme="minorHAnsi" w:cstheme="minorHAnsi"/>
              </w:rPr>
              <w:t>2</w:t>
            </w:r>
            <w:r w:rsidRPr="00624A10">
              <w:rPr>
                <w:rFonts w:asciiTheme="minorHAnsi" w:hAnsiTheme="minorHAnsi" w:cstheme="minorHAnsi"/>
              </w:rPr>
              <w:t xml:space="preserve">GB worth of data.  </w:t>
            </w:r>
          </w:p>
          <w:p w14:paraId="12CA1671" w14:textId="77777777" w:rsidR="00B46DA4" w:rsidRDefault="00B46DA4">
            <w:pPr>
              <w:pStyle w:val="GeneralTableBodyTables"/>
              <w:rPr>
                <w:rFonts w:asciiTheme="minorHAnsi" w:hAnsiTheme="minorHAnsi" w:cstheme="minorHAnsi"/>
              </w:rPr>
            </w:pPr>
          </w:p>
          <w:p w14:paraId="2A2C3F23" w14:textId="035F0451" w:rsidR="00B46DA4" w:rsidRPr="00624A10" w:rsidRDefault="00B46DA4">
            <w:pPr>
              <w:pStyle w:val="GeneralTableBodyTables"/>
              <w:rPr>
                <w:rFonts w:asciiTheme="minorHAnsi" w:hAnsiTheme="minorHAnsi" w:cstheme="minorHAnsi"/>
              </w:rPr>
            </w:pPr>
            <w:r>
              <w:rPr>
                <w:rFonts w:asciiTheme="minorHAnsi" w:hAnsiTheme="minorHAnsi" w:cstheme="minorHAnsi"/>
              </w:rPr>
              <w:t xml:space="preserve">Like the text type, it is considered defunct.  You should not use it in future designs.  Rather use varbinary(max).  </w:t>
            </w:r>
          </w:p>
        </w:tc>
      </w:tr>
    </w:tbl>
    <w:p w14:paraId="644C78E2" w14:textId="77777777" w:rsidR="004F1818" w:rsidRPr="00624A10" w:rsidRDefault="004F1818" w:rsidP="004F1818">
      <w:pPr>
        <w:pStyle w:val="BasicParagraph"/>
        <w:rPr>
          <w:rStyle w:val="Normaltext"/>
          <w:rFonts w:asciiTheme="minorHAnsi" w:hAnsiTheme="minorHAnsi" w:cstheme="minorHAnsi"/>
        </w:rPr>
      </w:pPr>
    </w:p>
    <w:p w14:paraId="64C65EA0" w14:textId="77777777" w:rsidR="004F1818" w:rsidRPr="00624A10" w:rsidRDefault="004F1818" w:rsidP="004F1818">
      <w:pPr>
        <w:pStyle w:val="BasicParagraph"/>
        <w:rPr>
          <w:rStyle w:val="Normaltext"/>
          <w:rFonts w:asciiTheme="minorHAnsi" w:hAnsiTheme="minorHAnsi" w:cstheme="minorHAnsi"/>
        </w:rPr>
      </w:pPr>
    </w:p>
    <w:p w14:paraId="41E42342" w14:textId="77777777" w:rsidR="00B46DA4"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If you need to </w:t>
      </w:r>
      <w:r w:rsidR="00B46DA4">
        <w:rPr>
          <w:rStyle w:val="Normaltext"/>
          <w:rFonts w:asciiTheme="minorHAnsi" w:hAnsiTheme="minorHAnsi" w:cstheme="minorHAnsi"/>
        </w:rPr>
        <w:t xml:space="preserve">upload </w:t>
      </w:r>
      <w:r w:rsidRPr="00624A10">
        <w:rPr>
          <w:rStyle w:val="Normaltext"/>
          <w:rFonts w:asciiTheme="minorHAnsi" w:hAnsiTheme="minorHAnsi" w:cstheme="minorHAnsi"/>
        </w:rPr>
        <w:t>files that are not text</w:t>
      </w:r>
      <w:r w:rsidR="00B433DD">
        <w:rPr>
          <w:rStyle w:val="Normaltext"/>
          <w:rFonts w:asciiTheme="minorHAnsi" w:hAnsiTheme="minorHAnsi" w:cstheme="minorHAnsi"/>
        </w:rPr>
        <w:t>-</w:t>
      </w:r>
      <w:r w:rsidRPr="00624A10">
        <w:rPr>
          <w:rStyle w:val="Normaltext"/>
          <w:rFonts w:asciiTheme="minorHAnsi" w:hAnsiTheme="minorHAnsi" w:cstheme="minorHAnsi"/>
        </w:rPr>
        <w:t xml:space="preserve">based </w:t>
      </w:r>
      <w:r w:rsidR="00B46DA4">
        <w:rPr>
          <w:rStyle w:val="Normaltext"/>
          <w:rFonts w:asciiTheme="minorHAnsi" w:hAnsiTheme="minorHAnsi" w:cstheme="minorHAnsi"/>
        </w:rPr>
        <w:t>(.mp3, .pdf and the like) into your database’s tables</w:t>
      </w:r>
      <w:r w:rsidRPr="00624A10">
        <w:rPr>
          <w:rStyle w:val="Normaltext"/>
          <w:rFonts w:asciiTheme="minorHAnsi" w:hAnsiTheme="minorHAnsi" w:cstheme="minorHAnsi"/>
        </w:rPr>
        <w:t xml:space="preserve">, these are the types to use.  </w:t>
      </w:r>
    </w:p>
    <w:p w14:paraId="18E94DCF" w14:textId="77777777" w:rsidR="00B46DA4" w:rsidRDefault="00B46DA4" w:rsidP="004F1818">
      <w:pPr>
        <w:pStyle w:val="BasicParagraph"/>
        <w:rPr>
          <w:rStyle w:val="Normaltext"/>
          <w:rFonts w:asciiTheme="minorHAnsi" w:hAnsiTheme="minorHAnsi" w:cstheme="minorHAnsi"/>
        </w:rPr>
      </w:pPr>
    </w:p>
    <w:p w14:paraId="292908E0" w14:textId="03C80877" w:rsidR="004F1818" w:rsidRPr="00624A10" w:rsidRDefault="00E34279" w:rsidP="004F1818">
      <w:pPr>
        <w:pStyle w:val="BasicParagraph"/>
        <w:rPr>
          <w:rStyle w:val="Normaltext"/>
          <w:rFonts w:asciiTheme="minorHAnsi" w:hAnsiTheme="minorHAnsi" w:cstheme="minorHAnsi"/>
        </w:rPr>
      </w:pPr>
      <w:r>
        <w:rPr>
          <w:rStyle w:val="Normaltext"/>
          <w:rFonts w:asciiTheme="minorHAnsi" w:hAnsiTheme="minorHAnsi" w:cstheme="minorHAnsi"/>
        </w:rPr>
        <w:t>You will rarely see the</w:t>
      </w:r>
      <w:r w:rsidR="00B46DA4">
        <w:rPr>
          <w:rStyle w:val="Normaltext"/>
          <w:rFonts w:asciiTheme="minorHAnsi" w:hAnsiTheme="minorHAnsi" w:cstheme="minorHAnsi"/>
        </w:rPr>
        <w:t xml:space="preserve"> </w:t>
      </w:r>
      <w:r w:rsidR="004F1818" w:rsidRPr="00624A10">
        <w:rPr>
          <w:rStyle w:val="Normaltext"/>
          <w:rFonts w:asciiTheme="minorHAnsi" w:hAnsiTheme="minorHAnsi" w:cstheme="minorHAnsi"/>
        </w:rPr>
        <w:t>varbinary(n</w:t>
      </w:r>
      <w:r>
        <w:rPr>
          <w:rStyle w:val="Normaltext"/>
          <w:rFonts w:asciiTheme="minorHAnsi" w:hAnsiTheme="minorHAnsi" w:cstheme="minorHAnsi"/>
        </w:rPr>
        <w:t>) in</w:t>
      </w:r>
      <w:r w:rsidR="00B46DA4">
        <w:rPr>
          <w:rStyle w:val="Normaltext"/>
          <w:rFonts w:asciiTheme="minorHAnsi" w:hAnsiTheme="minorHAnsi" w:cstheme="minorHAnsi"/>
        </w:rPr>
        <w:t xml:space="preserve"> use</w:t>
      </w:r>
      <w:r>
        <w:rPr>
          <w:rStyle w:val="Normaltext"/>
          <w:rFonts w:asciiTheme="minorHAnsi" w:hAnsiTheme="minorHAnsi" w:cstheme="minorHAnsi"/>
        </w:rPr>
        <w:t xml:space="preserve"> as it is </w:t>
      </w:r>
      <w:r w:rsidR="004F1818" w:rsidRPr="00624A10">
        <w:rPr>
          <w:rStyle w:val="Normaltext"/>
          <w:rFonts w:asciiTheme="minorHAnsi" w:hAnsiTheme="minorHAnsi" w:cstheme="minorHAnsi"/>
        </w:rPr>
        <w:t>limited to storing up to 8000 bytes.  You m</w:t>
      </w:r>
      <w:r>
        <w:rPr>
          <w:rStyle w:val="Normaltext"/>
          <w:rFonts w:asciiTheme="minorHAnsi" w:hAnsiTheme="minorHAnsi" w:cstheme="minorHAnsi"/>
        </w:rPr>
        <w:t>ay find, for example, that</w:t>
      </w:r>
      <w:r w:rsidR="004F1818" w:rsidRPr="00624A10">
        <w:rPr>
          <w:rStyle w:val="Normaltext"/>
          <w:rFonts w:asciiTheme="minorHAnsi" w:hAnsiTheme="minorHAnsi" w:cstheme="minorHAnsi"/>
        </w:rPr>
        <w:t xml:space="preserve"> the data for a</w:t>
      </w:r>
      <w:r>
        <w:rPr>
          <w:rStyle w:val="Normaltext"/>
          <w:rFonts w:asciiTheme="minorHAnsi" w:hAnsiTheme="minorHAnsi" w:cstheme="minorHAnsi"/>
        </w:rPr>
        <w:t xml:space="preserve"> web site user’s</w:t>
      </w:r>
      <w:r w:rsidR="004F1818" w:rsidRPr="00624A10">
        <w:rPr>
          <w:rStyle w:val="Normaltext"/>
          <w:rFonts w:asciiTheme="minorHAnsi" w:hAnsiTheme="minorHAnsi" w:cstheme="minorHAnsi"/>
        </w:rPr>
        <w:t xml:space="preserve"> avatar</w:t>
      </w:r>
      <w:r w:rsidR="00B46DA4">
        <w:rPr>
          <w:rStyle w:val="Normaltext"/>
          <w:rFonts w:asciiTheme="minorHAnsi" w:hAnsiTheme="minorHAnsi" w:cstheme="minorHAnsi"/>
        </w:rPr>
        <w:t>’s</w:t>
      </w:r>
      <w:r w:rsidR="004F1818" w:rsidRPr="00624A10">
        <w:rPr>
          <w:rStyle w:val="Normaltext"/>
          <w:rFonts w:asciiTheme="minorHAnsi" w:hAnsiTheme="minorHAnsi" w:cstheme="minorHAnsi"/>
        </w:rPr>
        <w:t xml:space="preserve"> image can fit in</w:t>
      </w:r>
      <w:r w:rsidR="00B46DA4">
        <w:rPr>
          <w:rStyle w:val="Normaltext"/>
          <w:rFonts w:asciiTheme="minorHAnsi" w:hAnsiTheme="minorHAnsi" w:cstheme="minorHAnsi"/>
        </w:rPr>
        <w:t>to</w:t>
      </w:r>
      <w:r w:rsidR="004F1818" w:rsidRPr="00624A10">
        <w:rPr>
          <w:rStyle w:val="Normaltext"/>
          <w:rFonts w:asciiTheme="minorHAnsi" w:hAnsiTheme="minorHAnsi" w:cstheme="minorHAnsi"/>
        </w:rPr>
        <w:t xml:space="preserve"> 8000 bytes</w:t>
      </w:r>
      <w:r w:rsidR="00B46DA4">
        <w:rPr>
          <w:rStyle w:val="Normaltext"/>
          <w:rFonts w:asciiTheme="minorHAnsi" w:hAnsiTheme="minorHAnsi" w:cstheme="minorHAnsi"/>
        </w:rPr>
        <w:t xml:space="preserve">.  Maybe </w:t>
      </w:r>
      <w:r>
        <w:rPr>
          <w:rStyle w:val="Normaltext"/>
          <w:rFonts w:asciiTheme="minorHAnsi" w:hAnsiTheme="minorHAnsi" w:cstheme="minorHAnsi"/>
        </w:rPr>
        <w:t xml:space="preserve">want to </w:t>
      </w:r>
      <w:r w:rsidR="00B46DA4">
        <w:rPr>
          <w:rStyle w:val="Normaltext"/>
          <w:rFonts w:asciiTheme="minorHAnsi" w:hAnsiTheme="minorHAnsi" w:cstheme="minorHAnsi"/>
        </w:rPr>
        <w:t>store a</w:t>
      </w:r>
      <w:r w:rsidR="004F1818" w:rsidRPr="00624A10">
        <w:rPr>
          <w:rStyle w:val="Normaltext"/>
          <w:rFonts w:asciiTheme="minorHAnsi" w:hAnsiTheme="minorHAnsi" w:cstheme="minorHAnsi"/>
        </w:rPr>
        <w:t xml:space="preserve"> </w:t>
      </w:r>
      <w:r>
        <w:rPr>
          <w:rStyle w:val="Normaltext"/>
          <w:rFonts w:asciiTheme="minorHAnsi" w:hAnsiTheme="minorHAnsi" w:cstheme="minorHAnsi"/>
        </w:rPr>
        <w:t xml:space="preserve">binary </w:t>
      </w:r>
      <w:r w:rsidR="004F1818" w:rsidRPr="00624A10">
        <w:rPr>
          <w:rStyle w:val="Normaltext"/>
          <w:rFonts w:asciiTheme="minorHAnsi" w:hAnsiTheme="minorHAnsi" w:cstheme="minorHAnsi"/>
        </w:rPr>
        <w:t xml:space="preserve">checksum </w:t>
      </w:r>
      <w:r>
        <w:rPr>
          <w:rStyle w:val="Normaltext"/>
          <w:rFonts w:asciiTheme="minorHAnsi" w:hAnsiTheme="minorHAnsi" w:cstheme="minorHAnsi"/>
        </w:rPr>
        <w:t>value to allow checking that someone hasn’t tampered with a d</w:t>
      </w:r>
      <w:r w:rsidR="00B46DA4">
        <w:rPr>
          <w:rStyle w:val="Normaltext"/>
          <w:rFonts w:asciiTheme="minorHAnsi" w:hAnsiTheme="minorHAnsi" w:cstheme="minorHAnsi"/>
        </w:rPr>
        <w:t>ownloadable file</w:t>
      </w:r>
      <w:r>
        <w:rPr>
          <w:rStyle w:val="Normaltext"/>
          <w:rFonts w:asciiTheme="minorHAnsi" w:hAnsiTheme="minorHAnsi" w:cstheme="minorHAnsi"/>
        </w:rPr>
        <w:t xml:space="preserve">’s.  You could store </w:t>
      </w:r>
      <w:r w:rsidR="00B46DA4">
        <w:rPr>
          <w:rStyle w:val="Normaltext"/>
          <w:rFonts w:asciiTheme="minorHAnsi" w:hAnsiTheme="minorHAnsi" w:cstheme="minorHAnsi"/>
        </w:rPr>
        <w:t>the file itself elsewhere</w:t>
      </w:r>
      <w:r>
        <w:rPr>
          <w:rStyle w:val="Normaltext"/>
          <w:rFonts w:asciiTheme="minorHAnsi" w:hAnsiTheme="minorHAnsi" w:cstheme="minorHAnsi"/>
        </w:rPr>
        <w:t xml:space="preserve"> such as on the hard drive (keeping the path to the file in a text column) or in a varbinary(max) column</w:t>
      </w:r>
      <w:r w:rsidR="004F1818" w:rsidRPr="00624A10">
        <w:rPr>
          <w:rStyle w:val="Normaltext"/>
          <w:rFonts w:asciiTheme="minorHAnsi" w:hAnsiTheme="minorHAnsi" w:cstheme="minorHAnsi"/>
        </w:rPr>
        <w:t xml:space="preserve">.  </w:t>
      </w:r>
    </w:p>
    <w:p w14:paraId="264650AB" w14:textId="77777777" w:rsidR="004F1818" w:rsidRPr="00624A10" w:rsidRDefault="004F1818" w:rsidP="004F1818">
      <w:pPr>
        <w:pStyle w:val="BasicParagraph"/>
        <w:rPr>
          <w:rStyle w:val="Normaltext"/>
          <w:rFonts w:asciiTheme="minorHAnsi" w:hAnsiTheme="minorHAnsi" w:cstheme="minorHAnsi"/>
        </w:rPr>
      </w:pPr>
    </w:p>
    <w:p w14:paraId="3FF93AFC" w14:textId="77777777" w:rsidR="00E34279" w:rsidRDefault="00E34279" w:rsidP="004F1818">
      <w:pPr>
        <w:pStyle w:val="BasicParagraph"/>
        <w:rPr>
          <w:rStyle w:val="Normaltext"/>
          <w:rFonts w:asciiTheme="minorHAnsi" w:hAnsiTheme="minorHAnsi" w:cstheme="minorHAnsi"/>
        </w:rPr>
      </w:pPr>
      <w:r>
        <w:rPr>
          <w:rStyle w:val="Normaltext"/>
          <w:rFonts w:asciiTheme="minorHAnsi" w:hAnsiTheme="minorHAnsi" w:cstheme="minorHAnsi"/>
        </w:rPr>
        <w:t>I</w:t>
      </w:r>
      <w:r w:rsidR="004F1818" w:rsidRPr="00624A10">
        <w:rPr>
          <w:rStyle w:val="Normaltext"/>
          <w:rFonts w:asciiTheme="minorHAnsi" w:hAnsiTheme="minorHAnsi" w:cstheme="minorHAnsi"/>
        </w:rPr>
        <w:t>f you are going to store a binary</w:t>
      </w:r>
      <w:r w:rsidR="00B46DA4">
        <w:rPr>
          <w:rStyle w:val="Normaltext"/>
          <w:rFonts w:asciiTheme="minorHAnsi" w:hAnsiTheme="minorHAnsi" w:cstheme="minorHAnsi"/>
        </w:rPr>
        <w:t xml:space="preserve"> file</w:t>
      </w:r>
      <w:r>
        <w:rPr>
          <w:rStyle w:val="Normaltext"/>
          <w:rFonts w:asciiTheme="minorHAnsi" w:hAnsiTheme="minorHAnsi" w:cstheme="minorHAnsi"/>
        </w:rPr>
        <w:t xml:space="preserve"> in a table</w:t>
      </w:r>
      <w:r w:rsidR="00B46DA4">
        <w:rPr>
          <w:rStyle w:val="Normaltext"/>
          <w:rFonts w:asciiTheme="minorHAnsi" w:hAnsiTheme="minorHAnsi" w:cstheme="minorHAnsi"/>
        </w:rPr>
        <w:t>,</w:t>
      </w:r>
      <w:r w:rsidR="004F1818" w:rsidRPr="00624A10">
        <w:rPr>
          <w:rStyle w:val="Normaltext"/>
          <w:rFonts w:asciiTheme="minorHAnsi" w:hAnsiTheme="minorHAnsi" w:cstheme="minorHAnsi"/>
        </w:rPr>
        <w:t xml:space="preserve"> use </w:t>
      </w:r>
      <w:r w:rsidR="00B46DA4">
        <w:rPr>
          <w:rStyle w:val="Normaltext"/>
          <w:rFonts w:asciiTheme="minorHAnsi" w:hAnsiTheme="minorHAnsi" w:cstheme="minorHAnsi"/>
        </w:rPr>
        <w:t xml:space="preserve">the type </w:t>
      </w:r>
      <w:r w:rsidR="004F1818" w:rsidRPr="00624A10">
        <w:rPr>
          <w:rStyle w:val="Normaltext"/>
          <w:rFonts w:asciiTheme="minorHAnsi" w:hAnsiTheme="minorHAnsi" w:cstheme="minorHAnsi"/>
        </w:rPr>
        <w:t xml:space="preserve">varbinary(max). </w:t>
      </w:r>
    </w:p>
    <w:p w14:paraId="7E9B452A" w14:textId="77777777" w:rsidR="00E34279" w:rsidRDefault="00E34279" w:rsidP="004F1818">
      <w:pPr>
        <w:pStyle w:val="BasicParagraph"/>
        <w:rPr>
          <w:rStyle w:val="Normaltext"/>
          <w:rFonts w:asciiTheme="minorHAnsi" w:hAnsiTheme="minorHAnsi" w:cstheme="minorHAnsi"/>
        </w:rPr>
      </w:pPr>
    </w:p>
    <w:p w14:paraId="72917B0C" w14:textId="6AB10AB7" w:rsidR="004F1818" w:rsidRPr="00624A10"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You </w:t>
      </w:r>
      <w:r w:rsidR="00E34279">
        <w:rPr>
          <w:rStyle w:val="Normaltext"/>
          <w:rFonts w:asciiTheme="minorHAnsi" w:hAnsiTheme="minorHAnsi" w:cstheme="minorHAnsi"/>
        </w:rPr>
        <w:t>may</w:t>
      </w:r>
      <w:r>
        <w:rPr>
          <w:rStyle w:val="Normaltext"/>
          <w:rFonts w:asciiTheme="minorHAnsi" w:hAnsiTheme="minorHAnsi" w:cstheme="minorHAnsi"/>
        </w:rPr>
        <w:t xml:space="preserve"> find the image type used in </w:t>
      </w:r>
      <w:r w:rsidR="00E34279">
        <w:rPr>
          <w:rStyle w:val="Normaltext"/>
          <w:rFonts w:asciiTheme="minorHAnsi" w:hAnsiTheme="minorHAnsi" w:cstheme="minorHAnsi"/>
        </w:rPr>
        <w:t xml:space="preserve">older </w:t>
      </w:r>
      <w:r>
        <w:rPr>
          <w:rStyle w:val="Normaltext"/>
          <w:rFonts w:asciiTheme="minorHAnsi" w:hAnsiTheme="minorHAnsi" w:cstheme="minorHAnsi"/>
        </w:rPr>
        <w:t>tables</w:t>
      </w:r>
      <w:r w:rsidR="00E34279">
        <w:rPr>
          <w:rStyle w:val="Normaltext"/>
          <w:rFonts w:asciiTheme="minorHAnsi" w:hAnsiTheme="minorHAnsi" w:cstheme="minorHAnsi"/>
        </w:rPr>
        <w:t>;</w:t>
      </w:r>
      <w:r w:rsidR="004F1818" w:rsidRPr="00624A10">
        <w:rPr>
          <w:rStyle w:val="Normaltext"/>
          <w:rFonts w:asciiTheme="minorHAnsi" w:hAnsiTheme="minorHAnsi" w:cstheme="minorHAnsi"/>
        </w:rPr>
        <w:t xml:space="preserve"> </w:t>
      </w:r>
      <w:r>
        <w:rPr>
          <w:rStyle w:val="Normaltext"/>
          <w:rFonts w:asciiTheme="minorHAnsi" w:hAnsiTheme="minorHAnsi" w:cstheme="minorHAnsi"/>
        </w:rPr>
        <w:t xml:space="preserve">it is considered </w:t>
      </w:r>
      <w:r w:rsidR="00E34279">
        <w:rPr>
          <w:rStyle w:val="Normaltext"/>
          <w:rFonts w:asciiTheme="minorHAnsi" w:hAnsiTheme="minorHAnsi" w:cstheme="minorHAnsi"/>
        </w:rPr>
        <w:t>outdated</w:t>
      </w:r>
      <w:r>
        <w:rPr>
          <w:rStyle w:val="Normaltext"/>
          <w:rFonts w:asciiTheme="minorHAnsi" w:hAnsiTheme="minorHAnsi" w:cstheme="minorHAnsi"/>
        </w:rPr>
        <w:t>.</w:t>
      </w:r>
    </w:p>
    <w:p w14:paraId="522A6DC6" w14:textId="77777777" w:rsidR="004F1818" w:rsidRPr="00624A10" w:rsidRDefault="004F1818" w:rsidP="004F1818">
      <w:pPr>
        <w:pStyle w:val="BasicParagraph"/>
        <w:rPr>
          <w:rStyle w:val="Normaltext"/>
          <w:rFonts w:asciiTheme="minorHAnsi" w:hAnsiTheme="minorHAnsi" w:cstheme="minorHAnsi"/>
        </w:rPr>
      </w:pPr>
    </w:p>
    <w:p w14:paraId="17A94591" w14:textId="05942643" w:rsidR="00E34279"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Don’t try to convert image to varbinary(max) columns.  Likewise, neither convert text to varchar(max) columns.  </w:t>
      </w:r>
      <w:r w:rsidR="00E34279">
        <w:rPr>
          <w:rStyle w:val="Normaltext"/>
          <w:rFonts w:asciiTheme="minorHAnsi" w:hAnsiTheme="minorHAnsi" w:cstheme="minorHAnsi"/>
        </w:rPr>
        <w:t xml:space="preserve">You may break a client application.  </w:t>
      </w:r>
      <w:r w:rsidRPr="00624A10">
        <w:rPr>
          <w:rStyle w:val="Normaltext"/>
          <w:rFonts w:asciiTheme="minorHAnsi" w:hAnsiTheme="minorHAnsi" w:cstheme="minorHAnsi"/>
        </w:rPr>
        <w:t>The</w:t>
      </w:r>
      <w:r w:rsidR="00B46DA4">
        <w:rPr>
          <w:rStyle w:val="Normaltext"/>
          <w:rFonts w:asciiTheme="minorHAnsi" w:hAnsiTheme="minorHAnsi" w:cstheme="minorHAnsi"/>
        </w:rPr>
        <w:t xml:space="preserve"> newer versions of the old</w:t>
      </w:r>
      <w:r w:rsidRPr="00624A10">
        <w:rPr>
          <w:rStyle w:val="Normaltext"/>
          <w:rFonts w:asciiTheme="minorHAnsi" w:hAnsiTheme="minorHAnsi" w:cstheme="minorHAnsi"/>
        </w:rPr>
        <w:t xml:space="preserve"> types support </w:t>
      </w:r>
      <w:r w:rsidR="00B46DA4">
        <w:rPr>
          <w:rStyle w:val="Normaltext"/>
          <w:rFonts w:asciiTheme="minorHAnsi" w:hAnsiTheme="minorHAnsi" w:cstheme="minorHAnsi"/>
        </w:rPr>
        <w:t xml:space="preserve">new </w:t>
      </w:r>
      <w:r w:rsidRPr="00624A10">
        <w:rPr>
          <w:rStyle w:val="Normaltext"/>
          <w:rFonts w:asciiTheme="minorHAnsi" w:hAnsiTheme="minorHAnsi" w:cstheme="minorHAnsi"/>
        </w:rPr>
        <w:t>commands within SQL a</w:t>
      </w:r>
      <w:r w:rsidR="00B46DA4">
        <w:rPr>
          <w:rStyle w:val="Normaltext"/>
          <w:rFonts w:asciiTheme="minorHAnsi" w:hAnsiTheme="minorHAnsi" w:cstheme="minorHAnsi"/>
        </w:rPr>
        <w:t>s well as within</w:t>
      </w:r>
      <w:r w:rsidRPr="00624A10">
        <w:rPr>
          <w:rStyle w:val="Normaltext"/>
          <w:rFonts w:asciiTheme="minorHAnsi" w:hAnsiTheme="minorHAnsi" w:cstheme="minorHAnsi"/>
        </w:rPr>
        <w:t xml:space="preserve"> </w:t>
      </w:r>
      <w:r w:rsidR="00E34279">
        <w:rPr>
          <w:rStyle w:val="Normaltext"/>
          <w:rFonts w:asciiTheme="minorHAnsi" w:hAnsiTheme="minorHAnsi" w:cstheme="minorHAnsi"/>
        </w:rPr>
        <w:t>various</w:t>
      </w:r>
      <w:r w:rsidR="00B46DA4">
        <w:rPr>
          <w:rStyle w:val="Normaltext"/>
          <w:rFonts w:asciiTheme="minorHAnsi" w:hAnsiTheme="minorHAnsi" w:cstheme="minorHAnsi"/>
        </w:rPr>
        <w:t xml:space="preserve"> </w:t>
      </w:r>
      <w:r w:rsidRPr="00624A10">
        <w:rPr>
          <w:rStyle w:val="Normaltext"/>
          <w:rFonts w:asciiTheme="minorHAnsi" w:hAnsiTheme="minorHAnsi" w:cstheme="minorHAnsi"/>
        </w:rPr>
        <w:t>programming languages</w:t>
      </w:r>
      <w:r w:rsidR="00E34279">
        <w:rPr>
          <w:rStyle w:val="Normaltext"/>
          <w:rFonts w:asciiTheme="minorHAnsi" w:hAnsiTheme="minorHAnsi" w:cstheme="minorHAnsi"/>
        </w:rPr>
        <w:t>.</w:t>
      </w:r>
      <w:r w:rsidRPr="00624A10">
        <w:rPr>
          <w:rStyle w:val="Normaltext"/>
          <w:rFonts w:asciiTheme="minorHAnsi" w:hAnsiTheme="minorHAnsi" w:cstheme="minorHAnsi"/>
        </w:rPr>
        <w:t xml:space="preserve"> </w:t>
      </w:r>
      <w:r w:rsidR="00E34279">
        <w:rPr>
          <w:rStyle w:val="Normaltext"/>
          <w:rFonts w:asciiTheme="minorHAnsi" w:hAnsiTheme="minorHAnsi" w:cstheme="minorHAnsi"/>
        </w:rPr>
        <w:t>These new commands allow you to perform partial edits of the content of such a column</w:t>
      </w:r>
      <w:r w:rsidR="00B46DA4">
        <w:rPr>
          <w:rStyle w:val="Normaltext"/>
          <w:rFonts w:asciiTheme="minorHAnsi" w:hAnsiTheme="minorHAnsi" w:cstheme="minorHAnsi"/>
        </w:rPr>
        <w:t>.</w:t>
      </w:r>
      <w:r w:rsidR="00E34279">
        <w:rPr>
          <w:rStyle w:val="Normaltext"/>
          <w:rFonts w:asciiTheme="minorHAnsi" w:hAnsiTheme="minorHAnsi" w:cstheme="minorHAnsi"/>
        </w:rPr>
        <w:t xml:space="preserve">  The older types do not have this support; you had to download, edit and then replace the entire column’s contents.</w:t>
      </w:r>
    </w:p>
    <w:p w14:paraId="41BC07B5" w14:textId="65809107" w:rsidR="00B46DA4" w:rsidRDefault="00B46DA4" w:rsidP="004F1818">
      <w:pPr>
        <w:pStyle w:val="BasicParagraph"/>
        <w:rPr>
          <w:rStyle w:val="Normaltext"/>
          <w:rFonts w:asciiTheme="minorHAnsi" w:hAnsiTheme="minorHAnsi" w:cstheme="minorHAnsi"/>
        </w:rPr>
      </w:pPr>
    </w:p>
    <w:p w14:paraId="1048B76D" w14:textId="5CC6E492" w:rsidR="00B46DA4"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If you are curious as to know </w:t>
      </w:r>
      <w:r w:rsidR="00E34279">
        <w:rPr>
          <w:rStyle w:val="Normaltext"/>
          <w:rFonts w:asciiTheme="minorHAnsi" w:hAnsiTheme="minorHAnsi" w:cstheme="minorHAnsi"/>
        </w:rPr>
        <w:t>how</w:t>
      </w:r>
      <w:r>
        <w:rPr>
          <w:rStyle w:val="Normaltext"/>
          <w:rFonts w:asciiTheme="minorHAnsi" w:hAnsiTheme="minorHAnsi" w:cstheme="minorHAnsi"/>
        </w:rPr>
        <w:t xml:space="preserve"> you can upload binary files into a SQL table</w:t>
      </w:r>
      <w:r w:rsidR="00E34279">
        <w:rPr>
          <w:rStyle w:val="Normaltext"/>
          <w:rFonts w:asciiTheme="minorHAnsi" w:hAnsiTheme="minorHAnsi" w:cstheme="minorHAnsi"/>
        </w:rPr>
        <w:t xml:space="preserve"> using a SQL command,</w:t>
      </w:r>
      <w:r>
        <w:rPr>
          <w:rStyle w:val="Normaltext"/>
          <w:rFonts w:asciiTheme="minorHAnsi" w:hAnsiTheme="minorHAnsi" w:cstheme="minorHAnsi"/>
        </w:rPr>
        <w:t xml:space="preserve"> do some research on T-SQL’s </w:t>
      </w:r>
      <w:r w:rsidR="00E34279">
        <w:rPr>
          <w:rStyle w:val="Normaltext"/>
          <w:rFonts w:asciiTheme="minorHAnsi" w:hAnsiTheme="minorHAnsi" w:cstheme="minorHAnsi"/>
        </w:rPr>
        <w:t xml:space="preserve">powerful </w:t>
      </w:r>
      <w:r>
        <w:rPr>
          <w:rStyle w:val="Normaltext"/>
          <w:rFonts w:asciiTheme="minorHAnsi" w:hAnsiTheme="minorHAnsi" w:cstheme="minorHAnsi"/>
        </w:rPr>
        <w:t>OPENROWSET command</w:t>
      </w:r>
      <w:r w:rsidR="00E34279">
        <w:rPr>
          <w:rStyle w:val="Normaltext"/>
          <w:rFonts w:asciiTheme="minorHAnsi" w:hAnsiTheme="minorHAnsi" w:cstheme="minorHAnsi"/>
        </w:rPr>
        <w:t xml:space="preserve"> (</w:t>
      </w:r>
      <w:hyperlink r:id="rId63" w:history="1">
        <w:r w:rsidR="00E34279" w:rsidRPr="00536399">
          <w:rPr>
            <w:rStyle w:val="Hyperlink"/>
          </w:rPr>
          <w:t>https://docs.microsoft.com/sql/t-sql/functions/openrowset-transact-sql?view=sql-server-ver15</w:t>
        </w:r>
      </w:hyperlink>
      <w:r w:rsidR="00E34279">
        <w:t>)</w:t>
      </w:r>
      <w:r>
        <w:rPr>
          <w:rStyle w:val="Normaltext"/>
          <w:rFonts w:asciiTheme="minorHAnsi" w:hAnsiTheme="minorHAnsi" w:cstheme="minorHAnsi"/>
        </w:rPr>
        <w:t>.</w:t>
      </w:r>
    </w:p>
    <w:p w14:paraId="4F28D924" w14:textId="77777777" w:rsidR="00B46DA4" w:rsidRPr="00624A10" w:rsidRDefault="00B46DA4" w:rsidP="004F1818">
      <w:pPr>
        <w:pStyle w:val="BasicParagraph"/>
        <w:rPr>
          <w:rStyle w:val="Normaltext"/>
          <w:rFonts w:asciiTheme="minorHAnsi" w:hAnsiTheme="minorHAnsi" w:cstheme="minorHAnsi"/>
        </w:rPr>
      </w:pPr>
    </w:p>
    <w:p w14:paraId="48A6E9FE" w14:textId="3D664824" w:rsidR="004F1818" w:rsidRPr="004776FB" w:rsidRDefault="004776FB" w:rsidP="004776FB">
      <w:pPr>
        <w:pStyle w:val="Heading3"/>
        <w:rPr>
          <w:rStyle w:val="Normaltext"/>
        </w:rPr>
      </w:pPr>
      <w:r w:rsidRPr="004776FB">
        <w:rPr>
          <w:rStyle w:val="Normaltext"/>
        </w:rPr>
        <w:t xml:space="preserve">2.16.9. </w:t>
      </w:r>
      <w:r w:rsidR="004F1818" w:rsidRPr="004776FB">
        <w:rPr>
          <w:rStyle w:val="Normaltext"/>
        </w:rPr>
        <w:t>Other Types</w:t>
      </w:r>
    </w:p>
    <w:p w14:paraId="466BA3A5" w14:textId="77777777" w:rsidR="004F1818" w:rsidRPr="00624A10" w:rsidRDefault="004F1818" w:rsidP="004F1818">
      <w:pPr>
        <w:pStyle w:val="BasicParagraph"/>
        <w:rPr>
          <w:rStyle w:val="Normaltext"/>
          <w:rFonts w:asciiTheme="minorHAnsi" w:hAnsiTheme="minorHAnsi" w:cstheme="minorHAnsi"/>
        </w:rPr>
      </w:pPr>
    </w:p>
    <w:tbl>
      <w:tblPr>
        <w:tblW w:w="9148" w:type="dxa"/>
        <w:tblInd w:w="-10" w:type="dxa"/>
        <w:tblLayout w:type="fixed"/>
        <w:tblCellMar>
          <w:left w:w="0" w:type="dxa"/>
          <w:right w:w="0" w:type="dxa"/>
        </w:tblCellMar>
        <w:tblLook w:val="0000" w:firstRow="0" w:lastRow="0" w:firstColumn="0" w:lastColumn="0" w:noHBand="0" w:noVBand="0"/>
      </w:tblPr>
      <w:tblGrid>
        <w:gridCol w:w="1843"/>
        <w:gridCol w:w="7305"/>
      </w:tblGrid>
      <w:tr w:rsidR="004F1818" w:rsidRPr="00624A10" w14:paraId="16AA86BA" w14:textId="77777777" w:rsidTr="00B433DD">
        <w:trPr>
          <w:trHeight w:val="47"/>
          <w:tblHeader/>
        </w:trPr>
        <w:tc>
          <w:tcPr>
            <w:tcW w:w="1843"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2A71B9C6" w14:textId="472AE726" w:rsidR="004F1818" w:rsidRPr="00624A10" w:rsidRDefault="004F1818">
            <w:pPr>
              <w:pStyle w:val="GeneralTableHeaderTables"/>
              <w:rPr>
                <w:rFonts w:asciiTheme="minorHAnsi" w:hAnsiTheme="minorHAnsi" w:cstheme="minorHAnsi"/>
              </w:rPr>
            </w:pPr>
            <w:r w:rsidRPr="00624A10">
              <w:rPr>
                <w:rFonts w:asciiTheme="minorHAnsi" w:hAnsiTheme="minorHAnsi" w:cstheme="minorHAnsi"/>
              </w:rPr>
              <w:lastRenderedPageBreak/>
              <w:t>Type name</w:t>
            </w:r>
            <w:r w:rsidR="00E34279">
              <w:rPr>
                <w:rFonts w:asciiTheme="minorHAnsi" w:hAnsiTheme="minorHAnsi" w:cstheme="minorHAnsi"/>
              </w:rPr>
              <w:t>:</w:t>
            </w:r>
          </w:p>
        </w:tc>
        <w:tc>
          <w:tcPr>
            <w:tcW w:w="7305"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67F0A9AF" w14:textId="05625439" w:rsidR="004F1818" w:rsidRPr="00624A10" w:rsidRDefault="00E34279">
            <w:pPr>
              <w:pStyle w:val="GeneralTableHeaderTables"/>
              <w:rPr>
                <w:rFonts w:asciiTheme="minorHAnsi" w:hAnsiTheme="minorHAnsi" w:cstheme="minorHAnsi"/>
              </w:rPr>
            </w:pPr>
            <w:r>
              <w:rPr>
                <w:rFonts w:asciiTheme="minorHAnsi" w:hAnsiTheme="minorHAnsi" w:cstheme="minorHAnsi"/>
              </w:rPr>
              <w:t>Purpose:</w:t>
            </w:r>
          </w:p>
        </w:tc>
      </w:tr>
      <w:tr w:rsidR="004F1818" w:rsidRPr="00624A10" w14:paraId="4A071888" w14:textId="77777777" w:rsidTr="00B433DD">
        <w:trPr>
          <w:trHeight w:val="47"/>
        </w:trPr>
        <w:tc>
          <w:tcPr>
            <w:tcW w:w="18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A8FD0C3" w14:textId="31396C01" w:rsidR="004F1818" w:rsidRDefault="00B46DA4">
            <w:pPr>
              <w:pStyle w:val="GeneralTableBodyTables"/>
              <w:rPr>
                <w:rFonts w:asciiTheme="minorHAnsi" w:hAnsiTheme="minorHAnsi" w:cstheme="minorHAnsi"/>
              </w:rPr>
            </w:pPr>
            <w:r w:rsidRPr="00624A10">
              <w:rPr>
                <w:rFonts w:asciiTheme="minorHAnsi" w:hAnsiTheme="minorHAnsi" w:cstheme="minorHAnsi"/>
              </w:rPr>
              <w:t>C</w:t>
            </w:r>
            <w:r w:rsidR="004F1818" w:rsidRPr="00624A10">
              <w:rPr>
                <w:rFonts w:asciiTheme="minorHAnsi" w:hAnsiTheme="minorHAnsi" w:cstheme="minorHAnsi"/>
              </w:rPr>
              <w:t>ursor</w:t>
            </w:r>
          </w:p>
          <w:p w14:paraId="26FF537B" w14:textId="71B3ECD2" w:rsidR="00B46DA4" w:rsidRPr="00624A10" w:rsidRDefault="00B46DA4">
            <w:pPr>
              <w:pStyle w:val="GeneralTableBodyTables"/>
              <w:rPr>
                <w:rFonts w:asciiTheme="minorHAnsi" w:hAnsiTheme="minorHAnsi" w:cstheme="minorHAnsi"/>
              </w:rPr>
            </w:pPr>
            <w:r>
              <w:rPr>
                <w:rFonts w:asciiTheme="minorHAnsi" w:hAnsiTheme="minorHAnsi" w:cstheme="minorHAnsi"/>
              </w:rPr>
              <w:t>(use</w:t>
            </w:r>
            <w:r w:rsidR="00E34279">
              <w:rPr>
                <w:rFonts w:asciiTheme="minorHAnsi" w:hAnsiTheme="minorHAnsi" w:cstheme="minorHAnsi"/>
              </w:rPr>
              <w:t>d</w:t>
            </w:r>
            <w:r>
              <w:rPr>
                <w:rFonts w:asciiTheme="minorHAnsi" w:hAnsiTheme="minorHAnsi" w:cstheme="minorHAnsi"/>
              </w:rPr>
              <w:t xml:space="preserve"> for declaring variables)</w:t>
            </w:r>
          </w:p>
        </w:tc>
        <w:tc>
          <w:tcPr>
            <w:tcW w:w="730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C325B38" w14:textId="7A6E03ED" w:rsidR="004F1818" w:rsidRPr="00624A10" w:rsidRDefault="00B433DD">
            <w:pPr>
              <w:pStyle w:val="GeneralTableBodyTables"/>
              <w:rPr>
                <w:rFonts w:asciiTheme="minorHAnsi" w:hAnsiTheme="minorHAnsi" w:cstheme="minorHAnsi"/>
              </w:rPr>
            </w:pPr>
            <w:r>
              <w:rPr>
                <w:rFonts w:asciiTheme="minorHAnsi" w:hAnsiTheme="minorHAnsi" w:cstheme="minorHAnsi"/>
              </w:rPr>
              <w:t>You use a</w:t>
            </w:r>
            <w:r w:rsidR="004F1818" w:rsidRPr="00624A10">
              <w:rPr>
                <w:rFonts w:asciiTheme="minorHAnsi" w:hAnsiTheme="minorHAnsi" w:cstheme="minorHAnsi"/>
              </w:rPr>
              <w:t xml:space="preserve"> variable of type </w:t>
            </w:r>
            <w:r w:rsidR="004F1818" w:rsidRPr="00624A10">
              <w:rPr>
                <w:rStyle w:val="ComputerTerm"/>
                <w:rFonts w:asciiTheme="minorHAnsi" w:hAnsiTheme="minorHAnsi" w:cstheme="minorHAnsi"/>
              </w:rPr>
              <w:t>cursor</w:t>
            </w:r>
            <w:r w:rsidR="004F1818" w:rsidRPr="00624A10">
              <w:rPr>
                <w:rFonts w:asciiTheme="minorHAnsi" w:hAnsiTheme="minorHAnsi" w:cstheme="minorHAnsi"/>
              </w:rPr>
              <w:t xml:space="preserve"> to access the rows in a table </w:t>
            </w:r>
            <w:r w:rsidR="00B46DA4">
              <w:rPr>
                <w:rFonts w:asciiTheme="minorHAnsi" w:hAnsiTheme="minorHAnsi" w:cstheme="minorHAnsi"/>
              </w:rPr>
              <w:t xml:space="preserve">either </w:t>
            </w:r>
            <w:r w:rsidR="004F1818" w:rsidRPr="00624A10">
              <w:rPr>
                <w:rFonts w:asciiTheme="minorHAnsi" w:hAnsiTheme="minorHAnsi" w:cstheme="minorHAnsi"/>
              </w:rPr>
              <w:t>one-by-one</w:t>
            </w:r>
            <w:r w:rsidR="00B46DA4">
              <w:rPr>
                <w:rFonts w:asciiTheme="minorHAnsi" w:hAnsiTheme="minorHAnsi" w:cstheme="minorHAnsi"/>
              </w:rPr>
              <w:t xml:space="preserve"> or by specifying a row’s number.</w:t>
            </w:r>
            <w:r w:rsidR="004F1818" w:rsidRPr="00624A10">
              <w:rPr>
                <w:rFonts w:asciiTheme="minorHAnsi" w:hAnsiTheme="minorHAnsi" w:cstheme="minorHAnsi"/>
              </w:rPr>
              <w:t xml:space="preserve"> </w:t>
            </w:r>
          </w:p>
          <w:p w14:paraId="22E23C67" w14:textId="77777777" w:rsidR="004F1818" w:rsidRPr="00624A10" w:rsidRDefault="004F1818">
            <w:pPr>
              <w:pStyle w:val="GeneralTableBodyTables"/>
              <w:rPr>
                <w:rFonts w:asciiTheme="minorHAnsi" w:hAnsiTheme="minorHAnsi" w:cstheme="minorHAnsi"/>
              </w:rPr>
            </w:pPr>
          </w:p>
          <w:p w14:paraId="5C33F2B7" w14:textId="1D244135" w:rsidR="004F1818" w:rsidRPr="00624A10" w:rsidRDefault="00B433DD">
            <w:pPr>
              <w:pStyle w:val="GeneralTableBodyTables"/>
              <w:rPr>
                <w:rFonts w:asciiTheme="minorHAnsi" w:hAnsiTheme="minorHAnsi" w:cstheme="minorHAnsi"/>
              </w:rPr>
            </w:pPr>
            <w:r>
              <w:rPr>
                <w:rFonts w:asciiTheme="minorHAnsi" w:hAnsiTheme="minorHAnsi" w:cstheme="minorHAnsi"/>
              </w:rPr>
              <w:t>You use SQL cursors</w:t>
            </w:r>
            <w:r w:rsidR="00B46DA4">
              <w:rPr>
                <w:rFonts w:asciiTheme="minorHAnsi" w:hAnsiTheme="minorHAnsi" w:cstheme="minorHAnsi"/>
              </w:rPr>
              <w:t xml:space="preserve">, for example, </w:t>
            </w:r>
            <w:r>
              <w:rPr>
                <w:rFonts w:asciiTheme="minorHAnsi" w:hAnsiTheme="minorHAnsi" w:cstheme="minorHAnsi"/>
              </w:rPr>
              <w:t xml:space="preserve"> </w:t>
            </w:r>
            <w:r w:rsidR="004F1818" w:rsidRPr="00624A10">
              <w:rPr>
                <w:rFonts w:asciiTheme="minorHAnsi" w:hAnsiTheme="minorHAnsi" w:cstheme="minorHAnsi"/>
              </w:rPr>
              <w:t xml:space="preserve">when a script needs to choose to execute one of several </w:t>
            </w:r>
            <w:r>
              <w:rPr>
                <w:rFonts w:asciiTheme="minorHAnsi" w:hAnsiTheme="minorHAnsi" w:cstheme="minorHAnsi"/>
              </w:rPr>
              <w:t xml:space="preserve">different </w:t>
            </w:r>
            <w:r w:rsidR="004F1818" w:rsidRPr="00624A10">
              <w:rPr>
                <w:rFonts w:asciiTheme="minorHAnsi" w:hAnsiTheme="minorHAnsi" w:cstheme="minorHAnsi"/>
              </w:rPr>
              <w:t>set</w:t>
            </w:r>
            <w:r>
              <w:rPr>
                <w:rFonts w:asciiTheme="minorHAnsi" w:hAnsiTheme="minorHAnsi" w:cstheme="minorHAnsi"/>
              </w:rPr>
              <w:t>s</w:t>
            </w:r>
            <w:r w:rsidR="004F1818" w:rsidRPr="00624A10">
              <w:rPr>
                <w:rFonts w:asciiTheme="minorHAnsi" w:hAnsiTheme="minorHAnsi" w:cstheme="minorHAnsi"/>
              </w:rPr>
              <w:t xml:space="preserve"> of SQL statements based </w:t>
            </w:r>
            <w:r>
              <w:rPr>
                <w:rFonts w:asciiTheme="minorHAnsi" w:hAnsiTheme="minorHAnsi" w:cstheme="minorHAnsi"/>
              </w:rPr>
              <w:t xml:space="preserve">on </w:t>
            </w:r>
            <w:r w:rsidR="004F1818" w:rsidRPr="00624A10">
              <w:rPr>
                <w:rFonts w:asciiTheme="minorHAnsi" w:hAnsiTheme="minorHAnsi" w:cstheme="minorHAnsi"/>
              </w:rPr>
              <w:t>the contents of a row in a table.</w:t>
            </w:r>
          </w:p>
          <w:p w14:paraId="4FF33244" w14:textId="77777777" w:rsidR="004F1818" w:rsidRPr="00624A10" w:rsidRDefault="004F1818">
            <w:pPr>
              <w:pStyle w:val="GeneralTableBodyTables"/>
              <w:rPr>
                <w:rFonts w:asciiTheme="minorHAnsi" w:hAnsiTheme="minorHAnsi" w:cstheme="minorHAnsi"/>
              </w:rPr>
            </w:pPr>
          </w:p>
          <w:p w14:paraId="3FDC4819" w14:textId="7A684F6A" w:rsidR="004F1818" w:rsidRDefault="00E34279">
            <w:pPr>
              <w:pStyle w:val="GeneralTableBodyTables"/>
              <w:rPr>
                <w:rFonts w:asciiTheme="minorHAnsi" w:hAnsiTheme="minorHAnsi" w:cstheme="minorHAnsi"/>
              </w:rPr>
            </w:pPr>
            <w:r>
              <w:rPr>
                <w:rFonts w:asciiTheme="minorHAnsi" w:hAnsiTheme="minorHAnsi" w:cstheme="minorHAnsi"/>
              </w:rPr>
              <w:t xml:space="preserve">A further example: </w:t>
            </w:r>
            <w:r w:rsidR="004F1818" w:rsidRPr="00624A10">
              <w:rPr>
                <w:rFonts w:asciiTheme="minorHAnsi" w:hAnsiTheme="minorHAnsi" w:cstheme="minorHAnsi"/>
              </w:rPr>
              <w:t xml:space="preserve">if a column in the current row in the </w:t>
            </w:r>
            <w:r w:rsidR="004F1818" w:rsidRPr="00B433DD">
              <w:rPr>
                <w:rFonts w:asciiTheme="minorHAnsi" w:hAnsiTheme="minorHAnsi" w:cstheme="minorHAnsi"/>
                <w:i/>
                <w:iCs/>
              </w:rPr>
              <w:t>employee</w:t>
            </w:r>
            <w:r w:rsidR="00B46DA4" w:rsidRPr="00B46DA4">
              <w:rPr>
                <w:rFonts w:asciiTheme="minorHAnsi" w:hAnsiTheme="minorHAnsi" w:cstheme="minorHAnsi"/>
              </w:rPr>
              <w:t>'</w:t>
            </w:r>
            <w:r w:rsidR="004F1818" w:rsidRPr="00B46DA4">
              <w:rPr>
                <w:rFonts w:asciiTheme="minorHAnsi" w:hAnsiTheme="minorHAnsi" w:cstheme="minorHAnsi"/>
              </w:rPr>
              <w:t>s</w:t>
            </w:r>
            <w:r w:rsidR="004F1818" w:rsidRPr="00624A10">
              <w:rPr>
                <w:rFonts w:asciiTheme="minorHAnsi" w:hAnsiTheme="minorHAnsi" w:cstheme="minorHAnsi"/>
              </w:rPr>
              <w:t xml:space="preserve"> table indicates that the employee is a salesman, SQL </w:t>
            </w:r>
            <w:r>
              <w:rPr>
                <w:rFonts w:asciiTheme="minorHAnsi" w:hAnsiTheme="minorHAnsi" w:cstheme="minorHAnsi"/>
              </w:rPr>
              <w:t>must</w:t>
            </w:r>
            <w:r w:rsidR="004F1818" w:rsidRPr="00624A10">
              <w:rPr>
                <w:rFonts w:asciiTheme="minorHAnsi" w:hAnsiTheme="minorHAnsi" w:cstheme="minorHAnsi"/>
              </w:rPr>
              <w:t xml:space="preserve"> execute the code that works out their commission.  SQL then moves to the next employee row.  If </w:t>
            </w:r>
            <w:r w:rsidR="00B46DA4">
              <w:rPr>
                <w:rFonts w:asciiTheme="minorHAnsi" w:hAnsiTheme="minorHAnsi" w:cstheme="minorHAnsi"/>
              </w:rPr>
              <w:t>that next</w:t>
            </w:r>
            <w:r w:rsidR="004F1818" w:rsidRPr="00624A10">
              <w:rPr>
                <w:rFonts w:asciiTheme="minorHAnsi" w:hAnsiTheme="minorHAnsi" w:cstheme="minorHAnsi"/>
              </w:rPr>
              <w:t xml:space="preserve"> row</w:t>
            </w:r>
            <w:r w:rsidR="00B46DA4">
              <w:rPr>
                <w:rFonts w:asciiTheme="minorHAnsi" w:hAnsiTheme="minorHAnsi" w:cstheme="minorHAnsi"/>
              </w:rPr>
              <w:t xml:space="preserve"> </w:t>
            </w:r>
            <w:r w:rsidR="004F1818" w:rsidRPr="00624A10">
              <w:rPr>
                <w:rFonts w:asciiTheme="minorHAnsi" w:hAnsiTheme="minorHAnsi" w:cstheme="minorHAnsi"/>
              </w:rPr>
              <w:t xml:space="preserve">indicates that the employee is a project manager, </w:t>
            </w:r>
            <w:r w:rsidR="00B46DA4">
              <w:rPr>
                <w:rFonts w:asciiTheme="minorHAnsi" w:hAnsiTheme="minorHAnsi" w:cstheme="minorHAnsi"/>
              </w:rPr>
              <w:t xml:space="preserve">SQL will </w:t>
            </w:r>
            <w:r w:rsidR="004F1818" w:rsidRPr="00624A10">
              <w:rPr>
                <w:rFonts w:asciiTheme="minorHAnsi" w:hAnsiTheme="minorHAnsi" w:cstheme="minorHAnsi"/>
              </w:rPr>
              <w:t xml:space="preserve">execute the code that works out a bonus based on the number of projects they have completed.  </w:t>
            </w:r>
            <w:r w:rsidR="00B46DA4">
              <w:rPr>
                <w:rFonts w:asciiTheme="minorHAnsi" w:hAnsiTheme="minorHAnsi" w:cstheme="minorHAnsi"/>
              </w:rPr>
              <w:t>S</w:t>
            </w:r>
            <w:r w:rsidR="004F1818" w:rsidRPr="00624A10">
              <w:rPr>
                <w:rFonts w:asciiTheme="minorHAnsi" w:hAnsiTheme="minorHAnsi" w:cstheme="minorHAnsi"/>
              </w:rPr>
              <w:t>lowly but surely the cursor will work its way through all the rows one at a time</w:t>
            </w:r>
            <w:r>
              <w:rPr>
                <w:rFonts w:asciiTheme="minorHAnsi" w:hAnsiTheme="minorHAnsi" w:cstheme="minorHAnsi"/>
              </w:rPr>
              <w:t xml:space="preserve"> running various bonus calculations appropriate for each row</w:t>
            </w:r>
            <w:r w:rsidR="004F1818" w:rsidRPr="00624A10">
              <w:rPr>
                <w:rFonts w:asciiTheme="minorHAnsi" w:hAnsiTheme="minorHAnsi" w:cstheme="minorHAnsi"/>
              </w:rPr>
              <w:t>.</w:t>
            </w:r>
            <w:r w:rsidR="00B46DA4">
              <w:rPr>
                <w:rFonts w:asciiTheme="minorHAnsi" w:hAnsiTheme="minorHAnsi" w:cstheme="minorHAnsi"/>
              </w:rPr>
              <w:t xml:space="preserve">  </w:t>
            </w:r>
          </w:p>
          <w:p w14:paraId="3A1EAC26" w14:textId="45BEF549" w:rsidR="00B46DA4" w:rsidRDefault="00B46DA4">
            <w:pPr>
              <w:pStyle w:val="GeneralTableBodyTables"/>
              <w:rPr>
                <w:rFonts w:asciiTheme="minorHAnsi" w:hAnsiTheme="minorHAnsi" w:cstheme="minorHAnsi"/>
              </w:rPr>
            </w:pPr>
          </w:p>
          <w:p w14:paraId="7AF10C94" w14:textId="05D28447" w:rsidR="00B433DD" w:rsidRDefault="004F1818">
            <w:pPr>
              <w:pStyle w:val="GeneralTableBodyTables"/>
              <w:rPr>
                <w:rFonts w:asciiTheme="minorHAnsi" w:hAnsiTheme="minorHAnsi" w:cstheme="minorHAnsi"/>
              </w:rPr>
            </w:pPr>
            <w:r w:rsidRPr="00624A10">
              <w:rPr>
                <w:rFonts w:asciiTheme="minorHAnsi" w:hAnsiTheme="minorHAnsi" w:cstheme="minorHAnsi"/>
              </w:rPr>
              <w:t>Contrast this to a SELECT statement</w:t>
            </w:r>
            <w:r w:rsidR="00B433DD">
              <w:rPr>
                <w:rFonts w:asciiTheme="minorHAnsi" w:hAnsiTheme="minorHAnsi" w:cstheme="minorHAnsi"/>
              </w:rPr>
              <w:t>;</w:t>
            </w:r>
            <w:r w:rsidRPr="00624A10">
              <w:rPr>
                <w:rFonts w:asciiTheme="minorHAnsi" w:hAnsiTheme="minorHAnsi" w:cstheme="minorHAnsi"/>
              </w:rPr>
              <w:t xml:space="preserve">  </w:t>
            </w:r>
            <w:r w:rsidR="00B433DD">
              <w:rPr>
                <w:rFonts w:asciiTheme="minorHAnsi" w:hAnsiTheme="minorHAnsi" w:cstheme="minorHAnsi"/>
              </w:rPr>
              <w:t>i</w:t>
            </w:r>
            <w:r w:rsidRPr="00624A10">
              <w:rPr>
                <w:rFonts w:asciiTheme="minorHAnsi" w:hAnsiTheme="minorHAnsi" w:cstheme="minorHAnsi"/>
              </w:rPr>
              <w:t xml:space="preserve">t returns an entire table at a time. </w:t>
            </w:r>
          </w:p>
          <w:p w14:paraId="2010A8EA" w14:textId="77777777" w:rsidR="00B433DD" w:rsidRDefault="00B433DD">
            <w:pPr>
              <w:pStyle w:val="GeneralTableBodyTables"/>
              <w:rPr>
                <w:rFonts w:asciiTheme="minorHAnsi" w:hAnsiTheme="minorHAnsi" w:cstheme="minorHAnsi"/>
              </w:rPr>
            </w:pPr>
          </w:p>
          <w:p w14:paraId="65036279" w14:textId="4785E1CE" w:rsidR="004F1818" w:rsidRPr="00624A10" w:rsidRDefault="00B433DD">
            <w:pPr>
              <w:pStyle w:val="GeneralTableBodyTables"/>
              <w:rPr>
                <w:rFonts w:asciiTheme="minorHAnsi" w:hAnsiTheme="minorHAnsi" w:cstheme="minorHAnsi"/>
              </w:rPr>
            </w:pPr>
            <w:r>
              <w:rPr>
                <w:rFonts w:asciiTheme="minorHAnsi" w:hAnsiTheme="minorHAnsi" w:cstheme="minorHAnsi"/>
              </w:rPr>
              <w:t>The name “cursor” comes from a</w:t>
            </w:r>
            <w:r w:rsidR="00B46DA4">
              <w:rPr>
                <w:rFonts w:asciiTheme="minorHAnsi" w:hAnsiTheme="minorHAnsi" w:cstheme="minorHAnsi"/>
              </w:rPr>
              <w:t xml:space="preserve"> dedicated computer </w:t>
            </w:r>
            <w:r>
              <w:rPr>
                <w:rFonts w:asciiTheme="minorHAnsi" w:hAnsiTheme="minorHAnsi" w:cstheme="minorHAnsi"/>
              </w:rPr>
              <w:t xml:space="preserve">terminal’s cursor: a flashing block on a screen highlighting the last typed character on the terminal’s keyboard.  </w:t>
            </w:r>
            <w:r w:rsidR="00E34279">
              <w:rPr>
                <w:rFonts w:asciiTheme="minorHAnsi" w:hAnsiTheme="minorHAnsi" w:cstheme="minorHAnsi"/>
              </w:rPr>
              <w:t xml:space="preserve"> In this case, the cursor “flashes” on the current row.</w:t>
            </w:r>
          </w:p>
          <w:p w14:paraId="4DE59F3D" w14:textId="77777777" w:rsidR="004F1818" w:rsidRPr="00624A10" w:rsidRDefault="004F1818">
            <w:pPr>
              <w:pStyle w:val="GeneralTableBodyTables"/>
              <w:rPr>
                <w:rFonts w:asciiTheme="minorHAnsi" w:hAnsiTheme="minorHAnsi" w:cstheme="minorHAnsi"/>
              </w:rPr>
            </w:pPr>
          </w:p>
          <w:p w14:paraId="7D1ABFF2" w14:textId="495A73E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 xml:space="preserve">See </w:t>
            </w:r>
            <w:hyperlink r:id="rId64" w:history="1">
              <w:r w:rsidRPr="00B433DD">
                <w:rPr>
                  <w:rStyle w:val="Hyperlink"/>
                  <w:rFonts w:asciiTheme="minorHAnsi" w:hAnsiTheme="minorHAnsi" w:cstheme="minorHAnsi"/>
                </w:rPr>
                <w:t>https://docs.microsoft.com/sql/relational-databases/cursors</w:t>
              </w:r>
            </w:hyperlink>
            <w:r w:rsidRPr="00624A10">
              <w:rPr>
                <w:rFonts w:asciiTheme="minorHAnsi" w:hAnsiTheme="minorHAnsi" w:cstheme="minorHAnsi"/>
              </w:rPr>
              <w:t xml:space="preserve"> for more information.  </w:t>
            </w:r>
          </w:p>
          <w:p w14:paraId="0642B07C" w14:textId="77777777" w:rsidR="004F1818" w:rsidRPr="00624A10" w:rsidRDefault="004F1818">
            <w:pPr>
              <w:pStyle w:val="GeneralTableBodyTables"/>
              <w:rPr>
                <w:rFonts w:asciiTheme="minorHAnsi" w:hAnsiTheme="minorHAnsi" w:cstheme="minorHAnsi"/>
              </w:rPr>
            </w:pPr>
          </w:p>
          <w:p w14:paraId="47794B68" w14:textId="325C7D02" w:rsidR="004F1818" w:rsidRDefault="00B433DD">
            <w:pPr>
              <w:pStyle w:val="GeneralTableBodyTables"/>
              <w:rPr>
                <w:rFonts w:asciiTheme="minorHAnsi" w:hAnsiTheme="minorHAnsi" w:cstheme="minorHAnsi"/>
              </w:rPr>
            </w:pPr>
            <w:r>
              <w:rPr>
                <w:rFonts w:asciiTheme="minorHAnsi" w:hAnsiTheme="minorHAnsi" w:cstheme="minorHAnsi"/>
              </w:rPr>
              <w:t xml:space="preserve">You </w:t>
            </w:r>
            <w:r w:rsidR="004F1818" w:rsidRPr="00624A10">
              <w:rPr>
                <w:rFonts w:asciiTheme="minorHAnsi" w:hAnsiTheme="minorHAnsi" w:cstheme="minorHAnsi"/>
              </w:rPr>
              <w:t xml:space="preserve">use </w:t>
            </w:r>
            <w:r>
              <w:rPr>
                <w:rFonts w:asciiTheme="minorHAnsi" w:hAnsiTheme="minorHAnsi" w:cstheme="minorHAnsi"/>
              </w:rPr>
              <w:t xml:space="preserve">this type </w:t>
            </w:r>
            <w:r w:rsidR="004F1818" w:rsidRPr="00624A10">
              <w:rPr>
                <w:rFonts w:asciiTheme="minorHAnsi" w:hAnsiTheme="minorHAnsi" w:cstheme="minorHAnsi"/>
              </w:rPr>
              <w:t xml:space="preserve">to declare variables </w:t>
            </w:r>
            <w:r w:rsidR="00B46DA4">
              <w:rPr>
                <w:rFonts w:asciiTheme="minorHAnsi" w:hAnsiTheme="minorHAnsi" w:cstheme="minorHAnsi"/>
              </w:rPr>
              <w:t>but</w:t>
            </w:r>
            <w:r w:rsidR="004F1818" w:rsidRPr="00624A10">
              <w:rPr>
                <w:rFonts w:asciiTheme="minorHAnsi" w:hAnsiTheme="minorHAnsi" w:cstheme="minorHAnsi"/>
              </w:rPr>
              <w:t xml:space="preserve"> </w:t>
            </w:r>
            <w:r w:rsidR="004F1818" w:rsidRPr="00624A10">
              <w:rPr>
                <w:rStyle w:val="Emphasizedtext"/>
                <w:rFonts w:asciiTheme="minorHAnsi" w:hAnsiTheme="minorHAnsi" w:cstheme="minorHAnsi"/>
              </w:rPr>
              <w:t>not</w:t>
            </w:r>
            <w:r w:rsidR="004F1818" w:rsidRPr="00624A10">
              <w:rPr>
                <w:rFonts w:asciiTheme="minorHAnsi" w:hAnsiTheme="minorHAnsi" w:cstheme="minorHAnsi"/>
              </w:rPr>
              <w:t xml:space="preserve"> columns. </w:t>
            </w:r>
          </w:p>
          <w:p w14:paraId="0D2B47AA" w14:textId="77777777" w:rsidR="00B46DA4" w:rsidRPr="00624A10" w:rsidRDefault="00B46DA4">
            <w:pPr>
              <w:pStyle w:val="GeneralTableBodyTables"/>
              <w:rPr>
                <w:rFonts w:asciiTheme="minorHAnsi" w:hAnsiTheme="minorHAnsi" w:cstheme="minorHAnsi"/>
              </w:rPr>
            </w:pPr>
          </w:p>
          <w:p w14:paraId="134E9DC4" w14:textId="14E23316" w:rsidR="004F1818" w:rsidRPr="00624A10" w:rsidRDefault="00B433DD">
            <w:pPr>
              <w:pStyle w:val="GeneralTableBodyTables"/>
              <w:rPr>
                <w:rFonts w:asciiTheme="minorHAnsi" w:hAnsiTheme="minorHAnsi" w:cstheme="minorHAnsi"/>
              </w:rPr>
            </w:pPr>
            <w:r>
              <w:rPr>
                <w:rFonts w:asciiTheme="minorHAnsi" w:hAnsiTheme="minorHAnsi" w:cstheme="minorHAnsi"/>
              </w:rPr>
              <w:t>A course oriented towards programming would cover the cursor in detail.</w:t>
            </w:r>
          </w:p>
        </w:tc>
      </w:tr>
      <w:tr w:rsidR="004F1818" w:rsidRPr="00624A10" w14:paraId="5AF09CAC" w14:textId="77777777" w:rsidTr="00B433DD">
        <w:trPr>
          <w:trHeight w:val="47"/>
        </w:trPr>
        <w:tc>
          <w:tcPr>
            <w:tcW w:w="18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D44F951"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hierarchyid</w:t>
            </w:r>
          </w:p>
        </w:tc>
        <w:tc>
          <w:tcPr>
            <w:tcW w:w="730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A1D5F16" w14:textId="6E85C187" w:rsidR="004F1818" w:rsidRPr="00624A10" w:rsidRDefault="00B433DD">
            <w:pPr>
              <w:pStyle w:val="GeneralTableBodyTables"/>
              <w:rPr>
                <w:rFonts w:asciiTheme="minorHAnsi" w:hAnsiTheme="minorHAnsi" w:cstheme="minorHAnsi"/>
              </w:rPr>
            </w:pPr>
            <w:r>
              <w:rPr>
                <w:rFonts w:asciiTheme="minorHAnsi" w:hAnsiTheme="minorHAnsi" w:cstheme="minorHAnsi"/>
              </w:rPr>
              <w:t>You would use this type to indicate a row’s position in a hierarchical structure.</w:t>
            </w:r>
            <w:r w:rsidR="004F1818" w:rsidRPr="00624A10">
              <w:rPr>
                <w:rFonts w:asciiTheme="minorHAnsi" w:hAnsiTheme="minorHAnsi" w:cstheme="minorHAnsi"/>
              </w:rPr>
              <w:t xml:space="preserve"> </w:t>
            </w:r>
          </w:p>
          <w:p w14:paraId="43D58D7C" w14:textId="77777777" w:rsidR="004F1818" w:rsidRPr="00624A10" w:rsidRDefault="004F1818">
            <w:pPr>
              <w:pStyle w:val="GeneralTableBodyTables"/>
              <w:rPr>
                <w:rFonts w:asciiTheme="minorHAnsi" w:hAnsiTheme="minorHAnsi" w:cstheme="minorHAnsi"/>
              </w:rPr>
            </w:pPr>
          </w:p>
          <w:p w14:paraId="728FFC18" w14:textId="77777777" w:rsidR="00B46DA4" w:rsidRDefault="004F1818">
            <w:pPr>
              <w:pStyle w:val="GeneralTableBodyTables"/>
              <w:rPr>
                <w:rFonts w:asciiTheme="minorHAnsi" w:hAnsiTheme="minorHAnsi" w:cstheme="minorHAnsi"/>
              </w:rPr>
            </w:pPr>
            <w:r w:rsidRPr="00624A10">
              <w:rPr>
                <w:rFonts w:asciiTheme="minorHAnsi" w:hAnsiTheme="minorHAnsi" w:cstheme="minorHAnsi"/>
              </w:rPr>
              <w:t xml:space="preserve">Think of the hierarchy of folders on your hard drive.  They form a </w:t>
            </w:r>
            <w:r w:rsidR="00B46DA4">
              <w:rPr>
                <w:rFonts w:asciiTheme="minorHAnsi" w:hAnsiTheme="minorHAnsi" w:cstheme="minorHAnsi"/>
              </w:rPr>
              <w:t xml:space="preserve">hierarchical </w:t>
            </w:r>
            <w:r w:rsidRPr="00624A10">
              <w:rPr>
                <w:rFonts w:asciiTheme="minorHAnsi" w:hAnsiTheme="minorHAnsi" w:cstheme="minorHAnsi"/>
              </w:rPr>
              <w:t>tree</w:t>
            </w:r>
            <w:r w:rsidR="00B433DD">
              <w:rPr>
                <w:rFonts w:asciiTheme="minorHAnsi" w:hAnsiTheme="minorHAnsi" w:cstheme="minorHAnsi"/>
              </w:rPr>
              <w:t>-</w:t>
            </w:r>
            <w:r w:rsidRPr="00624A10">
              <w:rPr>
                <w:rFonts w:asciiTheme="minorHAnsi" w:hAnsiTheme="minorHAnsi" w:cstheme="minorHAnsi"/>
              </w:rPr>
              <w:t xml:space="preserve">like structure.  All the folders within a given folder are on the same hierarchical level.  </w:t>
            </w:r>
          </w:p>
          <w:p w14:paraId="26E0F186" w14:textId="77777777" w:rsidR="00B46DA4" w:rsidRDefault="00B46DA4">
            <w:pPr>
              <w:pStyle w:val="GeneralTableBodyTables"/>
              <w:rPr>
                <w:rFonts w:asciiTheme="minorHAnsi" w:hAnsiTheme="minorHAnsi" w:cstheme="minorHAnsi"/>
              </w:rPr>
            </w:pPr>
          </w:p>
          <w:p w14:paraId="72A19440" w14:textId="3B5A116F"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lastRenderedPageBreak/>
              <w:t>Think of the various levels of management in an organisation</w:t>
            </w:r>
            <w:r w:rsidR="00B433DD">
              <w:rPr>
                <w:rFonts w:asciiTheme="minorHAnsi" w:hAnsiTheme="minorHAnsi" w:cstheme="minorHAnsi"/>
              </w:rPr>
              <w:t>;</w:t>
            </w:r>
            <w:r w:rsidRPr="00624A10">
              <w:rPr>
                <w:rFonts w:asciiTheme="minorHAnsi" w:hAnsiTheme="minorHAnsi" w:cstheme="minorHAnsi"/>
              </w:rPr>
              <w:t xml:space="preserve"> they too form a hierarchy.</w:t>
            </w:r>
          </w:p>
          <w:p w14:paraId="3BC16305" w14:textId="77777777" w:rsidR="004F1818" w:rsidRPr="00624A10" w:rsidRDefault="004F1818">
            <w:pPr>
              <w:pStyle w:val="GeneralTableBodyTables"/>
              <w:rPr>
                <w:rFonts w:asciiTheme="minorHAnsi" w:hAnsiTheme="minorHAnsi" w:cstheme="minorHAnsi"/>
              </w:rPr>
            </w:pPr>
          </w:p>
          <w:p w14:paraId="050095C1" w14:textId="37378EF6"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 xml:space="preserve">See </w:t>
            </w:r>
            <w:hyperlink r:id="rId65" w:history="1">
              <w:r w:rsidRPr="00B433DD">
                <w:rPr>
                  <w:rStyle w:val="Hyperlink"/>
                  <w:rFonts w:asciiTheme="minorHAnsi" w:hAnsiTheme="minorHAnsi" w:cstheme="minorHAnsi"/>
                </w:rPr>
                <w:t>https://docs.microsoft.com/sql/relational-databases/hierarchical-data-sql-server</w:t>
              </w:r>
            </w:hyperlink>
            <w:r w:rsidRPr="00624A10">
              <w:rPr>
                <w:rStyle w:val="Hyperlink"/>
                <w:rFonts w:asciiTheme="minorHAnsi" w:hAnsiTheme="minorHAnsi" w:cstheme="minorHAnsi"/>
              </w:rPr>
              <w:t xml:space="preserve"> </w:t>
            </w:r>
            <w:r w:rsidRPr="00624A10">
              <w:rPr>
                <w:rFonts w:asciiTheme="minorHAnsi" w:hAnsiTheme="minorHAnsi" w:cstheme="minorHAnsi"/>
              </w:rPr>
              <w:t>if you wish to learn more.</w:t>
            </w:r>
          </w:p>
          <w:p w14:paraId="027DC5EA" w14:textId="77777777" w:rsidR="004F1818" w:rsidRPr="00624A10" w:rsidRDefault="004F1818">
            <w:pPr>
              <w:pStyle w:val="GeneralTableBodyTables"/>
              <w:rPr>
                <w:rFonts w:asciiTheme="minorHAnsi" w:hAnsiTheme="minorHAnsi" w:cstheme="minorHAnsi"/>
              </w:rPr>
            </w:pPr>
          </w:p>
          <w:p w14:paraId="2E1E4959"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This type is a Microsoft specialised type.</w:t>
            </w:r>
          </w:p>
        </w:tc>
      </w:tr>
      <w:tr w:rsidR="004F1818" w:rsidRPr="00624A10" w14:paraId="1B6ACE9E" w14:textId="77777777" w:rsidTr="00B433DD">
        <w:trPr>
          <w:trHeight w:val="47"/>
        </w:trPr>
        <w:tc>
          <w:tcPr>
            <w:tcW w:w="18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BB74BF3"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lastRenderedPageBreak/>
              <w:t>sql_variant</w:t>
            </w:r>
          </w:p>
        </w:tc>
        <w:tc>
          <w:tcPr>
            <w:tcW w:w="730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1E97E79" w14:textId="11FA1623" w:rsidR="004F1818" w:rsidRPr="00624A10" w:rsidRDefault="00B433DD">
            <w:pPr>
              <w:pStyle w:val="GeneralTableBodyTables"/>
              <w:rPr>
                <w:rFonts w:asciiTheme="minorHAnsi" w:hAnsiTheme="minorHAnsi" w:cstheme="minorHAnsi"/>
              </w:rPr>
            </w:pPr>
            <w:r>
              <w:rPr>
                <w:rFonts w:asciiTheme="minorHAnsi" w:hAnsiTheme="minorHAnsi" w:cstheme="minorHAnsi"/>
              </w:rPr>
              <w:t xml:space="preserve">You use this </w:t>
            </w:r>
            <w:r w:rsidR="004F1818" w:rsidRPr="00624A10">
              <w:rPr>
                <w:rFonts w:asciiTheme="minorHAnsi" w:hAnsiTheme="minorHAnsi" w:cstheme="minorHAnsi"/>
              </w:rPr>
              <w:t xml:space="preserve">type to declare variables.  </w:t>
            </w:r>
          </w:p>
          <w:p w14:paraId="15A5AF97" w14:textId="77777777" w:rsidR="004F1818" w:rsidRPr="00624A10" w:rsidRDefault="004F1818">
            <w:pPr>
              <w:pStyle w:val="GeneralTableBodyTables"/>
              <w:rPr>
                <w:rFonts w:asciiTheme="minorHAnsi" w:hAnsiTheme="minorHAnsi" w:cstheme="minorHAnsi"/>
              </w:rPr>
            </w:pPr>
          </w:p>
          <w:p w14:paraId="44D37153" w14:textId="77777777" w:rsidR="004F1818" w:rsidRDefault="004F1818">
            <w:pPr>
              <w:pStyle w:val="GeneralTableBodyTables"/>
              <w:rPr>
                <w:rFonts w:asciiTheme="minorHAnsi" w:hAnsiTheme="minorHAnsi" w:cstheme="minorHAnsi"/>
              </w:rPr>
            </w:pPr>
            <w:r w:rsidRPr="00624A10">
              <w:rPr>
                <w:rFonts w:asciiTheme="minorHAnsi" w:hAnsiTheme="minorHAnsi" w:cstheme="minorHAnsi"/>
              </w:rPr>
              <w:t>The resultant variable is compatible with a variety of existing SQL data types rather than being compatible with only a single data type.</w:t>
            </w:r>
          </w:p>
          <w:p w14:paraId="28EDF155" w14:textId="77777777" w:rsidR="00B433DD" w:rsidRDefault="00B433DD">
            <w:pPr>
              <w:pStyle w:val="GeneralTableBodyTables"/>
              <w:rPr>
                <w:rFonts w:asciiTheme="minorHAnsi" w:hAnsiTheme="minorHAnsi" w:cstheme="minorHAnsi"/>
              </w:rPr>
            </w:pPr>
          </w:p>
          <w:p w14:paraId="728D10EE" w14:textId="77777777" w:rsidR="00B46DA4" w:rsidRDefault="00B433DD">
            <w:pPr>
              <w:pStyle w:val="GeneralTableBodyTables"/>
              <w:rPr>
                <w:rFonts w:asciiTheme="minorHAnsi" w:hAnsiTheme="minorHAnsi" w:cstheme="minorHAnsi"/>
              </w:rPr>
            </w:pPr>
            <w:r>
              <w:rPr>
                <w:rFonts w:asciiTheme="minorHAnsi" w:hAnsiTheme="minorHAnsi" w:cstheme="minorHAnsi"/>
              </w:rPr>
              <w:t>Such a variable can contain a character string one second and an integer the next.</w:t>
            </w:r>
            <w:r w:rsidR="00B46DA4">
              <w:rPr>
                <w:rFonts w:asciiTheme="minorHAnsi" w:hAnsiTheme="minorHAnsi" w:cstheme="minorHAnsi"/>
              </w:rPr>
              <w:t xml:space="preserve">  </w:t>
            </w:r>
          </w:p>
          <w:p w14:paraId="36CA89BC" w14:textId="77777777" w:rsidR="00B46DA4" w:rsidRDefault="00B46DA4">
            <w:pPr>
              <w:pStyle w:val="GeneralTableBodyTables"/>
              <w:rPr>
                <w:rFonts w:asciiTheme="minorHAnsi" w:hAnsiTheme="minorHAnsi" w:cstheme="minorHAnsi"/>
              </w:rPr>
            </w:pPr>
          </w:p>
          <w:p w14:paraId="104E0036" w14:textId="70A9BD5A" w:rsidR="00B433DD" w:rsidRPr="00624A10" w:rsidRDefault="00B46DA4">
            <w:pPr>
              <w:pStyle w:val="GeneralTableBodyTables"/>
              <w:rPr>
                <w:rFonts w:asciiTheme="minorHAnsi" w:hAnsiTheme="minorHAnsi" w:cstheme="minorHAnsi"/>
              </w:rPr>
            </w:pPr>
            <w:r>
              <w:rPr>
                <w:rFonts w:asciiTheme="minorHAnsi" w:hAnsiTheme="minorHAnsi" w:cstheme="minorHAnsi"/>
              </w:rPr>
              <w:t xml:space="preserve">You will very rarely see such variables used in SQL code.  Programmers use such variables </w:t>
            </w:r>
            <w:r w:rsidR="00E34279">
              <w:rPr>
                <w:rFonts w:asciiTheme="minorHAnsi" w:hAnsiTheme="minorHAnsi" w:cstheme="minorHAnsi"/>
              </w:rPr>
              <w:t>more often</w:t>
            </w:r>
            <w:r>
              <w:rPr>
                <w:rFonts w:asciiTheme="minorHAnsi" w:hAnsiTheme="minorHAnsi" w:cstheme="minorHAnsi"/>
              </w:rPr>
              <w:t xml:space="preserve"> in languages such as C#</w:t>
            </w:r>
            <w:r w:rsidR="00E34279">
              <w:rPr>
                <w:rFonts w:asciiTheme="minorHAnsi" w:hAnsiTheme="minorHAnsi" w:cstheme="minorHAnsi"/>
              </w:rPr>
              <w:t xml:space="preserve">, </w:t>
            </w:r>
            <w:r>
              <w:rPr>
                <w:rFonts w:asciiTheme="minorHAnsi" w:hAnsiTheme="minorHAnsi" w:cstheme="minorHAnsi"/>
              </w:rPr>
              <w:t>VB .NET</w:t>
            </w:r>
            <w:r w:rsidR="00E34279">
              <w:rPr>
                <w:rFonts w:asciiTheme="minorHAnsi" w:hAnsiTheme="minorHAnsi" w:cstheme="minorHAnsi"/>
              </w:rPr>
              <w:t>, Python and JavaScript, amongst others.</w:t>
            </w:r>
          </w:p>
        </w:tc>
      </w:tr>
      <w:tr w:rsidR="004F1818" w:rsidRPr="00624A10" w14:paraId="1978C2C6" w14:textId="77777777" w:rsidTr="00B433DD">
        <w:trPr>
          <w:trHeight w:val="47"/>
        </w:trPr>
        <w:tc>
          <w:tcPr>
            <w:tcW w:w="18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B85434F"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spatial geometry types</w:t>
            </w:r>
          </w:p>
        </w:tc>
        <w:tc>
          <w:tcPr>
            <w:tcW w:w="730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2742B93" w14:textId="41DE76AC" w:rsidR="004F1818" w:rsidRPr="00624A10" w:rsidRDefault="00B433DD">
            <w:pPr>
              <w:pStyle w:val="GeneralTableBodyTables"/>
              <w:rPr>
                <w:rFonts w:asciiTheme="minorHAnsi" w:hAnsiTheme="minorHAnsi" w:cstheme="minorHAnsi"/>
              </w:rPr>
            </w:pPr>
            <w:r>
              <w:rPr>
                <w:rFonts w:asciiTheme="minorHAnsi" w:hAnsiTheme="minorHAnsi" w:cstheme="minorHAnsi"/>
              </w:rPr>
              <w:t>You use t</w:t>
            </w:r>
            <w:r w:rsidR="004F1818" w:rsidRPr="00624A10">
              <w:rPr>
                <w:rFonts w:asciiTheme="minorHAnsi" w:hAnsiTheme="minorHAnsi" w:cstheme="minorHAnsi"/>
              </w:rPr>
              <w:t>hese data types and associated commands to manipulate maps of 2D objects such as a map of the underground or</w:t>
            </w:r>
            <w:r w:rsidR="00B46DA4">
              <w:rPr>
                <w:rFonts w:asciiTheme="minorHAnsi" w:hAnsiTheme="minorHAnsi" w:cstheme="minorHAnsi"/>
              </w:rPr>
              <w:t xml:space="preserve"> a </w:t>
            </w:r>
            <w:r w:rsidR="004F1818" w:rsidRPr="00624A10">
              <w:rPr>
                <w:rFonts w:asciiTheme="minorHAnsi" w:hAnsiTheme="minorHAnsi" w:cstheme="minorHAnsi"/>
              </w:rPr>
              <w:t xml:space="preserve"> subway system.</w:t>
            </w:r>
          </w:p>
          <w:p w14:paraId="6DB8AC99" w14:textId="77777777" w:rsidR="004F1818" w:rsidRPr="00624A10" w:rsidRDefault="004F1818">
            <w:pPr>
              <w:pStyle w:val="GeneralTableBodyTables"/>
              <w:rPr>
                <w:rFonts w:asciiTheme="minorHAnsi" w:hAnsiTheme="minorHAnsi" w:cstheme="minorHAnsi"/>
              </w:rPr>
            </w:pPr>
          </w:p>
          <w:p w14:paraId="60C24FB5" w14:textId="13442F71"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The</w:t>
            </w:r>
            <w:r w:rsidR="00B46DA4">
              <w:rPr>
                <w:rFonts w:asciiTheme="minorHAnsi" w:hAnsiTheme="minorHAnsi" w:cstheme="minorHAnsi"/>
              </w:rPr>
              <w:t>se</w:t>
            </w:r>
            <w:r w:rsidRPr="00624A10">
              <w:rPr>
                <w:rFonts w:asciiTheme="minorHAnsi" w:hAnsiTheme="minorHAnsi" w:cstheme="minorHAnsi"/>
              </w:rPr>
              <w:t xml:space="preserve"> are specialised Microsoft types although they exist in other forms in other makes of</w:t>
            </w:r>
            <w:r w:rsidR="00B46DA4">
              <w:rPr>
                <w:rFonts w:asciiTheme="minorHAnsi" w:hAnsiTheme="minorHAnsi" w:cstheme="minorHAnsi"/>
              </w:rPr>
              <w:t xml:space="preserve"> SQL</w:t>
            </w:r>
            <w:r w:rsidRPr="00624A10">
              <w:rPr>
                <w:rFonts w:asciiTheme="minorHAnsi" w:hAnsiTheme="minorHAnsi" w:cstheme="minorHAnsi"/>
              </w:rPr>
              <w:t xml:space="preserve"> server.</w:t>
            </w:r>
          </w:p>
        </w:tc>
      </w:tr>
      <w:tr w:rsidR="004F1818" w:rsidRPr="00624A10" w14:paraId="2E60BA08" w14:textId="77777777" w:rsidTr="00B433DD">
        <w:trPr>
          <w:trHeight w:val="47"/>
        </w:trPr>
        <w:tc>
          <w:tcPr>
            <w:tcW w:w="18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8D4EE9C"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spatial geography types</w:t>
            </w:r>
          </w:p>
        </w:tc>
        <w:tc>
          <w:tcPr>
            <w:tcW w:w="730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BD2B7DB" w14:textId="3D035BF5" w:rsidR="004F1818" w:rsidRPr="00624A10" w:rsidRDefault="00B433DD">
            <w:pPr>
              <w:pStyle w:val="GeneralTableBodyTables"/>
              <w:rPr>
                <w:rFonts w:asciiTheme="minorHAnsi" w:hAnsiTheme="minorHAnsi" w:cstheme="minorHAnsi"/>
              </w:rPr>
            </w:pPr>
            <w:r>
              <w:rPr>
                <w:rFonts w:asciiTheme="minorHAnsi" w:hAnsiTheme="minorHAnsi" w:cstheme="minorHAnsi"/>
              </w:rPr>
              <w:t>You use these</w:t>
            </w:r>
            <w:r w:rsidR="004F1818" w:rsidRPr="00624A10">
              <w:rPr>
                <w:rFonts w:asciiTheme="minorHAnsi" w:hAnsiTheme="minorHAnsi" w:cstheme="minorHAnsi"/>
              </w:rPr>
              <w:t xml:space="preserve"> data types and associated commands to manipulate geographical coordinates using the system of longitude and latitude.</w:t>
            </w:r>
          </w:p>
          <w:p w14:paraId="4DE41696" w14:textId="77777777" w:rsidR="004F1818" w:rsidRPr="00624A10" w:rsidRDefault="004F1818">
            <w:pPr>
              <w:pStyle w:val="GeneralTableBodyTables"/>
              <w:rPr>
                <w:rFonts w:asciiTheme="minorHAnsi" w:hAnsiTheme="minorHAnsi" w:cstheme="minorHAnsi"/>
              </w:rPr>
            </w:pPr>
          </w:p>
          <w:p w14:paraId="42436404" w14:textId="0DC3EAF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 xml:space="preserve">They too are specialised Microsoft types with variations of them available in other </w:t>
            </w:r>
            <w:r w:rsidR="00B46DA4">
              <w:rPr>
                <w:rFonts w:asciiTheme="minorHAnsi" w:hAnsiTheme="minorHAnsi" w:cstheme="minorHAnsi"/>
              </w:rPr>
              <w:t xml:space="preserve">SQL </w:t>
            </w:r>
            <w:r w:rsidRPr="00624A10">
              <w:rPr>
                <w:rFonts w:asciiTheme="minorHAnsi" w:hAnsiTheme="minorHAnsi" w:cstheme="minorHAnsi"/>
              </w:rPr>
              <w:t>systems.</w:t>
            </w:r>
          </w:p>
        </w:tc>
      </w:tr>
      <w:tr w:rsidR="004F1818" w:rsidRPr="00624A10" w14:paraId="509546FF" w14:textId="77777777" w:rsidTr="00B433DD">
        <w:trPr>
          <w:trHeight w:val="244"/>
        </w:trPr>
        <w:tc>
          <w:tcPr>
            <w:tcW w:w="18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4CF0457" w14:textId="45702E2B" w:rsidR="004F1818" w:rsidRDefault="00B46DA4">
            <w:pPr>
              <w:pStyle w:val="GeneralTableBodyTables"/>
              <w:rPr>
                <w:rFonts w:asciiTheme="minorHAnsi" w:hAnsiTheme="minorHAnsi" w:cstheme="minorHAnsi"/>
              </w:rPr>
            </w:pPr>
            <w:r w:rsidRPr="00624A10">
              <w:rPr>
                <w:rFonts w:asciiTheme="minorHAnsi" w:hAnsiTheme="minorHAnsi" w:cstheme="minorHAnsi"/>
              </w:rPr>
              <w:t>T</w:t>
            </w:r>
            <w:r w:rsidR="004F1818" w:rsidRPr="00624A10">
              <w:rPr>
                <w:rFonts w:asciiTheme="minorHAnsi" w:hAnsiTheme="minorHAnsi" w:cstheme="minorHAnsi"/>
              </w:rPr>
              <w:t>able</w:t>
            </w:r>
          </w:p>
          <w:p w14:paraId="4FCD90CF" w14:textId="559A4CF1" w:rsidR="00B46DA4" w:rsidRPr="00624A10" w:rsidRDefault="00B46DA4">
            <w:pPr>
              <w:pStyle w:val="GeneralTableBodyTables"/>
              <w:rPr>
                <w:rFonts w:asciiTheme="minorHAnsi" w:hAnsiTheme="minorHAnsi" w:cstheme="minorHAnsi"/>
              </w:rPr>
            </w:pPr>
            <w:r>
              <w:rPr>
                <w:rFonts w:asciiTheme="minorHAnsi" w:hAnsiTheme="minorHAnsi" w:cstheme="minorHAnsi"/>
              </w:rPr>
              <w:t>(used for declaring variables)</w:t>
            </w:r>
          </w:p>
        </w:tc>
        <w:tc>
          <w:tcPr>
            <w:tcW w:w="730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FDE41F1" w14:textId="24EC83D3" w:rsidR="00B433DD" w:rsidRDefault="00B433DD">
            <w:pPr>
              <w:pStyle w:val="GeneralTableBodyTables"/>
              <w:rPr>
                <w:rFonts w:asciiTheme="minorHAnsi" w:hAnsiTheme="minorHAnsi" w:cstheme="minorHAnsi"/>
              </w:rPr>
            </w:pPr>
            <w:r>
              <w:rPr>
                <w:rFonts w:asciiTheme="minorHAnsi" w:hAnsiTheme="minorHAnsi" w:cstheme="minorHAnsi"/>
              </w:rPr>
              <w:t xml:space="preserve">You use this </w:t>
            </w:r>
            <w:r w:rsidR="004F1818" w:rsidRPr="00624A10">
              <w:rPr>
                <w:rFonts w:asciiTheme="minorHAnsi" w:hAnsiTheme="minorHAnsi" w:cstheme="minorHAnsi"/>
              </w:rPr>
              <w:t xml:space="preserve">type to declare variables. </w:t>
            </w:r>
          </w:p>
          <w:p w14:paraId="5955C5C9" w14:textId="77777777" w:rsidR="00B433DD" w:rsidRDefault="00B433DD">
            <w:pPr>
              <w:pStyle w:val="GeneralTableBodyTables"/>
              <w:rPr>
                <w:rFonts w:asciiTheme="minorHAnsi" w:hAnsiTheme="minorHAnsi" w:cstheme="minorHAnsi"/>
              </w:rPr>
            </w:pPr>
          </w:p>
          <w:p w14:paraId="68A8F900" w14:textId="4C779676" w:rsidR="00B433DD" w:rsidRDefault="004F1818">
            <w:pPr>
              <w:pStyle w:val="GeneralTableBodyTables"/>
              <w:rPr>
                <w:rFonts w:asciiTheme="minorHAnsi" w:hAnsiTheme="minorHAnsi" w:cstheme="minorHAnsi"/>
              </w:rPr>
            </w:pPr>
            <w:r w:rsidRPr="00624A10">
              <w:rPr>
                <w:rFonts w:asciiTheme="minorHAnsi" w:hAnsiTheme="minorHAnsi" w:cstheme="minorHAnsi"/>
              </w:rPr>
              <w:t xml:space="preserve">The resultant variable can, to a large degree, mimic the behaviour of a table. </w:t>
            </w:r>
            <w:r w:rsidR="00B433DD">
              <w:rPr>
                <w:rFonts w:asciiTheme="minorHAnsi" w:hAnsiTheme="minorHAnsi" w:cstheme="minorHAnsi"/>
              </w:rPr>
              <w:t xml:space="preserve">  When you create a variable of this type, you must specify column names and </w:t>
            </w:r>
            <w:r w:rsidR="00B46DA4">
              <w:rPr>
                <w:rFonts w:asciiTheme="minorHAnsi" w:hAnsiTheme="minorHAnsi" w:cstheme="minorHAnsi"/>
              </w:rPr>
              <w:t xml:space="preserve">their </w:t>
            </w:r>
            <w:r w:rsidR="00B433DD">
              <w:rPr>
                <w:rFonts w:asciiTheme="minorHAnsi" w:hAnsiTheme="minorHAnsi" w:cstheme="minorHAnsi"/>
              </w:rPr>
              <w:t xml:space="preserve">types as if it were an ordinary table.  </w:t>
            </w:r>
            <w:r w:rsidRPr="00624A10">
              <w:rPr>
                <w:rFonts w:asciiTheme="minorHAnsi" w:hAnsiTheme="minorHAnsi" w:cstheme="minorHAnsi"/>
              </w:rPr>
              <w:t xml:space="preserve"> </w:t>
            </w:r>
          </w:p>
          <w:p w14:paraId="463C9EF4" w14:textId="77777777" w:rsidR="00B46DA4" w:rsidRDefault="00B46DA4">
            <w:pPr>
              <w:pStyle w:val="GeneralTableBodyTables"/>
              <w:rPr>
                <w:rFonts w:asciiTheme="minorHAnsi" w:hAnsiTheme="minorHAnsi" w:cstheme="minorHAnsi"/>
              </w:rPr>
            </w:pPr>
          </w:p>
          <w:p w14:paraId="1C392F1E" w14:textId="6B182358"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 xml:space="preserve">They are commonly used in functions to </w:t>
            </w:r>
            <w:r w:rsidR="00B433DD">
              <w:rPr>
                <w:rFonts w:asciiTheme="minorHAnsi" w:hAnsiTheme="minorHAnsi" w:cstheme="minorHAnsi"/>
              </w:rPr>
              <w:t>create temporary tables</w:t>
            </w:r>
            <w:r w:rsidR="00B46DA4">
              <w:rPr>
                <w:rFonts w:asciiTheme="minorHAnsi" w:hAnsiTheme="minorHAnsi" w:cstheme="minorHAnsi"/>
              </w:rPr>
              <w:t xml:space="preserve"> used to output the result of the function’s execution</w:t>
            </w:r>
            <w:r w:rsidR="00B433DD">
              <w:rPr>
                <w:rFonts w:asciiTheme="minorHAnsi" w:hAnsiTheme="minorHAnsi" w:cstheme="minorHAnsi"/>
              </w:rPr>
              <w:t xml:space="preserve">.  </w:t>
            </w:r>
            <w:r w:rsidR="00B46DA4">
              <w:rPr>
                <w:rFonts w:asciiTheme="minorHAnsi" w:hAnsiTheme="minorHAnsi" w:cstheme="minorHAnsi"/>
              </w:rPr>
              <w:t xml:space="preserve">A function uses such a </w:t>
            </w:r>
            <w:r w:rsidR="00B433DD">
              <w:rPr>
                <w:rFonts w:asciiTheme="minorHAnsi" w:hAnsiTheme="minorHAnsi" w:cstheme="minorHAnsi"/>
              </w:rPr>
              <w:lastRenderedPageBreak/>
              <w:t>variable</w:t>
            </w:r>
            <w:r w:rsidR="00B46DA4">
              <w:rPr>
                <w:rFonts w:asciiTheme="minorHAnsi" w:hAnsiTheme="minorHAnsi" w:cstheme="minorHAnsi"/>
              </w:rPr>
              <w:t xml:space="preserve"> </w:t>
            </w:r>
            <w:r w:rsidR="00B433DD">
              <w:rPr>
                <w:rFonts w:asciiTheme="minorHAnsi" w:hAnsiTheme="minorHAnsi" w:cstheme="minorHAnsi"/>
              </w:rPr>
              <w:t xml:space="preserve">to </w:t>
            </w:r>
            <w:r w:rsidRPr="00624A10">
              <w:rPr>
                <w:rFonts w:asciiTheme="minorHAnsi" w:hAnsiTheme="minorHAnsi" w:cstheme="minorHAnsi"/>
              </w:rPr>
              <w:t xml:space="preserve">capture </w:t>
            </w:r>
            <w:r w:rsidR="00B46DA4">
              <w:rPr>
                <w:rFonts w:asciiTheme="minorHAnsi" w:hAnsiTheme="minorHAnsi" w:cstheme="minorHAnsi"/>
              </w:rPr>
              <w:t>its</w:t>
            </w:r>
            <w:r w:rsidRPr="00624A10">
              <w:rPr>
                <w:rFonts w:asciiTheme="minorHAnsi" w:hAnsiTheme="minorHAnsi" w:cstheme="minorHAnsi"/>
              </w:rPr>
              <w:t xml:space="preserve"> </w:t>
            </w:r>
            <w:r w:rsidR="00B433DD">
              <w:rPr>
                <w:rFonts w:asciiTheme="minorHAnsi" w:hAnsiTheme="minorHAnsi" w:cstheme="minorHAnsi"/>
              </w:rPr>
              <w:t xml:space="preserve">cumulatively generated </w:t>
            </w:r>
            <w:r w:rsidRPr="00624A10">
              <w:rPr>
                <w:rFonts w:asciiTheme="minorHAnsi" w:hAnsiTheme="minorHAnsi" w:cstheme="minorHAnsi"/>
              </w:rPr>
              <w:t xml:space="preserve">output </w:t>
            </w:r>
            <w:r w:rsidR="00B46DA4">
              <w:rPr>
                <w:rFonts w:asciiTheme="minorHAnsi" w:hAnsiTheme="minorHAnsi" w:cstheme="minorHAnsi"/>
              </w:rPr>
              <w:t>during the execution of its script.</w:t>
            </w:r>
          </w:p>
          <w:p w14:paraId="58D1442D" w14:textId="77777777" w:rsidR="004F1818" w:rsidRPr="00624A10" w:rsidRDefault="004F1818">
            <w:pPr>
              <w:pStyle w:val="GeneralTableBodyTables"/>
              <w:rPr>
                <w:rFonts w:asciiTheme="minorHAnsi" w:hAnsiTheme="minorHAnsi" w:cstheme="minorHAnsi"/>
              </w:rPr>
            </w:pPr>
          </w:p>
          <w:p w14:paraId="6F31479D"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They provide a means to store multiple values in a single variable.</w:t>
            </w:r>
          </w:p>
        </w:tc>
      </w:tr>
      <w:tr w:rsidR="004F1818" w:rsidRPr="00624A10" w14:paraId="1D2986E2" w14:textId="77777777" w:rsidTr="00B433DD">
        <w:trPr>
          <w:trHeight w:val="47"/>
        </w:trPr>
        <w:tc>
          <w:tcPr>
            <w:tcW w:w="18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9D1934F"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lastRenderedPageBreak/>
              <w:t>rowversion</w:t>
            </w:r>
          </w:p>
        </w:tc>
        <w:tc>
          <w:tcPr>
            <w:tcW w:w="730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DDAAB52" w14:textId="7D5A0A76" w:rsidR="00B46DA4" w:rsidRDefault="00B46DA4">
            <w:pPr>
              <w:pStyle w:val="GeneralTableBodyTables"/>
              <w:rPr>
                <w:rFonts w:asciiTheme="minorHAnsi" w:hAnsiTheme="minorHAnsi" w:cstheme="minorHAnsi"/>
              </w:rPr>
            </w:pPr>
            <w:r>
              <w:rPr>
                <w:rFonts w:asciiTheme="minorHAnsi" w:hAnsiTheme="minorHAnsi" w:cstheme="minorHAnsi"/>
              </w:rPr>
              <w:t>r</w:t>
            </w:r>
            <w:r w:rsidR="00B433DD">
              <w:rPr>
                <w:rFonts w:asciiTheme="minorHAnsi" w:hAnsiTheme="minorHAnsi" w:cstheme="minorHAnsi"/>
              </w:rPr>
              <w:t>owversion</w:t>
            </w:r>
            <w:r>
              <w:rPr>
                <w:rFonts w:asciiTheme="minorHAnsi" w:hAnsiTheme="minorHAnsi" w:cstheme="minorHAnsi"/>
              </w:rPr>
              <w:t xml:space="preserve"> </w:t>
            </w:r>
            <w:r w:rsidR="004F1818" w:rsidRPr="00624A10">
              <w:rPr>
                <w:rFonts w:asciiTheme="minorHAnsi" w:hAnsiTheme="minorHAnsi" w:cstheme="minorHAnsi"/>
              </w:rPr>
              <w:t>create</w:t>
            </w:r>
            <w:r>
              <w:rPr>
                <w:rFonts w:asciiTheme="minorHAnsi" w:hAnsiTheme="minorHAnsi" w:cstheme="minorHAnsi"/>
              </w:rPr>
              <w:t>s</w:t>
            </w:r>
            <w:r w:rsidR="004F1818" w:rsidRPr="00624A10">
              <w:rPr>
                <w:rFonts w:asciiTheme="minorHAnsi" w:hAnsiTheme="minorHAnsi" w:cstheme="minorHAnsi"/>
              </w:rPr>
              <w:t xml:space="preserve"> a specialised column in a table</w:t>
            </w:r>
            <w:r w:rsidR="00B433DD">
              <w:rPr>
                <w:rFonts w:asciiTheme="minorHAnsi" w:hAnsiTheme="minorHAnsi" w:cstheme="minorHAnsi"/>
              </w:rPr>
              <w:t xml:space="preserve">. </w:t>
            </w:r>
            <w:r>
              <w:rPr>
                <w:rFonts w:asciiTheme="minorHAnsi" w:hAnsiTheme="minorHAnsi" w:cstheme="minorHAnsi"/>
              </w:rPr>
              <w:t xml:space="preserve">  SQL automatically updates the contents of that column for each row that you edit or each new row that you insert.    The last row edited or added will have the highest rowversion value of all the other rows</w:t>
            </w:r>
            <w:r w:rsidR="00E34279">
              <w:rPr>
                <w:rFonts w:asciiTheme="minorHAnsi" w:hAnsiTheme="minorHAnsi" w:cstheme="minorHAnsi"/>
              </w:rPr>
              <w:t xml:space="preserve"> across all the tables in</w:t>
            </w:r>
            <w:r>
              <w:rPr>
                <w:rFonts w:asciiTheme="minorHAnsi" w:hAnsiTheme="minorHAnsi" w:cstheme="minorHAnsi"/>
              </w:rPr>
              <w:t xml:space="preserve"> the </w:t>
            </w:r>
            <w:r w:rsidR="00E34279">
              <w:rPr>
                <w:rFonts w:asciiTheme="minorHAnsi" w:hAnsiTheme="minorHAnsi" w:cstheme="minorHAnsi"/>
              </w:rPr>
              <w:t>database</w:t>
            </w:r>
            <w:r>
              <w:rPr>
                <w:rFonts w:asciiTheme="minorHAnsi" w:hAnsiTheme="minorHAnsi" w:cstheme="minorHAnsi"/>
              </w:rPr>
              <w:t xml:space="preserve">.  </w:t>
            </w:r>
          </w:p>
          <w:p w14:paraId="43FD90F2" w14:textId="77777777" w:rsidR="00B46DA4" w:rsidRDefault="00B46DA4">
            <w:pPr>
              <w:pStyle w:val="GeneralTableBodyTables"/>
              <w:rPr>
                <w:rFonts w:asciiTheme="minorHAnsi" w:hAnsiTheme="minorHAnsi" w:cstheme="minorHAnsi"/>
              </w:rPr>
            </w:pPr>
          </w:p>
          <w:p w14:paraId="6701B174" w14:textId="77777777" w:rsidR="004F1818" w:rsidRDefault="00B46DA4">
            <w:pPr>
              <w:pStyle w:val="GeneralTableBodyTables"/>
              <w:rPr>
                <w:rFonts w:asciiTheme="minorHAnsi" w:hAnsiTheme="minorHAnsi" w:cstheme="minorHAnsi"/>
              </w:rPr>
            </w:pPr>
            <w:r>
              <w:rPr>
                <w:rFonts w:asciiTheme="minorHAnsi" w:hAnsiTheme="minorHAnsi" w:cstheme="minorHAnsi"/>
              </w:rPr>
              <w:t>It is fundamentally a steadily increasing high capacity integer value</w:t>
            </w:r>
            <w:r w:rsidR="00E34279">
              <w:rPr>
                <w:rFonts w:asciiTheme="minorHAnsi" w:hAnsiTheme="minorHAnsi" w:cstheme="minorHAnsi"/>
              </w:rPr>
              <w:t>.</w:t>
            </w:r>
            <w:r>
              <w:rPr>
                <w:rFonts w:asciiTheme="minorHAnsi" w:hAnsiTheme="minorHAnsi" w:cstheme="minorHAnsi"/>
              </w:rPr>
              <w:t xml:space="preserve"> </w:t>
            </w:r>
            <w:r w:rsidR="00E34279">
              <w:rPr>
                <w:rFonts w:asciiTheme="minorHAnsi" w:hAnsiTheme="minorHAnsi" w:cstheme="minorHAnsi"/>
              </w:rPr>
              <w:t xml:space="preserve">  It is used by comparing a given row’s rowversion value against other rowversion values in the other rows.  The row with the highest version number in the table is the last edited or newest row.</w:t>
            </w:r>
          </w:p>
          <w:p w14:paraId="21FF0AB3" w14:textId="77777777" w:rsidR="00E34279" w:rsidRDefault="00E34279">
            <w:pPr>
              <w:pStyle w:val="GeneralTableBodyTables"/>
              <w:rPr>
                <w:rFonts w:asciiTheme="minorHAnsi" w:hAnsiTheme="minorHAnsi" w:cstheme="minorHAnsi"/>
              </w:rPr>
            </w:pPr>
          </w:p>
          <w:p w14:paraId="3D811C5A" w14:textId="51514E59" w:rsidR="00E34279" w:rsidRPr="00624A10" w:rsidRDefault="00E34279">
            <w:pPr>
              <w:pStyle w:val="GeneralTableBodyTables"/>
              <w:rPr>
                <w:rFonts w:asciiTheme="minorHAnsi" w:hAnsiTheme="minorHAnsi" w:cstheme="minorHAnsi"/>
              </w:rPr>
            </w:pPr>
            <w:r>
              <w:rPr>
                <w:rFonts w:asciiTheme="minorHAnsi" w:hAnsiTheme="minorHAnsi" w:cstheme="minorHAnsi"/>
              </w:rPr>
              <w:t>SQL uses this type to help replicate data across databases, usually databases kept on different machines.  Humans very rarely use it.</w:t>
            </w:r>
          </w:p>
        </w:tc>
      </w:tr>
      <w:tr w:rsidR="004F1818" w:rsidRPr="00624A10" w14:paraId="4B45F797" w14:textId="77777777" w:rsidTr="00B433DD">
        <w:trPr>
          <w:trHeight w:val="47"/>
        </w:trPr>
        <w:tc>
          <w:tcPr>
            <w:tcW w:w="18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D284BF0"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timestamp</w:t>
            </w:r>
          </w:p>
        </w:tc>
        <w:tc>
          <w:tcPr>
            <w:tcW w:w="730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DF62D19" w14:textId="31006E84" w:rsidR="004F1818" w:rsidRPr="00624A10" w:rsidRDefault="00EF4791">
            <w:pPr>
              <w:pStyle w:val="GeneralTableBodyTables"/>
              <w:rPr>
                <w:rFonts w:asciiTheme="minorHAnsi" w:hAnsiTheme="minorHAnsi" w:cstheme="minorHAnsi"/>
              </w:rPr>
            </w:pPr>
            <w:r>
              <w:rPr>
                <w:rFonts w:asciiTheme="minorHAnsi" w:hAnsiTheme="minorHAnsi" w:cstheme="minorHAnsi"/>
              </w:rPr>
              <w:t xml:space="preserve">The type </w:t>
            </w:r>
            <w:r w:rsidR="00B46DA4">
              <w:rPr>
                <w:rFonts w:asciiTheme="minorHAnsi" w:hAnsiTheme="minorHAnsi" w:cstheme="minorHAnsi"/>
              </w:rPr>
              <w:t>t</w:t>
            </w:r>
            <w:r w:rsidR="00B433DD">
              <w:rPr>
                <w:rFonts w:asciiTheme="minorHAnsi" w:hAnsiTheme="minorHAnsi" w:cstheme="minorHAnsi"/>
              </w:rPr>
              <w:t>imestamp</w:t>
            </w:r>
            <w:r w:rsidR="004F1818" w:rsidRPr="00624A10">
              <w:rPr>
                <w:rFonts w:asciiTheme="minorHAnsi" w:hAnsiTheme="minorHAnsi" w:cstheme="minorHAnsi"/>
              </w:rPr>
              <w:t xml:space="preserve"> is the older </w:t>
            </w:r>
            <w:r w:rsidR="004776FB">
              <w:rPr>
                <w:rFonts w:asciiTheme="minorHAnsi" w:hAnsiTheme="minorHAnsi" w:cstheme="minorHAnsi"/>
              </w:rPr>
              <w:t xml:space="preserve">original </w:t>
            </w:r>
            <w:r w:rsidR="004F1818" w:rsidRPr="00624A10">
              <w:rPr>
                <w:rFonts w:asciiTheme="minorHAnsi" w:hAnsiTheme="minorHAnsi" w:cstheme="minorHAnsi"/>
              </w:rPr>
              <w:t xml:space="preserve">name for </w:t>
            </w:r>
            <w:r w:rsidR="004776FB">
              <w:rPr>
                <w:rFonts w:asciiTheme="minorHAnsi" w:hAnsiTheme="minorHAnsi" w:cstheme="minorHAnsi"/>
              </w:rPr>
              <w:t xml:space="preserve">what is now </w:t>
            </w:r>
            <w:r w:rsidR="004F1818" w:rsidRPr="00624A10">
              <w:rPr>
                <w:rFonts w:asciiTheme="minorHAnsi" w:hAnsiTheme="minorHAnsi" w:cstheme="minorHAnsi"/>
              </w:rPr>
              <w:t xml:space="preserve">the </w:t>
            </w:r>
            <w:r w:rsidR="004F1818" w:rsidRPr="00624A10">
              <w:rPr>
                <w:rStyle w:val="ComputerTerm"/>
                <w:rFonts w:asciiTheme="minorHAnsi" w:hAnsiTheme="minorHAnsi" w:cstheme="minorHAnsi"/>
              </w:rPr>
              <w:t xml:space="preserve">rowversion </w:t>
            </w:r>
            <w:r w:rsidR="004F1818" w:rsidRPr="00624A10">
              <w:rPr>
                <w:rFonts w:asciiTheme="minorHAnsi" w:hAnsiTheme="minorHAnsi" w:cstheme="minorHAnsi"/>
              </w:rPr>
              <w:t xml:space="preserve">type.  They are aliases for each other.  </w:t>
            </w:r>
          </w:p>
          <w:p w14:paraId="182CFC0A" w14:textId="77777777" w:rsidR="004F1818" w:rsidRPr="00624A10" w:rsidRDefault="004F1818">
            <w:pPr>
              <w:pStyle w:val="GeneralTableBodyTables"/>
              <w:rPr>
                <w:rFonts w:asciiTheme="minorHAnsi" w:hAnsiTheme="minorHAnsi" w:cstheme="minorHAnsi"/>
              </w:rPr>
            </w:pPr>
          </w:p>
          <w:p w14:paraId="10CDCB1A" w14:textId="4DA6C3FB"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 xml:space="preserve">I mention it here to tell you that </w:t>
            </w:r>
            <w:r w:rsidR="00B433DD">
              <w:rPr>
                <w:rFonts w:asciiTheme="minorHAnsi" w:hAnsiTheme="minorHAnsi" w:cstheme="minorHAnsi"/>
              </w:rPr>
              <w:t>you</w:t>
            </w:r>
            <w:r w:rsidRPr="00624A10">
              <w:rPr>
                <w:rFonts w:asciiTheme="minorHAnsi" w:hAnsiTheme="minorHAnsi" w:cstheme="minorHAnsi"/>
              </w:rPr>
              <w:t xml:space="preserve"> shouldn’t use </w:t>
            </w:r>
            <w:r w:rsidR="00B433DD">
              <w:rPr>
                <w:rFonts w:asciiTheme="minorHAnsi" w:hAnsiTheme="minorHAnsi" w:cstheme="minorHAnsi"/>
              </w:rPr>
              <w:t xml:space="preserve">it </w:t>
            </w:r>
            <w:r w:rsidRPr="00624A10">
              <w:rPr>
                <w:rFonts w:asciiTheme="minorHAnsi" w:hAnsiTheme="minorHAnsi" w:cstheme="minorHAnsi"/>
              </w:rPr>
              <w:t>anymore.  Microsoft encourage</w:t>
            </w:r>
            <w:r w:rsidR="00B433DD">
              <w:rPr>
                <w:rFonts w:asciiTheme="minorHAnsi" w:hAnsiTheme="minorHAnsi" w:cstheme="minorHAnsi"/>
              </w:rPr>
              <w:t>s</w:t>
            </w:r>
            <w:r w:rsidRPr="00624A10">
              <w:rPr>
                <w:rFonts w:asciiTheme="minorHAnsi" w:hAnsiTheme="minorHAnsi" w:cstheme="minorHAnsi"/>
              </w:rPr>
              <w:t xml:space="preserve"> you to use the ANSI compliant </w:t>
            </w:r>
            <w:r w:rsidRPr="00624A10">
              <w:rPr>
                <w:rStyle w:val="ComputerTerm"/>
                <w:rFonts w:asciiTheme="minorHAnsi" w:hAnsiTheme="minorHAnsi" w:cstheme="minorHAnsi"/>
              </w:rPr>
              <w:t>rowversion</w:t>
            </w:r>
            <w:r w:rsidRPr="00624A10">
              <w:rPr>
                <w:rFonts w:asciiTheme="minorHAnsi" w:hAnsiTheme="minorHAnsi" w:cstheme="minorHAnsi"/>
              </w:rPr>
              <w:t xml:space="preserve"> name instead. </w:t>
            </w:r>
          </w:p>
          <w:p w14:paraId="41F55227" w14:textId="77777777" w:rsidR="004F1818" w:rsidRPr="00624A10" w:rsidRDefault="004F1818">
            <w:pPr>
              <w:pStyle w:val="GeneralTableBodyTables"/>
              <w:rPr>
                <w:rFonts w:asciiTheme="minorHAnsi" w:hAnsiTheme="minorHAnsi" w:cstheme="minorHAnsi"/>
              </w:rPr>
            </w:pPr>
          </w:p>
          <w:p w14:paraId="7B5D745C" w14:textId="3086F4FC"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 xml:space="preserve">You can find out more </w:t>
            </w:r>
            <w:r w:rsidR="00E34279">
              <w:rPr>
                <w:rFonts w:asciiTheme="minorHAnsi" w:hAnsiTheme="minorHAnsi" w:cstheme="minorHAnsi"/>
              </w:rPr>
              <w:t xml:space="preserve">about rowversion/timestamp </w:t>
            </w:r>
            <w:r w:rsidRPr="00624A10">
              <w:rPr>
                <w:rFonts w:asciiTheme="minorHAnsi" w:hAnsiTheme="minorHAnsi" w:cstheme="minorHAnsi"/>
              </w:rPr>
              <w:t xml:space="preserve">here: </w:t>
            </w:r>
            <w:hyperlink r:id="rId66" w:history="1">
              <w:r w:rsidRPr="00B433DD">
                <w:rPr>
                  <w:rStyle w:val="Hyperlink"/>
                  <w:rFonts w:asciiTheme="minorHAnsi" w:hAnsiTheme="minorHAnsi" w:cstheme="minorHAnsi"/>
                </w:rPr>
                <w:t>https://docs.microsoft.com/en-us/sql/t-sql/data-types/rowversion-transact-sql</w:t>
              </w:r>
            </w:hyperlink>
          </w:p>
        </w:tc>
      </w:tr>
      <w:tr w:rsidR="004F1818" w:rsidRPr="00624A10" w14:paraId="17EFC548" w14:textId="77777777" w:rsidTr="00B433DD">
        <w:trPr>
          <w:trHeight w:val="47"/>
        </w:trPr>
        <w:tc>
          <w:tcPr>
            <w:tcW w:w="18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6383398"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uniqueidentifier</w:t>
            </w:r>
          </w:p>
        </w:tc>
        <w:tc>
          <w:tcPr>
            <w:tcW w:w="730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52042F5" w14:textId="1D7943CA" w:rsidR="004F1818" w:rsidRPr="00624A10" w:rsidRDefault="00B433DD">
            <w:pPr>
              <w:pStyle w:val="GeneralTableBodyTables"/>
              <w:rPr>
                <w:rFonts w:asciiTheme="minorHAnsi" w:hAnsiTheme="minorHAnsi" w:cstheme="minorHAnsi"/>
              </w:rPr>
            </w:pPr>
            <w:r>
              <w:rPr>
                <w:rFonts w:asciiTheme="minorHAnsi" w:hAnsiTheme="minorHAnsi" w:cstheme="minorHAnsi"/>
              </w:rPr>
              <w:t xml:space="preserve">You use this type to define </w:t>
            </w:r>
            <w:r w:rsidR="004F1818" w:rsidRPr="00624A10">
              <w:rPr>
                <w:rFonts w:asciiTheme="minorHAnsi" w:hAnsiTheme="minorHAnsi" w:cstheme="minorHAnsi"/>
              </w:rPr>
              <w:t xml:space="preserve">a column </w:t>
            </w:r>
            <w:r>
              <w:rPr>
                <w:rFonts w:asciiTheme="minorHAnsi" w:hAnsiTheme="minorHAnsi" w:cstheme="minorHAnsi"/>
              </w:rPr>
              <w:t xml:space="preserve">or variable </w:t>
            </w:r>
            <w:r w:rsidR="004F1818" w:rsidRPr="00624A10">
              <w:rPr>
                <w:rFonts w:asciiTheme="minorHAnsi" w:hAnsiTheme="minorHAnsi" w:cstheme="minorHAnsi"/>
              </w:rPr>
              <w:t>that can store a globally unique identifie</w:t>
            </w:r>
            <w:r>
              <w:rPr>
                <w:rFonts w:asciiTheme="minorHAnsi" w:hAnsiTheme="minorHAnsi" w:cstheme="minorHAnsi"/>
              </w:rPr>
              <w:t>r</w:t>
            </w:r>
            <w:r w:rsidR="004F1818" w:rsidRPr="00624A10">
              <w:rPr>
                <w:rFonts w:asciiTheme="minorHAnsi" w:hAnsiTheme="minorHAnsi" w:cstheme="minorHAnsi"/>
              </w:rPr>
              <w:t xml:space="preserve"> (GUID).  </w:t>
            </w:r>
          </w:p>
          <w:p w14:paraId="01B58AB2" w14:textId="77777777" w:rsidR="004F1818" w:rsidRPr="00624A10" w:rsidRDefault="004F1818">
            <w:pPr>
              <w:pStyle w:val="GeneralTableBodyTables"/>
              <w:rPr>
                <w:rFonts w:asciiTheme="minorHAnsi" w:hAnsiTheme="minorHAnsi" w:cstheme="minorHAnsi"/>
              </w:rPr>
            </w:pPr>
          </w:p>
          <w:p w14:paraId="2C969267" w14:textId="686F6D18"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 xml:space="preserve">A GUID is a </w:t>
            </w:r>
            <w:r w:rsidR="00E34279">
              <w:rPr>
                <w:rFonts w:asciiTheme="minorHAnsi" w:hAnsiTheme="minorHAnsi" w:cstheme="minorHAnsi"/>
              </w:rPr>
              <w:t>hu</w:t>
            </w:r>
            <w:r w:rsidRPr="00624A10">
              <w:rPr>
                <w:rFonts w:asciiTheme="minorHAnsi" w:hAnsiTheme="minorHAnsi" w:cstheme="minorHAnsi"/>
              </w:rPr>
              <w:t xml:space="preserve">ge random number written as a sequence of </w:t>
            </w:r>
            <w:r w:rsidR="00E34279">
              <w:rPr>
                <w:rFonts w:asciiTheme="minorHAnsi" w:hAnsiTheme="minorHAnsi" w:cstheme="minorHAnsi"/>
              </w:rPr>
              <w:t xml:space="preserve">32 </w:t>
            </w:r>
            <w:r w:rsidRPr="00624A10">
              <w:rPr>
                <w:rFonts w:asciiTheme="minorHAnsi" w:hAnsiTheme="minorHAnsi" w:cstheme="minorHAnsi"/>
              </w:rPr>
              <w:t>hexadecimal digits (0-9, A-F).  They look something like this: D7452FD0-5854-4FC8-A20A-371B3DF298CF.</w:t>
            </w:r>
          </w:p>
          <w:p w14:paraId="277B34B1" w14:textId="77777777" w:rsidR="004F1818" w:rsidRPr="00624A10" w:rsidRDefault="004F1818">
            <w:pPr>
              <w:pStyle w:val="GeneralTableBodyTables"/>
              <w:rPr>
                <w:rFonts w:asciiTheme="minorHAnsi" w:hAnsiTheme="minorHAnsi" w:cstheme="minorHAnsi"/>
              </w:rPr>
            </w:pPr>
          </w:p>
          <w:p w14:paraId="3CA1286B" w14:textId="19C7C36D" w:rsidR="004F1818" w:rsidRPr="00624A10" w:rsidRDefault="004F1818">
            <w:pPr>
              <w:pStyle w:val="GeneralTableBodyTables"/>
              <w:rPr>
                <w:rStyle w:val="Normaltext"/>
                <w:rFonts w:asciiTheme="minorHAnsi" w:hAnsiTheme="minorHAnsi" w:cstheme="minorHAnsi"/>
              </w:rPr>
            </w:pPr>
            <w:r w:rsidRPr="00624A10">
              <w:rPr>
                <w:rFonts w:asciiTheme="minorHAnsi" w:hAnsiTheme="minorHAnsi" w:cstheme="minorHAnsi"/>
              </w:rPr>
              <w:t xml:space="preserve">They are sometimes used as primary keys since it is statistically </w:t>
            </w:r>
            <w:r w:rsidR="00E34279">
              <w:rPr>
                <w:rStyle w:val="Emphasizedtext"/>
                <w:rFonts w:asciiTheme="minorHAnsi" w:hAnsiTheme="minorHAnsi" w:cstheme="minorHAnsi"/>
              </w:rPr>
              <w:t>improbable</w:t>
            </w:r>
            <w:r w:rsidRPr="00624A10">
              <w:rPr>
                <w:rStyle w:val="Normaltext"/>
                <w:rFonts w:asciiTheme="minorHAnsi" w:hAnsiTheme="minorHAnsi" w:cstheme="minorHAnsi"/>
              </w:rPr>
              <w:t xml:space="preserve"> that the same machine (arguably any machine on Earth) would choose the same number.  </w:t>
            </w:r>
            <w:r w:rsidR="00B46DA4">
              <w:rPr>
                <w:rStyle w:val="Normaltext"/>
                <w:rFonts w:asciiTheme="minorHAnsi" w:hAnsiTheme="minorHAnsi" w:cstheme="minorHAnsi"/>
              </w:rPr>
              <w:t>E</w:t>
            </w:r>
            <w:r w:rsidRPr="00624A10">
              <w:rPr>
                <w:rStyle w:val="Normaltext"/>
                <w:rFonts w:asciiTheme="minorHAnsi" w:hAnsiTheme="minorHAnsi" w:cstheme="minorHAnsi"/>
              </w:rPr>
              <w:t xml:space="preserve">ven if two machines did choose the </w:t>
            </w:r>
            <w:r w:rsidRPr="00624A10">
              <w:rPr>
                <w:rStyle w:val="Normaltext"/>
                <w:rFonts w:asciiTheme="minorHAnsi" w:hAnsiTheme="minorHAnsi" w:cstheme="minorHAnsi"/>
              </w:rPr>
              <w:lastRenderedPageBreak/>
              <w:t xml:space="preserve">same number, it is mind-blowingly unlikely those machines would ever share their data.  </w:t>
            </w:r>
            <w:r w:rsidR="00E34279">
              <w:rPr>
                <w:rStyle w:val="Normaltext"/>
                <w:rFonts w:asciiTheme="minorHAnsi" w:hAnsiTheme="minorHAnsi" w:cstheme="minorHAnsi"/>
              </w:rPr>
              <w:t xml:space="preserve"> Hence they are theoretically guaranteed to be unique.</w:t>
            </w:r>
          </w:p>
          <w:p w14:paraId="0D985A9B" w14:textId="77777777" w:rsidR="004F1818" w:rsidRPr="00624A10" w:rsidRDefault="004F1818">
            <w:pPr>
              <w:pStyle w:val="GeneralTableBodyTables"/>
              <w:rPr>
                <w:rStyle w:val="Normaltext"/>
                <w:rFonts w:asciiTheme="minorHAnsi" w:hAnsiTheme="minorHAnsi" w:cstheme="minorHAnsi"/>
              </w:rPr>
            </w:pPr>
          </w:p>
          <w:p w14:paraId="28D89599" w14:textId="12C99FEF" w:rsidR="004F1818" w:rsidRPr="00624A10" w:rsidRDefault="004F1818">
            <w:pPr>
              <w:pStyle w:val="GeneralTableBodyTables"/>
              <w:rPr>
                <w:rFonts w:asciiTheme="minorHAnsi" w:hAnsiTheme="minorHAnsi" w:cstheme="minorHAnsi"/>
              </w:rPr>
            </w:pPr>
            <w:r w:rsidRPr="00624A10">
              <w:rPr>
                <w:rStyle w:val="Normaltext"/>
                <w:rFonts w:asciiTheme="minorHAnsi" w:hAnsiTheme="minorHAnsi" w:cstheme="minorHAnsi"/>
              </w:rPr>
              <w:t>That is because the number is simply massive in size.  Your chance of guessing a GUID</w:t>
            </w:r>
            <w:r w:rsidR="00B433DD">
              <w:rPr>
                <w:rStyle w:val="Normaltext"/>
                <w:rFonts w:asciiTheme="minorHAnsi" w:hAnsiTheme="minorHAnsi" w:cstheme="minorHAnsi"/>
              </w:rPr>
              <w:t>’s value</w:t>
            </w:r>
            <w:r w:rsidRPr="00624A10">
              <w:rPr>
                <w:rStyle w:val="Normaltext"/>
                <w:rFonts w:asciiTheme="minorHAnsi" w:hAnsiTheme="minorHAnsi" w:cstheme="minorHAnsi"/>
              </w:rPr>
              <w:t xml:space="preserve"> is </w:t>
            </w:r>
            <w:r w:rsidR="00E34279">
              <w:rPr>
                <w:rStyle w:val="Normaltext"/>
                <w:rFonts w:asciiTheme="minorHAnsi" w:hAnsiTheme="minorHAnsi" w:cstheme="minorHAnsi"/>
              </w:rPr>
              <w:t xml:space="preserve">very near </w:t>
            </w:r>
            <w:r w:rsidRPr="00624A10">
              <w:rPr>
                <w:rStyle w:val="Normaltext"/>
                <w:rFonts w:asciiTheme="minorHAnsi" w:hAnsiTheme="minorHAnsi" w:cstheme="minorHAnsi"/>
              </w:rPr>
              <w:t>1 in 300,000,000,000,000 (that’s 15 0’s).  For comparison: your chance of winning the UK lottery</w:t>
            </w:r>
            <w:r w:rsidR="00B46DA4">
              <w:rPr>
                <w:rStyle w:val="Normaltext"/>
                <w:rFonts w:asciiTheme="minorHAnsi" w:hAnsiTheme="minorHAnsi" w:cstheme="minorHAnsi"/>
              </w:rPr>
              <w:t>’s jackpot</w:t>
            </w:r>
            <w:r w:rsidRPr="00624A10">
              <w:rPr>
                <w:rStyle w:val="Normaltext"/>
                <w:rFonts w:asciiTheme="minorHAnsi" w:hAnsiTheme="minorHAnsi" w:cstheme="minorHAnsi"/>
              </w:rPr>
              <w:t xml:space="preserve"> is as good as 1 in 30,000,000,000 (that’s 10 0’s).  How many times have you won the lottery’s jackpot?</w:t>
            </w:r>
          </w:p>
        </w:tc>
      </w:tr>
      <w:tr w:rsidR="004F1818" w:rsidRPr="00624A10" w14:paraId="7734DDDE" w14:textId="77777777" w:rsidTr="00B433DD">
        <w:trPr>
          <w:trHeight w:val="47"/>
        </w:trPr>
        <w:tc>
          <w:tcPr>
            <w:tcW w:w="18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470258F" w14:textId="6EAA3C7B" w:rsidR="004F1818" w:rsidRPr="00624A10" w:rsidRDefault="00E34279">
            <w:pPr>
              <w:pStyle w:val="GeneralTableBodyTables"/>
              <w:rPr>
                <w:rFonts w:asciiTheme="minorHAnsi" w:hAnsiTheme="minorHAnsi" w:cstheme="minorHAnsi"/>
              </w:rPr>
            </w:pPr>
            <w:r>
              <w:rPr>
                <w:rFonts w:asciiTheme="minorHAnsi" w:hAnsiTheme="minorHAnsi" w:cstheme="minorHAnsi"/>
              </w:rPr>
              <w:lastRenderedPageBreak/>
              <w:t>XML</w:t>
            </w:r>
          </w:p>
        </w:tc>
        <w:tc>
          <w:tcPr>
            <w:tcW w:w="730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D5DC6F3" w14:textId="50E1C163" w:rsidR="004F1818" w:rsidRPr="00624A10" w:rsidRDefault="00E34279">
            <w:pPr>
              <w:pStyle w:val="GeneralTableBodyTables"/>
              <w:rPr>
                <w:rFonts w:asciiTheme="minorHAnsi" w:hAnsiTheme="minorHAnsi" w:cstheme="minorHAnsi"/>
              </w:rPr>
            </w:pPr>
            <w:r>
              <w:rPr>
                <w:rFonts w:asciiTheme="minorHAnsi" w:hAnsiTheme="minorHAnsi" w:cstheme="minorHAnsi"/>
              </w:rPr>
              <w:t>You use the XML type t</w:t>
            </w:r>
            <w:r w:rsidR="004F1818" w:rsidRPr="00624A10">
              <w:rPr>
                <w:rFonts w:asciiTheme="minorHAnsi" w:hAnsiTheme="minorHAnsi" w:cstheme="minorHAnsi"/>
              </w:rPr>
              <w:t xml:space="preserve">o store XML </w:t>
            </w:r>
            <w:r>
              <w:rPr>
                <w:rFonts w:asciiTheme="minorHAnsi" w:hAnsiTheme="minorHAnsi" w:cstheme="minorHAnsi"/>
              </w:rPr>
              <w:t>data</w:t>
            </w:r>
            <w:r w:rsidR="004F1818" w:rsidRPr="00624A10">
              <w:rPr>
                <w:rFonts w:asciiTheme="minorHAnsi" w:hAnsiTheme="minorHAnsi" w:cstheme="minorHAnsi"/>
              </w:rPr>
              <w:t xml:space="preserve">.  This type supports searching </w:t>
            </w:r>
            <w:r>
              <w:rPr>
                <w:rFonts w:asciiTheme="minorHAnsi" w:hAnsiTheme="minorHAnsi" w:cstheme="minorHAnsi"/>
              </w:rPr>
              <w:t xml:space="preserve">as well as editing </w:t>
            </w:r>
            <w:r w:rsidR="004F1818" w:rsidRPr="00624A10">
              <w:rPr>
                <w:rFonts w:asciiTheme="minorHAnsi" w:hAnsiTheme="minorHAnsi" w:cstheme="minorHAnsi"/>
              </w:rPr>
              <w:t>an XML document’s content</w:t>
            </w:r>
            <w:r>
              <w:rPr>
                <w:rFonts w:asciiTheme="minorHAnsi" w:hAnsiTheme="minorHAnsi" w:cstheme="minorHAnsi"/>
              </w:rPr>
              <w:t>.  It also supports</w:t>
            </w:r>
            <w:r w:rsidR="00B46DA4">
              <w:rPr>
                <w:rFonts w:asciiTheme="minorHAnsi" w:hAnsiTheme="minorHAnsi" w:cstheme="minorHAnsi"/>
              </w:rPr>
              <w:t xml:space="preserve"> various types of</w:t>
            </w:r>
            <w:r>
              <w:rPr>
                <w:rFonts w:asciiTheme="minorHAnsi" w:hAnsiTheme="minorHAnsi" w:cstheme="minorHAnsi"/>
              </w:rPr>
              <w:t xml:space="preserve"> specialised</w:t>
            </w:r>
            <w:r w:rsidR="00B46DA4">
              <w:rPr>
                <w:rFonts w:asciiTheme="minorHAnsi" w:hAnsiTheme="minorHAnsi" w:cstheme="minorHAnsi"/>
              </w:rPr>
              <w:t xml:space="preserve"> index</w:t>
            </w:r>
            <w:r>
              <w:rPr>
                <w:rFonts w:asciiTheme="minorHAnsi" w:hAnsiTheme="minorHAnsi" w:cstheme="minorHAnsi"/>
              </w:rPr>
              <w:t>es</w:t>
            </w:r>
            <w:r w:rsidR="004F1818" w:rsidRPr="00624A10">
              <w:rPr>
                <w:rFonts w:asciiTheme="minorHAnsi" w:hAnsiTheme="minorHAnsi" w:cstheme="minorHAnsi"/>
              </w:rPr>
              <w:t>.</w:t>
            </w:r>
            <w:r>
              <w:rPr>
                <w:rFonts w:asciiTheme="minorHAnsi" w:hAnsiTheme="minorHAnsi" w:cstheme="minorHAnsi"/>
              </w:rPr>
              <w:t xml:space="preserve">  SQL has commands to convert XML data to tabular data and vice versa.</w:t>
            </w:r>
          </w:p>
          <w:p w14:paraId="51A6369C" w14:textId="77777777" w:rsidR="004F1818" w:rsidRPr="00624A10" w:rsidRDefault="004F1818">
            <w:pPr>
              <w:pStyle w:val="GeneralTableBodyTables"/>
              <w:rPr>
                <w:rFonts w:asciiTheme="minorHAnsi" w:hAnsiTheme="minorHAnsi" w:cstheme="minorHAnsi"/>
              </w:rPr>
            </w:pPr>
          </w:p>
          <w:p w14:paraId="7089F2CF" w14:textId="1236A91F"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 xml:space="preserve">You can learn more here </w:t>
            </w:r>
            <w:hyperlink r:id="rId67" w:history="1">
              <w:r w:rsidRPr="00B433DD">
                <w:rPr>
                  <w:rStyle w:val="Hyperlink"/>
                  <w:rFonts w:asciiTheme="minorHAnsi" w:hAnsiTheme="minorHAnsi" w:cstheme="minorHAnsi"/>
                </w:rPr>
                <w:t>https://docs.microsoft.com/sql/t-sql/xml/xml-transact-sql</w:t>
              </w:r>
            </w:hyperlink>
          </w:p>
        </w:tc>
      </w:tr>
      <w:tr w:rsidR="004F1818" w:rsidRPr="00624A10" w14:paraId="54A33AD3" w14:textId="77777777" w:rsidTr="00B433DD">
        <w:trPr>
          <w:trHeight w:val="47"/>
        </w:trPr>
        <w:tc>
          <w:tcPr>
            <w:tcW w:w="18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230726D" w14:textId="77777777"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JSON</w:t>
            </w:r>
          </w:p>
        </w:tc>
        <w:tc>
          <w:tcPr>
            <w:tcW w:w="730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7A2A546" w14:textId="1A1783E1" w:rsidR="004F1818" w:rsidRPr="00624A10" w:rsidRDefault="00E34279">
            <w:pPr>
              <w:pStyle w:val="GeneralTableBodyTables"/>
              <w:rPr>
                <w:rFonts w:asciiTheme="minorHAnsi" w:hAnsiTheme="minorHAnsi" w:cstheme="minorHAnsi"/>
              </w:rPr>
            </w:pPr>
            <w:r>
              <w:rPr>
                <w:rFonts w:asciiTheme="minorHAnsi" w:hAnsiTheme="minorHAnsi" w:cstheme="minorHAnsi"/>
              </w:rPr>
              <w:t xml:space="preserve">You can use this type </w:t>
            </w:r>
            <w:r w:rsidR="004F1818" w:rsidRPr="00624A10">
              <w:rPr>
                <w:rFonts w:asciiTheme="minorHAnsi" w:hAnsiTheme="minorHAnsi" w:cstheme="minorHAnsi"/>
              </w:rPr>
              <w:t>to store</w:t>
            </w:r>
            <w:r>
              <w:rPr>
                <w:rFonts w:asciiTheme="minorHAnsi" w:hAnsiTheme="minorHAnsi" w:cstheme="minorHAnsi"/>
              </w:rPr>
              <w:t>, search and modify</w:t>
            </w:r>
            <w:r w:rsidR="004F1818" w:rsidRPr="00624A10">
              <w:rPr>
                <w:rFonts w:asciiTheme="minorHAnsi" w:hAnsiTheme="minorHAnsi" w:cstheme="minorHAnsi"/>
              </w:rPr>
              <w:t xml:space="preserve"> JSON documents.  This type supports various means of searching and converting JSON into conventional tables and vice versa.</w:t>
            </w:r>
          </w:p>
          <w:p w14:paraId="15AB5AEE" w14:textId="77777777" w:rsidR="004F1818" w:rsidRPr="00624A10" w:rsidRDefault="004F1818">
            <w:pPr>
              <w:pStyle w:val="GeneralTableBodyTables"/>
              <w:rPr>
                <w:rFonts w:asciiTheme="minorHAnsi" w:hAnsiTheme="minorHAnsi" w:cstheme="minorHAnsi"/>
              </w:rPr>
            </w:pPr>
          </w:p>
          <w:p w14:paraId="69CC1089" w14:textId="63475539" w:rsidR="004F1818" w:rsidRPr="00624A10" w:rsidRDefault="004F1818">
            <w:pPr>
              <w:pStyle w:val="GeneralTableBodyTables"/>
              <w:rPr>
                <w:rFonts w:asciiTheme="minorHAnsi" w:hAnsiTheme="minorHAnsi" w:cstheme="minorHAnsi"/>
              </w:rPr>
            </w:pPr>
            <w:r w:rsidRPr="00624A10">
              <w:rPr>
                <w:rFonts w:asciiTheme="minorHAnsi" w:hAnsiTheme="minorHAnsi" w:cstheme="minorHAnsi"/>
              </w:rPr>
              <w:t xml:space="preserve">You can learn more here </w:t>
            </w:r>
            <w:hyperlink r:id="rId68" w:history="1">
              <w:r w:rsidRPr="00B433DD">
                <w:rPr>
                  <w:rStyle w:val="Hyperlink"/>
                  <w:rFonts w:asciiTheme="minorHAnsi" w:hAnsiTheme="minorHAnsi" w:cstheme="minorHAnsi"/>
                </w:rPr>
                <w:t>https://docs.microsoft.com/sql/relational-databases/json/json-data-sql-server</w:t>
              </w:r>
            </w:hyperlink>
          </w:p>
        </w:tc>
      </w:tr>
    </w:tbl>
    <w:p w14:paraId="15148F71" w14:textId="77777777" w:rsidR="004F1818" w:rsidRPr="00624A10" w:rsidRDefault="004F1818" w:rsidP="004F1818">
      <w:pPr>
        <w:pStyle w:val="h2Headings"/>
        <w:rPr>
          <w:rStyle w:val="Normaltext"/>
          <w:rFonts w:asciiTheme="minorHAnsi" w:hAnsiTheme="minorHAnsi" w:cstheme="minorHAnsi"/>
          <w:sz w:val="24"/>
          <w:szCs w:val="24"/>
        </w:rPr>
      </w:pPr>
    </w:p>
    <w:p w14:paraId="50CF8CE9" w14:textId="77777777" w:rsidR="004F1818" w:rsidRPr="00624A10" w:rsidRDefault="004F1818" w:rsidP="004F1818">
      <w:pPr>
        <w:pStyle w:val="BasicParagraph"/>
        <w:rPr>
          <w:rStyle w:val="Normaltext"/>
          <w:rFonts w:asciiTheme="minorHAnsi" w:hAnsiTheme="minorHAnsi" w:cstheme="minorHAnsi"/>
        </w:rPr>
      </w:pPr>
    </w:p>
    <w:p w14:paraId="455D9C96" w14:textId="61B5CA6C" w:rsidR="004F1818" w:rsidRPr="004776FB" w:rsidRDefault="004776FB" w:rsidP="004776FB">
      <w:pPr>
        <w:pStyle w:val="Heading2"/>
        <w:rPr>
          <w:rStyle w:val="Normaltext"/>
        </w:rPr>
      </w:pPr>
      <w:bookmarkStart w:id="162" w:name="_Ref34218020"/>
      <w:bookmarkStart w:id="163" w:name="_Toc38877602"/>
      <w:bookmarkStart w:id="164" w:name="_Toc38895627"/>
      <w:r>
        <w:rPr>
          <w:rStyle w:val="Normaltext"/>
        </w:rPr>
        <w:t xml:space="preserve">2.17. </w:t>
      </w:r>
      <w:r w:rsidR="00B46DA4" w:rsidRPr="004776FB">
        <w:rPr>
          <w:rStyle w:val="Normaltext"/>
        </w:rPr>
        <w:t xml:space="preserve">A Few </w:t>
      </w:r>
      <w:r w:rsidR="004F1818" w:rsidRPr="004776FB">
        <w:rPr>
          <w:rStyle w:val="Normaltext"/>
        </w:rPr>
        <w:t xml:space="preserve">Notes on </w:t>
      </w:r>
      <w:r w:rsidR="00B46DA4" w:rsidRPr="004776FB">
        <w:rPr>
          <w:rStyle w:val="Normaltext"/>
        </w:rPr>
        <w:t xml:space="preserve">Using </w:t>
      </w:r>
      <w:r w:rsidR="004F1818" w:rsidRPr="004776FB">
        <w:rPr>
          <w:rStyle w:val="Normaltext"/>
        </w:rPr>
        <w:t>Unicode</w:t>
      </w:r>
      <w:bookmarkEnd w:id="162"/>
      <w:bookmarkEnd w:id="163"/>
      <w:bookmarkEnd w:id="164"/>
    </w:p>
    <w:p w14:paraId="334D0D72" w14:textId="77777777" w:rsidR="004F1818" w:rsidRPr="00624A10" w:rsidRDefault="004F1818" w:rsidP="004F1818">
      <w:pPr>
        <w:pStyle w:val="BasicParagraph"/>
        <w:rPr>
          <w:rStyle w:val="Normaltext"/>
          <w:rFonts w:asciiTheme="minorHAnsi" w:hAnsiTheme="minorHAnsi" w:cstheme="minorHAnsi"/>
        </w:rPr>
      </w:pPr>
    </w:p>
    <w:p w14:paraId="2E0997EC" w14:textId="70F6060F"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You will sometimes see a portion of a script that puts a capital N in front of a character string. The N must be in capital</w:t>
      </w:r>
      <w:r w:rsidR="00B46DA4">
        <w:rPr>
          <w:rStyle w:val="Normaltext"/>
          <w:rFonts w:asciiTheme="minorHAnsi" w:hAnsiTheme="minorHAnsi" w:cstheme="minorHAnsi"/>
        </w:rPr>
        <w:t xml:space="preserve"> letters,</w:t>
      </w:r>
      <w:r w:rsidRPr="00624A10">
        <w:rPr>
          <w:rStyle w:val="Normaltext"/>
          <w:rFonts w:asciiTheme="minorHAnsi" w:hAnsiTheme="minorHAnsi" w:cstheme="minorHAnsi"/>
        </w:rPr>
        <w:t xml:space="preserve"> or you will get a syntax error.   Let’s try this</w:t>
      </w:r>
      <w:r w:rsidR="00E34279">
        <w:rPr>
          <w:rStyle w:val="Normaltext"/>
          <w:rFonts w:asciiTheme="minorHAnsi" w:hAnsiTheme="minorHAnsi" w:cstheme="minorHAnsi"/>
        </w:rPr>
        <w:t xml:space="preserve">. </w:t>
      </w:r>
      <w:r w:rsidR="00E34279">
        <w:rPr>
          <w:rStyle w:val="Normaltext"/>
          <w:rFonts w:asciiTheme="minorHAnsi" w:hAnsiTheme="minorHAnsi" w:cstheme="minorHAnsi"/>
        </w:rPr>
        <w:fldChar w:fldCharType="begin"/>
      </w:r>
      <w:r w:rsidR="00E34279">
        <w:rPr>
          <w:rStyle w:val="Normaltext"/>
          <w:rFonts w:asciiTheme="minorHAnsi" w:hAnsiTheme="minorHAnsi" w:cstheme="minorHAnsi"/>
        </w:rPr>
        <w:instrText xml:space="preserve"> REF _Ref37948423 \h </w:instrText>
      </w:r>
      <w:r w:rsidR="00E34279">
        <w:rPr>
          <w:rStyle w:val="Normaltext"/>
          <w:rFonts w:asciiTheme="minorHAnsi" w:hAnsiTheme="minorHAnsi" w:cstheme="minorHAnsi"/>
        </w:rPr>
      </w:r>
      <w:r w:rsidR="00E34279">
        <w:rPr>
          <w:rStyle w:val="Normaltext"/>
          <w:rFonts w:asciiTheme="minorHAnsi" w:hAnsiTheme="minorHAnsi" w:cstheme="minorHAnsi"/>
        </w:rPr>
        <w:fldChar w:fldCharType="separate"/>
      </w:r>
      <w:r w:rsidR="00893682">
        <w:t xml:space="preserve">Figure 2- </w:t>
      </w:r>
      <w:r w:rsidR="00893682">
        <w:rPr>
          <w:noProof/>
        </w:rPr>
        <w:t>24</w:t>
      </w:r>
      <w:r w:rsidR="00E34279">
        <w:rPr>
          <w:rStyle w:val="Normaltext"/>
          <w:rFonts w:asciiTheme="minorHAnsi" w:hAnsiTheme="minorHAnsi" w:cstheme="minorHAnsi"/>
        </w:rPr>
        <w:fldChar w:fldCharType="end"/>
      </w:r>
      <w:r w:rsidR="00E34279">
        <w:rPr>
          <w:rStyle w:val="Normaltext"/>
          <w:rFonts w:asciiTheme="minorHAnsi" w:hAnsiTheme="minorHAnsi" w:cstheme="minorHAnsi"/>
        </w:rPr>
        <w:t xml:space="preserve"> creates a table that has Chinese symbols in its name (you don’t have to try this one, really).</w:t>
      </w:r>
    </w:p>
    <w:p w14:paraId="4115F37A" w14:textId="77777777" w:rsidR="004F1818" w:rsidRPr="00624A10" w:rsidRDefault="004F1818" w:rsidP="004F1818">
      <w:pPr>
        <w:pStyle w:val="BasicParagraph"/>
        <w:rPr>
          <w:rStyle w:val="Normaltext"/>
          <w:rFonts w:asciiTheme="minorHAnsi" w:hAnsiTheme="minorHAnsi" w:cstheme="minorHAnsi"/>
        </w:rPr>
      </w:pPr>
    </w:p>
    <w:p w14:paraId="022A78C0" w14:textId="6E72C4F1" w:rsidR="004F1818" w:rsidRPr="00624A10" w:rsidRDefault="00B433DD" w:rsidP="00E34279">
      <w:pPr>
        <w:pStyle w:val="BasicParagraph"/>
        <w:jc w:val="center"/>
        <w:rPr>
          <w:rStyle w:val="Normaltext"/>
          <w:rFonts w:asciiTheme="minorHAnsi" w:hAnsiTheme="minorHAnsi" w:cstheme="minorHAnsi"/>
        </w:rPr>
      </w:pPr>
      <w:r w:rsidRPr="00B433DD">
        <w:rPr>
          <w:rStyle w:val="Normaltext"/>
          <w:rFonts w:asciiTheme="minorHAnsi" w:hAnsiTheme="minorHAnsi" w:cstheme="minorHAnsi"/>
          <w:noProof/>
        </w:rPr>
        <w:lastRenderedPageBreak/>
        <w:drawing>
          <wp:inline distT="0" distB="0" distL="0" distR="0" wp14:anchorId="43FA543A" wp14:editId="61F73741">
            <wp:extent cx="5731510" cy="209994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2099945"/>
                    </a:xfrm>
                    <a:prstGeom prst="rect">
                      <a:avLst/>
                    </a:prstGeom>
                  </pic:spPr>
                </pic:pic>
              </a:graphicData>
            </a:graphic>
          </wp:inline>
        </w:drawing>
      </w:r>
    </w:p>
    <w:p w14:paraId="326700AB" w14:textId="4A0F89DF" w:rsidR="004F1818" w:rsidRPr="00624A10" w:rsidRDefault="00E34279" w:rsidP="00E34279">
      <w:pPr>
        <w:pStyle w:val="Caption"/>
        <w:rPr>
          <w:rStyle w:val="Normaltext"/>
          <w:rFonts w:cstheme="minorHAnsi"/>
        </w:rPr>
      </w:pPr>
      <w:bookmarkStart w:id="165" w:name="_Ref37948423"/>
      <w:bookmarkStart w:id="166" w:name="_Ref37949013"/>
      <w:r>
        <w:t xml:space="preserve">Figure 2- </w:t>
      </w:r>
      <w:r w:rsidR="00156275">
        <w:fldChar w:fldCharType="begin"/>
      </w:r>
      <w:r w:rsidR="00156275">
        <w:instrText xml:space="preserve"> SEQ Figure_2- \* ARABIC </w:instrText>
      </w:r>
      <w:r w:rsidR="00156275">
        <w:fldChar w:fldCharType="separate"/>
      </w:r>
      <w:r w:rsidR="00C84BC3">
        <w:rPr>
          <w:noProof/>
        </w:rPr>
        <w:t>24</w:t>
      </w:r>
      <w:r w:rsidR="00156275">
        <w:rPr>
          <w:noProof/>
        </w:rPr>
        <w:fldChar w:fldCharType="end"/>
      </w:r>
      <w:bookmarkEnd w:id="165"/>
      <w:r>
        <w:t>.</w:t>
      </w:r>
      <w:r w:rsidR="00B433DD">
        <w:t xml:space="preserve"> </w:t>
      </w:r>
      <w:r w:rsidR="004F1818" w:rsidRPr="00624A10">
        <w:rPr>
          <w:rStyle w:val="Normaltext"/>
          <w:rFonts w:cstheme="minorHAnsi"/>
        </w:rPr>
        <w:t>Creating a table that uses Unicode symbols</w:t>
      </w:r>
      <w:r>
        <w:rPr>
          <w:rStyle w:val="Normaltext"/>
          <w:rFonts w:cstheme="minorHAnsi"/>
        </w:rPr>
        <w:t xml:space="preserve"> in its name</w:t>
      </w:r>
      <w:r w:rsidR="004F1818" w:rsidRPr="00624A10">
        <w:rPr>
          <w:rStyle w:val="Normaltext"/>
          <w:rFonts w:cstheme="minorHAnsi"/>
        </w:rPr>
        <w:t>.</w:t>
      </w:r>
      <w:bookmarkEnd w:id="166"/>
      <w:r w:rsidR="004F1818" w:rsidRPr="00624A10">
        <w:rPr>
          <w:rStyle w:val="Normaltext"/>
          <w:rFonts w:cstheme="minorHAnsi"/>
        </w:rPr>
        <w:t xml:space="preserve">  </w:t>
      </w:r>
    </w:p>
    <w:p w14:paraId="14D09894" w14:textId="77777777" w:rsidR="00E34279" w:rsidRDefault="00E34279" w:rsidP="00E34279">
      <w:pPr>
        <w:rPr>
          <w:rStyle w:val="Normaltext"/>
          <w:rFonts w:cstheme="minorHAnsi"/>
        </w:rPr>
      </w:pPr>
      <w:r w:rsidRPr="00624A10">
        <w:rPr>
          <w:rStyle w:val="Normaltext"/>
          <w:rFonts w:cstheme="minorHAnsi"/>
        </w:rPr>
        <w:t xml:space="preserve">SQL has no problem </w:t>
      </w:r>
      <w:r>
        <w:rPr>
          <w:rStyle w:val="Normaltext"/>
          <w:rFonts w:cstheme="minorHAnsi"/>
        </w:rPr>
        <w:t>creating a table whose name is made up of  Unicode symbols because the columns in a database’s system tables that store a table’s name are themselves Unicode enabled.  That is not so for the data you store in a table, hence this discussion.</w:t>
      </w:r>
    </w:p>
    <w:p w14:paraId="49F59294" w14:textId="4B60B7C8" w:rsidR="004F1818" w:rsidRPr="00624A10" w:rsidRDefault="00E34279" w:rsidP="00E34279">
      <w:pPr>
        <w:rPr>
          <w:rStyle w:val="Normaltext"/>
          <w:rFonts w:cstheme="minorHAnsi"/>
        </w:rPr>
      </w:pPr>
      <w:r>
        <w:rPr>
          <w:rStyle w:val="Normaltext"/>
          <w:rFonts w:cstheme="minorHAnsi"/>
        </w:rPr>
        <w:t>T</w:t>
      </w:r>
      <w:r w:rsidR="004F1818" w:rsidRPr="00624A10">
        <w:rPr>
          <w:rStyle w:val="Normaltext"/>
          <w:rFonts w:cstheme="minorHAnsi"/>
        </w:rPr>
        <w:t xml:space="preserve">he content of the rows that </w:t>
      </w:r>
      <w:r w:rsidR="00B46DA4">
        <w:rPr>
          <w:rStyle w:val="Normaltext"/>
          <w:rFonts w:cstheme="minorHAnsi"/>
        </w:rPr>
        <w:t>are</w:t>
      </w:r>
      <w:r w:rsidR="004F1818" w:rsidRPr="00624A10">
        <w:rPr>
          <w:rStyle w:val="Normaltext"/>
          <w:rFonts w:cstheme="minorHAnsi"/>
        </w:rPr>
        <w:t xml:space="preserve"> affected by your use of either Unicode enabled columns or columns that obey the current code page</w:t>
      </w:r>
      <w:r w:rsidR="00B46DA4">
        <w:rPr>
          <w:rStyle w:val="Normaltext"/>
          <w:rFonts w:cstheme="minorHAnsi"/>
        </w:rPr>
        <w:t>’s character set</w:t>
      </w:r>
      <w:r w:rsidR="004F1818" w:rsidRPr="00624A10">
        <w:rPr>
          <w:rStyle w:val="Normaltext"/>
          <w:rFonts w:cstheme="minorHAnsi"/>
        </w:rPr>
        <w:t>.</w:t>
      </w:r>
      <w:r w:rsidR="00B46DA4">
        <w:rPr>
          <w:rStyle w:val="Normaltext"/>
          <w:rFonts w:cstheme="minorHAnsi"/>
        </w:rPr>
        <w:t xml:space="preserve"> </w:t>
      </w:r>
      <w:r w:rsidR="004F1818" w:rsidRPr="00624A10">
        <w:rPr>
          <w:rStyle w:val="Normaltext"/>
          <w:rFonts w:cstheme="minorHAnsi"/>
        </w:rPr>
        <w:t xml:space="preserve">  </w:t>
      </w:r>
      <w:r w:rsidR="00B46DA4">
        <w:rPr>
          <w:rStyle w:val="Normaltext"/>
          <w:rFonts w:cstheme="minorHAnsi"/>
        </w:rPr>
        <w:t xml:space="preserve">SQL keep the names of your tables in a Unicode column in a system table I will </w:t>
      </w:r>
      <w:r>
        <w:rPr>
          <w:rStyle w:val="Normaltext"/>
          <w:rFonts w:cstheme="minorHAnsi"/>
        </w:rPr>
        <w:t>introduce to you</w:t>
      </w:r>
      <w:r w:rsidR="00B46DA4">
        <w:rPr>
          <w:rStyle w:val="Normaltext"/>
          <w:rFonts w:cstheme="minorHAnsi"/>
        </w:rPr>
        <w:t xml:space="preserve"> in </w:t>
      </w:r>
      <w:r>
        <w:rPr>
          <w:rStyle w:val="Normaltext"/>
          <w:rFonts w:cstheme="minorHAnsi"/>
        </w:rPr>
        <w:t>section 4.8</w:t>
      </w:r>
      <w:r w:rsidR="00B46DA4">
        <w:rPr>
          <w:rStyle w:val="Normaltext"/>
          <w:rFonts w:cstheme="minorHAnsi"/>
        </w:rPr>
        <w:t>.</w:t>
      </w:r>
    </w:p>
    <w:p w14:paraId="783EC4EF" w14:textId="10BCC841" w:rsidR="004F1818" w:rsidRPr="00624A10" w:rsidRDefault="00C84BC3" w:rsidP="004F1818">
      <w:pPr>
        <w:pStyle w:val="BasicParagraph"/>
        <w:rPr>
          <w:rStyle w:val="Normaltext"/>
          <w:rFonts w:asciiTheme="minorHAnsi" w:hAnsiTheme="minorHAnsi" w:cstheme="minorHAnsi"/>
        </w:rPr>
      </w:pPr>
      <w:r>
        <w:rPr>
          <w:rStyle w:val="Normaltext"/>
          <w:rFonts w:asciiTheme="minorHAnsi" w:hAnsiTheme="minorHAnsi" w:cstheme="minorHAnsi"/>
        </w:rPr>
        <w:fldChar w:fldCharType="begin"/>
      </w:r>
      <w:r>
        <w:rPr>
          <w:rStyle w:val="Normaltext"/>
          <w:rFonts w:asciiTheme="minorHAnsi" w:hAnsiTheme="minorHAnsi" w:cstheme="minorHAnsi"/>
        </w:rPr>
        <w:instrText xml:space="preserve"> REF _Ref37948423 \h </w:instrText>
      </w:r>
      <w:r>
        <w:rPr>
          <w:rStyle w:val="Normaltext"/>
          <w:rFonts w:asciiTheme="minorHAnsi" w:hAnsiTheme="minorHAnsi" w:cstheme="minorHAnsi"/>
        </w:rPr>
      </w:r>
      <w:r>
        <w:rPr>
          <w:rStyle w:val="Normaltext"/>
          <w:rFonts w:asciiTheme="minorHAnsi" w:hAnsiTheme="minorHAnsi" w:cstheme="minorHAnsi"/>
        </w:rPr>
        <w:fldChar w:fldCharType="separate"/>
      </w:r>
      <w:r>
        <w:t xml:space="preserve">Figure 2- </w:t>
      </w:r>
      <w:r>
        <w:rPr>
          <w:noProof/>
        </w:rPr>
        <w:t>24</w:t>
      </w:r>
      <w:r>
        <w:rPr>
          <w:rStyle w:val="Normaltext"/>
          <w:rFonts w:asciiTheme="minorHAnsi" w:hAnsiTheme="minorHAnsi" w:cstheme="minorHAnsi"/>
        </w:rPr>
        <w:fldChar w:fldCharType="end"/>
      </w:r>
      <w:r>
        <w:rPr>
          <w:rStyle w:val="Normaltext"/>
          <w:rFonts w:asciiTheme="minorHAnsi" w:hAnsiTheme="minorHAnsi" w:cstheme="minorHAnsi"/>
        </w:rPr>
        <w:t xml:space="preserve"> </w:t>
      </w:r>
      <w:r w:rsidR="00B46DA4">
        <w:rPr>
          <w:rStyle w:val="Normaltext"/>
          <w:rFonts w:asciiTheme="minorHAnsi" w:hAnsiTheme="minorHAnsi" w:cstheme="minorHAnsi"/>
        </w:rPr>
        <w:t xml:space="preserve">inserts </w:t>
      </w:r>
      <w:r w:rsidR="004F1818" w:rsidRPr="00624A10">
        <w:rPr>
          <w:rStyle w:val="Normaltext"/>
          <w:rFonts w:asciiTheme="minorHAnsi" w:hAnsiTheme="minorHAnsi" w:cstheme="minorHAnsi"/>
        </w:rPr>
        <w:t>two rows</w:t>
      </w:r>
      <w:r w:rsidR="00B46DA4">
        <w:rPr>
          <w:rStyle w:val="Normaltext"/>
          <w:rFonts w:asciiTheme="minorHAnsi" w:hAnsiTheme="minorHAnsi" w:cstheme="minorHAnsi"/>
        </w:rPr>
        <w:t xml:space="preserve">; </w:t>
      </w:r>
      <w:r w:rsidR="004F1818" w:rsidRPr="00624A10">
        <w:rPr>
          <w:rStyle w:val="Normaltext"/>
          <w:rFonts w:asciiTheme="minorHAnsi" w:hAnsiTheme="minorHAnsi" w:cstheme="minorHAnsi"/>
        </w:rPr>
        <w:t xml:space="preserve"> </w:t>
      </w:r>
      <w:r w:rsidR="00B46DA4">
        <w:rPr>
          <w:rStyle w:val="Normaltext"/>
          <w:rFonts w:asciiTheme="minorHAnsi" w:hAnsiTheme="minorHAnsi" w:cstheme="minorHAnsi"/>
        </w:rPr>
        <w:t xml:space="preserve">the first </w:t>
      </w:r>
      <w:r w:rsidR="004F1818" w:rsidRPr="00624A10">
        <w:rPr>
          <w:rStyle w:val="Normaltext"/>
          <w:rFonts w:asciiTheme="minorHAnsi" w:hAnsiTheme="minorHAnsi" w:cstheme="minorHAnsi"/>
        </w:rPr>
        <w:t>insert</w:t>
      </w:r>
      <w:r w:rsidR="00B46DA4">
        <w:rPr>
          <w:rStyle w:val="Normaltext"/>
          <w:rFonts w:asciiTheme="minorHAnsi" w:hAnsiTheme="minorHAnsi" w:cstheme="minorHAnsi"/>
        </w:rPr>
        <w:t xml:space="preserve"> puts</w:t>
      </w:r>
      <w:r w:rsidR="004F1818" w:rsidRPr="00624A10">
        <w:rPr>
          <w:rStyle w:val="Normaltext"/>
          <w:rFonts w:asciiTheme="minorHAnsi" w:hAnsiTheme="minorHAnsi" w:cstheme="minorHAnsi"/>
        </w:rPr>
        <w:t xml:space="preserve"> Chinese characters into a nvarchar column and the same characters into a none-Unicode column.  </w:t>
      </w:r>
      <w:r w:rsidR="00B46DA4">
        <w:rPr>
          <w:rStyle w:val="Normaltext"/>
          <w:rFonts w:asciiTheme="minorHAnsi" w:hAnsiTheme="minorHAnsi" w:cstheme="minorHAnsi"/>
        </w:rPr>
        <w:t>SQL bravely accepts the data without complaint.</w:t>
      </w:r>
    </w:p>
    <w:p w14:paraId="1B15EBB4" w14:textId="77777777" w:rsidR="004F1818" w:rsidRPr="00624A10" w:rsidRDefault="004F1818" w:rsidP="004F1818">
      <w:pPr>
        <w:pStyle w:val="BasicParagraph"/>
        <w:rPr>
          <w:rStyle w:val="Normaltext"/>
          <w:rFonts w:asciiTheme="minorHAnsi" w:hAnsiTheme="minorHAnsi" w:cstheme="minorHAnsi"/>
        </w:rPr>
      </w:pPr>
    </w:p>
    <w:p w14:paraId="33001B01" w14:textId="064746F0"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The second insert put an N in front of the data going into the Unicode column and English symbols taken from the current code page going into the second </w:t>
      </w:r>
      <w:r w:rsidR="00E34279">
        <w:rPr>
          <w:rStyle w:val="Normaltext"/>
          <w:rFonts w:asciiTheme="minorHAnsi" w:hAnsiTheme="minorHAnsi" w:cstheme="minorHAnsi"/>
        </w:rPr>
        <w:t xml:space="preserve">none-Unicode </w:t>
      </w:r>
      <w:r w:rsidRPr="00624A10">
        <w:rPr>
          <w:rStyle w:val="Normaltext"/>
          <w:rFonts w:asciiTheme="minorHAnsi" w:hAnsiTheme="minorHAnsi" w:cstheme="minorHAnsi"/>
        </w:rPr>
        <w:t>column.</w:t>
      </w:r>
    </w:p>
    <w:p w14:paraId="2618BB33" w14:textId="77777777" w:rsidR="004F1818" w:rsidRPr="00624A10" w:rsidRDefault="004F1818" w:rsidP="004F1818">
      <w:pPr>
        <w:pStyle w:val="BasicParagraph"/>
        <w:rPr>
          <w:rStyle w:val="Normaltext"/>
          <w:rFonts w:asciiTheme="minorHAnsi" w:hAnsiTheme="minorHAnsi" w:cstheme="minorHAnsi"/>
        </w:rPr>
      </w:pPr>
    </w:p>
    <w:p w14:paraId="1DD25218" w14:textId="4678752B" w:rsidR="004F1818" w:rsidRPr="00624A10"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Selecting the entire table </w:t>
      </w:r>
      <w:r w:rsidR="004F1818" w:rsidRPr="00624A10">
        <w:rPr>
          <w:rStyle w:val="Normaltext"/>
          <w:rFonts w:asciiTheme="minorHAnsi" w:hAnsiTheme="minorHAnsi" w:cstheme="minorHAnsi"/>
        </w:rPr>
        <w:t>produce</w:t>
      </w:r>
      <w:r w:rsidR="00E34279">
        <w:rPr>
          <w:rStyle w:val="Normaltext"/>
          <w:rFonts w:asciiTheme="minorHAnsi" w:hAnsiTheme="minorHAnsi" w:cstheme="minorHAnsi"/>
        </w:rPr>
        <w:t xml:space="preserve">s </w:t>
      </w:r>
      <w:r w:rsidR="00E34279">
        <w:rPr>
          <w:rStyle w:val="Normaltext"/>
          <w:rFonts w:asciiTheme="minorHAnsi" w:hAnsiTheme="minorHAnsi" w:cstheme="minorHAnsi"/>
        </w:rPr>
        <w:fldChar w:fldCharType="begin"/>
      </w:r>
      <w:r w:rsidR="00E34279">
        <w:rPr>
          <w:rStyle w:val="Normaltext"/>
          <w:rFonts w:asciiTheme="minorHAnsi" w:hAnsiTheme="minorHAnsi" w:cstheme="minorHAnsi"/>
        </w:rPr>
        <w:instrText xml:space="preserve"> REF _Ref37949086 \h </w:instrText>
      </w:r>
      <w:r w:rsidR="00E34279">
        <w:rPr>
          <w:rStyle w:val="Normaltext"/>
          <w:rFonts w:asciiTheme="minorHAnsi" w:hAnsiTheme="minorHAnsi" w:cstheme="minorHAnsi"/>
        </w:rPr>
      </w:r>
      <w:r w:rsidR="00E34279">
        <w:rPr>
          <w:rStyle w:val="Normaltext"/>
          <w:rFonts w:asciiTheme="minorHAnsi" w:hAnsiTheme="minorHAnsi" w:cstheme="minorHAnsi"/>
        </w:rPr>
        <w:fldChar w:fldCharType="separate"/>
      </w:r>
      <w:r w:rsidR="00893682">
        <w:t xml:space="preserve">Figure 2- </w:t>
      </w:r>
      <w:r w:rsidR="00893682">
        <w:rPr>
          <w:noProof/>
        </w:rPr>
        <w:t>25</w:t>
      </w:r>
      <w:r w:rsidR="00E34279">
        <w:rPr>
          <w:rStyle w:val="Normaltext"/>
          <w:rFonts w:asciiTheme="minorHAnsi" w:hAnsiTheme="minorHAnsi" w:cstheme="minorHAnsi"/>
        </w:rPr>
        <w:fldChar w:fldCharType="end"/>
      </w:r>
      <w:r w:rsidR="004F1818" w:rsidRPr="00624A10">
        <w:rPr>
          <w:rStyle w:val="Normaltext"/>
          <w:rFonts w:asciiTheme="minorHAnsi" w:hAnsiTheme="minorHAnsi" w:cstheme="minorHAnsi"/>
        </w:rPr>
        <w:t>:</w:t>
      </w:r>
    </w:p>
    <w:p w14:paraId="28A42FE6" w14:textId="77777777" w:rsidR="004F1818" w:rsidRPr="00624A10" w:rsidRDefault="004F1818" w:rsidP="004F1818">
      <w:pPr>
        <w:pStyle w:val="BasicParagraph"/>
        <w:rPr>
          <w:rStyle w:val="Normaltext"/>
          <w:rFonts w:asciiTheme="minorHAnsi" w:hAnsiTheme="minorHAnsi" w:cstheme="minorHAnsi"/>
        </w:rPr>
      </w:pPr>
    </w:p>
    <w:p w14:paraId="3DCE417A" w14:textId="3F616A84" w:rsidR="004F1818" w:rsidRPr="00624A10" w:rsidRDefault="005E706F" w:rsidP="00E34279">
      <w:pPr>
        <w:pStyle w:val="BasicParagraph"/>
        <w:jc w:val="center"/>
        <w:rPr>
          <w:rStyle w:val="Normaltext"/>
          <w:rFonts w:asciiTheme="minorHAnsi" w:hAnsiTheme="minorHAnsi" w:cstheme="minorHAnsi"/>
        </w:rPr>
      </w:pPr>
      <w:r w:rsidRPr="005E706F">
        <w:rPr>
          <w:rStyle w:val="Normaltext"/>
          <w:rFonts w:asciiTheme="minorHAnsi" w:hAnsiTheme="minorHAnsi" w:cstheme="minorHAnsi"/>
          <w:noProof/>
        </w:rPr>
        <w:drawing>
          <wp:inline distT="0" distB="0" distL="0" distR="0" wp14:anchorId="1740290A" wp14:editId="13732B5E">
            <wp:extent cx="2645227" cy="849990"/>
            <wp:effectExtent l="0" t="0" r="3175"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645227" cy="849990"/>
                    </a:xfrm>
                    <a:prstGeom prst="rect">
                      <a:avLst/>
                    </a:prstGeom>
                  </pic:spPr>
                </pic:pic>
              </a:graphicData>
            </a:graphic>
          </wp:inline>
        </w:drawing>
      </w:r>
    </w:p>
    <w:p w14:paraId="2CB2C4A1" w14:textId="55D245B9" w:rsidR="004F1818" w:rsidRPr="00624A10" w:rsidRDefault="00E34279" w:rsidP="00E34279">
      <w:pPr>
        <w:pStyle w:val="Caption"/>
        <w:rPr>
          <w:rStyle w:val="Normaltext"/>
          <w:rFonts w:cstheme="minorHAnsi"/>
        </w:rPr>
      </w:pPr>
      <w:bookmarkStart w:id="167" w:name="_Ref37949086"/>
      <w:bookmarkStart w:id="168" w:name="_Ref37948807"/>
      <w:r>
        <w:t xml:space="preserve">Figure 2- </w:t>
      </w:r>
      <w:r w:rsidR="00156275">
        <w:fldChar w:fldCharType="begin"/>
      </w:r>
      <w:r w:rsidR="00156275">
        <w:instrText xml:space="preserve"> SEQ Figure_2- \* ARABIC </w:instrText>
      </w:r>
      <w:r w:rsidR="00156275">
        <w:fldChar w:fldCharType="separate"/>
      </w:r>
      <w:r w:rsidR="00C84BC3">
        <w:rPr>
          <w:noProof/>
        </w:rPr>
        <w:t>25</w:t>
      </w:r>
      <w:r w:rsidR="00156275">
        <w:rPr>
          <w:noProof/>
        </w:rPr>
        <w:fldChar w:fldCharType="end"/>
      </w:r>
      <w:bookmarkEnd w:id="167"/>
      <w:r w:rsidR="00B46DA4">
        <w:t>.</w:t>
      </w:r>
      <w:r w:rsidR="005E706F">
        <w:t xml:space="preserve"> </w:t>
      </w:r>
      <w:r w:rsidR="004F1818" w:rsidRPr="00624A10">
        <w:rPr>
          <w:rStyle w:val="Normaltext"/>
          <w:rFonts w:cstheme="minorHAnsi"/>
        </w:rPr>
        <w:t xml:space="preserve">The result of the inserts </w:t>
      </w:r>
      <w:r>
        <w:rPr>
          <w:rStyle w:val="Normaltext"/>
          <w:rFonts w:cstheme="minorHAnsi"/>
        </w:rPr>
        <w:t xml:space="preserve">made </w:t>
      </w:r>
      <w:r w:rsidR="004F1818" w:rsidRPr="00624A10">
        <w:rPr>
          <w:rStyle w:val="Normaltext"/>
          <w:rFonts w:cstheme="minorHAnsi"/>
        </w:rPr>
        <w:t>in</w:t>
      </w:r>
      <w:r>
        <w:rPr>
          <w:rStyle w:val="Normaltext"/>
          <w:rFonts w:cstheme="minorHAnsi"/>
        </w:rPr>
        <w:t xml:space="preserve"> </w:t>
      </w:r>
      <w:r>
        <w:rPr>
          <w:rStyle w:val="Normaltext"/>
          <w:rFonts w:cstheme="minorHAnsi"/>
        </w:rPr>
        <w:fldChar w:fldCharType="begin"/>
      </w:r>
      <w:r>
        <w:rPr>
          <w:rStyle w:val="Normaltext"/>
          <w:rFonts w:cstheme="minorHAnsi"/>
        </w:rPr>
        <w:instrText xml:space="preserve"> REF _Ref37948423 \h </w:instrText>
      </w:r>
      <w:r>
        <w:rPr>
          <w:rStyle w:val="Normaltext"/>
          <w:rFonts w:cstheme="minorHAnsi"/>
        </w:rPr>
      </w:r>
      <w:r>
        <w:rPr>
          <w:rStyle w:val="Normaltext"/>
          <w:rFonts w:cstheme="minorHAnsi"/>
        </w:rPr>
        <w:fldChar w:fldCharType="separate"/>
      </w:r>
      <w:r w:rsidR="00893682">
        <w:t xml:space="preserve">Figure 2- </w:t>
      </w:r>
      <w:r w:rsidR="00893682">
        <w:rPr>
          <w:noProof/>
        </w:rPr>
        <w:t>24</w:t>
      </w:r>
      <w:r>
        <w:rPr>
          <w:rStyle w:val="Normaltext"/>
          <w:rFonts w:cstheme="minorHAnsi"/>
        </w:rPr>
        <w:fldChar w:fldCharType="end"/>
      </w:r>
      <w:r w:rsidR="00B46DA4">
        <w:rPr>
          <w:rStyle w:val="Normaltext"/>
          <w:rFonts w:cstheme="minorHAnsi"/>
        </w:rPr>
        <w:t xml:space="preserve"> </w:t>
      </w:r>
      <w:r>
        <w:rPr>
          <w:rStyle w:val="Normaltext"/>
          <w:rFonts w:cstheme="minorHAnsi"/>
        </w:rPr>
        <w:t>obtained</w:t>
      </w:r>
      <w:r w:rsidR="004F1818" w:rsidRPr="00624A10">
        <w:rPr>
          <w:rStyle w:val="Normaltext"/>
          <w:rFonts w:cstheme="minorHAnsi"/>
        </w:rPr>
        <w:t xml:space="preserve"> with a straightforward SELECT statement.  The table</w:t>
      </w:r>
      <w:r w:rsidR="00B46DA4">
        <w:rPr>
          <w:rStyle w:val="Normaltext"/>
          <w:rFonts w:cstheme="minorHAnsi"/>
        </w:rPr>
        <w:t>’s</w:t>
      </w:r>
      <w:r w:rsidR="004F1818" w:rsidRPr="00624A10">
        <w:rPr>
          <w:rStyle w:val="Normaltext"/>
          <w:rFonts w:cstheme="minorHAnsi"/>
        </w:rPr>
        <w:t xml:space="preserve"> name </w:t>
      </w:r>
      <w:r w:rsidR="00B46DA4">
        <w:rPr>
          <w:rStyle w:val="Normaltext"/>
          <w:rFonts w:cstheme="minorHAnsi"/>
        </w:rPr>
        <w:t>does not influence the results.</w:t>
      </w:r>
      <w:bookmarkEnd w:id="168"/>
    </w:p>
    <w:p w14:paraId="5FD8211D" w14:textId="77777777" w:rsidR="00E34279"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You can see in the first cell of the table that you get junk data even though that column is a nvarchar </w:t>
      </w:r>
      <w:r w:rsidR="00E34279">
        <w:rPr>
          <w:rStyle w:val="Normaltext"/>
          <w:rFonts w:asciiTheme="minorHAnsi" w:hAnsiTheme="minorHAnsi" w:cstheme="minorHAnsi"/>
        </w:rPr>
        <w:t>column</w:t>
      </w:r>
      <w:r w:rsidRPr="00624A10">
        <w:rPr>
          <w:rStyle w:val="Normaltext"/>
          <w:rFonts w:asciiTheme="minorHAnsi" w:hAnsiTheme="minorHAnsi" w:cstheme="minorHAnsi"/>
        </w:rPr>
        <w:t xml:space="preserve">.  This </w:t>
      </w:r>
      <w:r w:rsidR="00B46DA4">
        <w:rPr>
          <w:rStyle w:val="Normaltext"/>
          <w:rFonts w:asciiTheme="minorHAnsi" w:hAnsiTheme="minorHAnsi" w:cstheme="minorHAnsi"/>
        </w:rPr>
        <w:t>behaviour happened</w:t>
      </w:r>
      <w:r w:rsidRPr="00624A10">
        <w:rPr>
          <w:rStyle w:val="Normaltext"/>
          <w:rFonts w:asciiTheme="minorHAnsi" w:hAnsiTheme="minorHAnsi" w:cstheme="minorHAnsi"/>
        </w:rPr>
        <w:t xml:space="preserve"> because SQL implicitly </w:t>
      </w:r>
      <w:r w:rsidR="00E34279">
        <w:rPr>
          <w:rStyle w:val="Normaltext"/>
          <w:rFonts w:asciiTheme="minorHAnsi" w:hAnsiTheme="minorHAnsi" w:cstheme="minorHAnsi"/>
        </w:rPr>
        <w:t xml:space="preserve">tried to </w:t>
      </w:r>
      <w:r w:rsidRPr="00624A10">
        <w:rPr>
          <w:rStyle w:val="Normaltext"/>
          <w:rFonts w:asciiTheme="minorHAnsi" w:hAnsiTheme="minorHAnsi" w:cstheme="minorHAnsi"/>
        </w:rPr>
        <w:t xml:space="preserve">convert the </w:t>
      </w:r>
      <w:r w:rsidR="00B46DA4">
        <w:rPr>
          <w:rStyle w:val="Normaltext"/>
          <w:rFonts w:asciiTheme="minorHAnsi" w:hAnsiTheme="minorHAnsi" w:cstheme="minorHAnsi"/>
        </w:rPr>
        <w:t xml:space="preserve">Chinese </w:t>
      </w:r>
      <w:r w:rsidR="00E34279">
        <w:rPr>
          <w:rStyle w:val="Normaltext"/>
          <w:rFonts w:asciiTheme="minorHAnsi" w:hAnsiTheme="minorHAnsi" w:cstheme="minorHAnsi"/>
        </w:rPr>
        <w:t>characters</w:t>
      </w:r>
      <w:r w:rsidR="00B46DA4">
        <w:rPr>
          <w:rStyle w:val="Normaltext"/>
          <w:rFonts w:asciiTheme="minorHAnsi" w:hAnsiTheme="minorHAnsi" w:cstheme="minorHAnsi"/>
        </w:rPr>
        <w:t xml:space="preserve"> </w:t>
      </w:r>
      <w:r w:rsidR="00E34279">
        <w:rPr>
          <w:rStyle w:val="Normaltext"/>
          <w:rFonts w:asciiTheme="minorHAnsi" w:hAnsiTheme="minorHAnsi" w:cstheme="minorHAnsi"/>
        </w:rPr>
        <w:t>i</w:t>
      </w:r>
      <w:r w:rsidR="00B46DA4">
        <w:rPr>
          <w:rStyle w:val="Normaltext"/>
          <w:rFonts w:asciiTheme="minorHAnsi" w:hAnsiTheme="minorHAnsi" w:cstheme="minorHAnsi"/>
        </w:rPr>
        <w:t>nto</w:t>
      </w:r>
      <w:r w:rsidR="00E34279">
        <w:rPr>
          <w:rStyle w:val="Normaltext"/>
          <w:rFonts w:asciiTheme="minorHAnsi" w:hAnsiTheme="minorHAnsi" w:cstheme="minorHAnsi"/>
        </w:rPr>
        <w:t xml:space="preserve"> the available </w:t>
      </w:r>
      <w:r w:rsidR="00B46DA4">
        <w:rPr>
          <w:rStyle w:val="Normaltext"/>
          <w:rFonts w:asciiTheme="minorHAnsi" w:hAnsiTheme="minorHAnsi" w:cstheme="minorHAnsi"/>
        </w:rPr>
        <w:t>characters</w:t>
      </w:r>
      <w:r w:rsidRPr="00624A10">
        <w:rPr>
          <w:rStyle w:val="Normaltext"/>
          <w:rFonts w:asciiTheme="minorHAnsi" w:hAnsiTheme="minorHAnsi" w:cstheme="minorHAnsi"/>
        </w:rPr>
        <w:t xml:space="preserve"> </w:t>
      </w:r>
      <w:r w:rsidR="00E34279">
        <w:rPr>
          <w:rStyle w:val="Normaltext"/>
          <w:rFonts w:asciiTheme="minorHAnsi" w:hAnsiTheme="minorHAnsi" w:cstheme="minorHAnsi"/>
        </w:rPr>
        <w:t>offered by the</w:t>
      </w:r>
      <w:r w:rsidRPr="00624A10">
        <w:rPr>
          <w:rStyle w:val="Normaltext"/>
          <w:rFonts w:asciiTheme="minorHAnsi" w:hAnsiTheme="minorHAnsi" w:cstheme="minorHAnsi"/>
        </w:rPr>
        <w:t xml:space="preserve"> </w:t>
      </w:r>
      <w:r w:rsidR="00B46DA4">
        <w:rPr>
          <w:rStyle w:val="Normaltext"/>
          <w:rFonts w:asciiTheme="minorHAnsi" w:hAnsiTheme="minorHAnsi" w:cstheme="minorHAnsi"/>
        </w:rPr>
        <w:t xml:space="preserve">database’s </w:t>
      </w:r>
      <w:r w:rsidRPr="00624A10">
        <w:rPr>
          <w:rStyle w:val="Normaltext"/>
          <w:rFonts w:asciiTheme="minorHAnsi" w:hAnsiTheme="minorHAnsi" w:cstheme="minorHAnsi"/>
        </w:rPr>
        <w:t>code page</w:t>
      </w:r>
      <w:r w:rsidR="00E34279">
        <w:rPr>
          <w:rStyle w:val="Normaltext"/>
          <w:rFonts w:asciiTheme="minorHAnsi" w:hAnsiTheme="minorHAnsi" w:cstheme="minorHAnsi"/>
        </w:rPr>
        <w:t xml:space="preserve">.  This conversion failed since the code page (CP-1252 in my case) doesn’t offer Chinese symbols. </w:t>
      </w:r>
      <w:r w:rsidR="00B46DA4">
        <w:rPr>
          <w:rStyle w:val="Normaltext"/>
          <w:rFonts w:asciiTheme="minorHAnsi" w:hAnsiTheme="minorHAnsi" w:cstheme="minorHAnsi"/>
        </w:rPr>
        <w:t xml:space="preserve">  </w:t>
      </w:r>
    </w:p>
    <w:p w14:paraId="6F875404" w14:textId="77777777" w:rsidR="00E34279" w:rsidRDefault="00E34279" w:rsidP="004F1818">
      <w:pPr>
        <w:pStyle w:val="BasicParagraph"/>
        <w:rPr>
          <w:rStyle w:val="Normaltext"/>
          <w:rFonts w:asciiTheme="minorHAnsi" w:hAnsiTheme="minorHAnsi" w:cstheme="minorHAnsi"/>
        </w:rPr>
      </w:pPr>
    </w:p>
    <w:p w14:paraId="616C650E" w14:textId="1F2A530F" w:rsidR="00E34279" w:rsidRDefault="00E34279"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SQL then stores the failed conversion result in the Unicode enabled column.  This conversion to code-page data happens because code-page based text data takes precedence over Unicode based data.  </w:t>
      </w:r>
      <w:r w:rsidR="00EF4791">
        <w:rPr>
          <w:rStyle w:val="Normaltext"/>
          <w:rFonts w:asciiTheme="minorHAnsi" w:hAnsiTheme="minorHAnsi" w:cstheme="minorHAnsi"/>
        </w:rPr>
        <w:t>Appendix D</w:t>
      </w:r>
      <w:r>
        <w:rPr>
          <w:rStyle w:val="Normaltext"/>
          <w:rFonts w:asciiTheme="minorHAnsi" w:hAnsiTheme="minorHAnsi" w:cstheme="minorHAnsi"/>
        </w:rPr>
        <w:t xml:space="preserve"> will explain why this ordering of </w:t>
      </w:r>
      <w:r>
        <w:rPr>
          <w:rStyle w:val="Normaltext"/>
          <w:rFonts w:asciiTheme="minorHAnsi" w:hAnsiTheme="minorHAnsi" w:cstheme="minorHAnsi"/>
        </w:rPr>
        <w:lastRenderedPageBreak/>
        <w:t>conversion occurs in detail; in short, the conversion order is done this way for backwards compatibility with code that pre-dates Unicode.</w:t>
      </w:r>
    </w:p>
    <w:p w14:paraId="16B10576" w14:textId="77777777" w:rsidR="00E34279" w:rsidRDefault="00E34279" w:rsidP="004F1818">
      <w:pPr>
        <w:pStyle w:val="BasicParagraph"/>
        <w:rPr>
          <w:rStyle w:val="Normaltext"/>
          <w:rFonts w:asciiTheme="minorHAnsi" w:hAnsiTheme="minorHAnsi" w:cstheme="minorHAnsi"/>
        </w:rPr>
      </w:pPr>
    </w:p>
    <w:p w14:paraId="3EA9481C" w14:textId="7F6720D6"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The second cell st</w:t>
      </w:r>
      <w:r w:rsidR="00E34279">
        <w:rPr>
          <w:rStyle w:val="Normaltext"/>
          <w:rFonts w:asciiTheme="minorHAnsi" w:hAnsiTheme="minorHAnsi" w:cstheme="minorHAnsi"/>
        </w:rPr>
        <w:t>ands</w:t>
      </w:r>
      <w:r w:rsidRPr="00624A10">
        <w:rPr>
          <w:rStyle w:val="Normaltext"/>
          <w:rFonts w:asciiTheme="minorHAnsi" w:hAnsiTheme="minorHAnsi" w:cstheme="minorHAnsi"/>
        </w:rPr>
        <w:t xml:space="preserve"> no chance</w:t>
      </w:r>
      <w:r w:rsidR="00E34279">
        <w:rPr>
          <w:rStyle w:val="Normaltext"/>
          <w:rFonts w:asciiTheme="minorHAnsi" w:hAnsiTheme="minorHAnsi" w:cstheme="minorHAnsi"/>
        </w:rPr>
        <w:t xml:space="preserve"> of correctly storing the data</w:t>
      </w:r>
      <w:r w:rsidRPr="00624A10">
        <w:rPr>
          <w:rStyle w:val="Normaltext"/>
          <w:rFonts w:asciiTheme="minorHAnsi" w:hAnsiTheme="minorHAnsi" w:cstheme="minorHAnsi"/>
        </w:rPr>
        <w:t xml:space="preserve">.  The system converted the Unicode data to code-page </w:t>
      </w:r>
      <w:r w:rsidR="00B46DA4">
        <w:rPr>
          <w:rStyle w:val="Normaltext"/>
          <w:rFonts w:asciiTheme="minorHAnsi" w:hAnsiTheme="minorHAnsi" w:cstheme="minorHAnsi"/>
        </w:rPr>
        <w:t xml:space="preserve">compatible </w:t>
      </w:r>
      <w:r w:rsidRPr="00624A10">
        <w:rPr>
          <w:rStyle w:val="Normaltext"/>
          <w:rFonts w:asciiTheme="minorHAnsi" w:hAnsiTheme="minorHAnsi" w:cstheme="minorHAnsi"/>
        </w:rPr>
        <w:t>data, which is</w:t>
      </w:r>
      <w:r w:rsidR="00E34279">
        <w:rPr>
          <w:rStyle w:val="Normaltext"/>
          <w:rFonts w:asciiTheme="minorHAnsi" w:hAnsiTheme="minorHAnsi" w:cstheme="minorHAnsi"/>
        </w:rPr>
        <w:t>, again, a failed conversion SQL stores the result of the failed conversion.</w:t>
      </w:r>
    </w:p>
    <w:p w14:paraId="7F401E21" w14:textId="77777777" w:rsidR="004F1818" w:rsidRPr="00624A10" w:rsidRDefault="004F1818" w:rsidP="004F1818">
      <w:pPr>
        <w:pStyle w:val="BasicParagraph"/>
        <w:rPr>
          <w:rStyle w:val="Normaltext"/>
          <w:rFonts w:asciiTheme="minorHAnsi" w:hAnsiTheme="minorHAnsi" w:cstheme="minorHAnsi"/>
        </w:rPr>
      </w:pPr>
    </w:p>
    <w:p w14:paraId="59D0CE86" w14:textId="17F3A027"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The first cell of the second row has valid data because the capital N in front of the Chinese symbols told SQL that you want to treat the literal characters in the string as Unicode data, so it stored the Unicode data as instructed.  </w:t>
      </w:r>
      <w:r w:rsidR="00E34279">
        <w:rPr>
          <w:rStyle w:val="Normaltext"/>
          <w:rFonts w:asciiTheme="minorHAnsi" w:hAnsiTheme="minorHAnsi" w:cstheme="minorHAnsi"/>
        </w:rPr>
        <w:t>No conversion involving a code-page occurred.</w:t>
      </w:r>
    </w:p>
    <w:p w14:paraId="3A8FD24E" w14:textId="77777777" w:rsidR="004F1818" w:rsidRPr="00624A10" w:rsidRDefault="004F1818" w:rsidP="004F1818">
      <w:pPr>
        <w:pStyle w:val="BasicParagraph"/>
        <w:rPr>
          <w:rStyle w:val="Normaltext"/>
          <w:rFonts w:asciiTheme="minorHAnsi" w:hAnsiTheme="minorHAnsi" w:cstheme="minorHAnsi"/>
        </w:rPr>
      </w:pPr>
    </w:p>
    <w:p w14:paraId="3A83DC31" w14:textId="14CC777D"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The N stopped the implicit conversion of the Chinese into the local code page’s </w:t>
      </w:r>
      <w:r w:rsidR="00E34279">
        <w:rPr>
          <w:rStyle w:val="Normaltext"/>
          <w:rFonts w:asciiTheme="minorHAnsi" w:hAnsiTheme="minorHAnsi" w:cstheme="minorHAnsi"/>
        </w:rPr>
        <w:t>symbol set (or lack thereof)</w:t>
      </w:r>
      <w:r w:rsidRPr="00624A10">
        <w:rPr>
          <w:rStyle w:val="Normaltext"/>
          <w:rFonts w:asciiTheme="minorHAnsi" w:hAnsiTheme="minorHAnsi" w:cstheme="minorHAnsi"/>
        </w:rPr>
        <w:t>.  Code pages are a much much older idea than Unicode</w:t>
      </w:r>
      <w:r w:rsidR="005E706F">
        <w:rPr>
          <w:rStyle w:val="Normaltext"/>
          <w:rFonts w:asciiTheme="minorHAnsi" w:hAnsiTheme="minorHAnsi" w:cstheme="minorHAnsi"/>
        </w:rPr>
        <w:t>,</w:t>
      </w:r>
      <w:r w:rsidRPr="00624A10">
        <w:rPr>
          <w:rStyle w:val="Normaltext"/>
          <w:rFonts w:asciiTheme="minorHAnsi" w:hAnsiTheme="minorHAnsi" w:cstheme="minorHAnsi"/>
        </w:rPr>
        <w:t xml:space="preserve"> and so they take precedence over Unicode processing for compatibility with older SQL code.</w:t>
      </w:r>
    </w:p>
    <w:p w14:paraId="56800E2D" w14:textId="77777777" w:rsidR="004F1818" w:rsidRPr="00624A10" w:rsidRDefault="004F1818" w:rsidP="004F1818">
      <w:pPr>
        <w:pStyle w:val="BasicParagraph"/>
        <w:rPr>
          <w:rStyle w:val="Normaltext"/>
          <w:rFonts w:asciiTheme="minorHAnsi" w:hAnsiTheme="minorHAnsi" w:cstheme="minorHAnsi"/>
        </w:rPr>
      </w:pPr>
    </w:p>
    <w:p w14:paraId="09ACA6EC" w14:textId="4FCB4669"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And if you are wondering what I inserted:  </w:t>
      </w:r>
      <w:r w:rsidR="005E706F" w:rsidRPr="005E706F">
        <w:rPr>
          <w:rStyle w:val="Normaltext"/>
          <w:rFonts w:asciiTheme="minorHAnsi" w:hAnsiTheme="minorHAnsi" w:cstheme="minorHAnsi"/>
          <w:noProof/>
        </w:rPr>
        <w:drawing>
          <wp:inline distT="0" distB="0" distL="0" distR="0" wp14:anchorId="51F02FA5" wp14:editId="0660A24A">
            <wp:extent cx="784042" cy="241807"/>
            <wp:effectExtent l="0" t="0" r="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784042" cy="241807"/>
                    </a:xfrm>
                    <a:prstGeom prst="rect">
                      <a:avLst/>
                    </a:prstGeom>
                  </pic:spPr>
                </pic:pic>
              </a:graphicData>
            </a:graphic>
          </wp:inline>
        </w:drawing>
      </w:r>
      <w:r w:rsidR="005E706F">
        <w:rPr>
          <w:rStyle w:val="Normaltext"/>
          <w:rFonts w:asciiTheme="minorHAnsi" w:hAnsiTheme="minorHAnsi" w:cstheme="minorHAnsi"/>
        </w:rPr>
        <w:t xml:space="preserve"> </w:t>
      </w:r>
      <w:r w:rsidRPr="00624A10">
        <w:rPr>
          <w:rStyle w:val="Normaltext"/>
          <w:rFonts w:asciiTheme="minorHAnsi" w:hAnsiTheme="minorHAnsi" w:cstheme="minorHAnsi"/>
        </w:rPr>
        <w:t xml:space="preserve">is Chinese for engine parts, </w:t>
      </w:r>
      <w:r w:rsidR="005E706F" w:rsidRPr="005E706F">
        <w:rPr>
          <w:rStyle w:val="Normaltext"/>
          <w:rFonts w:asciiTheme="minorHAnsi" w:hAnsiTheme="minorHAnsi" w:cstheme="minorHAnsi"/>
          <w:noProof/>
        </w:rPr>
        <w:drawing>
          <wp:inline distT="0" distB="0" distL="0" distR="0" wp14:anchorId="7DB3E191" wp14:editId="78E16897">
            <wp:extent cx="615510" cy="23448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5510" cy="234480"/>
                    </a:xfrm>
                    <a:prstGeom prst="rect">
                      <a:avLst/>
                    </a:prstGeom>
                  </pic:spPr>
                </pic:pic>
              </a:graphicData>
            </a:graphic>
          </wp:inline>
        </w:drawing>
      </w:r>
      <w:r w:rsidRPr="00624A10">
        <w:rPr>
          <w:rStyle w:val="Normaltext"/>
          <w:rFonts w:asciiTheme="minorHAnsi" w:hAnsiTheme="minorHAnsi" w:cstheme="minorHAnsi"/>
        </w:rPr>
        <w:t xml:space="preserve"> stands for description and </w:t>
      </w:r>
      <w:r w:rsidR="005E706F" w:rsidRPr="005E706F">
        <w:rPr>
          <w:rStyle w:val="Normaltext"/>
          <w:rFonts w:asciiTheme="minorHAnsi" w:hAnsiTheme="minorHAnsi" w:cstheme="minorHAnsi"/>
          <w:noProof/>
        </w:rPr>
        <w:drawing>
          <wp:inline distT="0" distB="0" distL="0" distR="0" wp14:anchorId="0067DE3D" wp14:editId="2BC56BF4">
            <wp:extent cx="468960" cy="168532"/>
            <wp:effectExtent l="0" t="0" r="7620"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68960" cy="168532"/>
                    </a:xfrm>
                    <a:prstGeom prst="rect">
                      <a:avLst/>
                    </a:prstGeom>
                  </pic:spPr>
                </pic:pic>
              </a:graphicData>
            </a:graphic>
          </wp:inline>
        </w:drawing>
      </w:r>
      <w:r w:rsidRPr="00624A10">
        <w:rPr>
          <w:rStyle w:val="Normaltext"/>
          <w:rFonts w:asciiTheme="minorHAnsi" w:hAnsiTheme="minorHAnsi" w:cstheme="minorHAnsi"/>
        </w:rPr>
        <w:t xml:space="preserve"> is a spark-plug.  Well, it is according to Google Translate; otherwise</w:t>
      </w:r>
      <w:r w:rsidR="005E706F">
        <w:rPr>
          <w:rStyle w:val="Normaltext"/>
          <w:rFonts w:asciiTheme="minorHAnsi" w:hAnsiTheme="minorHAnsi" w:cstheme="minorHAnsi"/>
        </w:rPr>
        <w:t>,</w:t>
      </w:r>
      <w:r w:rsidRPr="00624A10">
        <w:rPr>
          <w:rStyle w:val="Normaltext"/>
          <w:rFonts w:asciiTheme="minorHAnsi" w:hAnsiTheme="minorHAnsi" w:cstheme="minorHAnsi"/>
        </w:rPr>
        <w:t xml:space="preserve"> I do apologise.  </w:t>
      </w:r>
    </w:p>
    <w:p w14:paraId="3F8C65A8" w14:textId="77777777" w:rsidR="004F1818" w:rsidRPr="00624A10" w:rsidRDefault="004F1818" w:rsidP="004F1818">
      <w:pPr>
        <w:pStyle w:val="BasicParagraph"/>
        <w:rPr>
          <w:rStyle w:val="Normaltext"/>
          <w:rFonts w:asciiTheme="minorHAnsi" w:hAnsiTheme="minorHAnsi" w:cstheme="minorHAnsi"/>
        </w:rPr>
      </w:pPr>
    </w:p>
    <w:p w14:paraId="0824A12C" w14:textId="4458F90B"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If you want to try the above fun exercise for yourself, do what I did: stick English words into Google Translator’s web page, translate them to Chinese or whatever language you fancy and copy and paste the symbols into SSMS.  I have worked on a Chinese SQL system before.  Um, I neither speak nor read Mandarin</w:t>
      </w:r>
      <w:r w:rsidR="005E706F">
        <w:rPr>
          <w:rStyle w:val="Normaltext"/>
          <w:rFonts w:asciiTheme="minorHAnsi" w:hAnsiTheme="minorHAnsi" w:cstheme="minorHAnsi"/>
        </w:rPr>
        <w:t>,</w:t>
      </w:r>
      <w:r w:rsidRPr="00624A10">
        <w:rPr>
          <w:rStyle w:val="Normaltext"/>
          <w:rFonts w:asciiTheme="minorHAnsi" w:hAnsiTheme="minorHAnsi" w:cstheme="minorHAnsi"/>
        </w:rPr>
        <w:t xml:space="preserve"> so it was a very interesting experience.</w:t>
      </w:r>
    </w:p>
    <w:p w14:paraId="0047BEE0" w14:textId="11231B30" w:rsidR="004F1818" w:rsidRDefault="004F1818" w:rsidP="004F1818">
      <w:pPr>
        <w:pStyle w:val="BasicParagraph"/>
        <w:rPr>
          <w:rStyle w:val="Normaltext"/>
          <w:rFonts w:asciiTheme="minorHAnsi" w:hAnsiTheme="minorHAnsi" w:cstheme="minorHAnsi"/>
        </w:rPr>
      </w:pPr>
    </w:p>
    <w:p w14:paraId="0AD6C620" w14:textId="6C7B6A40" w:rsidR="00B46DA4" w:rsidRDefault="00B46DA4" w:rsidP="004F1818">
      <w:pPr>
        <w:pStyle w:val="BasicParagraph"/>
        <w:rPr>
          <w:rStyle w:val="Normaltext"/>
          <w:rFonts w:asciiTheme="minorHAnsi" w:hAnsiTheme="minorHAnsi" w:cstheme="minorHAnsi"/>
        </w:rPr>
      </w:pPr>
    </w:p>
    <w:p w14:paraId="55A81508" w14:textId="6ED3BA7B" w:rsidR="00B46DA4" w:rsidRPr="004776FB" w:rsidRDefault="004776FB" w:rsidP="004776FB">
      <w:pPr>
        <w:pStyle w:val="Heading2"/>
        <w:rPr>
          <w:rStyle w:val="Normaltext"/>
        </w:rPr>
      </w:pPr>
      <w:bookmarkStart w:id="169" w:name="_Toc38877603"/>
      <w:bookmarkStart w:id="170" w:name="_Toc38895628"/>
      <w:r>
        <w:rPr>
          <w:rStyle w:val="Normaltext"/>
        </w:rPr>
        <w:t xml:space="preserve">2.18. </w:t>
      </w:r>
      <w:r w:rsidR="00B46DA4" w:rsidRPr="004776FB">
        <w:rPr>
          <w:rStyle w:val="Normaltext"/>
        </w:rPr>
        <w:t>Why Some People Use ‘N’ When They Don’t “Need” to</w:t>
      </w:r>
      <w:bookmarkEnd w:id="169"/>
      <w:bookmarkEnd w:id="170"/>
    </w:p>
    <w:p w14:paraId="2A10F282" w14:textId="77777777" w:rsidR="00B46DA4" w:rsidRPr="00624A10" w:rsidRDefault="00B46DA4" w:rsidP="00B46DA4">
      <w:pPr>
        <w:pStyle w:val="BasicParagraph"/>
        <w:ind w:left="860"/>
        <w:rPr>
          <w:rStyle w:val="Normaltext"/>
          <w:rFonts w:asciiTheme="minorHAnsi" w:hAnsiTheme="minorHAnsi" w:cstheme="minorHAnsi"/>
        </w:rPr>
      </w:pPr>
    </w:p>
    <w:p w14:paraId="5B723917" w14:textId="6A5742EA" w:rsidR="004F1818" w:rsidRPr="00624A10" w:rsidRDefault="00E34279"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You will see in some scripts that ‘N’ appears before a character string.  </w:t>
      </w:r>
      <w:r w:rsidR="004F1818" w:rsidRPr="00624A10">
        <w:rPr>
          <w:rStyle w:val="Normaltext"/>
          <w:rFonts w:asciiTheme="minorHAnsi" w:hAnsiTheme="minorHAnsi" w:cstheme="minorHAnsi"/>
        </w:rPr>
        <w:t>The ‘N’ is the only SQL element that is always case sensitive.   Using it is unnecessary</w:t>
      </w:r>
      <w:r>
        <w:rPr>
          <w:rStyle w:val="Normaltext"/>
          <w:rFonts w:asciiTheme="minorHAnsi" w:hAnsiTheme="minorHAnsi" w:cstheme="minorHAnsi"/>
        </w:rPr>
        <w:t xml:space="preserve"> if you use symbols from your code-page in a character string</w:t>
      </w:r>
      <w:r w:rsidR="004F1818" w:rsidRPr="00624A10">
        <w:rPr>
          <w:rStyle w:val="Normaltext"/>
          <w:rFonts w:asciiTheme="minorHAnsi" w:hAnsiTheme="minorHAnsi" w:cstheme="minorHAnsi"/>
        </w:rPr>
        <w:t>.   It is used by some folk even if it is superfluous for two reasons:</w:t>
      </w:r>
    </w:p>
    <w:p w14:paraId="48051D85" w14:textId="77777777" w:rsidR="004F1818" w:rsidRPr="00624A10" w:rsidRDefault="004F1818" w:rsidP="004F1818">
      <w:pPr>
        <w:pStyle w:val="BasicParagraph"/>
        <w:rPr>
          <w:rStyle w:val="Normaltext"/>
          <w:rFonts w:asciiTheme="minorHAnsi" w:hAnsiTheme="minorHAnsi" w:cstheme="minorHAnsi"/>
        </w:rPr>
      </w:pPr>
    </w:p>
    <w:p w14:paraId="04970430" w14:textId="083257B7" w:rsidR="00E34279" w:rsidRDefault="00E34279" w:rsidP="00D046DF">
      <w:pPr>
        <w:pStyle w:val="Numberedpoints"/>
        <w:numPr>
          <w:ilvl w:val="0"/>
          <w:numId w:val="8"/>
        </w:numPr>
        <w:rPr>
          <w:rStyle w:val="Normaltext"/>
          <w:rFonts w:asciiTheme="minorHAnsi" w:hAnsiTheme="minorHAnsi" w:cstheme="minorHAnsi"/>
        </w:rPr>
      </w:pPr>
      <w:r>
        <w:rPr>
          <w:rStyle w:val="Normaltext"/>
          <w:rFonts w:asciiTheme="minorHAnsi" w:hAnsiTheme="minorHAnsi" w:cstheme="minorHAnsi"/>
        </w:rPr>
        <w:t>I</w:t>
      </w:r>
      <w:r w:rsidR="004F1818" w:rsidRPr="00624A10">
        <w:rPr>
          <w:rStyle w:val="Normaltext"/>
          <w:rFonts w:asciiTheme="minorHAnsi" w:hAnsiTheme="minorHAnsi" w:cstheme="minorHAnsi"/>
        </w:rPr>
        <w:t xml:space="preserve">f </w:t>
      </w:r>
      <w:r>
        <w:rPr>
          <w:rStyle w:val="Normaltext"/>
          <w:rFonts w:asciiTheme="minorHAnsi" w:hAnsiTheme="minorHAnsi" w:cstheme="minorHAnsi"/>
        </w:rPr>
        <w:t xml:space="preserve">a command’s </w:t>
      </w:r>
      <w:r w:rsidR="004F1818" w:rsidRPr="00624A10">
        <w:rPr>
          <w:rStyle w:val="Normaltext"/>
          <w:rFonts w:asciiTheme="minorHAnsi" w:hAnsiTheme="minorHAnsi" w:cstheme="minorHAnsi"/>
        </w:rPr>
        <w:t xml:space="preserve">parameter is expecting Unicode data </w:t>
      </w:r>
      <w:r>
        <w:rPr>
          <w:rStyle w:val="Normaltext"/>
          <w:rFonts w:asciiTheme="minorHAnsi" w:hAnsiTheme="minorHAnsi" w:cstheme="minorHAnsi"/>
        </w:rPr>
        <w:t>(such as of type nvarchar), you</w:t>
      </w:r>
      <w:r w:rsidRPr="00624A10">
        <w:rPr>
          <w:rStyle w:val="Normaltext"/>
          <w:rFonts w:asciiTheme="minorHAnsi" w:hAnsiTheme="minorHAnsi" w:cstheme="minorHAnsi"/>
        </w:rPr>
        <w:t xml:space="preserve"> arguably avoid an extra </w:t>
      </w:r>
      <w:r>
        <w:rPr>
          <w:rStyle w:val="Normaltext"/>
          <w:rFonts w:asciiTheme="minorHAnsi" w:hAnsiTheme="minorHAnsi" w:cstheme="minorHAnsi"/>
        </w:rPr>
        <w:t xml:space="preserve">data </w:t>
      </w:r>
      <w:r w:rsidRPr="00624A10">
        <w:rPr>
          <w:rStyle w:val="Normaltext"/>
          <w:rFonts w:asciiTheme="minorHAnsi" w:hAnsiTheme="minorHAnsi" w:cstheme="minorHAnsi"/>
        </w:rPr>
        <w:t>type conversion step from non-Unicode to Unicode data</w:t>
      </w:r>
      <w:r>
        <w:rPr>
          <w:rStyle w:val="Normaltext"/>
          <w:rFonts w:asciiTheme="minorHAnsi" w:hAnsiTheme="minorHAnsi" w:cstheme="minorHAnsi"/>
        </w:rPr>
        <w:t xml:space="preserve"> by putting ‘N’ in front of the string.   If you supply a character string without the leading ‘N’, you invoke a pointless type conversion</w:t>
      </w:r>
      <w:r w:rsidR="004F1818" w:rsidRPr="00624A10">
        <w:rPr>
          <w:rStyle w:val="Normaltext"/>
          <w:rFonts w:asciiTheme="minorHAnsi" w:hAnsiTheme="minorHAnsi" w:cstheme="minorHAnsi"/>
        </w:rPr>
        <w:t xml:space="preserve">.  The example I gave </w:t>
      </w:r>
      <w:r>
        <w:rPr>
          <w:rStyle w:val="Normaltext"/>
          <w:rFonts w:asciiTheme="minorHAnsi" w:hAnsiTheme="minorHAnsi" w:cstheme="minorHAnsi"/>
        </w:rPr>
        <w:t xml:space="preserve">earlier, however, </w:t>
      </w:r>
      <w:r w:rsidR="004F1818" w:rsidRPr="00624A10">
        <w:rPr>
          <w:rStyle w:val="Normaltext"/>
          <w:rFonts w:asciiTheme="minorHAnsi" w:hAnsiTheme="minorHAnsi" w:cstheme="minorHAnsi"/>
        </w:rPr>
        <w:t>show</w:t>
      </w:r>
      <w:r>
        <w:rPr>
          <w:rStyle w:val="Normaltext"/>
          <w:rFonts w:asciiTheme="minorHAnsi" w:hAnsiTheme="minorHAnsi" w:cstheme="minorHAnsi"/>
        </w:rPr>
        <w:t>s</w:t>
      </w:r>
      <w:r w:rsidR="004F1818" w:rsidRPr="00624A10">
        <w:rPr>
          <w:rStyle w:val="Normaltext"/>
          <w:rFonts w:asciiTheme="minorHAnsi" w:hAnsiTheme="minorHAnsi" w:cstheme="minorHAnsi"/>
        </w:rPr>
        <w:t xml:space="preserve"> you the results of implicit type conversions</w:t>
      </w:r>
      <w:r w:rsidR="00B46DA4">
        <w:rPr>
          <w:rStyle w:val="Normaltext"/>
          <w:rFonts w:asciiTheme="minorHAnsi" w:hAnsiTheme="minorHAnsi" w:cstheme="minorHAnsi"/>
        </w:rPr>
        <w:t xml:space="preserve"> going wrong</w:t>
      </w:r>
      <w:r w:rsidR="004F1818" w:rsidRPr="00624A10">
        <w:rPr>
          <w:rStyle w:val="Normaltext"/>
          <w:rFonts w:asciiTheme="minorHAnsi" w:hAnsiTheme="minorHAnsi" w:cstheme="minorHAnsi"/>
        </w:rPr>
        <w:t xml:space="preserve">.  </w:t>
      </w:r>
      <w:r>
        <w:rPr>
          <w:rStyle w:val="Normaltext"/>
          <w:rFonts w:asciiTheme="minorHAnsi" w:hAnsiTheme="minorHAnsi" w:cstheme="minorHAnsi"/>
        </w:rPr>
        <w:t>Remember that Unicode contains every symbol in your code page, but not the other way around.</w:t>
      </w:r>
    </w:p>
    <w:p w14:paraId="7996D6BA" w14:textId="0E5BC6E0" w:rsidR="00E34279" w:rsidRDefault="00E34279" w:rsidP="00D046DF">
      <w:pPr>
        <w:pStyle w:val="Numberedpoints"/>
        <w:numPr>
          <w:ilvl w:val="0"/>
          <w:numId w:val="8"/>
        </w:numPr>
        <w:rPr>
          <w:rStyle w:val="Normaltext"/>
          <w:rFonts w:asciiTheme="minorHAnsi" w:hAnsiTheme="minorHAnsi" w:cstheme="minorHAnsi"/>
        </w:rPr>
      </w:pPr>
      <w:r w:rsidRPr="00E34279">
        <w:rPr>
          <w:rStyle w:val="Normaltext"/>
          <w:rFonts w:asciiTheme="minorHAnsi" w:hAnsiTheme="minorHAnsi" w:cstheme="minorHAnsi"/>
        </w:rPr>
        <w:lastRenderedPageBreak/>
        <w:t xml:space="preserve">It is arguably “more” correct and polite if you acknowledge that a parameter or command is expecting Unicode even if you don’t need to use Unicode characters.  </w:t>
      </w:r>
    </w:p>
    <w:p w14:paraId="66CDA0FE" w14:textId="77777777" w:rsidR="00C84BC3" w:rsidRDefault="00C84BC3" w:rsidP="00C84BC3">
      <w:pPr>
        <w:rPr>
          <w:rStyle w:val="Normaltext"/>
          <w:rFonts w:cstheme="minorHAnsi"/>
        </w:rPr>
      </w:pPr>
    </w:p>
    <w:p w14:paraId="6308C829" w14:textId="4DB8B780" w:rsidR="00B46DA4" w:rsidRDefault="004F1818" w:rsidP="00C84BC3">
      <w:pPr>
        <w:rPr>
          <w:rStyle w:val="Normaltext"/>
          <w:rFonts w:cstheme="minorHAnsi"/>
        </w:rPr>
      </w:pPr>
      <w:r w:rsidRPr="00624A10">
        <w:rPr>
          <w:rStyle w:val="Normaltext"/>
          <w:rFonts w:cstheme="minorHAnsi"/>
        </w:rPr>
        <w:t xml:space="preserve">A reminder: you might find “Data Type Precedence and Implicit Type Conversions” </w:t>
      </w:r>
      <w:r w:rsidR="00B46DA4">
        <w:rPr>
          <w:rStyle w:val="Normaltext"/>
          <w:rFonts w:cstheme="minorHAnsi"/>
        </w:rPr>
        <w:t xml:space="preserve">in Appendix </w:t>
      </w:r>
      <w:r w:rsidR="00EF4791">
        <w:rPr>
          <w:rStyle w:val="Normaltext"/>
          <w:rFonts w:cstheme="minorHAnsi"/>
        </w:rPr>
        <w:t>D</w:t>
      </w:r>
      <w:r w:rsidRPr="00624A10">
        <w:rPr>
          <w:rStyle w:val="Normaltext"/>
          <w:rFonts w:cstheme="minorHAnsi"/>
        </w:rPr>
        <w:t xml:space="preserve"> </w:t>
      </w:r>
      <w:r w:rsidR="00E34279">
        <w:rPr>
          <w:rStyle w:val="Normaltext"/>
          <w:rFonts w:cstheme="minorHAnsi"/>
        </w:rPr>
        <w:t xml:space="preserve">interesting reading </w:t>
      </w:r>
      <w:r w:rsidRPr="00624A10">
        <w:rPr>
          <w:rStyle w:val="Normaltext"/>
          <w:rFonts w:cstheme="minorHAnsi"/>
        </w:rPr>
        <w:t xml:space="preserve">if this kind of </w:t>
      </w:r>
      <w:r w:rsidR="00E34279">
        <w:rPr>
          <w:rStyle w:val="Normaltext"/>
          <w:rFonts w:cstheme="minorHAnsi"/>
        </w:rPr>
        <w:t>detail</w:t>
      </w:r>
      <w:r w:rsidRPr="00624A10">
        <w:rPr>
          <w:rStyle w:val="Normaltext"/>
          <w:rFonts w:cstheme="minorHAnsi"/>
        </w:rPr>
        <w:t xml:space="preserve"> floats your boat.  You should at least be aware that implicit conversions </w:t>
      </w:r>
      <w:r w:rsidR="00E34279">
        <w:rPr>
          <w:rStyle w:val="Normaltext"/>
          <w:rFonts w:cstheme="minorHAnsi"/>
        </w:rPr>
        <w:t xml:space="preserve">do </w:t>
      </w:r>
      <w:r w:rsidRPr="00624A10">
        <w:rPr>
          <w:rStyle w:val="Normaltext"/>
          <w:rFonts w:cstheme="minorHAnsi"/>
        </w:rPr>
        <w:t xml:space="preserve">happen and </w:t>
      </w:r>
      <w:r w:rsidR="00B46DA4">
        <w:rPr>
          <w:rStyle w:val="Normaltext"/>
          <w:rFonts w:cstheme="minorHAnsi"/>
        </w:rPr>
        <w:t xml:space="preserve">develop a feel for </w:t>
      </w:r>
      <w:r w:rsidRPr="00624A10">
        <w:rPr>
          <w:rStyle w:val="Normaltext"/>
          <w:rFonts w:cstheme="minorHAnsi"/>
        </w:rPr>
        <w:t>the side-effects they can cause</w:t>
      </w:r>
      <w:r w:rsidR="00B46DA4">
        <w:rPr>
          <w:rStyle w:val="Normaltext"/>
          <w:rFonts w:cstheme="minorHAnsi"/>
        </w:rPr>
        <w:t>.</w:t>
      </w:r>
    </w:p>
    <w:p w14:paraId="0D6D271A" w14:textId="77777777" w:rsidR="004F1818" w:rsidRPr="00624A10" w:rsidRDefault="004F1818" w:rsidP="004F1818">
      <w:pPr>
        <w:pStyle w:val="BasicParagraph"/>
        <w:rPr>
          <w:rStyle w:val="Normaltext"/>
          <w:rFonts w:asciiTheme="minorHAnsi" w:hAnsiTheme="minorHAnsi" w:cstheme="minorHAnsi"/>
        </w:rPr>
      </w:pPr>
    </w:p>
    <w:p w14:paraId="2F81B5B0" w14:textId="7E335CE7" w:rsidR="004F1818" w:rsidRPr="004776FB" w:rsidRDefault="004776FB" w:rsidP="004776FB">
      <w:pPr>
        <w:pStyle w:val="Heading2"/>
        <w:rPr>
          <w:rStyle w:val="Normaltext"/>
        </w:rPr>
      </w:pPr>
      <w:bookmarkStart w:id="171" w:name="_Toc38877604"/>
      <w:bookmarkStart w:id="172" w:name="_Toc38895629"/>
      <w:r>
        <w:rPr>
          <w:rStyle w:val="Normaltext"/>
        </w:rPr>
        <w:t xml:space="preserve">2.19. </w:t>
      </w:r>
      <w:r w:rsidR="004F1818" w:rsidRPr="004776FB">
        <w:rPr>
          <w:rStyle w:val="Normaltext"/>
        </w:rPr>
        <w:t>Using SELECT to Load Data into a Variable</w:t>
      </w:r>
      <w:bookmarkEnd w:id="171"/>
      <w:bookmarkEnd w:id="172"/>
    </w:p>
    <w:p w14:paraId="1E23DEFB" w14:textId="77777777" w:rsidR="004F1818" w:rsidRPr="00624A10" w:rsidRDefault="004F1818" w:rsidP="004F1818">
      <w:pPr>
        <w:pStyle w:val="BasicParagraph"/>
        <w:rPr>
          <w:rStyle w:val="Normaltext"/>
          <w:rFonts w:asciiTheme="minorHAnsi" w:hAnsiTheme="minorHAnsi" w:cstheme="minorHAnsi"/>
        </w:rPr>
      </w:pPr>
    </w:p>
    <w:p w14:paraId="47395E43" w14:textId="32B89889" w:rsidR="004F1818" w:rsidRPr="00624A10"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Y</w:t>
      </w:r>
      <w:r w:rsidR="004F1818" w:rsidRPr="00624A10">
        <w:rPr>
          <w:rStyle w:val="Normaltext"/>
          <w:rFonts w:asciiTheme="minorHAnsi" w:hAnsiTheme="minorHAnsi" w:cstheme="minorHAnsi"/>
        </w:rPr>
        <w:t>ou will</w:t>
      </w:r>
      <w:r>
        <w:rPr>
          <w:rStyle w:val="Normaltext"/>
          <w:rFonts w:asciiTheme="minorHAnsi" w:hAnsiTheme="minorHAnsi" w:cstheme="minorHAnsi"/>
        </w:rPr>
        <w:t>,</w:t>
      </w:r>
      <w:r w:rsidR="004F1818" w:rsidRPr="00624A10">
        <w:rPr>
          <w:rStyle w:val="Normaltext"/>
          <w:rFonts w:asciiTheme="minorHAnsi" w:hAnsiTheme="minorHAnsi" w:cstheme="minorHAnsi"/>
        </w:rPr>
        <w:t xml:space="preserve"> on occasion</w:t>
      </w:r>
      <w:r>
        <w:rPr>
          <w:rStyle w:val="Normaltext"/>
          <w:rFonts w:asciiTheme="minorHAnsi" w:hAnsiTheme="minorHAnsi" w:cstheme="minorHAnsi"/>
        </w:rPr>
        <w:t>,</w:t>
      </w:r>
      <w:r w:rsidR="004F1818" w:rsidRPr="00624A10">
        <w:rPr>
          <w:rStyle w:val="Normaltext"/>
          <w:rFonts w:asciiTheme="minorHAnsi" w:hAnsiTheme="minorHAnsi" w:cstheme="minorHAnsi"/>
        </w:rPr>
        <w:t xml:space="preserve"> want to be able to access the data in a row by loading </w:t>
      </w:r>
      <w:r>
        <w:rPr>
          <w:rStyle w:val="Normaltext"/>
          <w:rFonts w:asciiTheme="minorHAnsi" w:hAnsiTheme="minorHAnsi" w:cstheme="minorHAnsi"/>
        </w:rPr>
        <w:t>its</w:t>
      </w:r>
      <w:r w:rsidR="004F1818" w:rsidRPr="00624A10">
        <w:rPr>
          <w:rStyle w:val="Normaltext"/>
          <w:rFonts w:asciiTheme="minorHAnsi" w:hAnsiTheme="minorHAnsi" w:cstheme="minorHAnsi"/>
        </w:rPr>
        <w:t xml:space="preserve"> column values into </w:t>
      </w:r>
      <w:r>
        <w:rPr>
          <w:rStyle w:val="Normaltext"/>
          <w:rFonts w:asciiTheme="minorHAnsi" w:hAnsiTheme="minorHAnsi" w:cstheme="minorHAnsi"/>
        </w:rPr>
        <w:t xml:space="preserve">a set of </w:t>
      </w:r>
      <w:r w:rsidR="004F1818" w:rsidRPr="00624A10">
        <w:rPr>
          <w:rStyle w:val="Normaltext"/>
          <w:rFonts w:asciiTheme="minorHAnsi" w:hAnsiTheme="minorHAnsi" w:cstheme="minorHAnsi"/>
        </w:rPr>
        <w:t>variables.</w:t>
      </w:r>
      <w:r>
        <w:rPr>
          <w:rStyle w:val="Normaltext"/>
          <w:rFonts w:asciiTheme="minorHAnsi" w:hAnsiTheme="minorHAnsi" w:cstheme="minorHAnsi"/>
        </w:rPr>
        <w:t xml:space="preserve">  </w:t>
      </w:r>
      <w:r w:rsidR="004F1818" w:rsidRPr="00624A10">
        <w:rPr>
          <w:rStyle w:val="Normaltext"/>
          <w:rFonts w:asciiTheme="minorHAnsi" w:hAnsiTheme="minorHAnsi" w:cstheme="minorHAnsi"/>
        </w:rPr>
        <w:t xml:space="preserve">Let’s see how </w:t>
      </w:r>
      <w:r w:rsidR="00E34279">
        <w:rPr>
          <w:rStyle w:val="Normaltext"/>
          <w:rFonts w:asciiTheme="minorHAnsi" w:hAnsiTheme="minorHAnsi" w:cstheme="minorHAnsi"/>
        </w:rPr>
        <w:t xml:space="preserve">you can do this, as shown in </w:t>
      </w:r>
      <w:r w:rsidR="00E34279">
        <w:rPr>
          <w:rStyle w:val="Normaltext"/>
          <w:rFonts w:asciiTheme="minorHAnsi" w:hAnsiTheme="minorHAnsi" w:cstheme="minorHAnsi"/>
        </w:rPr>
        <w:fldChar w:fldCharType="begin"/>
      </w:r>
      <w:r w:rsidR="00E34279">
        <w:rPr>
          <w:rStyle w:val="Normaltext"/>
          <w:rFonts w:asciiTheme="minorHAnsi" w:hAnsiTheme="minorHAnsi" w:cstheme="minorHAnsi"/>
        </w:rPr>
        <w:instrText xml:space="preserve"> REF _Ref37958253 \h </w:instrText>
      </w:r>
      <w:r w:rsidR="00E34279">
        <w:rPr>
          <w:rStyle w:val="Normaltext"/>
          <w:rFonts w:asciiTheme="minorHAnsi" w:hAnsiTheme="minorHAnsi" w:cstheme="minorHAnsi"/>
        </w:rPr>
      </w:r>
      <w:r w:rsidR="00E34279">
        <w:rPr>
          <w:rStyle w:val="Normaltext"/>
          <w:rFonts w:asciiTheme="minorHAnsi" w:hAnsiTheme="minorHAnsi" w:cstheme="minorHAnsi"/>
        </w:rPr>
        <w:fldChar w:fldCharType="separate"/>
      </w:r>
      <w:r w:rsidR="00893682">
        <w:t xml:space="preserve">Figure 2- </w:t>
      </w:r>
      <w:r w:rsidR="00893682">
        <w:rPr>
          <w:noProof/>
        </w:rPr>
        <w:t>26</w:t>
      </w:r>
      <w:r w:rsidR="00E34279">
        <w:rPr>
          <w:rStyle w:val="Normaltext"/>
          <w:rFonts w:asciiTheme="minorHAnsi" w:hAnsiTheme="minorHAnsi" w:cstheme="minorHAnsi"/>
        </w:rPr>
        <w:fldChar w:fldCharType="end"/>
      </w:r>
      <w:r w:rsidR="00E34279">
        <w:rPr>
          <w:rStyle w:val="Normaltext"/>
          <w:rFonts w:asciiTheme="minorHAnsi" w:hAnsiTheme="minorHAnsi" w:cstheme="minorHAnsi"/>
        </w:rPr>
        <w:t>.  I will explain the SELECT statement in great detail over the remainder of the course, but for now, please bear with me in using it at the moment.</w:t>
      </w:r>
    </w:p>
    <w:p w14:paraId="7EE1FE43" w14:textId="77777777" w:rsidR="004F1818" w:rsidRPr="00624A10" w:rsidRDefault="004F1818" w:rsidP="004F1818">
      <w:pPr>
        <w:pStyle w:val="BasicParagraph"/>
        <w:rPr>
          <w:rStyle w:val="Normaltext"/>
          <w:rFonts w:asciiTheme="minorHAnsi" w:hAnsiTheme="minorHAnsi" w:cstheme="minorHAnsi"/>
        </w:rPr>
      </w:pPr>
    </w:p>
    <w:p w14:paraId="3EE44CF2" w14:textId="29EE6928" w:rsidR="004F1818" w:rsidRPr="00624A10" w:rsidRDefault="0055059E" w:rsidP="00E34279">
      <w:pPr>
        <w:pStyle w:val="BasicParagraph"/>
        <w:jc w:val="center"/>
        <w:rPr>
          <w:rStyle w:val="Normaltext"/>
          <w:rFonts w:asciiTheme="minorHAnsi" w:hAnsiTheme="minorHAnsi" w:cstheme="minorHAnsi"/>
        </w:rPr>
      </w:pPr>
      <w:r w:rsidRPr="0055059E">
        <w:rPr>
          <w:rStyle w:val="Normaltext"/>
          <w:rFonts w:asciiTheme="minorHAnsi" w:hAnsiTheme="minorHAnsi" w:cstheme="minorHAnsi"/>
          <w:noProof/>
        </w:rPr>
        <w:drawing>
          <wp:inline distT="0" distB="0" distL="0" distR="0" wp14:anchorId="3A44FF65" wp14:editId="3CC37F92">
            <wp:extent cx="4271259" cy="1958109"/>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75402" cy="1960008"/>
                    </a:xfrm>
                    <a:prstGeom prst="rect">
                      <a:avLst/>
                    </a:prstGeom>
                  </pic:spPr>
                </pic:pic>
              </a:graphicData>
            </a:graphic>
          </wp:inline>
        </w:drawing>
      </w:r>
    </w:p>
    <w:p w14:paraId="5768BC73" w14:textId="6C89C3FF" w:rsidR="004F1818" w:rsidRPr="00624A10" w:rsidRDefault="00E34279" w:rsidP="00E34279">
      <w:pPr>
        <w:pStyle w:val="Caption"/>
        <w:rPr>
          <w:rStyle w:val="Normaltext"/>
          <w:rFonts w:cstheme="minorHAnsi"/>
        </w:rPr>
      </w:pPr>
      <w:bookmarkStart w:id="173" w:name="_Ref37958253"/>
      <w:r>
        <w:t xml:space="preserve">Figure 2- </w:t>
      </w:r>
      <w:r w:rsidR="00156275">
        <w:fldChar w:fldCharType="begin"/>
      </w:r>
      <w:r w:rsidR="00156275">
        <w:instrText xml:space="preserve"> SEQ Figure_2- \* ARABIC </w:instrText>
      </w:r>
      <w:r w:rsidR="00156275">
        <w:fldChar w:fldCharType="separate"/>
      </w:r>
      <w:r w:rsidR="00C84BC3">
        <w:rPr>
          <w:noProof/>
        </w:rPr>
        <w:t>26</w:t>
      </w:r>
      <w:r w:rsidR="00156275">
        <w:rPr>
          <w:noProof/>
        </w:rPr>
        <w:fldChar w:fldCharType="end"/>
      </w:r>
      <w:bookmarkEnd w:id="173"/>
      <w:r>
        <w:t>. This script introduces h</w:t>
      </w:r>
      <w:r w:rsidR="004F1818" w:rsidRPr="00624A10">
        <w:rPr>
          <w:rStyle w:val="Normaltext"/>
          <w:rFonts w:cstheme="minorHAnsi"/>
        </w:rPr>
        <w:t>ow to use a</w:t>
      </w:r>
      <w:r>
        <w:rPr>
          <w:rStyle w:val="Normaltext"/>
          <w:rFonts w:cstheme="minorHAnsi"/>
        </w:rPr>
        <w:t xml:space="preserve"> SELECT </w:t>
      </w:r>
      <w:r w:rsidR="004F1818" w:rsidRPr="00624A10">
        <w:rPr>
          <w:rStyle w:val="Normaltext"/>
          <w:rFonts w:cstheme="minorHAnsi"/>
        </w:rPr>
        <w:t xml:space="preserve"> statement to load data into variables.</w:t>
      </w:r>
    </w:p>
    <w:p w14:paraId="68126E21" w14:textId="77777777" w:rsidR="004F1818" w:rsidRPr="00624A10" w:rsidRDefault="004F1818" w:rsidP="004F1818">
      <w:pPr>
        <w:pStyle w:val="BasicParagraph"/>
        <w:rPr>
          <w:rStyle w:val="Normaltext"/>
          <w:rFonts w:asciiTheme="minorHAnsi" w:hAnsiTheme="minorHAnsi" w:cstheme="minorHAnsi"/>
        </w:rPr>
      </w:pPr>
    </w:p>
    <w:p w14:paraId="2617C67A" w14:textId="5D98605D" w:rsidR="004F1818" w:rsidRPr="00624A10" w:rsidRDefault="004F1818" w:rsidP="00C84BC3">
      <w:pPr>
        <w:rPr>
          <w:rStyle w:val="Normaltext"/>
          <w:rFonts w:cstheme="minorHAnsi"/>
        </w:rPr>
      </w:pPr>
      <w:r w:rsidRPr="00624A10">
        <w:rPr>
          <w:rStyle w:val="Normaltext"/>
          <w:rFonts w:cstheme="minorHAnsi"/>
        </w:rPr>
        <w:t xml:space="preserve">This example creates two variables: one to store a product’s name and the other the price. </w:t>
      </w:r>
      <w:r w:rsidR="00B46DA4">
        <w:rPr>
          <w:rStyle w:val="Normaltext"/>
          <w:rFonts w:cstheme="minorHAnsi"/>
        </w:rPr>
        <w:t xml:space="preserve">  I chose the </w:t>
      </w:r>
      <w:r w:rsidR="00E34279">
        <w:rPr>
          <w:rStyle w:val="Normaltext"/>
          <w:rFonts w:cstheme="minorHAnsi"/>
        </w:rPr>
        <w:t xml:space="preserve">respective </w:t>
      </w:r>
      <w:r w:rsidR="00B46DA4">
        <w:rPr>
          <w:rStyle w:val="Normaltext"/>
          <w:rFonts w:cstheme="minorHAnsi"/>
        </w:rPr>
        <w:t>variable</w:t>
      </w:r>
      <w:r w:rsidR="00E34279">
        <w:rPr>
          <w:rStyle w:val="Normaltext"/>
          <w:rFonts w:cstheme="minorHAnsi"/>
        </w:rPr>
        <w:t>’</w:t>
      </w:r>
      <w:r w:rsidR="00B46DA4">
        <w:rPr>
          <w:rStyle w:val="Normaltext"/>
          <w:rFonts w:cstheme="minorHAnsi"/>
        </w:rPr>
        <w:t>s data type by looking at the column definitions</w:t>
      </w:r>
      <w:r w:rsidR="00E34279">
        <w:rPr>
          <w:rStyle w:val="Normaltext"/>
          <w:rFonts w:cstheme="minorHAnsi"/>
        </w:rPr>
        <w:t xml:space="preserve"> of </w:t>
      </w:r>
      <w:r w:rsidR="00E34279">
        <w:rPr>
          <w:rStyle w:val="Normaltext"/>
          <w:rFonts w:cstheme="minorHAnsi"/>
          <w:i/>
          <w:iCs/>
        </w:rPr>
        <w:t>Name</w:t>
      </w:r>
      <w:r w:rsidR="00E34279">
        <w:rPr>
          <w:rStyle w:val="Normaltext"/>
          <w:rFonts w:cstheme="minorHAnsi"/>
        </w:rPr>
        <w:t xml:space="preserve"> and </w:t>
      </w:r>
      <w:r w:rsidR="00E34279">
        <w:rPr>
          <w:rStyle w:val="Normaltext"/>
          <w:rFonts w:cstheme="minorHAnsi"/>
          <w:i/>
          <w:iCs/>
        </w:rPr>
        <w:t>ListPrice</w:t>
      </w:r>
      <w:r w:rsidR="00E34279">
        <w:rPr>
          <w:rStyle w:val="Normaltext"/>
          <w:rFonts w:cstheme="minorHAnsi"/>
        </w:rPr>
        <w:t xml:space="preserve"> using the Object Explorer to examine the Production.Product table.  Confirming the data types to use is a very good practice compared to guessing what you think the data types of the variables should be.</w:t>
      </w:r>
    </w:p>
    <w:p w14:paraId="3ECEE58C" w14:textId="63C6E19A" w:rsidR="004F1818" w:rsidRPr="00624A10" w:rsidRDefault="004F1818" w:rsidP="00C84BC3">
      <w:pPr>
        <w:rPr>
          <w:rStyle w:val="Normaltext"/>
          <w:rFonts w:cstheme="minorHAnsi"/>
        </w:rPr>
      </w:pPr>
      <w:r w:rsidRPr="00624A10">
        <w:rPr>
          <w:rStyle w:val="Normaltext"/>
          <w:rFonts w:cstheme="minorHAnsi"/>
        </w:rPr>
        <w:t>The SELECT statement takes a single row from the product’s table</w:t>
      </w:r>
      <w:r w:rsidR="00B46DA4">
        <w:rPr>
          <w:rStyle w:val="Normaltext"/>
          <w:rFonts w:cstheme="minorHAnsi"/>
        </w:rPr>
        <w:t xml:space="preserve"> (for product 883)</w:t>
      </w:r>
      <w:r w:rsidRPr="00624A10">
        <w:rPr>
          <w:rStyle w:val="Normaltext"/>
          <w:rFonts w:cstheme="minorHAnsi"/>
        </w:rPr>
        <w:t xml:space="preserve"> and loads the name of the product into the @Name variable and the list price into the @ListPrice variable.  I then use a SELECT statement to print the contents of the variables.   </w:t>
      </w:r>
      <w:r w:rsidR="00E34279">
        <w:rPr>
          <w:rStyle w:val="Normaltext"/>
          <w:rFonts w:cstheme="minorHAnsi"/>
        </w:rPr>
        <w:fldChar w:fldCharType="begin"/>
      </w:r>
      <w:r w:rsidR="00E34279">
        <w:rPr>
          <w:rStyle w:val="Normaltext"/>
          <w:rFonts w:cstheme="minorHAnsi"/>
        </w:rPr>
        <w:instrText xml:space="preserve"> REF _Ref37958253 \h </w:instrText>
      </w:r>
      <w:r w:rsidR="00C84BC3">
        <w:rPr>
          <w:rStyle w:val="Normaltext"/>
          <w:rFonts w:cstheme="minorHAnsi"/>
        </w:rPr>
        <w:instrText xml:space="preserve"> \* MERGEFORMAT </w:instrText>
      </w:r>
      <w:r w:rsidR="00E34279">
        <w:rPr>
          <w:rStyle w:val="Normaltext"/>
          <w:rFonts w:cstheme="minorHAnsi"/>
        </w:rPr>
      </w:r>
      <w:r w:rsidR="00E34279">
        <w:rPr>
          <w:rStyle w:val="Normaltext"/>
          <w:rFonts w:cstheme="minorHAnsi"/>
        </w:rPr>
        <w:fldChar w:fldCharType="separate"/>
      </w:r>
      <w:r w:rsidR="00893682">
        <w:t xml:space="preserve">Figure 2- </w:t>
      </w:r>
      <w:r w:rsidR="00893682">
        <w:rPr>
          <w:noProof/>
        </w:rPr>
        <w:t>26</w:t>
      </w:r>
      <w:r w:rsidR="00E34279">
        <w:rPr>
          <w:rStyle w:val="Normaltext"/>
          <w:rFonts w:cstheme="minorHAnsi"/>
        </w:rPr>
        <w:fldChar w:fldCharType="end"/>
      </w:r>
      <w:r w:rsidR="00E34279">
        <w:rPr>
          <w:rStyle w:val="Normaltext"/>
          <w:rFonts w:cstheme="minorHAnsi"/>
        </w:rPr>
        <w:t xml:space="preserve"> </w:t>
      </w:r>
      <w:r w:rsidRPr="00624A10">
        <w:rPr>
          <w:rStyle w:val="Normaltext"/>
          <w:rFonts w:cstheme="minorHAnsi"/>
        </w:rPr>
        <w:t xml:space="preserve">produces the output </w:t>
      </w:r>
      <w:r w:rsidR="00B46DA4">
        <w:rPr>
          <w:rStyle w:val="Normaltext"/>
          <w:rFonts w:cstheme="minorHAnsi"/>
        </w:rPr>
        <w:t xml:space="preserve">you see </w:t>
      </w:r>
      <w:r w:rsidRPr="00624A10">
        <w:rPr>
          <w:rStyle w:val="Normaltext"/>
          <w:rFonts w:cstheme="minorHAnsi"/>
        </w:rPr>
        <w:t xml:space="preserve">in </w:t>
      </w:r>
      <w:r w:rsidR="00E34279">
        <w:rPr>
          <w:rStyle w:val="Normaltext"/>
          <w:rFonts w:cstheme="minorHAnsi"/>
        </w:rPr>
        <w:fldChar w:fldCharType="begin"/>
      </w:r>
      <w:r w:rsidR="00E34279">
        <w:rPr>
          <w:rStyle w:val="Normaltext"/>
          <w:rFonts w:cstheme="minorHAnsi"/>
        </w:rPr>
        <w:instrText xml:space="preserve"> REF _Ref37958622 \h </w:instrText>
      </w:r>
      <w:r w:rsidR="00C84BC3">
        <w:rPr>
          <w:rStyle w:val="Normaltext"/>
          <w:rFonts w:cstheme="minorHAnsi"/>
        </w:rPr>
        <w:instrText xml:space="preserve"> \* MERGEFORMAT </w:instrText>
      </w:r>
      <w:r w:rsidR="00E34279">
        <w:rPr>
          <w:rStyle w:val="Normaltext"/>
          <w:rFonts w:cstheme="minorHAnsi"/>
        </w:rPr>
      </w:r>
      <w:r w:rsidR="00E34279">
        <w:rPr>
          <w:rStyle w:val="Normaltext"/>
          <w:rFonts w:cstheme="minorHAnsi"/>
        </w:rPr>
        <w:fldChar w:fldCharType="separate"/>
      </w:r>
      <w:r w:rsidR="00893682">
        <w:t xml:space="preserve">Figure 2- </w:t>
      </w:r>
      <w:r w:rsidR="00893682">
        <w:rPr>
          <w:noProof/>
        </w:rPr>
        <w:t>27</w:t>
      </w:r>
      <w:r w:rsidR="00E34279">
        <w:rPr>
          <w:rStyle w:val="Normaltext"/>
          <w:rFonts w:cstheme="minorHAnsi"/>
        </w:rPr>
        <w:fldChar w:fldCharType="end"/>
      </w:r>
      <w:r w:rsidRPr="00624A10">
        <w:rPr>
          <w:rStyle w:val="Normaltext"/>
          <w:rFonts w:cstheme="minorHAnsi"/>
        </w:rPr>
        <w:t>.</w:t>
      </w:r>
    </w:p>
    <w:p w14:paraId="22491164" w14:textId="77777777" w:rsidR="004F1818" w:rsidRPr="00624A10" w:rsidRDefault="004F1818" w:rsidP="004F1818">
      <w:pPr>
        <w:pStyle w:val="BasicParagraph"/>
        <w:rPr>
          <w:rStyle w:val="Normaltext"/>
          <w:rFonts w:asciiTheme="minorHAnsi" w:hAnsiTheme="minorHAnsi" w:cstheme="minorHAnsi"/>
        </w:rPr>
      </w:pPr>
    </w:p>
    <w:p w14:paraId="682CE186" w14:textId="548C9D0A" w:rsidR="004F1818" w:rsidRPr="00624A10" w:rsidRDefault="0055059E" w:rsidP="00E34279">
      <w:pPr>
        <w:pStyle w:val="BasicParagraph"/>
        <w:jc w:val="center"/>
        <w:rPr>
          <w:rStyle w:val="Normaltext"/>
          <w:rFonts w:asciiTheme="minorHAnsi" w:hAnsiTheme="minorHAnsi" w:cstheme="minorHAnsi"/>
        </w:rPr>
      </w:pPr>
      <w:r w:rsidRPr="0055059E">
        <w:rPr>
          <w:rStyle w:val="Normaltext"/>
          <w:rFonts w:asciiTheme="minorHAnsi" w:hAnsiTheme="minorHAnsi" w:cstheme="minorHAnsi"/>
          <w:noProof/>
        </w:rPr>
        <w:drawing>
          <wp:inline distT="0" distB="0" distL="0" distR="0" wp14:anchorId="31715D74" wp14:editId="651AF64B">
            <wp:extent cx="4660289" cy="608182"/>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660289" cy="608182"/>
                    </a:xfrm>
                    <a:prstGeom prst="rect">
                      <a:avLst/>
                    </a:prstGeom>
                  </pic:spPr>
                </pic:pic>
              </a:graphicData>
            </a:graphic>
          </wp:inline>
        </w:drawing>
      </w:r>
    </w:p>
    <w:p w14:paraId="1CD4B45D" w14:textId="1EBFCC4C" w:rsidR="004F1818" w:rsidRPr="00624A10" w:rsidRDefault="00E34279" w:rsidP="00E34279">
      <w:pPr>
        <w:pStyle w:val="Caption"/>
        <w:rPr>
          <w:rStyle w:val="Normaltext"/>
          <w:rFonts w:cstheme="minorHAnsi"/>
        </w:rPr>
      </w:pPr>
      <w:bookmarkStart w:id="174" w:name="_Ref37958622"/>
      <w:r>
        <w:t xml:space="preserve">Figure 2- </w:t>
      </w:r>
      <w:r w:rsidR="00156275">
        <w:fldChar w:fldCharType="begin"/>
      </w:r>
      <w:r w:rsidR="00156275">
        <w:instrText xml:space="preserve"> SEQ Figure_2- \* ARABIC </w:instrText>
      </w:r>
      <w:r w:rsidR="00156275">
        <w:fldChar w:fldCharType="separate"/>
      </w:r>
      <w:r w:rsidR="00C84BC3">
        <w:rPr>
          <w:noProof/>
        </w:rPr>
        <w:t>27</w:t>
      </w:r>
      <w:r w:rsidR="00156275">
        <w:rPr>
          <w:noProof/>
        </w:rPr>
        <w:fldChar w:fldCharType="end"/>
      </w:r>
      <w:bookmarkEnd w:id="174"/>
      <w:r>
        <w:t>.</w:t>
      </w:r>
      <w:r w:rsidR="0055059E">
        <w:t xml:space="preserve"> </w:t>
      </w:r>
      <w:r w:rsidR="004F1818" w:rsidRPr="00624A10">
        <w:rPr>
          <w:rStyle w:val="Normaltext"/>
          <w:rFonts w:cstheme="minorHAnsi"/>
        </w:rPr>
        <w:t>The result contained in each variable.</w:t>
      </w:r>
    </w:p>
    <w:p w14:paraId="27180FBB" w14:textId="77777777" w:rsidR="004F1818" w:rsidRPr="00624A10" w:rsidRDefault="004F1818" w:rsidP="004F1818">
      <w:pPr>
        <w:pStyle w:val="BasicParagraph"/>
        <w:rPr>
          <w:rStyle w:val="Normaltext"/>
          <w:rFonts w:asciiTheme="minorHAnsi" w:hAnsiTheme="minorHAnsi" w:cstheme="minorHAnsi"/>
        </w:rPr>
      </w:pPr>
    </w:p>
    <w:p w14:paraId="61203865" w14:textId="4E4F7228"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Once you have taken </w:t>
      </w:r>
      <w:r w:rsidR="00B46DA4">
        <w:rPr>
          <w:rStyle w:val="Normaltext"/>
          <w:rFonts w:asciiTheme="minorHAnsi" w:hAnsiTheme="minorHAnsi" w:cstheme="minorHAnsi"/>
        </w:rPr>
        <w:t>from</w:t>
      </w:r>
      <w:r w:rsidRPr="00624A10">
        <w:rPr>
          <w:rStyle w:val="Normaltext"/>
          <w:rFonts w:asciiTheme="minorHAnsi" w:hAnsiTheme="minorHAnsi" w:cstheme="minorHAnsi"/>
        </w:rPr>
        <w:t xml:space="preserve"> a row and </w:t>
      </w:r>
      <w:r w:rsidR="00B46DA4">
        <w:rPr>
          <w:rStyle w:val="Normaltext"/>
          <w:rFonts w:asciiTheme="minorHAnsi" w:hAnsiTheme="minorHAnsi" w:cstheme="minorHAnsi"/>
        </w:rPr>
        <w:t xml:space="preserve">transferred it </w:t>
      </w:r>
      <w:r w:rsidRPr="00624A10">
        <w:rPr>
          <w:rStyle w:val="Normaltext"/>
          <w:rFonts w:asciiTheme="minorHAnsi" w:hAnsiTheme="minorHAnsi" w:cstheme="minorHAnsi"/>
        </w:rPr>
        <w:t>into a set of variables, you can use those variables in an expression</w:t>
      </w:r>
      <w:r w:rsidR="00B46DA4">
        <w:rPr>
          <w:rStyle w:val="Normaltext"/>
          <w:rFonts w:asciiTheme="minorHAnsi" w:hAnsiTheme="minorHAnsi" w:cstheme="minorHAnsi"/>
        </w:rPr>
        <w:t>.  That expression could be part</w:t>
      </w:r>
      <w:r w:rsidRPr="00624A10">
        <w:rPr>
          <w:rStyle w:val="Normaltext"/>
          <w:rFonts w:asciiTheme="minorHAnsi" w:hAnsiTheme="minorHAnsi" w:cstheme="minorHAnsi"/>
        </w:rPr>
        <w:t xml:space="preserve"> of an IF statement or a WHILE </w:t>
      </w:r>
      <w:r w:rsidR="00B46DA4">
        <w:rPr>
          <w:rStyle w:val="Normaltext"/>
          <w:rFonts w:asciiTheme="minorHAnsi" w:hAnsiTheme="minorHAnsi" w:cstheme="minorHAnsi"/>
        </w:rPr>
        <w:t>statement</w:t>
      </w:r>
      <w:r w:rsidRPr="00624A10">
        <w:rPr>
          <w:rStyle w:val="Normaltext"/>
          <w:rFonts w:asciiTheme="minorHAnsi" w:hAnsiTheme="minorHAnsi" w:cstheme="minorHAnsi"/>
        </w:rPr>
        <w:t>.  IF and WHILE cannot access the contents of a row directly.  Variables create a mechanism that allows you to do that.</w:t>
      </w:r>
    </w:p>
    <w:p w14:paraId="2C207520" w14:textId="77777777" w:rsidR="004F1818" w:rsidRPr="00624A10" w:rsidRDefault="004F1818" w:rsidP="004F1818">
      <w:pPr>
        <w:pStyle w:val="BasicParagraph"/>
        <w:rPr>
          <w:rStyle w:val="Normaltext"/>
          <w:rFonts w:asciiTheme="minorHAnsi" w:hAnsiTheme="minorHAnsi" w:cstheme="minorHAnsi"/>
        </w:rPr>
      </w:pPr>
    </w:p>
    <w:p w14:paraId="743A1ED2" w14:textId="77777777"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If you like, come back to this section later, once you have got to know the SELECT statement better.</w:t>
      </w:r>
    </w:p>
    <w:p w14:paraId="74BD4217" w14:textId="77777777" w:rsidR="004F1818" w:rsidRPr="00624A10" w:rsidRDefault="004F1818" w:rsidP="004F1818">
      <w:pPr>
        <w:pStyle w:val="BasicParagraph"/>
        <w:rPr>
          <w:rStyle w:val="Normaltext"/>
          <w:rFonts w:asciiTheme="minorHAnsi" w:hAnsiTheme="minorHAnsi" w:cstheme="minorHAnsi"/>
        </w:rPr>
      </w:pPr>
    </w:p>
    <w:p w14:paraId="1B9D6A76" w14:textId="24215267" w:rsidR="004F1818" w:rsidRPr="004776FB" w:rsidRDefault="004776FB" w:rsidP="004776FB">
      <w:pPr>
        <w:pStyle w:val="Heading2"/>
        <w:rPr>
          <w:rStyle w:val="Normaltext"/>
        </w:rPr>
      </w:pPr>
      <w:bookmarkStart w:id="175" w:name="_Toc38877605"/>
      <w:bookmarkStart w:id="176" w:name="_Toc38895630"/>
      <w:r>
        <w:rPr>
          <w:rStyle w:val="Normaltext"/>
        </w:rPr>
        <w:t xml:space="preserve">2.20. </w:t>
      </w:r>
      <w:r w:rsidR="004F1818" w:rsidRPr="004776FB">
        <w:rPr>
          <w:rStyle w:val="Normaltext"/>
        </w:rPr>
        <w:t>Categories of SQL Command</w:t>
      </w:r>
      <w:bookmarkEnd w:id="175"/>
      <w:bookmarkEnd w:id="176"/>
    </w:p>
    <w:p w14:paraId="0109FF52" w14:textId="77777777" w:rsidR="004F1818" w:rsidRPr="00624A10" w:rsidRDefault="004F1818" w:rsidP="004F1818">
      <w:pPr>
        <w:pStyle w:val="BasicParagraph"/>
        <w:rPr>
          <w:rStyle w:val="Normaltext"/>
          <w:rFonts w:asciiTheme="minorHAnsi" w:hAnsiTheme="minorHAnsi" w:cstheme="minorHAnsi"/>
        </w:rPr>
      </w:pPr>
    </w:p>
    <w:p w14:paraId="39DD8941" w14:textId="77777777" w:rsidR="00B46DA4"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 xml:space="preserve">You can divide </w:t>
      </w:r>
      <w:r w:rsidR="004F1818" w:rsidRPr="00624A10">
        <w:rPr>
          <w:rStyle w:val="Normaltext"/>
          <w:rFonts w:asciiTheme="minorHAnsi" w:hAnsiTheme="minorHAnsi" w:cstheme="minorHAnsi"/>
        </w:rPr>
        <w:t xml:space="preserve">SQL statements into five categories: </w:t>
      </w:r>
    </w:p>
    <w:p w14:paraId="7F17FF30" w14:textId="77777777" w:rsidR="00B46DA4" w:rsidRDefault="00B46DA4" w:rsidP="004F1818">
      <w:pPr>
        <w:pStyle w:val="BasicParagraph"/>
        <w:rPr>
          <w:rStyle w:val="Normaltext"/>
          <w:rFonts w:asciiTheme="minorHAnsi" w:hAnsiTheme="minorHAnsi" w:cstheme="minorHAnsi"/>
        </w:rPr>
      </w:pPr>
    </w:p>
    <w:p w14:paraId="4B00289E" w14:textId="0D099824" w:rsidR="00B46DA4" w:rsidRDefault="004F1818" w:rsidP="00D046DF">
      <w:pPr>
        <w:pStyle w:val="BasicParagraph"/>
        <w:numPr>
          <w:ilvl w:val="0"/>
          <w:numId w:val="9"/>
        </w:numPr>
        <w:rPr>
          <w:rStyle w:val="Normaltext"/>
          <w:rFonts w:asciiTheme="minorHAnsi" w:hAnsiTheme="minorHAnsi" w:cstheme="minorHAnsi"/>
        </w:rPr>
      </w:pPr>
      <w:r w:rsidRPr="00624A10">
        <w:rPr>
          <w:rStyle w:val="Normaltext"/>
          <w:rFonts w:asciiTheme="minorHAnsi" w:hAnsiTheme="minorHAnsi" w:cstheme="minorHAnsi"/>
        </w:rPr>
        <w:t xml:space="preserve">data definition language </w:t>
      </w:r>
      <w:r w:rsidR="00E34279">
        <w:rPr>
          <w:rStyle w:val="Normaltext"/>
          <w:rFonts w:asciiTheme="minorHAnsi" w:hAnsiTheme="minorHAnsi" w:cstheme="minorHAnsi"/>
        </w:rPr>
        <w:t xml:space="preserve">statements </w:t>
      </w:r>
      <w:r w:rsidRPr="00624A10">
        <w:rPr>
          <w:rStyle w:val="Normaltext"/>
          <w:rFonts w:asciiTheme="minorHAnsi" w:hAnsiTheme="minorHAnsi" w:cstheme="minorHAnsi"/>
        </w:rPr>
        <w:t>(DDL)</w:t>
      </w:r>
    </w:p>
    <w:p w14:paraId="22E09A6D" w14:textId="28B85C70" w:rsidR="00B46DA4" w:rsidRDefault="004F1818" w:rsidP="00D046DF">
      <w:pPr>
        <w:pStyle w:val="BasicParagraph"/>
        <w:numPr>
          <w:ilvl w:val="0"/>
          <w:numId w:val="9"/>
        </w:numPr>
        <w:rPr>
          <w:rStyle w:val="Normaltext"/>
          <w:rFonts w:asciiTheme="minorHAnsi" w:hAnsiTheme="minorHAnsi" w:cstheme="minorHAnsi"/>
        </w:rPr>
      </w:pPr>
      <w:r w:rsidRPr="00624A10">
        <w:rPr>
          <w:rStyle w:val="Normaltext"/>
          <w:rFonts w:asciiTheme="minorHAnsi" w:hAnsiTheme="minorHAnsi" w:cstheme="minorHAnsi"/>
        </w:rPr>
        <w:t xml:space="preserve">data manipulation language </w:t>
      </w:r>
      <w:r w:rsidR="00E34279">
        <w:rPr>
          <w:rStyle w:val="Normaltext"/>
          <w:rFonts w:asciiTheme="minorHAnsi" w:hAnsiTheme="minorHAnsi" w:cstheme="minorHAnsi"/>
        </w:rPr>
        <w:t>statements</w:t>
      </w:r>
      <w:r w:rsidRPr="00624A10">
        <w:rPr>
          <w:rStyle w:val="Normaltext"/>
          <w:rFonts w:asciiTheme="minorHAnsi" w:hAnsiTheme="minorHAnsi" w:cstheme="minorHAnsi"/>
        </w:rPr>
        <w:t>(DML)</w:t>
      </w:r>
    </w:p>
    <w:p w14:paraId="221EF6DF" w14:textId="6A8CD61C" w:rsidR="00B46DA4" w:rsidRDefault="004F1818" w:rsidP="00D046DF">
      <w:pPr>
        <w:pStyle w:val="BasicParagraph"/>
        <w:numPr>
          <w:ilvl w:val="0"/>
          <w:numId w:val="9"/>
        </w:numPr>
        <w:rPr>
          <w:rStyle w:val="Normaltext"/>
          <w:rFonts w:asciiTheme="minorHAnsi" w:hAnsiTheme="minorHAnsi" w:cstheme="minorHAnsi"/>
        </w:rPr>
      </w:pPr>
      <w:r w:rsidRPr="00624A10">
        <w:rPr>
          <w:rStyle w:val="Normaltext"/>
          <w:rFonts w:asciiTheme="minorHAnsi" w:hAnsiTheme="minorHAnsi" w:cstheme="minorHAnsi"/>
        </w:rPr>
        <w:t xml:space="preserve">data query language </w:t>
      </w:r>
      <w:r w:rsidR="00E34279">
        <w:rPr>
          <w:rStyle w:val="Normaltext"/>
          <w:rFonts w:asciiTheme="minorHAnsi" w:hAnsiTheme="minorHAnsi" w:cstheme="minorHAnsi"/>
        </w:rPr>
        <w:t xml:space="preserve">statements </w:t>
      </w:r>
      <w:r w:rsidRPr="00624A10">
        <w:rPr>
          <w:rStyle w:val="Normaltext"/>
          <w:rFonts w:asciiTheme="minorHAnsi" w:hAnsiTheme="minorHAnsi" w:cstheme="minorHAnsi"/>
        </w:rPr>
        <w:t>(DQL</w:t>
      </w:r>
      <w:r w:rsidR="00B46DA4">
        <w:rPr>
          <w:rStyle w:val="Normaltext"/>
          <w:rFonts w:asciiTheme="minorHAnsi" w:hAnsiTheme="minorHAnsi" w:cstheme="minorHAnsi"/>
        </w:rPr>
        <w:t>)</w:t>
      </w:r>
      <w:r w:rsidRPr="00624A10">
        <w:rPr>
          <w:rStyle w:val="Normaltext"/>
          <w:rFonts w:asciiTheme="minorHAnsi" w:hAnsiTheme="minorHAnsi" w:cstheme="minorHAnsi"/>
        </w:rPr>
        <w:t xml:space="preserve"> </w:t>
      </w:r>
    </w:p>
    <w:p w14:paraId="04416D93" w14:textId="43DA3C36" w:rsidR="00B46DA4" w:rsidRDefault="004F1818" w:rsidP="00D046DF">
      <w:pPr>
        <w:pStyle w:val="BasicParagraph"/>
        <w:numPr>
          <w:ilvl w:val="0"/>
          <w:numId w:val="9"/>
        </w:numPr>
        <w:rPr>
          <w:rStyle w:val="Normaltext"/>
          <w:rFonts w:asciiTheme="minorHAnsi" w:hAnsiTheme="minorHAnsi" w:cstheme="minorHAnsi"/>
        </w:rPr>
      </w:pPr>
      <w:r w:rsidRPr="00624A10">
        <w:rPr>
          <w:rStyle w:val="Normaltext"/>
          <w:rFonts w:asciiTheme="minorHAnsi" w:hAnsiTheme="minorHAnsi" w:cstheme="minorHAnsi"/>
        </w:rPr>
        <w:t xml:space="preserve">data control language </w:t>
      </w:r>
      <w:r w:rsidR="00E34279">
        <w:rPr>
          <w:rStyle w:val="Normaltext"/>
          <w:rFonts w:asciiTheme="minorHAnsi" w:hAnsiTheme="minorHAnsi" w:cstheme="minorHAnsi"/>
        </w:rPr>
        <w:t xml:space="preserve">statements </w:t>
      </w:r>
      <w:r w:rsidRPr="00624A10">
        <w:rPr>
          <w:rStyle w:val="Normaltext"/>
          <w:rFonts w:asciiTheme="minorHAnsi" w:hAnsiTheme="minorHAnsi" w:cstheme="minorHAnsi"/>
        </w:rPr>
        <w:t>(DCL)</w:t>
      </w:r>
    </w:p>
    <w:p w14:paraId="2A459C1F" w14:textId="35765907" w:rsidR="00B46DA4" w:rsidRDefault="004F1818" w:rsidP="00D046DF">
      <w:pPr>
        <w:pStyle w:val="BasicParagraph"/>
        <w:numPr>
          <w:ilvl w:val="0"/>
          <w:numId w:val="9"/>
        </w:numPr>
        <w:rPr>
          <w:rStyle w:val="Normaltext"/>
          <w:rFonts w:asciiTheme="minorHAnsi" w:hAnsiTheme="minorHAnsi" w:cstheme="minorHAnsi"/>
        </w:rPr>
      </w:pPr>
      <w:r w:rsidRPr="00B46DA4">
        <w:rPr>
          <w:rStyle w:val="Normaltext"/>
          <w:rFonts w:asciiTheme="minorHAnsi" w:hAnsiTheme="minorHAnsi" w:cstheme="minorHAnsi"/>
        </w:rPr>
        <w:t xml:space="preserve">transaction control language </w:t>
      </w:r>
      <w:r w:rsidR="00E34279">
        <w:rPr>
          <w:rStyle w:val="Normaltext"/>
          <w:rFonts w:asciiTheme="minorHAnsi" w:hAnsiTheme="minorHAnsi" w:cstheme="minorHAnsi"/>
        </w:rPr>
        <w:t xml:space="preserve">statements </w:t>
      </w:r>
      <w:r w:rsidRPr="00B46DA4">
        <w:rPr>
          <w:rStyle w:val="Normaltext"/>
          <w:rFonts w:asciiTheme="minorHAnsi" w:hAnsiTheme="minorHAnsi" w:cstheme="minorHAnsi"/>
        </w:rPr>
        <w:t xml:space="preserve">(TCL) </w:t>
      </w:r>
    </w:p>
    <w:p w14:paraId="0D9C45EF" w14:textId="77777777" w:rsidR="004F1818" w:rsidRPr="004776FB" w:rsidRDefault="004F1818" w:rsidP="004776FB">
      <w:pPr>
        <w:rPr>
          <w:rStyle w:val="Normaltext"/>
        </w:rPr>
      </w:pPr>
    </w:p>
    <w:p w14:paraId="3F338B56" w14:textId="0225C3C3" w:rsidR="004F1818" w:rsidRPr="004776FB" w:rsidRDefault="00B433DD" w:rsidP="004776FB">
      <w:pPr>
        <w:pStyle w:val="Heading3"/>
        <w:rPr>
          <w:rStyle w:val="Normaltext"/>
        </w:rPr>
      </w:pPr>
      <w:r w:rsidRPr="004776FB">
        <w:rPr>
          <w:rStyle w:val="Normaltext"/>
        </w:rPr>
        <w:t>2.</w:t>
      </w:r>
      <w:r w:rsidR="004776FB">
        <w:rPr>
          <w:rStyle w:val="Normaltext"/>
        </w:rPr>
        <w:t>20</w:t>
      </w:r>
      <w:r w:rsidRPr="004776FB">
        <w:rPr>
          <w:rStyle w:val="Normaltext"/>
        </w:rPr>
        <w:t>.1</w:t>
      </w:r>
      <w:r w:rsidR="00B46DA4" w:rsidRPr="004776FB">
        <w:rPr>
          <w:rStyle w:val="Normaltext"/>
        </w:rPr>
        <w:t xml:space="preserve">. </w:t>
      </w:r>
      <w:r w:rsidR="004F1818" w:rsidRPr="004776FB">
        <w:rPr>
          <w:rStyle w:val="Normaltext"/>
        </w:rPr>
        <w:t>Data Definition Language Statements</w:t>
      </w:r>
    </w:p>
    <w:p w14:paraId="37752DD8" w14:textId="77777777" w:rsidR="004F1818" w:rsidRPr="00624A10" w:rsidRDefault="004F1818" w:rsidP="004F1818">
      <w:pPr>
        <w:pStyle w:val="BasicParagraph"/>
        <w:rPr>
          <w:rStyle w:val="Normaltext"/>
          <w:rFonts w:asciiTheme="minorHAnsi" w:hAnsiTheme="minorHAnsi" w:cstheme="minorHAnsi"/>
        </w:rPr>
      </w:pPr>
    </w:p>
    <w:p w14:paraId="256C9BE0" w14:textId="7282C2BB" w:rsidR="004F1818" w:rsidRPr="00624A10"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You use t</w:t>
      </w:r>
      <w:r w:rsidR="004F1818" w:rsidRPr="00624A10">
        <w:rPr>
          <w:rStyle w:val="Normaltext"/>
          <w:rFonts w:asciiTheme="minorHAnsi" w:hAnsiTheme="minorHAnsi" w:cstheme="minorHAnsi"/>
        </w:rPr>
        <w:t>hese statements to create, edit and delete database objects</w:t>
      </w:r>
      <w:r>
        <w:rPr>
          <w:rStyle w:val="Normaltext"/>
          <w:rFonts w:asciiTheme="minorHAnsi" w:hAnsiTheme="minorHAnsi" w:cstheme="minorHAnsi"/>
        </w:rPr>
        <w:t xml:space="preserve">.  </w:t>
      </w:r>
      <w:r w:rsidR="00E34279">
        <w:rPr>
          <w:rStyle w:val="Normaltext"/>
          <w:rFonts w:asciiTheme="minorHAnsi" w:hAnsiTheme="minorHAnsi" w:cstheme="minorHAnsi"/>
        </w:rPr>
        <w:t>T</w:t>
      </w:r>
      <w:r>
        <w:rPr>
          <w:rStyle w:val="Normaltext"/>
          <w:rFonts w:asciiTheme="minorHAnsi" w:hAnsiTheme="minorHAnsi" w:cstheme="minorHAnsi"/>
        </w:rPr>
        <w:t xml:space="preserve">hese are SQL statements </w:t>
      </w:r>
      <w:r w:rsidR="00E34279">
        <w:rPr>
          <w:rStyle w:val="Normaltext"/>
          <w:rFonts w:asciiTheme="minorHAnsi" w:hAnsiTheme="minorHAnsi" w:cstheme="minorHAnsi"/>
        </w:rPr>
        <w:t xml:space="preserve">that </w:t>
      </w:r>
      <w:r>
        <w:rPr>
          <w:rStyle w:val="Normaltext"/>
          <w:rFonts w:asciiTheme="minorHAnsi" w:hAnsiTheme="minorHAnsi" w:cstheme="minorHAnsi"/>
        </w:rPr>
        <w:t>start with</w:t>
      </w:r>
      <w:r w:rsidR="004F1818" w:rsidRPr="00624A10">
        <w:rPr>
          <w:rStyle w:val="Normaltext"/>
          <w:rFonts w:asciiTheme="minorHAnsi" w:hAnsiTheme="minorHAnsi" w:cstheme="minorHAnsi"/>
        </w:rPr>
        <w:t xml:space="preserve"> </w:t>
      </w:r>
      <w:r>
        <w:rPr>
          <w:rStyle w:val="Normaltext"/>
          <w:rFonts w:asciiTheme="minorHAnsi" w:hAnsiTheme="minorHAnsi" w:cstheme="minorHAnsi"/>
        </w:rPr>
        <w:t xml:space="preserve">CREATE, ALTER(edit while preserving assigned permissions) and DROP such as </w:t>
      </w:r>
      <w:r w:rsidR="004F1818" w:rsidRPr="00624A10">
        <w:rPr>
          <w:rStyle w:val="Normaltext"/>
          <w:rFonts w:asciiTheme="minorHAnsi" w:hAnsiTheme="minorHAnsi" w:cstheme="minorHAnsi"/>
        </w:rPr>
        <w:t>CREATE TABLE, ALTER TABLE, DROP TABLE.</w:t>
      </w:r>
    </w:p>
    <w:p w14:paraId="52A4A323" w14:textId="77777777" w:rsidR="004F1818" w:rsidRPr="00624A10" w:rsidRDefault="004F1818" w:rsidP="004F1818">
      <w:pPr>
        <w:pStyle w:val="BasicParagraph"/>
        <w:rPr>
          <w:rStyle w:val="Normaltext"/>
          <w:rFonts w:asciiTheme="minorHAnsi" w:hAnsiTheme="minorHAnsi" w:cstheme="minorHAnsi"/>
        </w:rPr>
      </w:pPr>
    </w:p>
    <w:p w14:paraId="1113497D" w14:textId="309136A3" w:rsidR="004F1818" w:rsidRPr="004776FB" w:rsidRDefault="00B433DD" w:rsidP="004776FB">
      <w:pPr>
        <w:pStyle w:val="Heading3"/>
        <w:rPr>
          <w:rStyle w:val="Normaltext"/>
        </w:rPr>
      </w:pPr>
      <w:r w:rsidRPr="004776FB">
        <w:rPr>
          <w:rStyle w:val="Normaltext"/>
        </w:rPr>
        <w:t>2.</w:t>
      </w:r>
      <w:r w:rsidR="004776FB">
        <w:rPr>
          <w:rStyle w:val="Normaltext"/>
        </w:rPr>
        <w:t>20</w:t>
      </w:r>
      <w:r w:rsidRPr="004776FB">
        <w:rPr>
          <w:rStyle w:val="Normaltext"/>
        </w:rPr>
        <w:t xml:space="preserve">.2. </w:t>
      </w:r>
      <w:r w:rsidR="004F1818" w:rsidRPr="004776FB">
        <w:rPr>
          <w:rStyle w:val="Normaltext"/>
        </w:rPr>
        <w:t>Data Manipulation Language Statements</w:t>
      </w:r>
    </w:p>
    <w:p w14:paraId="2BF6F6BC" w14:textId="77777777" w:rsidR="004F1818" w:rsidRPr="00624A10" w:rsidRDefault="004F1818" w:rsidP="004F1818">
      <w:pPr>
        <w:pStyle w:val="BasicParagraph"/>
        <w:rPr>
          <w:rStyle w:val="Normaltext"/>
          <w:rFonts w:asciiTheme="minorHAnsi" w:hAnsiTheme="minorHAnsi" w:cstheme="minorHAnsi"/>
        </w:rPr>
      </w:pPr>
    </w:p>
    <w:p w14:paraId="3C645839" w14:textId="0065E923"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These commands include INSERT, DELETE and UPDATE</w:t>
      </w:r>
      <w:r w:rsidR="00B46DA4">
        <w:rPr>
          <w:rStyle w:val="Normaltext"/>
          <w:rFonts w:asciiTheme="minorHAnsi" w:hAnsiTheme="minorHAnsi" w:cstheme="minorHAnsi"/>
        </w:rPr>
        <w:t xml:space="preserve"> for manipulating </w:t>
      </w:r>
      <w:r w:rsidR="00E34279">
        <w:rPr>
          <w:rStyle w:val="Normaltext"/>
          <w:rFonts w:asciiTheme="minorHAnsi" w:hAnsiTheme="minorHAnsi" w:cstheme="minorHAnsi"/>
        </w:rPr>
        <w:t xml:space="preserve">the contents of </w:t>
      </w:r>
      <w:r w:rsidR="00B46DA4">
        <w:rPr>
          <w:rStyle w:val="Normaltext"/>
          <w:rFonts w:asciiTheme="minorHAnsi" w:hAnsiTheme="minorHAnsi" w:cstheme="minorHAnsi"/>
        </w:rPr>
        <w:t>rows</w:t>
      </w:r>
      <w:r w:rsidRPr="00624A10">
        <w:rPr>
          <w:rStyle w:val="Normaltext"/>
          <w:rFonts w:asciiTheme="minorHAnsi" w:hAnsiTheme="minorHAnsi" w:cstheme="minorHAnsi"/>
        </w:rPr>
        <w:t xml:space="preserve">. </w:t>
      </w:r>
    </w:p>
    <w:p w14:paraId="709958F2" w14:textId="77777777" w:rsidR="004F1818" w:rsidRPr="00624A10" w:rsidRDefault="004F1818" w:rsidP="004F1818">
      <w:pPr>
        <w:pStyle w:val="BasicParagraph"/>
        <w:rPr>
          <w:rStyle w:val="Normaltext"/>
          <w:rFonts w:asciiTheme="minorHAnsi" w:hAnsiTheme="minorHAnsi" w:cstheme="minorHAnsi"/>
        </w:rPr>
      </w:pPr>
    </w:p>
    <w:p w14:paraId="45F63EBD" w14:textId="4C9D9168" w:rsidR="004F1818" w:rsidRPr="004776FB" w:rsidRDefault="00B433DD" w:rsidP="004776FB">
      <w:pPr>
        <w:pStyle w:val="Heading3"/>
        <w:rPr>
          <w:rStyle w:val="Normaltext"/>
        </w:rPr>
      </w:pPr>
      <w:r w:rsidRPr="004776FB">
        <w:rPr>
          <w:rStyle w:val="Normaltext"/>
        </w:rPr>
        <w:t>2.</w:t>
      </w:r>
      <w:r w:rsidR="004776FB" w:rsidRPr="004776FB">
        <w:rPr>
          <w:rStyle w:val="Normaltext"/>
        </w:rPr>
        <w:t>20</w:t>
      </w:r>
      <w:r w:rsidRPr="004776FB">
        <w:rPr>
          <w:rStyle w:val="Normaltext"/>
        </w:rPr>
        <w:t>.</w:t>
      </w:r>
      <w:r w:rsidR="00B46DA4" w:rsidRPr="004776FB">
        <w:rPr>
          <w:rStyle w:val="Normaltext"/>
        </w:rPr>
        <w:t xml:space="preserve">3. </w:t>
      </w:r>
      <w:r w:rsidRPr="004776FB">
        <w:rPr>
          <w:rStyle w:val="Normaltext"/>
        </w:rPr>
        <w:t xml:space="preserve"> </w:t>
      </w:r>
      <w:r w:rsidR="004F1818" w:rsidRPr="004776FB">
        <w:rPr>
          <w:rStyle w:val="Normaltext"/>
        </w:rPr>
        <w:t>Data Query Language Statements</w:t>
      </w:r>
    </w:p>
    <w:p w14:paraId="12D1B832" w14:textId="77777777" w:rsidR="004F1818" w:rsidRPr="00624A10" w:rsidRDefault="004F1818" w:rsidP="004F1818">
      <w:pPr>
        <w:pStyle w:val="BasicParagraph"/>
        <w:rPr>
          <w:rStyle w:val="Normaltext"/>
          <w:rFonts w:asciiTheme="minorHAnsi" w:hAnsiTheme="minorHAnsi" w:cstheme="minorHAnsi"/>
        </w:rPr>
      </w:pPr>
    </w:p>
    <w:p w14:paraId="12942059" w14:textId="2A192D25"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This category is a recent add</w:t>
      </w:r>
      <w:r w:rsidR="00B46DA4">
        <w:rPr>
          <w:rStyle w:val="Normaltext"/>
          <w:rFonts w:asciiTheme="minorHAnsi" w:hAnsiTheme="minorHAnsi" w:cstheme="minorHAnsi"/>
        </w:rPr>
        <w:t>ition</w:t>
      </w:r>
      <w:r w:rsidRPr="00624A10">
        <w:rPr>
          <w:rStyle w:val="Normaltext"/>
          <w:rFonts w:asciiTheme="minorHAnsi" w:hAnsiTheme="minorHAnsi" w:cstheme="minorHAnsi"/>
        </w:rPr>
        <w:t xml:space="preserve"> to the other older categories.   This category contains the SELECT statement and nothing </w:t>
      </w:r>
      <w:r w:rsidR="00E34279">
        <w:rPr>
          <w:rStyle w:val="Normaltext"/>
          <w:rFonts w:asciiTheme="minorHAnsi" w:hAnsiTheme="minorHAnsi" w:cstheme="minorHAnsi"/>
        </w:rPr>
        <w:t>else</w:t>
      </w:r>
      <w:r w:rsidRPr="00624A10">
        <w:rPr>
          <w:rStyle w:val="Normaltext"/>
          <w:rFonts w:asciiTheme="minorHAnsi" w:hAnsiTheme="minorHAnsi" w:cstheme="minorHAnsi"/>
        </w:rPr>
        <w:t xml:space="preserve">. </w:t>
      </w:r>
    </w:p>
    <w:p w14:paraId="57A9A310" w14:textId="77777777" w:rsidR="004F1818" w:rsidRPr="00624A10" w:rsidRDefault="004F1818" w:rsidP="004F1818">
      <w:pPr>
        <w:pStyle w:val="BasicParagraph"/>
        <w:rPr>
          <w:rStyle w:val="Normaltext"/>
          <w:rFonts w:asciiTheme="minorHAnsi" w:hAnsiTheme="minorHAnsi" w:cstheme="minorHAnsi"/>
        </w:rPr>
      </w:pPr>
    </w:p>
    <w:p w14:paraId="7AEE3DAB" w14:textId="2E85C713" w:rsidR="00B46DA4"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In the past, </w:t>
      </w:r>
      <w:r w:rsidR="00B46DA4">
        <w:rPr>
          <w:rStyle w:val="Normaltext"/>
          <w:rFonts w:asciiTheme="minorHAnsi" w:hAnsiTheme="minorHAnsi" w:cstheme="minorHAnsi"/>
        </w:rPr>
        <w:t xml:space="preserve">folk classified </w:t>
      </w:r>
      <w:r w:rsidRPr="00624A10">
        <w:rPr>
          <w:rStyle w:val="Normaltext"/>
          <w:rFonts w:asciiTheme="minorHAnsi" w:hAnsiTheme="minorHAnsi" w:cstheme="minorHAnsi"/>
        </w:rPr>
        <w:t>SELECT as a DML statement</w:t>
      </w:r>
      <w:r w:rsidR="00E34279">
        <w:rPr>
          <w:rStyle w:val="Normaltext"/>
          <w:rFonts w:asciiTheme="minorHAnsi" w:hAnsiTheme="minorHAnsi" w:cstheme="minorHAnsi"/>
        </w:rPr>
        <w:t xml:space="preserve"> because it manipulates an input table (s) to produce an output table.  This process is known as projecting the data onto an output table.  Directly copying the input table to an identical output table is a form of manipulating the data even though it may not be a very interesting 1-to-1 projection.  The output table is a new table</w:t>
      </w:r>
      <w:r w:rsidR="004776FB">
        <w:rPr>
          <w:rStyle w:val="Normaltext"/>
          <w:rFonts w:asciiTheme="minorHAnsi" w:hAnsiTheme="minorHAnsi" w:cstheme="minorHAnsi"/>
        </w:rPr>
        <w:t>,</w:t>
      </w:r>
      <w:r w:rsidR="00E34279">
        <w:rPr>
          <w:rStyle w:val="Normaltext"/>
          <w:rFonts w:asciiTheme="minorHAnsi" w:hAnsiTheme="minorHAnsi" w:cstheme="minorHAnsi"/>
        </w:rPr>
        <w:t xml:space="preserve"> albeit a short-lived one.</w:t>
      </w:r>
      <w:r w:rsidRPr="00624A10">
        <w:rPr>
          <w:rStyle w:val="Normaltext"/>
          <w:rFonts w:asciiTheme="minorHAnsi" w:hAnsiTheme="minorHAnsi" w:cstheme="minorHAnsi"/>
        </w:rPr>
        <w:t xml:space="preserve"> </w:t>
      </w:r>
    </w:p>
    <w:p w14:paraId="1DB65563" w14:textId="77777777" w:rsidR="00B46DA4" w:rsidRDefault="00B46DA4" w:rsidP="004F1818">
      <w:pPr>
        <w:pStyle w:val="BasicParagraph"/>
        <w:rPr>
          <w:rStyle w:val="Normaltext"/>
          <w:rFonts w:asciiTheme="minorHAnsi" w:hAnsiTheme="minorHAnsi" w:cstheme="minorHAnsi"/>
        </w:rPr>
      </w:pPr>
    </w:p>
    <w:p w14:paraId="23E0A810" w14:textId="273EBDE5" w:rsidR="004F1818" w:rsidRPr="004776FB" w:rsidRDefault="004776FB" w:rsidP="004776FB">
      <w:pPr>
        <w:pStyle w:val="Heading3"/>
        <w:rPr>
          <w:rStyle w:val="Normaltext"/>
        </w:rPr>
      </w:pPr>
      <w:r>
        <w:rPr>
          <w:rStyle w:val="Normaltext"/>
        </w:rPr>
        <w:t xml:space="preserve">2.20.4. </w:t>
      </w:r>
      <w:r w:rsidR="004F1818" w:rsidRPr="004776FB">
        <w:rPr>
          <w:rStyle w:val="Normaltext"/>
        </w:rPr>
        <w:t>Data Control Language Statements</w:t>
      </w:r>
    </w:p>
    <w:p w14:paraId="7C9C3F8E" w14:textId="77777777" w:rsidR="004F1818" w:rsidRPr="00624A10" w:rsidRDefault="004F1818" w:rsidP="004F1818">
      <w:pPr>
        <w:pStyle w:val="BasicParagraph"/>
        <w:rPr>
          <w:rStyle w:val="Normaltext"/>
          <w:rFonts w:asciiTheme="minorHAnsi" w:hAnsiTheme="minorHAnsi" w:cstheme="minorHAnsi"/>
        </w:rPr>
      </w:pPr>
    </w:p>
    <w:p w14:paraId="113F314F" w14:textId="3AD6E22A" w:rsidR="004F1818" w:rsidRPr="00624A10" w:rsidRDefault="00B46DA4" w:rsidP="004F1818">
      <w:pPr>
        <w:pStyle w:val="BasicParagraph"/>
        <w:rPr>
          <w:rStyle w:val="Normaltext"/>
          <w:rFonts w:asciiTheme="minorHAnsi" w:hAnsiTheme="minorHAnsi" w:cstheme="minorHAnsi"/>
        </w:rPr>
      </w:pPr>
      <w:r>
        <w:rPr>
          <w:rStyle w:val="Normaltext"/>
          <w:rFonts w:asciiTheme="minorHAnsi" w:hAnsiTheme="minorHAnsi" w:cstheme="minorHAnsi"/>
        </w:rPr>
        <w:t>You will use t</w:t>
      </w:r>
      <w:r w:rsidR="004F1818" w:rsidRPr="00624A10">
        <w:rPr>
          <w:rStyle w:val="Normaltext"/>
          <w:rFonts w:asciiTheme="minorHAnsi" w:hAnsiTheme="minorHAnsi" w:cstheme="minorHAnsi"/>
        </w:rPr>
        <w:t>hese statements to control who has access to the data in a table</w:t>
      </w:r>
      <w:r>
        <w:rPr>
          <w:rStyle w:val="Normaltext"/>
          <w:rFonts w:asciiTheme="minorHAnsi" w:hAnsiTheme="minorHAnsi" w:cstheme="minorHAnsi"/>
        </w:rPr>
        <w:t>.  They also control access to other database objects</w:t>
      </w:r>
      <w:r w:rsidR="004F1818" w:rsidRPr="00624A10">
        <w:rPr>
          <w:rStyle w:val="Normaltext"/>
          <w:rFonts w:asciiTheme="minorHAnsi" w:hAnsiTheme="minorHAnsi" w:cstheme="minorHAnsi"/>
        </w:rPr>
        <w:t xml:space="preserve">.  They include </w:t>
      </w:r>
      <w:r>
        <w:rPr>
          <w:rStyle w:val="Normaltext"/>
          <w:rFonts w:asciiTheme="minorHAnsi" w:hAnsiTheme="minorHAnsi" w:cstheme="minorHAnsi"/>
        </w:rPr>
        <w:t xml:space="preserve">commands that start with </w:t>
      </w:r>
      <w:r w:rsidR="004F1818" w:rsidRPr="00624A10">
        <w:rPr>
          <w:rStyle w:val="Normaltext"/>
          <w:rFonts w:asciiTheme="minorHAnsi" w:hAnsiTheme="minorHAnsi" w:cstheme="minorHAnsi"/>
        </w:rPr>
        <w:t>GRANT, REVOKE and DENY.</w:t>
      </w:r>
    </w:p>
    <w:p w14:paraId="40536DF4" w14:textId="77777777" w:rsidR="004F1818" w:rsidRPr="00624A10" w:rsidRDefault="004F1818" w:rsidP="004F1818">
      <w:pPr>
        <w:pStyle w:val="BasicParagraph"/>
        <w:rPr>
          <w:rStyle w:val="Normaltext"/>
          <w:rFonts w:asciiTheme="minorHAnsi" w:hAnsiTheme="minorHAnsi" w:cstheme="minorHAnsi"/>
          <w:color w:val="0000FF"/>
          <w:sz w:val="28"/>
          <w:szCs w:val="28"/>
        </w:rPr>
      </w:pPr>
    </w:p>
    <w:p w14:paraId="5BAE03B4" w14:textId="0E5356C5" w:rsidR="004F1818" w:rsidRPr="004776FB" w:rsidRDefault="004776FB" w:rsidP="004776FB">
      <w:pPr>
        <w:pStyle w:val="Heading3"/>
        <w:rPr>
          <w:rStyle w:val="Normaltext"/>
        </w:rPr>
      </w:pPr>
      <w:r>
        <w:rPr>
          <w:rStyle w:val="Normaltext"/>
        </w:rPr>
        <w:t xml:space="preserve">2.20.5. </w:t>
      </w:r>
      <w:r w:rsidR="004F1818" w:rsidRPr="004776FB">
        <w:rPr>
          <w:rStyle w:val="Normaltext"/>
        </w:rPr>
        <w:t xml:space="preserve">Transaction Control Language </w:t>
      </w:r>
    </w:p>
    <w:p w14:paraId="3DD0F6F8" w14:textId="77777777" w:rsidR="004F1818" w:rsidRPr="00624A10" w:rsidRDefault="004F1818" w:rsidP="004F1818">
      <w:pPr>
        <w:pStyle w:val="BasicParagraph"/>
        <w:rPr>
          <w:rStyle w:val="Normaltext"/>
          <w:rFonts w:asciiTheme="minorHAnsi" w:hAnsiTheme="minorHAnsi" w:cstheme="minorHAnsi"/>
        </w:rPr>
      </w:pPr>
    </w:p>
    <w:p w14:paraId="149F551F" w14:textId="77E7ED82"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If you need to control if a set of</w:t>
      </w:r>
      <w:r w:rsidR="00B46DA4">
        <w:rPr>
          <w:rStyle w:val="Normaltext"/>
          <w:rFonts w:asciiTheme="minorHAnsi" w:hAnsiTheme="minorHAnsi" w:cstheme="minorHAnsi"/>
        </w:rPr>
        <w:t xml:space="preserve"> DML</w:t>
      </w:r>
      <w:r w:rsidRPr="00624A10">
        <w:rPr>
          <w:rStyle w:val="Normaltext"/>
          <w:rFonts w:asciiTheme="minorHAnsi" w:hAnsiTheme="minorHAnsi" w:cstheme="minorHAnsi"/>
        </w:rPr>
        <w:t xml:space="preserve"> statements should succeed as a unit or fail as a unit, you make use of the commands from the TCL </w:t>
      </w:r>
      <w:r w:rsidR="00E34279">
        <w:rPr>
          <w:rStyle w:val="Normaltext"/>
          <w:rFonts w:asciiTheme="minorHAnsi" w:hAnsiTheme="minorHAnsi" w:cstheme="minorHAnsi"/>
        </w:rPr>
        <w:t>category</w:t>
      </w:r>
      <w:r w:rsidRPr="00624A10">
        <w:rPr>
          <w:rStyle w:val="Normaltext"/>
          <w:rFonts w:asciiTheme="minorHAnsi" w:hAnsiTheme="minorHAnsi" w:cstheme="minorHAnsi"/>
        </w:rPr>
        <w:t xml:space="preserve">. BEGIN TRANSACTION, ROLLBACK TRANSACTION and COMMIT TRANSACTION are examples of these statements.  </w:t>
      </w:r>
      <w:r w:rsidR="00E34279">
        <w:rPr>
          <w:rStyle w:val="Normaltext"/>
          <w:rFonts w:asciiTheme="minorHAnsi" w:hAnsiTheme="minorHAnsi" w:cstheme="minorHAnsi"/>
        </w:rPr>
        <w:t>In SQL, you will often see TRANSACTION  abbreviated to TRAN to save typing.  You will learn about these commands and how they protect you from faulty data changes in chapter 18 onwards.</w:t>
      </w:r>
    </w:p>
    <w:p w14:paraId="3F91559C" w14:textId="77777777" w:rsidR="004F1818" w:rsidRPr="00624A10" w:rsidRDefault="004F1818" w:rsidP="004776FB">
      <w:pPr>
        <w:rPr>
          <w:rStyle w:val="Normaltext"/>
          <w:rFonts w:cstheme="minorHAnsi"/>
        </w:rPr>
      </w:pPr>
    </w:p>
    <w:p w14:paraId="4D446E2C" w14:textId="528A6D4A" w:rsidR="004F1818" w:rsidRPr="00624A10" w:rsidRDefault="004776FB" w:rsidP="004776FB">
      <w:pPr>
        <w:pStyle w:val="Heading2"/>
        <w:rPr>
          <w:rStyle w:val="Normaltext"/>
          <w:rFonts w:cstheme="minorHAnsi"/>
        </w:rPr>
      </w:pPr>
      <w:bookmarkStart w:id="177" w:name="_Toc38877606"/>
      <w:bookmarkStart w:id="178" w:name="_Toc38895631"/>
      <w:r>
        <w:rPr>
          <w:rStyle w:val="Normaltext"/>
          <w:rFonts w:cstheme="minorHAnsi"/>
        </w:rPr>
        <w:t xml:space="preserve">2.21. </w:t>
      </w:r>
      <w:r w:rsidR="004F1818" w:rsidRPr="00624A10">
        <w:rPr>
          <w:rStyle w:val="Normaltext"/>
          <w:rFonts w:cstheme="minorHAnsi"/>
        </w:rPr>
        <w:t>Drawing a Database Diagram</w:t>
      </w:r>
      <w:bookmarkEnd w:id="177"/>
      <w:bookmarkEnd w:id="178"/>
    </w:p>
    <w:p w14:paraId="55437529" w14:textId="77777777" w:rsidR="004F1818" w:rsidRPr="00624A10" w:rsidRDefault="004F1818" w:rsidP="004F1818">
      <w:pPr>
        <w:pStyle w:val="BasicParagraph"/>
        <w:rPr>
          <w:rStyle w:val="Normaltext"/>
          <w:rFonts w:asciiTheme="minorHAnsi" w:hAnsiTheme="minorHAnsi" w:cstheme="minorHAnsi"/>
        </w:rPr>
      </w:pPr>
    </w:p>
    <w:p w14:paraId="17F2844F" w14:textId="4245367D"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You are going to want to write statements that involve joining several tables together. It will help you if you can get a diagram of the </w:t>
      </w:r>
      <w:r w:rsidR="00B46DA4">
        <w:rPr>
          <w:rStyle w:val="Normaltext"/>
          <w:rFonts w:asciiTheme="minorHAnsi" w:hAnsiTheme="minorHAnsi" w:cstheme="minorHAnsi"/>
        </w:rPr>
        <w:t xml:space="preserve">database’s </w:t>
      </w:r>
      <w:r w:rsidRPr="00624A10">
        <w:rPr>
          <w:rStyle w:val="Normaltext"/>
          <w:rFonts w:asciiTheme="minorHAnsi" w:hAnsiTheme="minorHAnsi" w:cstheme="minorHAnsi"/>
        </w:rPr>
        <w:t xml:space="preserve">tables </w:t>
      </w:r>
      <w:r w:rsidR="00E34279">
        <w:rPr>
          <w:rStyle w:val="Normaltext"/>
          <w:rFonts w:asciiTheme="minorHAnsi" w:hAnsiTheme="minorHAnsi" w:cstheme="minorHAnsi"/>
        </w:rPr>
        <w:t xml:space="preserve">that </w:t>
      </w:r>
      <w:r w:rsidRPr="00624A10">
        <w:rPr>
          <w:rStyle w:val="Normaltext"/>
          <w:rFonts w:asciiTheme="minorHAnsi" w:hAnsiTheme="minorHAnsi" w:cstheme="minorHAnsi"/>
        </w:rPr>
        <w:t xml:space="preserve">you use most often.  SSMS can draw </w:t>
      </w:r>
      <w:r w:rsidR="00B46DA4">
        <w:rPr>
          <w:rStyle w:val="Normaltext"/>
          <w:rFonts w:asciiTheme="minorHAnsi" w:hAnsiTheme="minorHAnsi" w:cstheme="minorHAnsi"/>
        </w:rPr>
        <w:t>a</w:t>
      </w:r>
      <w:r w:rsidRPr="00624A10">
        <w:rPr>
          <w:rStyle w:val="Normaltext"/>
          <w:rFonts w:asciiTheme="minorHAnsi" w:hAnsiTheme="minorHAnsi" w:cstheme="minorHAnsi"/>
        </w:rPr>
        <w:t xml:space="preserve"> diagram for you.  </w:t>
      </w:r>
    </w:p>
    <w:p w14:paraId="4DCA7914" w14:textId="77777777" w:rsidR="004F1818" w:rsidRPr="00624A10" w:rsidRDefault="004F1818" w:rsidP="004F1818">
      <w:pPr>
        <w:pStyle w:val="BasicParagraph"/>
        <w:rPr>
          <w:rStyle w:val="Normaltext"/>
          <w:rFonts w:asciiTheme="minorHAnsi" w:hAnsiTheme="minorHAnsi" w:cstheme="minorHAnsi"/>
        </w:rPr>
      </w:pPr>
    </w:p>
    <w:p w14:paraId="6B93DED0" w14:textId="4E8D7029"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You can put all the tables in a database onto one diagram, but such a diagram can quickly become too large to be practical.  How about if you could draw several diagrams of the same database?   Each diagram can contain the groups of tables you use most frequently together.   </w:t>
      </w:r>
      <w:r w:rsidR="00E34279">
        <w:rPr>
          <w:rStyle w:val="Normaltext"/>
          <w:rFonts w:asciiTheme="minorHAnsi" w:hAnsiTheme="minorHAnsi" w:cstheme="minorHAnsi"/>
        </w:rPr>
        <w:t>O</w:t>
      </w:r>
      <w:r w:rsidR="00B46DA4">
        <w:rPr>
          <w:rStyle w:val="Normaltext"/>
          <w:rFonts w:asciiTheme="minorHAnsi" w:hAnsiTheme="minorHAnsi" w:cstheme="minorHAnsi"/>
        </w:rPr>
        <w:t>f course</w:t>
      </w:r>
      <w:r w:rsidR="00E34279">
        <w:rPr>
          <w:rStyle w:val="Normaltext"/>
          <w:rFonts w:asciiTheme="minorHAnsi" w:hAnsiTheme="minorHAnsi" w:cstheme="minorHAnsi"/>
        </w:rPr>
        <w:t>,</w:t>
      </w:r>
      <w:r w:rsidR="00B46DA4">
        <w:rPr>
          <w:rStyle w:val="Normaltext"/>
          <w:rFonts w:asciiTheme="minorHAnsi" w:hAnsiTheme="minorHAnsi" w:cstheme="minorHAnsi"/>
        </w:rPr>
        <w:t xml:space="preserve"> you can.</w:t>
      </w:r>
    </w:p>
    <w:p w14:paraId="22D7B6A5" w14:textId="77777777" w:rsidR="004F1818" w:rsidRPr="00624A10" w:rsidRDefault="004F1818" w:rsidP="004F1818">
      <w:pPr>
        <w:pStyle w:val="BasicParagraph"/>
        <w:rPr>
          <w:rStyle w:val="Normaltext"/>
          <w:rFonts w:asciiTheme="minorHAnsi" w:hAnsiTheme="minorHAnsi" w:cstheme="minorHAnsi"/>
        </w:rPr>
      </w:pPr>
    </w:p>
    <w:p w14:paraId="48868CC4" w14:textId="36449682"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SSMS </w:t>
      </w:r>
      <w:r w:rsidR="00E34279">
        <w:rPr>
          <w:rStyle w:val="Normaltext"/>
          <w:rFonts w:asciiTheme="minorHAnsi" w:hAnsiTheme="minorHAnsi" w:cstheme="minorHAnsi"/>
        </w:rPr>
        <w:t xml:space="preserve">stores the diagrams in the </w:t>
      </w:r>
      <w:r w:rsidRPr="00624A10">
        <w:rPr>
          <w:rStyle w:val="Normaltext"/>
          <w:rFonts w:asciiTheme="minorHAnsi" w:hAnsiTheme="minorHAnsi" w:cstheme="minorHAnsi"/>
        </w:rPr>
        <w:t xml:space="preserve">database itself.  There is a catch; you have to have database owner (dbo) rights on the database.  If you don’t have these rights, ask the dbo to create and print </w:t>
      </w:r>
      <w:r w:rsidR="00B46DA4">
        <w:rPr>
          <w:rStyle w:val="Normaltext"/>
          <w:rFonts w:asciiTheme="minorHAnsi" w:hAnsiTheme="minorHAnsi" w:cstheme="minorHAnsi"/>
        </w:rPr>
        <w:t xml:space="preserve">some </w:t>
      </w:r>
      <w:r w:rsidRPr="00624A10">
        <w:rPr>
          <w:rStyle w:val="Normaltext"/>
          <w:rFonts w:asciiTheme="minorHAnsi" w:hAnsiTheme="minorHAnsi" w:cstheme="minorHAnsi"/>
        </w:rPr>
        <w:t xml:space="preserve">diagrams </w:t>
      </w:r>
      <w:r w:rsidR="00E34279">
        <w:rPr>
          <w:rStyle w:val="Normaltext"/>
          <w:rFonts w:asciiTheme="minorHAnsi" w:hAnsiTheme="minorHAnsi" w:cstheme="minorHAnsi"/>
        </w:rPr>
        <w:t>for</w:t>
      </w:r>
      <w:r w:rsidRPr="00624A10">
        <w:rPr>
          <w:rStyle w:val="Normaltext"/>
          <w:rFonts w:asciiTheme="minorHAnsi" w:hAnsiTheme="minorHAnsi" w:cstheme="minorHAnsi"/>
        </w:rPr>
        <w:t xml:space="preserve"> you.  </w:t>
      </w:r>
      <w:r w:rsidRPr="00624A10">
        <w:rPr>
          <w:rStyle w:val="Normaltext"/>
          <w:rFonts w:asciiTheme="minorHAnsi" w:hAnsiTheme="minorHAnsi" w:cstheme="minorHAnsi"/>
        </w:rPr>
        <w:br/>
      </w:r>
      <w:r w:rsidRPr="00624A10">
        <w:rPr>
          <w:rStyle w:val="Normaltext"/>
          <w:rFonts w:asciiTheme="minorHAnsi" w:hAnsiTheme="minorHAnsi" w:cstheme="minorHAnsi"/>
        </w:rPr>
        <w:br/>
        <w:t>You can use third-party tools to help you.  Th</w:t>
      </w:r>
      <w:r w:rsidR="00B46DA4">
        <w:rPr>
          <w:rStyle w:val="Normaltext"/>
          <w:rFonts w:asciiTheme="minorHAnsi" w:hAnsiTheme="minorHAnsi" w:cstheme="minorHAnsi"/>
        </w:rPr>
        <w:t>ird-party tools</w:t>
      </w:r>
      <w:r w:rsidRPr="00624A10">
        <w:rPr>
          <w:rStyle w:val="Normaltext"/>
          <w:rFonts w:asciiTheme="minorHAnsi" w:hAnsiTheme="minorHAnsi" w:cstheme="minorHAnsi"/>
        </w:rPr>
        <w:t xml:space="preserve"> are unlikely to be able to </w:t>
      </w:r>
      <w:r w:rsidR="00B46DA4">
        <w:rPr>
          <w:rStyle w:val="Normaltext"/>
          <w:rFonts w:asciiTheme="minorHAnsi" w:hAnsiTheme="minorHAnsi" w:cstheme="minorHAnsi"/>
        </w:rPr>
        <w:t>automate the diagramming process entirely</w:t>
      </w:r>
      <w:r w:rsidRPr="00624A10">
        <w:rPr>
          <w:rStyle w:val="Normaltext"/>
          <w:rFonts w:asciiTheme="minorHAnsi" w:hAnsiTheme="minorHAnsi" w:cstheme="minorHAnsi"/>
        </w:rPr>
        <w:t xml:space="preserve">, but a diagram is better than no diagram at all.  </w:t>
      </w:r>
      <w:r w:rsidRPr="00624A10">
        <w:rPr>
          <w:rStyle w:val="Normaltext"/>
          <w:rFonts w:asciiTheme="minorHAnsi" w:hAnsiTheme="minorHAnsi" w:cstheme="minorHAnsi"/>
        </w:rPr>
        <w:br/>
      </w:r>
      <w:r w:rsidRPr="00624A10">
        <w:rPr>
          <w:rStyle w:val="Normaltext"/>
          <w:rFonts w:asciiTheme="minorHAnsi" w:hAnsiTheme="minorHAnsi" w:cstheme="minorHAnsi"/>
        </w:rPr>
        <w:br/>
        <w:t xml:space="preserve">You can find a free diagramming tool </w:t>
      </w:r>
      <w:r w:rsidR="00E34279">
        <w:rPr>
          <w:rStyle w:val="Normaltext"/>
          <w:rFonts w:asciiTheme="minorHAnsi" w:hAnsiTheme="minorHAnsi" w:cstheme="minorHAnsi"/>
        </w:rPr>
        <w:t xml:space="preserve">as an alternative to using SSMS </w:t>
      </w:r>
      <w:r w:rsidR="00B46DA4">
        <w:rPr>
          <w:rStyle w:val="Normaltext"/>
          <w:rFonts w:asciiTheme="minorHAnsi" w:hAnsiTheme="minorHAnsi" w:cstheme="minorHAnsi"/>
        </w:rPr>
        <w:t>by following</w:t>
      </w:r>
      <w:r w:rsidRPr="00624A10">
        <w:rPr>
          <w:rStyle w:val="Normaltext"/>
          <w:rFonts w:asciiTheme="minorHAnsi" w:hAnsiTheme="minorHAnsi" w:cstheme="minorHAnsi"/>
        </w:rPr>
        <w:t xml:space="preserve"> this link:  </w:t>
      </w:r>
      <w:hyperlink r:id="rId76" w:history="1">
        <w:r w:rsidRPr="00B46DA4">
          <w:rPr>
            <w:rStyle w:val="Hyperlink"/>
            <w:rFonts w:asciiTheme="minorHAnsi" w:hAnsiTheme="minorHAnsi" w:cstheme="minorHAnsi"/>
          </w:rPr>
          <w:t>https://www.draw.io</w:t>
        </w:r>
      </w:hyperlink>
    </w:p>
    <w:p w14:paraId="6CD31736" w14:textId="77777777" w:rsidR="004F1818" w:rsidRPr="00624A10" w:rsidRDefault="004F1818" w:rsidP="004F1818">
      <w:pPr>
        <w:pStyle w:val="BasicParagraph"/>
        <w:rPr>
          <w:rStyle w:val="Normaltext"/>
          <w:rFonts w:asciiTheme="minorHAnsi" w:hAnsiTheme="minorHAnsi" w:cstheme="minorHAnsi"/>
        </w:rPr>
      </w:pPr>
    </w:p>
    <w:p w14:paraId="792E74EA" w14:textId="5F2BD233"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Without dbo access, you will have to draw the diagrams manually</w:t>
      </w:r>
      <w:r w:rsidR="00E34279">
        <w:rPr>
          <w:rStyle w:val="Normaltext"/>
          <w:rFonts w:asciiTheme="minorHAnsi" w:hAnsiTheme="minorHAnsi" w:cstheme="minorHAnsi"/>
        </w:rPr>
        <w:t xml:space="preserve"> if the dbo won’t draw them for you</w:t>
      </w:r>
      <w:r w:rsidRPr="00624A10">
        <w:rPr>
          <w:rStyle w:val="Normaltext"/>
          <w:rFonts w:asciiTheme="minorHAnsi" w:hAnsiTheme="minorHAnsi" w:cstheme="minorHAnsi"/>
        </w:rPr>
        <w:t xml:space="preserve">.  You can gather </w:t>
      </w:r>
      <w:r w:rsidR="00B46DA4">
        <w:rPr>
          <w:rStyle w:val="Normaltext"/>
          <w:rFonts w:asciiTheme="minorHAnsi" w:hAnsiTheme="minorHAnsi" w:cstheme="minorHAnsi"/>
        </w:rPr>
        <w:t xml:space="preserve">all </w:t>
      </w:r>
      <w:r w:rsidRPr="00624A10">
        <w:rPr>
          <w:rStyle w:val="Normaltext"/>
          <w:rFonts w:asciiTheme="minorHAnsi" w:hAnsiTheme="minorHAnsi" w:cstheme="minorHAnsi"/>
        </w:rPr>
        <w:t xml:space="preserve">the information </w:t>
      </w:r>
      <w:r w:rsidR="00B46DA4">
        <w:rPr>
          <w:rStyle w:val="Normaltext"/>
          <w:rFonts w:asciiTheme="minorHAnsi" w:hAnsiTheme="minorHAnsi" w:cstheme="minorHAnsi"/>
        </w:rPr>
        <w:t xml:space="preserve">(table names, column names, data types, and so on) that </w:t>
      </w:r>
      <w:r w:rsidRPr="00624A10">
        <w:rPr>
          <w:rStyle w:val="Normaltext"/>
          <w:rFonts w:asciiTheme="minorHAnsi" w:hAnsiTheme="minorHAnsi" w:cstheme="minorHAnsi"/>
        </w:rPr>
        <w:t xml:space="preserve">you need by using the tables folder in Object Explorer.  </w:t>
      </w:r>
    </w:p>
    <w:p w14:paraId="0648306B" w14:textId="77777777" w:rsidR="004F1818" w:rsidRPr="00624A10" w:rsidRDefault="004F1818" w:rsidP="004F1818">
      <w:pPr>
        <w:pStyle w:val="BasicParagraph"/>
        <w:rPr>
          <w:rStyle w:val="Normaltext"/>
          <w:rFonts w:asciiTheme="minorHAnsi" w:hAnsiTheme="minorHAnsi" w:cstheme="minorHAnsi"/>
        </w:rPr>
      </w:pPr>
    </w:p>
    <w:p w14:paraId="1A7632A5" w14:textId="0DE2F38C"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lastRenderedPageBreak/>
        <w:t>If you are using  Draw.IO, you can take a set of SQL CREATE TABLE statements</w:t>
      </w:r>
      <w:r w:rsidR="00B46DA4">
        <w:rPr>
          <w:rStyle w:val="Normaltext"/>
          <w:rFonts w:asciiTheme="minorHAnsi" w:hAnsiTheme="minorHAnsi" w:cstheme="minorHAnsi"/>
        </w:rPr>
        <w:t>, that you write,</w:t>
      </w:r>
      <w:r w:rsidRPr="00624A10">
        <w:rPr>
          <w:rStyle w:val="Normaltext"/>
          <w:rFonts w:asciiTheme="minorHAnsi" w:hAnsiTheme="minorHAnsi" w:cstheme="minorHAnsi"/>
        </w:rPr>
        <w:t xml:space="preserve"> and it will use them to build the basics of your diagram.   You will have to write the CREATE TABLE statements yourself</w:t>
      </w:r>
      <w:r w:rsidR="00B46DA4">
        <w:rPr>
          <w:rStyle w:val="Normaltext"/>
          <w:rFonts w:asciiTheme="minorHAnsi" w:hAnsiTheme="minorHAnsi" w:cstheme="minorHAnsi"/>
        </w:rPr>
        <w:t>,</w:t>
      </w:r>
      <w:r w:rsidRPr="00624A10">
        <w:rPr>
          <w:rStyle w:val="Normaltext"/>
          <w:rFonts w:asciiTheme="minorHAnsi" w:hAnsiTheme="minorHAnsi" w:cstheme="minorHAnsi"/>
        </w:rPr>
        <w:t xml:space="preserve"> which is quite </w:t>
      </w:r>
      <w:r w:rsidR="00B46DA4">
        <w:rPr>
          <w:rStyle w:val="Normaltext"/>
          <w:rFonts w:asciiTheme="minorHAnsi" w:hAnsiTheme="minorHAnsi" w:cstheme="minorHAnsi"/>
        </w:rPr>
        <w:t xml:space="preserve">an </w:t>
      </w:r>
      <w:r w:rsidRPr="00624A10">
        <w:rPr>
          <w:rStyle w:val="Normaltext"/>
          <w:rFonts w:asciiTheme="minorHAnsi" w:hAnsiTheme="minorHAnsi" w:cstheme="minorHAnsi"/>
        </w:rPr>
        <w:t>educational</w:t>
      </w:r>
      <w:r w:rsidR="00B46DA4">
        <w:rPr>
          <w:rStyle w:val="Normaltext"/>
          <w:rFonts w:asciiTheme="minorHAnsi" w:hAnsiTheme="minorHAnsi" w:cstheme="minorHAnsi"/>
        </w:rPr>
        <w:t xml:space="preserve"> exercise</w:t>
      </w:r>
      <w:r w:rsidRPr="00624A10">
        <w:rPr>
          <w:rStyle w:val="Normaltext"/>
          <w:rFonts w:asciiTheme="minorHAnsi" w:hAnsiTheme="minorHAnsi" w:cstheme="minorHAnsi"/>
        </w:rPr>
        <w:t>.  See “Chapter 14: Creating Tables Used in Later Chapters</w:t>
      </w:r>
      <w:r w:rsidR="00B433DD">
        <w:rPr>
          <w:rStyle w:val="Normaltext"/>
          <w:rFonts w:asciiTheme="minorHAnsi" w:hAnsiTheme="minorHAnsi" w:cstheme="minorHAnsi"/>
        </w:rPr>
        <w:t>”</w:t>
      </w:r>
      <w:r w:rsidR="00E34279">
        <w:rPr>
          <w:rStyle w:val="Normaltext"/>
          <w:rFonts w:asciiTheme="minorHAnsi" w:hAnsiTheme="minorHAnsi" w:cstheme="minorHAnsi"/>
        </w:rPr>
        <w:t xml:space="preserve"> for assistance</w:t>
      </w:r>
      <w:r w:rsidRPr="00624A10">
        <w:rPr>
          <w:rStyle w:val="Normaltext"/>
          <w:rFonts w:asciiTheme="minorHAnsi" w:hAnsiTheme="minorHAnsi" w:cstheme="minorHAnsi"/>
        </w:rPr>
        <w:t xml:space="preserve">.  SSMS’s </w:t>
      </w:r>
      <w:r w:rsidR="00B46DA4">
        <w:rPr>
          <w:rStyle w:val="Normaltext"/>
          <w:rFonts w:asciiTheme="minorHAnsi" w:hAnsiTheme="minorHAnsi" w:cstheme="minorHAnsi"/>
        </w:rPr>
        <w:t xml:space="preserve">automated </w:t>
      </w:r>
      <w:r w:rsidRPr="00624A10">
        <w:rPr>
          <w:rStyle w:val="Normaltext"/>
          <w:rFonts w:asciiTheme="minorHAnsi" w:hAnsiTheme="minorHAnsi" w:cstheme="minorHAnsi"/>
        </w:rPr>
        <w:t>scripting tools will not be available to you</w:t>
      </w:r>
      <w:r w:rsidR="00B46DA4">
        <w:rPr>
          <w:rStyle w:val="Normaltext"/>
          <w:rFonts w:asciiTheme="minorHAnsi" w:hAnsiTheme="minorHAnsi" w:cstheme="minorHAnsi"/>
        </w:rPr>
        <w:t xml:space="preserve"> </w:t>
      </w:r>
      <w:r w:rsidR="00E34279">
        <w:rPr>
          <w:rStyle w:val="Normaltext"/>
          <w:rFonts w:asciiTheme="minorHAnsi" w:hAnsiTheme="minorHAnsi" w:cstheme="minorHAnsi"/>
        </w:rPr>
        <w:t>if</w:t>
      </w:r>
      <w:r w:rsidR="00B46DA4">
        <w:rPr>
          <w:rStyle w:val="Normaltext"/>
          <w:rFonts w:asciiTheme="minorHAnsi" w:hAnsiTheme="minorHAnsi" w:cstheme="minorHAnsi"/>
        </w:rPr>
        <w:t xml:space="preserve"> you are not the dbo</w:t>
      </w:r>
      <w:r w:rsidRPr="00624A10">
        <w:rPr>
          <w:rStyle w:val="Normaltext"/>
          <w:rFonts w:asciiTheme="minorHAnsi" w:hAnsiTheme="minorHAnsi" w:cstheme="minorHAnsi"/>
        </w:rPr>
        <w:t>.</w:t>
      </w:r>
    </w:p>
    <w:p w14:paraId="43819924" w14:textId="77777777" w:rsidR="004F1818" w:rsidRPr="00624A10" w:rsidRDefault="004F1818" w:rsidP="004F1818">
      <w:pPr>
        <w:pStyle w:val="BasicParagraph"/>
        <w:rPr>
          <w:rStyle w:val="Normaltext"/>
          <w:rFonts w:asciiTheme="minorHAnsi" w:hAnsiTheme="minorHAnsi" w:cstheme="minorHAnsi"/>
        </w:rPr>
      </w:pPr>
    </w:p>
    <w:p w14:paraId="5DDCD291" w14:textId="4C5A0594" w:rsidR="004F1818" w:rsidRPr="004776FB" w:rsidRDefault="004776FB" w:rsidP="004776FB">
      <w:pPr>
        <w:pStyle w:val="Heading2"/>
        <w:rPr>
          <w:rStyle w:val="Normaltext"/>
        </w:rPr>
      </w:pPr>
      <w:bookmarkStart w:id="179" w:name="_Ref33997157"/>
      <w:bookmarkStart w:id="180" w:name="_Toc38877607"/>
      <w:bookmarkStart w:id="181" w:name="_Toc38895632"/>
      <w:r>
        <w:rPr>
          <w:rStyle w:val="Normaltext"/>
        </w:rPr>
        <w:t xml:space="preserve">2.22. </w:t>
      </w:r>
      <w:r w:rsidR="004F1818" w:rsidRPr="004776FB">
        <w:rPr>
          <w:rStyle w:val="Normaltext"/>
        </w:rPr>
        <w:t>How to Draw a Diagram</w:t>
      </w:r>
      <w:bookmarkEnd w:id="179"/>
      <w:r w:rsidR="00E34279" w:rsidRPr="004776FB">
        <w:rPr>
          <w:rStyle w:val="Normaltext"/>
        </w:rPr>
        <w:t xml:space="preserve"> Using SSMS</w:t>
      </w:r>
      <w:bookmarkEnd w:id="180"/>
      <w:bookmarkEnd w:id="181"/>
    </w:p>
    <w:p w14:paraId="7B86F25E" w14:textId="77777777" w:rsidR="004F1818" w:rsidRPr="00624A10" w:rsidRDefault="004F1818" w:rsidP="004F1818">
      <w:pPr>
        <w:pStyle w:val="BasicParagraph"/>
        <w:rPr>
          <w:rStyle w:val="Normaltext"/>
          <w:rFonts w:asciiTheme="minorHAnsi" w:hAnsiTheme="minorHAnsi" w:cstheme="minorHAnsi"/>
        </w:rPr>
      </w:pPr>
    </w:p>
    <w:p w14:paraId="35C80D61" w14:textId="6699AC86" w:rsidR="00E34279"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If you look under the </w:t>
      </w:r>
      <w:r w:rsidRPr="00624A10">
        <w:rPr>
          <w:rStyle w:val="ComputerTerm"/>
          <w:rFonts w:asciiTheme="minorHAnsi" w:hAnsiTheme="minorHAnsi" w:cstheme="minorHAnsi"/>
        </w:rPr>
        <w:t>databases</w:t>
      </w:r>
      <w:r w:rsidRPr="00624A10">
        <w:rPr>
          <w:rStyle w:val="Normaltext"/>
          <w:rFonts w:asciiTheme="minorHAnsi" w:hAnsiTheme="minorHAnsi" w:cstheme="minorHAnsi"/>
        </w:rPr>
        <w:t xml:space="preserve"> tab on the </w:t>
      </w:r>
      <w:r w:rsidRPr="00624A10">
        <w:rPr>
          <w:rStyle w:val="ComputerTerm"/>
          <w:rFonts w:asciiTheme="minorHAnsi" w:hAnsiTheme="minorHAnsi" w:cstheme="minorHAnsi"/>
        </w:rPr>
        <w:t>Object Explorer</w:t>
      </w:r>
      <w:r w:rsidRPr="00624A10">
        <w:rPr>
          <w:rStyle w:val="Normaltext"/>
          <w:rFonts w:asciiTheme="minorHAnsi" w:hAnsiTheme="minorHAnsi" w:cstheme="minorHAnsi"/>
        </w:rPr>
        <w:t xml:space="preserve">, you will see a folder labelled </w:t>
      </w:r>
      <w:r w:rsidRPr="00624A10">
        <w:rPr>
          <w:rStyle w:val="ComputerTerm"/>
          <w:rFonts w:asciiTheme="minorHAnsi" w:hAnsiTheme="minorHAnsi" w:cstheme="minorHAnsi"/>
        </w:rPr>
        <w:t>Database Diagrams</w:t>
      </w:r>
      <w:r w:rsidR="00B46DA4">
        <w:rPr>
          <w:rStyle w:val="ComputerTerm"/>
          <w:rFonts w:asciiTheme="minorHAnsi" w:hAnsiTheme="minorHAnsi" w:cstheme="minorHAnsi"/>
        </w:rPr>
        <w:t xml:space="preserve"> </w:t>
      </w:r>
      <w:r w:rsidR="00E34279">
        <w:rPr>
          <w:rStyle w:val="ComputerTerm"/>
          <w:rFonts w:asciiTheme="minorHAnsi" w:hAnsiTheme="minorHAnsi" w:cstheme="minorHAnsi"/>
        </w:rPr>
        <w:t>(</w:t>
      </w:r>
      <w:r w:rsidR="00E34279">
        <w:rPr>
          <w:rStyle w:val="ComputerTerm"/>
          <w:rFonts w:asciiTheme="minorHAnsi" w:hAnsiTheme="minorHAnsi" w:cstheme="minorHAnsi"/>
        </w:rPr>
        <w:fldChar w:fldCharType="begin"/>
      </w:r>
      <w:r w:rsidR="00E34279">
        <w:rPr>
          <w:rStyle w:val="ComputerTerm"/>
          <w:rFonts w:asciiTheme="minorHAnsi" w:hAnsiTheme="minorHAnsi" w:cstheme="minorHAnsi"/>
        </w:rPr>
        <w:instrText xml:space="preserve"> REF _Ref37960772 \h </w:instrText>
      </w:r>
      <w:r w:rsidR="00E34279">
        <w:rPr>
          <w:rStyle w:val="ComputerTerm"/>
          <w:rFonts w:asciiTheme="minorHAnsi" w:hAnsiTheme="minorHAnsi" w:cstheme="minorHAnsi"/>
        </w:rPr>
      </w:r>
      <w:r w:rsidR="00E34279">
        <w:rPr>
          <w:rStyle w:val="ComputerTerm"/>
          <w:rFonts w:asciiTheme="minorHAnsi" w:hAnsiTheme="minorHAnsi" w:cstheme="minorHAnsi"/>
        </w:rPr>
        <w:fldChar w:fldCharType="separate"/>
      </w:r>
      <w:r w:rsidR="00893682">
        <w:t xml:space="preserve">Figure 2- </w:t>
      </w:r>
      <w:r w:rsidR="00893682">
        <w:rPr>
          <w:noProof/>
        </w:rPr>
        <w:t>28</w:t>
      </w:r>
      <w:r w:rsidR="00E34279">
        <w:rPr>
          <w:rStyle w:val="ComputerTerm"/>
          <w:rFonts w:asciiTheme="minorHAnsi" w:hAnsiTheme="minorHAnsi" w:cstheme="minorHAnsi"/>
        </w:rPr>
        <w:fldChar w:fldCharType="end"/>
      </w:r>
      <w:r w:rsidR="00B46DA4">
        <w:rPr>
          <w:rStyle w:val="ComputerTerm"/>
          <w:rFonts w:asciiTheme="minorHAnsi" w:hAnsiTheme="minorHAnsi" w:cstheme="minorHAnsi"/>
        </w:rPr>
        <w:t>)</w:t>
      </w:r>
      <w:r w:rsidRPr="00624A10">
        <w:rPr>
          <w:rStyle w:val="Normaltext"/>
          <w:rFonts w:asciiTheme="minorHAnsi" w:hAnsiTheme="minorHAnsi" w:cstheme="minorHAnsi"/>
        </w:rPr>
        <w:t xml:space="preserve">.  Right-click it and select </w:t>
      </w:r>
      <w:r w:rsidRPr="00624A10">
        <w:rPr>
          <w:rStyle w:val="ComputerTerm"/>
          <w:rFonts w:asciiTheme="minorHAnsi" w:hAnsiTheme="minorHAnsi" w:cstheme="minorHAnsi"/>
        </w:rPr>
        <w:t>New Database Diagram</w:t>
      </w:r>
      <w:r w:rsidRPr="00624A10">
        <w:rPr>
          <w:rStyle w:val="Normaltext"/>
          <w:rFonts w:asciiTheme="minorHAnsi" w:hAnsiTheme="minorHAnsi" w:cstheme="minorHAnsi"/>
        </w:rPr>
        <w:t>.  If you don’t see the tab, I’m afraid you don’t have dbo privileges on that database</w:t>
      </w:r>
      <w:r w:rsidR="00E34279">
        <w:rPr>
          <w:rStyle w:val="Normaltext"/>
          <w:rFonts w:asciiTheme="minorHAnsi" w:hAnsiTheme="minorHAnsi" w:cstheme="minorHAnsi"/>
        </w:rPr>
        <w:t>.</w:t>
      </w:r>
    </w:p>
    <w:p w14:paraId="030CFD5C" w14:textId="56B617CE" w:rsidR="004F1818" w:rsidRPr="00624A10" w:rsidRDefault="00E34279"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 </w:t>
      </w:r>
      <w:r w:rsidR="004F1818" w:rsidRPr="00624A10">
        <w:rPr>
          <w:rStyle w:val="Normaltext"/>
          <w:rFonts w:asciiTheme="minorHAnsi" w:hAnsiTheme="minorHAnsi" w:cstheme="minorHAnsi"/>
        </w:rPr>
        <w:br/>
      </w:r>
    </w:p>
    <w:p w14:paraId="2460539E" w14:textId="4AEE8F93" w:rsidR="004F1818" w:rsidRPr="00624A10" w:rsidRDefault="0055059E" w:rsidP="0055059E">
      <w:pPr>
        <w:pStyle w:val="BasicParagraph"/>
        <w:rPr>
          <w:rStyle w:val="Normaltext"/>
          <w:rFonts w:asciiTheme="minorHAnsi" w:hAnsiTheme="minorHAnsi" w:cstheme="minorHAnsi"/>
        </w:rPr>
      </w:pPr>
      <w:r w:rsidRPr="0055059E">
        <w:rPr>
          <w:rStyle w:val="Normaltext"/>
          <w:rFonts w:asciiTheme="minorHAnsi" w:hAnsiTheme="minorHAnsi" w:cstheme="minorHAnsi"/>
          <w:noProof/>
        </w:rPr>
        <w:drawing>
          <wp:inline distT="0" distB="0" distL="0" distR="0" wp14:anchorId="3D06DA9D" wp14:editId="4AFD80AB">
            <wp:extent cx="2344800" cy="2124975"/>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344800" cy="2124975"/>
                    </a:xfrm>
                    <a:prstGeom prst="rect">
                      <a:avLst/>
                    </a:prstGeom>
                  </pic:spPr>
                </pic:pic>
              </a:graphicData>
            </a:graphic>
          </wp:inline>
        </w:drawing>
      </w:r>
    </w:p>
    <w:p w14:paraId="1E7499C9" w14:textId="56C3076F" w:rsidR="004F1818" w:rsidRPr="00624A10" w:rsidRDefault="00E34279" w:rsidP="00E34279">
      <w:pPr>
        <w:pStyle w:val="Caption"/>
        <w:rPr>
          <w:rStyle w:val="Normaltext"/>
          <w:rFonts w:cstheme="minorHAnsi"/>
        </w:rPr>
      </w:pPr>
      <w:bookmarkStart w:id="182" w:name="_Ref37960772"/>
      <w:r>
        <w:t xml:space="preserve">Figure 2- </w:t>
      </w:r>
      <w:r w:rsidR="00156275">
        <w:fldChar w:fldCharType="begin"/>
      </w:r>
      <w:r w:rsidR="00156275">
        <w:instrText xml:space="preserve"> SEQ Figure_2- \* ARABIC </w:instrText>
      </w:r>
      <w:r w:rsidR="00156275">
        <w:fldChar w:fldCharType="separate"/>
      </w:r>
      <w:r w:rsidR="00C84BC3">
        <w:rPr>
          <w:noProof/>
        </w:rPr>
        <w:t>28</w:t>
      </w:r>
      <w:r w:rsidR="00156275">
        <w:rPr>
          <w:noProof/>
        </w:rPr>
        <w:fldChar w:fldCharType="end"/>
      </w:r>
      <w:bookmarkEnd w:id="182"/>
      <w:r>
        <w:t>. A screenshot that shows w</w:t>
      </w:r>
      <w:r w:rsidR="004F1818" w:rsidRPr="00624A10">
        <w:rPr>
          <w:rStyle w:val="Normaltext"/>
          <w:rFonts w:cstheme="minorHAnsi"/>
        </w:rPr>
        <w:t xml:space="preserve">here to find the </w:t>
      </w:r>
      <w:r w:rsidR="004F1818" w:rsidRPr="00624A10">
        <w:rPr>
          <w:rStyle w:val="Italicisedterm"/>
          <w:rFonts w:cstheme="minorHAnsi"/>
        </w:rPr>
        <w:t xml:space="preserve">Database Diagrams </w:t>
      </w:r>
      <w:r w:rsidR="004F1818" w:rsidRPr="00624A10">
        <w:rPr>
          <w:rStyle w:val="Normaltext"/>
          <w:rFonts w:cstheme="minorHAnsi"/>
        </w:rPr>
        <w:t>folder.</w:t>
      </w:r>
    </w:p>
    <w:p w14:paraId="7A3C8623" w14:textId="77777777" w:rsidR="004F1818" w:rsidRPr="00624A10" w:rsidRDefault="004F1818" w:rsidP="004F1818">
      <w:pPr>
        <w:pStyle w:val="BasicParagraph"/>
        <w:jc w:val="center"/>
        <w:rPr>
          <w:rStyle w:val="Normaltext"/>
          <w:rFonts w:asciiTheme="minorHAnsi" w:hAnsiTheme="minorHAnsi" w:cstheme="minorHAnsi"/>
        </w:rPr>
      </w:pPr>
    </w:p>
    <w:p w14:paraId="7EF2EFE9" w14:textId="0C46D797" w:rsidR="004F1818" w:rsidRPr="004776FB" w:rsidRDefault="00B433DD" w:rsidP="004776FB">
      <w:pPr>
        <w:pStyle w:val="Heading3"/>
        <w:rPr>
          <w:rStyle w:val="Normaltext"/>
        </w:rPr>
      </w:pPr>
      <w:r w:rsidRPr="004776FB">
        <w:rPr>
          <w:rStyle w:val="Normaltext"/>
        </w:rPr>
        <w:t>2.</w:t>
      </w:r>
      <w:r w:rsidR="004776FB">
        <w:rPr>
          <w:rStyle w:val="Normaltext"/>
        </w:rPr>
        <w:t>22</w:t>
      </w:r>
      <w:r w:rsidRPr="004776FB">
        <w:rPr>
          <w:rStyle w:val="Normaltext"/>
        </w:rPr>
        <w:t xml:space="preserve">.1. </w:t>
      </w:r>
      <w:r w:rsidR="004F1818" w:rsidRPr="004776FB">
        <w:rPr>
          <w:rStyle w:val="Normaltext"/>
        </w:rPr>
        <w:t>Oh! It Broke!</w:t>
      </w:r>
    </w:p>
    <w:p w14:paraId="48EABFF2" w14:textId="77777777" w:rsidR="004F1818" w:rsidRPr="00624A10" w:rsidRDefault="004F1818" w:rsidP="004F1818">
      <w:pPr>
        <w:pStyle w:val="BasicParagraph"/>
        <w:rPr>
          <w:rStyle w:val="Normaltext"/>
          <w:rFonts w:asciiTheme="minorHAnsi" w:hAnsiTheme="minorHAnsi" w:cstheme="minorHAnsi"/>
        </w:rPr>
      </w:pPr>
    </w:p>
    <w:p w14:paraId="70D27BF4" w14:textId="4DE0E16E"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If you </w:t>
      </w:r>
      <w:r w:rsidR="00B46DA4">
        <w:rPr>
          <w:rStyle w:val="Normaltext"/>
          <w:rFonts w:asciiTheme="minorHAnsi" w:hAnsiTheme="minorHAnsi" w:cstheme="minorHAnsi"/>
        </w:rPr>
        <w:t>receive</w:t>
      </w:r>
      <w:r w:rsidRPr="00624A10">
        <w:rPr>
          <w:rStyle w:val="Normaltext"/>
          <w:rFonts w:asciiTheme="minorHAnsi" w:hAnsiTheme="minorHAnsi" w:cstheme="minorHAnsi"/>
        </w:rPr>
        <w:t xml:space="preserve"> the message in</w:t>
      </w:r>
      <w:r w:rsidR="00E34279">
        <w:rPr>
          <w:rStyle w:val="Normaltext"/>
          <w:rFonts w:asciiTheme="minorHAnsi" w:hAnsiTheme="minorHAnsi" w:cstheme="minorHAnsi"/>
        </w:rPr>
        <w:t xml:space="preserve"> </w:t>
      </w:r>
      <w:r w:rsidR="00E34279">
        <w:rPr>
          <w:rStyle w:val="Normaltext"/>
          <w:rFonts w:asciiTheme="minorHAnsi" w:hAnsiTheme="minorHAnsi" w:cstheme="minorHAnsi"/>
        </w:rPr>
        <w:fldChar w:fldCharType="begin"/>
      </w:r>
      <w:r w:rsidR="00E34279">
        <w:rPr>
          <w:rStyle w:val="Normaltext"/>
          <w:rFonts w:asciiTheme="minorHAnsi" w:hAnsiTheme="minorHAnsi" w:cstheme="minorHAnsi"/>
        </w:rPr>
        <w:instrText xml:space="preserve"> REF _Ref37960901 \h </w:instrText>
      </w:r>
      <w:r w:rsidR="00E34279">
        <w:rPr>
          <w:rStyle w:val="Normaltext"/>
          <w:rFonts w:asciiTheme="minorHAnsi" w:hAnsiTheme="minorHAnsi" w:cstheme="minorHAnsi"/>
        </w:rPr>
      </w:r>
      <w:r w:rsidR="00E34279">
        <w:rPr>
          <w:rStyle w:val="Normaltext"/>
          <w:rFonts w:asciiTheme="minorHAnsi" w:hAnsiTheme="minorHAnsi" w:cstheme="minorHAnsi"/>
        </w:rPr>
        <w:fldChar w:fldCharType="separate"/>
      </w:r>
      <w:r w:rsidR="00893682">
        <w:t xml:space="preserve">Figure 2- </w:t>
      </w:r>
      <w:r w:rsidR="00893682">
        <w:rPr>
          <w:noProof/>
        </w:rPr>
        <w:t>29</w:t>
      </w:r>
      <w:r w:rsidR="00E34279">
        <w:rPr>
          <w:rStyle w:val="Normaltext"/>
          <w:rFonts w:asciiTheme="minorHAnsi" w:hAnsiTheme="minorHAnsi" w:cstheme="minorHAnsi"/>
        </w:rPr>
        <w:fldChar w:fldCharType="end"/>
      </w:r>
      <w:r w:rsidR="00E34279">
        <w:rPr>
          <w:rStyle w:val="Normaltext"/>
          <w:rFonts w:asciiTheme="minorHAnsi" w:hAnsiTheme="minorHAnsi" w:cstheme="minorHAnsi"/>
        </w:rPr>
        <w:t>, don’t panic.  I</w:t>
      </w:r>
      <w:r w:rsidRPr="00624A10">
        <w:rPr>
          <w:rStyle w:val="Normaltext"/>
          <w:rFonts w:asciiTheme="minorHAnsi" w:hAnsiTheme="minorHAnsi" w:cstheme="minorHAnsi"/>
        </w:rPr>
        <w:t xml:space="preserve">t’s quite </w:t>
      </w:r>
      <w:r w:rsidR="00B46DA4">
        <w:rPr>
          <w:rStyle w:val="Normaltext"/>
          <w:rFonts w:asciiTheme="minorHAnsi" w:hAnsiTheme="minorHAnsi" w:cstheme="minorHAnsi"/>
        </w:rPr>
        <w:t>“</w:t>
      </w:r>
      <w:r w:rsidRPr="00624A10">
        <w:rPr>
          <w:rStyle w:val="Normaltext"/>
          <w:rFonts w:asciiTheme="minorHAnsi" w:hAnsiTheme="minorHAnsi" w:cstheme="minorHAnsi"/>
        </w:rPr>
        <w:t>normal</w:t>
      </w:r>
      <w:r w:rsidR="00B46DA4">
        <w:rPr>
          <w:rStyle w:val="Normaltext"/>
          <w:rFonts w:asciiTheme="minorHAnsi" w:hAnsiTheme="minorHAnsi" w:cstheme="minorHAnsi"/>
        </w:rPr>
        <w:t xml:space="preserve">” to get </w:t>
      </w:r>
      <w:r w:rsidR="00E34279">
        <w:rPr>
          <w:rStyle w:val="Normaltext"/>
          <w:rFonts w:asciiTheme="minorHAnsi" w:hAnsiTheme="minorHAnsi" w:cstheme="minorHAnsi"/>
        </w:rPr>
        <w:t>this error</w:t>
      </w:r>
      <w:r w:rsidR="00B46DA4">
        <w:rPr>
          <w:rStyle w:val="Normaltext"/>
          <w:rFonts w:asciiTheme="minorHAnsi" w:hAnsiTheme="minorHAnsi" w:cstheme="minorHAnsi"/>
        </w:rPr>
        <w:t xml:space="preserve"> when you try to add a diagram to a database restored from another company’s network.</w:t>
      </w:r>
      <w:r w:rsidRPr="00624A10">
        <w:rPr>
          <w:rStyle w:val="Normaltext"/>
          <w:rFonts w:asciiTheme="minorHAnsi" w:hAnsiTheme="minorHAnsi" w:cstheme="minorHAnsi"/>
        </w:rPr>
        <w:t xml:space="preserve"> </w:t>
      </w:r>
    </w:p>
    <w:p w14:paraId="55EA4610" w14:textId="77777777" w:rsidR="004F1818" w:rsidRPr="00624A10" w:rsidRDefault="004F1818" w:rsidP="004F1818">
      <w:pPr>
        <w:pStyle w:val="BasicParagraph"/>
        <w:rPr>
          <w:rStyle w:val="Normaltext"/>
          <w:rFonts w:asciiTheme="minorHAnsi" w:hAnsiTheme="minorHAnsi" w:cstheme="minorHAnsi"/>
        </w:rPr>
      </w:pPr>
    </w:p>
    <w:p w14:paraId="178EA88F" w14:textId="2EC0CC16" w:rsidR="004F1818" w:rsidRPr="00624A10" w:rsidRDefault="0055059E" w:rsidP="004F1818">
      <w:pPr>
        <w:pStyle w:val="BasicParagraph"/>
        <w:jc w:val="center"/>
        <w:rPr>
          <w:rStyle w:val="Normaltext"/>
          <w:rFonts w:asciiTheme="minorHAnsi" w:hAnsiTheme="minorHAnsi" w:cstheme="minorHAnsi"/>
        </w:rPr>
      </w:pPr>
      <w:r w:rsidRPr="0055059E">
        <w:rPr>
          <w:rStyle w:val="Normaltext"/>
          <w:rFonts w:asciiTheme="minorHAnsi" w:hAnsiTheme="minorHAnsi" w:cstheme="minorHAnsi"/>
          <w:noProof/>
        </w:rPr>
        <w:drawing>
          <wp:inline distT="0" distB="0" distL="0" distR="0" wp14:anchorId="35622895" wp14:editId="11BBA5A3">
            <wp:extent cx="4491757" cy="1011195"/>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491757" cy="1011195"/>
                    </a:xfrm>
                    <a:prstGeom prst="rect">
                      <a:avLst/>
                    </a:prstGeom>
                  </pic:spPr>
                </pic:pic>
              </a:graphicData>
            </a:graphic>
          </wp:inline>
        </w:drawing>
      </w:r>
    </w:p>
    <w:p w14:paraId="56E53A22" w14:textId="637E6692" w:rsidR="004F1818" w:rsidRPr="00624A10" w:rsidRDefault="00E34279" w:rsidP="00E34279">
      <w:pPr>
        <w:pStyle w:val="Caption"/>
        <w:rPr>
          <w:rStyle w:val="Normaltext"/>
          <w:rFonts w:cstheme="minorHAnsi"/>
        </w:rPr>
      </w:pPr>
      <w:bookmarkStart w:id="183" w:name="_Ref37960901"/>
      <w:r>
        <w:t xml:space="preserve">Figure 2- </w:t>
      </w:r>
      <w:r w:rsidR="00156275">
        <w:fldChar w:fldCharType="begin"/>
      </w:r>
      <w:r w:rsidR="00156275">
        <w:instrText xml:space="preserve"> SEQ Figure_2- \* ARABIC </w:instrText>
      </w:r>
      <w:r w:rsidR="00156275">
        <w:fldChar w:fldCharType="separate"/>
      </w:r>
      <w:r w:rsidR="00C84BC3">
        <w:rPr>
          <w:noProof/>
        </w:rPr>
        <w:t>29</w:t>
      </w:r>
      <w:r w:rsidR="00156275">
        <w:rPr>
          <w:noProof/>
        </w:rPr>
        <w:fldChar w:fldCharType="end"/>
      </w:r>
      <w:bookmarkEnd w:id="183"/>
      <w:r>
        <w:t>.</w:t>
      </w:r>
      <w:r w:rsidR="0055059E">
        <w:t xml:space="preserve"> </w:t>
      </w:r>
      <w:r w:rsidR="004F1818" w:rsidRPr="00624A10">
        <w:rPr>
          <w:rStyle w:val="Normaltext"/>
          <w:rFonts w:cstheme="minorHAnsi"/>
        </w:rPr>
        <w:t>A message you might get when you try to draw a diagram for the first time on a database</w:t>
      </w:r>
      <w:r>
        <w:rPr>
          <w:rStyle w:val="Normaltext"/>
          <w:rFonts w:cstheme="minorHAnsi"/>
        </w:rPr>
        <w:t>.</w:t>
      </w:r>
    </w:p>
    <w:p w14:paraId="32F40F6E" w14:textId="77777777" w:rsidR="004F1818" w:rsidRPr="00624A10" w:rsidRDefault="004F1818" w:rsidP="004F1818">
      <w:pPr>
        <w:pStyle w:val="BasicParagraph"/>
        <w:rPr>
          <w:rStyle w:val="Normaltext"/>
          <w:rFonts w:asciiTheme="minorHAnsi" w:hAnsiTheme="minorHAnsi" w:cstheme="minorHAnsi"/>
        </w:rPr>
      </w:pPr>
    </w:p>
    <w:p w14:paraId="5800CA13" w14:textId="6BEAE1E8"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What the message is saying is that your machine does not recognise the </w:t>
      </w:r>
      <w:r w:rsidR="00B46DA4">
        <w:rPr>
          <w:rStyle w:val="Normaltext"/>
          <w:rFonts w:asciiTheme="minorHAnsi" w:hAnsiTheme="minorHAnsi" w:cstheme="minorHAnsi"/>
        </w:rPr>
        <w:t xml:space="preserve">Windows </w:t>
      </w:r>
      <w:r w:rsidRPr="00624A10">
        <w:rPr>
          <w:rStyle w:val="Normaltext"/>
          <w:rFonts w:asciiTheme="minorHAnsi" w:hAnsiTheme="minorHAnsi" w:cstheme="minorHAnsi"/>
        </w:rPr>
        <w:t xml:space="preserve">user </w:t>
      </w:r>
      <w:r w:rsidR="00B46DA4">
        <w:rPr>
          <w:rStyle w:val="Normaltext"/>
          <w:rFonts w:asciiTheme="minorHAnsi" w:hAnsiTheme="minorHAnsi" w:cstheme="minorHAnsi"/>
        </w:rPr>
        <w:t xml:space="preserve">account of the person </w:t>
      </w:r>
      <w:r w:rsidRPr="00624A10">
        <w:rPr>
          <w:rStyle w:val="Normaltext"/>
          <w:rFonts w:asciiTheme="minorHAnsi" w:hAnsiTheme="minorHAnsi" w:cstheme="minorHAnsi"/>
        </w:rPr>
        <w:t xml:space="preserve">who created the database.  In the case of Adventure Works, </w:t>
      </w:r>
      <w:r w:rsidR="00B46DA4">
        <w:rPr>
          <w:rStyle w:val="Normaltext"/>
          <w:rFonts w:asciiTheme="minorHAnsi" w:hAnsiTheme="minorHAnsi" w:cstheme="minorHAnsi"/>
        </w:rPr>
        <w:t xml:space="preserve">the creator </w:t>
      </w:r>
      <w:r w:rsidRPr="00624A10">
        <w:rPr>
          <w:rStyle w:val="Normaltext"/>
          <w:rFonts w:asciiTheme="minorHAnsi" w:hAnsiTheme="minorHAnsi" w:cstheme="minorHAnsi"/>
        </w:rPr>
        <w:t>is presumably some</w:t>
      </w:r>
      <w:r w:rsidR="00E34279">
        <w:rPr>
          <w:rStyle w:val="Normaltext"/>
          <w:rFonts w:asciiTheme="minorHAnsi" w:hAnsiTheme="minorHAnsi" w:cstheme="minorHAnsi"/>
        </w:rPr>
        <w:t>one</w:t>
      </w:r>
      <w:r w:rsidRPr="00624A10">
        <w:rPr>
          <w:rStyle w:val="Normaltext"/>
          <w:rFonts w:asciiTheme="minorHAnsi" w:hAnsiTheme="minorHAnsi" w:cstheme="minorHAnsi"/>
        </w:rPr>
        <w:t xml:space="preserve"> at Microsoft</w:t>
      </w:r>
      <w:r w:rsidR="00E34279">
        <w:rPr>
          <w:rStyle w:val="Normaltext"/>
          <w:rFonts w:asciiTheme="minorHAnsi" w:hAnsiTheme="minorHAnsi" w:cstheme="minorHAnsi"/>
        </w:rPr>
        <w:t xml:space="preserve">. </w:t>
      </w:r>
      <w:r w:rsidRPr="00624A10">
        <w:rPr>
          <w:rStyle w:val="Normaltext"/>
          <w:rFonts w:asciiTheme="minorHAnsi" w:hAnsiTheme="minorHAnsi" w:cstheme="minorHAnsi"/>
        </w:rPr>
        <w:t xml:space="preserve"> You need to claim responsibility as the databases creator and owner before you can continue.</w:t>
      </w:r>
    </w:p>
    <w:p w14:paraId="31550FF2" w14:textId="77777777" w:rsidR="004F1818" w:rsidRPr="00624A10" w:rsidRDefault="004F1818" w:rsidP="004F1818">
      <w:pPr>
        <w:pStyle w:val="BasicParagraph"/>
        <w:rPr>
          <w:rStyle w:val="Normaltext"/>
          <w:rFonts w:asciiTheme="minorHAnsi" w:hAnsiTheme="minorHAnsi" w:cstheme="minorHAnsi"/>
        </w:rPr>
      </w:pPr>
    </w:p>
    <w:p w14:paraId="275196F9" w14:textId="111360E8" w:rsidR="004F1818" w:rsidRPr="00624A10" w:rsidRDefault="00B46DA4" w:rsidP="004F1818">
      <w:pPr>
        <w:pStyle w:val="BasicParagraph"/>
        <w:rPr>
          <w:rStyle w:val="Italicisedterm"/>
          <w:rFonts w:asciiTheme="minorHAnsi" w:hAnsiTheme="minorHAnsi" w:cstheme="minorHAnsi"/>
        </w:rPr>
      </w:pPr>
      <w:r>
        <w:rPr>
          <w:rStyle w:val="Normaltext"/>
          <w:rFonts w:asciiTheme="minorHAnsi" w:hAnsiTheme="minorHAnsi" w:cstheme="minorHAnsi"/>
        </w:rPr>
        <w:t>To correct this, c</w:t>
      </w:r>
      <w:r w:rsidR="004F1818" w:rsidRPr="00624A10">
        <w:rPr>
          <w:rStyle w:val="Normaltext"/>
          <w:rFonts w:asciiTheme="minorHAnsi" w:hAnsiTheme="minorHAnsi" w:cstheme="minorHAnsi"/>
        </w:rPr>
        <w:t xml:space="preserve">lick </w:t>
      </w:r>
      <w:r w:rsidR="004F1818" w:rsidRPr="00624A10">
        <w:rPr>
          <w:rStyle w:val="Italicisedterm"/>
          <w:rFonts w:asciiTheme="minorHAnsi" w:hAnsiTheme="minorHAnsi" w:cstheme="minorHAnsi"/>
        </w:rPr>
        <w:t>OK</w:t>
      </w:r>
      <w:r>
        <w:rPr>
          <w:rStyle w:val="Italicisedterm"/>
          <w:rFonts w:asciiTheme="minorHAnsi" w:hAnsiTheme="minorHAnsi" w:cstheme="minorHAnsi"/>
        </w:rPr>
        <w:t xml:space="preserve"> </w:t>
      </w:r>
      <w:r>
        <w:rPr>
          <w:rStyle w:val="Italicisedterm"/>
          <w:rFonts w:asciiTheme="minorHAnsi" w:hAnsiTheme="minorHAnsi" w:cstheme="minorHAnsi"/>
          <w:i w:val="0"/>
          <w:iCs w:val="0"/>
        </w:rPr>
        <w:t xml:space="preserve">to get rid of the message. </w:t>
      </w:r>
      <w:r w:rsidR="00E34279" w:rsidRPr="00E34279">
        <w:rPr>
          <w:rStyle w:val="Italicisedterm"/>
          <w:rFonts w:asciiTheme="minorHAnsi" w:hAnsiTheme="minorHAnsi" w:cstheme="minorHAnsi"/>
        </w:rPr>
        <w:t>R</w:t>
      </w:r>
      <w:r w:rsidR="004F1818" w:rsidRPr="00624A10">
        <w:rPr>
          <w:rStyle w:val="ComputerTerm"/>
          <w:rFonts w:asciiTheme="minorHAnsi" w:hAnsiTheme="minorHAnsi" w:cstheme="minorHAnsi"/>
        </w:rPr>
        <w:t>ight-click</w:t>
      </w:r>
      <w:r w:rsidR="004F1818" w:rsidRPr="00624A10">
        <w:rPr>
          <w:rStyle w:val="Normaltext"/>
          <w:rFonts w:asciiTheme="minorHAnsi" w:hAnsiTheme="minorHAnsi" w:cstheme="minorHAnsi"/>
        </w:rPr>
        <w:t xml:space="preserve"> the</w:t>
      </w:r>
      <w:r w:rsidR="004F1818" w:rsidRPr="00624A10">
        <w:rPr>
          <w:rStyle w:val="Italicisedterm"/>
          <w:rFonts w:asciiTheme="minorHAnsi" w:hAnsiTheme="minorHAnsi" w:cstheme="minorHAnsi"/>
        </w:rPr>
        <w:t xml:space="preserve"> </w:t>
      </w:r>
      <w:r w:rsidR="004F1818" w:rsidRPr="00624A10">
        <w:rPr>
          <w:rStyle w:val="Normaltext"/>
          <w:rFonts w:asciiTheme="minorHAnsi" w:hAnsiTheme="minorHAnsi" w:cstheme="minorHAnsi"/>
        </w:rPr>
        <w:t>database’s name</w:t>
      </w:r>
      <w:r w:rsidR="004F1818" w:rsidRPr="00624A10">
        <w:rPr>
          <w:rStyle w:val="Italicisedterm"/>
          <w:rFonts w:asciiTheme="minorHAnsi" w:hAnsiTheme="minorHAnsi" w:cstheme="minorHAnsi"/>
        </w:rPr>
        <w:t xml:space="preserve"> (Adventureworks2017) </w:t>
      </w:r>
      <w:r w:rsidR="004F1818" w:rsidRPr="00624A10">
        <w:rPr>
          <w:rStyle w:val="Normaltext"/>
          <w:rFonts w:asciiTheme="minorHAnsi" w:hAnsiTheme="minorHAnsi" w:cstheme="minorHAnsi"/>
        </w:rPr>
        <w:t xml:space="preserve">and </w:t>
      </w:r>
      <w:r w:rsidR="00E34279">
        <w:rPr>
          <w:rStyle w:val="Normaltext"/>
          <w:rFonts w:asciiTheme="minorHAnsi" w:hAnsiTheme="minorHAnsi" w:cstheme="minorHAnsi"/>
        </w:rPr>
        <w:t>take</w:t>
      </w:r>
      <w:r w:rsidR="004F1818" w:rsidRPr="00624A10">
        <w:rPr>
          <w:rStyle w:val="Normaltext"/>
          <w:rFonts w:asciiTheme="minorHAnsi" w:hAnsiTheme="minorHAnsi" w:cstheme="minorHAnsi"/>
        </w:rPr>
        <w:t xml:space="preserve"> the</w:t>
      </w:r>
      <w:r w:rsidR="004F1818" w:rsidRPr="00624A10">
        <w:rPr>
          <w:rStyle w:val="Italicisedterm"/>
          <w:rFonts w:asciiTheme="minorHAnsi" w:hAnsiTheme="minorHAnsi" w:cstheme="minorHAnsi"/>
        </w:rPr>
        <w:t xml:space="preserve"> properties</w:t>
      </w:r>
      <w:r w:rsidR="004F1818" w:rsidRPr="00624A10">
        <w:rPr>
          <w:rStyle w:val="Normaltext"/>
          <w:rFonts w:asciiTheme="minorHAnsi" w:hAnsiTheme="minorHAnsi" w:cstheme="minorHAnsi"/>
        </w:rPr>
        <w:t xml:space="preserve"> option on the menu. </w:t>
      </w:r>
      <w:r w:rsidR="004F1818" w:rsidRPr="00624A10">
        <w:rPr>
          <w:rStyle w:val="Italicisedterm"/>
          <w:rFonts w:asciiTheme="minorHAnsi" w:hAnsiTheme="minorHAnsi" w:cstheme="minorHAnsi"/>
        </w:rPr>
        <w:t xml:space="preserve"> </w:t>
      </w:r>
      <w:r w:rsidR="004F1818" w:rsidRPr="00624A10">
        <w:rPr>
          <w:rStyle w:val="Normaltext"/>
          <w:rFonts w:asciiTheme="minorHAnsi" w:hAnsiTheme="minorHAnsi" w:cstheme="minorHAnsi"/>
        </w:rPr>
        <w:t>Then select the</w:t>
      </w:r>
      <w:r w:rsidR="004F1818" w:rsidRPr="00624A10">
        <w:rPr>
          <w:rStyle w:val="Italicisedterm"/>
          <w:rFonts w:asciiTheme="minorHAnsi" w:hAnsiTheme="minorHAnsi" w:cstheme="minorHAnsi"/>
        </w:rPr>
        <w:t xml:space="preserve"> Files</w:t>
      </w:r>
      <w:r w:rsidR="004F1818" w:rsidRPr="00624A10">
        <w:rPr>
          <w:rStyle w:val="Normaltext"/>
          <w:rFonts w:asciiTheme="minorHAnsi" w:hAnsiTheme="minorHAnsi" w:cstheme="minorHAnsi"/>
        </w:rPr>
        <w:t xml:space="preserve"> blade</w:t>
      </w:r>
      <w:r w:rsidR="00E34279">
        <w:rPr>
          <w:rStyle w:val="Normaltext"/>
          <w:rFonts w:asciiTheme="minorHAnsi" w:hAnsiTheme="minorHAnsi" w:cstheme="minorHAnsi"/>
        </w:rPr>
        <w:t xml:space="preserve"> (</w:t>
      </w:r>
      <w:r w:rsidR="00E34279">
        <w:rPr>
          <w:rStyle w:val="Normaltext"/>
          <w:rFonts w:asciiTheme="minorHAnsi" w:hAnsiTheme="minorHAnsi" w:cstheme="minorHAnsi"/>
        </w:rPr>
        <w:fldChar w:fldCharType="begin"/>
      </w:r>
      <w:r w:rsidR="00E34279">
        <w:rPr>
          <w:rStyle w:val="Normaltext"/>
          <w:rFonts w:asciiTheme="minorHAnsi" w:hAnsiTheme="minorHAnsi" w:cstheme="minorHAnsi"/>
        </w:rPr>
        <w:instrText xml:space="preserve"> REF _Ref37961141 \h </w:instrText>
      </w:r>
      <w:r w:rsidR="00E34279">
        <w:rPr>
          <w:rStyle w:val="Normaltext"/>
          <w:rFonts w:asciiTheme="minorHAnsi" w:hAnsiTheme="minorHAnsi" w:cstheme="minorHAnsi"/>
        </w:rPr>
      </w:r>
      <w:r w:rsidR="00E34279">
        <w:rPr>
          <w:rStyle w:val="Normaltext"/>
          <w:rFonts w:asciiTheme="minorHAnsi" w:hAnsiTheme="minorHAnsi" w:cstheme="minorHAnsi"/>
        </w:rPr>
        <w:fldChar w:fldCharType="separate"/>
      </w:r>
      <w:r w:rsidR="00893682">
        <w:t xml:space="preserve">Figure 2- </w:t>
      </w:r>
      <w:r w:rsidR="00893682">
        <w:rPr>
          <w:noProof/>
        </w:rPr>
        <w:t>30</w:t>
      </w:r>
      <w:r w:rsidR="00E34279">
        <w:rPr>
          <w:rStyle w:val="Normaltext"/>
          <w:rFonts w:asciiTheme="minorHAnsi" w:hAnsiTheme="minorHAnsi" w:cstheme="minorHAnsi"/>
        </w:rPr>
        <w:fldChar w:fldCharType="end"/>
      </w:r>
      <w:r w:rsidR="00E34279">
        <w:rPr>
          <w:rStyle w:val="Normaltext"/>
          <w:rFonts w:asciiTheme="minorHAnsi" w:hAnsiTheme="minorHAnsi" w:cstheme="minorHAnsi"/>
        </w:rPr>
        <w:t>)</w:t>
      </w:r>
      <w:r w:rsidR="004F1818" w:rsidRPr="00624A10">
        <w:rPr>
          <w:rStyle w:val="Normaltext"/>
          <w:rFonts w:asciiTheme="minorHAnsi" w:hAnsiTheme="minorHAnsi" w:cstheme="minorHAnsi"/>
        </w:rPr>
        <w:t>.</w:t>
      </w:r>
      <w:r w:rsidR="004F1818" w:rsidRPr="00624A10">
        <w:rPr>
          <w:rStyle w:val="Italicisedterm"/>
          <w:rFonts w:asciiTheme="minorHAnsi" w:hAnsiTheme="minorHAnsi" w:cstheme="minorHAnsi"/>
        </w:rPr>
        <w:t xml:space="preserve"> </w:t>
      </w:r>
    </w:p>
    <w:p w14:paraId="0019A30E" w14:textId="77777777" w:rsidR="004F1818" w:rsidRPr="00624A10" w:rsidRDefault="004F1818" w:rsidP="004F1818">
      <w:pPr>
        <w:pStyle w:val="BasicParagraph"/>
        <w:rPr>
          <w:rStyle w:val="Italicisedterm"/>
          <w:rFonts w:asciiTheme="minorHAnsi" w:hAnsiTheme="minorHAnsi" w:cstheme="minorHAnsi"/>
        </w:rPr>
      </w:pPr>
    </w:p>
    <w:p w14:paraId="72910655" w14:textId="5A4AC52D" w:rsidR="004F1818" w:rsidRPr="00624A10" w:rsidRDefault="0055059E" w:rsidP="004F1818">
      <w:pPr>
        <w:pStyle w:val="BasicParagraph"/>
        <w:jc w:val="center"/>
        <w:rPr>
          <w:rStyle w:val="Italicisedterm"/>
          <w:rFonts w:asciiTheme="minorHAnsi" w:hAnsiTheme="minorHAnsi" w:cstheme="minorHAnsi"/>
        </w:rPr>
      </w:pPr>
      <w:r w:rsidRPr="0055059E">
        <w:rPr>
          <w:rStyle w:val="Italicisedterm"/>
          <w:rFonts w:asciiTheme="minorHAnsi" w:hAnsiTheme="minorHAnsi" w:cstheme="minorHAnsi"/>
          <w:noProof/>
        </w:rPr>
        <w:drawing>
          <wp:inline distT="0" distB="0" distL="0" distR="0" wp14:anchorId="017B2C30" wp14:editId="6D5AE2EF">
            <wp:extent cx="4499084" cy="12823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499084" cy="1282312"/>
                    </a:xfrm>
                    <a:prstGeom prst="rect">
                      <a:avLst/>
                    </a:prstGeom>
                  </pic:spPr>
                </pic:pic>
              </a:graphicData>
            </a:graphic>
          </wp:inline>
        </w:drawing>
      </w:r>
    </w:p>
    <w:p w14:paraId="40ACD833" w14:textId="49E38BF0" w:rsidR="004F1818" w:rsidRPr="00624A10" w:rsidRDefault="00E34279" w:rsidP="00E34279">
      <w:pPr>
        <w:pStyle w:val="Caption"/>
        <w:rPr>
          <w:rStyle w:val="Normaltext"/>
          <w:rFonts w:cstheme="minorHAnsi"/>
        </w:rPr>
      </w:pPr>
      <w:bookmarkStart w:id="184" w:name="_Ref37961141"/>
      <w:r>
        <w:t xml:space="preserve">Figure 2- </w:t>
      </w:r>
      <w:r w:rsidR="00156275">
        <w:fldChar w:fldCharType="begin"/>
      </w:r>
      <w:r w:rsidR="00156275">
        <w:instrText xml:space="preserve"> SEQ Figure_2- \* ARABIC </w:instrText>
      </w:r>
      <w:r w:rsidR="00156275">
        <w:fldChar w:fldCharType="separate"/>
      </w:r>
      <w:r w:rsidR="00C84BC3">
        <w:rPr>
          <w:noProof/>
        </w:rPr>
        <w:t>30</w:t>
      </w:r>
      <w:r w:rsidR="00156275">
        <w:rPr>
          <w:noProof/>
        </w:rPr>
        <w:fldChar w:fldCharType="end"/>
      </w:r>
      <w:bookmarkEnd w:id="184"/>
      <w:r>
        <w:t xml:space="preserve">. </w:t>
      </w:r>
      <w:r w:rsidR="0055059E">
        <w:t xml:space="preserve"> </w:t>
      </w:r>
      <w:r w:rsidR="004F1818" w:rsidRPr="00624A10">
        <w:rPr>
          <w:rStyle w:val="Normaltext"/>
          <w:rFonts w:cstheme="minorHAnsi"/>
        </w:rPr>
        <w:t>A</w:t>
      </w:r>
      <w:r>
        <w:rPr>
          <w:rStyle w:val="Normaltext"/>
          <w:rFonts w:cstheme="minorHAnsi"/>
        </w:rPr>
        <w:t>n</w:t>
      </w:r>
      <w:r w:rsidR="004F1818" w:rsidRPr="00624A10">
        <w:rPr>
          <w:rStyle w:val="Normaltext"/>
          <w:rFonts w:cstheme="minorHAnsi"/>
        </w:rPr>
        <w:t xml:space="preserve"> owner-less database</w:t>
      </w:r>
      <w:r>
        <w:rPr>
          <w:rStyle w:val="Normaltext"/>
          <w:rFonts w:cstheme="minorHAnsi"/>
        </w:rPr>
        <w:t xml:space="preserve"> which Is the cause of the message in </w:t>
      </w:r>
      <w:r>
        <w:rPr>
          <w:rStyle w:val="Normaltext"/>
          <w:rFonts w:cstheme="minorHAnsi"/>
        </w:rPr>
        <w:fldChar w:fldCharType="begin"/>
      </w:r>
      <w:r>
        <w:rPr>
          <w:rStyle w:val="Normaltext"/>
          <w:rFonts w:cstheme="minorHAnsi"/>
        </w:rPr>
        <w:instrText xml:space="preserve"> REF _Ref37960901 \h </w:instrText>
      </w:r>
      <w:r>
        <w:rPr>
          <w:rStyle w:val="Normaltext"/>
          <w:rFonts w:cstheme="minorHAnsi"/>
        </w:rPr>
      </w:r>
      <w:r>
        <w:rPr>
          <w:rStyle w:val="Normaltext"/>
          <w:rFonts w:cstheme="minorHAnsi"/>
        </w:rPr>
        <w:fldChar w:fldCharType="separate"/>
      </w:r>
      <w:r w:rsidR="00893682">
        <w:t xml:space="preserve">Figure 2- </w:t>
      </w:r>
      <w:r w:rsidR="00893682">
        <w:rPr>
          <w:noProof/>
        </w:rPr>
        <w:t>29</w:t>
      </w:r>
      <w:r>
        <w:rPr>
          <w:rStyle w:val="Normaltext"/>
          <w:rFonts w:cstheme="minorHAnsi"/>
        </w:rPr>
        <w:fldChar w:fldCharType="end"/>
      </w:r>
      <w:r>
        <w:rPr>
          <w:rStyle w:val="Normaltext"/>
          <w:rFonts w:cstheme="minorHAnsi"/>
        </w:rPr>
        <w:t>.</w:t>
      </w:r>
    </w:p>
    <w:p w14:paraId="41EF049A" w14:textId="77777777" w:rsidR="004F1818" w:rsidRPr="00624A10" w:rsidRDefault="004F1818" w:rsidP="004F1818">
      <w:pPr>
        <w:pStyle w:val="BasicParagraph"/>
        <w:rPr>
          <w:rStyle w:val="Normaltext"/>
          <w:rFonts w:asciiTheme="minorHAnsi" w:hAnsiTheme="minorHAnsi" w:cstheme="minorHAnsi"/>
        </w:rPr>
      </w:pPr>
    </w:p>
    <w:p w14:paraId="192C153E" w14:textId="69741C20" w:rsidR="00E34279" w:rsidRPr="00624A10" w:rsidRDefault="00E34279" w:rsidP="00E34279">
      <w:pPr>
        <w:rPr>
          <w:rStyle w:val="Normaltext"/>
          <w:rFonts w:cstheme="minorHAnsi"/>
        </w:rPr>
      </w:pPr>
      <w:r w:rsidRPr="00624A10">
        <w:rPr>
          <w:rStyle w:val="Normaltext"/>
          <w:rFonts w:cstheme="minorHAnsi"/>
        </w:rPr>
        <w:t xml:space="preserve">Note the empty text box next to </w:t>
      </w:r>
      <w:r w:rsidRPr="00624A10">
        <w:rPr>
          <w:rStyle w:val="Italicisedterm"/>
          <w:rFonts w:cstheme="minorHAnsi"/>
        </w:rPr>
        <w:t>Owner</w:t>
      </w:r>
      <w:r w:rsidRPr="00624A10">
        <w:rPr>
          <w:rStyle w:val="Normaltext"/>
          <w:rFonts w:cstheme="minorHAnsi"/>
        </w:rPr>
        <w:t xml:space="preserve">.  </w:t>
      </w:r>
      <w:r>
        <w:rPr>
          <w:rStyle w:val="Normaltext"/>
          <w:rFonts w:cstheme="minorHAnsi"/>
        </w:rPr>
        <w:t>If you are using an e</w:t>
      </w:r>
      <w:r w:rsidRPr="00B46DA4">
        <w:rPr>
          <w:rStyle w:val="Emphasizedtext"/>
          <w:rFonts w:cstheme="minorHAnsi"/>
          <w:b w:val="0"/>
          <w:bCs w:val="0"/>
        </w:rPr>
        <w:t>arlier</w:t>
      </w:r>
      <w:r w:rsidRPr="00624A10">
        <w:rPr>
          <w:rStyle w:val="Normaltext"/>
          <w:rFonts w:cstheme="minorHAnsi"/>
        </w:rPr>
        <w:t xml:space="preserve"> version</w:t>
      </w:r>
      <w:r>
        <w:rPr>
          <w:rStyle w:val="Normaltext"/>
          <w:rFonts w:cstheme="minorHAnsi"/>
        </w:rPr>
        <w:t xml:space="preserve"> </w:t>
      </w:r>
      <w:r w:rsidRPr="00624A10">
        <w:rPr>
          <w:rStyle w:val="Normaltext"/>
          <w:rFonts w:cstheme="minorHAnsi"/>
        </w:rPr>
        <w:t>of SQL</w:t>
      </w:r>
      <w:r>
        <w:rPr>
          <w:rStyle w:val="Normaltext"/>
          <w:rFonts w:cstheme="minorHAnsi"/>
        </w:rPr>
        <w:t xml:space="preserve">, you will see </w:t>
      </w:r>
      <w:r w:rsidRPr="00624A10">
        <w:rPr>
          <w:rStyle w:val="Normaltext"/>
          <w:rFonts w:cstheme="minorHAnsi"/>
        </w:rPr>
        <w:t>the user account of the creator of the database in the text box</w:t>
      </w:r>
      <w:r>
        <w:rPr>
          <w:rStyle w:val="Normaltext"/>
          <w:rFonts w:cstheme="minorHAnsi"/>
        </w:rPr>
        <w:t>, although</w:t>
      </w:r>
      <w:r w:rsidRPr="00624A10">
        <w:rPr>
          <w:rStyle w:val="Normaltext"/>
          <w:rFonts w:cstheme="minorHAnsi"/>
        </w:rPr>
        <w:t xml:space="preserve"> your computer does not recognise them.  SQL 2017 blanks the name out.</w:t>
      </w:r>
    </w:p>
    <w:p w14:paraId="5414C74F" w14:textId="2667F894" w:rsidR="00B46DA4"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The easiest way to fix this situation is type </w:t>
      </w:r>
      <w:r w:rsidRPr="00B46DA4">
        <w:rPr>
          <w:rStyle w:val="Normaltext"/>
          <w:rFonts w:asciiTheme="minorHAnsi" w:hAnsiTheme="minorHAnsi" w:cstheme="minorHAnsi"/>
          <w:i/>
          <w:iCs/>
        </w:rPr>
        <w:t>SA</w:t>
      </w:r>
      <w:r w:rsidRPr="00624A10">
        <w:rPr>
          <w:rStyle w:val="Normaltext"/>
          <w:rFonts w:asciiTheme="minorHAnsi" w:hAnsiTheme="minorHAnsi" w:cstheme="minorHAnsi"/>
        </w:rPr>
        <w:t xml:space="preserve"> (just the two letters</w:t>
      </w:r>
      <w:r w:rsidR="00E34279">
        <w:rPr>
          <w:rStyle w:val="Normaltext"/>
          <w:rFonts w:asciiTheme="minorHAnsi" w:hAnsiTheme="minorHAnsi" w:cstheme="minorHAnsi"/>
        </w:rPr>
        <w:t xml:space="preserve"> which stand</w:t>
      </w:r>
      <w:r w:rsidRPr="00624A10">
        <w:rPr>
          <w:rStyle w:val="Normaltext"/>
          <w:rFonts w:asciiTheme="minorHAnsi" w:hAnsiTheme="minorHAnsi" w:cstheme="minorHAnsi"/>
        </w:rPr>
        <w:t xml:space="preserve"> for System Administrator) into the blank box and press </w:t>
      </w:r>
      <w:r w:rsidRPr="00B46DA4">
        <w:rPr>
          <w:rStyle w:val="Normaltext"/>
          <w:rFonts w:asciiTheme="minorHAnsi" w:hAnsiTheme="minorHAnsi" w:cstheme="minorHAnsi"/>
          <w:i/>
          <w:iCs/>
        </w:rPr>
        <w:t>OK</w:t>
      </w:r>
      <w:r w:rsidRPr="00624A10">
        <w:rPr>
          <w:rStyle w:val="Normaltext"/>
          <w:rFonts w:asciiTheme="minorHAnsi" w:hAnsiTheme="minorHAnsi" w:cstheme="minorHAnsi"/>
        </w:rPr>
        <w:t>.  If you prefer, you can type in your full windows user name–</w:t>
      </w:r>
      <w:r w:rsidR="00B46DA4">
        <w:rPr>
          <w:rStyle w:val="Normaltext"/>
          <w:rFonts w:asciiTheme="minorHAnsi" w:hAnsiTheme="minorHAnsi" w:cstheme="minorHAnsi"/>
        </w:rPr>
        <w:t xml:space="preserve">using the format </w:t>
      </w:r>
      <w:r w:rsidRPr="00B46DA4">
        <w:rPr>
          <w:rStyle w:val="Normaltext"/>
          <w:rFonts w:asciiTheme="minorHAnsi" w:hAnsiTheme="minorHAnsi" w:cstheme="minorHAnsi"/>
          <w:i/>
          <w:iCs/>
        </w:rPr>
        <w:t>computer name\windows user name</w:t>
      </w:r>
      <w:r w:rsidRPr="00624A10">
        <w:rPr>
          <w:rStyle w:val="Normaltext"/>
          <w:rFonts w:asciiTheme="minorHAnsi" w:hAnsiTheme="minorHAnsi" w:cstheme="minorHAnsi"/>
        </w:rPr>
        <w:t xml:space="preserve">–into the box.  </w:t>
      </w:r>
    </w:p>
    <w:p w14:paraId="70103ED7" w14:textId="77777777" w:rsidR="00B46DA4" w:rsidRDefault="00B46DA4" w:rsidP="004F1818">
      <w:pPr>
        <w:pStyle w:val="BasicParagraph"/>
        <w:rPr>
          <w:rStyle w:val="Normaltext"/>
          <w:rFonts w:asciiTheme="minorHAnsi" w:hAnsiTheme="minorHAnsi" w:cstheme="minorHAnsi"/>
        </w:rPr>
      </w:pPr>
    </w:p>
    <w:p w14:paraId="09906D41" w14:textId="2489D4D8" w:rsidR="004F1818"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You are now in complete control of the Adventure Works database. </w:t>
      </w:r>
    </w:p>
    <w:p w14:paraId="56B73856" w14:textId="77777777" w:rsidR="00E34279" w:rsidRPr="00624A10" w:rsidRDefault="00E34279" w:rsidP="004F1818">
      <w:pPr>
        <w:pStyle w:val="BasicParagraph"/>
        <w:rPr>
          <w:rStyle w:val="Normaltext"/>
          <w:rFonts w:asciiTheme="minorHAnsi" w:hAnsiTheme="minorHAnsi" w:cstheme="minorHAnsi"/>
        </w:rPr>
      </w:pPr>
    </w:p>
    <w:p w14:paraId="04BBF9E9" w14:textId="3DE8B945" w:rsidR="004F1818" w:rsidRPr="00624A10" w:rsidRDefault="00B433DD" w:rsidP="004776FB">
      <w:pPr>
        <w:pStyle w:val="Heading3"/>
        <w:rPr>
          <w:rStyle w:val="Normaltext"/>
          <w:rFonts w:asciiTheme="minorHAnsi" w:hAnsiTheme="minorHAnsi" w:cstheme="minorHAnsi"/>
        </w:rPr>
      </w:pPr>
      <w:r>
        <w:rPr>
          <w:rStyle w:val="Normaltext"/>
          <w:rFonts w:asciiTheme="minorHAnsi" w:hAnsiTheme="minorHAnsi" w:cstheme="minorHAnsi"/>
        </w:rPr>
        <w:t>2.</w:t>
      </w:r>
      <w:r w:rsidR="004776FB">
        <w:rPr>
          <w:rStyle w:val="Normaltext"/>
          <w:rFonts w:asciiTheme="minorHAnsi" w:hAnsiTheme="minorHAnsi" w:cstheme="minorHAnsi"/>
        </w:rPr>
        <w:t>22</w:t>
      </w:r>
      <w:r>
        <w:rPr>
          <w:rStyle w:val="Normaltext"/>
          <w:rFonts w:asciiTheme="minorHAnsi" w:hAnsiTheme="minorHAnsi" w:cstheme="minorHAnsi"/>
        </w:rPr>
        <w:t>.2.</w:t>
      </w:r>
      <w:r w:rsidR="00B46DA4">
        <w:rPr>
          <w:rStyle w:val="Normaltext"/>
          <w:rFonts w:asciiTheme="minorHAnsi" w:hAnsiTheme="minorHAnsi" w:cstheme="minorHAnsi"/>
        </w:rPr>
        <w:t xml:space="preserve"> </w:t>
      </w:r>
      <w:r w:rsidR="004F1818" w:rsidRPr="00624A10">
        <w:rPr>
          <w:rStyle w:val="Normaltext"/>
          <w:rFonts w:asciiTheme="minorHAnsi" w:hAnsiTheme="minorHAnsi" w:cstheme="minorHAnsi"/>
        </w:rPr>
        <w:t>Continuing to Drawing the Diagram</w:t>
      </w:r>
    </w:p>
    <w:p w14:paraId="4FAB1B8C" w14:textId="53640B76" w:rsidR="004F1818" w:rsidRPr="00624A10" w:rsidRDefault="004F1818" w:rsidP="00B46DA4">
      <w:pPr>
        <w:pStyle w:val="BasicParagraph"/>
        <w:rPr>
          <w:rStyle w:val="Normaltext"/>
          <w:rFonts w:asciiTheme="minorHAnsi" w:hAnsiTheme="minorHAnsi" w:cstheme="minorHAnsi"/>
        </w:rPr>
      </w:pPr>
      <w:r w:rsidRPr="00624A10">
        <w:rPr>
          <w:rStyle w:val="Normaltext"/>
          <w:rFonts w:asciiTheme="minorHAnsi" w:hAnsiTheme="minorHAnsi" w:cstheme="minorHAnsi"/>
        </w:rPr>
        <w:br/>
      </w:r>
      <w:r w:rsidR="00B46DA4">
        <w:rPr>
          <w:rStyle w:val="Normaltext"/>
          <w:rFonts w:asciiTheme="minorHAnsi" w:hAnsiTheme="minorHAnsi" w:cstheme="minorHAnsi"/>
        </w:rPr>
        <w:t>If necessary, r</w:t>
      </w:r>
      <w:r w:rsidRPr="00624A10">
        <w:rPr>
          <w:rStyle w:val="Normaltext"/>
          <w:rFonts w:asciiTheme="minorHAnsi" w:hAnsiTheme="minorHAnsi" w:cstheme="minorHAnsi"/>
        </w:rPr>
        <w:t xml:space="preserve">epeat the steps </w:t>
      </w:r>
      <w:r w:rsidR="00E34279">
        <w:rPr>
          <w:rStyle w:val="Normaltext"/>
          <w:rFonts w:asciiTheme="minorHAnsi" w:hAnsiTheme="minorHAnsi" w:cstheme="minorHAnsi"/>
        </w:rPr>
        <w:t xml:space="preserve">of right-clicking </w:t>
      </w:r>
      <w:r w:rsidR="00E34279">
        <w:rPr>
          <w:rStyle w:val="Normaltext"/>
          <w:rFonts w:asciiTheme="minorHAnsi" w:hAnsiTheme="minorHAnsi" w:cstheme="minorHAnsi"/>
          <w:i/>
          <w:iCs/>
        </w:rPr>
        <w:t>Database Diagrams and selecting New Database Diagram</w:t>
      </w:r>
      <w:r w:rsidR="00E34279">
        <w:rPr>
          <w:rStyle w:val="Normaltext"/>
          <w:rFonts w:asciiTheme="minorHAnsi" w:hAnsiTheme="minorHAnsi" w:cstheme="minorHAnsi"/>
        </w:rPr>
        <w:t>.</w:t>
      </w:r>
      <w:r w:rsidRPr="00624A10">
        <w:rPr>
          <w:rStyle w:val="Normaltext"/>
          <w:rFonts w:asciiTheme="minorHAnsi" w:hAnsiTheme="minorHAnsi" w:cstheme="minorHAnsi"/>
        </w:rPr>
        <w:t xml:space="preserve">  This time you will be offered a list of tables</w:t>
      </w:r>
      <w:r w:rsidR="00E34279">
        <w:rPr>
          <w:rStyle w:val="Normaltext"/>
          <w:rFonts w:asciiTheme="minorHAnsi" w:hAnsiTheme="minorHAnsi" w:cstheme="minorHAnsi"/>
        </w:rPr>
        <w:t xml:space="preserve"> (</w:t>
      </w:r>
      <w:r w:rsidR="00E34279">
        <w:rPr>
          <w:rStyle w:val="Normaltext"/>
          <w:rFonts w:asciiTheme="minorHAnsi" w:hAnsiTheme="minorHAnsi" w:cstheme="minorHAnsi"/>
        </w:rPr>
        <w:fldChar w:fldCharType="begin"/>
      </w:r>
      <w:r w:rsidR="00E34279">
        <w:rPr>
          <w:rStyle w:val="Normaltext"/>
          <w:rFonts w:asciiTheme="minorHAnsi" w:hAnsiTheme="minorHAnsi" w:cstheme="minorHAnsi"/>
        </w:rPr>
        <w:instrText xml:space="preserve"> REF _Ref37963570 \h </w:instrText>
      </w:r>
      <w:r w:rsidR="00E34279">
        <w:rPr>
          <w:rStyle w:val="Normaltext"/>
          <w:rFonts w:asciiTheme="minorHAnsi" w:hAnsiTheme="minorHAnsi" w:cstheme="minorHAnsi"/>
        </w:rPr>
      </w:r>
      <w:r w:rsidR="00E34279">
        <w:rPr>
          <w:rStyle w:val="Normaltext"/>
          <w:rFonts w:asciiTheme="minorHAnsi" w:hAnsiTheme="minorHAnsi" w:cstheme="minorHAnsi"/>
        </w:rPr>
        <w:fldChar w:fldCharType="separate"/>
      </w:r>
      <w:r w:rsidR="00893682">
        <w:t xml:space="preserve">Figure 2- </w:t>
      </w:r>
      <w:r w:rsidR="00893682">
        <w:rPr>
          <w:noProof/>
        </w:rPr>
        <w:t>31</w:t>
      </w:r>
      <w:r w:rsidR="00E34279">
        <w:rPr>
          <w:rStyle w:val="Normaltext"/>
          <w:rFonts w:asciiTheme="minorHAnsi" w:hAnsiTheme="minorHAnsi" w:cstheme="minorHAnsi"/>
        </w:rPr>
        <w:fldChar w:fldCharType="end"/>
      </w:r>
      <w:r w:rsidR="00E34279">
        <w:rPr>
          <w:rStyle w:val="Normaltext"/>
          <w:rFonts w:asciiTheme="minorHAnsi" w:hAnsiTheme="minorHAnsi" w:cstheme="minorHAnsi"/>
        </w:rPr>
        <w:t>)</w:t>
      </w:r>
      <w:r w:rsidRPr="00624A10">
        <w:rPr>
          <w:rStyle w:val="Normaltext"/>
          <w:rFonts w:asciiTheme="minorHAnsi" w:hAnsiTheme="minorHAnsi" w:cstheme="minorHAnsi"/>
        </w:rPr>
        <w:t xml:space="preserve">.  You can </w:t>
      </w:r>
      <w:r w:rsidR="00E34279">
        <w:rPr>
          <w:rStyle w:val="Normaltext"/>
          <w:rFonts w:asciiTheme="minorHAnsi" w:hAnsiTheme="minorHAnsi" w:cstheme="minorHAnsi"/>
        </w:rPr>
        <w:t>choose</w:t>
      </w:r>
      <w:r w:rsidRPr="00624A10">
        <w:rPr>
          <w:rStyle w:val="Normaltext"/>
          <w:rFonts w:asciiTheme="minorHAnsi" w:hAnsiTheme="minorHAnsi" w:cstheme="minorHAnsi"/>
        </w:rPr>
        <w:t xml:space="preserve"> them all if you like and click </w:t>
      </w:r>
      <w:r w:rsidRPr="00624A10">
        <w:rPr>
          <w:rStyle w:val="ComputerTerm"/>
          <w:rFonts w:asciiTheme="minorHAnsi" w:hAnsiTheme="minorHAnsi" w:cstheme="minorHAnsi"/>
        </w:rPr>
        <w:t>OK</w:t>
      </w:r>
      <w:r w:rsidRPr="00624A10">
        <w:rPr>
          <w:rStyle w:val="Normaltext"/>
          <w:rFonts w:asciiTheme="minorHAnsi" w:hAnsiTheme="minorHAnsi" w:cstheme="minorHAnsi"/>
        </w:rPr>
        <w:t xml:space="preserve">.   If you </w:t>
      </w:r>
      <w:r w:rsidR="00B46DA4">
        <w:rPr>
          <w:rStyle w:val="Normaltext"/>
          <w:rFonts w:asciiTheme="minorHAnsi" w:hAnsiTheme="minorHAnsi" w:cstheme="minorHAnsi"/>
        </w:rPr>
        <w:t>select</w:t>
      </w:r>
      <w:r w:rsidRPr="00624A10">
        <w:rPr>
          <w:rStyle w:val="Normaltext"/>
          <w:rFonts w:asciiTheme="minorHAnsi" w:hAnsiTheme="minorHAnsi" w:cstheme="minorHAnsi"/>
        </w:rPr>
        <w:t xml:space="preserve"> a lot of </w:t>
      </w:r>
      <w:r w:rsidR="00B46DA4">
        <w:rPr>
          <w:rStyle w:val="Normaltext"/>
          <w:rFonts w:asciiTheme="minorHAnsi" w:hAnsiTheme="minorHAnsi" w:cstheme="minorHAnsi"/>
        </w:rPr>
        <w:t xml:space="preserve">the </w:t>
      </w:r>
      <w:r w:rsidRPr="00624A10">
        <w:rPr>
          <w:rStyle w:val="Normaltext"/>
          <w:rFonts w:asciiTheme="minorHAnsi" w:hAnsiTheme="minorHAnsi" w:cstheme="minorHAnsi"/>
        </w:rPr>
        <w:t>tables</w:t>
      </w:r>
      <w:r w:rsidR="00E34279">
        <w:rPr>
          <w:rStyle w:val="Normaltext"/>
          <w:rFonts w:asciiTheme="minorHAnsi" w:hAnsiTheme="minorHAnsi" w:cstheme="minorHAnsi"/>
        </w:rPr>
        <w:t xml:space="preserve"> in Adventure Works</w:t>
      </w:r>
      <w:r w:rsidRPr="00624A10">
        <w:rPr>
          <w:rStyle w:val="Normaltext"/>
          <w:rFonts w:asciiTheme="minorHAnsi" w:hAnsiTheme="minorHAnsi" w:cstheme="minorHAnsi"/>
        </w:rPr>
        <w:t>, you will wait a</w:t>
      </w:r>
      <w:r w:rsidR="00B46DA4">
        <w:rPr>
          <w:rStyle w:val="Normaltext"/>
          <w:rFonts w:asciiTheme="minorHAnsi" w:hAnsiTheme="minorHAnsi" w:cstheme="minorHAnsi"/>
        </w:rPr>
        <w:t xml:space="preserve"> fair</w:t>
      </w:r>
      <w:r w:rsidRPr="00624A10">
        <w:rPr>
          <w:rStyle w:val="Normaltext"/>
          <w:rFonts w:asciiTheme="minorHAnsi" w:hAnsiTheme="minorHAnsi" w:cstheme="minorHAnsi"/>
        </w:rPr>
        <w:t xml:space="preserve"> while for the diagram to complete.</w:t>
      </w:r>
      <w:r w:rsidR="00E34279">
        <w:rPr>
          <w:rStyle w:val="Normaltext"/>
          <w:rFonts w:asciiTheme="minorHAnsi" w:hAnsiTheme="minorHAnsi" w:cstheme="minorHAnsi"/>
        </w:rPr>
        <w:t xml:space="preserve">  Wait until you can click </w:t>
      </w:r>
      <w:r w:rsidR="00E34279">
        <w:rPr>
          <w:rStyle w:val="Normaltext"/>
          <w:rFonts w:asciiTheme="minorHAnsi" w:hAnsiTheme="minorHAnsi" w:cstheme="minorHAnsi"/>
          <w:i/>
          <w:iCs/>
        </w:rPr>
        <w:t>Close</w:t>
      </w:r>
      <w:r w:rsidR="00E34279">
        <w:rPr>
          <w:rStyle w:val="Normaltext"/>
          <w:rFonts w:asciiTheme="minorHAnsi" w:hAnsiTheme="minorHAnsi" w:cstheme="minorHAnsi"/>
        </w:rPr>
        <w:t xml:space="preserve">.  In the meantime, SSMS will auto-arrange the tables on the work surface.  You will see a diagram similar to </w:t>
      </w:r>
      <w:r w:rsidR="00E34279">
        <w:rPr>
          <w:rStyle w:val="Normaltext"/>
          <w:rFonts w:asciiTheme="minorHAnsi" w:hAnsiTheme="minorHAnsi" w:cstheme="minorHAnsi"/>
        </w:rPr>
        <w:fldChar w:fldCharType="begin"/>
      </w:r>
      <w:r w:rsidR="00E34279">
        <w:rPr>
          <w:rStyle w:val="Normaltext"/>
          <w:rFonts w:asciiTheme="minorHAnsi" w:hAnsiTheme="minorHAnsi" w:cstheme="minorHAnsi"/>
        </w:rPr>
        <w:instrText xml:space="preserve"> REF _Ref37963680 \h </w:instrText>
      </w:r>
      <w:r w:rsidR="00E34279">
        <w:rPr>
          <w:rStyle w:val="Normaltext"/>
          <w:rFonts w:asciiTheme="minorHAnsi" w:hAnsiTheme="minorHAnsi" w:cstheme="minorHAnsi"/>
        </w:rPr>
      </w:r>
      <w:r w:rsidR="00E34279">
        <w:rPr>
          <w:rStyle w:val="Normaltext"/>
          <w:rFonts w:asciiTheme="minorHAnsi" w:hAnsiTheme="minorHAnsi" w:cstheme="minorHAnsi"/>
        </w:rPr>
        <w:fldChar w:fldCharType="separate"/>
      </w:r>
      <w:r w:rsidR="00893682">
        <w:t xml:space="preserve">Figure 2- </w:t>
      </w:r>
      <w:r w:rsidR="00893682">
        <w:rPr>
          <w:noProof/>
        </w:rPr>
        <w:t>32</w:t>
      </w:r>
      <w:r w:rsidR="00E34279">
        <w:rPr>
          <w:rStyle w:val="Normaltext"/>
          <w:rFonts w:asciiTheme="minorHAnsi" w:hAnsiTheme="minorHAnsi" w:cstheme="minorHAnsi"/>
        </w:rPr>
        <w:fldChar w:fldCharType="end"/>
      </w:r>
      <w:r w:rsidR="00E34279">
        <w:rPr>
          <w:rStyle w:val="Normaltext"/>
          <w:rFonts w:asciiTheme="minorHAnsi" w:hAnsiTheme="minorHAnsi" w:cstheme="minorHAnsi"/>
        </w:rPr>
        <w:t>.</w:t>
      </w:r>
      <w:r w:rsidRPr="00624A10">
        <w:rPr>
          <w:rStyle w:val="Normaltext"/>
          <w:rFonts w:asciiTheme="minorHAnsi" w:hAnsiTheme="minorHAnsi" w:cstheme="minorHAnsi"/>
        </w:rPr>
        <w:br/>
      </w:r>
      <w:r w:rsidRPr="00624A10">
        <w:rPr>
          <w:rStyle w:val="Normaltext"/>
          <w:rFonts w:asciiTheme="minorHAnsi" w:hAnsiTheme="minorHAnsi" w:cstheme="minorHAnsi"/>
        </w:rPr>
        <w:br/>
        <w:t xml:space="preserve">Move around the diagram with the mouse.  Please familiarise yourself with the general </w:t>
      </w:r>
      <w:r w:rsidR="00B46DA4">
        <w:rPr>
          <w:rStyle w:val="Normaltext"/>
          <w:rFonts w:asciiTheme="minorHAnsi" w:hAnsiTheme="minorHAnsi" w:cstheme="minorHAnsi"/>
        </w:rPr>
        <w:t xml:space="preserve">content </w:t>
      </w:r>
      <w:r w:rsidRPr="00624A10">
        <w:rPr>
          <w:rStyle w:val="Normaltext"/>
          <w:rFonts w:asciiTheme="minorHAnsi" w:hAnsiTheme="minorHAnsi" w:cstheme="minorHAnsi"/>
        </w:rPr>
        <w:t xml:space="preserve">of it.  Try using the “cross-hairs” in the bottom right-hand corner </w:t>
      </w:r>
      <w:r w:rsidR="00E34279">
        <w:rPr>
          <w:rStyle w:val="Normaltext"/>
          <w:rFonts w:asciiTheme="minorHAnsi" w:hAnsiTheme="minorHAnsi" w:cstheme="minorHAnsi"/>
        </w:rPr>
        <w:t xml:space="preserve">(click and hold on the </w:t>
      </w:r>
      <w:r w:rsidR="00E34279" w:rsidRPr="00B46DA4">
        <w:rPr>
          <w:rStyle w:val="Normaltext"/>
          <w:rFonts w:asciiTheme="minorHAnsi" w:hAnsiTheme="minorHAnsi" w:cstheme="minorHAnsi"/>
          <w:noProof/>
        </w:rPr>
        <w:drawing>
          <wp:inline distT="0" distB="0" distL="0" distR="0" wp14:anchorId="42763053" wp14:editId="4B28A5AF">
            <wp:extent cx="190515" cy="25646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0515" cy="256462"/>
                    </a:xfrm>
                    <a:prstGeom prst="rect">
                      <a:avLst/>
                    </a:prstGeom>
                  </pic:spPr>
                </pic:pic>
              </a:graphicData>
            </a:graphic>
          </wp:inline>
        </w:drawing>
      </w:r>
      <w:r w:rsidR="00E34279">
        <w:rPr>
          <w:rStyle w:val="Normaltext"/>
          <w:rFonts w:asciiTheme="minorHAnsi" w:hAnsiTheme="minorHAnsi" w:cstheme="minorHAnsi"/>
        </w:rPr>
        <w:t xml:space="preserve">) </w:t>
      </w:r>
      <w:r w:rsidRPr="00624A10">
        <w:rPr>
          <w:rStyle w:val="Normaltext"/>
          <w:rFonts w:asciiTheme="minorHAnsi" w:hAnsiTheme="minorHAnsi" w:cstheme="minorHAnsi"/>
        </w:rPr>
        <w:t xml:space="preserve">to get a </w:t>
      </w:r>
      <w:r w:rsidR="00E34279">
        <w:rPr>
          <w:rStyle w:val="Normaltext"/>
          <w:rFonts w:asciiTheme="minorHAnsi" w:hAnsiTheme="minorHAnsi" w:cstheme="minorHAnsi"/>
        </w:rPr>
        <w:t>bird’s-eye</w:t>
      </w:r>
      <w:r w:rsidRPr="00624A10">
        <w:rPr>
          <w:rStyle w:val="Normaltext"/>
          <w:rFonts w:asciiTheme="minorHAnsi" w:hAnsiTheme="minorHAnsi" w:cstheme="minorHAnsi"/>
        </w:rPr>
        <w:t xml:space="preserve"> view of the picture and then move </w:t>
      </w:r>
      <w:r w:rsidR="00E34279">
        <w:rPr>
          <w:rStyle w:val="Normaltext"/>
          <w:rFonts w:asciiTheme="minorHAnsi" w:hAnsiTheme="minorHAnsi" w:cstheme="minorHAnsi"/>
        </w:rPr>
        <w:t xml:space="preserve">the mouse </w:t>
      </w:r>
      <w:r w:rsidRPr="00624A10">
        <w:rPr>
          <w:rStyle w:val="Normaltext"/>
          <w:rFonts w:asciiTheme="minorHAnsi" w:hAnsiTheme="minorHAnsi" w:cstheme="minorHAnsi"/>
        </w:rPr>
        <w:t xml:space="preserve">around </w:t>
      </w:r>
      <w:r w:rsidR="00E34279">
        <w:rPr>
          <w:rStyle w:val="Normaltext"/>
          <w:rFonts w:asciiTheme="minorHAnsi" w:hAnsiTheme="minorHAnsi" w:cstheme="minorHAnsi"/>
        </w:rPr>
        <w:t xml:space="preserve">while </w:t>
      </w:r>
      <w:r w:rsidRPr="00624A10">
        <w:rPr>
          <w:rStyle w:val="Normaltext"/>
          <w:rFonts w:asciiTheme="minorHAnsi" w:hAnsiTheme="minorHAnsi" w:cstheme="minorHAnsi"/>
        </w:rPr>
        <w:t xml:space="preserve">using the “cross-hairs”.  </w:t>
      </w:r>
      <w:r w:rsidRPr="00624A10">
        <w:rPr>
          <w:rStyle w:val="Normaltext"/>
          <w:rFonts w:asciiTheme="minorHAnsi" w:hAnsiTheme="minorHAnsi" w:cstheme="minorHAnsi"/>
        </w:rPr>
        <w:br/>
      </w:r>
      <w:r w:rsidRPr="00624A10">
        <w:rPr>
          <w:rStyle w:val="Normaltext"/>
          <w:rFonts w:asciiTheme="minorHAnsi" w:hAnsiTheme="minorHAnsi" w:cstheme="minorHAnsi"/>
        </w:rPr>
        <w:br/>
        <w:t xml:space="preserve">You will see your diagram has the rather uninteresting name of “Diagram_0”–the name is shown to you in the tab label at the top of the drawing editor.  You change the name by saving the diagram.  Push </w:t>
      </w:r>
      <w:r w:rsidRPr="00624A10">
        <w:rPr>
          <w:rStyle w:val="ComputerTerm"/>
          <w:rFonts w:asciiTheme="minorHAnsi" w:hAnsiTheme="minorHAnsi" w:cstheme="minorHAnsi"/>
        </w:rPr>
        <w:t>ctrl+s</w:t>
      </w:r>
      <w:r w:rsidRPr="00624A10">
        <w:rPr>
          <w:rStyle w:val="Normaltext"/>
          <w:rFonts w:asciiTheme="minorHAnsi" w:hAnsiTheme="minorHAnsi" w:cstheme="minorHAnsi"/>
        </w:rPr>
        <w:t xml:space="preserve"> to save the diagram.  The machine will ask you to choose a name for the diagram</w:t>
      </w:r>
      <w:r w:rsidR="00B46DA4">
        <w:rPr>
          <w:rStyle w:val="Normaltext"/>
          <w:rFonts w:asciiTheme="minorHAnsi" w:hAnsiTheme="minorHAnsi" w:cstheme="minorHAnsi"/>
        </w:rPr>
        <w:t>; t</w:t>
      </w:r>
      <w:r w:rsidRPr="00624A10">
        <w:rPr>
          <w:rStyle w:val="Normaltext"/>
          <w:rFonts w:asciiTheme="minorHAnsi" w:hAnsiTheme="minorHAnsi" w:cstheme="minorHAnsi"/>
        </w:rPr>
        <w:t xml:space="preserve">ype in a name that tickles your fancy such as “My Diagram” and </w:t>
      </w:r>
      <w:r w:rsidR="00B46DA4">
        <w:rPr>
          <w:rStyle w:val="Normaltext"/>
          <w:rFonts w:asciiTheme="minorHAnsi" w:hAnsiTheme="minorHAnsi" w:cstheme="minorHAnsi"/>
        </w:rPr>
        <w:lastRenderedPageBreak/>
        <w:t xml:space="preserve">then </w:t>
      </w:r>
      <w:r w:rsidRPr="00624A10">
        <w:rPr>
          <w:rStyle w:val="Normaltext"/>
          <w:rFonts w:asciiTheme="minorHAnsi" w:hAnsiTheme="minorHAnsi" w:cstheme="minorHAnsi"/>
        </w:rPr>
        <w:t xml:space="preserve">click </w:t>
      </w:r>
      <w:r w:rsidRPr="00B46DA4">
        <w:rPr>
          <w:rStyle w:val="Normaltext"/>
          <w:rFonts w:asciiTheme="minorHAnsi" w:hAnsiTheme="minorHAnsi" w:cstheme="minorHAnsi"/>
          <w:i/>
          <w:iCs/>
        </w:rPr>
        <w:t>OK</w:t>
      </w:r>
      <w:r w:rsidRPr="00624A10">
        <w:rPr>
          <w:rStyle w:val="Normaltext"/>
          <w:rFonts w:asciiTheme="minorHAnsi" w:hAnsiTheme="minorHAnsi" w:cstheme="minorHAnsi"/>
        </w:rPr>
        <w:t xml:space="preserve">.  </w:t>
      </w:r>
      <w:r w:rsidRPr="00624A10">
        <w:rPr>
          <w:rStyle w:val="Normaltext"/>
          <w:rFonts w:asciiTheme="minorHAnsi" w:hAnsiTheme="minorHAnsi" w:cstheme="minorHAnsi"/>
        </w:rPr>
        <w:br/>
      </w:r>
      <w:r w:rsidRPr="00624A10">
        <w:rPr>
          <w:rStyle w:val="Normaltext"/>
          <w:rFonts w:asciiTheme="minorHAnsi" w:hAnsiTheme="minorHAnsi" w:cstheme="minorHAnsi"/>
        </w:rPr>
        <w:br/>
        <w:t>If you want another diagram using a different set of tables, repeat the steps</w:t>
      </w:r>
      <w:r w:rsidR="00B46DA4">
        <w:rPr>
          <w:rStyle w:val="Normaltext"/>
          <w:rFonts w:asciiTheme="minorHAnsi" w:hAnsiTheme="minorHAnsi" w:cstheme="minorHAnsi"/>
        </w:rPr>
        <w:t xml:space="preserve"> described before</w:t>
      </w:r>
      <w:r w:rsidRPr="00624A10">
        <w:rPr>
          <w:rStyle w:val="Normaltext"/>
          <w:rFonts w:asciiTheme="minorHAnsi" w:hAnsiTheme="minorHAnsi" w:cstheme="minorHAnsi"/>
        </w:rPr>
        <w:t xml:space="preserve">: </w:t>
      </w:r>
      <w:r w:rsidRPr="00624A10">
        <w:rPr>
          <w:rStyle w:val="ComputerTerm"/>
          <w:rFonts w:asciiTheme="minorHAnsi" w:hAnsiTheme="minorHAnsi" w:cstheme="minorHAnsi"/>
        </w:rPr>
        <w:t>right-click</w:t>
      </w:r>
      <w:r w:rsidRPr="00624A10">
        <w:rPr>
          <w:rStyle w:val="Normaltext"/>
          <w:rFonts w:asciiTheme="minorHAnsi" w:hAnsiTheme="minorHAnsi" w:cstheme="minorHAnsi"/>
        </w:rPr>
        <w:t xml:space="preserve"> the database</w:t>
      </w:r>
      <w:r w:rsidR="00B46DA4">
        <w:rPr>
          <w:rStyle w:val="Normaltext"/>
          <w:rFonts w:asciiTheme="minorHAnsi" w:hAnsiTheme="minorHAnsi" w:cstheme="minorHAnsi"/>
        </w:rPr>
        <w:t>’s</w:t>
      </w:r>
      <w:r w:rsidRPr="00624A10">
        <w:rPr>
          <w:rStyle w:val="Normaltext"/>
          <w:rFonts w:asciiTheme="minorHAnsi" w:hAnsiTheme="minorHAnsi" w:cstheme="minorHAnsi"/>
        </w:rPr>
        <w:t xml:space="preserve"> name, click </w:t>
      </w:r>
      <w:r w:rsidRPr="00624A10">
        <w:rPr>
          <w:rStyle w:val="ComputerTerm"/>
          <w:rFonts w:asciiTheme="minorHAnsi" w:hAnsiTheme="minorHAnsi" w:cstheme="minorHAnsi"/>
        </w:rPr>
        <w:t xml:space="preserve">New Database Diagram </w:t>
      </w:r>
      <w:r w:rsidRPr="00624A10">
        <w:rPr>
          <w:rStyle w:val="Normaltext"/>
          <w:rFonts w:asciiTheme="minorHAnsi" w:hAnsiTheme="minorHAnsi" w:cstheme="minorHAnsi"/>
        </w:rPr>
        <w:t xml:space="preserve">and </w:t>
      </w:r>
      <w:r w:rsidR="00B46DA4">
        <w:rPr>
          <w:rStyle w:val="Normaltext"/>
          <w:rFonts w:asciiTheme="minorHAnsi" w:hAnsiTheme="minorHAnsi" w:cstheme="minorHAnsi"/>
        </w:rPr>
        <w:t>so on</w:t>
      </w:r>
      <w:r w:rsidRPr="00624A10">
        <w:rPr>
          <w:rStyle w:val="Normaltext"/>
          <w:rFonts w:asciiTheme="minorHAnsi" w:hAnsiTheme="minorHAnsi" w:cstheme="minorHAnsi"/>
        </w:rPr>
        <w:t>.</w:t>
      </w:r>
      <w:r w:rsidRPr="00624A10">
        <w:rPr>
          <w:rStyle w:val="Normaltext"/>
          <w:rFonts w:asciiTheme="minorHAnsi" w:hAnsiTheme="minorHAnsi" w:cstheme="minorHAnsi"/>
        </w:rPr>
        <w:br/>
      </w:r>
    </w:p>
    <w:p w14:paraId="724CBA40" w14:textId="6189EF0E" w:rsidR="004F1818" w:rsidRPr="00624A10" w:rsidRDefault="0055059E" w:rsidP="004F1818">
      <w:pPr>
        <w:pStyle w:val="BasicParagraph"/>
        <w:rPr>
          <w:rStyle w:val="Normaltext"/>
          <w:rFonts w:asciiTheme="minorHAnsi" w:hAnsiTheme="minorHAnsi" w:cstheme="minorHAnsi"/>
        </w:rPr>
      </w:pPr>
      <w:r w:rsidRPr="0055059E">
        <w:rPr>
          <w:rStyle w:val="Normaltext"/>
          <w:rFonts w:asciiTheme="minorHAnsi" w:hAnsiTheme="minorHAnsi" w:cstheme="minorHAnsi"/>
          <w:noProof/>
        </w:rPr>
        <w:drawing>
          <wp:inline distT="0" distB="0" distL="0" distR="0" wp14:anchorId="03A4D3B7" wp14:editId="655ACEF9">
            <wp:extent cx="3868919" cy="29016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68919" cy="2901689"/>
                    </a:xfrm>
                    <a:prstGeom prst="rect">
                      <a:avLst/>
                    </a:prstGeom>
                  </pic:spPr>
                </pic:pic>
              </a:graphicData>
            </a:graphic>
          </wp:inline>
        </w:drawing>
      </w:r>
    </w:p>
    <w:p w14:paraId="049214C7" w14:textId="17370701" w:rsidR="004F1818" w:rsidRPr="00624A10" w:rsidRDefault="00E34279" w:rsidP="00E34279">
      <w:pPr>
        <w:pStyle w:val="Caption"/>
        <w:rPr>
          <w:rStyle w:val="Normaltext"/>
          <w:rFonts w:cstheme="minorHAnsi"/>
        </w:rPr>
      </w:pPr>
      <w:bookmarkStart w:id="185" w:name="_Ref37963570"/>
      <w:r>
        <w:t xml:space="preserve">Figure 2- </w:t>
      </w:r>
      <w:r w:rsidR="00156275">
        <w:fldChar w:fldCharType="begin"/>
      </w:r>
      <w:r w:rsidR="00156275">
        <w:instrText xml:space="preserve"> SEQ Figure_2- \* ARABIC </w:instrText>
      </w:r>
      <w:r w:rsidR="00156275">
        <w:fldChar w:fldCharType="separate"/>
      </w:r>
      <w:r w:rsidR="00C84BC3">
        <w:rPr>
          <w:noProof/>
        </w:rPr>
        <w:t>31</w:t>
      </w:r>
      <w:r w:rsidR="00156275">
        <w:rPr>
          <w:noProof/>
        </w:rPr>
        <w:fldChar w:fldCharType="end"/>
      </w:r>
      <w:bookmarkEnd w:id="185"/>
      <w:r>
        <w:t xml:space="preserve">. </w:t>
      </w:r>
      <w:r w:rsidR="004F1818" w:rsidRPr="00624A10">
        <w:rPr>
          <w:rStyle w:val="Normaltext"/>
          <w:rFonts w:cstheme="minorHAnsi"/>
        </w:rPr>
        <w:t>Th</w:t>
      </w:r>
      <w:r w:rsidR="00B46DA4">
        <w:rPr>
          <w:rStyle w:val="Normaltext"/>
          <w:rFonts w:cstheme="minorHAnsi"/>
        </w:rPr>
        <w:t>is</w:t>
      </w:r>
      <w:r w:rsidR="004F1818" w:rsidRPr="00624A10">
        <w:rPr>
          <w:rStyle w:val="Normaltext"/>
          <w:rFonts w:cstheme="minorHAnsi"/>
        </w:rPr>
        <w:t xml:space="preserve"> dialogue </w:t>
      </w:r>
      <w:r w:rsidR="00B46DA4">
        <w:rPr>
          <w:rStyle w:val="Normaltext"/>
          <w:rFonts w:cstheme="minorHAnsi"/>
        </w:rPr>
        <w:t xml:space="preserve">lets you </w:t>
      </w:r>
      <w:r w:rsidR="004F1818" w:rsidRPr="00624A10">
        <w:rPr>
          <w:rStyle w:val="Normaltext"/>
          <w:rFonts w:cstheme="minorHAnsi"/>
        </w:rPr>
        <w:t>choose the tables you want</w:t>
      </w:r>
      <w:r w:rsidR="00B46DA4">
        <w:rPr>
          <w:rStyle w:val="Normaltext"/>
          <w:rFonts w:cstheme="minorHAnsi"/>
        </w:rPr>
        <w:t xml:space="preserve"> on the diagram</w:t>
      </w:r>
      <w:r w:rsidR="004F1818" w:rsidRPr="00624A10">
        <w:rPr>
          <w:rStyle w:val="Normaltext"/>
          <w:rFonts w:cstheme="minorHAnsi"/>
        </w:rPr>
        <w:t>.  You can select them all if you like by using</w:t>
      </w:r>
      <w:r>
        <w:rPr>
          <w:rStyle w:val="Normaltext"/>
          <w:rFonts w:cstheme="minorHAnsi"/>
        </w:rPr>
        <w:t xml:space="preserve"> either the shift or ctrl</w:t>
      </w:r>
      <w:r w:rsidR="004F1818" w:rsidRPr="00624A10">
        <w:rPr>
          <w:rStyle w:val="Italicisedterm"/>
          <w:rFonts w:cstheme="minorHAnsi"/>
        </w:rPr>
        <w:t xml:space="preserve"> </w:t>
      </w:r>
      <w:r w:rsidR="004F1818" w:rsidRPr="00624A10">
        <w:rPr>
          <w:rStyle w:val="Normaltext"/>
          <w:rFonts w:cstheme="minorHAnsi"/>
        </w:rPr>
        <w:t>key to help you</w:t>
      </w:r>
      <w:r>
        <w:rPr>
          <w:rStyle w:val="Normaltext"/>
          <w:rFonts w:cstheme="minorHAnsi"/>
        </w:rPr>
        <w:t xml:space="preserve"> choose the tables that you want.</w:t>
      </w:r>
    </w:p>
    <w:p w14:paraId="7333BC94" w14:textId="77777777" w:rsidR="004F1818" w:rsidRPr="00624A10" w:rsidRDefault="004F1818" w:rsidP="004F1818">
      <w:pPr>
        <w:pStyle w:val="BasicParagraph"/>
        <w:rPr>
          <w:rStyle w:val="Normaltext"/>
          <w:rFonts w:asciiTheme="minorHAnsi" w:hAnsiTheme="minorHAnsi" w:cstheme="minorHAnsi"/>
        </w:rPr>
      </w:pPr>
    </w:p>
    <w:p w14:paraId="22D67300" w14:textId="6EC1D3E2" w:rsidR="004F1818" w:rsidRPr="00624A10" w:rsidRDefault="0055059E" w:rsidP="004F1818">
      <w:pPr>
        <w:pStyle w:val="BasicParagraph"/>
        <w:jc w:val="center"/>
        <w:rPr>
          <w:rStyle w:val="Normaltext"/>
          <w:rFonts w:asciiTheme="minorHAnsi" w:hAnsiTheme="minorHAnsi" w:cstheme="minorHAnsi"/>
        </w:rPr>
      </w:pPr>
      <w:r w:rsidRPr="0055059E">
        <w:rPr>
          <w:rStyle w:val="Normaltext"/>
          <w:rFonts w:asciiTheme="minorHAnsi" w:hAnsiTheme="minorHAnsi" w:cstheme="minorHAnsi"/>
          <w:noProof/>
        </w:rPr>
        <w:drawing>
          <wp:inline distT="0" distB="0" distL="0" distR="0" wp14:anchorId="1CEA85AE" wp14:editId="595779F6">
            <wp:extent cx="5731510" cy="37611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3761105"/>
                    </a:xfrm>
                    <a:prstGeom prst="rect">
                      <a:avLst/>
                    </a:prstGeom>
                  </pic:spPr>
                </pic:pic>
              </a:graphicData>
            </a:graphic>
          </wp:inline>
        </w:drawing>
      </w:r>
    </w:p>
    <w:p w14:paraId="7183C9A7" w14:textId="6B2612AC" w:rsidR="00B46DA4" w:rsidRDefault="00E34279" w:rsidP="00E34279">
      <w:pPr>
        <w:pStyle w:val="Caption"/>
        <w:rPr>
          <w:rStyle w:val="Normaltext"/>
          <w:rFonts w:cstheme="minorHAnsi"/>
        </w:rPr>
      </w:pPr>
      <w:bookmarkStart w:id="186" w:name="_Ref37963680"/>
      <w:r>
        <w:t xml:space="preserve">Figure 2- </w:t>
      </w:r>
      <w:r w:rsidR="00156275">
        <w:fldChar w:fldCharType="begin"/>
      </w:r>
      <w:r w:rsidR="00156275">
        <w:instrText xml:space="preserve"> SEQ Figure_2- \* ARABIC </w:instrText>
      </w:r>
      <w:r w:rsidR="00156275">
        <w:fldChar w:fldCharType="separate"/>
      </w:r>
      <w:r w:rsidR="00C84BC3">
        <w:rPr>
          <w:noProof/>
        </w:rPr>
        <w:t>32</w:t>
      </w:r>
      <w:r w:rsidR="00156275">
        <w:rPr>
          <w:noProof/>
        </w:rPr>
        <w:fldChar w:fldCharType="end"/>
      </w:r>
      <w:bookmarkEnd w:id="186"/>
      <w:r>
        <w:t>.</w:t>
      </w:r>
      <w:r w:rsidR="0055059E">
        <w:t xml:space="preserve"> </w:t>
      </w:r>
      <w:r w:rsidR="004F1818" w:rsidRPr="00624A10">
        <w:rPr>
          <w:rStyle w:val="Normaltext"/>
          <w:rFonts w:cstheme="minorHAnsi"/>
        </w:rPr>
        <w:t>A</w:t>
      </w:r>
      <w:r>
        <w:rPr>
          <w:rStyle w:val="Normaltext"/>
          <w:rFonts w:cstheme="minorHAnsi"/>
        </w:rPr>
        <w:t xml:space="preserve"> screenshot of</w:t>
      </w:r>
      <w:r w:rsidR="00B46DA4">
        <w:rPr>
          <w:rStyle w:val="Normaltext"/>
          <w:rFonts w:cstheme="minorHAnsi"/>
        </w:rPr>
        <w:t xml:space="preserve"> a section </w:t>
      </w:r>
      <w:r w:rsidR="004F1818" w:rsidRPr="00624A10">
        <w:rPr>
          <w:rStyle w:val="Normaltext"/>
          <w:rFonts w:cstheme="minorHAnsi"/>
        </w:rPr>
        <w:t xml:space="preserve">of a </w:t>
      </w:r>
      <w:r>
        <w:rPr>
          <w:rStyle w:val="Normaltext"/>
          <w:rFonts w:cstheme="minorHAnsi"/>
        </w:rPr>
        <w:t xml:space="preserve">database </w:t>
      </w:r>
      <w:r w:rsidR="004F1818" w:rsidRPr="00624A10">
        <w:rPr>
          <w:rStyle w:val="Normaltext"/>
          <w:rFonts w:cstheme="minorHAnsi"/>
        </w:rPr>
        <w:t>di</w:t>
      </w:r>
      <w:r w:rsidR="00B46DA4">
        <w:rPr>
          <w:rStyle w:val="Normaltext"/>
          <w:rFonts w:cstheme="minorHAnsi"/>
        </w:rPr>
        <w:t>a</w:t>
      </w:r>
      <w:r w:rsidR="004F1818" w:rsidRPr="00624A10">
        <w:rPr>
          <w:rStyle w:val="Normaltext"/>
          <w:rFonts w:cstheme="minorHAnsi"/>
        </w:rPr>
        <w:t xml:space="preserve">gram.  </w:t>
      </w:r>
    </w:p>
    <w:p w14:paraId="18069CF2" w14:textId="303A11A4" w:rsidR="004F1818" w:rsidRPr="00624A10" w:rsidRDefault="00B46DA4" w:rsidP="00B46DA4">
      <w:pPr>
        <w:rPr>
          <w:rStyle w:val="Normaltext"/>
          <w:rFonts w:cstheme="minorHAnsi"/>
        </w:rPr>
      </w:pPr>
      <w:r>
        <w:rPr>
          <w:rStyle w:val="Normaltext"/>
          <w:rFonts w:cstheme="minorHAnsi"/>
        </w:rPr>
        <w:t>Try r</w:t>
      </w:r>
      <w:r w:rsidR="004F1818" w:rsidRPr="00624A10">
        <w:rPr>
          <w:rStyle w:val="Normaltext"/>
          <w:rFonts w:cstheme="minorHAnsi"/>
        </w:rPr>
        <w:t>ight</w:t>
      </w:r>
      <w:r>
        <w:rPr>
          <w:rStyle w:val="Normaltext"/>
          <w:rFonts w:cstheme="minorHAnsi"/>
        </w:rPr>
        <w:t>-</w:t>
      </w:r>
      <w:r w:rsidR="004F1818" w:rsidRPr="00624A10">
        <w:rPr>
          <w:rStyle w:val="Normaltext"/>
          <w:rFonts w:cstheme="minorHAnsi"/>
        </w:rPr>
        <w:t>click</w:t>
      </w:r>
      <w:r>
        <w:rPr>
          <w:rStyle w:val="Normaltext"/>
          <w:rFonts w:cstheme="minorHAnsi"/>
        </w:rPr>
        <w:t>ing</w:t>
      </w:r>
      <w:r w:rsidR="004F1818" w:rsidRPr="00624A10">
        <w:rPr>
          <w:rStyle w:val="Normaltext"/>
          <w:rFonts w:cstheme="minorHAnsi"/>
        </w:rPr>
        <w:t xml:space="preserve"> on a </w:t>
      </w:r>
      <w:r>
        <w:rPr>
          <w:rStyle w:val="Normaltext"/>
          <w:rFonts w:cstheme="minorHAnsi"/>
        </w:rPr>
        <w:t>table in the diagram</w:t>
      </w:r>
      <w:r w:rsidR="004F1818" w:rsidRPr="00624A10">
        <w:rPr>
          <w:rStyle w:val="Normaltext"/>
          <w:rFonts w:cstheme="minorHAnsi"/>
        </w:rPr>
        <w:t xml:space="preserve"> and experiment with the various viewing options.  The “pipes” you see are the primary-key-to-foreign-key constraints that have been </w:t>
      </w:r>
      <w:r w:rsidR="004F1818" w:rsidRPr="00624A10">
        <w:rPr>
          <w:rStyle w:val="Normaltext"/>
          <w:rFonts w:cstheme="minorHAnsi"/>
        </w:rPr>
        <w:lastRenderedPageBreak/>
        <w:t xml:space="preserve">programmed into the database to ensure database integrity. </w:t>
      </w:r>
      <w:r>
        <w:rPr>
          <w:rStyle w:val="Normaltext"/>
          <w:rFonts w:cstheme="minorHAnsi"/>
        </w:rPr>
        <w:t xml:space="preserve">  I will elaborate </w:t>
      </w:r>
      <w:r w:rsidR="00E34279">
        <w:rPr>
          <w:rStyle w:val="Normaltext"/>
          <w:rFonts w:cstheme="minorHAnsi"/>
        </w:rPr>
        <w:t xml:space="preserve">on </w:t>
      </w:r>
      <w:r>
        <w:rPr>
          <w:rStyle w:val="Normaltext"/>
          <w:rFonts w:cstheme="minorHAnsi"/>
        </w:rPr>
        <w:t xml:space="preserve">and demonstrate these </w:t>
      </w:r>
      <w:r w:rsidR="00E34279">
        <w:rPr>
          <w:rStyle w:val="Normaltext"/>
          <w:rFonts w:cstheme="minorHAnsi"/>
        </w:rPr>
        <w:t>constraints later t</w:t>
      </w:r>
      <w:r>
        <w:rPr>
          <w:rStyle w:val="Normaltext"/>
          <w:rFonts w:cstheme="minorHAnsi"/>
        </w:rPr>
        <w:t>h</w:t>
      </w:r>
      <w:r w:rsidR="00E34279">
        <w:rPr>
          <w:rStyle w:val="Normaltext"/>
          <w:rFonts w:cstheme="minorHAnsi"/>
        </w:rPr>
        <w:t>e</w:t>
      </w:r>
      <w:r>
        <w:rPr>
          <w:rStyle w:val="Normaltext"/>
          <w:rFonts w:cstheme="minorHAnsi"/>
        </w:rPr>
        <w:t xml:space="preserve"> course.</w:t>
      </w:r>
    </w:p>
    <w:p w14:paraId="64E30E5E" w14:textId="733F5446" w:rsidR="004F1818" w:rsidRPr="00624A10" w:rsidRDefault="004776FB" w:rsidP="004776FB">
      <w:pPr>
        <w:pStyle w:val="Heading2"/>
        <w:rPr>
          <w:rStyle w:val="Normaltext"/>
          <w:rFonts w:cstheme="minorHAnsi"/>
        </w:rPr>
      </w:pPr>
      <w:bookmarkStart w:id="187" w:name="_Toc38877608"/>
      <w:bookmarkStart w:id="188" w:name="_Toc38895633"/>
      <w:r>
        <w:rPr>
          <w:rStyle w:val="Normaltext"/>
          <w:rFonts w:cstheme="minorHAnsi"/>
        </w:rPr>
        <w:t xml:space="preserve">2.23 </w:t>
      </w:r>
      <w:r w:rsidR="004F1818" w:rsidRPr="00624A10">
        <w:rPr>
          <w:rStyle w:val="Normaltext"/>
          <w:rFonts w:cstheme="minorHAnsi"/>
        </w:rPr>
        <w:t>Adding Comments Into Your SQL Scripts</w:t>
      </w:r>
      <w:bookmarkEnd w:id="187"/>
      <w:bookmarkEnd w:id="188"/>
    </w:p>
    <w:p w14:paraId="75AB0D41" w14:textId="77777777" w:rsidR="004F1818" w:rsidRPr="00624A10" w:rsidRDefault="004F1818" w:rsidP="004F1818">
      <w:pPr>
        <w:pStyle w:val="BasicParagraph"/>
        <w:rPr>
          <w:rStyle w:val="Normaltext"/>
          <w:rFonts w:asciiTheme="minorHAnsi" w:hAnsiTheme="minorHAnsi" w:cstheme="minorHAnsi"/>
        </w:rPr>
      </w:pPr>
    </w:p>
    <w:p w14:paraId="3E28600A" w14:textId="74CAB16E"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I highly recommended that you put commentary into your </w:t>
      </w:r>
      <w:r w:rsidR="00E34279">
        <w:rPr>
          <w:rStyle w:val="Normaltext"/>
          <w:rFonts w:asciiTheme="minorHAnsi" w:hAnsiTheme="minorHAnsi" w:cstheme="minorHAnsi"/>
          <w:i/>
          <w:iCs/>
        </w:rPr>
        <w:t>.sql</w:t>
      </w:r>
      <w:r w:rsidRPr="00624A10">
        <w:rPr>
          <w:rStyle w:val="Normaltext"/>
          <w:rFonts w:asciiTheme="minorHAnsi" w:hAnsiTheme="minorHAnsi" w:cstheme="minorHAnsi"/>
        </w:rPr>
        <w:t xml:space="preserve"> files.  </w:t>
      </w:r>
      <w:r w:rsidR="00B46DA4">
        <w:rPr>
          <w:rStyle w:val="Normaltext"/>
          <w:rFonts w:asciiTheme="minorHAnsi" w:hAnsiTheme="minorHAnsi" w:cstheme="minorHAnsi"/>
        </w:rPr>
        <w:t>I make this recommendation for</w:t>
      </w:r>
      <w:r w:rsidRPr="00624A10">
        <w:rPr>
          <w:rStyle w:val="Normaltext"/>
          <w:rFonts w:asciiTheme="minorHAnsi" w:hAnsiTheme="minorHAnsi" w:cstheme="minorHAnsi"/>
        </w:rPr>
        <w:t xml:space="preserve"> several reasons:</w:t>
      </w:r>
    </w:p>
    <w:p w14:paraId="2DF928FD" w14:textId="77777777" w:rsidR="004F1818" w:rsidRPr="00624A10" w:rsidRDefault="004F1818" w:rsidP="004F1818">
      <w:pPr>
        <w:pStyle w:val="BasicParagraph"/>
        <w:rPr>
          <w:rStyle w:val="Normaltext"/>
          <w:rFonts w:asciiTheme="minorHAnsi" w:hAnsiTheme="minorHAnsi" w:cstheme="minorHAnsi"/>
        </w:rPr>
      </w:pPr>
    </w:p>
    <w:p w14:paraId="4AA64515" w14:textId="5F155E15" w:rsidR="004F1818" w:rsidRPr="00624A10" w:rsidRDefault="004F1818" w:rsidP="00D046DF">
      <w:pPr>
        <w:pStyle w:val="Numberedpoints"/>
        <w:numPr>
          <w:ilvl w:val="0"/>
          <w:numId w:val="10"/>
        </w:numPr>
        <w:rPr>
          <w:rStyle w:val="Normaltext"/>
          <w:rFonts w:asciiTheme="minorHAnsi" w:hAnsiTheme="minorHAnsi" w:cstheme="minorHAnsi"/>
        </w:rPr>
      </w:pPr>
      <w:r w:rsidRPr="00624A10">
        <w:rPr>
          <w:rStyle w:val="Normaltext"/>
          <w:rFonts w:asciiTheme="minorHAnsi" w:hAnsiTheme="minorHAnsi" w:cstheme="minorHAnsi"/>
        </w:rPr>
        <w:t>You ideally need an opening set of comments that identify the purpose of the SQL script, its author, its date of creation and a version number.  Some folk take pride in drawing a pretty box</w:t>
      </w:r>
      <w:r w:rsidR="00B46DA4">
        <w:rPr>
          <w:rStyle w:val="Normaltext"/>
          <w:rFonts w:asciiTheme="minorHAnsi" w:hAnsiTheme="minorHAnsi" w:cstheme="minorHAnsi"/>
        </w:rPr>
        <w:t>-</w:t>
      </w:r>
      <w:r w:rsidRPr="00624A10">
        <w:rPr>
          <w:rStyle w:val="Normaltext"/>
          <w:rFonts w:asciiTheme="minorHAnsi" w:hAnsiTheme="minorHAnsi" w:cstheme="minorHAnsi"/>
        </w:rPr>
        <w:t xml:space="preserve">like effect using ‘=’ or ‘*’  </w:t>
      </w:r>
      <w:r w:rsidR="00B46DA4">
        <w:rPr>
          <w:rStyle w:val="Normaltext"/>
          <w:rFonts w:asciiTheme="minorHAnsi" w:hAnsiTheme="minorHAnsi" w:cstheme="minorHAnsi"/>
        </w:rPr>
        <w:t xml:space="preserve">characters </w:t>
      </w:r>
      <w:r w:rsidRPr="00624A10">
        <w:rPr>
          <w:rStyle w:val="Normaltext"/>
          <w:rFonts w:asciiTheme="minorHAnsi" w:hAnsiTheme="minorHAnsi" w:cstheme="minorHAnsi"/>
        </w:rPr>
        <w:t>around the details I’ve described.  Heck, be creative, have some fun.  Be consistent.</w:t>
      </w:r>
    </w:p>
    <w:p w14:paraId="67B501EE" w14:textId="77777777" w:rsidR="004F1818" w:rsidRPr="00624A10" w:rsidRDefault="004F1818" w:rsidP="004F1818">
      <w:pPr>
        <w:pStyle w:val="BasicParagraph"/>
        <w:rPr>
          <w:rStyle w:val="Normaltext"/>
          <w:rFonts w:asciiTheme="minorHAnsi" w:hAnsiTheme="minorHAnsi" w:cstheme="minorHAnsi"/>
        </w:rPr>
      </w:pPr>
    </w:p>
    <w:p w14:paraId="2617F65B" w14:textId="659B690C" w:rsidR="004F1818" w:rsidRPr="00624A10" w:rsidRDefault="004F1818" w:rsidP="00D046DF">
      <w:pPr>
        <w:pStyle w:val="Numberedpoints"/>
        <w:numPr>
          <w:ilvl w:val="0"/>
          <w:numId w:val="10"/>
        </w:numPr>
        <w:rPr>
          <w:rStyle w:val="Normaltext"/>
          <w:rFonts w:asciiTheme="minorHAnsi" w:hAnsiTheme="minorHAnsi" w:cstheme="minorHAnsi"/>
        </w:rPr>
      </w:pPr>
      <w:r w:rsidRPr="00624A10">
        <w:rPr>
          <w:rStyle w:val="Normaltext"/>
          <w:rFonts w:asciiTheme="minorHAnsi" w:hAnsiTheme="minorHAnsi" w:cstheme="minorHAnsi"/>
        </w:rPr>
        <w:t>Put comments explaining the purpose of the various commands in the script.  Not necessarily after every command–you will irritate your audience and yourself</w:t>
      </w:r>
      <w:r w:rsidR="00E34279">
        <w:rPr>
          <w:rStyle w:val="Normaltext"/>
          <w:rFonts w:asciiTheme="minorHAnsi" w:hAnsiTheme="minorHAnsi" w:cstheme="minorHAnsi"/>
        </w:rPr>
        <w:t>.  A</w:t>
      </w:r>
      <w:r w:rsidRPr="00624A10">
        <w:rPr>
          <w:rStyle w:val="Normaltext"/>
          <w:rFonts w:asciiTheme="minorHAnsi" w:hAnsiTheme="minorHAnsi" w:cstheme="minorHAnsi"/>
        </w:rPr>
        <w:t>t the very least</w:t>
      </w:r>
      <w:r w:rsidR="00E34279">
        <w:rPr>
          <w:rStyle w:val="Normaltext"/>
          <w:rFonts w:asciiTheme="minorHAnsi" w:hAnsiTheme="minorHAnsi" w:cstheme="minorHAnsi"/>
        </w:rPr>
        <w:t>,</w:t>
      </w:r>
      <w:r w:rsidRPr="00624A10">
        <w:rPr>
          <w:rStyle w:val="Normaltext"/>
          <w:rFonts w:asciiTheme="minorHAnsi" w:hAnsiTheme="minorHAnsi" w:cstheme="minorHAnsi"/>
        </w:rPr>
        <w:t xml:space="preserve"> use them to clarify complicated statements or code that involves obscurely named table and columns.</w:t>
      </w:r>
    </w:p>
    <w:p w14:paraId="0052D44F" w14:textId="77777777" w:rsidR="004F1818" w:rsidRPr="00624A10" w:rsidRDefault="004F1818" w:rsidP="004F1818">
      <w:pPr>
        <w:pStyle w:val="BasicParagraph"/>
        <w:rPr>
          <w:rStyle w:val="Normaltext"/>
          <w:rFonts w:asciiTheme="minorHAnsi" w:hAnsiTheme="minorHAnsi" w:cstheme="minorHAnsi"/>
        </w:rPr>
      </w:pPr>
    </w:p>
    <w:p w14:paraId="29E3D316" w14:textId="718B9010" w:rsidR="004F1818" w:rsidRDefault="004F1818" w:rsidP="00D046DF">
      <w:pPr>
        <w:pStyle w:val="Numberedpoints"/>
        <w:numPr>
          <w:ilvl w:val="0"/>
          <w:numId w:val="10"/>
        </w:numPr>
        <w:rPr>
          <w:rStyle w:val="Normaltext"/>
          <w:rFonts w:asciiTheme="minorHAnsi" w:hAnsiTheme="minorHAnsi" w:cstheme="minorHAnsi"/>
        </w:rPr>
      </w:pPr>
      <w:r w:rsidRPr="00E34279">
        <w:rPr>
          <w:rStyle w:val="Normaltext"/>
          <w:rFonts w:asciiTheme="minorHAnsi" w:hAnsiTheme="minorHAnsi" w:cstheme="minorHAnsi"/>
        </w:rPr>
        <w:t xml:space="preserve">You </w:t>
      </w:r>
      <w:r w:rsidR="00B46DA4" w:rsidRPr="00E34279">
        <w:rPr>
          <w:rStyle w:val="Normaltext"/>
          <w:rFonts w:asciiTheme="minorHAnsi" w:hAnsiTheme="minorHAnsi" w:cstheme="minorHAnsi"/>
        </w:rPr>
        <w:t>want a way to</w:t>
      </w:r>
      <w:r w:rsidRPr="00E34279">
        <w:rPr>
          <w:rStyle w:val="Normaltext"/>
          <w:rFonts w:asciiTheme="minorHAnsi" w:hAnsiTheme="minorHAnsi" w:cstheme="minorHAnsi"/>
        </w:rPr>
        <w:t xml:space="preserve"> remember what your code does</w:t>
      </w:r>
      <w:r w:rsidR="00B46DA4" w:rsidRPr="00E34279">
        <w:rPr>
          <w:rStyle w:val="Normaltext"/>
          <w:rFonts w:asciiTheme="minorHAnsi" w:hAnsiTheme="minorHAnsi" w:cstheme="minorHAnsi"/>
        </w:rPr>
        <w:t>,</w:t>
      </w:r>
      <w:r w:rsidRPr="00E34279">
        <w:rPr>
          <w:rStyle w:val="Normaltext"/>
          <w:rFonts w:asciiTheme="minorHAnsi" w:hAnsiTheme="minorHAnsi" w:cstheme="minorHAnsi"/>
        </w:rPr>
        <w:t xml:space="preserve"> </w:t>
      </w:r>
      <w:r w:rsidR="00B46DA4" w:rsidRPr="00E34279">
        <w:rPr>
          <w:rStyle w:val="Normaltext"/>
          <w:rFonts w:asciiTheme="minorHAnsi" w:hAnsiTheme="minorHAnsi" w:cstheme="minorHAnsi"/>
        </w:rPr>
        <w:t>including</w:t>
      </w:r>
      <w:r w:rsidRPr="00E34279">
        <w:rPr>
          <w:rStyle w:val="Normaltext"/>
          <w:rFonts w:asciiTheme="minorHAnsi" w:hAnsiTheme="minorHAnsi" w:cstheme="minorHAnsi"/>
        </w:rPr>
        <w:t xml:space="preserve"> how it works</w:t>
      </w:r>
      <w:r w:rsidR="00B46DA4" w:rsidRPr="00E34279">
        <w:rPr>
          <w:rStyle w:val="Normaltext"/>
          <w:rFonts w:asciiTheme="minorHAnsi" w:hAnsiTheme="minorHAnsi" w:cstheme="minorHAnsi"/>
        </w:rPr>
        <w:t xml:space="preserve">. </w:t>
      </w:r>
      <w:r w:rsidRPr="00E34279">
        <w:rPr>
          <w:rStyle w:val="Normaltext"/>
          <w:rFonts w:asciiTheme="minorHAnsi" w:hAnsiTheme="minorHAnsi" w:cstheme="minorHAnsi"/>
        </w:rPr>
        <w:t xml:space="preserve"> </w:t>
      </w:r>
      <w:r w:rsidR="00B46DA4" w:rsidRPr="00E34279">
        <w:rPr>
          <w:rStyle w:val="Normaltext"/>
          <w:rFonts w:asciiTheme="minorHAnsi" w:hAnsiTheme="minorHAnsi" w:cstheme="minorHAnsi"/>
        </w:rPr>
        <w:t xml:space="preserve">You will forget such details </w:t>
      </w:r>
      <w:r w:rsidRPr="00E34279">
        <w:rPr>
          <w:rStyle w:val="Normaltext"/>
          <w:rFonts w:asciiTheme="minorHAnsi" w:hAnsiTheme="minorHAnsi" w:cstheme="minorHAnsi"/>
        </w:rPr>
        <w:t xml:space="preserve">after a few hours, let alone days.  You are human, after all.   Write the comments so they would be helpful to a </w:t>
      </w:r>
      <w:r w:rsidR="00E34279">
        <w:rPr>
          <w:rStyle w:val="Normaltext"/>
          <w:rFonts w:asciiTheme="minorHAnsi" w:hAnsiTheme="minorHAnsi" w:cstheme="minorHAnsi"/>
        </w:rPr>
        <w:t xml:space="preserve">reasonably knowledgeable </w:t>
      </w:r>
      <w:r w:rsidRPr="00E34279">
        <w:rPr>
          <w:rStyle w:val="Normaltext"/>
          <w:rFonts w:asciiTheme="minorHAnsi" w:hAnsiTheme="minorHAnsi" w:cstheme="minorHAnsi"/>
        </w:rPr>
        <w:t>stranger</w:t>
      </w:r>
      <w:r w:rsidR="00E34279">
        <w:rPr>
          <w:rStyle w:val="Normaltext"/>
          <w:rFonts w:asciiTheme="minorHAnsi" w:hAnsiTheme="minorHAnsi" w:cstheme="minorHAnsi"/>
        </w:rPr>
        <w:t>.</w:t>
      </w:r>
    </w:p>
    <w:p w14:paraId="33021B51" w14:textId="77777777" w:rsidR="00E34279" w:rsidRPr="00E34279" w:rsidRDefault="00E34279" w:rsidP="00E34279">
      <w:pPr>
        <w:pStyle w:val="BasicParagraph"/>
      </w:pPr>
    </w:p>
    <w:p w14:paraId="2425AEA0" w14:textId="464DD8A4" w:rsidR="004F1818" w:rsidRPr="00624A10" w:rsidRDefault="004F1818" w:rsidP="00D046DF">
      <w:pPr>
        <w:pStyle w:val="Numberedpoints"/>
        <w:numPr>
          <w:ilvl w:val="0"/>
          <w:numId w:val="10"/>
        </w:numPr>
        <w:rPr>
          <w:rStyle w:val="Normaltext"/>
          <w:rFonts w:asciiTheme="minorHAnsi" w:hAnsiTheme="minorHAnsi" w:cstheme="minorHAnsi"/>
        </w:rPr>
      </w:pPr>
      <w:r w:rsidRPr="00624A10">
        <w:rPr>
          <w:rStyle w:val="Normaltext"/>
          <w:rFonts w:asciiTheme="minorHAnsi" w:hAnsiTheme="minorHAnsi" w:cstheme="minorHAnsi"/>
        </w:rPr>
        <w:t>Consider that colleagues, current or those newly appointed in the future, will need to modify and therefore clearly understand your code.</w:t>
      </w:r>
    </w:p>
    <w:p w14:paraId="54A8E330" w14:textId="77777777" w:rsidR="004F1818" w:rsidRPr="00624A10" w:rsidRDefault="004F1818" w:rsidP="004F1818">
      <w:pPr>
        <w:pStyle w:val="BasicParagraph"/>
        <w:rPr>
          <w:rStyle w:val="Normaltext"/>
          <w:rFonts w:asciiTheme="minorHAnsi" w:hAnsiTheme="minorHAnsi" w:cstheme="minorHAnsi"/>
        </w:rPr>
      </w:pPr>
    </w:p>
    <w:p w14:paraId="6E208D53" w14:textId="1018D756" w:rsidR="004F1818" w:rsidRPr="00624A10" w:rsidRDefault="004F1818" w:rsidP="004F1818">
      <w:pPr>
        <w:pStyle w:val="Numberedpoints"/>
        <w:rPr>
          <w:rStyle w:val="Normaltext"/>
          <w:rFonts w:asciiTheme="minorHAnsi" w:hAnsiTheme="minorHAnsi" w:cstheme="minorHAnsi"/>
        </w:rPr>
      </w:pPr>
      <w:r w:rsidRPr="00624A10">
        <w:rPr>
          <w:rStyle w:val="Normaltext"/>
          <w:rFonts w:asciiTheme="minorHAnsi" w:hAnsiTheme="minorHAnsi" w:cstheme="minorHAnsi"/>
        </w:rPr>
        <w:t>If you have to be ISO compliant,</w:t>
      </w:r>
      <w:r w:rsidR="00E34279">
        <w:rPr>
          <w:rStyle w:val="Normaltext"/>
          <w:rFonts w:asciiTheme="minorHAnsi" w:hAnsiTheme="minorHAnsi" w:cstheme="minorHAnsi"/>
        </w:rPr>
        <w:t xml:space="preserve"> best</w:t>
      </w:r>
      <w:r w:rsidRPr="00624A10">
        <w:rPr>
          <w:rStyle w:val="Normaltext"/>
          <w:rFonts w:asciiTheme="minorHAnsi" w:hAnsiTheme="minorHAnsi" w:cstheme="minorHAnsi"/>
        </w:rPr>
        <w:t xml:space="preserve"> check up on what documentation </w:t>
      </w:r>
      <w:r w:rsidR="00E34279">
        <w:rPr>
          <w:rStyle w:val="Normaltext"/>
          <w:rFonts w:asciiTheme="minorHAnsi" w:hAnsiTheme="minorHAnsi" w:cstheme="minorHAnsi"/>
        </w:rPr>
        <w:t xml:space="preserve">and standards </w:t>
      </w:r>
      <w:r w:rsidRPr="00624A10">
        <w:rPr>
          <w:rStyle w:val="Normaltext"/>
          <w:rFonts w:asciiTheme="minorHAnsi" w:hAnsiTheme="minorHAnsi" w:cstheme="minorHAnsi"/>
        </w:rPr>
        <w:t xml:space="preserve">you </w:t>
      </w:r>
      <w:r w:rsidR="00B46DA4">
        <w:rPr>
          <w:rStyle w:val="Normaltext"/>
          <w:rFonts w:asciiTheme="minorHAnsi" w:hAnsiTheme="minorHAnsi" w:cstheme="minorHAnsi"/>
        </w:rPr>
        <w:t>must</w:t>
      </w:r>
      <w:r w:rsidRPr="00624A10">
        <w:rPr>
          <w:rStyle w:val="Normaltext"/>
          <w:rFonts w:asciiTheme="minorHAnsi" w:hAnsiTheme="minorHAnsi" w:cstheme="minorHAnsi"/>
        </w:rPr>
        <w:t xml:space="preserve"> create</w:t>
      </w:r>
      <w:r w:rsidR="00E34279">
        <w:rPr>
          <w:rStyle w:val="Normaltext"/>
          <w:rFonts w:asciiTheme="minorHAnsi" w:hAnsiTheme="minorHAnsi" w:cstheme="minorHAnsi"/>
        </w:rPr>
        <w:t>.  Find this information out</w:t>
      </w:r>
      <w:r w:rsidRPr="00624A10">
        <w:rPr>
          <w:rStyle w:val="Normaltext"/>
          <w:rFonts w:asciiTheme="minorHAnsi" w:hAnsiTheme="minorHAnsi" w:cstheme="minorHAnsi"/>
        </w:rPr>
        <w:t xml:space="preserve"> either from the ISO, a</w:t>
      </w:r>
      <w:r w:rsidR="00E34279">
        <w:rPr>
          <w:rStyle w:val="Normaltext"/>
          <w:rFonts w:asciiTheme="minorHAnsi" w:hAnsiTheme="minorHAnsi" w:cstheme="minorHAnsi"/>
        </w:rPr>
        <w:t>n experienced</w:t>
      </w:r>
      <w:r w:rsidRPr="00624A10">
        <w:rPr>
          <w:rStyle w:val="Normaltext"/>
          <w:rFonts w:asciiTheme="minorHAnsi" w:hAnsiTheme="minorHAnsi" w:cstheme="minorHAnsi"/>
        </w:rPr>
        <w:t xml:space="preserve"> colleague, a consultant or your manager.</w:t>
      </w:r>
    </w:p>
    <w:p w14:paraId="71DAAC6D" w14:textId="77777777" w:rsidR="004F1818" w:rsidRPr="00624A10" w:rsidRDefault="004F1818" w:rsidP="004F1818">
      <w:pPr>
        <w:pStyle w:val="BasicParagraph"/>
        <w:rPr>
          <w:rStyle w:val="Normaltext"/>
          <w:rFonts w:asciiTheme="minorHAnsi" w:hAnsiTheme="minorHAnsi" w:cstheme="minorHAnsi"/>
        </w:rPr>
      </w:pPr>
    </w:p>
    <w:p w14:paraId="6D15B46D" w14:textId="155060A3" w:rsidR="004F1818" w:rsidRPr="00624A10" w:rsidRDefault="004776FB" w:rsidP="004776FB">
      <w:pPr>
        <w:pStyle w:val="Heading2"/>
        <w:rPr>
          <w:rStyle w:val="Normaltext"/>
          <w:rFonts w:cstheme="minorHAnsi"/>
        </w:rPr>
      </w:pPr>
      <w:bookmarkStart w:id="189" w:name="_Toc38877609"/>
      <w:bookmarkStart w:id="190" w:name="_Toc38895634"/>
      <w:r>
        <w:rPr>
          <w:rStyle w:val="Normaltext"/>
          <w:rFonts w:cstheme="minorHAnsi"/>
        </w:rPr>
        <w:t xml:space="preserve">2.24. </w:t>
      </w:r>
      <w:r w:rsidR="004F1818" w:rsidRPr="00624A10">
        <w:rPr>
          <w:rStyle w:val="Normaltext"/>
          <w:rFonts w:cstheme="minorHAnsi"/>
        </w:rPr>
        <w:t>What Comments Look Like</w:t>
      </w:r>
      <w:bookmarkEnd w:id="189"/>
      <w:bookmarkEnd w:id="190"/>
    </w:p>
    <w:p w14:paraId="74B7A9EA" w14:textId="77777777" w:rsidR="004F1818" w:rsidRPr="00624A10" w:rsidRDefault="004F1818" w:rsidP="004776FB">
      <w:pPr>
        <w:rPr>
          <w:rStyle w:val="Normaltext"/>
          <w:rFonts w:cstheme="minorHAnsi"/>
        </w:rPr>
      </w:pPr>
    </w:p>
    <w:p w14:paraId="6A77147B" w14:textId="5938D98C" w:rsidR="00B46DA4"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There are two kinds of comments</w:t>
      </w:r>
      <w:r w:rsidR="00E34279">
        <w:rPr>
          <w:rStyle w:val="Normaltext"/>
          <w:rFonts w:asciiTheme="minorHAnsi" w:hAnsiTheme="minorHAnsi" w:cstheme="minorHAnsi"/>
        </w:rPr>
        <w:t>.</w:t>
      </w:r>
      <w:r w:rsidRPr="00624A10">
        <w:rPr>
          <w:rStyle w:val="Normaltext"/>
          <w:rFonts w:asciiTheme="minorHAnsi" w:hAnsiTheme="minorHAnsi" w:cstheme="minorHAnsi"/>
        </w:rPr>
        <w:t xml:space="preserve"> The “dash-dash” and the “slash-splat, splat-slash”.  As a challenge</w:t>
      </w:r>
      <w:r w:rsidR="00B46DA4">
        <w:rPr>
          <w:rStyle w:val="Normaltext"/>
          <w:rFonts w:asciiTheme="minorHAnsi" w:hAnsiTheme="minorHAnsi" w:cstheme="minorHAnsi"/>
        </w:rPr>
        <w:t xml:space="preserve"> and </w:t>
      </w:r>
      <w:r w:rsidRPr="00624A10">
        <w:rPr>
          <w:rStyle w:val="Normaltext"/>
          <w:rFonts w:asciiTheme="minorHAnsi" w:hAnsiTheme="minorHAnsi" w:cstheme="minorHAnsi"/>
        </w:rPr>
        <w:t>right-of-passage, I would like you to say the last comment</w:t>
      </w:r>
      <w:r w:rsidR="00B46DA4">
        <w:rPr>
          <w:rStyle w:val="Normaltext"/>
          <w:rFonts w:asciiTheme="minorHAnsi" w:hAnsiTheme="minorHAnsi" w:cstheme="minorHAnsi"/>
        </w:rPr>
        <w:t>s</w:t>
      </w:r>
      <w:r w:rsidRPr="00624A10">
        <w:rPr>
          <w:rStyle w:val="Normaltext"/>
          <w:rFonts w:asciiTheme="minorHAnsi" w:hAnsiTheme="minorHAnsi" w:cstheme="minorHAnsi"/>
        </w:rPr>
        <w:t xml:space="preserve"> name out loud five times in a row without getting tongue-tied.</w:t>
      </w:r>
      <w:r w:rsidR="00B46DA4">
        <w:rPr>
          <w:rStyle w:val="Normaltext"/>
          <w:rFonts w:asciiTheme="minorHAnsi" w:hAnsiTheme="minorHAnsi" w:cstheme="minorHAnsi"/>
        </w:rPr>
        <w:t xml:space="preserve"> </w:t>
      </w:r>
      <w:r w:rsidR="00E34279">
        <w:rPr>
          <w:rStyle w:val="Normaltext"/>
          <w:rFonts w:asciiTheme="minorHAnsi" w:hAnsiTheme="minorHAnsi" w:cstheme="minorHAnsi"/>
        </w:rPr>
        <w:t xml:space="preserve"> I’m kidding.</w:t>
      </w:r>
    </w:p>
    <w:p w14:paraId="6CE7F6F4" w14:textId="77777777" w:rsidR="004F1818" w:rsidRPr="00624A10" w:rsidRDefault="004F1818" w:rsidP="004F1818">
      <w:pPr>
        <w:pStyle w:val="BasicParagraph"/>
        <w:rPr>
          <w:rStyle w:val="Normaltext"/>
          <w:rFonts w:asciiTheme="minorHAnsi" w:hAnsiTheme="minorHAnsi" w:cstheme="minorHAnsi"/>
        </w:rPr>
      </w:pPr>
    </w:p>
    <w:p w14:paraId="19F9E362" w14:textId="3175A8E6" w:rsidR="004F1818" w:rsidRPr="00624A10" w:rsidRDefault="00B433DD" w:rsidP="00B433DD">
      <w:pPr>
        <w:pStyle w:val="Heading3"/>
        <w:rPr>
          <w:rStyle w:val="Normaltext"/>
          <w:rFonts w:asciiTheme="minorHAnsi" w:hAnsiTheme="minorHAnsi" w:cstheme="minorHAnsi"/>
        </w:rPr>
      </w:pPr>
      <w:r>
        <w:rPr>
          <w:rStyle w:val="Normaltext"/>
          <w:rFonts w:asciiTheme="minorHAnsi" w:hAnsiTheme="minorHAnsi" w:cstheme="minorHAnsi"/>
        </w:rPr>
        <w:t>2.2</w:t>
      </w:r>
      <w:r w:rsidR="004776FB">
        <w:rPr>
          <w:rStyle w:val="Normaltext"/>
          <w:rFonts w:asciiTheme="minorHAnsi" w:hAnsiTheme="minorHAnsi" w:cstheme="minorHAnsi"/>
        </w:rPr>
        <w:t>4</w:t>
      </w:r>
      <w:r>
        <w:rPr>
          <w:rStyle w:val="Normaltext"/>
          <w:rFonts w:asciiTheme="minorHAnsi" w:hAnsiTheme="minorHAnsi" w:cstheme="minorHAnsi"/>
        </w:rPr>
        <w:t xml:space="preserve">.1. </w:t>
      </w:r>
      <w:r w:rsidR="004F1818" w:rsidRPr="00624A10">
        <w:rPr>
          <w:rStyle w:val="Normaltext"/>
          <w:rFonts w:asciiTheme="minorHAnsi" w:hAnsiTheme="minorHAnsi" w:cstheme="minorHAnsi"/>
        </w:rPr>
        <w:t>The -- (dash dash)</w:t>
      </w:r>
    </w:p>
    <w:p w14:paraId="2294DA14" w14:textId="77777777" w:rsidR="004F1818" w:rsidRPr="00624A10" w:rsidRDefault="004F1818" w:rsidP="004F1818">
      <w:pPr>
        <w:pStyle w:val="BasicParagraph"/>
        <w:rPr>
          <w:rStyle w:val="Normaltext"/>
          <w:rFonts w:asciiTheme="minorHAnsi" w:hAnsiTheme="minorHAnsi" w:cstheme="minorHAnsi"/>
        </w:rPr>
      </w:pPr>
    </w:p>
    <w:p w14:paraId="437F02F0" w14:textId="4FC612E1" w:rsidR="004F1818"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Th</w:t>
      </w:r>
      <w:r w:rsidR="00E34279">
        <w:rPr>
          <w:rStyle w:val="Normaltext"/>
          <w:rFonts w:asciiTheme="minorHAnsi" w:hAnsiTheme="minorHAnsi" w:cstheme="minorHAnsi"/>
        </w:rPr>
        <w:t>e “—"</w:t>
      </w:r>
      <w:r w:rsidRPr="00624A10">
        <w:rPr>
          <w:rStyle w:val="Normaltext"/>
          <w:rFonts w:asciiTheme="minorHAnsi" w:hAnsiTheme="minorHAnsi" w:cstheme="minorHAnsi"/>
        </w:rPr>
        <w:t xml:space="preserve"> symbol pair </w:t>
      </w:r>
      <w:r w:rsidRPr="00624A10">
        <w:rPr>
          <w:rStyle w:val="Italicisedterm"/>
          <w:rFonts w:asciiTheme="minorHAnsi" w:hAnsiTheme="minorHAnsi" w:cstheme="minorHAnsi"/>
        </w:rPr>
        <w:t>disables</w:t>
      </w:r>
      <w:r w:rsidRPr="00624A10">
        <w:rPr>
          <w:rStyle w:val="Normaltext"/>
          <w:rFonts w:asciiTheme="minorHAnsi" w:hAnsiTheme="minorHAnsi" w:cstheme="minorHAnsi"/>
        </w:rPr>
        <w:t xml:space="preserve"> or </w:t>
      </w:r>
      <w:r w:rsidR="00E34279">
        <w:rPr>
          <w:rStyle w:val="Normaltext"/>
          <w:rFonts w:asciiTheme="minorHAnsi" w:hAnsiTheme="minorHAnsi" w:cstheme="minorHAnsi"/>
        </w:rPr>
        <w:t>“</w:t>
      </w:r>
      <w:r w:rsidRPr="00624A10">
        <w:rPr>
          <w:rStyle w:val="Italicisedterm"/>
          <w:rFonts w:asciiTheme="minorHAnsi" w:hAnsiTheme="minorHAnsi" w:cstheme="minorHAnsi"/>
        </w:rPr>
        <w:t>knocks-out</w:t>
      </w:r>
      <w:r w:rsidR="00E34279">
        <w:rPr>
          <w:rStyle w:val="Italicisedterm"/>
          <w:rFonts w:asciiTheme="minorHAnsi" w:hAnsiTheme="minorHAnsi" w:cstheme="minorHAnsi"/>
        </w:rPr>
        <w:t>”</w:t>
      </w:r>
      <w:r w:rsidRPr="00624A10">
        <w:rPr>
          <w:rStyle w:val="Italicisedterm"/>
          <w:rFonts w:asciiTheme="minorHAnsi" w:hAnsiTheme="minorHAnsi" w:cstheme="minorHAnsi"/>
        </w:rPr>
        <w:t xml:space="preserve"> </w:t>
      </w:r>
      <w:r w:rsidRPr="00624A10">
        <w:rPr>
          <w:rStyle w:val="Normaltext"/>
          <w:rFonts w:asciiTheme="minorHAnsi" w:hAnsiTheme="minorHAnsi" w:cstheme="minorHAnsi"/>
        </w:rPr>
        <w:t xml:space="preserve">the remainder of the line.  Everything </w:t>
      </w:r>
      <w:r w:rsidR="00E34279">
        <w:rPr>
          <w:rStyle w:val="Normaltext"/>
          <w:rFonts w:asciiTheme="minorHAnsi" w:hAnsiTheme="minorHAnsi" w:cstheme="minorHAnsi"/>
        </w:rPr>
        <w:t xml:space="preserve">on the line </w:t>
      </w:r>
      <w:r w:rsidRPr="00624A10">
        <w:rPr>
          <w:rStyle w:val="Normaltext"/>
          <w:rFonts w:asciiTheme="minorHAnsi" w:hAnsiTheme="minorHAnsi" w:cstheme="minorHAnsi"/>
        </w:rPr>
        <w:t xml:space="preserve">after the </w:t>
      </w:r>
      <w:r w:rsidR="00E34279">
        <w:rPr>
          <w:rStyle w:val="Normaltext"/>
          <w:rFonts w:asciiTheme="minorHAnsi" w:hAnsiTheme="minorHAnsi" w:cstheme="minorHAnsi"/>
        </w:rPr>
        <w:t>"—"</w:t>
      </w:r>
      <w:r w:rsidRPr="00624A10">
        <w:rPr>
          <w:rStyle w:val="Normaltext"/>
          <w:rFonts w:asciiTheme="minorHAnsi" w:hAnsiTheme="minorHAnsi" w:cstheme="minorHAnsi"/>
        </w:rPr>
        <w:t xml:space="preserve"> </w:t>
      </w:r>
      <w:r w:rsidR="00E34279">
        <w:rPr>
          <w:rStyle w:val="Normaltext"/>
          <w:rFonts w:asciiTheme="minorHAnsi" w:hAnsiTheme="minorHAnsi" w:cstheme="minorHAnsi"/>
        </w:rPr>
        <w:t xml:space="preserve">in SSMS </w:t>
      </w:r>
      <w:r w:rsidRPr="00624A10">
        <w:rPr>
          <w:rStyle w:val="Normaltext"/>
          <w:rFonts w:asciiTheme="minorHAnsi" w:hAnsiTheme="minorHAnsi" w:cstheme="minorHAnsi"/>
        </w:rPr>
        <w:t xml:space="preserve">will turn a lovely shade of fresh minty green and </w:t>
      </w:r>
      <w:r w:rsidR="00E34279">
        <w:rPr>
          <w:rStyle w:val="Normaltext"/>
          <w:rFonts w:asciiTheme="minorHAnsi" w:hAnsiTheme="minorHAnsi" w:cstheme="minorHAnsi"/>
        </w:rPr>
        <w:t>SQL will ignore it</w:t>
      </w:r>
      <w:r w:rsidRPr="00624A10">
        <w:rPr>
          <w:rStyle w:val="Normaltext"/>
          <w:rFonts w:asciiTheme="minorHAnsi" w:hAnsiTheme="minorHAnsi" w:cstheme="minorHAnsi"/>
        </w:rPr>
        <w:t>.</w:t>
      </w:r>
    </w:p>
    <w:p w14:paraId="7CCF1D72" w14:textId="77777777" w:rsidR="00E34279" w:rsidRPr="00624A10" w:rsidRDefault="00E34279" w:rsidP="004F1818">
      <w:pPr>
        <w:pStyle w:val="BasicParagraph"/>
        <w:rPr>
          <w:rStyle w:val="Normaltext"/>
          <w:rFonts w:asciiTheme="minorHAnsi" w:hAnsiTheme="minorHAnsi" w:cstheme="minorHAnsi"/>
        </w:rPr>
      </w:pPr>
    </w:p>
    <w:p w14:paraId="7AA08A93" w14:textId="6C4FDD87"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lastRenderedPageBreak/>
        <w:t>All</w:t>
      </w:r>
      <w:r w:rsidR="00B46DA4">
        <w:rPr>
          <w:rStyle w:val="Normaltext"/>
          <w:rFonts w:asciiTheme="minorHAnsi" w:hAnsiTheme="minorHAnsi" w:cstheme="minorHAnsi"/>
        </w:rPr>
        <w:t xml:space="preserve"> the</w:t>
      </w:r>
      <w:r w:rsidRPr="00624A10">
        <w:rPr>
          <w:rStyle w:val="Normaltext"/>
          <w:rFonts w:asciiTheme="minorHAnsi" w:hAnsiTheme="minorHAnsi" w:cstheme="minorHAnsi"/>
        </w:rPr>
        <w:t xml:space="preserve"> lines </w:t>
      </w:r>
      <w:r w:rsidRPr="00E34279">
        <w:rPr>
          <w:rStyle w:val="Emphasizedtext"/>
          <w:rFonts w:asciiTheme="minorHAnsi" w:hAnsiTheme="minorHAnsi" w:cstheme="minorHAnsi"/>
          <w:b w:val="0"/>
          <w:bCs w:val="0"/>
        </w:rPr>
        <w:t>after</w:t>
      </w:r>
      <w:r w:rsidRPr="00624A10">
        <w:rPr>
          <w:rStyle w:val="Normaltext"/>
          <w:rFonts w:asciiTheme="minorHAnsi" w:hAnsiTheme="minorHAnsi" w:cstheme="minorHAnsi"/>
        </w:rPr>
        <w:t xml:space="preserve"> the </w:t>
      </w:r>
      <w:r w:rsidR="00E34279">
        <w:rPr>
          <w:rStyle w:val="Normaltext"/>
          <w:rFonts w:asciiTheme="minorHAnsi" w:hAnsiTheme="minorHAnsi" w:cstheme="minorHAnsi"/>
        </w:rPr>
        <w:t>line containing the “—"</w:t>
      </w:r>
      <w:r w:rsidRPr="00624A10">
        <w:rPr>
          <w:rStyle w:val="Normaltext"/>
          <w:rFonts w:asciiTheme="minorHAnsi" w:hAnsiTheme="minorHAnsi" w:cstheme="minorHAnsi"/>
        </w:rPr>
        <w:t xml:space="preserve"> will be processed.  The return of</w:t>
      </w:r>
      <w:r w:rsidR="00B46DA4">
        <w:rPr>
          <w:rStyle w:val="Normaltext"/>
          <w:rFonts w:asciiTheme="minorHAnsi" w:hAnsiTheme="minorHAnsi" w:cstheme="minorHAnsi"/>
        </w:rPr>
        <w:t xml:space="preserve"> multiple</w:t>
      </w:r>
      <w:r w:rsidRPr="00624A10">
        <w:rPr>
          <w:rStyle w:val="Normaltext"/>
          <w:rFonts w:asciiTheme="minorHAnsi" w:hAnsiTheme="minorHAnsi" w:cstheme="minorHAnsi"/>
        </w:rPr>
        <w:t xml:space="preserve"> colour</w:t>
      </w:r>
      <w:r w:rsidR="00B46DA4">
        <w:rPr>
          <w:rStyle w:val="Normaltext"/>
          <w:rFonts w:asciiTheme="minorHAnsi" w:hAnsiTheme="minorHAnsi" w:cstheme="minorHAnsi"/>
        </w:rPr>
        <w:t>s</w:t>
      </w:r>
      <w:r w:rsidRPr="00624A10">
        <w:rPr>
          <w:rStyle w:val="Normaltext"/>
          <w:rFonts w:asciiTheme="minorHAnsi" w:hAnsiTheme="minorHAnsi" w:cstheme="minorHAnsi"/>
        </w:rPr>
        <w:t xml:space="preserve"> to those</w:t>
      </w:r>
      <w:r w:rsidR="00E34279">
        <w:rPr>
          <w:rStyle w:val="Normaltext"/>
          <w:rFonts w:asciiTheme="minorHAnsi" w:hAnsiTheme="minorHAnsi" w:cstheme="minorHAnsi"/>
        </w:rPr>
        <w:t xml:space="preserve"> remaining</w:t>
      </w:r>
      <w:r w:rsidRPr="00624A10">
        <w:rPr>
          <w:rStyle w:val="Normaltext"/>
          <w:rFonts w:asciiTheme="minorHAnsi" w:hAnsiTheme="minorHAnsi" w:cstheme="minorHAnsi"/>
        </w:rPr>
        <w:t xml:space="preserve"> lines will make that clear to you.</w:t>
      </w:r>
    </w:p>
    <w:p w14:paraId="7BF11DFD" w14:textId="77777777" w:rsidR="004F1818" w:rsidRPr="00624A10" w:rsidRDefault="004F1818" w:rsidP="004F1818">
      <w:pPr>
        <w:pStyle w:val="BasicParagraph"/>
        <w:rPr>
          <w:rStyle w:val="Normaltext"/>
          <w:rFonts w:asciiTheme="minorHAnsi" w:hAnsiTheme="minorHAnsi" w:cstheme="minorHAnsi"/>
        </w:rPr>
      </w:pPr>
    </w:p>
    <w:p w14:paraId="6C186506" w14:textId="7E978BDF" w:rsidR="004F1818" w:rsidRPr="00624A10" w:rsidRDefault="0055059E" w:rsidP="004F1818">
      <w:pPr>
        <w:pStyle w:val="BasicParagraph"/>
        <w:jc w:val="center"/>
        <w:rPr>
          <w:rStyle w:val="Normaltext"/>
          <w:rFonts w:asciiTheme="minorHAnsi" w:hAnsiTheme="minorHAnsi" w:cstheme="minorHAnsi"/>
        </w:rPr>
      </w:pPr>
      <w:r w:rsidRPr="0055059E">
        <w:rPr>
          <w:rStyle w:val="Normaltext"/>
          <w:rFonts w:asciiTheme="minorHAnsi" w:hAnsiTheme="minorHAnsi" w:cstheme="minorHAnsi"/>
          <w:noProof/>
        </w:rPr>
        <w:drawing>
          <wp:inline distT="0" distB="0" distL="0" distR="0" wp14:anchorId="16DDD4A3" wp14:editId="2D76AC89">
            <wp:extent cx="5731510" cy="330898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1510" cy="3308985"/>
                    </a:xfrm>
                    <a:prstGeom prst="rect">
                      <a:avLst/>
                    </a:prstGeom>
                  </pic:spPr>
                </pic:pic>
              </a:graphicData>
            </a:graphic>
          </wp:inline>
        </w:drawing>
      </w:r>
    </w:p>
    <w:p w14:paraId="7EE88997" w14:textId="05063A4A" w:rsidR="004F1818" w:rsidRPr="00624A10" w:rsidRDefault="00E34279" w:rsidP="00E34279">
      <w:pPr>
        <w:pStyle w:val="Caption"/>
        <w:rPr>
          <w:rStyle w:val="Normaltext"/>
          <w:rFonts w:cstheme="minorHAnsi"/>
        </w:rPr>
      </w:pPr>
      <w:r>
        <w:t xml:space="preserve">Figure 2- </w:t>
      </w:r>
      <w:r w:rsidR="00156275">
        <w:fldChar w:fldCharType="begin"/>
      </w:r>
      <w:r w:rsidR="00156275">
        <w:instrText xml:space="preserve"> SEQ Figure_2- \* ARABIC </w:instrText>
      </w:r>
      <w:r w:rsidR="00156275">
        <w:fldChar w:fldCharType="separate"/>
      </w:r>
      <w:r w:rsidR="00C84BC3">
        <w:rPr>
          <w:noProof/>
        </w:rPr>
        <w:t>33</w:t>
      </w:r>
      <w:r w:rsidR="00156275">
        <w:rPr>
          <w:noProof/>
        </w:rPr>
        <w:fldChar w:fldCharType="end"/>
      </w:r>
      <w:r>
        <w:t xml:space="preserve">. </w:t>
      </w:r>
      <w:r w:rsidR="0055059E">
        <w:t xml:space="preserve"> </w:t>
      </w:r>
      <w:r w:rsidR="004F1818" w:rsidRPr="00624A10">
        <w:rPr>
          <w:rStyle w:val="Normaltext"/>
          <w:rFonts w:cstheme="minorHAnsi"/>
        </w:rPr>
        <w:t>An example of commenting that starts with a “pretty” header</w:t>
      </w:r>
      <w:r w:rsidR="00B46DA4">
        <w:rPr>
          <w:rStyle w:val="Normaltext"/>
          <w:rFonts w:cstheme="minorHAnsi"/>
        </w:rPr>
        <w:t>.</w:t>
      </w:r>
      <w:r w:rsidR="004F1818" w:rsidRPr="00624A10">
        <w:rPr>
          <w:rStyle w:val="Normaltext"/>
          <w:rFonts w:cstheme="minorHAnsi"/>
        </w:rPr>
        <w:t xml:space="preserve"> </w:t>
      </w:r>
    </w:p>
    <w:p w14:paraId="39F37425" w14:textId="77777777" w:rsidR="004F1818" w:rsidRPr="00624A10" w:rsidRDefault="004F1818" w:rsidP="004F1818">
      <w:pPr>
        <w:pStyle w:val="BasicParagraph"/>
        <w:rPr>
          <w:rStyle w:val="Normaltext"/>
          <w:rFonts w:asciiTheme="minorHAnsi" w:hAnsiTheme="minorHAnsi" w:cstheme="minorHAnsi"/>
        </w:rPr>
      </w:pPr>
    </w:p>
    <w:p w14:paraId="4BBB86E2" w14:textId="050CB433"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I wouldn’t put a comment above USE clauses in general.  I have done </w:t>
      </w:r>
      <w:r w:rsidR="00B46DA4">
        <w:rPr>
          <w:rStyle w:val="Normaltext"/>
          <w:rFonts w:asciiTheme="minorHAnsi" w:hAnsiTheme="minorHAnsi" w:cstheme="minorHAnsi"/>
        </w:rPr>
        <w:t xml:space="preserve">so </w:t>
      </w:r>
      <w:r w:rsidRPr="00624A10">
        <w:rPr>
          <w:rStyle w:val="Normaltext"/>
          <w:rFonts w:asciiTheme="minorHAnsi" w:hAnsiTheme="minorHAnsi" w:cstheme="minorHAnsi"/>
        </w:rPr>
        <w:t xml:space="preserve">in this example to </w:t>
      </w:r>
      <w:r w:rsidR="00E34279">
        <w:rPr>
          <w:rStyle w:val="Normaltext"/>
          <w:rFonts w:asciiTheme="minorHAnsi" w:hAnsiTheme="minorHAnsi" w:cstheme="minorHAnsi"/>
        </w:rPr>
        <w:t>show you how to use the “—” symbol</w:t>
      </w:r>
      <w:r w:rsidRPr="00624A10">
        <w:rPr>
          <w:rStyle w:val="Normaltext"/>
          <w:rFonts w:asciiTheme="minorHAnsi" w:hAnsiTheme="minorHAnsi" w:cstheme="minorHAnsi"/>
        </w:rPr>
        <w:t>.  Note how I have temporarily disabled the displaying of first names</w:t>
      </w:r>
      <w:r w:rsidR="00B46DA4">
        <w:rPr>
          <w:rStyle w:val="Normaltext"/>
          <w:rFonts w:asciiTheme="minorHAnsi" w:hAnsiTheme="minorHAnsi" w:cstheme="minorHAnsi"/>
        </w:rPr>
        <w:t xml:space="preserve"> (line 14)</w:t>
      </w:r>
      <w:r w:rsidRPr="00624A10">
        <w:rPr>
          <w:rStyle w:val="Normaltext"/>
          <w:rFonts w:asciiTheme="minorHAnsi" w:hAnsiTheme="minorHAnsi" w:cstheme="minorHAnsi"/>
        </w:rPr>
        <w:t xml:space="preserve"> and the ordering by first names</w:t>
      </w:r>
      <w:r w:rsidR="00B46DA4">
        <w:rPr>
          <w:rStyle w:val="Normaltext"/>
          <w:rFonts w:asciiTheme="minorHAnsi" w:hAnsiTheme="minorHAnsi" w:cstheme="minorHAnsi"/>
        </w:rPr>
        <w:t xml:space="preserve"> (line 17); </w:t>
      </w:r>
      <w:r w:rsidRPr="00624A10">
        <w:rPr>
          <w:rStyle w:val="Normaltext"/>
          <w:rFonts w:asciiTheme="minorHAnsi" w:hAnsiTheme="minorHAnsi" w:cstheme="minorHAnsi"/>
        </w:rPr>
        <w:t>the ‘,’ must be “knocked out”</w:t>
      </w:r>
      <w:r w:rsidR="00E34279">
        <w:rPr>
          <w:rStyle w:val="Normaltext"/>
          <w:rFonts w:asciiTheme="minorHAnsi" w:hAnsiTheme="minorHAnsi" w:cstheme="minorHAnsi"/>
        </w:rPr>
        <w:t xml:space="preserve"> too</w:t>
      </w:r>
      <w:r w:rsidRPr="00624A10">
        <w:rPr>
          <w:rStyle w:val="Normaltext"/>
          <w:rFonts w:asciiTheme="minorHAnsi" w:hAnsiTheme="minorHAnsi" w:cstheme="minorHAnsi"/>
        </w:rPr>
        <w:t>.</w:t>
      </w:r>
    </w:p>
    <w:p w14:paraId="743264F7" w14:textId="77777777" w:rsidR="004F1818" w:rsidRPr="00624A10" w:rsidRDefault="004F1818" w:rsidP="004F1818">
      <w:pPr>
        <w:pStyle w:val="BasicParagraph"/>
        <w:rPr>
          <w:rStyle w:val="Normaltext"/>
          <w:rFonts w:asciiTheme="minorHAnsi" w:hAnsiTheme="minorHAnsi" w:cstheme="minorHAnsi"/>
        </w:rPr>
      </w:pPr>
    </w:p>
    <w:p w14:paraId="4C5841E7" w14:textId="0B1490DE" w:rsidR="004F1818" w:rsidRPr="00624A10" w:rsidRDefault="00B433DD" w:rsidP="00B433DD">
      <w:pPr>
        <w:pStyle w:val="Heading3"/>
        <w:rPr>
          <w:rStyle w:val="Normaltext"/>
          <w:rFonts w:asciiTheme="minorHAnsi" w:hAnsiTheme="minorHAnsi" w:cstheme="minorHAnsi"/>
        </w:rPr>
      </w:pPr>
      <w:r>
        <w:rPr>
          <w:rStyle w:val="Normaltext"/>
          <w:rFonts w:asciiTheme="minorHAnsi" w:hAnsiTheme="minorHAnsi" w:cstheme="minorHAnsi"/>
        </w:rPr>
        <w:t>2.2</w:t>
      </w:r>
      <w:r w:rsidR="004776FB">
        <w:rPr>
          <w:rStyle w:val="Normaltext"/>
          <w:rFonts w:asciiTheme="minorHAnsi" w:hAnsiTheme="minorHAnsi" w:cstheme="minorHAnsi"/>
        </w:rPr>
        <w:t>4</w:t>
      </w:r>
      <w:r>
        <w:rPr>
          <w:rStyle w:val="Normaltext"/>
          <w:rFonts w:asciiTheme="minorHAnsi" w:hAnsiTheme="minorHAnsi" w:cstheme="minorHAnsi"/>
        </w:rPr>
        <w:t xml:space="preserve">.2. </w:t>
      </w:r>
      <w:r w:rsidR="004F1818" w:rsidRPr="00624A10">
        <w:rPr>
          <w:rStyle w:val="Normaltext"/>
          <w:rFonts w:asciiTheme="minorHAnsi" w:hAnsiTheme="minorHAnsi" w:cstheme="minorHAnsi"/>
        </w:rPr>
        <w:t>The /* */ (slash splat-splat slash)</w:t>
      </w:r>
    </w:p>
    <w:p w14:paraId="70E52397" w14:textId="77777777" w:rsidR="004F1818" w:rsidRPr="00624A10" w:rsidRDefault="004F1818" w:rsidP="004F1818">
      <w:pPr>
        <w:pStyle w:val="BasicParagraph"/>
        <w:rPr>
          <w:rStyle w:val="Normaltext"/>
          <w:rFonts w:asciiTheme="minorHAnsi" w:hAnsiTheme="minorHAnsi" w:cstheme="minorHAnsi"/>
        </w:rPr>
      </w:pPr>
    </w:p>
    <w:p w14:paraId="21934E8B" w14:textId="198369E8"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 xml:space="preserve">This comment notation is a two purpose </w:t>
      </w:r>
      <w:r w:rsidR="00E34279">
        <w:rPr>
          <w:rStyle w:val="Normaltext"/>
          <w:rFonts w:asciiTheme="minorHAnsi" w:hAnsiTheme="minorHAnsi" w:cstheme="minorHAnsi"/>
        </w:rPr>
        <w:t>device</w:t>
      </w:r>
      <w:r w:rsidRPr="00624A10">
        <w:rPr>
          <w:rStyle w:val="Normaltext"/>
          <w:rFonts w:asciiTheme="minorHAnsi" w:hAnsiTheme="minorHAnsi" w:cstheme="minorHAnsi"/>
        </w:rPr>
        <w:t>.  Whatever is between the ‘/*’ and the ‘*/’ will be knocked out.  That can include many lines of code.  The ‘/*’ and the ‘*/’ can</w:t>
      </w:r>
      <w:r w:rsidR="00B46DA4">
        <w:rPr>
          <w:rStyle w:val="Normaltext"/>
          <w:rFonts w:asciiTheme="minorHAnsi" w:hAnsiTheme="minorHAnsi" w:cstheme="minorHAnsi"/>
        </w:rPr>
        <w:t xml:space="preserve"> also</w:t>
      </w:r>
      <w:r w:rsidRPr="00624A10">
        <w:rPr>
          <w:rStyle w:val="Normaltext"/>
          <w:rFonts w:asciiTheme="minorHAnsi" w:hAnsiTheme="minorHAnsi" w:cstheme="minorHAnsi"/>
        </w:rPr>
        <w:t xml:space="preserve"> do what I like to call “keyhole surgery” by letting you knock out a section </w:t>
      </w:r>
      <w:r w:rsidR="00E34279">
        <w:rPr>
          <w:rStyle w:val="Normaltext"/>
          <w:rFonts w:asciiTheme="minorHAnsi" w:hAnsiTheme="minorHAnsi" w:cstheme="minorHAnsi"/>
        </w:rPr>
        <w:t>of a line</w:t>
      </w:r>
      <w:r w:rsidRPr="00624A10">
        <w:rPr>
          <w:rStyle w:val="Normaltext"/>
          <w:rFonts w:asciiTheme="minorHAnsi" w:hAnsiTheme="minorHAnsi" w:cstheme="minorHAnsi"/>
        </w:rPr>
        <w:t xml:space="preserve">.  </w:t>
      </w:r>
      <w:r w:rsidR="00E34279">
        <w:rPr>
          <w:rStyle w:val="Normaltext"/>
          <w:rFonts w:asciiTheme="minorHAnsi" w:hAnsiTheme="minorHAnsi" w:cstheme="minorHAnsi"/>
        </w:rPr>
        <w:fldChar w:fldCharType="begin"/>
      </w:r>
      <w:r w:rsidR="00E34279">
        <w:rPr>
          <w:rStyle w:val="Normaltext"/>
          <w:rFonts w:asciiTheme="minorHAnsi" w:hAnsiTheme="minorHAnsi" w:cstheme="minorHAnsi"/>
        </w:rPr>
        <w:instrText xml:space="preserve"> REF _Ref37964573 \h </w:instrText>
      </w:r>
      <w:r w:rsidR="00E34279">
        <w:rPr>
          <w:rStyle w:val="Normaltext"/>
          <w:rFonts w:asciiTheme="minorHAnsi" w:hAnsiTheme="minorHAnsi" w:cstheme="minorHAnsi"/>
        </w:rPr>
      </w:r>
      <w:r w:rsidR="00E34279">
        <w:rPr>
          <w:rStyle w:val="Normaltext"/>
          <w:rFonts w:asciiTheme="minorHAnsi" w:hAnsiTheme="minorHAnsi" w:cstheme="minorHAnsi"/>
        </w:rPr>
        <w:fldChar w:fldCharType="separate"/>
      </w:r>
      <w:r w:rsidR="00893682">
        <w:t xml:space="preserve">Figure 2- </w:t>
      </w:r>
      <w:r w:rsidR="00893682">
        <w:rPr>
          <w:noProof/>
        </w:rPr>
        <w:t>34</w:t>
      </w:r>
      <w:r w:rsidR="00E34279">
        <w:rPr>
          <w:rStyle w:val="Normaltext"/>
          <w:rFonts w:asciiTheme="minorHAnsi" w:hAnsiTheme="minorHAnsi" w:cstheme="minorHAnsi"/>
        </w:rPr>
        <w:fldChar w:fldCharType="end"/>
      </w:r>
      <w:r w:rsidR="00E34279">
        <w:rPr>
          <w:rStyle w:val="Normaltext"/>
          <w:rFonts w:asciiTheme="minorHAnsi" w:hAnsiTheme="minorHAnsi" w:cstheme="minorHAnsi"/>
        </w:rPr>
        <w:t xml:space="preserve"> </w:t>
      </w:r>
      <w:r w:rsidRPr="00624A10">
        <w:rPr>
          <w:rStyle w:val="Normaltext"/>
          <w:rFonts w:asciiTheme="minorHAnsi" w:hAnsiTheme="minorHAnsi" w:cstheme="minorHAnsi"/>
        </w:rPr>
        <w:t>illustrates the various uses.</w:t>
      </w:r>
    </w:p>
    <w:p w14:paraId="2B38F98C" w14:textId="77777777" w:rsidR="004F1818" w:rsidRPr="00624A10" w:rsidRDefault="004F1818" w:rsidP="004F1818">
      <w:pPr>
        <w:pStyle w:val="BasicParagraph"/>
        <w:rPr>
          <w:rStyle w:val="Normaltext"/>
          <w:rFonts w:asciiTheme="minorHAnsi" w:hAnsiTheme="minorHAnsi" w:cstheme="minorHAnsi"/>
        </w:rPr>
      </w:pPr>
    </w:p>
    <w:p w14:paraId="43CA3B89" w14:textId="77777777" w:rsidR="004F1818" w:rsidRPr="00624A10" w:rsidRDefault="004F1818" w:rsidP="004F1818">
      <w:pPr>
        <w:pStyle w:val="BasicParagraph"/>
        <w:rPr>
          <w:rStyle w:val="Normaltext"/>
          <w:rFonts w:asciiTheme="minorHAnsi" w:hAnsiTheme="minorHAnsi" w:cstheme="minorHAnsi"/>
        </w:rPr>
      </w:pPr>
    </w:p>
    <w:p w14:paraId="405AE224" w14:textId="6D374984" w:rsidR="004F1818" w:rsidRPr="00624A10" w:rsidRDefault="0055059E" w:rsidP="004F1818">
      <w:pPr>
        <w:pStyle w:val="BasicParagraph"/>
        <w:jc w:val="center"/>
        <w:rPr>
          <w:rStyle w:val="Normaltext"/>
          <w:rFonts w:asciiTheme="minorHAnsi" w:hAnsiTheme="minorHAnsi" w:cstheme="minorHAnsi"/>
        </w:rPr>
      </w:pPr>
      <w:r w:rsidRPr="0055059E">
        <w:rPr>
          <w:rStyle w:val="Normaltext"/>
          <w:rFonts w:asciiTheme="minorHAnsi" w:hAnsiTheme="minorHAnsi" w:cstheme="minorHAnsi"/>
          <w:noProof/>
        </w:rPr>
        <w:lastRenderedPageBreak/>
        <w:drawing>
          <wp:inline distT="0" distB="0" distL="0" distR="0" wp14:anchorId="7D0C517F" wp14:editId="156DE9DA">
            <wp:extent cx="5731510" cy="350520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3505200"/>
                    </a:xfrm>
                    <a:prstGeom prst="rect">
                      <a:avLst/>
                    </a:prstGeom>
                  </pic:spPr>
                </pic:pic>
              </a:graphicData>
            </a:graphic>
          </wp:inline>
        </w:drawing>
      </w:r>
    </w:p>
    <w:p w14:paraId="79A26414" w14:textId="03F7FBB5" w:rsidR="004F1818" w:rsidRPr="00624A10" w:rsidRDefault="00E34279" w:rsidP="00E34279">
      <w:pPr>
        <w:pStyle w:val="Caption"/>
        <w:rPr>
          <w:rStyle w:val="Normaltext"/>
          <w:rFonts w:cstheme="minorHAnsi"/>
        </w:rPr>
      </w:pPr>
      <w:bookmarkStart w:id="191" w:name="_Ref37964573"/>
      <w:r>
        <w:t xml:space="preserve">Figure 2- </w:t>
      </w:r>
      <w:r w:rsidR="00156275">
        <w:fldChar w:fldCharType="begin"/>
      </w:r>
      <w:r w:rsidR="00156275">
        <w:instrText xml:space="preserve"> SEQ Figure_2- \* ARABIC </w:instrText>
      </w:r>
      <w:r w:rsidR="00156275">
        <w:fldChar w:fldCharType="separate"/>
      </w:r>
      <w:r w:rsidR="00C84BC3">
        <w:rPr>
          <w:noProof/>
        </w:rPr>
        <w:t>34</w:t>
      </w:r>
      <w:r w:rsidR="00156275">
        <w:rPr>
          <w:noProof/>
        </w:rPr>
        <w:fldChar w:fldCharType="end"/>
      </w:r>
      <w:bookmarkEnd w:id="191"/>
      <w:r>
        <w:t xml:space="preserve">.  </w:t>
      </w:r>
      <w:r w:rsidR="004F1818" w:rsidRPr="00624A10">
        <w:rPr>
          <w:rStyle w:val="Normaltext"/>
          <w:rFonts w:cstheme="minorHAnsi"/>
        </w:rPr>
        <w:t xml:space="preserve">An example of how to use the /* and */ to implement comments.  /* */ can disable </w:t>
      </w:r>
      <w:r>
        <w:rPr>
          <w:rStyle w:val="Normaltext"/>
          <w:rFonts w:cstheme="minorHAnsi"/>
        </w:rPr>
        <w:t>a</w:t>
      </w:r>
      <w:r w:rsidR="004F1818" w:rsidRPr="00624A10">
        <w:rPr>
          <w:rStyle w:val="Normaltext"/>
          <w:rFonts w:cstheme="minorHAnsi"/>
        </w:rPr>
        <w:t xml:space="preserve"> section of a line </w:t>
      </w:r>
      <w:r w:rsidR="00B46DA4">
        <w:rPr>
          <w:rStyle w:val="Normaltext"/>
          <w:rFonts w:cstheme="minorHAnsi"/>
        </w:rPr>
        <w:t>(</w:t>
      </w:r>
      <w:r w:rsidR="004F1818" w:rsidRPr="00624A10">
        <w:rPr>
          <w:rStyle w:val="Normaltext"/>
          <w:rFonts w:cstheme="minorHAnsi"/>
        </w:rPr>
        <w:t xml:space="preserve">as </w:t>
      </w:r>
      <w:r w:rsidR="00B46DA4">
        <w:rPr>
          <w:rStyle w:val="Normaltext"/>
          <w:rFonts w:cstheme="minorHAnsi"/>
        </w:rPr>
        <w:t xml:space="preserve">I have </w:t>
      </w:r>
      <w:r w:rsidR="004F1818" w:rsidRPr="00624A10">
        <w:rPr>
          <w:rStyle w:val="Normaltext"/>
          <w:rFonts w:cstheme="minorHAnsi"/>
        </w:rPr>
        <w:t xml:space="preserve">done </w:t>
      </w:r>
      <w:r w:rsidR="00B46DA4">
        <w:rPr>
          <w:rStyle w:val="Normaltext"/>
          <w:rFonts w:cstheme="minorHAnsi"/>
        </w:rPr>
        <w:t>on line 16).</w:t>
      </w:r>
    </w:p>
    <w:p w14:paraId="65E64DC5" w14:textId="77777777" w:rsidR="004F1818" w:rsidRPr="00624A10" w:rsidRDefault="004F1818" w:rsidP="004F1818">
      <w:pPr>
        <w:pStyle w:val="BasicParagraph"/>
        <w:rPr>
          <w:rStyle w:val="Normaltext"/>
          <w:rFonts w:asciiTheme="minorHAnsi" w:hAnsiTheme="minorHAnsi" w:cstheme="minorHAnsi"/>
        </w:rPr>
      </w:pPr>
    </w:p>
    <w:p w14:paraId="4F427E2B" w14:textId="0C11475B" w:rsidR="004F1818" w:rsidRPr="00624A10" w:rsidRDefault="004F1818" w:rsidP="00D046DF">
      <w:pPr>
        <w:pStyle w:val="Heading2"/>
        <w:numPr>
          <w:ilvl w:val="1"/>
          <w:numId w:val="39"/>
        </w:numPr>
        <w:ind w:left="0" w:firstLine="0"/>
        <w:rPr>
          <w:rStyle w:val="Normaltext"/>
          <w:rFonts w:cstheme="minorHAnsi"/>
        </w:rPr>
      </w:pPr>
      <w:bookmarkStart w:id="192" w:name="_Toc38877610"/>
      <w:bookmarkStart w:id="193" w:name="_Toc38895635"/>
      <w:r w:rsidRPr="00624A10">
        <w:rPr>
          <w:rStyle w:val="Normaltext"/>
          <w:rFonts w:cstheme="minorHAnsi"/>
        </w:rPr>
        <w:t>The Exercise</w:t>
      </w:r>
      <w:bookmarkEnd w:id="192"/>
      <w:bookmarkEnd w:id="193"/>
    </w:p>
    <w:p w14:paraId="44EF1E46" w14:textId="3ED87421" w:rsidR="004F1818" w:rsidRDefault="004F1818" w:rsidP="004F1818">
      <w:pPr>
        <w:pStyle w:val="BasicParagraph"/>
        <w:rPr>
          <w:rStyle w:val="Normaltext"/>
          <w:rFonts w:asciiTheme="minorHAnsi" w:hAnsiTheme="minorHAnsi" w:cstheme="minorHAnsi"/>
        </w:rPr>
      </w:pPr>
    </w:p>
    <w:p w14:paraId="2469376D" w14:textId="2F1185CE" w:rsidR="004F1818" w:rsidRPr="00624A10" w:rsidRDefault="00E34279" w:rsidP="004F1818">
      <w:pPr>
        <w:pStyle w:val="BasicParagraph"/>
        <w:rPr>
          <w:rStyle w:val="Normaltext"/>
          <w:rFonts w:asciiTheme="minorHAnsi" w:hAnsiTheme="minorHAnsi" w:cstheme="minorHAnsi"/>
        </w:rPr>
      </w:pPr>
      <w:r>
        <w:rPr>
          <w:rStyle w:val="Normaltext"/>
          <w:rFonts w:asciiTheme="minorHAnsi" w:hAnsiTheme="minorHAnsi" w:cstheme="minorHAnsi"/>
        </w:rPr>
        <w:t>Y</w:t>
      </w:r>
      <w:r w:rsidR="004F1818" w:rsidRPr="00624A10">
        <w:rPr>
          <w:rStyle w:val="Normaltext"/>
          <w:rFonts w:asciiTheme="minorHAnsi" w:hAnsiTheme="minorHAnsi" w:cstheme="minorHAnsi"/>
        </w:rPr>
        <w:t xml:space="preserve">ou will add another </w:t>
      </w:r>
      <w:r w:rsidR="004F1818" w:rsidRPr="00E34279">
        <w:rPr>
          <w:rStyle w:val="Normaltext"/>
          <w:rFonts w:asciiTheme="minorHAnsi" w:hAnsiTheme="minorHAnsi" w:cstheme="minorHAnsi"/>
          <w:i/>
          <w:iCs/>
        </w:rPr>
        <w:t>.sql</w:t>
      </w:r>
      <w:r w:rsidR="004F1818" w:rsidRPr="00624A10">
        <w:rPr>
          <w:rStyle w:val="Normaltext"/>
          <w:rFonts w:asciiTheme="minorHAnsi" w:hAnsiTheme="minorHAnsi" w:cstheme="minorHAnsi"/>
        </w:rPr>
        <w:t xml:space="preserve"> file to </w:t>
      </w:r>
      <w:r w:rsidR="00B46DA4">
        <w:rPr>
          <w:rStyle w:val="Normaltext"/>
          <w:rFonts w:asciiTheme="minorHAnsi" w:hAnsiTheme="minorHAnsi" w:cstheme="minorHAnsi"/>
        </w:rPr>
        <w:t>the S</w:t>
      </w:r>
      <w:r w:rsidR="004F1818" w:rsidRPr="00624A10">
        <w:rPr>
          <w:rStyle w:val="Normaltext"/>
          <w:rFonts w:asciiTheme="minorHAnsi" w:hAnsiTheme="minorHAnsi" w:cstheme="minorHAnsi"/>
        </w:rPr>
        <w:t>olution</w:t>
      </w:r>
      <w:r w:rsidR="00B46DA4">
        <w:rPr>
          <w:rStyle w:val="Normaltext"/>
          <w:rFonts w:asciiTheme="minorHAnsi" w:hAnsiTheme="minorHAnsi" w:cstheme="minorHAnsi"/>
        </w:rPr>
        <w:t xml:space="preserve"> you began in the previous chapter</w:t>
      </w:r>
      <w:r w:rsidR="004F1818" w:rsidRPr="00624A10">
        <w:rPr>
          <w:rStyle w:val="Normaltext"/>
          <w:rFonts w:asciiTheme="minorHAnsi" w:hAnsiTheme="minorHAnsi" w:cstheme="minorHAnsi"/>
        </w:rPr>
        <w:t xml:space="preserve">. If you don’t have a </w:t>
      </w:r>
      <w:r w:rsidR="00B46DA4">
        <w:rPr>
          <w:rStyle w:val="Normaltext"/>
          <w:rFonts w:asciiTheme="minorHAnsi" w:hAnsiTheme="minorHAnsi" w:cstheme="minorHAnsi"/>
        </w:rPr>
        <w:t>S</w:t>
      </w:r>
      <w:r w:rsidR="004F1818" w:rsidRPr="00624A10">
        <w:rPr>
          <w:rStyle w:val="Normaltext"/>
          <w:rFonts w:asciiTheme="minorHAnsi" w:hAnsiTheme="minorHAnsi" w:cstheme="minorHAnsi"/>
        </w:rPr>
        <w:t xml:space="preserve">olution from doing the </w:t>
      </w:r>
      <w:r>
        <w:rPr>
          <w:rStyle w:val="Normaltext"/>
          <w:rFonts w:asciiTheme="minorHAnsi" w:hAnsiTheme="minorHAnsi" w:cstheme="minorHAnsi"/>
        </w:rPr>
        <w:t>last</w:t>
      </w:r>
      <w:r w:rsidR="004F1818" w:rsidRPr="00624A10">
        <w:rPr>
          <w:rStyle w:val="Normaltext"/>
          <w:rFonts w:asciiTheme="minorHAnsi" w:hAnsiTheme="minorHAnsi" w:cstheme="minorHAnsi"/>
        </w:rPr>
        <w:t xml:space="preserve"> chapter’s exercise, you can use any blank open query window you like.</w:t>
      </w:r>
    </w:p>
    <w:p w14:paraId="73801BD3" w14:textId="77777777" w:rsidR="004F1818" w:rsidRPr="00624A10" w:rsidRDefault="004F1818" w:rsidP="004F1818">
      <w:pPr>
        <w:pStyle w:val="BasicParagraph"/>
        <w:rPr>
          <w:rStyle w:val="Normaltext"/>
          <w:rFonts w:asciiTheme="minorHAnsi" w:hAnsiTheme="minorHAnsi" w:cstheme="minorHAnsi"/>
        </w:rPr>
      </w:pPr>
    </w:p>
    <w:p w14:paraId="14B85595" w14:textId="47D2F1EF"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The exercises will put you through your paces</w:t>
      </w:r>
      <w:r w:rsidR="00B46DA4">
        <w:rPr>
          <w:rStyle w:val="Normaltext"/>
          <w:rFonts w:asciiTheme="minorHAnsi" w:hAnsiTheme="minorHAnsi" w:cstheme="minorHAnsi"/>
        </w:rPr>
        <w:t>,</w:t>
      </w:r>
      <w:r w:rsidRPr="00624A10">
        <w:rPr>
          <w:rStyle w:val="Normaltext"/>
          <w:rFonts w:asciiTheme="minorHAnsi" w:hAnsiTheme="minorHAnsi" w:cstheme="minorHAnsi"/>
        </w:rPr>
        <w:t xml:space="preserve"> trying out variables in various ways.  </w:t>
      </w:r>
      <w:r w:rsidR="00B46DA4">
        <w:rPr>
          <w:rStyle w:val="Normaltext"/>
          <w:rFonts w:asciiTheme="minorHAnsi" w:hAnsiTheme="minorHAnsi" w:cstheme="minorHAnsi"/>
        </w:rPr>
        <w:t>The e</w:t>
      </w:r>
      <w:r w:rsidRPr="00624A10">
        <w:rPr>
          <w:rStyle w:val="Normaltext"/>
          <w:rFonts w:asciiTheme="minorHAnsi" w:hAnsiTheme="minorHAnsi" w:cstheme="minorHAnsi"/>
        </w:rPr>
        <w:t>xercise</w:t>
      </w:r>
      <w:r w:rsidR="00B46DA4">
        <w:rPr>
          <w:rStyle w:val="Normaltext"/>
          <w:rFonts w:asciiTheme="minorHAnsi" w:hAnsiTheme="minorHAnsi" w:cstheme="minorHAnsi"/>
        </w:rPr>
        <w:t>s</w:t>
      </w:r>
      <w:r w:rsidRPr="00624A10">
        <w:rPr>
          <w:rStyle w:val="Normaltext"/>
          <w:rFonts w:asciiTheme="minorHAnsi" w:hAnsiTheme="minorHAnsi" w:cstheme="minorHAnsi"/>
        </w:rPr>
        <w:t xml:space="preserve"> get more and more tricky</w:t>
      </w:r>
      <w:r w:rsidR="00E34279">
        <w:rPr>
          <w:rStyle w:val="Normaltext"/>
          <w:rFonts w:asciiTheme="minorHAnsi" w:hAnsiTheme="minorHAnsi" w:cstheme="minorHAnsi"/>
        </w:rPr>
        <w:t xml:space="preserve"> as you work your way through them.</w:t>
      </w:r>
      <w:r w:rsidRPr="00624A10">
        <w:rPr>
          <w:rStyle w:val="Normaltext"/>
          <w:rFonts w:asciiTheme="minorHAnsi" w:hAnsiTheme="minorHAnsi" w:cstheme="minorHAnsi"/>
        </w:rPr>
        <w:t xml:space="preserve">  Use this chapter’s content for clues </w:t>
      </w:r>
      <w:r w:rsidR="00E34279">
        <w:rPr>
          <w:rStyle w:val="Normaltext"/>
          <w:rFonts w:asciiTheme="minorHAnsi" w:hAnsiTheme="minorHAnsi" w:cstheme="minorHAnsi"/>
        </w:rPr>
        <w:t>and templates of script that will help you</w:t>
      </w:r>
      <w:r w:rsidRPr="00624A10">
        <w:rPr>
          <w:rStyle w:val="Normaltext"/>
          <w:rFonts w:asciiTheme="minorHAnsi" w:hAnsiTheme="minorHAnsi" w:cstheme="minorHAnsi"/>
        </w:rPr>
        <w:t>.</w:t>
      </w:r>
    </w:p>
    <w:p w14:paraId="7EB7E634" w14:textId="77777777" w:rsidR="004F1818" w:rsidRPr="00624A10" w:rsidRDefault="004F1818" w:rsidP="004F1818">
      <w:pPr>
        <w:pStyle w:val="BasicParagraph"/>
        <w:rPr>
          <w:rStyle w:val="Normaltext"/>
          <w:rFonts w:asciiTheme="minorHAnsi" w:hAnsiTheme="minorHAnsi" w:cstheme="minorHAnsi"/>
        </w:rPr>
      </w:pPr>
    </w:p>
    <w:p w14:paraId="7007581E" w14:textId="6FED45B8" w:rsidR="004F1818" w:rsidRPr="00624A10" w:rsidRDefault="004F1818" w:rsidP="004F1818">
      <w:pPr>
        <w:pStyle w:val="BasicParagraph"/>
        <w:rPr>
          <w:rStyle w:val="Normaltext"/>
          <w:rFonts w:asciiTheme="minorHAnsi" w:hAnsiTheme="minorHAnsi" w:cstheme="minorHAnsi"/>
        </w:rPr>
      </w:pPr>
      <w:r w:rsidRPr="00624A10">
        <w:rPr>
          <w:rStyle w:val="Normaltext"/>
          <w:rFonts w:asciiTheme="minorHAnsi" w:hAnsiTheme="minorHAnsi" w:cstheme="minorHAnsi"/>
        </w:rPr>
        <w:t>Exercise 2.</w:t>
      </w:r>
      <w:r w:rsidR="00B46DA4">
        <w:rPr>
          <w:rStyle w:val="Normaltext"/>
          <w:rFonts w:asciiTheme="minorHAnsi" w:hAnsiTheme="minorHAnsi" w:cstheme="minorHAnsi"/>
        </w:rPr>
        <w:t>3</w:t>
      </w:r>
      <w:r w:rsidRPr="00624A10">
        <w:rPr>
          <w:rStyle w:val="Normaltext"/>
          <w:rFonts w:asciiTheme="minorHAnsi" w:hAnsiTheme="minorHAnsi" w:cstheme="minorHAnsi"/>
        </w:rPr>
        <w:t xml:space="preserve"> is more challenging and illustrates issues caused by the limitations of scripting languages in general: they are not programming languages</w:t>
      </w:r>
      <w:r w:rsidR="00B46DA4">
        <w:rPr>
          <w:rStyle w:val="Normaltext"/>
          <w:rFonts w:asciiTheme="minorHAnsi" w:hAnsiTheme="minorHAnsi" w:cstheme="minorHAnsi"/>
        </w:rPr>
        <w:t xml:space="preserve"> and so can be </w:t>
      </w:r>
      <w:r w:rsidR="00E34279">
        <w:rPr>
          <w:rStyle w:val="Normaltext"/>
          <w:rFonts w:asciiTheme="minorHAnsi" w:hAnsiTheme="minorHAnsi" w:cstheme="minorHAnsi"/>
        </w:rPr>
        <w:t>challenging</w:t>
      </w:r>
      <w:r w:rsidR="00B46DA4">
        <w:rPr>
          <w:rStyle w:val="Normaltext"/>
          <w:rFonts w:asciiTheme="minorHAnsi" w:hAnsiTheme="minorHAnsi" w:cstheme="minorHAnsi"/>
        </w:rPr>
        <w:t xml:space="preserve"> to use to express yourself efficiently.  Ok, exercise 2.3 is somewhat cruel; I’ve put it in for those who have found this section to be familiar and rather dull.</w:t>
      </w:r>
      <w:r w:rsidRPr="00624A10">
        <w:rPr>
          <w:rStyle w:val="Normaltext"/>
          <w:rFonts w:asciiTheme="minorHAnsi" w:hAnsiTheme="minorHAnsi" w:cstheme="minorHAnsi"/>
        </w:rPr>
        <w:t xml:space="preserve"> </w:t>
      </w:r>
      <w:r w:rsidR="00E34279">
        <w:rPr>
          <w:rStyle w:val="Normaltext"/>
          <w:rFonts w:asciiTheme="minorHAnsi" w:hAnsiTheme="minorHAnsi" w:cstheme="minorHAnsi"/>
        </w:rPr>
        <w:t xml:space="preserve"> If you have worked out a clever way to solve it, please let me know how you did it in an email.</w:t>
      </w:r>
    </w:p>
    <w:p w14:paraId="64CC6138" w14:textId="77777777" w:rsidR="004F1818" w:rsidRPr="00624A10" w:rsidRDefault="004F1818" w:rsidP="00624A10">
      <w:pPr>
        <w:rPr>
          <w:rStyle w:val="Normaltext"/>
          <w:rFonts w:cstheme="minorHAnsi"/>
        </w:rPr>
      </w:pPr>
    </w:p>
    <w:p w14:paraId="665EEF52" w14:textId="7569F642" w:rsidR="00B46DA4" w:rsidRDefault="004F1818" w:rsidP="00624A10">
      <w:pPr>
        <w:rPr>
          <w:rStyle w:val="Normaltext"/>
          <w:rFonts w:cstheme="minorHAnsi"/>
        </w:rPr>
      </w:pPr>
      <w:r w:rsidRPr="00624A10">
        <w:rPr>
          <w:rStyle w:val="Normaltext"/>
          <w:rFonts w:cstheme="minorHAnsi"/>
        </w:rPr>
        <w:t>Don’t forget</w:t>
      </w:r>
      <w:r w:rsidR="00B46DA4">
        <w:rPr>
          <w:rStyle w:val="Normaltext"/>
          <w:rFonts w:cstheme="minorHAnsi"/>
        </w:rPr>
        <w:t>;</w:t>
      </w:r>
      <w:r w:rsidRPr="00624A10">
        <w:rPr>
          <w:rStyle w:val="Normaltext"/>
          <w:rFonts w:cstheme="minorHAnsi"/>
        </w:rPr>
        <w:t xml:space="preserve"> you can look at the answers in </w:t>
      </w:r>
      <w:r w:rsidR="00B46DA4">
        <w:rPr>
          <w:rStyle w:val="Normaltext"/>
          <w:rFonts w:cstheme="minorHAnsi"/>
        </w:rPr>
        <w:t xml:space="preserve">Appendix </w:t>
      </w:r>
      <w:r w:rsidR="00EF4791">
        <w:rPr>
          <w:rStyle w:val="Normaltext"/>
          <w:rFonts w:cstheme="minorHAnsi"/>
        </w:rPr>
        <w:t>F</w:t>
      </w:r>
      <w:r w:rsidRPr="00624A10">
        <w:rPr>
          <w:rStyle w:val="Normaltext"/>
          <w:rFonts w:cstheme="minorHAnsi"/>
        </w:rPr>
        <w:t xml:space="preserve">.  </w:t>
      </w:r>
    </w:p>
    <w:p w14:paraId="47B16A5E" w14:textId="77777777" w:rsidR="00B46DA4" w:rsidRDefault="00B46DA4" w:rsidP="00B46DA4">
      <w:pPr>
        <w:pStyle w:val="BasicParagraph"/>
        <w:rPr>
          <w:rFonts w:asciiTheme="minorHAnsi" w:hAnsiTheme="minorHAnsi" w:cstheme="minorHAnsi"/>
        </w:rPr>
      </w:pPr>
      <w:r>
        <w:rPr>
          <w:rFonts w:asciiTheme="minorHAnsi" w:hAnsiTheme="minorHAnsi" w:cstheme="minorHAnsi"/>
        </w:rPr>
        <w:t>You can download a .pdf containing the answers from my web site.  You can download my completed Solution containing all the answers to all the exercise at the same address.</w:t>
      </w:r>
    </w:p>
    <w:p w14:paraId="7C4A7B80" w14:textId="459F3253" w:rsidR="00B46DA4" w:rsidRDefault="00B46DA4" w:rsidP="00B46DA4">
      <w:pPr>
        <w:pStyle w:val="BasicParagraph"/>
        <w:rPr>
          <w:rFonts w:asciiTheme="minorHAnsi" w:hAnsiTheme="minorHAnsi" w:cstheme="minorHAnsi"/>
        </w:rPr>
      </w:pPr>
    </w:p>
    <w:p w14:paraId="075A8694" w14:textId="1AD48940" w:rsidR="004776FB" w:rsidRDefault="00156275" w:rsidP="00B46DA4">
      <w:pPr>
        <w:pStyle w:val="BasicParagraph"/>
        <w:rPr>
          <w:rFonts w:asciiTheme="minorHAnsi" w:hAnsiTheme="minorHAnsi" w:cstheme="minorHAnsi"/>
        </w:rPr>
      </w:pPr>
      <w:hyperlink r:id="rId85" w:history="1">
        <w:r w:rsidR="004776FB" w:rsidRPr="004776FB">
          <w:rPr>
            <w:rStyle w:val="Hyperlink"/>
            <w:rFonts w:asciiTheme="minorHAnsi" w:hAnsiTheme="minorHAnsi" w:cstheme="minorHAnsi"/>
          </w:rPr>
          <w:t>https://www.Transference-UnLimited.com</w:t>
        </w:r>
      </w:hyperlink>
    </w:p>
    <w:p w14:paraId="6DD5FBC0" w14:textId="77777777" w:rsidR="00B46DA4" w:rsidRDefault="00B46DA4" w:rsidP="00624A10">
      <w:pPr>
        <w:rPr>
          <w:color w:val="000000"/>
          <w:szCs w:val="24"/>
        </w:rPr>
        <w:sectPr w:rsidR="00B46DA4" w:rsidSect="00B46DA4">
          <w:pgSz w:w="11906" w:h="16838"/>
          <w:pgMar w:top="1440" w:right="1440" w:bottom="709" w:left="1440" w:header="708" w:footer="708" w:gutter="0"/>
          <w:cols w:space="708"/>
          <w:docGrid w:linePitch="360"/>
        </w:sectPr>
      </w:pPr>
    </w:p>
    <w:p w14:paraId="028D82DB" w14:textId="07922AEB" w:rsidR="00B46DA4" w:rsidRPr="00B46DA4" w:rsidRDefault="00B46DA4" w:rsidP="00B46DA4">
      <w:pPr>
        <w:pStyle w:val="Heading1"/>
        <w:numPr>
          <w:ilvl w:val="0"/>
          <w:numId w:val="0"/>
        </w:numPr>
      </w:pPr>
      <w:bookmarkStart w:id="194" w:name="_Toc38877611"/>
      <w:bookmarkStart w:id="195" w:name="_Toc38895636"/>
      <w:r w:rsidRPr="00B46DA4">
        <w:rPr>
          <w:szCs w:val="24"/>
        </w:rPr>
        <w:lastRenderedPageBreak/>
        <w:t>Exercise 2.</w:t>
      </w:r>
      <w:r>
        <w:rPr>
          <w:color w:val="000000"/>
          <w:szCs w:val="24"/>
        </w:rPr>
        <w:tab/>
      </w:r>
      <w:r w:rsidRPr="00B46DA4">
        <w:t>Finding Your Way Around A Database</w:t>
      </w:r>
      <w:bookmarkEnd w:id="194"/>
      <w:bookmarkEnd w:id="195"/>
    </w:p>
    <w:p w14:paraId="09E1C901"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5E8DCBF" w14:textId="33E124B0" w:rsidR="00B46DA4" w:rsidRPr="00B46DA4" w:rsidRDefault="00B46DA4" w:rsidP="00B46DA4">
      <w:r w:rsidRPr="00B46DA4">
        <w:t xml:space="preserve">Open SSMS if you don’t have it open already and </w:t>
      </w:r>
      <w:r>
        <w:t xml:space="preserve">then </w:t>
      </w:r>
      <w:r w:rsidRPr="00B46DA4">
        <w:t xml:space="preserve">open the Solution </w:t>
      </w:r>
      <w:r>
        <w:t xml:space="preserve">from the previous exercise </w:t>
      </w:r>
      <w:r w:rsidRPr="00B46DA4">
        <w:t>(“</w:t>
      </w:r>
      <w:r>
        <w:t>I</w:t>
      </w:r>
      <w:r w:rsidRPr="00B46DA4">
        <w:t>ntro To SQL Class”)</w:t>
      </w:r>
      <w:r>
        <w:t>.  You can use a blank query window instead.</w:t>
      </w:r>
      <w:r w:rsidRPr="00B46DA4">
        <w:t xml:space="preserve"> </w:t>
      </w:r>
    </w:p>
    <w:p w14:paraId="7F57C606" w14:textId="77CA5645" w:rsidR="00B46DA4" w:rsidRPr="00B46DA4" w:rsidRDefault="00B46DA4" w:rsidP="00B46DA4">
      <w:r w:rsidRPr="00B46DA4">
        <w:t>Add a new project to your Solution called “My Class Queries”.  Inside that project</w:t>
      </w:r>
      <w:r>
        <w:t>,</w:t>
      </w:r>
      <w:r w:rsidRPr="00B46DA4">
        <w:t xml:space="preserve"> create a new .</w:t>
      </w:r>
      <w:r>
        <w:t>sql</w:t>
      </w:r>
      <w:r w:rsidRPr="00B46DA4">
        <w:t xml:space="preserve"> file called “Scripting Techniques”.</w:t>
      </w:r>
    </w:p>
    <w:p w14:paraId="04A36B7D" w14:textId="014D7B9C" w:rsidR="00B46DA4" w:rsidRPr="00B46DA4" w:rsidRDefault="00B46DA4" w:rsidP="00B46DA4">
      <w:r w:rsidRPr="00B46DA4">
        <w:t xml:space="preserve">Your Solution </w:t>
      </w:r>
      <w:r>
        <w:t>E</w:t>
      </w:r>
      <w:r w:rsidRPr="00B46DA4">
        <w:t>xplorer should look similar to this:</w:t>
      </w:r>
    </w:p>
    <w:p w14:paraId="0C5F41D3"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D6D03F5" w14:textId="72674E6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B46DA4">
        <w:rPr>
          <w:rFonts w:ascii="Times New Roman" w:hAnsi="Times New Roman" w:cs="Times New Roman"/>
          <w:noProof/>
          <w:color w:val="000000"/>
          <w:szCs w:val="24"/>
        </w:rPr>
        <w:drawing>
          <wp:inline distT="0" distB="0" distL="0" distR="0" wp14:anchorId="0037B896" wp14:editId="74B10D02">
            <wp:extent cx="3143497" cy="4469774"/>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143497" cy="4469774"/>
                    </a:xfrm>
                    <a:prstGeom prst="rect">
                      <a:avLst/>
                    </a:prstGeom>
                  </pic:spPr>
                </pic:pic>
              </a:graphicData>
            </a:graphic>
          </wp:inline>
        </w:drawing>
      </w:r>
    </w:p>
    <w:p w14:paraId="1A3DB2B6" w14:textId="77777777" w:rsidR="00B46DA4" w:rsidRPr="00B46DA4" w:rsidRDefault="00B46DA4" w:rsidP="00B46DA4">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5D31C79D" w14:textId="4CCAD85D" w:rsidR="00B46DA4" w:rsidRPr="00B46DA4" w:rsidRDefault="00B46DA4" w:rsidP="00B46DA4">
      <w:pPr>
        <w:pStyle w:val="Heading2"/>
      </w:pPr>
      <w:bookmarkStart w:id="196" w:name="_Toc38877612"/>
      <w:bookmarkStart w:id="197" w:name="_Toc38895637"/>
      <w:r>
        <w:t xml:space="preserve">Ex 2.1. </w:t>
      </w:r>
      <w:r w:rsidRPr="00B46DA4">
        <w:t>Vertical Bar Graph</w:t>
      </w:r>
      <w:bookmarkEnd w:id="196"/>
      <w:bookmarkEnd w:id="197"/>
    </w:p>
    <w:p w14:paraId="59C3B038" w14:textId="77777777" w:rsidR="00B46DA4" w:rsidRPr="00B46DA4" w:rsidRDefault="00B46DA4" w:rsidP="00B46DA4"/>
    <w:p w14:paraId="434C3A8C" w14:textId="3DBBF426" w:rsidR="00B46DA4" w:rsidRPr="00B46DA4" w:rsidRDefault="00B46DA4" w:rsidP="00B46DA4">
      <w:r w:rsidRPr="00B46DA4">
        <w:t xml:space="preserve">Write a script that contains a WHILE loop.  The script must have a variable called </w:t>
      </w:r>
      <w:r w:rsidRPr="00B46DA4">
        <w:rPr>
          <w:i/>
          <w:iCs/>
        </w:rPr>
        <w:t>Length</w:t>
      </w:r>
      <w:r w:rsidRPr="00B46DA4">
        <w:t xml:space="preserve">.  </w:t>
      </w:r>
    </w:p>
    <w:p w14:paraId="35923BC0" w14:textId="65BDD08D" w:rsidR="00B46DA4" w:rsidRDefault="00B46DA4" w:rsidP="00B46DA4">
      <w:r w:rsidRPr="00B46DA4">
        <w:t xml:space="preserve">Depending on the value of </w:t>
      </w:r>
      <w:r w:rsidRPr="00B46DA4">
        <w:rPr>
          <w:i/>
          <w:iCs/>
        </w:rPr>
        <w:t>Length</w:t>
      </w:r>
      <w:r w:rsidRPr="00B46DA4">
        <w:t>, you must print a vertical line of ‘*’</w:t>
      </w:r>
      <w:r>
        <w:t>s that match the value of length.</w:t>
      </w:r>
    </w:p>
    <w:p w14:paraId="0FAB8BFA" w14:textId="02918879" w:rsidR="00B46DA4" w:rsidRPr="00B46DA4" w:rsidRDefault="00B46DA4" w:rsidP="00B46DA4">
      <w:r w:rsidRPr="00B46DA4">
        <w:t>If Length is 10</w:t>
      </w:r>
      <w:r>
        <w:t>,</w:t>
      </w:r>
      <w:r w:rsidRPr="00B46DA4">
        <w:t xml:space="preserve"> you must draw </w:t>
      </w:r>
      <w:r>
        <w:t>10</w:t>
      </w:r>
      <w:r w:rsidRPr="00B46DA4">
        <w:t xml:space="preserve"> ‘*’</w:t>
      </w:r>
      <w:r>
        <w:t>s</w:t>
      </w:r>
      <w:r w:rsidRPr="00B46DA4">
        <w:t xml:space="preserve"> </w:t>
      </w:r>
      <w:r>
        <w:t>one underneath each other</w:t>
      </w:r>
      <w:r w:rsidRPr="00B46DA4">
        <w:t>.</w:t>
      </w:r>
    </w:p>
    <w:p w14:paraId="4325BBF4" w14:textId="001A5A71" w:rsidR="00B46DA4" w:rsidRDefault="00B46DA4" w:rsidP="00B46DA4">
      <w:r w:rsidRPr="00B46DA4">
        <w:t>If Length is 3</w:t>
      </w:r>
      <w:r>
        <w:t>,</w:t>
      </w:r>
      <w:r w:rsidRPr="00B46DA4">
        <w:t xml:space="preserve"> you must draw 3 ‘*’</w:t>
      </w:r>
      <w:r>
        <w:t>s one underneath each other</w:t>
      </w:r>
      <w:r w:rsidRPr="00B46DA4">
        <w:t>.</w:t>
      </w:r>
    </w:p>
    <w:p w14:paraId="3A580769" w14:textId="5E211CA3" w:rsidR="00B46DA4" w:rsidRDefault="00B46DA4" w:rsidP="00B46DA4"/>
    <w:p w14:paraId="37547CB8" w14:textId="77ABB5F6" w:rsidR="00B46DA4" w:rsidRDefault="00B46DA4" w:rsidP="00B46DA4">
      <w:r>
        <w:lastRenderedPageBreak/>
        <w:t>For example, if Length is 4 you should produce something like this:</w:t>
      </w:r>
    </w:p>
    <w:p w14:paraId="0B076034" w14:textId="39F60AC6" w:rsidR="00B46DA4" w:rsidRPr="00B46DA4" w:rsidRDefault="00B46DA4" w:rsidP="00B46DA4">
      <w:pPr>
        <w:suppressAutoHyphens/>
        <w:autoSpaceDE w:val="0"/>
        <w:autoSpaceDN w:val="0"/>
        <w:adjustRightInd w:val="0"/>
        <w:spacing w:after="0" w:line="288" w:lineRule="auto"/>
        <w:textAlignment w:val="center"/>
        <w:rPr>
          <w:rFonts w:ascii="Consolas" w:hAnsi="Consolas" w:cs="Consolas"/>
          <w:color w:val="008000"/>
          <w:sz w:val="19"/>
          <w:szCs w:val="19"/>
          <w:lang w:val="en-US"/>
        </w:rPr>
      </w:pPr>
      <w:r w:rsidRPr="00B46DA4">
        <w:rPr>
          <w:rFonts w:ascii="Consolas" w:hAnsi="Consolas" w:cs="Consolas"/>
          <w:color w:val="008000"/>
          <w:sz w:val="19"/>
          <w:szCs w:val="19"/>
          <w:lang w:val="en-US"/>
        </w:rPr>
        <w:t>*</w:t>
      </w:r>
    </w:p>
    <w:p w14:paraId="2F08230D" w14:textId="2A3F2871" w:rsidR="00B46DA4" w:rsidRPr="00B46DA4" w:rsidRDefault="00B46DA4" w:rsidP="00B46DA4">
      <w:pPr>
        <w:suppressAutoHyphens/>
        <w:autoSpaceDE w:val="0"/>
        <w:autoSpaceDN w:val="0"/>
        <w:adjustRightInd w:val="0"/>
        <w:spacing w:after="0" w:line="288" w:lineRule="auto"/>
        <w:textAlignment w:val="center"/>
        <w:rPr>
          <w:rFonts w:ascii="Consolas" w:hAnsi="Consolas" w:cs="Consolas"/>
          <w:color w:val="008000"/>
          <w:sz w:val="19"/>
          <w:szCs w:val="19"/>
          <w:lang w:val="en-US"/>
        </w:rPr>
      </w:pPr>
      <w:r w:rsidRPr="00B46DA4">
        <w:rPr>
          <w:rFonts w:ascii="Consolas" w:hAnsi="Consolas" w:cs="Consolas"/>
          <w:color w:val="008000"/>
          <w:sz w:val="19"/>
          <w:szCs w:val="19"/>
          <w:lang w:val="en-US"/>
        </w:rPr>
        <w:t>*</w:t>
      </w:r>
    </w:p>
    <w:p w14:paraId="53FF2DAC" w14:textId="20D8FB48" w:rsidR="00B46DA4" w:rsidRPr="00B46DA4" w:rsidRDefault="00B46DA4" w:rsidP="00B46DA4">
      <w:pPr>
        <w:suppressAutoHyphens/>
        <w:autoSpaceDE w:val="0"/>
        <w:autoSpaceDN w:val="0"/>
        <w:adjustRightInd w:val="0"/>
        <w:spacing w:after="0" w:line="288" w:lineRule="auto"/>
        <w:textAlignment w:val="center"/>
        <w:rPr>
          <w:rFonts w:ascii="Consolas" w:hAnsi="Consolas" w:cs="Consolas"/>
          <w:color w:val="008000"/>
          <w:sz w:val="19"/>
          <w:szCs w:val="19"/>
          <w:lang w:val="en-US"/>
        </w:rPr>
      </w:pPr>
      <w:r w:rsidRPr="00B46DA4">
        <w:rPr>
          <w:rFonts w:ascii="Consolas" w:hAnsi="Consolas" w:cs="Consolas"/>
          <w:color w:val="008000"/>
          <w:sz w:val="19"/>
          <w:szCs w:val="19"/>
          <w:lang w:val="en-US"/>
        </w:rPr>
        <w:t>*</w:t>
      </w:r>
    </w:p>
    <w:p w14:paraId="3F2CB0D4" w14:textId="30888D48" w:rsidR="00B46DA4" w:rsidRPr="00B46DA4" w:rsidRDefault="00B46DA4" w:rsidP="00B46DA4">
      <w:pPr>
        <w:suppressAutoHyphens/>
        <w:autoSpaceDE w:val="0"/>
        <w:autoSpaceDN w:val="0"/>
        <w:adjustRightInd w:val="0"/>
        <w:spacing w:after="0" w:line="288" w:lineRule="auto"/>
        <w:textAlignment w:val="center"/>
        <w:rPr>
          <w:rFonts w:ascii="Consolas" w:hAnsi="Consolas" w:cs="Consolas"/>
          <w:color w:val="008000"/>
          <w:sz w:val="19"/>
          <w:szCs w:val="19"/>
          <w:lang w:val="en-US"/>
        </w:rPr>
      </w:pPr>
      <w:r w:rsidRPr="00B46DA4">
        <w:rPr>
          <w:rFonts w:ascii="Consolas" w:hAnsi="Consolas" w:cs="Consolas"/>
          <w:color w:val="008000"/>
          <w:sz w:val="19"/>
          <w:szCs w:val="19"/>
          <w:lang w:val="en-US"/>
        </w:rPr>
        <w:t>*</w:t>
      </w:r>
    </w:p>
    <w:p w14:paraId="12DCD5B6"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A949452" w14:textId="2037F92A" w:rsidR="00B46DA4" w:rsidRPr="00B46DA4" w:rsidRDefault="00B46DA4" w:rsidP="00B46DA4">
      <w:pPr>
        <w:pStyle w:val="Heading2"/>
      </w:pPr>
      <w:bookmarkStart w:id="198" w:name="_Toc38877613"/>
      <w:bookmarkStart w:id="199" w:name="_Toc38895638"/>
      <w:r>
        <w:t xml:space="preserve">Ex 2.2. </w:t>
      </w:r>
      <w:r w:rsidRPr="00B46DA4">
        <w:t>Horizontal Bar Graph</w:t>
      </w:r>
      <w:bookmarkEnd w:id="198"/>
      <w:bookmarkEnd w:id="199"/>
    </w:p>
    <w:p w14:paraId="610AEC92"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B22949F" w14:textId="5244B792" w:rsidR="00B46DA4" w:rsidRDefault="00B46DA4" w:rsidP="00B46DA4">
      <w:r w:rsidRPr="00B46DA4">
        <w:t xml:space="preserve">This exercise is the same as the previous </w:t>
      </w:r>
      <w:r w:rsidR="00E34279">
        <w:t xml:space="preserve">one </w:t>
      </w:r>
      <w:r w:rsidRPr="00B46DA4">
        <w:t>except see if you can work out how to convert the vertical line into a horizontal one.</w:t>
      </w:r>
    </w:p>
    <w:p w14:paraId="3FA9B783" w14:textId="5C19B350" w:rsidR="00B46DA4" w:rsidRDefault="00B46DA4" w:rsidP="00B46DA4">
      <w:r>
        <w:t xml:space="preserve">If Length is </w:t>
      </w:r>
      <w:r w:rsidR="007B6D49">
        <w:t>four</w:t>
      </w:r>
      <w:r>
        <w:t xml:space="preserve"> your script should produce:</w:t>
      </w:r>
    </w:p>
    <w:p w14:paraId="2F2063D5" w14:textId="6FFE9A0E" w:rsidR="00B46DA4" w:rsidRPr="00B46DA4" w:rsidRDefault="00B46DA4" w:rsidP="00B46DA4">
      <w:pPr>
        <w:suppressAutoHyphens/>
        <w:autoSpaceDE w:val="0"/>
        <w:autoSpaceDN w:val="0"/>
        <w:adjustRightInd w:val="0"/>
        <w:spacing w:after="0" w:line="288" w:lineRule="auto"/>
        <w:textAlignment w:val="center"/>
        <w:rPr>
          <w:rFonts w:ascii="Consolas" w:hAnsi="Consolas" w:cs="Consolas"/>
          <w:color w:val="008000"/>
          <w:sz w:val="19"/>
          <w:szCs w:val="19"/>
          <w:lang w:val="en-US"/>
        </w:rPr>
      </w:pPr>
      <w:r w:rsidRPr="00B46DA4">
        <w:rPr>
          <w:rFonts w:ascii="Consolas" w:hAnsi="Consolas" w:cs="Consolas"/>
          <w:color w:val="008000"/>
          <w:sz w:val="19"/>
          <w:szCs w:val="19"/>
          <w:lang w:val="en-US"/>
        </w:rPr>
        <w:t>****</w:t>
      </w:r>
    </w:p>
    <w:p w14:paraId="78AC9411" w14:textId="5154C918" w:rsid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CB376F5" w14:textId="71935F4D" w:rsidR="00B46DA4" w:rsidRPr="00B46DA4" w:rsidRDefault="00B46DA4" w:rsidP="00B46DA4">
      <w:pPr>
        <w:pStyle w:val="Heading2"/>
      </w:pPr>
      <w:bookmarkStart w:id="200" w:name="_Toc38877614"/>
      <w:bookmarkStart w:id="201" w:name="_Toc38895639"/>
      <w:r w:rsidRPr="00B46DA4">
        <w:t>Ex 2.3. Multiple Horizontal Bar Graphs</w:t>
      </w:r>
      <w:bookmarkEnd w:id="200"/>
      <w:bookmarkEnd w:id="201"/>
    </w:p>
    <w:p w14:paraId="6FDBB516" w14:textId="5ABEF451" w:rsidR="00B46DA4" w:rsidRPr="00B46DA4" w:rsidRDefault="00B46DA4" w:rsidP="00B46DA4"/>
    <w:p w14:paraId="6AAFB3D8" w14:textId="7336D55A" w:rsidR="00B46DA4" w:rsidRDefault="00B46DA4" w:rsidP="00B46DA4">
      <w:r w:rsidRPr="00B46DA4">
        <w:t>C</w:t>
      </w:r>
      <w:r>
        <w:t>reate a variable called Numbers which is going to be a character variable.  If you set it to ‘5, 20, 8, 10’ you will get the following output from your script.</w:t>
      </w:r>
    </w:p>
    <w:p w14:paraId="51C7388E" w14:textId="7E7D49A8" w:rsidR="00B46DA4" w:rsidRPr="00B46DA4" w:rsidRDefault="00B46DA4" w:rsidP="00B46DA4">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B46DA4">
        <w:rPr>
          <w:rFonts w:ascii="Consolas" w:hAnsi="Consolas" w:cs="Consolas"/>
          <w:color w:val="008000"/>
          <w:sz w:val="19"/>
          <w:szCs w:val="19"/>
          <w:lang w:val="en-US"/>
        </w:rPr>
        <w:t xml:space="preserve"> 5  :*****</w:t>
      </w:r>
    </w:p>
    <w:p w14:paraId="62D19153" w14:textId="66AC5326" w:rsidR="00B46DA4" w:rsidRPr="00B46DA4" w:rsidRDefault="00B46DA4" w:rsidP="00B46DA4">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B46DA4">
        <w:rPr>
          <w:rFonts w:ascii="Consolas" w:hAnsi="Consolas" w:cs="Consolas"/>
          <w:color w:val="008000"/>
          <w:sz w:val="19"/>
          <w:szCs w:val="19"/>
          <w:lang w:val="en-US"/>
        </w:rPr>
        <w:t xml:space="preserve"> 20 :********************</w:t>
      </w:r>
    </w:p>
    <w:p w14:paraId="1CC11304" w14:textId="779EF883" w:rsidR="00B46DA4" w:rsidRPr="00B46DA4" w:rsidRDefault="00B46DA4" w:rsidP="00B46DA4">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B46DA4">
        <w:rPr>
          <w:rFonts w:ascii="Consolas" w:hAnsi="Consolas" w:cs="Consolas"/>
          <w:color w:val="008000"/>
          <w:sz w:val="19"/>
          <w:szCs w:val="19"/>
          <w:lang w:val="en-US"/>
        </w:rPr>
        <w:t xml:space="preserve"> 8  :********</w:t>
      </w:r>
    </w:p>
    <w:p w14:paraId="36034F94" w14:textId="1DCBFE65" w:rsidR="00B46DA4" w:rsidRPr="00B46DA4" w:rsidRDefault="00B46DA4" w:rsidP="00B46DA4">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B46DA4">
        <w:rPr>
          <w:rFonts w:ascii="Consolas" w:hAnsi="Consolas" w:cs="Consolas"/>
          <w:color w:val="008000"/>
          <w:sz w:val="19"/>
          <w:szCs w:val="19"/>
          <w:lang w:val="en-US"/>
        </w:rPr>
        <w:t xml:space="preserve"> 10 :**********</w:t>
      </w:r>
    </w:p>
    <w:p w14:paraId="7D1212DB" w14:textId="7BF9842F" w:rsidR="00B46DA4" w:rsidRDefault="00B46DA4" w:rsidP="00B46DA4"/>
    <w:p w14:paraId="2E50F75F" w14:textId="0FCE4C8A" w:rsidR="00B46DA4" w:rsidRDefault="00B46DA4" w:rsidP="00B46DA4">
      <w:r>
        <w:t xml:space="preserve">This exercise can be quite tricky.   </w:t>
      </w:r>
      <w:r w:rsidR="00E34279">
        <w:t>T</w:t>
      </w:r>
      <w:r>
        <w:t xml:space="preserve">his one will require research to complete, but you will learn a great deal from researching an answer on your own.  </w:t>
      </w:r>
      <w:r w:rsidR="007B6D49">
        <w:t xml:space="preserve">  If you want to learn more from the other chapters </w:t>
      </w:r>
      <w:r w:rsidR="00E34279">
        <w:t xml:space="preserve">in the course </w:t>
      </w:r>
      <w:r w:rsidR="007B6D49">
        <w:t xml:space="preserve">first before you </w:t>
      </w:r>
      <w:r w:rsidR="00E34279">
        <w:t xml:space="preserve">come back and </w:t>
      </w:r>
      <w:r w:rsidR="007B6D49">
        <w:t>tackle this one, good for you, feel free to.</w:t>
      </w:r>
    </w:p>
    <w:p w14:paraId="0813D476" w14:textId="681876E0" w:rsidR="00B46DA4" w:rsidRPr="00B46DA4" w:rsidRDefault="00B46DA4" w:rsidP="00B46DA4">
      <w:r>
        <w:t>Some hints should you need them: look up how to use the functions CHARINDEX(), SUBSTRING() and CAST()</w:t>
      </w:r>
      <w:r w:rsidR="00E34279">
        <w:t xml:space="preserve"> using the Microsoft documentation</w:t>
      </w:r>
      <w:r>
        <w:t>.</w:t>
      </w:r>
    </w:p>
    <w:p w14:paraId="350F3EAB" w14:textId="77777777" w:rsidR="00E34279" w:rsidRDefault="00E34279" w:rsidP="002B5890"/>
    <w:p w14:paraId="0FB93735" w14:textId="0D9555F5" w:rsidR="00B46DA4" w:rsidRPr="00B46DA4" w:rsidRDefault="00B46DA4" w:rsidP="00B46DA4">
      <w:pPr>
        <w:pStyle w:val="Heading2"/>
      </w:pPr>
      <w:bookmarkStart w:id="202" w:name="_Toc38877615"/>
      <w:bookmarkStart w:id="203" w:name="_Toc38895640"/>
      <w:r w:rsidRPr="00B46DA4">
        <w:t>Ex 2.4. Using S</w:t>
      </w:r>
      <w:r>
        <w:t>ELECT</w:t>
      </w:r>
      <w:r w:rsidRPr="00B46DA4">
        <w:t xml:space="preserve"> to Load variables</w:t>
      </w:r>
      <w:bookmarkEnd w:id="202"/>
      <w:bookmarkEnd w:id="203"/>
    </w:p>
    <w:p w14:paraId="4F879670"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FA32AA5" w14:textId="57D19923" w:rsidR="00B46DA4" w:rsidRPr="00B46DA4" w:rsidRDefault="00B46DA4" w:rsidP="00B46DA4">
      <w:r w:rsidRPr="00B46DA4">
        <w:t>Write a select statement that loads the title, first name, middle name and last name of business entity id number 5</w:t>
      </w:r>
      <w:r w:rsidR="00E34279">
        <w:t xml:space="preserve"> from the </w:t>
      </w:r>
      <w:r w:rsidR="00E34279">
        <w:rPr>
          <w:i/>
          <w:iCs/>
        </w:rPr>
        <w:t>Person.Person</w:t>
      </w:r>
      <w:r w:rsidR="00E34279">
        <w:t xml:space="preserve"> table </w:t>
      </w:r>
      <w:r w:rsidRPr="00B46DA4">
        <w:t xml:space="preserve">into </w:t>
      </w:r>
      <w:r>
        <w:t>four</w:t>
      </w:r>
      <w:r w:rsidRPr="00B46DA4">
        <w:t xml:space="preserve"> separate variables.</w:t>
      </w:r>
    </w:p>
    <w:p w14:paraId="2AC7991C" w14:textId="77777777" w:rsidR="00B46DA4" w:rsidRPr="00B46DA4" w:rsidRDefault="00B46DA4" w:rsidP="00B46DA4">
      <w:r w:rsidRPr="00B46DA4">
        <w:t>Then print the four variables using the print command in this format:</w:t>
      </w:r>
    </w:p>
    <w:p w14:paraId="4649A19C"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1C9C0BB" w14:textId="09A59CDA" w:rsidR="00B46DA4" w:rsidRPr="00B46DA4" w:rsidRDefault="00B46DA4" w:rsidP="00B46DA4">
      <w:pPr>
        <w:tabs>
          <w:tab w:val="left" w:pos="1418"/>
        </w:tabs>
        <w:suppressAutoHyphens/>
        <w:autoSpaceDE w:val="0"/>
        <w:autoSpaceDN w:val="0"/>
        <w:adjustRightInd w:val="0"/>
        <w:spacing w:after="0" w:line="288" w:lineRule="auto"/>
        <w:textAlignment w:val="center"/>
        <w:rPr>
          <w:rFonts w:ascii="Times New Roman" w:hAnsi="Times New Roman" w:cs="Times New Roman"/>
          <w:color w:val="000000"/>
          <w:szCs w:val="24"/>
        </w:rPr>
      </w:pPr>
      <w:r w:rsidRPr="00B46DA4">
        <w:rPr>
          <w:rFonts w:ascii="Times New Roman" w:hAnsi="Times New Roman" w:cs="Times New Roman"/>
          <w:color w:val="000000"/>
          <w:szCs w:val="24"/>
        </w:rPr>
        <w:t>Title</w:t>
      </w:r>
      <w:r>
        <w:rPr>
          <w:rFonts w:ascii="Times New Roman" w:hAnsi="Times New Roman" w:cs="Times New Roman"/>
          <w:color w:val="000000"/>
          <w:szCs w:val="24"/>
        </w:rPr>
        <w:tab/>
      </w:r>
      <w:r w:rsidRPr="00B46DA4">
        <w:rPr>
          <w:rFonts w:ascii="Times New Roman" w:hAnsi="Times New Roman" w:cs="Times New Roman"/>
          <w:color w:val="000000"/>
          <w:szCs w:val="24"/>
        </w:rPr>
        <w:t>: tttt</w:t>
      </w:r>
    </w:p>
    <w:p w14:paraId="03F37E5C" w14:textId="1F825ADE" w:rsidR="00B46DA4" w:rsidRPr="00B46DA4" w:rsidRDefault="00B46DA4" w:rsidP="00B46DA4">
      <w:pPr>
        <w:tabs>
          <w:tab w:val="left" w:pos="1418"/>
        </w:tabs>
        <w:suppressAutoHyphens/>
        <w:autoSpaceDE w:val="0"/>
        <w:autoSpaceDN w:val="0"/>
        <w:adjustRightInd w:val="0"/>
        <w:spacing w:after="0" w:line="288" w:lineRule="auto"/>
        <w:textAlignment w:val="center"/>
        <w:rPr>
          <w:rFonts w:ascii="Times New Roman" w:hAnsi="Times New Roman" w:cs="Times New Roman"/>
          <w:color w:val="000000"/>
          <w:szCs w:val="24"/>
        </w:rPr>
      </w:pPr>
      <w:r w:rsidRPr="00B46DA4">
        <w:rPr>
          <w:rFonts w:ascii="Times New Roman" w:hAnsi="Times New Roman" w:cs="Times New Roman"/>
          <w:color w:val="000000"/>
          <w:szCs w:val="24"/>
        </w:rPr>
        <w:t>First Name</w:t>
      </w:r>
      <w:r>
        <w:rPr>
          <w:rFonts w:ascii="Times New Roman" w:hAnsi="Times New Roman" w:cs="Times New Roman"/>
          <w:color w:val="000000"/>
          <w:szCs w:val="24"/>
        </w:rPr>
        <w:tab/>
      </w:r>
      <w:r w:rsidRPr="00B46DA4">
        <w:rPr>
          <w:rFonts w:ascii="Times New Roman" w:hAnsi="Times New Roman" w:cs="Times New Roman"/>
          <w:color w:val="000000"/>
          <w:szCs w:val="24"/>
        </w:rPr>
        <w:t>: xxxx</w:t>
      </w:r>
    </w:p>
    <w:p w14:paraId="2F433A48" w14:textId="66E4B55D" w:rsidR="00B46DA4" w:rsidRPr="00B46DA4" w:rsidRDefault="00B46DA4" w:rsidP="00B46DA4">
      <w:pPr>
        <w:tabs>
          <w:tab w:val="left" w:pos="1418"/>
        </w:tabs>
        <w:suppressAutoHyphens/>
        <w:autoSpaceDE w:val="0"/>
        <w:autoSpaceDN w:val="0"/>
        <w:adjustRightInd w:val="0"/>
        <w:spacing w:after="0" w:line="288" w:lineRule="auto"/>
        <w:textAlignment w:val="center"/>
        <w:rPr>
          <w:rFonts w:ascii="Times New Roman" w:hAnsi="Times New Roman" w:cs="Times New Roman"/>
          <w:color w:val="000000"/>
          <w:szCs w:val="24"/>
        </w:rPr>
      </w:pPr>
      <w:r w:rsidRPr="00B46DA4">
        <w:rPr>
          <w:rFonts w:ascii="Times New Roman" w:hAnsi="Times New Roman" w:cs="Times New Roman"/>
          <w:color w:val="000000"/>
          <w:szCs w:val="24"/>
        </w:rPr>
        <w:t>Middle Name</w:t>
      </w:r>
      <w:r>
        <w:rPr>
          <w:rFonts w:ascii="Times New Roman" w:hAnsi="Times New Roman" w:cs="Times New Roman"/>
          <w:color w:val="000000"/>
          <w:szCs w:val="24"/>
        </w:rPr>
        <w:tab/>
      </w:r>
      <w:r w:rsidRPr="00B46DA4">
        <w:rPr>
          <w:rFonts w:ascii="Times New Roman" w:hAnsi="Times New Roman" w:cs="Times New Roman"/>
          <w:color w:val="000000"/>
          <w:szCs w:val="24"/>
        </w:rPr>
        <w:t>: yyyy</w:t>
      </w:r>
    </w:p>
    <w:p w14:paraId="411FB219" w14:textId="06768CBF" w:rsidR="00B46DA4" w:rsidRPr="00B46DA4" w:rsidRDefault="00B46DA4" w:rsidP="00B46DA4">
      <w:pPr>
        <w:tabs>
          <w:tab w:val="left" w:pos="1418"/>
        </w:tabs>
        <w:suppressAutoHyphens/>
        <w:autoSpaceDE w:val="0"/>
        <w:autoSpaceDN w:val="0"/>
        <w:adjustRightInd w:val="0"/>
        <w:spacing w:after="0" w:line="288" w:lineRule="auto"/>
        <w:textAlignment w:val="center"/>
        <w:rPr>
          <w:rFonts w:ascii="Times New Roman" w:hAnsi="Times New Roman" w:cs="Times New Roman"/>
          <w:color w:val="000000"/>
          <w:szCs w:val="24"/>
        </w:rPr>
      </w:pPr>
      <w:r w:rsidRPr="00B46DA4">
        <w:rPr>
          <w:rFonts w:ascii="Times New Roman" w:hAnsi="Times New Roman" w:cs="Times New Roman"/>
          <w:color w:val="000000"/>
          <w:szCs w:val="24"/>
        </w:rPr>
        <w:t>Last Name</w:t>
      </w:r>
      <w:r>
        <w:rPr>
          <w:rFonts w:ascii="Times New Roman" w:hAnsi="Times New Roman" w:cs="Times New Roman"/>
          <w:color w:val="000000"/>
          <w:szCs w:val="24"/>
        </w:rPr>
        <w:tab/>
      </w:r>
      <w:r w:rsidRPr="00B46DA4">
        <w:rPr>
          <w:rFonts w:ascii="Times New Roman" w:hAnsi="Times New Roman" w:cs="Times New Roman"/>
          <w:color w:val="000000"/>
          <w:szCs w:val="24"/>
        </w:rPr>
        <w:t>: zzzz</w:t>
      </w:r>
    </w:p>
    <w:p w14:paraId="3867D135" w14:textId="2D64C81F" w:rsidR="00B46DA4" w:rsidRPr="00B46DA4" w:rsidRDefault="00B46DA4" w:rsidP="00B46DA4">
      <w:pPr>
        <w:tabs>
          <w:tab w:val="left" w:pos="1014"/>
        </w:tabs>
        <w:rPr>
          <w:szCs w:val="24"/>
        </w:rPr>
        <w:sectPr w:rsidR="00B46DA4" w:rsidRPr="00B46DA4" w:rsidSect="00B46DA4">
          <w:pgSz w:w="11906" w:h="16838"/>
          <w:pgMar w:top="1440" w:right="1440" w:bottom="709" w:left="1440" w:header="708" w:footer="708" w:gutter="0"/>
          <w:cols w:space="708"/>
          <w:docGrid w:linePitch="360"/>
        </w:sectPr>
      </w:pPr>
    </w:p>
    <w:p w14:paraId="7524487F" w14:textId="5A030BD8" w:rsidR="00B46DA4" w:rsidRPr="00B46DA4" w:rsidRDefault="00B46DA4" w:rsidP="00D046DF">
      <w:pPr>
        <w:pStyle w:val="Heading1"/>
        <w:numPr>
          <w:ilvl w:val="0"/>
          <w:numId w:val="39"/>
        </w:numPr>
        <w:ind w:left="0" w:firstLine="0"/>
      </w:pPr>
      <w:bookmarkStart w:id="204" w:name="_Toc38877616"/>
      <w:bookmarkStart w:id="205" w:name="_Toc38895641"/>
      <w:r w:rsidRPr="00B46DA4">
        <w:lastRenderedPageBreak/>
        <w:t>The SELECT Statement</w:t>
      </w:r>
      <w:bookmarkEnd w:id="204"/>
      <w:bookmarkEnd w:id="205"/>
    </w:p>
    <w:p w14:paraId="0BFE39B5"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B35EFD9" w14:textId="0328ACA4" w:rsidR="00B46DA4" w:rsidRPr="00B46DA4" w:rsidRDefault="009977B0" w:rsidP="00B46DA4">
      <w:r>
        <w:t xml:space="preserve">You will use </w:t>
      </w:r>
      <w:r w:rsidR="007C4E50">
        <w:t>the SELECT statement</w:t>
      </w:r>
      <w:r>
        <w:t xml:space="preserve"> to display data contained within your tables.</w:t>
      </w:r>
      <w:r w:rsidR="00B46DA4" w:rsidRPr="00B46DA4">
        <w:t xml:space="preserve">  I will start</w:t>
      </w:r>
      <w:r w:rsidR="007C4E50">
        <w:t xml:space="preserve"> explaining its</w:t>
      </w:r>
      <w:r w:rsidR="00B46DA4" w:rsidRPr="00B46DA4">
        <w:t xml:space="preserve"> fundamental syntax.  I will then build up your knowledge </w:t>
      </w:r>
      <w:r w:rsidR="007B6D49">
        <w:t xml:space="preserve">of its various components </w:t>
      </w:r>
      <w:r w:rsidR="00B46DA4" w:rsidRPr="00B46DA4">
        <w:t xml:space="preserve">chapter by chapter.  </w:t>
      </w:r>
    </w:p>
    <w:p w14:paraId="0EFFA19E" w14:textId="5099EED6" w:rsidR="007B6D49" w:rsidRDefault="007B6D49" w:rsidP="00B46DA4">
      <w:r>
        <w:t>T</w:t>
      </w:r>
      <w:r w:rsidR="00B46DA4" w:rsidRPr="00B46DA4">
        <w:t xml:space="preserve">he SELECT statement </w:t>
      </w:r>
      <w:r w:rsidR="00B46DA4" w:rsidRPr="00B46DA4">
        <w:rPr>
          <w:rFonts w:ascii="Calibri" w:hAnsi="Calibri" w:cs="Calibri"/>
          <w:i/>
          <w:iCs/>
        </w:rPr>
        <w:t>projects</w:t>
      </w:r>
      <w:r w:rsidR="00B46DA4" w:rsidRPr="00B46DA4">
        <w:t xml:space="preserve"> data onto an output table which it then presents to you</w:t>
      </w:r>
      <w:r>
        <w:t xml:space="preserve"> or an application</w:t>
      </w:r>
      <w:r w:rsidR="00B46DA4" w:rsidRPr="00B46DA4">
        <w:t xml:space="preserve">.   </w:t>
      </w:r>
      <w:r>
        <w:t xml:space="preserve"> The application may manipulate the data further</w:t>
      </w:r>
      <w:r w:rsidR="009977B0">
        <w:t>.</w:t>
      </w:r>
      <w:r>
        <w:t xml:space="preserve"> </w:t>
      </w:r>
    </w:p>
    <w:p w14:paraId="2E51879C" w14:textId="7C237EB2" w:rsidR="00B46DA4" w:rsidRPr="00B46DA4" w:rsidRDefault="00B46DA4" w:rsidP="00B46DA4">
      <w:r w:rsidRPr="00B46DA4">
        <w:t>The data usually comes from a table in the database</w:t>
      </w:r>
      <w:r w:rsidR="007B6D49">
        <w:t>; as</w:t>
      </w:r>
      <w:r w:rsidRPr="00B46DA4">
        <w:t xml:space="preserve"> you have seen in Chapter 2, </w:t>
      </w:r>
      <w:r w:rsidR="007C4E50">
        <w:t>the data</w:t>
      </w:r>
      <w:r w:rsidRPr="00B46DA4">
        <w:t xml:space="preserve"> can also come from variables or even literal text.  </w:t>
      </w:r>
      <w:r w:rsidR="007B6D49">
        <w:t>T</w:t>
      </w:r>
      <w:r w:rsidRPr="00B46DA4">
        <w:t xml:space="preserve">he </w:t>
      </w:r>
      <w:r>
        <w:t>SELECT statement</w:t>
      </w:r>
      <w:r w:rsidR="007B6D49">
        <w:t xml:space="preserve"> has the </w:t>
      </w:r>
      <w:r w:rsidRPr="00B46DA4">
        <w:t xml:space="preserve">power </w:t>
      </w:r>
      <w:r>
        <w:t xml:space="preserve">to reshape the </w:t>
      </w:r>
      <w:r w:rsidR="007C4E50">
        <w:t xml:space="preserve">input data to form an </w:t>
      </w:r>
      <w:r>
        <w:t xml:space="preserve">output table </w:t>
      </w:r>
      <w:r w:rsidR="007C4E50">
        <w:t>formatted to your choosing.</w:t>
      </w:r>
    </w:p>
    <w:p w14:paraId="1F1AC9B2" w14:textId="6A24DE60" w:rsidR="00B46DA4" w:rsidRPr="00B46DA4" w:rsidRDefault="00B46DA4" w:rsidP="00B46DA4">
      <w:pPr>
        <w:pStyle w:val="Heading2"/>
      </w:pPr>
      <w:bookmarkStart w:id="206" w:name="_Toc38877617"/>
      <w:bookmarkStart w:id="207" w:name="_Toc38895642"/>
      <w:r>
        <w:t xml:space="preserve">3.1. </w:t>
      </w:r>
      <w:r w:rsidRPr="00B46DA4">
        <w:t xml:space="preserve"> The  SELECT Statement’s Fundamental Syntax</w:t>
      </w:r>
      <w:bookmarkEnd w:id="206"/>
      <w:bookmarkEnd w:id="207"/>
    </w:p>
    <w:p w14:paraId="61B87852"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CECC6A4" w14:textId="4857B464" w:rsidR="00B46DA4" w:rsidRDefault="00B46DA4" w:rsidP="00B46DA4">
      <w:r>
        <w:fldChar w:fldCharType="begin"/>
      </w:r>
      <w:r>
        <w:instrText xml:space="preserve"> REF _Ref34003504 \h </w:instrText>
      </w:r>
      <w:r>
        <w:fldChar w:fldCharType="separate"/>
      </w:r>
      <w:r w:rsidR="00893682">
        <w:t xml:space="preserve">Figure </w:t>
      </w:r>
      <w:r w:rsidR="00893682">
        <w:rPr>
          <w:noProof/>
        </w:rPr>
        <w:t>3</w:t>
      </w:r>
      <w:r w:rsidR="00893682">
        <w:noBreakHyphen/>
      </w:r>
      <w:r w:rsidR="00893682">
        <w:rPr>
          <w:noProof/>
        </w:rPr>
        <w:t>1</w:t>
      </w:r>
      <w:r>
        <w:fldChar w:fldCharType="end"/>
      </w:r>
      <w:r w:rsidRPr="00B46DA4">
        <w:t xml:space="preserve"> shows a start</w:t>
      </w:r>
      <w:r w:rsidR="007B6D49">
        <w:t>ing</w:t>
      </w:r>
      <w:r w:rsidRPr="00B46DA4">
        <w:t xml:space="preserve"> syntax to begin </w:t>
      </w:r>
      <w:r w:rsidR="007B6D49">
        <w:t xml:space="preserve">your </w:t>
      </w:r>
      <w:r w:rsidRPr="00B46DA4">
        <w:t xml:space="preserve">understanding </w:t>
      </w:r>
      <w:r w:rsidR="007B6D49">
        <w:t xml:space="preserve">of </w:t>
      </w:r>
      <w:r w:rsidRPr="00B46DA4">
        <w:t xml:space="preserve">the </w:t>
      </w:r>
      <w:r w:rsidRPr="00B46DA4">
        <w:rPr>
          <w:caps/>
        </w:rPr>
        <w:t>select</w:t>
      </w:r>
      <w:r w:rsidRPr="00B46DA4">
        <w:t xml:space="preserve"> statement.  The order of the sections of the statement must appear as shown</w:t>
      </w:r>
      <w:r>
        <w:t>;  y</w:t>
      </w:r>
      <w:r w:rsidRPr="00B46DA4">
        <w:t xml:space="preserve">ou cannot put the word FROM in front of </w:t>
      </w:r>
      <w:r w:rsidRPr="00B46DA4">
        <w:rPr>
          <w:caps/>
        </w:rPr>
        <w:t>select</w:t>
      </w:r>
      <w:r w:rsidRPr="00B46DA4">
        <w:t xml:space="preserve">.  </w:t>
      </w:r>
    </w:p>
    <w:p w14:paraId="0B826932" w14:textId="77777777" w:rsidR="007C4E50" w:rsidRDefault="007C4E50" w:rsidP="00B46DA4"/>
    <w:p w14:paraId="4FEA9B6C" w14:textId="5306FB56"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i/>
          <w:iCs/>
          <w:color w:val="000000"/>
          <w:szCs w:val="24"/>
        </w:rPr>
      </w:pPr>
      <w:r w:rsidRPr="00B46DA4">
        <w:rPr>
          <w:rFonts w:ascii="Arial" w:hAnsi="Arial" w:cs="Arial"/>
          <w:caps/>
          <w:color w:val="000000"/>
          <w:szCs w:val="24"/>
        </w:rPr>
        <w:t>select</w:t>
      </w:r>
      <w:r w:rsidRPr="00B46DA4">
        <w:rPr>
          <w:rFonts w:ascii="Arial" w:hAnsi="Arial" w:cs="Arial"/>
          <w:color w:val="000000"/>
          <w:szCs w:val="24"/>
        </w:rPr>
        <w:t xml:space="preserve"> </w:t>
      </w:r>
      <w:r w:rsidRPr="00B46DA4">
        <w:rPr>
          <w:rFonts w:ascii="Arial" w:hAnsi="Arial" w:cs="Arial"/>
          <w:i/>
          <w:iCs/>
          <w:color w:val="000000"/>
          <w:szCs w:val="24"/>
        </w:rPr>
        <w:t>column1, column2, column3</w:t>
      </w:r>
      <w:r w:rsidRPr="00B46DA4">
        <w:rPr>
          <w:rFonts w:ascii="Arial" w:hAnsi="Arial" w:cs="Arial"/>
          <w:color w:val="000000"/>
          <w:szCs w:val="24"/>
        </w:rPr>
        <w:t xml:space="preserve">,... </w:t>
      </w:r>
      <w:r w:rsidRPr="00B46DA4">
        <w:rPr>
          <w:rFonts w:ascii="Arial" w:hAnsi="Arial" w:cs="Arial"/>
          <w:caps/>
          <w:color w:val="000000"/>
          <w:szCs w:val="24"/>
        </w:rPr>
        <w:t>from</w:t>
      </w:r>
      <w:r w:rsidRPr="00B46DA4">
        <w:rPr>
          <w:rFonts w:ascii="Arial" w:hAnsi="Arial" w:cs="Arial"/>
          <w:color w:val="000000"/>
          <w:szCs w:val="24"/>
        </w:rPr>
        <w:t xml:space="preserve"> </w:t>
      </w:r>
      <w:r w:rsidRPr="00B46DA4">
        <w:rPr>
          <w:rFonts w:ascii="Arial" w:hAnsi="Arial" w:cs="Arial"/>
          <w:i/>
          <w:iCs/>
          <w:color w:val="000000"/>
          <w:szCs w:val="24"/>
        </w:rPr>
        <w:t>table</w:t>
      </w:r>
    </w:p>
    <w:p w14:paraId="31945932" w14:textId="094AA50C" w:rsidR="00B46DA4" w:rsidRDefault="00B46DA4" w:rsidP="00B46DA4">
      <w:pPr>
        <w:pStyle w:val="Caption"/>
        <w:rPr>
          <w:rFonts w:cs="Times New Roman"/>
          <w:color w:val="000000"/>
          <w:sz w:val="20"/>
          <w:szCs w:val="20"/>
        </w:rPr>
      </w:pPr>
      <w:bookmarkStart w:id="208" w:name="_Ref34003504"/>
      <w:r>
        <w:t xml:space="preserve">Figure </w:t>
      </w:r>
      <w:r w:rsidR="00156275">
        <w:fldChar w:fldCharType="begin"/>
      </w:r>
      <w:r w:rsidR="00156275">
        <w:instrText xml:space="preserve"> STYLEREF 1 \s </w:instrText>
      </w:r>
      <w:r w:rsidR="00156275">
        <w:fldChar w:fldCharType="separate"/>
      </w:r>
      <w:r w:rsidR="00842BB0">
        <w:rPr>
          <w:noProof/>
        </w:rPr>
        <w:t>3</w:t>
      </w:r>
      <w:r w:rsidR="00156275">
        <w:rPr>
          <w:noProof/>
        </w:rPr>
        <w:fldChar w:fldCharType="end"/>
      </w:r>
      <w:r w:rsidR="001718C6">
        <w:noBreakHyphen/>
      </w:r>
      <w:r w:rsidR="00156275">
        <w:fldChar w:fldCharType="begin"/>
      </w:r>
      <w:r w:rsidR="00156275">
        <w:instrText xml:space="preserve"> SEQ Figure \* ARABIC \s 1 </w:instrText>
      </w:r>
      <w:r w:rsidR="00156275">
        <w:fldChar w:fldCharType="separate"/>
      </w:r>
      <w:r w:rsidR="00842BB0">
        <w:rPr>
          <w:noProof/>
        </w:rPr>
        <w:t>1</w:t>
      </w:r>
      <w:r w:rsidR="00156275">
        <w:rPr>
          <w:noProof/>
        </w:rPr>
        <w:fldChar w:fldCharType="end"/>
      </w:r>
      <w:bookmarkEnd w:id="208"/>
      <w:r>
        <w:t xml:space="preserve">. </w:t>
      </w:r>
      <w:r w:rsidRPr="00B46DA4">
        <w:rPr>
          <w:rFonts w:cs="Times New Roman"/>
          <w:color w:val="000000"/>
          <w:sz w:val="20"/>
          <w:szCs w:val="20"/>
        </w:rPr>
        <w:t>The basic syntax of the select statement.</w:t>
      </w:r>
    </w:p>
    <w:p w14:paraId="1959B77B" w14:textId="77777777" w:rsidR="007B6D49" w:rsidRPr="007B6D49" w:rsidRDefault="007B6D49" w:rsidP="007B6D49"/>
    <w:p w14:paraId="06435E64" w14:textId="7A59E7DA" w:rsidR="00B46DA4" w:rsidRPr="00B46DA4" w:rsidRDefault="00B46DA4" w:rsidP="007C4E50">
      <w:pPr>
        <w:rPr>
          <w:rFonts w:ascii="Times New Roman" w:hAnsi="Times New Roman" w:cs="Times New Roman"/>
          <w:color w:val="000000"/>
          <w:szCs w:val="24"/>
        </w:rPr>
      </w:pPr>
      <w:r w:rsidRPr="00B46DA4">
        <w:t>You can put spaces and line-feeds wherever you wish</w:t>
      </w:r>
      <w:r w:rsidR="007B6D49">
        <w:t xml:space="preserve"> within the SELECT statement</w:t>
      </w:r>
      <w:r w:rsidR="007C4E50">
        <w:t xml:space="preserve"> as I have shown in section 2.2</w:t>
      </w:r>
      <w:r w:rsidRPr="00B46DA4">
        <w:t xml:space="preserve">. </w:t>
      </w:r>
      <w:r w:rsidR="007B6D49">
        <w:t xml:space="preserve">  The commands are not case sensitive; I have written them in uppercase to make them stand out.  Any</w:t>
      </w:r>
      <w:r w:rsidR="007C4E50">
        <w:t xml:space="preserve"> text</w:t>
      </w:r>
      <w:r w:rsidR="007B6D49">
        <w:t xml:space="preserve"> in lowercase represents text you will replace with actual values.  </w:t>
      </w:r>
    </w:p>
    <w:p w14:paraId="6188D221" w14:textId="410FFCF4" w:rsidR="00B46DA4" w:rsidRPr="00B46DA4" w:rsidRDefault="00B46DA4" w:rsidP="00B46DA4">
      <w:r w:rsidRPr="00B46DA4">
        <w:t xml:space="preserve">Do not put a space in the middle of a </w:t>
      </w:r>
      <w:r w:rsidR="007C4E50">
        <w:t>SQL command</w:t>
      </w:r>
      <w:r w:rsidRPr="00B46DA4">
        <w:t>.  For example: if you type “</w:t>
      </w:r>
      <w:r w:rsidR="007B6D49">
        <w:t>SEL</w:t>
      </w:r>
      <w:r w:rsidRPr="00B46DA4">
        <w:t xml:space="preserve"> </w:t>
      </w:r>
      <w:r w:rsidR="007B6D49">
        <w:t>ECT</w:t>
      </w:r>
      <w:r w:rsidRPr="00B46DA4">
        <w:t>” the machine will think you want to run a command called “</w:t>
      </w:r>
      <w:r w:rsidR="007B6D49">
        <w:t>SEL</w:t>
      </w:r>
      <w:r w:rsidRPr="00B46DA4">
        <w:t>” and then pass the value “</w:t>
      </w:r>
      <w:r w:rsidR="007B6D49">
        <w:t>ECT</w:t>
      </w:r>
      <w:r w:rsidRPr="00B46DA4">
        <w:t xml:space="preserve">” to that command.  You will get an error message in the </w:t>
      </w:r>
      <w:r w:rsidRPr="00B46DA4">
        <w:rPr>
          <w:rFonts w:ascii="Calibri" w:hAnsi="Calibri" w:cs="Calibri"/>
          <w:i/>
          <w:iCs/>
        </w:rPr>
        <w:t>messages</w:t>
      </w:r>
      <w:r w:rsidRPr="00B46DA4">
        <w:t xml:space="preserve"> pane located near the bottom of </w:t>
      </w:r>
      <w:r w:rsidR="007C4E50">
        <w:t>SSMS</w:t>
      </w:r>
      <w:r w:rsidRPr="00B46DA4">
        <w:t xml:space="preserve">.    </w:t>
      </w:r>
    </w:p>
    <w:p w14:paraId="58F237D8"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F553CF9" w14:textId="77777777" w:rsidR="00B46DA4" w:rsidRPr="00B46DA4" w:rsidRDefault="00B46DA4" w:rsidP="00B46DA4">
      <w:pPr>
        <w:pStyle w:val="TipHeadingHeadings"/>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B46DA4">
        <w:rPr>
          <w:rStyle w:val="Normaltext"/>
          <w:rFonts w:asciiTheme="minorHAnsi" w:hAnsiTheme="minorHAnsi" w:cstheme="minorHAnsi"/>
        </w:rPr>
        <w:t>Useful Tip: Dealing with Errors</w:t>
      </w:r>
    </w:p>
    <w:p w14:paraId="6410FEB0" w14:textId="77777777"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77BE8F6" w14:textId="77777777" w:rsidR="007C4E50"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imes New Roman"/>
          <w:color w:val="000000"/>
          <w:szCs w:val="24"/>
        </w:rPr>
      </w:pPr>
      <w:r w:rsidRPr="00B46DA4">
        <w:rPr>
          <w:rFonts w:cs="Times New Roman"/>
          <w:color w:val="000000"/>
          <w:szCs w:val="24"/>
        </w:rPr>
        <w:t xml:space="preserve">If you double-click the red error in the messages pane, the cursor will jump to where the error is in your SQL script.  </w:t>
      </w:r>
    </w:p>
    <w:p w14:paraId="7EB4735F" w14:textId="77777777" w:rsidR="007C4E50" w:rsidRDefault="007C4E50" w:rsidP="00B46DA4">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imes New Roman"/>
          <w:color w:val="000000"/>
          <w:szCs w:val="24"/>
        </w:rPr>
      </w:pPr>
    </w:p>
    <w:p w14:paraId="41133A3D" w14:textId="77777777" w:rsidR="007C4E50"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imes New Roman"/>
          <w:color w:val="000000"/>
          <w:szCs w:val="24"/>
        </w:rPr>
      </w:pPr>
      <w:r w:rsidRPr="00B46DA4">
        <w:rPr>
          <w:rFonts w:cs="Times New Roman"/>
          <w:color w:val="000000"/>
          <w:szCs w:val="24"/>
        </w:rPr>
        <w:t xml:space="preserve">You will notice </w:t>
      </w:r>
      <w:r w:rsidRPr="00B46DA4">
        <w:rPr>
          <w:rFonts w:cs="Calibri"/>
          <w:i/>
          <w:iCs/>
          <w:color w:val="000000"/>
          <w:szCs w:val="24"/>
        </w:rPr>
        <w:t xml:space="preserve">red squiggles </w:t>
      </w:r>
      <w:r w:rsidRPr="00B46DA4">
        <w:rPr>
          <w:rFonts w:cs="Times New Roman"/>
          <w:color w:val="000000"/>
          <w:szCs w:val="24"/>
        </w:rPr>
        <w:t xml:space="preserve">appearing in your text as you type.  If you find these squiggles remain after you have typed in your full command, move the mouse over them and SSMS will tell you why they are there.  </w:t>
      </w:r>
      <w:r w:rsidR="007B6D49">
        <w:rPr>
          <w:rFonts w:cs="Times New Roman"/>
          <w:color w:val="000000"/>
          <w:szCs w:val="24"/>
        </w:rPr>
        <w:t xml:space="preserve"> </w:t>
      </w:r>
    </w:p>
    <w:p w14:paraId="439D7936" w14:textId="77777777" w:rsidR="007C4E50" w:rsidRDefault="007C4E50" w:rsidP="00B46DA4">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imes New Roman"/>
          <w:color w:val="000000"/>
          <w:szCs w:val="24"/>
        </w:rPr>
      </w:pPr>
    </w:p>
    <w:p w14:paraId="51715B39" w14:textId="1E13E9E0" w:rsidR="007C4E50" w:rsidRDefault="007C4E50" w:rsidP="00B46DA4">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imes New Roman"/>
          <w:color w:val="000000"/>
          <w:szCs w:val="24"/>
        </w:rPr>
      </w:pPr>
      <w:r>
        <w:rPr>
          <w:rFonts w:cs="Times New Roman"/>
          <w:color w:val="000000"/>
          <w:szCs w:val="24"/>
        </w:rPr>
        <w:t xml:space="preserve">SSMS’s editor continuously reads your script from top to bottom to detect certain errors as early as possible before you run your script.  </w:t>
      </w:r>
      <w:r w:rsidR="007B6D49">
        <w:rPr>
          <w:rFonts w:cs="Times New Roman"/>
          <w:color w:val="000000"/>
          <w:szCs w:val="24"/>
        </w:rPr>
        <w:t xml:space="preserve">Sometimes a squiggle appears when </w:t>
      </w:r>
      <w:r>
        <w:rPr>
          <w:rFonts w:cs="Times New Roman"/>
          <w:color w:val="000000"/>
          <w:szCs w:val="24"/>
        </w:rPr>
        <w:t>SSMS</w:t>
      </w:r>
      <w:r w:rsidR="007B6D49">
        <w:rPr>
          <w:rFonts w:cs="Times New Roman"/>
          <w:color w:val="000000"/>
          <w:szCs w:val="24"/>
        </w:rPr>
        <w:t xml:space="preserve"> processe</w:t>
      </w:r>
      <w:r>
        <w:rPr>
          <w:rFonts w:cs="Times New Roman"/>
          <w:color w:val="000000"/>
          <w:szCs w:val="24"/>
        </w:rPr>
        <w:t>s your script</w:t>
      </w:r>
      <w:r w:rsidR="007B6D49">
        <w:rPr>
          <w:rFonts w:cs="Times New Roman"/>
          <w:color w:val="000000"/>
          <w:szCs w:val="24"/>
        </w:rPr>
        <w:t xml:space="preserve"> from the first line to the last</w:t>
      </w:r>
      <w:r>
        <w:rPr>
          <w:rFonts w:cs="Times New Roman"/>
          <w:color w:val="000000"/>
          <w:szCs w:val="24"/>
        </w:rPr>
        <w:t>, and</w:t>
      </w:r>
      <w:r w:rsidR="007B6D49">
        <w:rPr>
          <w:rFonts w:cs="Times New Roman"/>
          <w:color w:val="000000"/>
          <w:szCs w:val="24"/>
        </w:rPr>
        <w:t xml:space="preserve"> </w:t>
      </w:r>
      <w:r>
        <w:rPr>
          <w:rFonts w:cs="Times New Roman"/>
          <w:color w:val="000000"/>
          <w:szCs w:val="24"/>
        </w:rPr>
        <w:t xml:space="preserve">your </w:t>
      </w:r>
      <w:r w:rsidR="007B6D49">
        <w:rPr>
          <w:rFonts w:cs="Times New Roman"/>
          <w:color w:val="000000"/>
          <w:szCs w:val="24"/>
        </w:rPr>
        <w:t>command</w:t>
      </w:r>
      <w:r>
        <w:rPr>
          <w:rFonts w:cs="Times New Roman"/>
          <w:color w:val="000000"/>
          <w:szCs w:val="24"/>
        </w:rPr>
        <w:t>s</w:t>
      </w:r>
      <w:r w:rsidR="007B6D49">
        <w:rPr>
          <w:rFonts w:cs="Times New Roman"/>
          <w:color w:val="000000"/>
          <w:szCs w:val="24"/>
        </w:rPr>
        <w:t xml:space="preserve"> do not make sense in the order you have specified</w:t>
      </w:r>
      <w:r>
        <w:rPr>
          <w:rFonts w:cs="Times New Roman"/>
          <w:color w:val="000000"/>
          <w:szCs w:val="24"/>
        </w:rPr>
        <w:t xml:space="preserve"> them</w:t>
      </w:r>
      <w:r w:rsidR="007B6D49">
        <w:rPr>
          <w:rFonts w:cs="Times New Roman"/>
          <w:color w:val="000000"/>
          <w:szCs w:val="24"/>
        </w:rPr>
        <w:t xml:space="preserve">. </w:t>
      </w:r>
      <w:r>
        <w:rPr>
          <w:rFonts w:cs="Times New Roman"/>
          <w:color w:val="000000"/>
          <w:szCs w:val="24"/>
        </w:rPr>
        <w:t xml:space="preserve"> If you intend to run the script peace-meal by highlighting sections of it at a time, you can ignore these errors; your highlighted script will run.</w:t>
      </w:r>
    </w:p>
    <w:p w14:paraId="2572F918" w14:textId="77777777" w:rsidR="007C4E50" w:rsidRDefault="007C4E50" w:rsidP="00B46DA4">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imes New Roman"/>
          <w:color w:val="000000"/>
          <w:szCs w:val="24"/>
        </w:rPr>
      </w:pPr>
    </w:p>
    <w:p w14:paraId="7B0784CB" w14:textId="3E449CC2" w:rsidR="00B46DA4" w:rsidRPr="00B46DA4" w:rsidRDefault="007C4E50" w:rsidP="00B46DA4">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imes New Roman"/>
          <w:color w:val="000000"/>
          <w:szCs w:val="24"/>
        </w:rPr>
      </w:pPr>
      <w:r>
        <w:rPr>
          <w:rFonts w:cs="Times New Roman"/>
          <w:color w:val="000000"/>
          <w:szCs w:val="24"/>
        </w:rPr>
        <w:lastRenderedPageBreak/>
        <w:t xml:space="preserve">The red squiggle may appear because you have an incorrectly formed a SQL batch.  If necessary, put the GO keyword, where appropriate, between your commands (see Section 2.12). </w:t>
      </w:r>
    </w:p>
    <w:p w14:paraId="6A7E5E4C" w14:textId="77777777"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imes New Roman"/>
          <w:color w:val="000000"/>
          <w:szCs w:val="24"/>
        </w:rPr>
      </w:pPr>
    </w:p>
    <w:p w14:paraId="0CF481DF" w14:textId="38BE53DE"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imes New Roman"/>
          <w:color w:val="000000"/>
          <w:szCs w:val="24"/>
        </w:rPr>
      </w:pPr>
      <w:r w:rsidRPr="00B46DA4">
        <w:rPr>
          <w:rFonts w:cs="Times New Roman"/>
          <w:color w:val="000000"/>
          <w:szCs w:val="24"/>
        </w:rPr>
        <w:t xml:space="preserve">You might </w:t>
      </w:r>
      <w:r w:rsidR="007C4E50">
        <w:rPr>
          <w:rFonts w:cs="Times New Roman"/>
          <w:color w:val="000000"/>
          <w:szCs w:val="24"/>
        </w:rPr>
        <w:t>find SSMS’s</w:t>
      </w:r>
      <w:r w:rsidRPr="00B46DA4">
        <w:rPr>
          <w:rFonts w:cs="Times New Roman"/>
          <w:color w:val="000000"/>
          <w:szCs w:val="24"/>
        </w:rPr>
        <w:t xml:space="preserve"> </w:t>
      </w:r>
      <w:r w:rsidRPr="00B46DA4">
        <w:rPr>
          <w:rFonts w:cs="Calibri"/>
          <w:i/>
          <w:iCs/>
          <w:color w:val="000000"/>
          <w:szCs w:val="24"/>
        </w:rPr>
        <w:t>Error List</w:t>
      </w:r>
      <w:r w:rsidR="007C4E50">
        <w:rPr>
          <w:rFonts w:cs="Calibri"/>
          <w:i/>
          <w:iCs/>
          <w:color w:val="000000"/>
          <w:szCs w:val="24"/>
        </w:rPr>
        <w:t xml:space="preserve"> </w:t>
      </w:r>
      <w:r w:rsidR="007C4E50">
        <w:rPr>
          <w:rFonts w:cs="Calibri"/>
          <w:color w:val="000000"/>
          <w:szCs w:val="24"/>
        </w:rPr>
        <w:t>useful</w:t>
      </w:r>
      <w:r w:rsidRPr="00B46DA4">
        <w:rPr>
          <w:rFonts w:cs="Times New Roman"/>
          <w:color w:val="000000"/>
          <w:szCs w:val="24"/>
        </w:rPr>
        <w:t xml:space="preserve">. </w:t>
      </w:r>
      <w:r w:rsidR="007C4E50">
        <w:rPr>
          <w:rFonts w:cs="Times New Roman"/>
          <w:color w:val="000000"/>
          <w:szCs w:val="24"/>
        </w:rPr>
        <w:t xml:space="preserve"> It will summarise all the errors identified by red squiggles in a single pane.  </w:t>
      </w:r>
      <w:r w:rsidRPr="00B46DA4">
        <w:rPr>
          <w:rFonts w:cs="Times New Roman"/>
          <w:color w:val="000000"/>
          <w:szCs w:val="24"/>
        </w:rPr>
        <w:t xml:space="preserve"> If you go to </w:t>
      </w:r>
      <w:r w:rsidRPr="00B46DA4">
        <w:rPr>
          <w:rFonts w:cs="Calibri"/>
          <w:i/>
          <w:iCs/>
          <w:color w:val="000000"/>
          <w:szCs w:val="24"/>
        </w:rPr>
        <w:t>View=&gt;Error List</w:t>
      </w:r>
      <w:r w:rsidR="007B6D49">
        <w:rPr>
          <w:rFonts w:cs="Calibri"/>
          <w:i/>
          <w:iCs/>
          <w:color w:val="000000"/>
          <w:szCs w:val="24"/>
        </w:rPr>
        <w:t>,</w:t>
      </w:r>
      <w:r w:rsidRPr="00B46DA4">
        <w:rPr>
          <w:rFonts w:cs="Times New Roman"/>
          <w:color w:val="000000"/>
          <w:szCs w:val="24"/>
        </w:rPr>
        <w:t xml:space="preserve"> </w:t>
      </w:r>
      <w:r w:rsidR="007B6D49">
        <w:rPr>
          <w:rFonts w:cs="Times New Roman"/>
          <w:color w:val="000000"/>
          <w:szCs w:val="24"/>
        </w:rPr>
        <w:t xml:space="preserve">SSMS </w:t>
      </w:r>
      <w:r w:rsidRPr="00B46DA4">
        <w:rPr>
          <w:rFonts w:cs="Times New Roman"/>
          <w:color w:val="000000"/>
          <w:szCs w:val="24"/>
        </w:rPr>
        <w:t>will</w:t>
      </w:r>
      <w:r w:rsidR="007B6D49">
        <w:rPr>
          <w:rFonts w:cs="Times New Roman"/>
          <w:color w:val="000000"/>
          <w:szCs w:val="24"/>
        </w:rPr>
        <w:t xml:space="preserve"> </w:t>
      </w:r>
      <w:r w:rsidR="007C4E50">
        <w:rPr>
          <w:rFonts w:cs="Times New Roman"/>
          <w:color w:val="000000"/>
          <w:szCs w:val="24"/>
        </w:rPr>
        <w:t>list all the</w:t>
      </w:r>
      <w:r w:rsidR="007B6D49">
        <w:rPr>
          <w:rFonts w:cs="Times New Roman"/>
          <w:color w:val="000000"/>
          <w:szCs w:val="24"/>
        </w:rPr>
        <w:t xml:space="preserve"> errors</w:t>
      </w:r>
      <w:r w:rsidRPr="00B46DA4">
        <w:rPr>
          <w:rFonts w:cs="Times New Roman"/>
          <w:color w:val="000000"/>
          <w:szCs w:val="24"/>
        </w:rPr>
        <w:t xml:space="preserve"> along the bottom of the screen.  You can then double-click on an error in the list, and the </w:t>
      </w:r>
      <w:r w:rsidR="007C4E50">
        <w:rPr>
          <w:rFonts w:cs="Times New Roman"/>
          <w:color w:val="000000"/>
          <w:szCs w:val="24"/>
        </w:rPr>
        <w:t xml:space="preserve">editor’s </w:t>
      </w:r>
      <w:r w:rsidRPr="00B46DA4">
        <w:rPr>
          <w:rFonts w:cs="Times New Roman"/>
          <w:color w:val="000000"/>
          <w:szCs w:val="24"/>
        </w:rPr>
        <w:t xml:space="preserve">cursor will </w:t>
      </w:r>
      <w:r w:rsidR="007C4E50">
        <w:rPr>
          <w:rFonts w:cs="Times New Roman"/>
          <w:color w:val="000000"/>
          <w:szCs w:val="24"/>
        </w:rPr>
        <w:t xml:space="preserve">jump </w:t>
      </w:r>
      <w:r w:rsidRPr="00B46DA4">
        <w:rPr>
          <w:rFonts w:cs="Times New Roman"/>
          <w:color w:val="000000"/>
          <w:szCs w:val="24"/>
        </w:rPr>
        <w:t xml:space="preserve">to the error </w:t>
      </w:r>
      <w:r w:rsidR="007C4E50">
        <w:rPr>
          <w:rFonts w:cs="Times New Roman"/>
          <w:color w:val="000000"/>
          <w:szCs w:val="24"/>
        </w:rPr>
        <w:t xml:space="preserve">in your script </w:t>
      </w:r>
      <w:r w:rsidR="007B6D49">
        <w:rPr>
          <w:rFonts w:cs="Times New Roman"/>
          <w:color w:val="000000"/>
          <w:szCs w:val="24"/>
        </w:rPr>
        <w:t>(</w:t>
      </w:r>
      <w:r w:rsidR="007B6D49">
        <w:rPr>
          <w:rFonts w:cs="Times New Roman"/>
          <w:color w:val="000000"/>
          <w:szCs w:val="24"/>
        </w:rPr>
        <w:fldChar w:fldCharType="begin"/>
      </w:r>
      <w:r w:rsidR="007B6D49">
        <w:rPr>
          <w:rFonts w:cs="Times New Roman"/>
          <w:color w:val="000000"/>
          <w:szCs w:val="24"/>
        </w:rPr>
        <w:instrText xml:space="preserve"> REF _Ref34217520 \h </w:instrText>
      </w:r>
      <w:r w:rsidR="007B6D49">
        <w:rPr>
          <w:rFonts w:cs="Times New Roman"/>
          <w:color w:val="000000"/>
          <w:szCs w:val="24"/>
        </w:rPr>
      </w:r>
      <w:r w:rsidR="007B6D49">
        <w:rPr>
          <w:rFonts w:cs="Times New Roman"/>
          <w:color w:val="000000"/>
          <w:szCs w:val="24"/>
        </w:rPr>
        <w:fldChar w:fldCharType="separate"/>
      </w:r>
      <w:r w:rsidR="00893682">
        <w:t xml:space="preserve">Figure </w:t>
      </w:r>
      <w:r w:rsidR="00893682">
        <w:rPr>
          <w:noProof/>
        </w:rPr>
        <w:t>3</w:t>
      </w:r>
      <w:r w:rsidR="00893682">
        <w:noBreakHyphen/>
      </w:r>
      <w:r w:rsidR="00893682">
        <w:rPr>
          <w:noProof/>
        </w:rPr>
        <w:t>2</w:t>
      </w:r>
      <w:r w:rsidR="007B6D49">
        <w:rPr>
          <w:rFonts w:cs="Times New Roman"/>
          <w:color w:val="000000"/>
          <w:szCs w:val="24"/>
        </w:rPr>
        <w:fldChar w:fldCharType="end"/>
      </w:r>
      <w:r w:rsidRPr="00B46DA4">
        <w:rPr>
          <w:rFonts w:cs="Times New Roman"/>
          <w:color w:val="000000"/>
          <w:szCs w:val="24"/>
        </w:rPr>
        <w:t xml:space="preserve">).  </w:t>
      </w:r>
    </w:p>
    <w:p w14:paraId="1B270FF2" w14:textId="14980EF4" w:rsidR="00B46DA4" w:rsidRDefault="00B46DA4" w:rsidP="00B46DA4">
      <w:pPr>
        <w:suppressAutoHyphens/>
        <w:autoSpaceDE w:val="0"/>
        <w:autoSpaceDN w:val="0"/>
        <w:adjustRightInd w:val="0"/>
        <w:spacing w:after="0" w:line="288" w:lineRule="auto"/>
        <w:ind w:firstLine="720"/>
        <w:textAlignment w:val="center"/>
        <w:rPr>
          <w:rFonts w:ascii="Times New Roman" w:hAnsi="Times New Roman" w:cs="Times New Roman"/>
          <w:color w:val="000000"/>
          <w:szCs w:val="24"/>
        </w:rPr>
      </w:pPr>
    </w:p>
    <w:p w14:paraId="2882571F" w14:textId="08FDCEF2" w:rsidR="00B46DA4" w:rsidRPr="00B46DA4" w:rsidRDefault="00B46DA4" w:rsidP="007C4E50">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B46DA4">
        <w:rPr>
          <w:rFonts w:ascii="Times New Roman" w:hAnsi="Times New Roman" w:cs="Times New Roman"/>
          <w:noProof/>
          <w:color w:val="000000"/>
          <w:szCs w:val="24"/>
        </w:rPr>
        <w:drawing>
          <wp:inline distT="0" distB="0" distL="0" distR="0" wp14:anchorId="0BF8D962" wp14:editId="64B8324E">
            <wp:extent cx="6030531" cy="1326277"/>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030531" cy="1326277"/>
                    </a:xfrm>
                    <a:prstGeom prst="rect">
                      <a:avLst/>
                    </a:prstGeom>
                  </pic:spPr>
                </pic:pic>
              </a:graphicData>
            </a:graphic>
          </wp:inline>
        </w:drawing>
      </w:r>
    </w:p>
    <w:p w14:paraId="1B75372C" w14:textId="544AA83C" w:rsidR="00B46DA4" w:rsidRPr="00B46DA4" w:rsidRDefault="00B46DA4" w:rsidP="00B46DA4">
      <w:pPr>
        <w:pStyle w:val="Caption"/>
        <w:rPr>
          <w:rFonts w:cs="Times New Roman"/>
          <w:color w:val="000000"/>
          <w:sz w:val="20"/>
          <w:szCs w:val="20"/>
        </w:rPr>
      </w:pPr>
      <w:bookmarkStart w:id="209" w:name="_Ref34217520"/>
      <w:bookmarkStart w:id="210" w:name="_Ref34217515"/>
      <w:r>
        <w:t xml:space="preserve">Figure </w:t>
      </w:r>
      <w:r w:rsidR="00156275">
        <w:fldChar w:fldCharType="begin"/>
      </w:r>
      <w:r w:rsidR="00156275">
        <w:instrText xml:space="preserve"> STYLEREF 1 \s </w:instrText>
      </w:r>
      <w:r w:rsidR="00156275">
        <w:fldChar w:fldCharType="separate"/>
      </w:r>
      <w:r w:rsidR="00842BB0">
        <w:rPr>
          <w:noProof/>
        </w:rPr>
        <w:t>3</w:t>
      </w:r>
      <w:r w:rsidR="00156275">
        <w:rPr>
          <w:noProof/>
        </w:rPr>
        <w:fldChar w:fldCharType="end"/>
      </w:r>
      <w:r w:rsidR="001718C6">
        <w:noBreakHyphen/>
      </w:r>
      <w:r w:rsidR="00156275">
        <w:fldChar w:fldCharType="begin"/>
      </w:r>
      <w:r w:rsidR="00156275">
        <w:instrText xml:space="preserve"> SEQ Figure \* ARABIC \s 1 </w:instrText>
      </w:r>
      <w:r w:rsidR="00156275">
        <w:fldChar w:fldCharType="separate"/>
      </w:r>
      <w:r w:rsidR="00842BB0">
        <w:rPr>
          <w:noProof/>
        </w:rPr>
        <w:t>2</w:t>
      </w:r>
      <w:r w:rsidR="00156275">
        <w:rPr>
          <w:noProof/>
        </w:rPr>
        <w:fldChar w:fldCharType="end"/>
      </w:r>
      <w:bookmarkEnd w:id="209"/>
      <w:r>
        <w:t xml:space="preserve">. </w:t>
      </w:r>
      <w:r w:rsidRPr="00B46DA4">
        <w:rPr>
          <w:rFonts w:cs="Times New Roman"/>
          <w:color w:val="000000"/>
          <w:sz w:val="20"/>
          <w:szCs w:val="20"/>
        </w:rPr>
        <w:t>An example of an Error List window showing a random error.  Clicking on an error will take you to the relevant line in the script file.</w:t>
      </w:r>
      <w:bookmarkEnd w:id="210"/>
    </w:p>
    <w:p w14:paraId="7AD25465"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1FC967B" w14:textId="77777777" w:rsidR="00B46DA4" w:rsidRPr="00B46DA4" w:rsidRDefault="00B46DA4" w:rsidP="00B46DA4">
      <w:pPr>
        <w:pStyle w:val="TipHeadingHeadings"/>
        <w:pBdr>
          <w:top w:val="single" w:sz="4" w:space="1" w:color="auto"/>
          <w:left w:val="single" w:sz="4" w:space="4" w:color="auto"/>
          <w:bottom w:val="single" w:sz="4" w:space="1" w:color="auto"/>
          <w:right w:val="single" w:sz="4" w:space="4" w:color="auto"/>
        </w:pBdr>
        <w:shd w:val="clear" w:color="auto" w:fill="FFFFFF" w:themeFill="background1"/>
        <w:rPr>
          <w:rFonts w:ascii="Calibri" w:hAnsi="Calibri" w:cs="Calibri"/>
          <w:color w:val="00FF00"/>
        </w:rPr>
      </w:pPr>
      <w:r w:rsidRPr="00B46DA4">
        <w:rPr>
          <w:rStyle w:val="Normaltext"/>
          <w:rFonts w:asciiTheme="minorHAnsi" w:hAnsiTheme="minorHAnsi" w:cstheme="minorHAnsi"/>
        </w:rPr>
        <w:t>Useful Tip: Dealing with</w:t>
      </w:r>
      <w:r w:rsidRPr="00B46DA4">
        <w:rPr>
          <w:rFonts w:ascii="Calibri" w:hAnsi="Calibri" w:cs="Calibri"/>
          <w:color w:val="00FF00"/>
        </w:rPr>
        <w:t xml:space="preserve"> </w:t>
      </w:r>
      <w:r w:rsidRPr="00B46DA4">
        <w:rPr>
          <w:rStyle w:val="Normaltext"/>
          <w:rFonts w:asciiTheme="minorHAnsi" w:hAnsiTheme="minorHAnsi" w:cstheme="minorHAnsi"/>
        </w:rPr>
        <w:t>Style</w:t>
      </w:r>
    </w:p>
    <w:p w14:paraId="0225ED31" w14:textId="77777777"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69F61AA" w14:textId="77777777" w:rsidR="007C4E50"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imes New Roman"/>
          <w:color w:val="000000"/>
          <w:szCs w:val="24"/>
        </w:rPr>
      </w:pPr>
      <w:r w:rsidRPr="00B46DA4">
        <w:rPr>
          <w:rFonts w:cs="Times New Roman"/>
          <w:color w:val="000000"/>
          <w:szCs w:val="24"/>
        </w:rPr>
        <w:t xml:space="preserve">There are no </w:t>
      </w:r>
      <w:r w:rsidR="007C4E50">
        <w:rPr>
          <w:rFonts w:cs="Times New Roman"/>
          <w:color w:val="000000"/>
          <w:szCs w:val="24"/>
        </w:rPr>
        <w:t>single</w:t>
      </w:r>
      <w:r w:rsidRPr="00B46DA4">
        <w:rPr>
          <w:rFonts w:cs="Times New Roman"/>
          <w:color w:val="000000"/>
          <w:szCs w:val="24"/>
        </w:rPr>
        <w:t xml:space="preserve"> </w:t>
      </w:r>
      <w:r w:rsidR="007C4E50">
        <w:rPr>
          <w:rFonts w:cs="Times New Roman"/>
          <w:color w:val="000000"/>
          <w:szCs w:val="24"/>
        </w:rPr>
        <w:t>s</w:t>
      </w:r>
      <w:r w:rsidRPr="00B46DA4">
        <w:rPr>
          <w:rFonts w:cs="Times New Roman"/>
          <w:color w:val="000000"/>
          <w:szCs w:val="24"/>
        </w:rPr>
        <w:t xml:space="preserve">tyles </w:t>
      </w:r>
      <w:r w:rsidR="007C4E50">
        <w:rPr>
          <w:rFonts w:cs="Times New Roman"/>
          <w:color w:val="000000"/>
          <w:szCs w:val="24"/>
        </w:rPr>
        <w:t>us</w:t>
      </w:r>
      <w:r w:rsidRPr="00B46DA4">
        <w:rPr>
          <w:rFonts w:cs="Times New Roman"/>
          <w:color w:val="000000"/>
          <w:szCs w:val="24"/>
        </w:rPr>
        <w:t>ed for laying out your SQL commands.  One tends to favour a spacing and indent</w:t>
      </w:r>
      <w:r w:rsidR="007C4E50">
        <w:rPr>
          <w:rFonts w:cs="Times New Roman"/>
          <w:color w:val="000000"/>
          <w:szCs w:val="24"/>
        </w:rPr>
        <w:t>ation</w:t>
      </w:r>
      <w:r w:rsidRPr="00B46DA4">
        <w:rPr>
          <w:rFonts w:cs="Times New Roman"/>
          <w:color w:val="000000"/>
          <w:szCs w:val="24"/>
        </w:rPr>
        <w:t xml:space="preserve"> choice by experimenting and seeing what “works for you”.  The trick is to be consistent.  </w:t>
      </w:r>
    </w:p>
    <w:p w14:paraId="040911B3" w14:textId="049DBD8D"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imes New Roman"/>
          <w:color w:val="000000"/>
          <w:szCs w:val="24"/>
        </w:rPr>
      </w:pPr>
      <w:r w:rsidRPr="00B46DA4">
        <w:rPr>
          <w:rFonts w:cs="Times New Roman"/>
          <w:color w:val="000000"/>
          <w:szCs w:val="24"/>
        </w:rPr>
        <w:t xml:space="preserve">As long as your command is </w:t>
      </w:r>
      <w:r w:rsidR="007C4E50">
        <w:rPr>
          <w:rFonts w:cs="Times New Roman"/>
          <w:color w:val="000000"/>
          <w:szCs w:val="24"/>
        </w:rPr>
        <w:t xml:space="preserve">as </w:t>
      </w:r>
      <w:r w:rsidRPr="00B46DA4">
        <w:rPr>
          <w:rFonts w:cs="Times New Roman"/>
          <w:color w:val="000000"/>
          <w:szCs w:val="24"/>
        </w:rPr>
        <w:t>legible</w:t>
      </w:r>
      <w:r w:rsidR="007C4E50">
        <w:rPr>
          <w:rFonts w:cs="Times New Roman"/>
          <w:color w:val="000000"/>
          <w:szCs w:val="24"/>
        </w:rPr>
        <w:t xml:space="preserve"> as you can make it</w:t>
      </w:r>
      <w:r w:rsidRPr="00B46DA4">
        <w:rPr>
          <w:rFonts w:cs="Times New Roman"/>
          <w:color w:val="000000"/>
          <w:szCs w:val="24"/>
        </w:rPr>
        <w:t xml:space="preserve">, that </w:t>
      </w:r>
      <w:r w:rsidR="007C4E50">
        <w:rPr>
          <w:rFonts w:cs="Times New Roman"/>
          <w:color w:val="000000"/>
          <w:szCs w:val="24"/>
        </w:rPr>
        <w:t>should be fine</w:t>
      </w:r>
      <w:r w:rsidRPr="00B46DA4">
        <w:rPr>
          <w:rFonts w:cs="Times New Roman"/>
          <w:color w:val="000000"/>
          <w:szCs w:val="24"/>
        </w:rPr>
        <w:t xml:space="preserve">. </w:t>
      </w:r>
    </w:p>
    <w:p w14:paraId="6AF8A98A" w14:textId="77777777"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cs="Times New Roman"/>
          <w:color w:val="000000"/>
          <w:szCs w:val="24"/>
        </w:rPr>
      </w:pPr>
    </w:p>
    <w:p w14:paraId="1ABBD323" w14:textId="23BAD3F7" w:rsidR="00B46DA4" w:rsidRPr="00B46DA4" w:rsidRDefault="007B6D49" w:rsidP="00B46DA4">
      <w:pPr>
        <w:pBdr>
          <w:top w:val="single" w:sz="4" w:space="1" w:color="auto"/>
          <w:left w:val="single" w:sz="4" w:space="4" w:color="auto"/>
          <w:bottom w:val="single" w:sz="4" w:space="1" w:color="auto"/>
          <w:right w:val="single" w:sz="4" w:space="4" w:color="auto"/>
        </w:pBdr>
        <w:shd w:val="clear" w:color="auto" w:fill="FFFFFF" w:themeFill="background1"/>
        <w:suppressAutoHyphens/>
        <w:autoSpaceDE w:val="0"/>
        <w:autoSpaceDN w:val="0"/>
        <w:adjustRightInd w:val="0"/>
        <w:spacing w:after="0" w:line="288" w:lineRule="auto"/>
        <w:textAlignment w:val="center"/>
        <w:rPr>
          <w:rFonts w:ascii="Times New Roman" w:hAnsi="Times New Roman" w:cs="Times New Roman"/>
          <w:color w:val="000000"/>
          <w:szCs w:val="24"/>
        </w:rPr>
      </w:pPr>
      <w:r>
        <w:rPr>
          <w:rFonts w:cs="Times New Roman"/>
          <w:color w:val="000000"/>
          <w:szCs w:val="24"/>
        </w:rPr>
        <w:t>By</w:t>
      </w:r>
      <w:r w:rsidR="00B46DA4" w:rsidRPr="00B46DA4">
        <w:rPr>
          <w:rFonts w:cs="Times New Roman"/>
          <w:color w:val="000000"/>
          <w:szCs w:val="24"/>
        </w:rPr>
        <w:t xml:space="preserve"> contrast, in a programming language such as C# or Python, the rules for formatting </w:t>
      </w:r>
      <w:r w:rsidR="007C4E50">
        <w:rPr>
          <w:rFonts w:cs="Times New Roman"/>
          <w:color w:val="000000"/>
          <w:szCs w:val="24"/>
        </w:rPr>
        <w:t>are</w:t>
      </w:r>
      <w:r w:rsidR="00B46DA4" w:rsidRPr="00B46DA4">
        <w:rPr>
          <w:rFonts w:cs="Times New Roman"/>
          <w:color w:val="000000"/>
          <w:szCs w:val="24"/>
        </w:rPr>
        <w:t xml:space="preserve"> stricter</w:t>
      </w:r>
      <w:r w:rsidR="007C4E50">
        <w:rPr>
          <w:rFonts w:cs="Times New Roman"/>
          <w:color w:val="000000"/>
          <w:szCs w:val="24"/>
        </w:rPr>
        <w:t>.  If you are used to strictly formatted languages, you will find that SQL is quite different.</w:t>
      </w:r>
    </w:p>
    <w:p w14:paraId="329FB524"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3F4EE3C" w14:textId="5BBAE2C8" w:rsidR="00B46DA4" w:rsidRPr="00B46DA4" w:rsidRDefault="00B46DA4" w:rsidP="00B46DA4">
      <w:pPr>
        <w:pStyle w:val="Heading2"/>
      </w:pPr>
      <w:bookmarkStart w:id="211" w:name="_Toc38877618"/>
      <w:bookmarkStart w:id="212" w:name="_Toc38895643"/>
      <w:r>
        <w:t xml:space="preserve">3.2. </w:t>
      </w:r>
      <w:r w:rsidR="007C4E50">
        <w:t xml:space="preserve">More Detail on </w:t>
      </w:r>
      <w:r w:rsidRPr="00B46DA4">
        <w:t>Case Sensitivity</w:t>
      </w:r>
      <w:bookmarkEnd w:id="211"/>
      <w:bookmarkEnd w:id="212"/>
      <w:r w:rsidRPr="00B46DA4">
        <w:t xml:space="preserve"> </w:t>
      </w:r>
    </w:p>
    <w:p w14:paraId="72472C1B" w14:textId="77777777" w:rsidR="007C4E50" w:rsidRDefault="007C4E50" w:rsidP="00B46DA4"/>
    <w:p w14:paraId="3392BE04" w14:textId="18CBBDA5" w:rsidR="007B6D49" w:rsidRDefault="007B6D49" w:rsidP="00B46DA4">
      <w:r>
        <w:t>SQL</w:t>
      </w:r>
      <w:r w:rsidR="007C4E50">
        <w:t>’s</w:t>
      </w:r>
      <w:r>
        <w:t xml:space="preserve"> commands are not case sensitive.</w:t>
      </w:r>
      <w:r w:rsidR="00B46DA4" w:rsidRPr="00B46DA4">
        <w:t xml:space="preserve">  </w:t>
      </w:r>
      <w:r w:rsidR="007C4E50">
        <w:t>The names of the objects in the database may be.  Case sensitivity for object names depends on the code-page settings the database designer chose.   You will find that most databases do not have case-sensitive names.</w:t>
      </w:r>
      <w:r w:rsidR="00B46DA4" w:rsidRPr="00B46DA4">
        <w:t xml:space="preserve"> </w:t>
      </w:r>
      <w:r w:rsidR="007C4E50">
        <w:t xml:space="preserve">  If yours does use case sensitivity, you will have to spell an objects name correctly and make sure the casing of the letters matches what you see the name to be in the Object Explorer.  Adventure Works is not case sensitive.</w:t>
      </w:r>
    </w:p>
    <w:p w14:paraId="36862EC2" w14:textId="77777777" w:rsidR="007C4E50" w:rsidRDefault="00B46DA4" w:rsidP="00B46DA4">
      <w:r w:rsidRPr="00B46DA4">
        <w:t xml:space="preserve">It can be </w:t>
      </w:r>
      <w:r w:rsidR="007C4E50">
        <w:t>challenging</w:t>
      </w:r>
      <w:r w:rsidRPr="00B46DA4">
        <w:t xml:space="preserve"> to work in a case</w:t>
      </w:r>
      <w:r w:rsidR="007C4E50">
        <w:t>-</w:t>
      </w:r>
      <w:r w:rsidRPr="00B46DA4">
        <w:t xml:space="preserve">sensitive database as an error telling you </w:t>
      </w:r>
      <w:r w:rsidR="007C4E50">
        <w:t xml:space="preserve">that </w:t>
      </w:r>
      <w:r w:rsidRPr="00B46DA4">
        <w:t xml:space="preserve">an object doesn’t </w:t>
      </w:r>
      <w:r w:rsidR="007C4E50">
        <w:t xml:space="preserve">exist </w:t>
      </w:r>
      <w:r w:rsidRPr="00B46DA4">
        <w:t xml:space="preserve">could be the result of you incorrectly specifying the case of </w:t>
      </w:r>
      <w:r w:rsidR="007C4E50">
        <w:t>the</w:t>
      </w:r>
      <w:r w:rsidRPr="00B46DA4">
        <w:t xml:space="preserve"> name</w:t>
      </w:r>
      <w:r w:rsidR="007C4E50">
        <w:t>.</w:t>
      </w:r>
    </w:p>
    <w:p w14:paraId="608D5D30" w14:textId="68CEE6D3" w:rsidR="00B46DA4" w:rsidRDefault="007B6D49" w:rsidP="00B46DA4">
      <w:r>
        <w:t>The only exception to case-sensitivity is the usage of the single capital letter ‘N’</w:t>
      </w:r>
      <w:r w:rsidR="007C4E50">
        <w:t xml:space="preserve"> in front of a character string to specify that you want that string processed as a sequence of Unicode characters such as N’My Unicode data’</w:t>
      </w:r>
      <w:r>
        <w:t xml:space="preserve">. </w:t>
      </w:r>
      <w:r w:rsidR="007C4E50">
        <w:t xml:space="preserve">  The N must be in uppercase no matter if the database’s object names are case sensitive or not.</w:t>
      </w:r>
    </w:p>
    <w:p w14:paraId="2A3CE357" w14:textId="242E8F53" w:rsidR="00B46DA4" w:rsidRPr="00B46DA4" w:rsidRDefault="00B46DA4" w:rsidP="00B46DA4">
      <w:pPr>
        <w:pStyle w:val="Heading2"/>
      </w:pPr>
      <w:bookmarkStart w:id="213" w:name="_Toc38877619"/>
      <w:bookmarkStart w:id="214" w:name="_Toc38895644"/>
      <w:r>
        <w:t xml:space="preserve">3.3 </w:t>
      </w:r>
      <w:r w:rsidRPr="00B46DA4">
        <w:t>Conservative Names</w:t>
      </w:r>
      <w:bookmarkEnd w:id="213"/>
      <w:bookmarkEnd w:id="214"/>
    </w:p>
    <w:p w14:paraId="7CEA3F78"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191C7A5" w14:textId="212D0852" w:rsidR="00B46DA4" w:rsidRPr="00B46DA4" w:rsidRDefault="00B46DA4" w:rsidP="00B46DA4">
      <w:r w:rsidRPr="00B46DA4">
        <w:lastRenderedPageBreak/>
        <w:t>If you</w:t>
      </w:r>
      <w:r w:rsidR="007B6D49">
        <w:t xml:space="preserve"> put yourself into the Adventure Works database (use the drop-down box</w:t>
      </w:r>
      <w:r w:rsidR="007C4E50">
        <w:t xml:space="preserve"> in the</w:t>
      </w:r>
      <w:r w:rsidR="007B6D49">
        <w:t xml:space="preserve"> top left corner of SSMS) and</w:t>
      </w:r>
      <w:r w:rsidRPr="00B46DA4">
        <w:t xml:space="preserve"> type in</w:t>
      </w:r>
      <w:r w:rsidR="007C4E50">
        <w:t xml:space="preserve"> the script in </w:t>
      </w:r>
      <w:r w:rsidR="007C4E50">
        <w:fldChar w:fldCharType="begin"/>
      </w:r>
      <w:r w:rsidR="007C4E50">
        <w:instrText xml:space="preserve"> REF _Ref34219530 \h </w:instrText>
      </w:r>
      <w:r w:rsidR="007C4E50">
        <w:fldChar w:fldCharType="separate"/>
      </w:r>
      <w:r w:rsidR="00893682">
        <w:t xml:space="preserve">Figure </w:t>
      </w:r>
      <w:r w:rsidR="00893682">
        <w:rPr>
          <w:noProof/>
        </w:rPr>
        <w:t>3</w:t>
      </w:r>
      <w:r w:rsidR="00893682">
        <w:noBreakHyphen/>
      </w:r>
      <w:r w:rsidR="00893682">
        <w:rPr>
          <w:noProof/>
        </w:rPr>
        <w:t>3</w:t>
      </w:r>
      <w:r w:rsidR="007C4E50">
        <w:fldChar w:fldCharType="end"/>
      </w:r>
      <w:r w:rsidR="007C4E50">
        <w:t xml:space="preserve">, you will get the result in </w:t>
      </w:r>
      <w:r w:rsidR="007C4E50">
        <w:fldChar w:fldCharType="begin"/>
      </w:r>
      <w:r w:rsidR="007C4E50">
        <w:instrText xml:space="preserve"> REF _Ref34218931 \h </w:instrText>
      </w:r>
      <w:r w:rsidR="007C4E50">
        <w:fldChar w:fldCharType="separate"/>
      </w:r>
      <w:r w:rsidR="00893682">
        <w:t xml:space="preserve">Figure </w:t>
      </w:r>
      <w:r w:rsidR="00893682">
        <w:rPr>
          <w:noProof/>
        </w:rPr>
        <w:t>3</w:t>
      </w:r>
      <w:r w:rsidR="00893682">
        <w:noBreakHyphen/>
      </w:r>
      <w:r w:rsidR="00893682">
        <w:rPr>
          <w:noProof/>
        </w:rPr>
        <w:t>4</w:t>
      </w:r>
      <w:r w:rsidR="007C4E50">
        <w:fldChar w:fldCharType="end"/>
      </w:r>
      <w:r w:rsidR="007C4E50">
        <w:t>.</w:t>
      </w:r>
    </w:p>
    <w:p w14:paraId="1E150693" w14:textId="77777777" w:rsidR="00B46DA4" w:rsidRPr="00B46DA4" w:rsidRDefault="00B46DA4" w:rsidP="00B46DA4">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29269E51" w14:textId="679AB7C7" w:rsidR="00B46DA4" w:rsidRDefault="00B46DA4" w:rsidP="007C4E50">
      <w:pPr>
        <w:suppressAutoHyphens/>
        <w:autoSpaceDE w:val="0"/>
        <w:autoSpaceDN w:val="0"/>
        <w:adjustRightInd w:val="0"/>
        <w:spacing w:after="0" w:line="288" w:lineRule="auto"/>
        <w:jc w:val="center"/>
        <w:textAlignment w:val="center"/>
        <w:rPr>
          <w:rFonts w:ascii="Times New Roman" w:hAnsi="Times New Roman" w:cs="Times New Roman"/>
          <w:color w:val="000000"/>
          <w:sz w:val="20"/>
          <w:szCs w:val="20"/>
        </w:rPr>
      </w:pPr>
      <w:r w:rsidRPr="00B46DA4">
        <w:rPr>
          <w:rFonts w:ascii="Times New Roman" w:hAnsi="Times New Roman" w:cs="Times New Roman"/>
          <w:noProof/>
          <w:color w:val="000000"/>
          <w:sz w:val="20"/>
          <w:szCs w:val="20"/>
        </w:rPr>
        <w:drawing>
          <wp:inline distT="0" distB="0" distL="0" distR="0" wp14:anchorId="358932E6" wp14:editId="6B7260B8">
            <wp:extent cx="5590881" cy="53490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590881" cy="534907"/>
                    </a:xfrm>
                    <a:prstGeom prst="rect">
                      <a:avLst/>
                    </a:prstGeom>
                  </pic:spPr>
                </pic:pic>
              </a:graphicData>
            </a:graphic>
          </wp:inline>
        </w:drawing>
      </w:r>
    </w:p>
    <w:p w14:paraId="27A9FAB6" w14:textId="1FF2F873" w:rsidR="00B46DA4" w:rsidRPr="00B46DA4" w:rsidRDefault="00B46DA4" w:rsidP="00B46DA4">
      <w:pPr>
        <w:pStyle w:val="Caption"/>
        <w:rPr>
          <w:rFonts w:cs="Times New Roman"/>
          <w:color w:val="000000"/>
          <w:sz w:val="20"/>
          <w:szCs w:val="20"/>
        </w:rPr>
      </w:pPr>
      <w:bookmarkStart w:id="215" w:name="_Ref34219530"/>
      <w:r>
        <w:t xml:space="preserve">Figure </w:t>
      </w:r>
      <w:r w:rsidR="00156275">
        <w:fldChar w:fldCharType="begin"/>
      </w:r>
      <w:r w:rsidR="00156275">
        <w:instrText xml:space="preserve"> STYLEREF 1 \s </w:instrText>
      </w:r>
      <w:r w:rsidR="00156275">
        <w:fldChar w:fldCharType="separate"/>
      </w:r>
      <w:r w:rsidR="00842BB0">
        <w:rPr>
          <w:noProof/>
        </w:rPr>
        <w:t>3</w:t>
      </w:r>
      <w:r w:rsidR="00156275">
        <w:rPr>
          <w:noProof/>
        </w:rPr>
        <w:fldChar w:fldCharType="end"/>
      </w:r>
      <w:r w:rsidR="001718C6">
        <w:noBreakHyphen/>
      </w:r>
      <w:r w:rsidR="00156275">
        <w:fldChar w:fldCharType="begin"/>
      </w:r>
      <w:r w:rsidR="00156275">
        <w:instrText xml:space="preserve"> SEQ Figure \* ARABIC \s 1 </w:instrText>
      </w:r>
      <w:r w:rsidR="00156275">
        <w:fldChar w:fldCharType="separate"/>
      </w:r>
      <w:r w:rsidR="00842BB0">
        <w:rPr>
          <w:noProof/>
        </w:rPr>
        <w:t>3</w:t>
      </w:r>
      <w:r w:rsidR="00156275">
        <w:rPr>
          <w:noProof/>
        </w:rPr>
        <w:fldChar w:fldCharType="end"/>
      </w:r>
      <w:bookmarkEnd w:id="215"/>
      <w:r>
        <w:t xml:space="preserve">. </w:t>
      </w:r>
      <w:r w:rsidR="007C4E50">
        <w:t>This script shows</w:t>
      </w:r>
      <w:r w:rsidR="007B6D49">
        <w:t xml:space="preserve"> a</w:t>
      </w:r>
      <w:r w:rsidRPr="00B46DA4">
        <w:rPr>
          <w:rFonts w:cs="Times New Roman"/>
          <w:color w:val="000000"/>
          <w:sz w:val="20"/>
          <w:szCs w:val="20"/>
        </w:rPr>
        <w:t xml:space="preserve"> </w:t>
      </w:r>
      <w:r w:rsidRPr="007C4E50">
        <w:rPr>
          <w:rFonts w:cs="Times New Roman"/>
          <w:color w:val="1F3864" w:themeColor="accent1" w:themeShade="80"/>
          <w:sz w:val="20"/>
          <w:szCs w:val="20"/>
        </w:rPr>
        <w:t xml:space="preserve">SQL command written in a “conservative style”.  </w:t>
      </w:r>
    </w:p>
    <w:p w14:paraId="5CCDFB84" w14:textId="74F28F5C" w:rsidR="007C4E50" w:rsidRDefault="007C4E50" w:rsidP="007C4E50">
      <w:r>
        <w:fldChar w:fldCharType="begin"/>
      </w:r>
      <w:r>
        <w:instrText xml:space="preserve"> REF _Ref34219530 \h </w:instrText>
      </w:r>
      <w:r>
        <w:fldChar w:fldCharType="separate"/>
      </w:r>
      <w:r w:rsidR="00893682">
        <w:t xml:space="preserve">Figure </w:t>
      </w:r>
      <w:r w:rsidR="00893682">
        <w:rPr>
          <w:noProof/>
        </w:rPr>
        <w:t>3</w:t>
      </w:r>
      <w:r w:rsidR="00893682">
        <w:noBreakHyphen/>
      </w:r>
      <w:r w:rsidR="00893682">
        <w:rPr>
          <w:noProof/>
        </w:rPr>
        <w:t>3</w:t>
      </w:r>
      <w:r>
        <w:fldChar w:fldCharType="end"/>
      </w:r>
      <w:r>
        <w:t xml:space="preserve"> shows a script that expressed in a conservative style.  “Conservative“ implies that the script is overly cautious;  the square brackets aren’t necessary in this case.  I explain what purpose they serve in the next section.</w:t>
      </w:r>
    </w:p>
    <w:p w14:paraId="7A8B5D78" w14:textId="77777777" w:rsidR="007C4E50" w:rsidRPr="00B46DA4" w:rsidRDefault="007C4E50" w:rsidP="007C4E50"/>
    <w:p w14:paraId="2CE62F36" w14:textId="1963BDFA" w:rsidR="00B46DA4" w:rsidRPr="00B46DA4" w:rsidRDefault="00B46DA4" w:rsidP="007C4E50">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B46DA4">
        <w:rPr>
          <w:rFonts w:ascii="Times New Roman" w:hAnsi="Times New Roman" w:cs="Times New Roman"/>
          <w:noProof/>
          <w:color w:val="000000"/>
          <w:szCs w:val="24"/>
        </w:rPr>
        <w:drawing>
          <wp:inline distT="0" distB="0" distL="0" distR="0" wp14:anchorId="227BE8BA" wp14:editId="069BF74C">
            <wp:extent cx="4616324" cy="1692652"/>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616324" cy="1692652"/>
                    </a:xfrm>
                    <a:prstGeom prst="rect">
                      <a:avLst/>
                    </a:prstGeom>
                  </pic:spPr>
                </pic:pic>
              </a:graphicData>
            </a:graphic>
          </wp:inline>
        </w:drawing>
      </w:r>
    </w:p>
    <w:p w14:paraId="15ADFD0B" w14:textId="5BCCF665" w:rsidR="00B46DA4" w:rsidRPr="00B46DA4" w:rsidRDefault="00B46DA4" w:rsidP="00B46DA4">
      <w:pPr>
        <w:pStyle w:val="Caption"/>
        <w:rPr>
          <w:rFonts w:cs="Times New Roman"/>
          <w:color w:val="000000"/>
          <w:sz w:val="20"/>
          <w:szCs w:val="20"/>
        </w:rPr>
      </w:pPr>
      <w:bookmarkStart w:id="216" w:name="_Ref34218931"/>
      <w:bookmarkStart w:id="217" w:name="_Ref38009745"/>
      <w:r>
        <w:t xml:space="preserve">Figure </w:t>
      </w:r>
      <w:r w:rsidR="00156275">
        <w:fldChar w:fldCharType="begin"/>
      </w:r>
      <w:r w:rsidR="00156275">
        <w:instrText xml:space="preserve"> STYLEREF 1 \s </w:instrText>
      </w:r>
      <w:r w:rsidR="00156275">
        <w:fldChar w:fldCharType="separate"/>
      </w:r>
      <w:r w:rsidR="00842BB0">
        <w:rPr>
          <w:noProof/>
        </w:rPr>
        <w:t>3</w:t>
      </w:r>
      <w:r w:rsidR="00156275">
        <w:rPr>
          <w:noProof/>
        </w:rPr>
        <w:fldChar w:fldCharType="end"/>
      </w:r>
      <w:r w:rsidR="001718C6">
        <w:noBreakHyphen/>
      </w:r>
      <w:r w:rsidR="00156275">
        <w:fldChar w:fldCharType="begin"/>
      </w:r>
      <w:r w:rsidR="00156275">
        <w:instrText xml:space="preserve"> SEQ Figure \* ARABIC \s 1 </w:instrText>
      </w:r>
      <w:r w:rsidR="00156275">
        <w:fldChar w:fldCharType="separate"/>
      </w:r>
      <w:r w:rsidR="00842BB0">
        <w:rPr>
          <w:noProof/>
        </w:rPr>
        <w:t>4</w:t>
      </w:r>
      <w:r w:rsidR="00156275">
        <w:rPr>
          <w:noProof/>
        </w:rPr>
        <w:fldChar w:fldCharType="end"/>
      </w:r>
      <w:bookmarkEnd w:id="216"/>
      <w:r>
        <w:t xml:space="preserve">. </w:t>
      </w:r>
      <w:r w:rsidRPr="007C4E50">
        <w:rPr>
          <w:rFonts w:cs="Times New Roman"/>
          <w:color w:val="1F3864" w:themeColor="accent1" w:themeShade="80"/>
          <w:sz w:val="20"/>
          <w:szCs w:val="20"/>
        </w:rPr>
        <w:t>The</w:t>
      </w:r>
      <w:r w:rsidR="007C4E50">
        <w:rPr>
          <w:rFonts w:cs="Times New Roman"/>
          <w:color w:val="1F3864" w:themeColor="accent1" w:themeShade="80"/>
          <w:sz w:val="20"/>
          <w:szCs w:val="20"/>
        </w:rPr>
        <w:t xml:space="preserve"> a partial</w:t>
      </w:r>
      <w:r w:rsidRPr="007C4E50">
        <w:rPr>
          <w:rFonts w:cs="Times New Roman"/>
          <w:color w:val="1F3864" w:themeColor="accent1" w:themeShade="80"/>
          <w:sz w:val="20"/>
          <w:szCs w:val="20"/>
        </w:rPr>
        <w:t xml:space="preserve"> result of the query in Figure 3-3</w:t>
      </w:r>
      <w:bookmarkEnd w:id="217"/>
    </w:p>
    <w:p w14:paraId="343A7A49" w14:textId="2A4830D3" w:rsidR="007B6D49" w:rsidRDefault="007B6D49" w:rsidP="00B46DA4">
      <w:r>
        <w:fldChar w:fldCharType="begin"/>
      </w:r>
      <w:r>
        <w:instrText xml:space="preserve"> REF _Ref34218931 \h </w:instrText>
      </w:r>
      <w:r>
        <w:fldChar w:fldCharType="separate"/>
      </w:r>
      <w:r w:rsidR="00893682">
        <w:t xml:space="preserve">Figure </w:t>
      </w:r>
      <w:r w:rsidR="00893682">
        <w:rPr>
          <w:noProof/>
        </w:rPr>
        <w:t>3</w:t>
      </w:r>
      <w:r w:rsidR="00893682">
        <w:noBreakHyphen/>
      </w:r>
      <w:r w:rsidR="00893682">
        <w:rPr>
          <w:noProof/>
        </w:rPr>
        <w:t>4</w:t>
      </w:r>
      <w:r>
        <w:fldChar w:fldCharType="end"/>
      </w:r>
      <w:r>
        <w:t xml:space="preserve"> shows</w:t>
      </w:r>
      <w:r w:rsidR="00B46DA4" w:rsidRPr="00B46DA4">
        <w:t xml:space="preserve"> the sales order id’s, order dates and </w:t>
      </w:r>
      <w:r>
        <w:t xml:space="preserve">the various </w:t>
      </w:r>
      <w:r w:rsidR="00B46DA4" w:rsidRPr="00B46DA4">
        <w:t>customers purchase order numbers</w:t>
      </w:r>
      <w:r>
        <w:t xml:space="preserve">.  Adventure Works keeps these details in </w:t>
      </w:r>
      <w:r w:rsidR="007C4E50" w:rsidRPr="007C4E50">
        <w:rPr>
          <w:i/>
          <w:iCs/>
        </w:rPr>
        <w:t>Sales</w:t>
      </w:r>
      <w:r w:rsidR="007C4E50">
        <w:t>.</w:t>
      </w:r>
      <w:r w:rsidR="00B46DA4" w:rsidRPr="007B6D49">
        <w:rPr>
          <w:i/>
          <w:iCs/>
        </w:rPr>
        <w:t>SalesOrderHeader</w:t>
      </w:r>
      <w:r w:rsidR="00B46DA4" w:rsidRPr="00B46DA4">
        <w:t xml:space="preserve"> table.</w:t>
      </w:r>
    </w:p>
    <w:p w14:paraId="081DBBB1" w14:textId="210DE450" w:rsidR="00B46DA4" w:rsidRPr="00B46DA4" w:rsidRDefault="00B46DA4" w:rsidP="00B46DA4">
      <w:r w:rsidRPr="00B46DA4">
        <w:t xml:space="preserve">You could </w:t>
      </w:r>
      <w:r w:rsidR="007C4E50">
        <w:t>have</w:t>
      </w:r>
      <w:r w:rsidRPr="00B46DA4">
        <w:t xml:space="preserve"> type</w:t>
      </w:r>
      <w:r w:rsidR="007C4E50">
        <w:t>d</w:t>
      </w:r>
      <w:r w:rsidRPr="00B46DA4">
        <w:t xml:space="preserve"> in:</w:t>
      </w:r>
    </w:p>
    <w:p w14:paraId="21333862" w14:textId="12E1D07F" w:rsidR="00B46DA4" w:rsidRPr="00B46DA4" w:rsidRDefault="00B46DA4" w:rsidP="007C4E50">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B46DA4">
        <w:rPr>
          <w:rFonts w:ascii="Times New Roman" w:hAnsi="Times New Roman" w:cs="Times New Roman"/>
          <w:noProof/>
          <w:color w:val="000000"/>
          <w:szCs w:val="24"/>
        </w:rPr>
        <w:drawing>
          <wp:inline distT="0" distB="0" distL="0" distR="0" wp14:anchorId="7C085CB1" wp14:editId="67D8FA38">
            <wp:extent cx="5026664" cy="527580"/>
            <wp:effectExtent l="0" t="0" r="254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026664" cy="527580"/>
                    </a:xfrm>
                    <a:prstGeom prst="rect">
                      <a:avLst/>
                    </a:prstGeom>
                  </pic:spPr>
                </pic:pic>
              </a:graphicData>
            </a:graphic>
          </wp:inline>
        </w:drawing>
      </w:r>
    </w:p>
    <w:p w14:paraId="4506C6C4" w14:textId="44D2699E" w:rsidR="00B46DA4" w:rsidRPr="00B46DA4" w:rsidRDefault="00B46DA4" w:rsidP="00B46DA4">
      <w:pPr>
        <w:pStyle w:val="Caption"/>
        <w:rPr>
          <w:rFonts w:cs="Times New Roman"/>
          <w:color w:val="000000"/>
          <w:sz w:val="20"/>
          <w:szCs w:val="20"/>
        </w:rPr>
      </w:pPr>
      <w:r>
        <w:t xml:space="preserve">Figure </w:t>
      </w:r>
      <w:r w:rsidR="00156275">
        <w:fldChar w:fldCharType="begin"/>
      </w:r>
      <w:r w:rsidR="00156275">
        <w:instrText xml:space="preserve"> STYLEREF 1 \s </w:instrText>
      </w:r>
      <w:r w:rsidR="00156275">
        <w:fldChar w:fldCharType="separate"/>
      </w:r>
      <w:r w:rsidR="00842BB0">
        <w:rPr>
          <w:noProof/>
        </w:rPr>
        <w:t>3</w:t>
      </w:r>
      <w:r w:rsidR="00156275">
        <w:rPr>
          <w:noProof/>
        </w:rPr>
        <w:fldChar w:fldCharType="end"/>
      </w:r>
      <w:r w:rsidR="001718C6">
        <w:noBreakHyphen/>
      </w:r>
      <w:r w:rsidR="00156275">
        <w:fldChar w:fldCharType="begin"/>
      </w:r>
      <w:r w:rsidR="00156275">
        <w:instrText xml:space="preserve"> SEQ Figure \* ARABIC \s 1 </w:instrText>
      </w:r>
      <w:r w:rsidR="00156275">
        <w:fldChar w:fldCharType="separate"/>
      </w:r>
      <w:r w:rsidR="00842BB0">
        <w:rPr>
          <w:noProof/>
        </w:rPr>
        <w:t>5</w:t>
      </w:r>
      <w:r w:rsidR="00156275">
        <w:rPr>
          <w:noProof/>
        </w:rPr>
        <w:fldChar w:fldCharType="end"/>
      </w:r>
      <w:r>
        <w:t xml:space="preserve">. </w:t>
      </w:r>
      <w:r w:rsidRPr="00B46DA4">
        <w:rPr>
          <w:rFonts w:cs="Times New Roman"/>
          <w:color w:val="000000"/>
          <w:sz w:val="20"/>
          <w:szCs w:val="20"/>
        </w:rPr>
        <w:t>Column and table names specified without using brackets.</w:t>
      </w:r>
    </w:p>
    <w:p w14:paraId="2B0FBA86" w14:textId="70DC9820" w:rsidR="00B46DA4" w:rsidRPr="00B46DA4" w:rsidRDefault="00B46DA4" w:rsidP="00B46DA4">
      <w:r w:rsidRPr="00B46DA4">
        <w:t>What is the story with the brackets</w:t>
      </w:r>
      <w:r w:rsidR="007C4E50">
        <w:t>?</w:t>
      </w:r>
    </w:p>
    <w:p w14:paraId="157362A0"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69B5398" w14:textId="678B40B9" w:rsidR="00B46DA4" w:rsidRPr="00B46DA4" w:rsidRDefault="00B46DA4" w:rsidP="007C4E50">
      <w:pPr>
        <w:pStyle w:val="Heading3"/>
      </w:pPr>
      <w:r>
        <w:t>3.</w:t>
      </w:r>
      <w:r w:rsidR="007C4E50">
        <w:t>3.1</w:t>
      </w:r>
      <w:r>
        <w:t xml:space="preserve"> </w:t>
      </w:r>
      <w:r w:rsidRPr="00B46DA4">
        <w:t>The Meaning of []</w:t>
      </w:r>
    </w:p>
    <w:p w14:paraId="0FE29BEE"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384A54C" w14:textId="74BEFAEE" w:rsidR="00B46DA4" w:rsidRPr="00B46DA4" w:rsidRDefault="00B46DA4" w:rsidP="00B46DA4">
      <w:r w:rsidRPr="00B46DA4">
        <w:t>The square brackets</w:t>
      </w:r>
      <w:r w:rsidR="007C4E50">
        <w:t xml:space="preserve"> </w:t>
      </w:r>
      <w:r w:rsidRPr="00B46DA4">
        <w:t>have two purposes:</w:t>
      </w:r>
    </w:p>
    <w:p w14:paraId="033289EF" w14:textId="637FEDE9" w:rsidR="007C4E50" w:rsidRDefault="00B46DA4" w:rsidP="00D046DF">
      <w:pPr>
        <w:pStyle w:val="ListParagraph"/>
        <w:numPr>
          <w:ilvl w:val="0"/>
          <w:numId w:val="11"/>
        </w:numPr>
      </w:pPr>
      <w:r w:rsidRPr="00B46DA4">
        <w:t>They indicate that t</w:t>
      </w:r>
      <w:r w:rsidR="007B6D49">
        <w:t>he SQL server must treat two or more words</w:t>
      </w:r>
      <w:r w:rsidRPr="00B46DA4">
        <w:t xml:space="preserve"> as a single word.  </w:t>
      </w:r>
      <w:r w:rsidR="007B6D49">
        <w:t>For example, i</w:t>
      </w:r>
      <w:r w:rsidRPr="00B46DA4">
        <w:t xml:space="preserve">f you type </w:t>
      </w:r>
      <w:r w:rsidRPr="007B6D49">
        <w:rPr>
          <w:i/>
          <w:iCs/>
        </w:rPr>
        <w:t>Customer number</w:t>
      </w:r>
      <w:r w:rsidRPr="00B46DA4">
        <w:t xml:space="preserve"> as a column’s name, SQL will see that as a pair of column names.  So you would type [Customer number] instead.</w:t>
      </w:r>
    </w:p>
    <w:p w14:paraId="14F186F1" w14:textId="755797BF" w:rsidR="00B46DA4" w:rsidRPr="00B46DA4" w:rsidRDefault="00B46DA4" w:rsidP="00D046DF">
      <w:pPr>
        <w:pStyle w:val="ListParagraph"/>
        <w:numPr>
          <w:ilvl w:val="0"/>
          <w:numId w:val="11"/>
        </w:numPr>
      </w:pPr>
      <w:r w:rsidRPr="00B46DA4">
        <w:t>The</w:t>
      </w:r>
      <w:r w:rsidR="007B6D49">
        <w:t xml:space="preserve"> []</w:t>
      </w:r>
      <w:r w:rsidRPr="00B46DA4">
        <w:t xml:space="preserve"> indicate that a symbol such as ‘-’ or ‘+’ </w:t>
      </w:r>
      <w:r w:rsidR="007B6D49">
        <w:t xml:space="preserve">within a name </w:t>
      </w:r>
      <w:r w:rsidRPr="00B46DA4">
        <w:t xml:space="preserve">should be taken literally and not cause SQL to attempt to perform </w:t>
      </w:r>
      <w:r w:rsidR="007C4E50">
        <w:t>a</w:t>
      </w:r>
      <w:r w:rsidRPr="00B46DA4">
        <w:t xml:space="preserve"> mathematical operation.  For example, if you type </w:t>
      </w:r>
      <w:r w:rsidRPr="007C4E50">
        <w:rPr>
          <w:i/>
          <w:iCs/>
        </w:rPr>
        <w:t>Product-ID</w:t>
      </w:r>
      <w:r w:rsidRPr="00B46DA4">
        <w:t xml:space="preserve"> the </w:t>
      </w:r>
      <w:r w:rsidR="007C4E50">
        <w:t>SQL</w:t>
      </w:r>
      <w:r w:rsidRPr="00B46DA4">
        <w:t xml:space="preserve"> will read that as </w:t>
      </w:r>
      <w:r w:rsidR="007C4E50">
        <w:t xml:space="preserve">an instruction to </w:t>
      </w:r>
      <w:r w:rsidRPr="007C4E50">
        <w:rPr>
          <w:rFonts w:ascii="Calibri" w:hAnsi="Calibri" w:cs="Calibri"/>
        </w:rPr>
        <w:t>subtract</w:t>
      </w:r>
      <w:r w:rsidRPr="00B46DA4">
        <w:t xml:space="preserve"> id from product</w:t>
      </w:r>
      <w:r w:rsidR="007C4E50">
        <w:t>.  That will</w:t>
      </w:r>
      <w:r w:rsidRPr="00B46DA4">
        <w:t xml:space="preserve"> likely be a meaningless request and cause an error.  If you type [Product-ID] SQL </w:t>
      </w:r>
      <w:r w:rsidR="007C4E50">
        <w:t>ignores the ‘-‘ as a mathematical operator.</w:t>
      </w:r>
    </w:p>
    <w:p w14:paraId="10D277FD" w14:textId="3643B3FF" w:rsidR="00B46DA4" w:rsidRPr="00B46DA4" w:rsidRDefault="00B46DA4" w:rsidP="00B46DA4">
      <w:r w:rsidRPr="00B46DA4">
        <w:lastRenderedPageBreak/>
        <w:t xml:space="preserve">You can place brackets around any name whether it has spaces or special symbols in </w:t>
      </w:r>
      <w:r w:rsidR="007B6D49">
        <w:t xml:space="preserve">it </w:t>
      </w:r>
      <w:r w:rsidRPr="00B46DA4">
        <w:t xml:space="preserve">or not.   </w:t>
      </w:r>
      <w:r w:rsidR="007C4E50">
        <w:t>A</w:t>
      </w:r>
      <w:r w:rsidRPr="00B46DA4">
        <w:t xml:space="preserve">n automated </w:t>
      </w:r>
      <w:r w:rsidR="007C4E50">
        <w:t xml:space="preserve">script generating </w:t>
      </w:r>
      <w:r w:rsidRPr="00B46DA4">
        <w:t>tool wi</w:t>
      </w:r>
      <w:r>
        <w:t>l</w:t>
      </w:r>
      <w:r w:rsidRPr="00B46DA4">
        <w:t>l almost always use a conservative syntax whether it needs to or not</w:t>
      </w:r>
      <w:r w:rsidR="007C4E50">
        <w:t xml:space="preserve"> for consistency’s sake</w:t>
      </w:r>
      <w:r w:rsidRPr="00B46DA4">
        <w:t>.</w:t>
      </w:r>
      <w:r w:rsidR="007C4E50">
        <w:t xml:space="preserve">  It is unusual for a manually typed in script to do so.</w:t>
      </w:r>
    </w:p>
    <w:p w14:paraId="5E4092A5" w14:textId="6261DD98" w:rsidR="007C4E50" w:rsidRPr="00B46DA4" w:rsidRDefault="00B46DA4" w:rsidP="007C4E50">
      <w:r w:rsidRPr="00B46DA4">
        <w:t xml:space="preserve">You can use double quotes (“ “) around the name of an object rather than brackets.  </w:t>
      </w:r>
      <w:r w:rsidR="007B6D49">
        <w:t>Using double-quotes</w:t>
      </w:r>
      <w:r w:rsidRPr="00B46DA4">
        <w:t xml:space="preserve"> is the ANSI standard convention and works across </w:t>
      </w:r>
      <w:r w:rsidR="007C4E50">
        <w:t xml:space="preserve">many </w:t>
      </w:r>
      <w:r w:rsidRPr="00B46DA4">
        <w:t xml:space="preserve">makes of SQL.  </w:t>
      </w:r>
      <w:r w:rsidR="007C4E50">
        <w:t>Despite double quotes being the official standard, p</w:t>
      </w:r>
      <w:r w:rsidRPr="00B46DA4">
        <w:t>eople like using [ ]</w:t>
      </w:r>
      <w:r w:rsidR="007C4E50">
        <w:t>.</w:t>
      </w:r>
      <w:r w:rsidRPr="00B46DA4">
        <w:t xml:space="preserve"> </w:t>
      </w:r>
    </w:p>
    <w:p w14:paraId="2A9D9F99" w14:textId="58AB7466" w:rsidR="00B46DA4" w:rsidRPr="00B46DA4" w:rsidRDefault="00B46DA4" w:rsidP="00B46DA4">
      <w:r w:rsidRPr="00B46DA4">
        <w:t xml:space="preserve">I suggest sticking to [ ].  </w:t>
      </w:r>
      <w:r w:rsidR="007B6D49">
        <w:t>And they look good.</w:t>
      </w:r>
    </w:p>
    <w:p w14:paraId="3BEDA15B" w14:textId="37D528C1" w:rsidR="00B46DA4" w:rsidRPr="00B46DA4" w:rsidRDefault="007C4E50" w:rsidP="00B46DA4">
      <w:r>
        <w:t>Out of interests sake, t</w:t>
      </w:r>
      <w:r w:rsidR="00B46DA4" w:rsidRPr="00B46DA4">
        <w:t xml:space="preserve">he symbol used for </w:t>
      </w:r>
      <w:r>
        <w:t xml:space="preserve">object name </w:t>
      </w:r>
      <w:r w:rsidR="00B46DA4" w:rsidRPr="00B46DA4">
        <w:t>demarcation varies from one SQL manufacturer to another.   MySQL’s InnoDB engine uses ` `–grave accents</w:t>
      </w:r>
      <w:r>
        <w:t xml:space="preserve"> or back-ticks</w:t>
      </w:r>
      <w:r w:rsidR="00B46DA4" w:rsidRPr="00B46DA4">
        <w:t xml:space="preserve">– around names with spaces in them. </w:t>
      </w:r>
    </w:p>
    <w:p w14:paraId="7CF1D1E1" w14:textId="39581D20" w:rsidR="00B46DA4" w:rsidRPr="00B46DA4" w:rsidRDefault="00B46DA4" w:rsidP="00B46DA4">
      <w:pPr>
        <w:pStyle w:val="Heading2"/>
      </w:pPr>
      <w:bookmarkStart w:id="218" w:name="_Toc38877620"/>
      <w:bookmarkStart w:id="219" w:name="_Toc38895645"/>
      <w:r>
        <w:t>3.</w:t>
      </w:r>
      <w:r w:rsidR="007C4E50">
        <w:t>4</w:t>
      </w:r>
      <w:r>
        <w:t xml:space="preserve">. </w:t>
      </w:r>
      <w:r w:rsidRPr="00B46DA4">
        <w:t>Avoiding Typing Long Names</w:t>
      </w:r>
      <w:bookmarkEnd w:id="218"/>
      <w:bookmarkEnd w:id="219"/>
    </w:p>
    <w:p w14:paraId="640DB114"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C4F2E58" w14:textId="73B3FDB2" w:rsidR="00B46DA4" w:rsidRPr="00B46DA4" w:rsidRDefault="007C4E50" w:rsidP="00B46DA4">
      <w:r>
        <w:t>You can save yourself having to type in column and table names by using the Object Explorer to help you.  You can</w:t>
      </w:r>
      <w:r w:rsidR="00B46DA4" w:rsidRPr="00B46DA4">
        <w:t xml:space="preserve"> drag the names of columns and tables from the </w:t>
      </w:r>
      <w:r w:rsidR="00B46DA4" w:rsidRPr="00B46DA4">
        <w:rPr>
          <w:rFonts w:ascii="Calibri" w:hAnsi="Calibri" w:cs="Calibri"/>
          <w:i/>
          <w:iCs/>
        </w:rPr>
        <w:t xml:space="preserve">Object Explorer </w:t>
      </w:r>
      <w:r w:rsidR="00B46DA4" w:rsidRPr="00B46DA4">
        <w:t xml:space="preserve">over into the script window.   SSMS will always put the brackets in because it is </w:t>
      </w:r>
      <w:r>
        <w:t xml:space="preserve">conservative and </w:t>
      </w:r>
      <w:r w:rsidR="00B46DA4" w:rsidRPr="00B46DA4">
        <w:t xml:space="preserve">consistent.  </w:t>
      </w:r>
    </w:p>
    <w:p w14:paraId="0C84637C" w14:textId="47E5EE14" w:rsidR="00512178" w:rsidRDefault="00B46DA4" w:rsidP="00512178">
      <w:r w:rsidRPr="00B46DA4">
        <w:t xml:space="preserve">You can drag the word </w:t>
      </w:r>
      <w:r w:rsidRPr="00B46DA4">
        <w:rPr>
          <w:i/>
          <w:iCs/>
        </w:rPr>
        <w:t xml:space="preserve">columns </w:t>
      </w:r>
      <w:r w:rsidRPr="00B46DA4">
        <w:t xml:space="preserve">over if you like and SSMS will type all the column names out for you.  This ability is </w:t>
      </w:r>
      <w:r w:rsidR="007C4E50">
        <w:t>handy</w:t>
      </w:r>
      <w:r w:rsidRPr="00B46DA4">
        <w:t xml:space="preserve"> if you want most of the columns</w:t>
      </w:r>
      <w:r w:rsidR="007B6D49">
        <w:t>’ names</w:t>
      </w:r>
      <w:r w:rsidRPr="00B46DA4">
        <w:t xml:space="preserve"> typed out except fo</w:t>
      </w:r>
      <w:r w:rsidR="007B6D49">
        <w:t>r</w:t>
      </w:r>
      <w:r w:rsidRPr="00B46DA4">
        <w:t xml:space="preserve"> one or two</w:t>
      </w:r>
      <w:r w:rsidR="007B6D49">
        <w:t xml:space="preserve"> of them</w:t>
      </w:r>
      <w:r w:rsidRPr="00B46DA4">
        <w:t>.  You can then delete the columns you don’t need from the list</w:t>
      </w:r>
      <w:bookmarkStart w:id="220" w:name="_Ref35706289"/>
    </w:p>
    <w:p w14:paraId="2743D255" w14:textId="42B1FE87" w:rsidR="00B46DA4" w:rsidRPr="00B46DA4" w:rsidRDefault="00512178" w:rsidP="00512178">
      <w:pPr>
        <w:pStyle w:val="Heading2"/>
      </w:pPr>
      <w:r>
        <w:t xml:space="preserve"> </w:t>
      </w:r>
      <w:bookmarkStart w:id="221" w:name="_Ref35706435"/>
      <w:bookmarkStart w:id="222" w:name="_Toc38877621"/>
      <w:bookmarkStart w:id="223" w:name="_Toc38895646"/>
      <w:r>
        <w:t>3.</w:t>
      </w:r>
      <w:r w:rsidR="007C4E50">
        <w:t>5</w:t>
      </w:r>
      <w:r>
        <w:t>.  T</w:t>
      </w:r>
      <w:r w:rsidR="00B46DA4" w:rsidRPr="00B46DA4">
        <w:t>he *</w:t>
      </w:r>
      <w:bookmarkEnd w:id="220"/>
      <w:bookmarkEnd w:id="221"/>
      <w:bookmarkEnd w:id="222"/>
      <w:bookmarkEnd w:id="223"/>
    </w:p>
    <w:p w14:paraId="6FE8CFB5"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17541DF" w14:textId="77777777" w:rsidR="00B46DA4" w:rsidRPr="00B46DA4" w:rsidRDefault="00B46DA4" w:rsidP="00B46DA4">
      <w:r w:rsidRPr="00B46DA4">
        <w:t>You may see SQL that looks like this:</w:t>
      </w:r>
    </w:p>
    <w:p w14:paraId="70853E0B" w14:textId="77777777"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B46DA4">
        <w:rPr>
          <w:rFonts w:ascii="Arial" w:hAnsi="Arial" w:cs="Arial"/>
          <w:caps/>
          <w:color w:val="000000"/>
          <w:szCs w:val="24"/>
        </w:rPr>
        <w:t xml:space="preserve">select </w:t>
      </w:r>
      <w:r w:rsidRPr="00B46DA4">
        <w:rPr>
          <w:rFonts w:ascii="Arial" w:hAnsi="Arial" w:cs="Arial"/>
          <w:color w:val="000000"/>
          <w:szCs w:val="24"/>
        </w:rPr>
        <w:t xml:space="preserve">* </w:t>
      </w:r>
      <w:r w:rsidRPr="00B46DA4">
        <w:rPr>
          <w:rFonts w:ascii="Arial" w:hAnsi="Arial" w:cs="Arial"/>
          <w:caps/>
          <w:color w:val="000000"/>
          <w:szCs w:val="24"/>
        </w:rPr>
        <w:t>from</w:t>
      </w:r>
      <w:r w:rsidRPr="00B46DA4">
        <w:rPr>
          <w:rFonts w:ascii="Arial" w:hAnsi="Arial" w:cs="Arial"/>
          <w:color w:val="000000"/>
          <w:szCs w:val="24"/>
        </w:rPr>
        <w:t xml:space="preserve"> sales.salesorderheader</w:t>
      </w:r>
    </w:p>
    <w:p w14:paraId="12F8EE86"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2E351DC" w14:textId="799A3C70" w:rsidR="00B46DA4" w:rsidRPr="00B46DA4" w:rsidRDefault="00B46DA4" w:rsidP="00B46DA4">
      <w:r w:rsidRPr="00B46DA4">
        <w:t xml:space="preserve">The star implies that you want all the columns to be displayed.  </w:t>
      </w:r>
      <w:r w:rsidR="007C4E50">
        <w:t>Using a ‘*’</w:t>
      </w:r>
      <w:r w:rsidRPr="00B46DA4">
        <w:t xml:space="preserve"> is fine if you are performing an ad hoc query, but </w:t>
      </w:r>
      <w:r w:rsidRPr="007C4E50">
        <w:t>do not</w:t>
      </w:r>
      <w:r w:rsidRPr="00B46DA4">
        <w:rPr>
          <w:b/>
          <w:bCs/>
        </w:rPr>
        <w:t xml:space="preserve"> </w:t>
      </w:r>
      <w:r w:rsidRPr="00B46DA4">
        <w:t>rely on this in a production</w:t>
      </w:r>
      <w:r w:rsidR="007B6D49">
        <w:t xml:space="preserve">-quality </w:t>
      </w:r>
      <w:r w:rsidRPr="00B46DA4">
        <w:t>script</w:t>
      </w:r>
      <w:r w:rsidR="007C4E50">
        <w:t xml:space="preserve"> as explained below</w:t>
      </w:r>
      <w:r w:rsidRPr="00B46DA4">
        <w:t>.</w:t>
      </w:r>
    </w:p>
    <w:p w14:paraId="5B39AD5C" w14:textId="0F44708D" w:rsidR="007C4E50" w:rsidRDefault="00B46DA4" w:rsidP="00B46DA4">
      <w:r w:rsidRPr="00B46DA4">
        <w:t>The order of the columns in a table are</w:t>
      </w:r>
      <w:r w:rsidR="007B6D49">
        <w:t>,</w:t>
      </w:r>
      <w:r w:rsidRPr="00B46DA4">
        <w:t xml:space="preserve"> over time, unpredictable.  Even the order of </w:t>
      </w:r>
      <w:r w:rsidR="007B6D49">
        <w:t xml:space="preserve">the </w:t>
      </w:r>
      <w:r w:rsidRPr="00B46DA4">
        <w:t>rows is not guaranteed</w:t>
      </w:r>
      <w:r w:rsidR="007C4E50">
        <w:t>.  The row order can be affected by a DBA adding or removing indexes on a table as well as the algorithm chosen by SQL’s internal query optimiser.</w:t>
      </w:r>
      <w:r w:rsidRPr="00B46DA4">
        <w:br/>
      </w:r>
      <w:r w:rsidRPr="00B46DA4">
        <w:br/>
        <w:t>An administrator can change the column order</w:t>
      </w:r>
      <w:r w:rsidR="007C4E50">
        <w:t xml:space="preserve"> in a table, t</w:t>
      </w:r>
      <w:r w:rsidRPr="00B46DA4">
        <w:t>hey can delete columns</w:t>
      </w:r>
      <w:r w:rsidR="007C4E50">
        <w:t>, and they can</w:t>
      </w:r>
      <w:r w:rsidRPr="00B46DA4">
        <w:t xml:space="preserve"> add columns to the table between existing columns.  </w:t>
      </w:r>
      <w:r w:rsidRPr="00B46DA4">
        <w:br/>
      </w:r>
      <w:r w:rsidRPr="00B46DA4">
        <w:br/>
        <w:t xml:space="preserve">You could get a nasty shock casually using a * and new columns “surprisingly” pop up </w:t>
      </w:r>
      <w:r w:rsidR="007C4E50">
        <w:t>that you haven’t seen before</w:t>
      </w:r>
      <w:r w:rsidRPr="00B46DA4">
        <w:t xml:space="preserve">.   An existing report </w:t>
      </w:r>
      <w:r w:rsidR="007C4E50">
        <w:t>using such a query could fail since the query would return unexpected/missing columns.</w:t>
      </w:r>
    </w:p>
    <w:p w14:paraId="6515BF95" w14:textId="2F151169" w:rsidR="007B6D49" w:rsidRDefault="00B46DA4" w:rsidP="00B46DA4">
      <w:r w:rsidRPr="00B46DA4">
        <w:br/>
        <w:t xml:space="preserve">The safest way to use the SELECT statement is to specify the columns you want in the order you want them.  In such a case, if the </w:t>
      </w:r>
      <w:r w:rsidR="007C4E50">
        <w:t>database administrator (DBA)</w:t>
      </w:r>
      <w:r w:rsidRPr="00B46DA4">
        <w:t xml:space="preserve"> removes a column, SQL will tell you which column</w:t>
      </w:r>
      <w:r w:rsidR="007C4E50">
        <w:t xml:space="preserve"> has been removed</w:t>
      </w:r>
      <w:r w:rsidR="007B6D49">
        <w:t xml:space="preserve"> by naming it</w:t>
      </w:r>
      <w:r w:rsidRPr="00B46DA4">
        <w:t xml:space="preserve">.  If the </w:t>
      </w:r>
      <w:r w:rsidR="007C4E50">
        <w:t>DBA</w:t>
      </w:r>
      <w:r w:rsidRPr="00B46DA4">
        <w:t xml:space="preserve"> adds columns, they won’t affect your output because you haven’t asked for them to be displayed.</w:t>
      </w:r>
      <w:r w:rsidRPr="00B46DA4">
        <w:br/>
      </w:r>
      <w:r w:rsidRPr="00B46DA4">
        <w:br/>
      </w:r>
      <w:r w:rsidRPr="00B46DA4">
        <w:lastRenderedPageBreak/>
        <w:t>The order of the returned rows is not guaranteed with time either.  You can ensure row order by using an ORDER BY clause that you will meet later in the course in Chapter 5</w:t>
      </w:r>
      <w:r w:rsidR="007B6D49">
        <w:t>.</w:t>
      </w:r>
    </w:p>
    <w:p w14:paraId="305FD14B" w14:textId="7E00148B" w:rsidR="00B46DA4" w:rsidRPr="007B6D49" w:rsidRDefault="007B6D49" w:rsidP="00B46DA4">
      <w:r w:rsidRPr="00B46DA4">
        <w:t xml:space="preserve"> </w:t>
      </w:r>
      <w:r w:rsidR="00B46DA4" w:rsidRPr="00B46DA4">
        <w:br/>
        <w:t xml:space="preserve">Feel free to use the * when you want to check that your SQL statement is otherwise okay before eventually replacing it with a column list.  </w:t>
      </w:r>
      <w:r w:rsidR="007C4E50">
        <w:t>D</w:t>
      </w:r>
      <w:r w:rsidR="00B46DA4" w:rsidRPr="00B46DA4">
        <w:t>on’t leave it there.</w:t>
      </w:r>
      <w:r w:rsidR="007C4E50">
        <w:t xml:space="preserve">  And always use an ORDER BY clause.</w:t>
      </w:r>
    </w:p>
    <w:p w14:paraId="2A3EDA25" w14:textId="2C6BAFC7" w:rsidR="00B46DA4" w:rsidRPr="00B46DA4" w:rsidRDefault="00B46DA4" w:rsidP="00B46DA4">
      <w:pPr>
        <w:pStyle w:val="Heading2"/>
      </w:pPr>
      <w:bookmarkStart w:id="224" w:name="_Toc38877622"/>
      <w:bookmarkStart w:id="225" w:name="_Toc38895647"/>
      <w:r>
        <w:t>3.</w:t>
      </w:r>
      <w:r w:rsidR="007C4E50">
        <w:t>6</w:t>
      </w:r>
      <w:r>
        <w:t xml:space="preserve">. </w:t>
      </w:r>
      <w:r w:rsidRPr="00B46DA4">
        <w:t>The TOP Clause</w:t>
      </w:r>
      <w:bookmarkEnd w:id="224"/>
      <w:bookmarkEnd w:id="225"/>
    </w:p>
    <w:p w14:paraId="4843885F"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7F64BED" w14:textId="77777777" w:rsidR="007C4E50" w:rsidRDefault="00B46DA4" w:rsidP="00B46DA4">
      <w:r w:rsidRPr="00B46DA4">
        <w:t xml:space="preserve">Let’s say you want to view the first 100 rows of a query’s output.  </w:t>
      </w:r>
      <w:r w:rsidR="007C4E50">
        <w:t>You do this with the TOP clause.</w:t>
      </w:r>
    </w:p>
    <w:p w14:paraId="61D37090" w14:textId="12EC228E" w:rsidR="00B46DA4" w:rsidRPr="00B46DA4" w:rsidRDefault="00B46DA4" w:rsidP="00B46DA4">
      <w:r w:rsidRPr="00B46DA4">
        <w:t>This ability is convenient when you want to check that a query “works” and you don’t want to wait for all the data to arrive at the client</w:t>
      </w:r>
      <w:r w:rsidR="007B6D49">
        <w:t xml:space="preserve"> and be displayed.  </w:t>
      </w:r>
      <w:r w:rsidRPr="00B46DA4">
        <w:t>It is a great t</w:t>
      </w:r>
      <w:r w:rsidR="007B6D49">
        <w:t>rick</w:t>
      </w:r>
      <w:r w:rsidRPr="00B46DA4">
        <w:t xml:space="preserve"> to use when you are composing the appearance of a report: you won’t have to wait for the data to download in full every time you make a change to the report’s layout.  Once you are done testing the report, you then</w:t>
      </w:r>
      <w:r w:rsidR="007B6D49">
        <w:t xml:space="preserve"> </w:t>
      </w:r>
      <w:r w:rsidRPr="00B46DA4">
        <w:t>remove the TOP clauses restriction.</w:t>
      </w:r>
      <w:r w:rsidRPr="00B46DA4">
        <w:br/>
      </w:r>
      <w:r w:rsidRPr="00B46DA4">
        <w:br/>
        <w:t>You use the TOP clause like this:</w:t>
      </w:r>
    </w:p>
    <w:p w14:paraId="0DB517A9" w14:textId="77777777"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B46DA4">
        <w:rPr>
          <w:rFonts w:ascii="Arial" w:hAnsi="Arial" w:cs="Arial"/>
          <w:caps/>
          <w:color w:val="000000"/>
          <w:szCs w:val="24"/>
        </w:rPr>
        <w:t>select</w:t>
      </w:r>
      <w:r w:rsidRPr="00B46DA4">
        <w:rPr>
          <w:rFonts w:ascii="Arial" w:hAnsi="Arial" w:cs="Arial"/>
          <w:color w:val="000000"/>
          <w:szCs w:val="24"/>
        </w:rPr>
        <w:t xml:space="preserve"> </w:t>
      </w:r>
      <w:r w:rsidRPr="00B46DA4">
        <w:rPr>
          <w:rFonts w:ascii="Arial" w:hAnsi="Arial" w:cs="Arial"/>
          <w:caps/>
          <w:color w:val="000000"/>
          <w:szCs w:val="24"/>
        </w:rPr>
        <w:t xml:space="preserve">top </w:t>
      </w:r>
      <w:r w:rsidRPr="00B46DA4">
        <w:rPr>
          <w:rFonts w:ascii="Arial" w:hAnsi="Arial" w:cs="Arial"/>
          <w:color w:val="000000"/>
          <w:szCs w:val="24"/>
        </w:rPr>
        <w:t xml:space="preserve">100 * </w:t>
      </w:r>
      <w:r w:rsidRPr="00B46DA4">
        <w:rPr>
          <w:rFonts w:ascii="Arial" w:hAnsi="Arial" w:cs="Arial"/>
          <w:caps/>
          <w:color w:val="000000"/>
          <w:szCs w:val="24"/>
        </w:rPr>
        <w:t>from</w:t>
      </w:r>
      <w:r w:rsidRPr="00B46DA4">
        <w:rPr>
          <w:rFonts w:ascii="Arial" w:hAnsi="Arial" w:cs="Arial"/>
          <w:color w:val="000000"/>
          <w:szCs w:val="24"/>
        </w:rPr>
        <w:t xml:space="preserve"> Production.Products</w:t>
      </w:r>
    </w:p>
    <w:p w14:paraId="77595E0C"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A79E048" w14:textId="77777777" w:rsidR="00B46DA4" w:rsidRPr="00B46DA4" w:rsidRDefault="00B46DA4" w:rsidP="00B46DA4">
      <w:r w:rsidRPr="00B46DA4">
        <w:t>Since we are testing the syntax, I have used a *.   Later I would replace the * with the column names I want.</w:t>
      </w:r>
    </w:p>
    <w:p w14:paraId="75FE427B" w14:textId="2569EDA1" w:rsidR="00B46DA4" w:rsidRPr="00B46DA4" w:rsidRDefault="00B46DA4" w:rsidP="00B46DA4">
      <w:r w:rsidRPr="00B46DA4">
        <w:t xml:space="preserve">Here is </w:t>
      </w:r>
      <w:r w:rsidR="007C4E50">
        <w:t xml:space="preserve">a </w:t>
      </w:r>
      <w:r w:rsidRPr="00B46DA4">
        <w:t xml:space="preserve">variation of the top clause </w:t>
      </w:r>
      <w:r w:rsidR="007C4E50">
        <w:t>that lets you specify how many rows you want using a percentile</w:t>
      </w:r>
      <w:r w:rsidRPr="00B46DA4">
        <w:t>:</w:t>
      </w:r>
    </w:p>
    <w:p w14:paraId="364970FB"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A80103F" w14:textId="77777777"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B46DA4">
        <w:rPr>
          <w:rFonts w:ascii="Arial" w:hAnsi="Arial" w:cs="Arial"/>
          <w:caps/>
          <w:color w:val="000000"/>
          <w:szCs w:val="24"/>
        </w:rPr>
        <w:t>select top</w:t>
      </w:r>
      <w:r w:rsidRPr="00B46DA4">
        <w:rPr>
          <w:rFonts w:ascii="Arial" w:hAnsi="Arial" w:cs="Arial"/>
          <w:color w:val="000000"/>
          <w:szCs w:val="24"/>
        </w:rPr>
        <w:t xml:space="preserve"> 25 </w:t>
      </w:r>
      <w:r w:rsidRPr="00B46DA4">
        <w:rPr>
          <w:rFonts w:ascii="Arial" w:hAnsi="Arial" w:cs="Arial"/>
          <w:caps/>
          <w:color w:val="000000"/>
          <w:szCs w:val="24"/>
        </w:rPr>
        <w:t>percent</w:t>
      </w:r>
      <w:r w:rsidRPr="00B46DA4">
        <w:rPr>
          <w:rFonts w:ascii="Arial" w:hAnsi="Arial" w:cs="Arial"/>
          <w:color w:val="000000"/>
          <w:szCs w:val="24"/>
        </w:rPr>
        <w:t xml:space="preserve"> * </w:t>
      </w:r>
      <w:r w:rsidRPr="00B46DA4">
        <w:rPr>
          <w:rFonts w:ascii="Arial" w:hAnsi="Arial" w:cs="Arial"/>
          <w:caps/>
          <w:color w:val="000000"/>
          <w:szCs w:val="24"/>
        </w:rPr>
        <w:t xml:space="preserve">from </w:t>
      </w:r>
      <w:r w:rsidRPr="00B46DA4">
        <w:rPr>
          <w:rFonts w:ascii="Arial" w:hAnsi="Arial" w:cs="Arial"/>
          <w:color w:val="000000"/>
          <w:szCs w:val="24"/>
        </w:rPr>
        <w:t>Sales.SalesOrderHeader</w:t>
      </w:r>
    </w:p>
    <w:p w14:paraId="5DFC0A2A"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91EDFD3" w14:textId="476062E9" w:rsidR="00B46DA4" w:rsidRPr="00B46DA4" w:rsidRDefault="00B46DA4" w:rsidP="00B46DA4">
      <w:r w:rsidRPr="00B46DA4">
        <w:t xml:space="preserve">If you want a random set of rows for statistical sampling purposes, you can use </w:t>
      </w:r>
      <w:r w:rsidR="007B6D49">
        <w:t xml:space="preserve">write </w:t>
      </w:r>
      <w:r w:rsidRPr="00B46DA4">
        <w:t>this:</w:t>
      </w:r>
    </w:p>
    <w:p w14:paraId="207D7114"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767D46D" w14:textId="77777777"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B46DA4">
        <w:rPr>
          <w:rFonts w:ascii="Arial" w:hAnsi="Arial" w:cs="Arial"/>
          <w:caps/>
          <w:color w:val="000000"/>
          <w:szCs w:val="24"/>
        </w:rPr>
        <w:t>select</w:t>
      </w:r>
      <w:r w:rsidRPr="00B46DA4">
        <w:rPr>
          <w:rFonts w:ascii="Arial" w:hAnsi="Arial" w:cs="Arial"/>
          <w:color w:val="000000"/>
          <w:szCs w:val="24"/>
        </w:rPr>
        <w:t xml:space="preserve"> * </w:t>
      </w:r>
      <w:r w:rsidRPr="00B46DA4">
        <w:rPr>
          <w:rFonts w:ascii="Arial" w:hAnsi="Arial" w:cs="Arial"/>
          <w:caps/>
          <w:color w:val="000000"/>
          <w:szCs w:val="24"/>
        </w:rPr>
        <w:t>from</w:t>
      </w:r>
      <w:r w:rsidRPr="00B46DA4">
        <w:rPr>
          <w:rFonts w:ascii="Arial" w:hAnsi="Arial" w:cs="Arial"/>
          <w:color w:val="000000"/>
          <w:szCs w:val="24"/>
        </w:rPr>
        <w:t xml:space="preserve"> person.person </w:t>
      </w:r>
      <w:r w:rsidRPr="00B46DA4">
        <w:rPr>
          <w:rFonts w:ascii="Arial" w:hAnsi="Arial" w:cs="Arial"/>
          <w:caps/>
          <w:color w:val="000000"/>
          <w:szCs w:val="24"/>
        </w:rPr>
        <w:t>tablesample (10 percent) order by</w:t>
      </w:r>
      <w:r w:rsidRPr="00B46DA4">
        <w:rPr>
          <w:rFonts w:ascii="Arial" w:hAnsi="Arial" w:cs="Arial"/>
          <w:color w:val="000000"/>
          <w:szCs w:val="24"/>
        </w:rPr>
        <w:t xml:space="preserve"> title</w:t>
      </w:r>
    </w:p>
    <w:p w14:paraId="354D0A01"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78588E0" w14:textId="71A15EB7" w:rsidR="00B46DA4" w:rsidRPr="00B46DA4" w:rsidRDefault="007B6D49" w:rsidP="00B46DA4">
      <w:r>
        <w:t xml:space="preserve">You can follow </w:t>
      </w:r>
      <w:r w:rsidR="00B46DA4" w:rsidRPr="00B46DA4">
        <w:t xml:space="preserve">TABLESAMPLE </w:t>
      </w:r>
      <w:r>
        <w:t>with</w:t>
      </w:r>
      <w:r w:rsidR="00B46DA4" w:rsidRPr="00B46DA4">
        <w:rPr>
          <w:rFonts w:ascii="Calibri" w:hAnsi="Calibri" w:cs="Calibri"/>
          <w:i/>
          <w:iCs/>
        </w:rPr>
        <w:t xml:space="preserve"> x</w:t>
      </w:r>
      <w:r w:rsidR="00B46DA4" w:rsidRPr="00B46DA4">
        <w:t xml:space="preserve"> ROWS  where </w:t>
      </w:r>
      <w:r w:rsidR="00B46DA4" w:rsidRPr="00B46DA4">
        <w:rPr>
          <w:rFonts w:ascii="Calibri" w:hAnsi="Calibri" w:cs="Calibri"/>
          <w:i/>
          <w:iCs/>
        </w:rPr>
        <w:t>x</w:t>
      </w:r>
      <w:r w:rsidR="00B46DA4" w:rsidRPr="00B46DA4">
        <w:t xml:space="preserve"> is the number of rows you want to see.   </w:t>
      </w:r>
    </w:p>
    <w:p w14:paraId="08E0E247"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6557CA9" w14:textId="58F10FE8" w:rsidR="00B46DA4" w:rsidRPr="00B46DA4" w:rsidRDefault="00B46DA4" w:rsidP="00B46DA4">
      <w:pPr>
        <w:pStyle w:val="Heading2"/>
      </w:pPr>
      <w:bookmarkStart w:id="226" w:name="_Toc38877623"/>
      <w:bookmarkStart w:id="227" w:name="_Toc38895648"/>
      <w:r>
        <w:t>3.</w:t>
      </w:r>
      <w:r w:rsidR="007C4E50">
        <w:t>7</w:t>
      </w:r>
      <w:r>
        <w:t xml:space="preserve">. </w:t>
      </w:r>
      <w:r w:rsidRPr="00B46DA4">
        <w:t>TOP WITH TIES</w:t>
      </w:r>
      <w:bookmarkEnd w:id="226"/>
      <w:bookmarkEnd w:id="227"/>
    </w:p>
    <w:p w14:paraId="089C2216"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8D44C6E" w14:textId="212DB727" w:rsidR="00B46DA4" w:rsidRPr="00B46DA4" w:rsidRDefault="00B46DA4" w:rsidP="00B46DA4">
      <w:r w:rsidRPr="00B46DA4">
        <w:t xml:space="preserve">If you try </w:t>
      </w:r>
      <w:r w:rsidR="007C4E50">
        <w:t>the standard TOP clause</w:t>
      </w:r>
      <w:r w:rsidRPr="00B46DA4">
        <w:t xml:space="preserve"> in </w:t>
      </w:r>
      <w:r w:rsidR="007B6D49">
        <w:fldChar w:fldCharType="begin"/>
      </w:r>
      <w:r w:rsidR="007B6D49">
        <w:instrText xml:space="preserve"> REF _Ref34219982 \h </w:instrText>
      </w:r>
      <w:r w:rsidR="007B6D49">
        <w:fldChar w:fldCharType="separate"/>
      </w:r>
      <w:r w:rsidR="00893682">
        <w:t xml:space="preserve">Figure </w:t>
      </w:r>
      <w:r w:rsidR="00893682">
        <w:rPr>
          <w:noProof/>
        </w:rPr>
        <w:t>3</w:t>
      </w:r>
      <w:r w:rsidR="00893682">
        <w:noBreakHyphen/>
      </w:r>
      <w:r w:rsidR="00893682">
        <w:rPr>
          <w:noProof/>
        </w:rPr>
        <w:t>6</w:t>
      </w:r>
      <w:r w:rsidR="007B6D49">
        <w:fldChar w:fldCharType="end"/>
      </w:r>
      <w:r w:rsidR="007B6D49">
        <w:t>,</w:t>
      </w:r>
      <w:r w:rsidRPr="00B46DA4">
        <w:t xml:space="preserve"> you will get the output shown in </w:t>
      </w:r>
      <w:r w:rsidR="007B6D49">
        <w:fldChar w:fldCharType="begin"/>
      </w:r>
      <w:r w:rsidR="007B6D49">
        <w:instrText xml:space="preserve"> REF _Ref34219994 \h </w:instrText>
      </w:r>
      <w:r w:rsidR="007B6D49">
        <w:fldChar w:fldCharType="separate"/>
      </w:r>
      <w:r w:rsidR="00893682">
        <w:t xml:space="preserve">Figure </w:t>
      </w:r>
      <w:r w:rsidR="00893682">
        <w:rPr>
          <w:noProof/>
        </w:rPr>
        <w:t>3</w:t>
      </w:r>
      <w:r w:rsidR="00893682">
        <w:noBreakHyphen/>
      </w:r>
      <w:r w:rsidR="00893682">
        <w:rPr>
          <w:noProof/>
        </w:rPr>
        <w:t>8</w:t>
      </w:r>
      <w:r w:rsidR="007B6D49">
        <w:fldChar w:fldCharType="end"/>
      </w:r>
      <w:r w:rsidRPr="00B46DA4">
        <w:t>.</w:t>
      </w:r>
    </w:p>
    <w:p w14:paraId="3384F8C5"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F486B1F" w14:textId="6489F460"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B46DA4">
        <w:rPr>
          <w:rFonts w:ascii="Times New Roman" w:hAnsi="Times New Roman" w:cs="Times New Roman"/>
          <w:noProof/>
          <w:color w:val="000000"/>
          <w:szCs w:val="24"/>
        </w:rPr>
        <w:drawing>
          <wp:inline distT="0" distB="0" distL="0" distR="0" wp14:anchorId="1B70EEA7" wp14:editId="56804619">
            <wp:extent cx="2476694" cy="122369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476694" cy="1223692"/>
                    </a:xfrm>
                    <a:prstGeom prst="rect">
                      <a:avLst/>
                    </a:prstGeom>
                  </pic:spPr>
                </pic:pic>
              </a:graphicData>
            </a:graphic>
          </wp:inline>
        </w:drawing>
      </w:r>
    </w:p>
    <w:p w14:paraId="4F5E3F76" w14:textId="1BF53317" w:rsidR="00B46DA4" w:rsidRPr="00B46DA4" w:rsidRDefault="00B46DA4" w:rsidP="00B46DA4">
      <w:pPr>
        <w:pStyle w:val="Caption"/>
      </w:pPr>
      <w:bookmarkStart w:id="228" w:name="_Ref34219982"/>
      <w:r>
        <w:t xml:space="preserve">Figure </w:t>
      </w:r>
      <w:r w:rsidR="00156275">
        <w:fldChar w:fldCharType="begin"/>
      </w:r>
      <w:r w:rsidR="00156275">
        <w:instrText xml:space="preserve"> STYLEREF 1 \s </w:instrText>
      </w:r>
      <w:r w:rsidR="00156275">
        <w:fldChar w:fldCharType="separate"/>
      </w:r>
      <w:r w:rsidR="00842BB0">
        <w:rPr>
          <w:noProof/>
        </w:rPr>
        <w:t>3</w:t>
      </w:r>
      <w:r w:rsidR="00156275">
        <w:rPr>
          <w:noProof/>
        </w:rPr>
        <w:fldChar w:fldCharType="end"/>
      </w:r>
      <w:r w:rsidR="001718C6">
        <w:noBreakHyphen/>
      </w:r>
      <w:r w:rsidR="00156275">
        <w:fldChar w:fldCharType="begin"/>
      </w:r>
      <w:r w:rsidR="00156275">
        <w:instrText xml:space="preserve"> SEQ Figure \* ARABIC \s 1 </w:instrText>
      </w:r>
      <w:r w:rsidR="00156275">
        <w:fldChar w:fldCharType="separate"/>
      </w:r>
      <w:r w:rsidR="00842BB0">
        <w:rPr>
          <w:noProof/>
        </w:rPr>
        <w:t>6</w:t>
      </w:r>
      <w:r w:rsidR="00156275">
        <w:rPr>
          <w:noProof/>
        </w:rPr>
        <w:fldChar w:fldCharType="end"/>
      </w:r>
      <w:bookmarkEnd w:id="228"/>
      <w:r>
        <w:t xml:space="preserve">. </w:t>
      </w:r>
      <w:r w:rsidR="007B6D49">
        <w:t>This</w:t>
      </w:r>
      <w:r w:rsidR="007C4E50">
        <w:t xml:space="preserve"> script s</w:t>
      </w:r>
      <w:r w:rsidR="007B6D49">
        <w:t>hows a conventional TOP clause.  I will use this to</w:t>
      </w:r>
      <w:r w:rsidRPr="00B46DA4">
        <w:t xml:space="preserve"> illustrate the point of “WITH TIES”. </w:t>
      </w:r>
      <w:r w:rsidR="007C4E50">
        <w:t xml:space="preserve"> Note the ORDER BY clause which is required when you use WITH TIES.</w:t>
      </w:r>
    </w:p>
    <w:p w14:paraId="6DB56F60" w14:textId="77777777" w:rsidR="00B46DA4" w:rsidRPr="00B46DA4" w:rsidRDefault="00B46DA4" w:rsidP="00B46DA4">
      <w:pPr>
        <w:tabs>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p>
    <w:p w14:paraId="647EAA16" w14:textId="52C4056D" w:rsidR="00B46DA4" w:rsidRPr="00B46DA4" w:rsidRDefault="00B46DA4" w:rsidP="007B6D49">
      <w:pPr>
        <w:tabs>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SalesOrderID</w:t>
      </w:r>
      <w:r w:rsidR="007B6D49">
        <w:rPr>
          <w:rFonts w:ascii="LetterGothicStd" w:hAnsi="LetterGothicStd" w:cs="LetterGothicStd"/>
          <w:color w:val="000000"/>
          <w:szCs w:val="24"/>
        </w:rPr>
        <w:tab/>
      </w:r>
      <w:r w:rsidRPr="00B46DA4">
        <w:rPr>
          <w:rFonts w:ascii="LetterGothicStd" w:hAnsi="LetterGothicStd" w:cs="LetterGothicStd"/>
          <w:color w:val="000000"/>
          <w:szCs w:val="24"/>
        </w:rPr>
        <w:t>OrderQty</w:t>
      </w:r>
    </w:p>
    <w:p w14:paraId="6FB19A9C" w14:textId="77777777" w:rsidR="007B6D49" w:rsidRDefault="007B6D49" w:rsidP="007B6D49">
      <w:pPr>
        <w:tabs>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p>
    <w:p w14:paraId="1AAAF7F2" w14:textId="392230A9" w:rsidR="00B46DA4" w:rsidRPr="00B46DA4" w:rsidRDefault="00B46DA4" w:rsidP="007B6D49">
      <w:pPr>
        <w:tabs>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50270    </w:t>
      </w:r>
      <w:r w:rsidR="007B6D49">
        <w:rPr>
          <w:rFonts w:ascii="LetterGothicStd" w:hAnsi="LetterGothicStd" w:cs="LetterGothicStd"/>
          <w:color w:val="000000"/>
          <w:szCs w:val="24"/>
        </w:rPr>
        <w:tab/>
      </w:r>
      <w:r w:rsidRPr="00B46DA4">
        <w:rPr>
          <w:rFonts w:ascii="LetterGothicStd" w:hAnsi="LetterGothicStd" w:cs="LetterGothicStd"/>
          <w:color w:val="000000"/>
          <w:szCs w:val="24"/>
        </w:rPr>
        <w:t>44</w:t>
      </w:r>
    </w:p>
    <w:p w14:paraId="2BF6B371" w14:textId="51BACB2D" w:rsidR="00B46DA4" w:rsidRPr="00B46DA4" w:rsidRDefault="00B46DA4" w:rsidP="007B6D49">
      <w:pPr>
        <w:tabs>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67266     </w:t>
      </w:r>
      <w:r w:rsidR="007B6D49">
        <w:rPr>
          <w:rFonts w:ascii="LetterGothicStd" w:hAnsi="LetterGothicStd" w:cs="LetterGothicStd"/>
          <w:color w:val="000000"/>
          <w:szCs w:val="24"/>
        </w:rPr>
        <w:tab/>
      </w:r>
      <w:r w:rsidRPr="00B46DA4">
        <w:rPr>
          <w:rFonts w:ascii="LetterGothicStd" w:hAnsi="LetterGothicStd" w:cs="LetterGothicStd"/>
          <w:color w:val="000000"/>
          <w:szCs w:val="24"/>
        </w:rPr>
        <w:t>41</w:t>
      </w:r>
    </w:p>
    <w:p w14:paraId="324EB631" w14:textId="651EFD84" w:rsidR="00B46DA4" w:rsidRPr="00B46DA4" w:rsidRDefault="00B46DA4" w:rsidP="007B6D49">
      <w:pPr>
        <w:tabs>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51783      </w:t>
      </w:r>
      <w:r w:rsidR="007B6D49">
        <w:rPr>
          <w:rFonts w:ascii="LetterGothicStd" w:hAnsi="LetterGothicStd" w:cs="LetterGothicStd"/>
          <w:color w:val="000000"/>
          <w:szCs w:val="24"/>
        </w:rPr>
        <w:tab/>
      </w:r>
      <w:r w:rsidRPr="00B46DA4">
        <w:rPr>
          <w:rFonts w:ascii="LetterGothicStd" w:hAnsi="LetterGothicStd" w:cs="LetterGothicStd"/>
          <w:color w:val="000000"/>
          <w:szCs w:val="24"/>
        </w:rPr>
        <w:t>40</w:t>
      </w:r>
    </w:p>
    <w:p w14:paraId="10B03BDD" w14:textId="70F0AE01" w:rsidR="00B46DA4" w:rsidRPr="00B46DA4" w:rsidRDefault="00B46DA4" w:rsidP="007B6D49">
      <w:pPr>
        <w:tabs>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57186       </w:t>
      </w:r>
      <w:r w:rsidR="007B6D49">
        <w:rPr>
          <w:rFonts w:ascii="LetterGothicStd" w:hAnsi="LetterGothicStd" w:cs="LetterGothicStd"/>
          <w:color w:val="000000"/>
          <w:szCs w:val="24"/>
        </w:rPr>
        <w:tab/>
      </w:r>
      <w:r w:rsidRPr="00B46DA4">
        <w:rPr>
          <w:rFonts w:ascii="LetterGothicStd" w:hAnsi="LetterGothicStd" w:cs="LetterGothicStd"/>
          <w:color w:val="000000"/>
          <w:szCs w:val="24"/>
        </w:rPr>
        <w:t>40</w:t>
      </w:r>
    </w:p>
    <w:p w14:paraId="53F53A64" w14:textId="6EBAC8DD" w:rsidR="00B46DA4" w:rsidRPr="00B46DA4" w:rsidRDefault="00B46DA4" w:rsidP="007B6D49">
      <w:pPr>
        <w:tabs>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48089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39</w:t>
      </w:r>
    </w:p>
    <w:p w14:paraId="01CDF582" w14:textId="7BA82E88" w:rsidR="00B46DA4" w:rsidRPr="00B46DA4" w:rsidRDefault="00B46DA4" w:rsidP="007B6D49">
      <w:pPr>
        <w:tabs>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67266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38</w:t>
      </w:r>
    </w:p>
    <w:p w14:paraId="55503446" w14:textId="7DDA8B59" w:rsidR="00B46DA4" w:rsidRPr="00B46DA4" w:rsidRDefault="00B46DA4" w:rsidP="007B6D49">
      <w:pPr>
        <w:tabs>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51783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36</w:t>
      </w:r>
    </w:p>
    <w:p w14:paraId="00F2362E" w14:textId="727868EC" w:rsidR="00B46DA4" w:rsidRPr="00B46DA4" w:rsidRDefault="00B46DA4" w:rsidP="007B6D49">
      <w:pPr>
        <w:tabs>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51109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36</w:t>
      </w:r>
    </w:p>
    <w:p w14:paraId="67153789" w14:textId="060D8382" w:rsidR="00B46DA4" w:rsidRPr="00B46DA4" w:rsidRDefault="00B46DA4" w:rsidP="007B6D49">
      <w:pPr>
        <w:tabs>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46610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35</w:t>
      </w:r>
    </w:p>
    <w:p w14:paraId="34005EC9" w14:textId="34AEB42D" w:rsidR="00B46DA4" w:rsidRPr="00B46DA4" w:rsidRDefault="00B46DA4" w:rsidP="007B6D49">
      <w:pPr>
        <w:tabs>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46673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35</w:t>
      </w:r>
    </w:p>
    <w:p w14:paraId="0D410610" w14:textId="7A92D47B" w:rsidR="00B46DA4" w:rsidRPr="00B46DA4" w:rsidRDefault="00B46DA4" w:rsidP="007B6D49">
      <w:pPr>
        <w:tabs>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46647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34</w:t>
      </w:r>
    </w:p>
    <w:p w14:paraId="12923A67" w14:textId="77777777" w:rsidR="00B46DA4" w:rsidRPr="00B46DA4" w:rsidRDefault="00B46DA4" w:rsidP="007B6D49">
      <w:pPr>
        <w:tabs>
          <w:tab w:val="left" w:pos="1560"/>
        </w:tabs>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ED749CD"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B46DA4">
        <w:rPr>
          <w:rFonts w:ascii="LetterGothicStd" w:hAnsi="LetterGothicStd" w:cs="LetterGothicStd"/>
          <w:color w:val="000000"/>
          <w:szCs w:val="24"/>
        </w:rPr>
        <w:t>(</w:t>
      </w:r>
      <w:r w:rsidRPr="007B6D49">
        <w:rPr>
          <w:rFonts w:ascii="LetterGothicStd" w:hAnsi="LetterGothicStd" w:cs="LetterGothicStd"/>
          <w:b/>
          <w:bCs/>
          <w:color w:val="000000"/>
          <w:szCs w:val="24"/>
        </w:rPr>
        <w:t xml:space="preserve">11 </w:t>
      </w:r>
      <w:r w:rsidRPr="00B46DA4">
        <w:rPr>
          <w:rFonts w:ascii="LetterGothicStd" w:hAnsi="LetterGothicStd" w:cs="LetterGothicStd"/>
          <w:color w:val="000000"/>
          <w:szCs w:val="24"/>
        </w:rPr>
        <w:t>rows affected)</w:t>
      </w:r>
    </w:p>
    <w:p w14:paraId="743702C7" w14:textId="1623A77D" w:rsidR="00B46DA4" w:rsidRDefault="007B6D49" w:rsidP="007B6D49">
      <w:pPr>
        <w:pStyle w:val="Caption"/>
      </w:pPr>
      <w:r>
        <w:t xml:space="preserve">Figure </w:t>
      </w:r>
      <w:r w:rsidR="00156275">
        <w:fldChar w:fldCharType="begin"/>
      </w:r>
      <w:r w:rsidR="00156275">
        <w:instrText xml:space="preserve"> STYLEREF 1 \s </w:instrText>
      </w:r>
      <w:r w:rsidR="00156275">
        <w:fldChar w:fldCharType="separate"/>
      </w:r>
      <w:r w:rsidR="00842BB0">
        <w:rPr>
          <w:noProof/>
        </w:rPr>
        <w:t>3</w:t>
      </w:r>
      <w:r w:rsidR="00156275">
        <w:rPr>
          <w:noProof/>
        </w:rPr>
        <w:fldChar w:fldCharType="end"/>
      </w:r>
      <w:r w:rsidR="001718C6">
        <w:noBreakHyphen/>
      </w:r>
      <w:r w:rsidR="00156275">
        <w:fldChar w:fldCharType="begin"/>
      </w:r>
      <w:r w:rsidR="00156275">
        <w:instrText xml:space="preserve"> SEQ Figure \* ARABIC \s 1 </w:instrText>
      </w:r>
      <w:r w:rsidR="00156275">
        <w:fldChar w:fldCharType="separate"/>
      </w:r>
      <w:r w:rsidR="00842BB0">
        <w:rPr>
          <w:noProof/>
        </w:rPr>
        <w:t>7</w:t>
      </w:r>
      <w:r w:rsidR="00156275">
        <w:rPr>
          <w:noProof/>
        </w:rPr>
        <w:fldChar w:fldCharType="end"/>
      </w:r>
      <w:r>
        <w:t xml:space="preserve"> The result of the WITH TIES clause.  Note that </w:t>
      </w:r>
      <w:r w:rsidR="007C4E50">
        <w:t xml:space="preserve">the query returns </w:t>
      </w:r>
      <w:r>
        <w:t>11 rows.</w:t>
      </w:r>
    </w:p>
    <w:p w14:paraId="0A961FFE" w14:textId="3C55FB83" w:rsidR="007B6D49" w:rsidRDefault="007B6D49" w:rsidP="007B6D49"/>
    <w:p w14:paraId="64598E06" w14:textId="77777777" w:rsidR="007B6D49" w:rsidRPr="00B46DA4" w:rsidRDefault="007B6D49" w:rsidP="007B6D49">
      <w:pPr>
        <w:pStyle w:val="TipHeadingHeadings"/>
        <w:pBdr>
          <w:top w:val="single" w:sz="4" w:space="1" w:color="auto"/>
          <w:left w:val="single" w:sz="4" w:space="1" w:color="auto"/>
          <w:bottom w:val="single" w:sz="4" w:space="1" w:color="auto"/>
          <w:right w:val="single" w:sz="4" w:space="1" w:color="auto"/>
        </w:pBdr>
        <w:shd w:val="clear" w:color="auto" w:fill="FFFFFF" w:themeFill="background1"/>
        <w:rPr>
          <w:rFonts w:ascii="Calibri" w:hAnsi="Calibri" w:cs="Calibri"/>
          <w:color w:val="00FF00"/>
        </w:rPr>
      </w:pPr>
      <w:r w:rsidRPr="00B46DA4">
        <w:rPr>
          <w:rStyle w:val="Normaltext"/>
          <w:rFonts w:asciiTheme="minorHAnsi" w:hAnsiTheme="minorHAnsi" w:cstheme="minorHAnsi"/>
        </w:rPr>
        <w:t xml:space="preserve">Useful Tip: </w:t>
      </w:r>
      <w:r>
        <w:rPr>
          <w:rStyle w:val="Normaltext"/>
          <w:rFonts w:asciiTheme="minorHAnsi" w:hAnsiTheme="minorHAnsi" w:cstheme="minorHAnsi"/>
        </w:rPr>
        <w:t>Reformatting and Exporting Data from the Results Grid</w:t>
      </w:r>
    </w:p>
    <w:p w14:paraId="508A00CA" w14:textId="41EDB748" w:rsidR="007B6D49" w:rsidRDefault="007B6D49" w:rsidP="007B6D49">
      <w:pPr>
        <w:pBdr>
          <w:top w:val="single" w:sz="4" w:space="1" w:color="auto"/>
          <w:left w:val="single" w:sz="4" w:space="1" w:color="auto"/>
          <w:bottom w:val="single" w:sz="4" w:space="1" w:color="auto"/>
          <w:right w:val="single" w:sz="4" w:space="1" w:color="auto"/>
        </w:pBdr>
        <w:shd w:val="clear" w:color="auto" w:fill="FFFFFF" w:themeFill="background1"/>
        <w:suppressAutoHyphens/>
        <w:autoSpaceDE w:val="0"/>
        <w:autoSpaceDN w:val="0"/>
        <w:adjustRightInd w:val="0"/>
        <w:spacing w:after="0" w:line="288" w:lineRule="auto"/>
        <w:textAlignment w:val="center"/>
        <w:rPr>
          <w:rFonts w:cs="Times New Roman"/>
          <w:color w:val="000000"/>
          <w:szCs w:val="24"/>
        </w:rPr>
      </w:pPr>
    </w:p>
    <w:p w14:paraId="25AF840F" w14:textId="5014FF1E" w:rsidR="007B6D49" w:rsidRDefault="007B6D49" w:rsidP="007B6D49">
      <w:pPr>
        <w:pBdr>
          <w:top w:val="single" w:sz="4" w:space="1" w:color="auto"/>
          <w:left w:val="single" w:sz="4" w:space="1" w:color="auto"/>
          <w:bottom w:val="single" w:sz="4" w:space="1" w:color="auto"/>
          <w:right w:val="single" w:sz="4" w:space="1" w:color="auto"/>
        </w:pBdr>
        <w:rPr>
          <w:szCs w:val="24"/>
        </w:rPr>
      </w:pPr>
      <w:r w:rsidRPr="00B46DA4">
        <w:rPr>
          <w:szCs w:val="24"/>
        </w:rPr>
        <w:t xml:space="preserve">I created Figure 3-7 by pressing </w:t>
      </w:r>
      <w:r w:rsidRPr="00B46DA4">
        <w:rPr>
          <w:rFonts w:ascii="Calibri" w:hAnsi="Calibri" w:cs="Calibri"/>
          <w:i/>
          <w:iCs/>
          <w:szCs w:val="24"/>
        </w:rPr>
        <w:t>Ctrl+T</w:t>
      </w:r>
      <w:r w:rsidRPr="00B46DA4">
        <w:rPr>
          <w:szCs w:val="24"/>
        </w:rPr>
        <w:t xml:space="preserve"> before I executed the query.  This key sequence puts </w:t>
      </w:r>
      <w:r>
        <w:rPr>
          <w:szCs w:val="24"/>
        </w:rPr>
        <w:t xml:space="preserve">SSMS’s </w:t>
      </w:r>
      <w:r w:rsidR="007C4E50" w:rsidRPr="007C4E50">
        <w:rPr>
          <w:i/>
          <w:iCs/>
          <w:szCs w:val="24"/>
        </w:rPr>
        <w:t>Results</w:t>
      </w:r>
      <w:r>
        <w:rPr>
          <w:szCs w:val="24"/>
        </w:rPr>
        <w:t xml:space="preserve"> pane </w:t>
      </w:r>
      <w:r w:rsidRPr="00B46DA4">
        <w:rPr>
          <w:szCs w:val="24"/>
        </w:rPr>
        <w:t xml:space="preserve">into </w:t>
      </w:r>
      <w:r w:rsidRPr="00B46DA4">
        <w:rPr>
          <w:i/>
          <w:iCs/>
          <w:szCs w:val="24"/>
        </w:rPr>
        <w:t>text mode.</w:t>
      </w:r>
      <w:r w:rsidRPr="00B46DA4">
        <w:rPr>
          <w:szCs w:val="24"/>
        </w:rPr>
        <w:t xml:space="preserve">  This style output looks very </w:t>
      </w:r>
      <w:r w:rsidR="007C4E50">
        <w:rPr>
          <w:szCs w:val="24"/>
        </w:rPr>
        <w:t>familiar</w:t>
      </w:r>
      <w:r w:rsidRPr="00B46DA4">
        <w:rPr>
          <w:szCs w:val="24"/>
        </w:rPr>
        <w:t xml:space="preserve"> if you have used other text-based SQL execution tools.  </w:t>
      </w:r>
      <w:r>
        <w:rPr>
          <w:szCs w:val="24"/>
        </w:rPr>
        <w:t>I</w:t>
      </w:r>
      <w:r w:rsidRPr="00B46DA4">
        <w:rPr>
          <w:szCs w:val="24"/>
        </w:rPr>
        <w:t xml:space="preserve">f </w:t>
      </w:r>
      <w:r>
        <w:rPr>
          <w:szCs w:val="24"/>
        </w:rPr>
        <w:t>you</w:t>
      </w:r>
      <w:r w:rsidRPr="00B46DA4">
        <w:rPr>
          <w:szCs w:val="24"/>
        </w:rPr>
        <w:t xml:space="preserve"> press </w:t>
      </w:r>
      <w:r w:rsidRPr="00B46DA4">
        <w:rPr>
          <w:rFonts w:ascii="Calibri" w:hAnsi="Calibri" w:cs="Calibri"/>
          <w:i/>
          <w:iCs/>
          <w:szCs w:val="24"/>
        </w:rPr>
        <w:t xml:space="preserve">Ctrl+D, </w:t>
      </w:r>
      <w:r w:rsidRPr="00B46DA4">
        <w:rPr>
          <w:rFonts w:ascii="Calibri" w:hAnsi="Calibri" w:cs="Calibri"/>
          <w:szCs w:val="24"/>
        </w:rPr>
        <w:t xml:space="preserve">SSMS </w:t>
      </w:r>
      <w:r w:rsidRPr="00B46DA4">
        <w:rPr>
          <w:szCs w:val="24"/>
        </w:rPr>
        <w:t xml:space="preserve">returns to grid </w:t>
      </w:r>
      <w:r>
        <w:rPr>
          <w:szCs w:val="24"/>
        </w:rPr>
        <w:t xml:space="preserve">output </w:t>
      </w:r>
      <w:r w:rsidRPr="00B46DA4">
        <w:rPr>
          <w:szCs w:val="24"/>
        </w:rPr>
        <w:t>mode.</w:t>
      </w:r>
      <w:r>
        <w:rPr>
          <w:szCs w:val="24"/>
        </w:rPr>
        <w:t xml:space="preserve">  </w:t>
      </w:r>
    </w:p>
    <w:p w14:paraId="5969ECD8" w14:textId="0566FC2B" w:rsidR="007B6D49" w:rsidRPr="00B46DA4" w:rsidRDefault="007B6D49" w:rsidP="007B6D49">
      <w:pPr>
        <w:pBdr>
          <w:top w:val="single" w:sz="4" w:space="1" w:color="auto"/>
          <w:left w:val="single" w:sz="4" w:space="1" w:color="auto"/>
          <w:bottom w:val="single" w:sz="4" w:space="1" w:color="auto"/>
          <w:right w:val="single" w:sz="4" w:space="1" w:color="auto"/>
        </w:pBdr>
        <w:rPr>
          <w:szCs w:val="24"/>
        </w:rPr>
      </w:pPr>
      <w:r>
        <w:rPr>
          <w:szCs w:val="24"/>
        </w:rPr>
        <w:t xml:space="preserve">You can highlight rows in the output grid and export them as a </w:t>
      </w:r>
      <w:r w:rsidRPr="007B6D49">
        <w:rPr>
          <w:i/>
          <w:iCs/>
          <w:szCs w:val="24"/>
        </w:rPr>
        <w:t>.csv</w:t>
      </w:r>
      <w:r>
        <w:rPr>
          <w:szCs w:val="24"/>
        </w:rPr>
        <w:t xml:space="preserve"> file.  If you click the top left-hand corner of the grid, you will select all of its content.  You can then right-click the grid to export the data as a </w:t>
      </w:r>
      <w:r w:rsidR="007C4E50">
        <w:rPr>
          <w:szCs w:val="24"/>
        </w:rPr>
        <w:t>.</w:t>
      </w:r>
      <w:r w:rsidR="007C4E50" w:rsidRPr="007C4E50">
        <w:rPr>
          <w:i/>
          <w:iCs/>
          <w:szCs w:val="24"/>
        </w:rPr>
        <w:t>csv</w:t>
      </w:r>
      <w:r w:rsidR="007C4E50">
        <w:rPr>
          <w:szCs w:val="24"/>
        </w:rPr>
        <w:t xml:space="preserve"> </w:t>
      </w:r>
      <w:r>
        <w:rPr>
          <w:szCs w:val="24"/>
        </w:rPr>
        <w:t xml:space="preserve">text file.  This ability is a </w:t>
      </w:r>
      <w:r w:rsidR="007C4E50">
        <w:rPr>
          <w:szCs w:val="24"/>
        </w:rPr>
        <w:t>convenient</w:t>
      </w:r>
      <w:r>
        <w:rPr>
          <w:szCs w:val="24"/>
        </w:rPr>
        <w:t xml:space="preserve"> way to get the </w:t>
      </w:r>
      <w:r w:rsidR="007C4E50">
        <w:rPr>
          <w:szCs w:val="24"/>
        </w:rPr>
        <w:t xml:space="preserve">query’s </w:t>
      </w:r>
      <w:r>
        <w:rPr>
          <w:szCs w:val="24"/>
        </w:rPr>
        <w:t>results into a spreadsheet.</w:t>
      </w:r>
    </w:p>
    <w:p w14:paraId="02AE1799" w14:textId="0DAD212F" w:rsidR="00B46DA4" w:rsidRPr="00B46DA4" w:rsidRDefault="00B46DA4" w:rsidP="00B46DA4">
      <w:pPr>
        <w:rPr>
          <w:szCs w:val="24"/>
        </w:rPr>
      </w:pPr>
      <w:r w:rsidRPr="00B46DA4">
        <w:rPr>
          <w:szCs w:val="24"/>
        </w:rPr>
        <w:t>Now, let’s compare th</w:t>
      </w:r>
      <w:r w:rsidR="007C4E50">
        <w:rPr>
          <w:szCs w:val="24"/>
        </w:rPr>
        <w:t>e</w:t>
      </w:r>
      <w:r w:rsidRPr="00B46DA4">
        <w:rPr>
          <w:szCs w:val="24"/>
        </w:rPr>
        <w:t xml:space="preserve"> output to the same statement with the </w:t>
      </w:r>
      <w:r w:rsidRPr="00B46DA4">
        <w:rPr>
          <w:rFonts w:ascii="Calibri" w:hAnsi="Calibri" w:cs="Calibri"/>
          <w:caps/>
          <w:szCs w:val="24"/>
        </w:rPr>
        <w:t>with tieS</w:t>
      </w:r>
      <w:r w:rsidRPr="00B46DA4">
        <w:rPr>
          <w:rFonts w:ascii="Calibri" w:hAnsi="Calibri" w:cs="Calibri"/>
          <w:szCs w:val="24"/>
        </w:rPr>
        <w:t xml:space="preserve"> </w:t>
      </w:r>
      <w:r w:rsidRPr="00B46DA4">
        <w:rPr>
          <w:szCs w:val="24"/>
        </w:rPr>
        <w:t>option:</w:t>
      </w:r>
    </w:p>
    <w:p w14:paraId="0024530C" w14:textId="05BEB05A"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B46DA4">
        <w:rPr>
          <w:rFonts w:ascii="Times New Roman" w:hAnsi="Times New Roman" w:cs="Times New Roman"/>
          <w:noProof/>
          <w:color w:val="000000"/>
          <w:szCs w:val="24"/>
        </w:rPr>
        <w:drawing>
          <wp:inline distT="0" distB="0" distL="0" distR="0" wp14:anchorId="7F80263D" wp14:editId="7247DF2E">
            <wp:extent cx="2454712" cy="1216365"/>
            <wp:effectExtent l="0" t="0" r="3175"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454712" cy="1216365"/>
                    </a:xfrm>
                    <a:prstGeom prst="rect">
                      <a:avLst/>
                    </a:prstGeom>
                  </pic:spPr>
                </pic:pic>
              </a:graphicData>
            </a:graphic>
          </wp:inline>
        </w:drawing>
      </w:r>
    </w:p>
    <w:p w14:paraId="0C9294EE" w14:textId="07776B0D" w:rsidR="00B46DA4" w:rsidRPr="00B46DA4" w:rsidRDefault="00B46DA4" w:rsidP="00B46DA4">
      <w:pPr>
        <w:pStyle w:val="Caption"/>
        <w:rPr>
          <w:rFonts w:ascii="Times New Roman" w:hAnsi="Times New Roman" w:cs="Times New Roman"/>
          <w:color w:val="000000"/>
          <w:sz w:val="20"/>
          <w:szCs w:val="20"/>
        </w:rPr>
      </w:pPr>
      <w:bookmarkStart w:id="229" w:name="_Ref34219994"/>
      <w:r>
        <w:t xml:space="preserve">Figure </w:t>
      </w:r>
      <w:r w:rsidR="00156275">
        <w:fldChar w:fldCharType="begin"/>
      </w:r>
      <w:r w:rsidR="00156275">
        <w:instrText xml:space="preserve"> STYLEREF 1 \s </w:instrText>
      </w:r>
      <w:r w:rsidR="00156275">
        <w:fldChar w:fldCharType="separate"/>
      </w:r>
      <w:r w:rsidR="00842BB0">
        <w:rPr>
          <w:noProof/>
        </w:rPr>
        <w:t>3</w:t>
      </w:r>
      <w:r w:rsidR="00156275">
        <w:rPr>
          <w:noProof/>
        </w:rPr>
        <w:fldChar w:fldCharType="end"/>
      </w:r>
      <w:r w:rsidR="001718C6">
        <w:noBreakHyphen/>
      </w:r>
      <w:r w:rsidR="00156275">
        <w:fldChar w:fldCharType="begin"/>
      </w:r>
      <w:r w:rsidR="00156275">
        <w:instrText xml:space="preserve"> SEQ Figure \* ARABIC \s 1 </w:instrText>
      </w:r>
      <w:r w:rsidR="00156275">
        <w:fldChar w:fldCharType="separate"/>
      </w:r>
      <w:r w:rsidR="00842BB0">
        <w:rPr>
          <w:noProof/>
        </w:rPr>
        <w:t>8</w:t>
      </w:r>
      <w:r w:rsidR="00156275">
        <w:rPr>
          <w:noProof/>
        </w:rPr>
        <w:fldChar w:fldCharType="end"/>
      </w:r>
      <w:bookmarkEnd w:id="229"/>
      <w:r>
        <w:t xml:space="preserve">. </w:t>
      </w:r>
      <w:r w:rsidR="007B6D49">
        <w:t>The SELECT</w:t>
      </w:r>
      <w:r w:rsidRPr="00B46DA4">
        <w:t xml:space="preserve"> statement using </w:t>
      </w:r>
      <w:r w:rsidR="007B6D49">
        <w:t>WITH TIES</w:t>
      </w:r>
      <w:r w:rsidRPr="00B46DA4">
        <w:rPr>
          <w:rFonts w:ascii="Times New Roman" w:hAnsi="Times New Roman" w:cs="Times New Roman"/>
          <w:color w:val="000000"/>
          <w:sz w:val="20"/>
          <w:szCs w:val="20"/>
        </w:rPr>
        <w:t xml:space="preserve">.   </w:t>
      </w:r>
    </w:p>
    <w:p w14:paraId="6E683052"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E12BB68" w14:textId="2034A0C8" w:rsidR="00B46DA4" w:rsidRPr="00B46DA4" w:rsidRDefault="00B46DA4" w:rsidP="007B6D49">
      <w:pPr>
        <w:tabs>
          <w:tab w:val="left" w:pos="1701"/>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SalesOrderID </w:t>
      </w:r>
      <w:r w:rsidR="007B6D49">
        <w:rPr>
          <w:rFonts w:ascii="LetterGothicStd" w:hAnsi="LetterGothicStd" w:cs="LetterGothicStd"/>
          <w:color w:val="000000"/>
          <w:szCs w:val="24"/>
        </w:rPr>
        <w:tab/>
      </w:r>
      <w:r w:rsidRPr="00B46DA4">
        <w:rPr>
          <w:rFonts w:ascii="LetterGothicStd" w:hAnsi="LetterGothicStd" w:cs="LetterGothicStd"/>
          <w:color w:val="000000"/>
          <w:szCs w:val="24"/>
        </w:rPr>
        <w:t>OrderQty</w:t>
      </w:r>
    </w:p>
    <w:p w14:paraId="5713FCA3" w14:textId="77777777" w:rsidR="007B6D49" w:rsidRDefault="007B6D49" w:rsidP="007B6D49">
      <w:pPr>
        <w:tabs>
          <w:tab w:val="left" w:pos="1985"/>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p>
    <w:p w14:paraId="31D0D5C8" w14:textId="45F0887E" w:rsidR="00B46DA4" w:rsidRPr="00B46DA4" w:rsidRDefault="007B6D49" w:rsidP="007B6D49">
      <w:pPr>
        <w:tabs>
          <w:tab w:val="left" w:pos="1701"/>
        </w:tabs>
        <w:suppressAutoHyphens/>
        <w:autoSpaceDE w:val="0"/>
        <w:autoSpaceDN w:val="0"/>
        <w:adjustRightInd w:val="0"/>
        <w:spacing w:after="0" w:line="288" w:lineRule="auto"/>
        <w:textAlignment w:val="center"/>
        <w:rPr>
          <w:rFonts w:ascii="LetterGothicStd" w:hAnsi="LetterGothicStd" w:cs="LetterGothicStd"/>
          <w:color w:val="000000"/>
          <w:szCs w:val="24"/>
        </w:rPr>
      </w:pPr>
      <w:r>
        <w:rPr>
          <w:rFonts w:ascii="LetterGothicStd" w:hAnsi="LetterGothicStd" w:cs="LetterGothicStd"/>
          <w:color w:val="000000"/>
          <w:szCs w:val="24"/>
        </w:rPr>
        <w:t>5</w:t>
      </w:r>
      <w:r w:rsidR="00B46DA4" w:rsidRPr="00B46DA4">
        <w:rPr>
          <w:rFonts w:ascii="LetterGothicStd" w:hAnsi="LetterGothicStd" w:cs="LetterGothicStd"/>
          <w:color w:val="000000"/>
          <w:szCs w:val="24"/>
        </w:rPr>
        <w:t xml:space="preserve">0270        </w:t>
      </w:r>
      <w:r>
        <w:rPr>
          <w:rFonts w:ascii="LetterGothicStd" w:hAnsi="LetterGothicStd" w:cs="LetterGothicStd"/>
          <w:color w:val="000000"/>
          <w:szCs w:val="24"/>
        </w:rPr>
        <w:tab/>
      </w:r>
      <w:r w:rsidR="00B46DA4" w:rsidRPr="00B46DA4">
        <w:rPr>
          <w:rFonts w:ascii="LetterGothicStd" w:hAnsi="LetterGothicStd" w:cs="LetterGothicStd"/>
          <w:color w:val="000000"/>
          <w:szCs w:val="24"/>
        </w:rPr>
        <w:t>44</w:t>
      </w:r>
    </w:p>
    <w:p w14:paraId="33A62376" w14:textId="7C45787C" w:rsidR="00B46DA4" w:rsidRPr="00B46DA4" w:rsidRDefault="00B46DA4" w:rsidP="007B6D49">
      <w:pPr>
        <w:tabs>
          <w:tab w:val="left" w:pos="1701"/>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67266 </w:t>
      </w:r>
      <w:r w:rsidR="007B6D49">
        <w:rPr>
          <w:rFonts w:ascii="LetterGothicStd" w:hAnsi="LetterGothicStd" w:cs="LetterGothicStd"/>
          <w:color w:val="000000"/>
          <w:szCs w:val="24"/>
        </w:rPr>
        <w:tab/>
      </w:r>
      <w:r w:rsidRPr="00B46DA4">
        <w:rPr>
          <w:rFonts w:ascii="LetterGothicStd" w:hAnsi="LetterGothicStd" w:cs="LetterGothicStd"/>
          <w:color w:val="000000"/>
          <w:szCs w:val="24"/>
        </w:rPr>
        <w:t>41</w:t>
      </w:r>
    </w:p>
    <w:p w14:paraId="07AB3C7D" w14:textId="6BF6F5ED" w:rsidR="00B46DA4" w:rsidRPr="00B46DA4" w:rsidRDefault="00B46DA4" w:rsidP="007B6D49">
      <w:pPr>
        <w:tabs>
          <w:tab w:val="left" w:pos="1701"/>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51783 </w:t>
      </w:r>
      <w:r w:rsidR="007B6D49">
        <w:rPr>
          <w:rFonts w:ascii="LetterGothicStd" w:hAnsi="LetterGothicStd" w:cs="LetterGothicStd"/>
          <w:color w:val="000000"/>
          <w:szCs w:val="24"/>
        </w:rPr>
        <w:tab/>
      </w:r>
      <w:r w:rsidRPr="00B46DA4">
        <w:rPr>
          <w:rFonts w:ascii="LetterGothicStd" w:hAnsi="LetterGothicStd" w:cs="LetterGothicStd"/>
          <w:color w:val="000000"/>
          <w:szCs w:val="24"/>
        </w:rPr>
        <w:t>40</w:t>
      </w:r>
    </w:p>
    <w:p w14:paraId="4F3C39FC" w14:textId="2B5B6323" w:rsidR="00B46DA4" w:rsidRPr="00B46DA4" w:rsidRDefault="00B46DA4" w:rsidP="007B6D49">
      <w:pPr>
        <w:tabs>
          <w:tab w:val="left" w:pos="1701"/>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57186 </w:t>
      </w:r>
      <w:r w:rsidR="007B6D49">
        <w:rPr>
          <w:rFonts w:ascii="LetterGothicStd" w:hAnsi="LetterGothicStd" w:cs="LetterGothicStd"/>
          <w:color w:val="000000"/>
          <w:szCs w:val="24"/>
        </w:rPr>
        <w:tab/>
      </w:r>
      <w:r w:rsidRPr="00B46DA4">
        <w:rPr>
          <w:rFonts w:ascii="LetterGothicStd" w:hAnsi="LetterGothicStd" w:cs="LetterGothicStd"/>
          <w:color w:val="000000"/>
          <w:szCs w:val="24"/>
        </w:rPr>
        <w:t>40</w:t>
      </w:r>
    </w:p>
    <w:p w14:paraId="548969B0" w14:textId="364FB83A" w:rsidR="00B46DA4" w:rsidRPr="00B46DA4" w:rsidRDefault="00B46DA4" w:rsidP="007B6D49">
      <w:pPr>
        <w:tabs>
          <w:tab w:val="left" w:pos="1701"/>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lastRenderedPageBreak/>
        <w:t xml:space="preserve">48089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39</w:t>
      </w:r>
    </w:p>
    <w:p w14:paraId="36A8696B" w14:textId="4156B44D" w:rsidR="00B46DA4" w:rsidRPr="00B46DA4" w:rsidRDefault="00B46DA4" w:rsidP="007B6D49">
      <w:pPr>
        <w:tabs>
          <w:tab w:val="left" w:pos="1701"/>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67266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38</w:t>
      </w:r>
    </w:p>
    <w:p w14:paraId="75E0F799" w14:textId="6D99D394" w:rsidR="00B46DA4" w:rsidRPr="00B46DA4" w:rsidRDefault="00B46DA4" w:rsidP="007B6D49">
      <w:pPr>
        <w:tabs>
          <w:tab w:val="left" w:pos="1701"/>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51109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36</w:t>
      </w:r>
    </w:p>
    <w:p w14:paraId="52879E98" w14:textId="63EF4794" w:rsidR="00B46DA4" w:rsidRPr="00B46DA4" w:rsidRDefault="00B46DA4" w:rsidP="007B6D49">
      <w:pPr>
        <w:tabs>
          <w:tab w:val="left" w:pos="1701"/>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51783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36</w:t>
      </w:r>
    </w:p>
    <w:p w14:paraId="37DC0A5B" w14:textId="358900C5" w:rsidR="00B46DA4" w:rsidRPr="00B46DA4" w:rsidRDefault="00B46DA4" w:rsidP="007B6D49">
      <w:pPr>
        <w:tabs>
          <w:tab w:val="left" w:pos="1701"/>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46610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35</w:t>
      </w:r>
    </w:p>
    <w:p w14:paraId="0F86166F" w14:textId="325D04AC" w:rsidR="00B46DA4" w:rsidRPr="00B46DA4" w:rsidRDefault="00B46DA4" w:rsidP="007B6D49">
      <w:pPr>
        <w:tabs>
          <w:tab w:val="left" w:pos="1701"/>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46673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35</w:t>
      </w:r>
    </w:p>
    <w:p w14:paraId="26175DD8" w14:textId="04E06ADC" w:rsidR="00B46DA4" w:rsidRPr="00B46DA4" w:rsidRDefault="00B46DA4" w:rsidP="007B6D49">
      <w:pPr>
        <w:tabs>
          <w:tab w:val="left" w:pos="1701"/>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46647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34</w:t>
      </w:r>
    </w:p>
    <w:p w14:paraId="6977DFD0" w14:textId="1A031F9C" w:rsidR="00B46DA4" w:rsidRPr="00B46DA4" w:rsidRDefault="00B46DA4" w:rsidP="007B6D49">
      <w:pPr>
        <w:tabs>
          <w:tab w:val="left" w:pos="1701"/>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47065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34</w:t>
      </w:r>
    </w:p>
    <w:p w14:paraId="36D21F2E" w14:textId="122113D9" w:rsidR="00B46DA4" w:rsidRDefault="00B46DA4" w:rsidP="007B6D49">
      <w:pPr>
        <w:tabs>
          <w:tab w:val="left" w:pos="1701"/>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B46DA4">
        <w:rPr>
          <w:rFonts w:ascii="LetterGothicStd" w:hAnsi="LetterGothicStd" w:cs="LetterGothicStd"/>
          <w:color w:val="000000"/>
          <w:szCs w:val="24"/>
        </w:rPr>
        <w:t xml:space="preserve">46611 </w:t>
      </w:r>
      <w:r w:rsidR="007B6D49">
        <w:rPr>
          <w:rFonts w:ascii="LetterGothicStd" w:hAnsi="LetterGothicStd" w:cs="LetterGothicStd"/>
          <w:color w:val="000000"/>
          <w:szCs w:val="24"/>
        </w:rPr>
        <w:tab/>
      </w:r>
      <w:r w:rsidRPr="00B46DA4">
        <w:rPr>
          <w:rFonts w:ascii="LetterGothicStd" w:hAnsi="LetterGothicStd" w:cs="LetterGothicStd"/>
          <w:color w:val="000000"/>
          <w:szCs w:val="24"/>
        </w:rPr>
        <w:t>34</w:t>
      </w:r>
    </w:p>
    <w:p w14:paraId="2A181EF4" w14:textId="7A683547" w:rsidR="007B6D49" w:rsidRDefault="007B6D49" w:rsidP="00B46DA4">
      <w:pPr>
        <w:tabs>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p>
    <w:p w14:paraId="0A136637" w14:textId="64F4870F" w:rsidR="007B6D49" w:rsidRPr="00B46DA4"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B46DA4">
        <w:rPr>
          <w:rFonts w:ascii="LetterGothicStd" w:hAnsi="LetterGothicStd" w:cs="LetterGothicStd"/>
          <w:color w:val="000000"/>
          <w:szCs w:val="24"/>
        </w:rPr>
        <w:t>(</w:t>
      </w:r>
      <w:r w:rsidRPr="007B6D49">
        <w:rPr>
          <w:rFonts w:ascii="LetterGothicStd" w:hAnsi="LetterGothicStd" w:cs="LetterGothicStd"/>
          <w:b/>
          <w:bCs/>
          <w:color w:val="000000"/>
          <w:szCs w:val="24"/>
        </w:rPr>
        <w:t>1</w:t>
      </w:r>
      <w:r>
        <w:rPr>
          <w:rFonts w:ascii="LetterGothicStd" w:hAnsi="LetterGothicStd" w:cs="LetterGothicStd"/>
          <w:b/>
          <w:bCs/>
          <w:color w:val="000000"/>
          <w:szCs w:val="24"/>
        </w:rPr>
        <w:t>3</w:t>
      </w:r>
      <w:r w:rsidRPr="007B6D49">
        <w:rPr>
          <w:rFonts w:ascii="LetterGothicStd" w:hAnsi="LetterGothicStd" w:cs="LetterGothicStd"/>
          <w:b/>
          <w:bCs/>
          <w:color w:val="000000"/>
          <w:szCs w:val="24"/>
        </w:rPr>
        <w:t xml:space="preserve"> </w:t>
      </w:r>
      <w:r w:rsidRPr="00B46DA4">
        <w:rPr>
          <w:rFonts w:ascii="LetterGothicStd" w:hAnsi="LetterGothicStd" w:cs="LetterGothicStd"/>
          <w:color w:val="000000"/>
          <w:szCs w:val="24"/>
        </w:rPr>
        <w:t>rows affected)</w:t>
      </w:r>
    </w:p>
    <w:p w14:paraId="2C67EF82" w14:textId="27A524D5" w:rsidR="00B46DA4" w:rsidRPr="00B46DA4" w:rsidRDefault="007B6D49" w:rsidP="007B6D49">
      <w:pPr>
        <w:pStyle w:val="Caption"/>
      </w:pPr>
      <w:bookmarkStart w:id="230" w:name="_Ref34220795"/>
      <w:r>
        <w:t xml:space="preserve">Figure </w:t>
      </w:r>
      <w:r w:rsidR="00156275">
        <w:fldChar w:fldCharType="begin"/>
      </w:r>
      <w:r w:rsidR="00156275">
        <w:instrText xml:space="preserve"> STYLEREF 1 \s </w:instrText>
      </w:r>
      <w:r w:rsidR="00156275">
        <w:fldChar w:fldCharType="separate"/>
      </w:r>
      <w:r w:rsidR="00842BB0">
        <w:rPr>
          <w:noProof/>
        </w:rPr>
        <w:t>3</w:t>
      </w:r>
      <w:r w:rsidR="00156275">
        <w:rPr>
          <w:noProof/>
        </w:rPr>
        <w:fldChar w:fldCharType="end"/>
      </w:r>
      <w:r w:rsidR="001718C6">
        <w:noBreakHyphen/>
      </w:r>
      <w:r w:rsidR="00156275">
        <w:fldChar w:fldCharType="begin"/>
      </w:r>
      <w:r w:rsidR="00156275">
        <w:instrText xml:space="preserve"> SEQ Figure \* ARABIC \s 1 </w:instrText>
      </w:r>
      <w:r w:rsidR="00156275">
        <w:fldChar w:fldCharType="separate"/>
      </w:r>
      <w:r w:rsidR="00842BB0">
        <w:rPr>
          <w:noProof/>
        </w:rPr>
        <w:t>9</w:t>
      </w:r>
      <w:r w:rsidR="00156275">
        <w:rPr>
          <w:noProof/>
        </w:rPr>
        <w:fldChar w:fldCharType="end"/>
      </w:r>
      <w:bookmarkEnd w:id="230"/>
      <w:r>
        <w:t xml:space="preserve">. </w:t>
      </w:r>
      <w:r w:rsidR="00B46DA4" w:rsidRPr="00B46DA4">
        <w:t xml:space="preserve">The result of </w:t>
      </w:r>
      <w:r w:rsidR="00B46DA4" w:rsidRPr="00B46DA4">
        <w:rPr>
          <w:caps/>
        </w:rPr>
        <w:t>with ties</w:t>
      </w:r>
      <w:r w:rsidR="00B46DA4" w:rsidRPr="00B46DA4">
        <w:t>.  There are two extra rows</w:t>
      </w:r>
      <w:r>
        <w:t xml:space="preserve"> this time</w:t>
      </w:r>
      <w:r w:rsidR="007C4E50">
        <w:t xml:space="preserve"> even though the TOP clause says 11 as it did before.</w:t>
      </w:r>
    </w:p>
    <w:p w14:paraId="0A396836" w14:textId="420CA9B3" w:rsidR="007C4E50" w:rsidRDefault="00B46DA4" w:rsidP="00B46DA4">
      <w:pPr>
        <w:rPr>
          <w:szCs w:val="24"/>
        </w:rPr>
      </w:pPr>
      <w:r w:rsidRPr="00B46DA4">
        <w:rPr>
          <w:szCs w:val="24"/>
        </w:rPr>
        <w:t>T</w:t>
      </w:r>
      <w:r w:rsidR="007B6D49">
        <w:rPr>
          <w:szCs w:val="24"/>
        </w:rPr>
        <w:t>wo</w:t>
      </w:r>
      <w:r w:rsidRPr="00B46DA4">
        <w:rPr>
          <w:szCs w:val="24"/>
        </w:rPr>
        <w:t xml:space="preserve"> </w:t>
      </w:r>
      <w:r w:rsidR="007C4E50">
        <w:rPr>
          <w:szCs w:val="24"/>
        </w:rPr>
        <w:t>additional</w:t>
      </w:r>
      <w:r w:rsidRPr="00B46DA4">
        <w:rPr>
          <w:szCs w:val="24"/>
        </w:rPr>
        <w:t xml:space="preserve"> rows appear in </w:t>
      </w:r>
      <w:r w:rsidR="007B6D49">
        <w:rPr>
          <w:szCs w:val="24"/>
        </w:rPr>
        <w:fldChar w:fldCharType="begin"/>
      </w:r>
      <w:r w:rsidR="007B6D49">
        <w:rPr>
          <w:szCs w:val="24"/>
        </w:rPr>
        <w:instrText xml:space="preserve"> REF _Ref34220795 \h </w:instrText>
      </w:r>
      <w:r w:rsidR="007B6D49">
        <w:rPr>
          <w:szCs w:val="24"/>
        </w:rPr>
      </w:r>
      <w:r w:rsidR="007B6D49">
        <w:rPr>
          <w:szCs w:val="24"/>
        </w:rPr>
        <w:fldChar w:fldCharType="separate"/>
      </w:r>
      <w:r w:rsidR="00893682">
        <w:t xml:space="preserve">Figure </w:t>
      </w:r>
      <w:r w:rsidR="00893682">
        <w:rPr>
          <w:noProof/>
        </w:rPr>
        <w:t>3</w:t>
      </w:r>
      <w:r w:rsidR="00893682">
        <w:noBreakHyphen/>
      </w:r>
      <w:r w:rsidR="00893682">
        <w:rPr>
          <w:noProof/>
        </w:rPr>
        <w:t>9</w:t>
      </w:r>
      <w:r w:rsidR="007B6D49">
        <w:rPr>
          <w:szCs w:val="24"/>
        </w:rPr>
        <w:fldChar w:fldCharType="end"/>
      </w:r>
      <w:r w:rsidRPr="00B46DA4">
        <w:rPr>
          <w:szCs w:val="24"/>
        </w:rPr>
        <w:t xml:space="preserve"> compared to Figure 3-7</w:t>
      </w:r>
      <w:r w:rsidR="007B6D49">
        <w:rPr>
          <w:szCs w:val="24"/>
        </w:rPr>
        <w:t xml:space="preserve">.  </w:t>
      </w:r>
      <w:r w:rsidRPr="00B46DA4">
        <w:rPr>
          <w:szCs w:val="24"/>
        </w:rPr>
        <w:t xml:space="preserve"> </w:t>
      </w:r>
      <w:r w:rsidR="007B6D49">
        <w:rPr>
          <w:szCs w:val="24"/>
        </w:rPr>
        <w:t xml:space="preserve">These extra rows appear </w:t>
      </w:r>
      <w:r w:rsidRPr="00B46DA4">
        <w:rPr>
          <w:szCs w:val="24"/>
        </w:rPr>
        <w:t xml:space="preserve">because there are </w:t>
      </w:r>
      <w:r w:rsidR="007B6D49">
        <w:rPr>
          <w:szCs w:val="24"/>
        </w:rPr>
        <w:t xml:space="preserve">other </w:t>
      </w:r>
      <w:r w:rsidRPr="00B46DA4">
        <w:rPr>
          <w:szCs w:val="24"/>
        </w:rPr>
        <w:t>order quantities of 34</w:t>
      </w:r>
      <w:r w:rsidR="007B6D49">
        <w:rPr>
          <w:szCs w:val="24"/>
        </w:rPr>
        <w:t>.  They are</w:t>
      </w:r>
      <w:r w:rsidRPr="00B46DA4">
        <w:rPr>
          <w:szCs w:val="24"/>
        </w:rPr>
        <w:t xml:space="preserve"> associated </w:t>
      </w:r>
      <w:r w:rsidR="007B6D49">
        <w:rPr>
          <w:szCs w:val="24"/>
        </w:rPr>
        <w:t>not only with</w:t>
      </w:r>
      <w:r w:rsidRPr="00B46DA4">
        <w:rPr>
          <w:szCs w:val="24"/>
        </w:rPr>
        <w:t xml:space="preserve"> order 46647 but also 47065 and 46611.  </w:t>
      </w:r>
      <w:r w:rsidR="007C4E50">
        <w:rPr>
          <w:szCs w:val="24"/>
        </w:rPr>
        <w:t xml:space="preserve">With WITH TIES </w:t>
      </w:r>
      <w:r w:rsidRPr="00B46DA4">
        <w:rPr>
          <w:szCs w:val="24"/>
        </w:rPr>
        <w:t xml:space="preserve">the machine checks the </w:t>
      </w:r>
      <w:r w:rsidR="007C4E50">
        <w:rPr>
          <w:szCs w:val="24"/>
        </w:rPr>
        <w:t>last</w:t>
      </w:r>
      <w:r w:rsidRPr="00B46DA4">
        <w:rPr>
          <w:szCs w:val="24"/>
        </w:rPr>
        <w:t xml:space="preserve"> entry see if any further entries have</w:t>
      </w:r>
      <w:r w:rsidR="007C4E50">
        <w:rPr>
          <w:szCs w:val="24"/>
        </w:rPr>
        <w:t xml:space="preserve"> an equal</w:t>
      </w:r>
      <w:r w:rsidRPr="00B46DA4">
        <w:rPr>
          <w:szCs w:val="24"/>
        </w:rPr>
        <w:t xml:space="preserve"> value</w:t>
      </w:r>
      <w:r w:rsidR="007C4E50">
        <w:rPr>
          <w:szCs w:val="24"/>
        </w:rPr>
        <w:t xml:space="preserve">.  </w:t>
      </w:r>
    </w:p>
    <w:p w14:paraId="2A8E5BF7" w14:textId="17F7F67D" w:rsidR="00B46DA4" w:rsidRPr="00B46DA4" w:rsidRDefault="007C4E50" w:rsidP="00B46DA4">
      <w:pPr>
        <w:rPr>
          <w:szCs w:val="24"/>
        </w:rPr>
      </w:pPr>
      <w:r>
        <w:rPr>
          <w:szCs w:val="24"/>
        </w:rPr>
        <w:t>For the TOP clause to work, you do need an</w:t>
      </w:r>
      <w:r w:rsidR="00B46DA4" w:rsidRPr="00B46DA4">
        <w:rPr>
          <w:szCs w:val="24"/>
        </w:rPr>
        <w:t xml:space="preserve"> ORDER BY clause</w:t>
      </w:r>
      <w:r>
        <w:rPr>
          <w:szCs w:val="24"/>
        </w:rPr>
        <w:t xml:space="preserve"> so that SQL can identify what you regard as the criteria for a row to be on top.</w:t>
      </w:r>
    </w:p>
    <w:p w14:paraId="4750B942" w14:textId="45A14E28" w:rsidR="00B46DA4" w:rsidRPr="00B46DA4" w:rsidRDefault="00B46DA4" w:rsidP="00B46DA4">
      <w:pPr>
        <w:pStyle w:val="Heading2"/>
      </w:pPr>
      <w:bookmarkStart w:id="231" w:name="_Toc38877624"/>
      <w:bookmarkStart w:id="232" w:name="_Toc38895649"/>
      <w:r>
        <w:t>3.</w:t>
      </w:r>
      <w:r w:rsidR="007C4E50">
        <w:t>8</w:t>
      </w:r>
      <w:r>
        <w:t xml:space="preserve">. </w:t>
      </w:r>
      <w:r w:rsidRPr="00B46DA4">
        <w:t>Column Aliases</w:t>
      </w:r>
      <w:bookmarkEnd w:id="231"/>
      <w:bookmarkEnd w:id="232"/>
    </w:p>
    <w:p w14:paraId="7EDFFF7A"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75B2FC2" w14:textId="77777777" w:rsidR="007C4E50" w:rsidRDefault="00B46DA4" w:rsidP="00B46DA4">
      <w:r w:rsidRPr="00B46DA4">
        <w:t>At times, you will want to display a column that has an unsuitable name</w:t>
      </w:r>
      <w:r w:rsidR="007C4E50">
        <w:t xml:space="preserve"> when the name is displayed. T</w:t>
      </w:r>
      <w:r w:rsidRPr="00B46DA4">
        <w:t xml:space="preserve">he name </w:t>
      </w:r>
      <w:r w:rsidR="007C4E50">
        <w:t xml:space="preserve">might </w:t>
      </w:r>
      <w:r w:rsidRPr="00B46DA4">
        <w:t xml:space="preserve">contain abbreviations, </w:t>
      </w:r>
      <w:r w:rsidR="007B6D49">
        <w:t>the table’s designer</w:t>
      </w:r>
      <w:r w:rsidR="007C4E50">
        <w:t xml:space="preserve"> may have</w:t>
      </w:r>
      <w:r w:rsidR="007B6D49">
        <w:t xml:space="preserve"> </w:t>
      </w:r>
      <w:r w:rsidRPr="00B46DA4">
        <w:t>chos</w:t>
      </w:r>
      <w:r w:rsidR="007B6D49">
        <w:t>e</w:t>
      </w:r>
      <w:r w:rsidR="007C4E50">
        <w:t>n</w:t>
      </w:r>
      <w:r w:rsidR="007B6D49">
        <w:t xml:space="preserve"> </w:t>
      </w:r>
      <w:r w:rsidR="007C4E50">
        <w:t>a meaningless</w:t>
      </w:r>
      <w:r w:rsidR="007B6D49">
        <w:t xml:space="preserve"> </w:t>
      </w:r>
      <w:r w:rsidR="007C4E50">
        <w:t xml:space="preserve">column </w:t>
      </w:r>
      <w:r w:rsidR="007B6D49">
        <w:t>name</w:t>
      </w:r>
      <w:r w:rsidRPr="00B46DA4">
        <w:t xml:space="preserve">, or </w:t>
      </w:r>
      <w:r w:rsidR="007B6D49">
        <w:t>the name</w:t>
      </w:r>
      <w:r w:rsidRPr="00B46DA4">
        <w:t xml:space="preserve"> </w:t>
      </w:r>
      <w:r w:rsidR="007C4E50">
        <w:t xml:space="preserve">simply </w:t>
      </w:r>
      <w:r w:rsidRPr="00B46DA4">
        <w:t>doesn’t read very well when displayed</w:t>
      </w:r>
      <w:r w:rsidR="007C4E50">
        <w:t xml:space="preserve"> because of spacing or punctuation issues</w:t>
      </w:r>
      <w:r w:rsidRPr="00B46DA4">
        <w:t>.</w:t>
      </w:r>
      <w:r w:rsidRPr="00B46DA4">
        <w:br/>
      </w:r>
      <w:r w:rsidRPr="00B46DA4">
        <w:br/>
        <w:t xml:space="preserve">You can temporarily rename a column so that its displayed name </w:t>
      </w:r>
      <w:r w:rsidR="007B6D49">
        <w:t>is</w:t>
      </w:r>
      <w:r w:rsidRPr="00B46DA4">
        <w:t xml:space="preserve"> more meaningful. Do this by putting the new name–called the </w:t>
      </w:r>
      <w:r w:rsidRPr="00B46DA4">
        <w:rPr>
          <w:rFonts w:ascii="Calibri" w:hAnsi="Calibri" w:cs="Calibri"/>
          <w:i/>
          <w:iCs/>
        </w:rPr>
        <w:t xml:space="preserve">column alias </w:t>
      </w:r>
      <w:r w:rsidRPr="00B46DA4">
        <w:t xml:space="preserve">or </w:t>
      </w:r>
      <w:r w:rsidRPr="00B46DA4">
        <w:rPr>
          <w:rFonts w:ascii="Calibri" w:hAnsi="Calibri" w:cs="Calibri"/>
          <w:i/>
          <w:iCs/>
        </w:rPr>
        <w:t>alias</w:t>
      </w:r>
      <w:r w:rsidRPr="00B46DA4">
        <w:t xml:space="preserve"> for short–next to the column name in the </w:t>
      </w:r>
      <w:r w:rsidRPr="00B46DA4">
        <w:rPr>
          <w:caps/>
        </w:rPr>
        <w:t xml:space="preserve">select </w:t>
      </w:r>
      <w:r w:rsidRPr="00B46DA4">
        <w:t>statement.  You can optionally put the word AS between the column name and the alias</w:t>
      </w:r>
      <w:r w:rsidR="007C4E50">
        <w:t>ed name</w:t>
      </w:r>
      <w:r w:rsidRPr="00B46DA4">
        <w:t>.</w:t>
      </w:r>
    </w:p>
    <w:p w14:paraId="7258D7BD" w14:textId="6043FDE4" w:rsidR="00B46DA4" w:rsidRPr="00B46DA4" w:rsidRDefault="00B46DA4" w:rsidP="00B46DA4">
      <w:r w:rsidRPr="00B46DA4">
        <w:t xml:space="preserve"> </w:t>
      </w:r>
      <w:r w:rsidR="007B6D49">
        <w:t>The syntax</w:t>
      </w:r>
      <w:r w:rsidRPr="00B46DA4">
        <w:t xml:space="preserve"> looks like this:</w:t>
      </w:r>
    </w:p>
    <w:p w14:paraId="61E713E5" w14:textId="77777777"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p>
    <w:p w14:paraId="78F31972" w14:textId="77777777" w:rsidR="00B46DA4" w:rsidRPr="001E0870"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i/>
          <w:iCs/>
          <w:color w:val="000000"/>
          <w:szCs w:val="24"/>
          <w:lang w:val="es-CO"/>
        </w:rPr>
      </w:pPr>
      <w:r w:rsidRPr="001E0870">
        <w:rPr>
          <w:rFonts w:ascii="Arial" w:hAnsi="Arial" w:cs="Arial"/>
          <w:caps/>
          <w:color w:val="000000"/>
          <w:szCs w:val="24"/>
          <w:lang w:val="es-CO"/>
        </w:rPr>
        <w:t>select</w:t>
      </w:r>
      <w:r w:rsidRPr="001E0870">
        <w:rPr>
          <w:rFonts w:ascii="Arial" w:hAnsi="Arial" w:cs="Arial"/>
          <w:color w:val="000000"/>
          <w:szCs w:val="24"/>
          <w:lang w:val="es-CO"/>
        </w:rPr>
        <w:t xml:space="preserve"> </w:t>
      </w:r>
      <w:r w:rsidRPr="001E0870">
        <w:rPr>
          <w:rFonts w:ascii="Arial" w:hAnsi="Arial" w:cs="Arial"/>
          <w:i/>
          <w:iCs/>
          <w:color w:val="000000"/>
          <w:szCs w:val="24"/>
          <w:lang w:val="es-CO"/>
        </w:rPr>
        <w:t>column1 alias1, column2 alias2, ...</w:t>
      </w:r>
    </w:p>
    <w:p w14:paraId="212421C7" w14:textId="01EBF48E"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B46DA4">
        <w:rPr>
          <w:rFonts w:ascii="Arial" w:hAnsi="Arial" w:cs="Arial"/>
          <w:caps/>
          <w:color w:val="000000"/>
          <w:szCs w:val="24"/>
        </w:rPr>
        <w:t>from</w:t>
      </w:r>
      <w:r w:rsidRPr="00B46DA4">
        <w:rPr>
          <w:rFonts w:ascii="Arial" w:hAnsi="Arial" w:cs="Arial"/>
          <w:color w:val="000000"/>
          <w:szCs w:val="24"/>
        </w:rPr>
        <w:t xml:space="preserve"> </w:t>
      </w:r>
      <w:r w:rsidRPr="00B46DA4">
        <w:rPr>
          <w:rFonts w:ascii="Arial" w:hAnsi="Arial" w:cs="Arial"/>
          <w:i/>
          <w:iCs/>
          <w:color w:val="000000"/>
          <w:szCs w:val="24"/>
        </w:rPr>
        <w:t>table</w:t>
      </w:r>
    </w:p>
    <w:p w14:paraId="02309069" w14:textId="77777777"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p>
    <w:p w14:paraId="1C20B9B4" w14:textId="77777777"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B46DA4">
        <w:rPr>
          <w:rFonts w:ascii="Arial" w:hAnsi="Arial" w:cs="Arial"/>
          <w:color w:val="000000"/>
          <w:szCs w:val="24"/>
        </w:rPr>
        <w:t>or</w:t>
      </w:r>
    </w:p>
    <w:p w14:paraId="2E80F2A7" w14:textId="77777777"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p>
    <w:p w14:paraId="23E9CD5B" w14:textId="77777777"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i/>
          <w:iCs/>
          <w:color w:val="000000"/>
          <w:szCs w:val="24"/>
        </w:rPr>
      </w:pPr>
      <w:r w:rsidRPr="00B46DA4">
        <w:rPr>
          <w:rFonts w:ascii="Arial" w:hAnsi="Arial" w:cs="Arial"/>
          <w:caps/>
          <w:color w:val="000000"/>
          <w:szCs w:val="24"/>
        </w:rPr>
        <w:t>select</w:t>
      </w:r>
      <w:r w:rsidRPr="00B46DA4">
        <w:rPr>
          <w:rFonts w:ascii="Arial" w:hAnsi="Arial" w:cs="Arial"/>
          <w:color w:val="000000"/>
          <w:szCs w:val="24"/>
        </w:rPr>
        <w:t xml:space="preserve"> </w:t>
      </w:r>
      <w:r w:rsidRPr="00B46DA4">
        <w:rPr>
          <w:rFonts w:ascii="Arial" w:hAnsi="Arial" w:cs="Arial"/>
          <w:i/>
          <w:iCs/>
          <w:color w:val="000000"/>
          <w:szCs w:val="24"/>
        </w:rPr>
        <w:t xml:space="preserve">column1 </w:t>
      </w:r>
      <w:r w:rsidRPr="00B46DA4">
        <w:rPr>
          <w:rFonts w:ascii="Arial" w:hAnsi="Arial" w:cs="Arial"/>
          <w:caps/>
          <w:color w:val="000000"/>
          <w:szCs w:val="24"/>
        </w:rPr>
        <w:t>as</w:t>
      </w:r>
      <w:r w:rsidRPr="00B46DA4">
        <w:rPr>
          <w:rFonts w:ascii="Arial" w:hAnsi="Arial" w:cs="Arial"/>
          <w:color w:val="000000"/>
          <w:szCs w:val="24"/>
        </w:rPr>
        <w:t xml:space="preserve"> </w:t>
      </w:r>
      <w:r w:rsidRPr="00B46DA4">
        <w:rPr>
          <w:rFonts w:ascii="Arial" w:hAnsi="Arial" w:cs="Arial"/>
          <w:i/>
          <w:iCs/>
          <w:color w:val="000000"/>
          <w:szCs w:val="24"/>
        </w:rPr>
        <w:t xml:space="preserve">alias1, column2 </w:t>
      </w:r>
      <w:r w:rsidRPr="00B46DA4">
        <w:rPr>
          <w:rFonts w:ascii="Arial" w:hAnsi="Arial" w:cs="Arial"/>
          <w:caps/>
          <w:color w:val="000000"/>
          <w:szCs w:val="24"/>
        </w:rPr>
        <w:t>as</w:t>
      </w:r>
      <w:r w:rsidRPr="00B46DA4">
        <w:rPr>
          <w:rFonts w:ascii="Arial" w:hAnsi="Arial" w:cs="Arial"/>
          <w:i/>
          <w:iCs/>
          <w:color w:val="000000"/>
          <w:szCs w:val="24"/>
        </w:rPr>
        <w:t xml:space="preserve"> alias2, ...</w:t>
      </w:r>
    </w:p>
    <w:p w14:paraId="5B77E9FC" w14:textId="54118C54" w:rsidR="00B46DA4" w:rsidRPr="00B46DA4" w:rsidRDefault="00B46DA4" w:rsidP="00B46DA4">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i/>
          <w:iCs/>
          <w:color w:val="000000"/>
          <w:szCs w:val="24"/>
        </w:rPr>
      </w:pPr>
      <w:r w:rsidRPr="00B46DA4">
        <w:rPr>
          <w:rFonts w:ascii="Arial" w:hAnsi="Arial" w:cs="Arial"/>
          <w:caps/>
          <w:color w:val="000000"/>
          <w:szCs w:val="24"/>
        </w:rPr>
        <w:t>from</w:t>
      </w:r>
      <w:r w:rsidRPr="00B46DA4">
        <w:rPr>
          <w:rFonts w:ascii="Arial" w:hAnsi="Arial" w:cs="Arial"/>
          <w:color w:val="000000"/>
          <w:szCs w:val="24"/>
        </w:rPr>
        <w:t xml:space="preserve"> </w:t>
      </w:r>
      <w:r w:rsidRPr="00B46DA4">
        <w:rPr>
          <w:rFonts w:ascii="Arial" w:hAnsi="Arial" w:cs="Arial"/>
          <w:i/>
          <w:iCs/>
          <w:color w:val="000000"/>
          <w:szCs w:val="24"/>
        </w:rPr>
        <w:t>table</w:t>
      </w:r>
    </w:p>
    <w:p w14:paraId="22583ECB" w14:textId="11E16522" w:rsidR="00B46DA4" w:rsidRDefault="007B6D49" w:rsidP="007B6D49">
      <w:pPr>
        <w:pStyle w:val="Caption"/>
        <w:rPr>
          <w:rFonts w:ascii="Times New Roman" w:hAnsi="Times New Roman" w:cs="Times New Roman"/>
          <w:color w:val="000000"/>
          <w:szCs w:val="24"/>
        </w:rPr>
      </w:pPr>
      <w:r>
        <w:t xml:space="preserve">Figure </w:t>
      </w:r>
      <w:r w:rsidR="00156275">
        <w:fldChar w:fldCharType="begin"/>
      </w:r>
      <w:r w:rsidR="00156275">
        <w:instrText xml:space="preserve"> STYLEREF 1 \s </w:instrText>
      </w:r>
      <w:r w:rsidR="00156275">
        <w:fldChar w:fldCharType="separate"/>
      </w:r>
      <w:r w:rsidR="00842BB0">
        <w:rPr>
          <w:noProof/>
        </w:rPr>
        <w:t>3</w:t>
      </w:r>
      <w:r w:rsidR="00156275">
        <w:rPr>
          <w:noProof/>
        </w:rPr>
        <w:fldChar w:fldCharType="end"/>
      </w:r>
      <w:r w:rsidR="001718C6">
        <w:noBreakHyphen/>
      </w:r>
      <w:r w:rsidR="00156275">
        <w:fldChar w:fldCharType="begin"/>
      </w:r>
      <w:r w:rsidR="00156275">
        <w:instrText xml:space="preserve"> SEQ Figure \* ARABIC \s 1 </w:instrText>
      </w:r>
      <w:r w:rsidR="00156275">
        <w:fldChar w:fldCharType="separate"/>
      </w:r>
      <w:r w:rsidR="00842BB0">
        <w:rPr>
          <w:noProof/>
        </w:rPr>
        <w:t>10</w:t>
      </w:r>
      <w:r w:rsidR="00156275">
        <w:rPr>
          <w:noProof/>
        </w:rPr>
        <w:fldChar w:fldCharType="end"/>
      </w:r>
      <w:r>
        <w:t>. The general syntax for using column aliases.</w:t>
      </w:r>
    </w:p>
    <w:p w14:paraId="5B23E883" w14:textId="77777777" w:rsidR="007B6D49" w:rsidRPr="00B46DA4" w:rsidRDefault="007B6D49"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E6DA7D9" w14:textId="6D8AA649" w:rsidR="00B46DA4" w:rsidRPr="00B46DA4" w:rsidRDefault="007C4E50" w:rsidP="00B46DA4">
      <w:r>
        <w:fldChar w:fldCharType="begin"/>
      </w:r>
      <w:r>
        <w:instrText xml:space="preserve"> REF _Ref38017411 \h </w:instrText>
      </w:r>
      <w:r>
        <w:fldChar w:fldCharType="separate"/>
      </w:r>
      <w:r w:rsidR="00893682">
        <w:t xml:space="preserve">Figure </w:t>
      </w:r>
      <w:r w:rsidR="00893682">
        <w:rPr>
          <w:noProof/>
        </w:rPr>
        <w:t>3</w:t>
      </w:r>
      <w:r w:rsidR="00893682">
        <w:noBreakHyphen/>
      </w:r>
      <w:r w:rsidR="00893682">
        <w:rPr>
          <w:noProof/>
        </w:rPr>
        <w:t>11</w:t>
      </w:r>
      <w:r>
        <w:fldChar w:fldCharType="end"/>
      </w:r>
      <w:r>
        <w:t xml:space="preserve"> shows a script that uses aliases with spaces in them, hence the [].</w:t>
      </w:r>
    </w:p>
    <w:p w14:paraId="3FCCE8DA" w14:textId="5F22AE9A" w:rsid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B46DA4">
        <w:rPr>
          <w:rFonts w:ascii="Times New Roman" w:hAnsi="Times New Roman" w:cs="Times New Roman"/>
          <w:noProof/>
          <w:color w:val="000000"/>
          <w:szCs w:val="24"/>
        </w:rPr>
        <w:lastRenderedPageBreak/>
        <w:drawing>
          <wp:inline distT="0" distB="0" distL="0" distR="0" wp14:anchorId="0DCC66FF" wp14:editId="7597FAF5">
            <wp:extent cx="3487889" cy="1458172"/>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487889" cy="1458172"/>
                    </a:xfrm>
                    <a:prstGeom prst="rect">
                      <a:avLst/>
                    </a:prstGeom>
                  </pic:spPr>
                </pic:pic>
              </a:graphicData>
            </a:graphic>
          </wp:inline>
        </w:drawing>
      </w:r>
    </w:p>
    <w:p w14:paraId="50913757" w14:textId="3592553A" w:rsidR="007B6D49" w:rsidRPr="00B46DA4" w:rsidRDefault="007B6D49" w:rsidP="007B6D49">
      <w:pPr>
        <w:pStyle w:val="Caption"/>
        <w:rPr>
          <w:rFonts w:ascii="Times New Roman" w:hAnsi="Times New Roman" w:cs="Times New Roman"/>
          <w:color w:val="000000"/>
          <w:szCs w:val="24"/>
        </w:rPr>
      </w:pPr>
      <w:bookmarkStart w:id="233" w:name="_Ref38017411"/>
      <w:r>
        <w:t xml:space="preserve">Figure </w:t>
      </w:r>
      <w:r w:rsidR="00156275">
        <w:fldChar w:fldCharType="begin"/>
      </w:r>
      <w:r w:rsidR="00156275">
        <w:instrText xml:space="preserve"> STYLEREF 1 \s </w:instrText>
      </w:r>
      <w:r w:rsidR="00156275">
        <w:fldChar w:fldCharType="separate"/>
      </w:r>
      <w:r w:rsidR="00842BB0">
        <w:rPr>
          <w:noProof/>
        </w:rPr>
        <w:t>3</w:t>
      </w:r>
      <w:r w:rsidR="00156275">
        <w:rPr>
          <w:noProof/>
        </w:rPr>
        <w:fldChar w:fldCharType="end"/>
      </w:r>
      <w:r w:rsidR="001718C6">
        <w:noBreakHyphen/>
      </w:r>
      <w:r w:rsidR="00156275">
        <w:fldChar w:fldCharType="begin"/>
      </w:r>
      <w:r w:rsidR="00156275">
        <w:instrText xml:space="preserve"> SEQ Figure \* ARABIC \s 1 </w:instrText>
      </w:r>
      <w:r w:rsidR="00156275">
        <w:fldChar w:fldCharType="separate"/>
      </w:r>
      <w:r w:rsidR="00842BB0">
        <w:rPr>
          <w:noProof/>
        </w:rPr>
        <w:t>11</w:t>
      </w:r>
      <w:r w:rsidR="00156275">
        <w:rPr>
          <w:noProof/>
        </w:rPr>
        <w:fldChar w:fldCharType="end"/>
      </w:r>
      <w:bookmarkEnd w:id="233"/>
      <w:r>
        <w:t>.  This figure shows an executable command that uses column aliases.</w:t>
      </w:r>
    </w:p>
    <w:p w14:paraId="330DD5CD" w14:textId="77777777" w:rsidR="00B46DA4" w:rsidRPr="00B46DA4" w:rsidRDefault="00B46DA4" w:rsidP="00B46DA4">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34CFF4D0" w14:textId="015631E1" w:rsidR="00B46DA4" w:rsidRPr="00B46DA4" w:rsidRDefault="007C4E50" w:rsidP="00B46DA4">
      <w:r>
        <w:t xml:space="preserve">The result is in </w:t>
      </w:r>
      <w:r>
        <w:fldChar w:fldCharType="begin"/>
      </w:r>
      <w:r>
        <w:instrText xml:space="preserve"> REF _Ref38017488 \h </w:instrText>
      </w:r>
      <w:r>
        <w:fldChar w:fldCharType="separate"/>
      </w:r>
      <w:r w:rsidR="00893682">
        <w:t xml:space="preserve">Figure </w:t>
      </w:r>
      <w:r w:rsidR="00893682">
        <w:rPr>
          <w:noProof/>
        </w:rPr>
        <w:t>3</w:t>
      </w:r>
      <w:r w:rsidR="00893682">
        <w:noBreakHyphen/>
      </w:r>
      <w:r w:rsidR="00893682">
        <w:rPr>
          <w:noProof/>
        </w:rPr>
        <w:t>12</w:t>
      </w:r>
      <w:r>
        <w:fldChar w:fldCharType="end"/>
      </w:r>
      <w:r>
        <w:t>.</w:t>
      </w:r>
    </w:p>
    <w:p w14:paraId="28EF9326"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9ECEC81" w14:textId="7ED562FA" w:rsidR="00B46DA4" w:rsidRPr="00B46DA4" w:rsidRDefault="00B46DA4"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B46DA4">
        <w:rPr>
          <w:rFonts w:ascii="Times New Roman" w:hAnsi="Times New Roman" w:cs="Times New Roman"/>
          <w:noProof/>
          <w:color w:val="000000"/>
          <w:szCs w:val="24"/>
        </w:rPr>
        <w:drawing>
          <wp:inline distT="0" distB="0" distL="0" distR="0" wp14:anchorId="5B430CE6" wp14:editId="3652CBF7">
            <wp:extent cx="2630572" cy="1846530"/>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630572" cy="1846530"/>
                    </a:xfrm>
                    <a:prstGeom prst="rect">
                      <a:avLst/>
                    </a:prstGeom>
                  </pic:spPr>
                </pic:pic>
              </a:graphicData>
            </a:graphic>
          </wp:inline>
        </w:drawing>
      </w:r>
    </w:p>
    <w:p w14:paraId="6139C037" w14:textId="34D9F40C" w:rsidR="00B46DA4" w:rsidRDefault="007B6D49" w:rsidP="007B6D49">
      <w:pPr>
        <w:pStyle w:val="Caption"/>
        <w:rPr>
          <w:rFonts w:ascii="Times New Roman" w:hAnsi="Times New Roman" w:cs="Times New Roman"/>
          <w:color w:val="000000"/>
          <w:szCs w:val="24"/>
        </w:rPr>
      </w:pPr>
      <w:bookmarkStart w:id="234" w:name="_Ref38017488"/>
      <w:r>
        <w:t xml:space="preserve">Figure </w:t>
      </w:r>
      <w:r w:rsidR="00156275">
        <w:fldChar w:fldCharType="begin"/>
      </w:r>
      <w:r w:rsidR="00156275">
        <w:instrText xml:space="preserve"> STYLEREF 1 \s </w:instrText>
      </w:r>
      <w:r w:rsidR="00156275">
        <w:fldChar w:fldCharType="separate"/>
      </w:r>
      <w:r w:rsidR="00842BB0">
        <w:rPr>
          <w:noProof/>
        </w:rPr>
        <w:t>3</w:t>
      </w:r>
      <w:r w:rsidR="00156275">
        <w:rPr>
          <w:noProof/>
        </w:rPr>
        <w:fldChar w:fldCharType="end"/>
      </w:r>
      <w:r w:rsidR="001718C6">
        <w:noBreakHyphen/>
      </w:r>
      <w:r w:rsidR="00156275">
        <w:fldChar w:fldCharType="begin"/>
      </w:r>
      <w:r w:rsidR="00156275">
        <w:instrText xml:space="preserve"> SEQ Figure \* ARABIC \s 1 </w:instrText>
      </w:r>
      <w:r w:rsidR="00156275">
        <w:fldChar w:fldCharType="separate"/>
      </w:r>
      <w:r w:rsidR="00842BB0">
        <w:rPr>
          <w:noProof/>
        </w:rPr>
        <w:t>12</w:t>
      </w:r>
      <w:r w:rsidR="00156275">
        <w:rPr>
          <w:noProof/>
        </w:rPr>
        <w:fldChar w:fldCharType="end"/>
      </w:r>
      <w:bookmarkEnd w:id="234"/>
      <w:r>
        <w:t xml:space="preserve">. This figure </w:t>
      </w:r>
      <w:r w:rsidR="007C4E50">
        <w:t>shows</w:t>
      </w:r>
      <w:r>
        <w:t xml:space="preserve"> the renamed column names at the top of the grid.</w:t>
      </w:r>
    </w:p>
    <w:p w14:paraId="7F8FF663" w14:textId="7C0E8BAA" w:rsidR="00B46DA4" w:rsidRPr="00B46DA4" w:rsidRDefault="00B46DA4" w:rsidP="00B46DA4">
      <w:r w:rsidRPr="00B46DA4">
        <w:t>I find that using the AS in the column list helps me distinguish between the real column names and the aliased names more easily</w:t>
      </w:r>
      <w:r w:rsidR="007B6D49">
        <w:t>.   Furthermore</w:t>
      </w:r>
      <w:r w:rsidRPr="00B46DA4">
        <w:t>,</w:t>
      </w:r>
      <w:r w:rsidR="007B6D49">
        <w:t xml:space="preserve"> </w:t>
      </w:r>
      <w:r w:rsidRPr="00B46DA4">
        <w:t xml:space="preserve">SSMS </w:t>
      </w:r>
      <w:r w:rsidR="007B6D49">
        <w:t>colours the AS blue</w:t>
      </w:r>
      <w:r w:rsidR="007C4E50">
        <w:t>,</w:t>
      </w:r>
      <w:r w:rsidR="007B6D49">
        <w:t xml:space="preserve"> so it stands out </w:t>
      </w:r>
      <w:r w:rsidR="007C4E50">
        <w:t xml:space="preserve">as a separator between the real and aliased </w:t>
      </w:r>
      <w:r w:rsidR="007B6D49">
        <w:t>names.</w:t>
      </w:r>
    </w:p>
    <w:p w14:paraId="50EC3032"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001CE4D" w14:textId="64DABC91" w:rsidR="00B46DA4" w:rsidRPr="00B46DA4" w:rsidRDefault="00B46DA4" w:rsidP="00B46DA4">
      <w:pPr>
        <w:pStyle w:val="Heading2"/>
      </w:pPr>
      <w:bookmarkStart w:id="235" w:name="_Toc38877625"/>
      <w:bookmarkStart w:id="236" w:name="_Toc38895650"/>
      <w:r>
        <w:t>3.</w:t>
      </w:r>
      <w:r w:rsidR="007C4E50">
        <w:t>9</w:t>
      </w:r>
      <w:r>
        <w:t xml:space="preserve">. </w:t>
      </w:r>
      <w:r w:rsidRPr="00B46DA4">
        <w:t>The Exercise</w:t>
      </w:r>
      <w:bookmarkEnd w:id="235"/>
      <w:bookmarkEnd w:id="236"/>
    </w:p>
    <w:p w14:paraId="3054152C" w14:textId="77827B32" w:rsid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4543CA8" w14:textId="4AF60883" w:rsidR="00B46DA4" w:rsidRPr="00B46DA4" w:rsidRDefault="00B46DA4" w:rsidP="00B46DA4">
      <w:r w:rsidRPr="00B46DA4">
        <w:t>Th</w:t>
      </w:r>
      <w:r w:rsidR="007B6D49">
        <w:t>is</w:t>
      </w:r>
      <w:r w:rsidRPr="00B46DA4">
        <w:t xml:space="preserve"> exercise continues to add files to the Solution from previous exercises.  You don’t need to have a</w:t>
      </w:r>
      <w:r w:rsidR="007C4E50">
        <w:t>n</w:t>
      </w:r>
      <w:r w:rsidRPr="00B46DA4">
        <w:t xml:space="preserve"> </w:t>
      </w:r>
      <w:r w:rsidR="007C4E50">
        <w:t xml:space="preserve">SSMS </w:t>
      </w:r>
      <w:r w:rsidRPr="00B46DA4">
        <w:t xml:space="preserve">Solution </w:t>
      </w:r>
      <w:r w:rsidR="007C4E50">
        <w:t>if you haven’t done the earlier exercises</w:t>
      </w:r>
      <w:r w:rsidR="007B6D49">
        <w:t>;</w:t>
      </w:r>
      <w:r w:rsidRPr="00B46DA4">
        <w:t xml:space="preserve"> any blank query window will do.   Remember, if you get stuck, the answers–Ahem! Hints–are in Appendix </w:t>
      </w:r>
      <w:r w:rsidR="00EF4791">
        <w:t>F</w:t>
      </w:r>
      <w:r w:rsidR="007B6D49">
        <w:t>.</w:t>
      </w:r>
    </w:p>
    <w:p w14:paraId="7677AC3E" w14:textId="77777777" w:rsidR="007B6D49" w:rsidRDefault="007B6D49" w:rsidP="00B46DA4">
      <w:r>
        <w:t xml:space="preserve">I have </w:t>
      </w:r>
      <w:r w:rsidR="00B46DA4" w:rsidRPr="00B46DA4">
        <w:t xml:space="preserve">written </w:t>
      </w:r>
      <w:r>
        <w:t xml:space="preserve">the exercise </w:t>
      </w:r>
      <w:r w:rsidR="00B46DA4" w:rsidRPr="00B46DA4">
        <w:t xml:space="preserve">so that there are no explicit table or column names mentioned.  I only refer to the data that you want to use in your query.  </w:t>
      </w:r>
    </w:p>
    <w:p w14:paraId="75E00788" w14:textId="41E770B2" w:rsidR="007B6D49" w:rsidRDefault="00B46DA4" w:rsidP="00B46DA4">
      <w:r w:rsidRPr="00B46DA4">
        <w:t>That will give you a feel for what it is like to deal with real</w:t>
      </w:r>
      <w:r w:rsidR="007B6D49">
        <w:t>-</w:t>
      </w:r>
      <w:r w:rsidRPr="00B46DA4">
        <w:t>world questions that users will ask you</w:t>
      </w:r>
      <w:r w:rsidR="007B6D49">
        <w:t>.  You will have to turn</w:t>
      </w:r>
      <w:r w:rsidR="007C4E50">
        <w:t xml:space="preserve"> a user’s English</w:t>
      </w:r>
      <w:r w:rsidR="007B6D49">
        <w:t xml:space="preserve"> question into </w:t>
      </w:r>
      <w:r w:rsidR="007C4E50">
        <w:t xml:space="preserve">a </w:t>
      </w:r>
      <w:r w:rsidR="007B6D49">
        <w:t>working SQL</w:t>
      </w:r>
      <w:r w:rsidR="007C4E50">
        <w:t xml:space="preserve"> statement</w:t>
      </w:r>
      <w:r w:rsidRPr="00B46DA4">
        <w:t xml:space="preserve"> </w:t>
      </w:r>
    </w:p>
    <w:p w14:paraId="2EA7A983" w14:textId="4D4CD909" w:rsidR="00B46DA4" w:rsidRDefault="007B6D49" w:rsidP="00B46DA4">
      <w:r>
        <w:t>In your office, y</w:t>
      </w:r>
      <w:r w:rsidR="00B46DA4" w:rsidRPr="00B46DA4">
        <w:t xml:space="preserve">ou will have to </w:t>
      </w:r>
      <w:r w:rsidR="007C4E50">
        <w:t>find</w:t>
      </w:r>
      <w:r w:rsidR="00B46DA4" w:rsidRPr="00B46DA4">
        <w:t xml:space="preserve"> </w:t>
      </w:r>
      <w:r>
        <w:t xml:space="preserve">your way around </w:t>
      </w:r>
      <w:r w:rsidR="00B46DA4" w:rsidRPr="00B46DA4">
        <w:t>the tables and columns through investigation and practice</w:t>
      </w:r>
      <w:r>
        <w:t xml:space="preserve">.  </w:t>
      </w:r>
      <w:r w:rsidR="00B46DA4" w:rsidRPr="00B46DA4">
        <w:t xml:space="preserve">The Object Explorer and database diagrams are </w:t>
      </w:r>
      <w:r w:rsidR="007C4E50">
        <w:t>beneficia</w:t>
      </w:r>
      <w:r w:rsidR="00B46DA4" w:rsidRPr="00B46DA4">
        <w:t xml:space="preserve">l when it comes to </w:t>
      </w:r>
      <w:r w:rsidR="007C4E50">
        <w:t>learning the contents of a new database.</w:t>
      </w:r>
    </w:p>
    <w:p w14:paraId="70A0C4EC" w14:textId="77777777" w:rsidR="007B6D49" w:rsidRDefault="007B6D49" w:rsidP="00B46DA4">
      <w:pPr>
        <w:sectPr w:rsidR="007B6D49" w:rsidSect="004D5159">
          <w:pgSz w:w="11906" w:h="16838"/>
          <w:pgMar w:top="720" w:right="720" w:bottom="720" w:left="720" w:header="720" w:footer="720" w:gutter="0"/>
          <w:cols w:space="720"/>
          <w:noEndnote/>
        </w:sectPr>
      </w:pPr>
    </w:p>
    <w:p w14:paraId="14E3F68E" w14:textId="02C2B96F" w:rsidR="007B6D49" w:rsidRPr="007B6D49" w:rsidRDefault="007B6D49" w:rsidP="007B6D49">
      <w:pPr>
        <w:pStyle w:val="Heading1"/>
        <w:numPr>
          <w:ilvl w:val="0"/>
          <w:numId w:val="0"/>
        </w:numPr>
      </w:pPr>
      <w:bookmarkStart w:id="237" w:name="_Toc38877626"/>
      <w:bookmarkStart w:id="238" w:name="_Toc38895651"/>
      <w:r>
        <w:lastRenderedPageBreak/>
        <w:t xml:space="preserve">Exercise 3. </w:t>
      </w:r>
      <w:r w:rsidRPr="007B6D49">
        <w:t>The Select Statement</w:t>
      </w:r>
      <w:bookmarkEnd w:id="237"/>
      <w:bookmarkEnd w:id="238"/>
    </w:p>
    <w:p w14:paraId="08766D72"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251694F" w14:textId="45FBC11B" w:rsidR="007B6D49" w:rsidRPr="007B6D49" w:rsidRDefault="007B6D49" w:rsidP="007B6D49">
      <w:r w:rsidRPr="007B6D49">
        <w:t xml:space="preserve">Open SSMS if you don’t have it open already and open the Solution that you created in the previous exercise.  </w:t>
      </w:r>
    </w:p>
    <w:p w14:paraId="1F56B011" w14:textId="09DC6C1A" w:rsidR="007B6D49" w:rsidRPr="007B6D49" w:rsidRDefault="007B6D49" w:rsidP="007B6D49">
      <w:r w:rsidRPr="007B6D49">
        <w:t xml:space="preserve">In your </w:t>
      </w:r>
      <w:r w:rsidR="007C4E50">
        <w:t xml:space="preserve">Solutions </w:t>
      </w:r>
      <w:r w:rsidRPr="007B6D49">
        <w:t>project</w:t>
      </w:r>
      <w:r w:rsidR="007C4E50">
        <w:t>,</w:t>
      </w:r>
      <w:r w:rsidRPr="007B6D49">
        <w:t xml:space="preserve"> “My Class Queries”</w:t>
      </w:r>
      <w:r w:rsidR="007C4E50">
        <w:t>,</w:t>
      </w:r>
      <w:r w:rsidRPr="007B6D49">
        <w:t xml:space="preserve"> add a </w:t>
      </w:r>
      <w:r w:rsidRPr="007C4E50">
        <w:rPr>
          <w:i/>
          <w:iCs/>
        </w:rPr>
        <w:t>.</w:t>
      </w:r>
      <w:r w:rsidR="007C4E50">
        <w:rPr>
          <w:i/>
          <w:iCs/>
        </w:rPr>
        <w:t>sql</w:t>
      </w:r>
      <w:r w:rsidRPr="007B6D49">
        <w:t xml:space="preserve"> query file called “The Select Statement”.  </w:t>
      </w:r>
      <w:r w:rsidR="007C4E50">
        <w:t>Please w</w:t>
      </w:r>
      <w:r w:rsidRPr="007B6D49">
        <w:t>ork inside that file for this exercise.</w:t>
      </w:r>
    </w:p>
    <w:p w14:paraId="21DB3F5F" w14:textId="4C067756" w:rsidR="007B6D49" w:rsidRPr="007B6D49" w:rsidRDefault="007B6D49" w:rsidP="007B6D49">
      <w:r w:rsidRPr="007B6D49">
        <w:t>In the SQL editor pane, type in “USE AdventureWorks2017” and on the next line type in “GO” and execute the script.  Your current database context should then show AdventureWorks2017</w:t>
      </w:r>
      <w:r>
        <w:t xml:space="preserve"> as </w:t>
      </w:r>
      <w:r w:rsidR="007C4E50">
        <w:t xml:space="preserve">you see in </w:t>
      </w:r>
      <w:r w:rsidR="007C4E50">
        <w:fldChar w:fldCharType="begin"/>
      </w:r>
      <w:r w:rsidR="007C4E50">
        <w:instrText xml:space="preserve"> REF _Ref38018063 \h </w:instrText>
      </w:r>
      <w:r w:rsidR="007C4E50">
        <w:fldChar w:fldCharType="separate"/>
      </w:r>
      <w:r w:rsidR="00893682">
        <w:t xml:space="preserve">Figure ex 3- </w:t>
      </w:r>
      <w:r w:rsidR="00893682">
        <w:rPr>
          <w:noProof/>
        </w:rPr>
        <w:t>1</w:t>
      </w:r>
      <w:r w:rsidR="007C4E50">
        <w:fldChar w:fldCharType="end"/>
      </w:r>
      <w:r w:rsidRPr="007B6D49">
        <w:t>.</w:t>
      </w:r>
    </w:p>
    <w:p w14:paraId="69C926CD" w14:textId="24D04592" w:rsid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7B6D49">
        <w:rPr>
          <w:rFonts w:ascii="Times New Roman" w:hAnsi="Times New Roman" w:cs="Times New Roman"/>
          <w:noProof/>
          <w:color w:val="000000"/>
          <w:szCs w:val="24"/>
        </w:rPr>
        <w:drawing>
          <wp:inline distT="0" distB="0" distL="0" distR="0" wp14:anchorId="40A6B2E0" wp14:editId="56291E0E">
            <wp:extent cx="3876247" cy="52025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876247" cy="520252"/>
                    </a:xfrm>
                    <a:prstGeom prst="rect">
                      <a:avLst/>
                    </a:prstGeom>
                  </pic:spPr>
                </pic:pic>
              </a:graphicData>
            </a:graphic>
          </wp:inline>
        </w:drawing>
      </w:r>
    </w:p>
    <w:p w14:paraId="6569DAEC" w14:textId="5A0BD64E" w:rsidR="007B6D49" w:rsidRPr="007B6D49" w:rsidRDefault="007C4E50" w:rsidP="007C4E50">
      <w:pPr>
        <w:pStyle w:val="Caption"/>
      </w:pPr>
      <w:bookmarkStart w:id="239" w:name="_Ref38018063"/>
      <w:bookmarkStart w:id="240" w:name="_Ref38018046"/>
      <w:r>
        <w:t xml:space="preserve">Figure ex 3- </w:t>
      </w:r>
      <w:r w:rsidR="00156275">
        <w:fldChar w:fldCharType="begin"/>
      </w:r>
      <w:r w:rsidR="00156275">
        <w:instrText xml:space="preserve"> SEQ Figure_ex_3- \* ARABIC </w:instrText>
      </w:r>
      <w:r w:rsidR="00156275">
        <w:fldChar w:fldCharType="separate"/>
      </w:r>
      <w:r w:rsidR="00893682">
        <w:rPr>
          <w:noProof/>
        </w:rPr>
        <w:t>1</w:t>
      </w:r>
      <w:r w:rsidR="00156275">
        <w:rPr>
          <w:noProof/>
        </w:rPr>
        <w:fldChar w:fldCharType="end"/>
      </w:r>
      <w:bookmarkEnd w:id="239"/>
      <w:r w:rsidR="007B6D49">
        <w:t>.  What your database context should be</w:t>
      </w:r>
      <w:r>
        <w:t xml:space="preserve"> before going onto Ex 3.1</w:t>
      </w:r>
      <w:r w:rsidR="007B6D49">
        <w:t>.</w:t>
      </w:r>
      <w:bookmarkEnd w:id="240"/>
    </w:p>
    <w:p w14:paraId="5E0292CC" w14:textId="3AB144C6" w:rsidR="007B6D49" w:rsidRPr="007B6D49" w:rsidRDefault="007B6D49" w:rsidP="007B6D49">
      <w:pPr>
        <w:pStyle w:val="Heading2"/>
      </w:pPr>
      <w:bookmarkStart w:id="241" w:name="_Toc38877627"/>
      <w:bookmarkStart w:id="242" w:name="_Toc38895652"/>
      <w:r>
        <w:t xml:space="preserve">Ex 3.1. </w:t>
      </w:r>
      <w:r w:rsidRPr="007B6D49">
        <w:t>Try Comments</w:t>
      </w:r>
      <w:bookmarkEnd w:id="241"/>
      <w:bookmarkEnd w:id="242"/>
    </w:p>
    <w:p w14:paraId="23C69412"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42B48F7" w14:textId="1E7CB342" w:rsidR="007B6D49" w:rsidRPr="007B6D49" w:rsidRDefault="007B6D49" w:rsidP="007B6D49">
      <w:r w:rsidRPr="007B6D49">
        <w:t>Above the USE statement type in the following</w:t>
      </w:r>
      <w:r w:rsidR="007C4E50">
        <w:t xml:space="preserve"> practice comment</w:t>
      </w:r>
      <w:r w:rsidRPr="007B6D49">
        <w:t>:</w:t>
      </w:r>
    </w:p>
    <w:p w14:paraId="5B9AD7B6" w14:textId="6BA9C9A5"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7B6D49">
        <w:rPr>
          <w:rFonts w:ascii="Times New Roman" w:hAnsi="Times New Roman" w:cs="Times New Roman"/>
          <w:noProof/>
          <w:color w:val="000000"/>
          <w:szCs w:val="24"/>
        </w:rPr>
        <w:drawing>
          <wp:inline distT="0" distB="0" distL="0" distR="0" wp14:anchorId="6BA99F86" wp14:editId="6559B6C3">
            <wp:extent cx="3751679" cy="1362915"/>
            <wp:effectExtent l="0" t="0" r="127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751679" cy="1362915"/>
                    </a:xfrm>
                    <a:prstGeom prst="rect">
                      <a:avLst/>
                    </a:prstGeom>
                  </pic:spPr>
                </pic:pic>
              </a:graphicData>
            </a:graphic>
          </wp:inline>
        </w:drawing>
      </w:r>
    </w:p>
    <w:p w14:paraId="5E5252DB" w14:textId="73542030" w:rsidR="007B6D49" w:rsidRPr="007B6D49" w:rsidRDefault="007B6D49" w:rsidP="007B6D49">
      <w:pPr>
        <w:pStyle w:val="Caption"/>
        <w:rPr>
          <w:rFonts w:ascii="Times New Roman" w:hAnsi="Times New Roman" w:cs="Times New Roman"/>
          <w:color w:val="000000"/>
          <w:szCs w:val="24"/>
        </w:rPr>
      </w:pPr>
      <w:r>
        <w:t xml:space="preserve">Figure ex 3- </w:t>
      </w:r>
      <w:r w:rsidR="00156275">
        <w:fldChar w:fldCharType="begin"/>
      </w:r>
      <w:r w:rsidR="00156275">
        <w:instrText xml:space="preserve"> SEQ Figure_ex_3- \* ARABIC </w:instrText>
      </w:r>
      <w:r w:rsidR="00156275">
        <w:fldChar w:fldCharType="separate"/>
      </w:r>
      <w:r w:rsidR="00893682">
        <w:rPr>
          <w:noProof/>
        </w:rPr>
        <w:t>2</w:t>
      </w:r>
      <w:r w:rsidR="00156275">
        <w:rPr>
          <w:noProof/>
        </w:rPr>
        <w:fldChar w:fldCharType="end"/>
      </w:r>
      <w:r>
        <w:t>. How the opening of your script should look appear.</w:t>
      </w:r>
    </w:p>
    <w:p w14:paraId="4974AB5C" w14:textId="480A0902" w:rsidR="007B6D49" w:rsidRPr="007B6D49" w:rsidRDefault="007B6D49" w:rsidP="007B6D49">
      <w:r>
        <w:t>SQL will ignore the fresh minty green text between the /* and */</w:t>
      </w:r>
      <w:r w:rsidRPr="007B6D49">
        <w:t xml:space="preserve">.  It is helpful to insert comments amongst the lines of your SQL scripts so that you can remember why you created the script, who created it, the date of creation, a version number and so on.  </w:t>
      </w:r>
    </w:p>
    <w:p w14:paraId="4ABB626D" w14:textId="06E0B129" w:rsidR="007B6D49" w:rsidRPr="007B6D49" w:rsidRDefault="007B6D49" w:rsidP="007B6D49">
      <w:r w:rsidRPr="007B6D49">
        <w:t>I will leave you to add whatever details you like</w:t>
      </w:r>
      <w:r w:rsidR="007C4E50">
        <w:t xml:space="preserve"> to your comment</w:t>
      </w:r>
      <w:r w:rsidRPr="007B6D49">
        <w:t xml:space="preserve">. </w:t>
      </w:r>
    </w:p>
    <w:p w14:paraId="6DE64B71" w14:textId="73A4EBBB" w:rsidR="007B6D49" w:rsidRPr="007B6D49" w:rsidRDefault="007B6D49" w:rsidP="007B6D49">
      <w:pPr>
        <w:pStyle w:val="Heading2"/>
      </w:pPr>
      <w:bookmarkStart w:id="243" w:name="_Ref34224864"/>
      <w:bookmarkStart w:id="244" w:name="_Toc38877628"/>
      <w:bookmarkStart w:id="245" w:name="_Toc38895653"/>
      <w:r>
        <w:t xml:space="preserve">Ex 3.2. </w:t>
      </w:r>
      <w:r w:rsidRPr="007B6D49">
        <w:t>Extracting Product Data</w:t>
      </w:r>
      <w:bookmarkEnd w:id="243"/>
      <w:bookmarkEnd w:id="244"/>
      <w:bookmarkEnd w:id="245"/>
    </w:p>
    <w:p w14:paraId="36E918F9"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62E9406" w14:textId="306C0CBB" w:rsidR="007B6D49" w:rsidRDefault="007B6D49" w:rsidP="007B6D49">
      <w:r w:rsidRPr="007B6D49">
        <w:t xml:space="preserve">Write a </w:t>
      </w:r>
      <w:r>
        <w:rPr>
          <w:i/>
          <w:iCs/>
        </w:rPr>
        <w:t>SELECT</w:t>
      </w:r>
      <w:r w:rsidRPr="007B6D49">
        <w:rPr>
          <w:i/>
          <w:iCs/>
        </w:rPr>
        <w:t xml:space="preserve"> </w:t>
      </w:r>
      <w:r w:rsidRPr="007B6D49">
        <w:t xml:space="preserve">statement that displays </w:t>
      </w:r>
      <w:r>
        <w:t xml:space="preserve">all </w:t>
      </w:r>
      <w:r w:rsidRPr="007B6D49">
        <w:t>the product id</w:t>
      </w:r>
      <w:r w:rsidR="007C4E50">
        <w:t>s</w:t>
      </w:r>
      <w:r w:rsidRPr="007B6D49">
        <w:t xml:space="preserve">, </w:t>
      </w:r>
      <w:r>
        <w:t xml:space="preserve">all </w:t>
      </w:r>
      <w:r w:rsidRPr="007B6D49">
        <w:t>the products name</w:t>
      </w:r>
      <w:r w:rsidR="007C4E50">
        <w:t>s</w:t>
      </w:r>
      <w:r w:rsidRPr="007B6D49">
        <w:t xml:space="preserve"> and </w:t>
      </w:r>
      <w:r>
        <w:t>all the</w:t>
      </w:r>
      <w:r w:rsidRPr="007B6D49">
        <w:t xml:space="preserve"> list price</w:t>
      </w:r>
      <w:r>
        <w:t>s</w:t>
      </w:r>
      <w:r w:rsidRPr="007B6D49">
        <w:t xml:space="preserve">.  </w:t>
      </w:r>
    </w:p>
    <w:p w14:paraId="276FEA17" w14:textId="3C314178" w:rsidR="007B6D49" w:rsidRPr="007B6D49" w:rsidRDefault="007B6D49" w:rsidP="007B6D49">
      <w:r w:rsidRPr="007B6D49">
        <w:t xml:space="preserve">Work out which is the best table to use for this information by looking at the available table names in the Object Explorer.  </w:t>
      </w:r>
    </w:p>
    <w:p w14:paraId="0B7441D6" w14:textId="77777777" w:rsidR="007B6D49" w:rsidRPr="007B6D49" w:rsidRDefault="007B6D49" w:rsidP="007B6D49">
      <w:r w:rsidRPr="007B6D49">
        <w:t>If you need time to work out the details, be patient with yourself.  You will get faster and faster and working your way around a database with practice.</w:t>
      </w:r>
    </w:p>
    <w:p w14:paraId="060E5B2E" w14:textId="2944654A" w:rsidR="007B6D49" w:rsidRDefault="007C4E50" w:rsidP="007C4E50">
      <w:r>
        <w:t>A hint (but only if you need it): Look for a table with Product in the name.</w:t>
      </w:r>
    </w:p>
    <w:p w14:paraId="2EEB8EC6" w14:textId="77777777" w:rsidR="007C4E50" w:rsidRPr="007B6D49" w:rsidRDefault="007C4E50"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FCC9C2B" w14:textId="23B5629A" w:rsidR="007B6D49" w:rsidRPr="007B6D49" w:rsidRDefault="007B6D49" w:rsidP="007B6D49">
      <w:pPr>
        <w:pStyle w:val="Heading2"/>
      </w:pPr>
      <w:bookmarkStart w:id="246" w:name="_Toc38877629"/>
      <w:bookmarkStart w:id="247" w:name="_Toc38895654"/>
      <w:r>
        <w:t xml:space="preserve">Ex 3.3. </w:t>
      </w:r>
      <w:r w:rsidRPr="007B6D49">
        <w:t>Using a TOP Clause</w:t>
      </w:r>
      <w:bookmarkEnd w:id="246"/>
      <w:bookmarkEnd w:id="247"/>
    </w:p>
    <w:p w14:paraId="1790211F"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38EDF78" w14:textId="410C06C5" w:rsidR="007C4E50" w:rsidRDefault="007B6D49" w:rsidP="007B6D49">
      <w:r w:rsidRPr="007B6D49">
        <w:lastRenderedPageBreak/>
        <w:t xml:space="preserve">Use a </w:t>
      </w:r>
      <w:r w:rsidRPr="007B6D49">
        <w:rPr>
          <w:rFonts w:ascii="Calibri" w:hAnsi="Calibri" w:cs="Calibri"/>
        </w:rPr>
        <w:t>TOP</w:t>
      </w:r>
      <w:r w:rsidRPr="007B6D49">
        <w:rPr>
          <w:i/>
          <w:iCs/>
        </w:rPr>
        <w:t xml:space="preserve"> </w:t>
      </w:r>
      <w:r w:rsidRPr="007B6D49">
        <w:t xml:space="preserve">clause to restrict the output of the </w:t>
      </w:r>
      <w:r w:rsidRPr="007B6D49">
        <w:rPr>
          <w:caps/>
        </w:rPr>
        <w:t>select</w:t>
      </w:r>
      <w:r w:rsidRPr="007B6D49">
        <w:t xml:space="preserve"> statement</w:t>
      </w:r>
      <w:r>
        <w:t xml:space="preserve"> </w:t>
      </w:r>
      <w:r w:rsidR="007C4E50">
        <w:t>from the previous exercise to so that it</w:t>
      </w:r>
      <w:r w:rsidRPr="007B6D49">
        <w:t xml:space="preserve"> display</w:t>
      </w:r>
      <w:r w:rsidR="007C4E50">
        <w:t>s</w:t>
      </w:r>
      <w:r w:rsidRPr="007B6D49">
        <w:t xml:space="preserve"> the first </w:t>
      </w:r>
      <w:r>
        <w:t>ten</w:t>
      </w:r>
      <w:r w:rsidRPr="007B6D49">
        <w:t xml:space="preserve"> </w:t>
      </w:r>
      <w:r w:rsidR="007C4E50">
        <w:t>products</w:t>
      </w:r>
      <w:r w:rsidRPr="007B6D49">
        <w:t xml:space="preserve">.   </w:t>
      </w:r>
    </w:p>
    <w:p w14:paraId="0F5373B6" w14:textId="450D2C03" w:rsidR="007B6D49" w:rsidRPr="007B6D49" w:rsidRDefault="007B6D49" w:rsidP="007B6D49">
      <w:r w:rsidRPr="007B6D49">
        <w:t xml:space="preserve">You might find it helpful to copy </w:t>
      </w:r>
      <w:r w:rsidR="007C4E50">
        <w:t xml:space="preserve">and paste </w:t>
      </w:r>
      <w:r w:rsidRPr="007B6D49">
        <w:t>the</w:t>
      </w:r>
      <w:r w:rsidR="007C4E50">
        <w:t xml:space="preserve"> SELECT</w:t>
      </w:r>
      <w:r w:rsidRPr="007B6D49">
        <w:t xml:space="preserve"> statement from </w:t>
      </w:r>
      <w:r w:rsidR="007C4E50">
        <w:t>Ex 3.2</w:t>
      </w:r>
      <w:r w:rsidRPr="007B6D49">
        <w:t xml:space="preserve"> and then edit the copy.  Th</w:t>
      </w:r>
      <w:r w:rsidR="007C4E50">
        <w:t>at</w:t>
      </w:r>
      <w:r w:rsidRPr="007B6D49">
        <w:t xml:space="preserve"> way</w:t>
      </w:r>
      <w:r>
        <w:t>,</w:t>
      </w:r>
      <w:r w:rsidRPr="007B6D49">
        <w:t xml:space="preserve"> you can compare the </w:t>
      </w:r>
      <w:r w:rsidR="007C4E50">
        <w:t xml:space="preserve">new </w:t>
      </w:r>
      <w:r w:rsidRPr="007B6D49">
        <w:t>SELECT statement</w:t>
      </w:r>
      <w:r w:rsidR="007C4E50">
        <w:t xml:space="preserve"> to the previous one</w:t>
      </w:r>
      <w:r w:rsidRPr="007B6D49">
        <w:t xml:space="preserve">.  </w:t>
      </w:r>
      <w:r w:rsidR="007C4E50">
        <w:t>Put a comment</w:t>
      </w:r>
      <w:r w:rsidRPr="007B6D49">
        <w:t xml:space="preserve"> above each </w:t>
      </w:r>
      <w:r w:rsidR="007C4E50">
        <w:t xml:space="preserve">copy of your </w:t>
      </w:r>
      <w:r w:rsidRPr="007B6D49">
        <w:t xml:space="preserve">SELECT </w:t>
      </w:r>
      <w:r w:rsidR="007C4E50">
        <w:t xml:space="preserve">statement that explains </w:t>
      </w:r>
      <w:r w:rsidRPr="007B6D49">
        <w:t xml:space="preserve">what </w:t>
      </w:r>
      <w:r w:rsidR="007C4E50">
        <w:t>each SELECT statement does</w:t>
      </w:r>
      <w:r w:rsidRPr="007B6D49">
        <w:t>.</w:t>
      </w:r>
    </w:p>
    <w:p w14:paraId="5B97DB88"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BCDE165" w14:textId="3591CA7A" w:rsidR="007B6D49" w:rsidRPr="007B6D49" w:rsidRDefault="007B6D49" w:rsidP="007B6D49">
      <w:pPr>
        <w:pStyle w:val="Heading2"/>
      </w:pPr>
      <w:bookmarkStart w:id="248" w:name="_Toc38877630"/>
      <w:bookmarkStart w:id="249" w:name="_Toc38895655"/>
      <w:r>
        <w:t xml:space="preserve">Ex 3.4. </w:t>
      </w:r>
      <w:r w:rsidRPr="007B6D49">
        <w:t>WITH TIES</w:t>
      </w:r>
      <w:bookmarkEnd w:id="248"/>
      <w:bookmarkEnd w:id="249"/>
    </w:p>
    <w:p w14:paraId="544CDC99"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F2BFBC7" w14:textId="1238C1ED" w:rsidR="007B6D49" w:rsidRDefault="007C4E50" w:rsidP="007B6D49">
      <w:r>
        <w:t>You are going to use the</w:t>
      </w:r>
      <w:r w:rsidR="007B6D49" w:rsidRPr="007B6D49">
        <w:t xml:space="preserve"> </w:t>
      </w:r>
      <w:r w:rsidR="007B6D49" w:rsidRPr="007B6D49">
        <w:rPr>
          <w:rFonts w:ascii="Calibri" w:hAnsi="Calibri" w:cs="Calibri"/>
          <w:caps/>
        </w:rPr>
        <w:t>with ties</w:t>
      </w:r>
      <w:r w:rsidR="007B6D49" w:rsidRPr="007B6D49">
        <w:t xml:space="preserve"> clause </w:t>
      </w:r>
      <w:r>
        <w:t>and</w:t>
      </w:r>
      <w:r w:rsidR="007B6D49" w:rsidRPr="007B6D49">
        <w:t xml:space="preserve"> gradually increase the number </w:t>
      </w:r>
      <w:r>
        <w:t xml:space="preserve">of returned </w:t>
      </w:r>
      <w:r w:rsidR="007B6D49" w:rsidRPr="007B6D49">
        <w:t xml:space="preserve">rows until you can see the effect of the </w:t>
      </w:r>
      <w:r w:rsidR="007B6D49" w:rsidRPr="007B6D49">
        <w:rPr>
          <w:rFonts w:ascii="Calibri" w:hAnsi="Calibri" w:cs="Calibri"/>
          <w:caps/>
        </w:rPr>
        <w:t>with ties</w:t>
      </w:r>
      <w:r w:rsidR="007B6D49" w:rsidRPr="007B6D49">
        <w:t xml:space="preserve">. </w:t>
      </w:r>
      <w:r w:rsidR="007B6D49">
        <w:t xml:space="preserve">  T</w:t>
      </w:r>
      <w:r w:rsidR="007B6D49" w:rsidRPr="007B6D49">
        <w:t>ak</w:t>
      </w:r>
      <w:r w:rsidR="007B6D49">
        <w:t>e</w:t>
      </w:r>
      <w:r w:rsidR="007B6D49" w:rsidRPr="007B6D49">
        <w:t xml:space="preserve"> the list price as the criteria </w:t>
      </w:r>
      <w:r>
        <w:t xml:space="preserve">for what qualifies as the top item (use ORDER BY ListPrice DESC).  Begin by </w:t>
      </w:r>
      <w:r w:rsidR="007B6D49" w:rsidRPr="007B6D49">
        <w:t>display</w:t>
      </w:r>
      <w:r>
        <w:t>ing</w:t>
      </w:r>
      <w:r w:rsidR="007B6D49" w:rsidRPr="007B6D49">
        <w:t xml:space="preserve"> the top </w:t>
      </w:r>
      <w:r w:rsidR="007B6D49">
        <w:t>five</w:t>
      </w:r>
      <w:r w:rsidR="007B6D49" w:rsidRPr="007B6D49">
        <w:t xml:space="preserve"> </w:t>
      </w:r>
      <w:r>
        <w:t>products</w:t>
      </w:r>
      <w:r w:rsidR="007B6D49" w:rsidRPr="007B6D49">
        <w:t xml:space="preserve">, then </w:t>
      </w:r>
      <w:r>
        <w:t xml:space="preserve">try </w:t>
      </w:r>
      <w:r w:rsidR="007B6D49">
        <w:t>six</w:t>
      </w:r>
      <w:r w:rsidR="007B6D49" w:rsidRPr="007B6D49">
        <w:t xml:space="preserve"> </w:t>
      </w:r>
      <w:r>
        <w:t xml:space="preserve">products </w:t>
      </w:r>
      <w:r w:rsidR="007B6D49" w:rsidRPr="007B6D49">
        <w:t xml:space="preserve">and then </w:t>
      </w:r>
      <w:r w:rsidR="007B6D49">
        <w:t>seven</w:t>
      </w:r>
      <w:r w:rsidR="007B6D49" w:rsidRPr="007B6D49">
        <w:t xml:space="preserve"> and so on.  </w:t>
      </w:r>
    </w:p>
    <w:p w14:paraId="5840155B" w14:textId="2D62190A" w:rsidR="007B6D49" w:rsidRPr="007B6D49" w:rsidRDefault="007B6D49" w:rsidP="007B6D49">
      <w:r w:rsidRPr="007B6D49">
        <w:t>Keep increasing the number of items until you see the effect</w:t>
      </w:r>
      <w:r w:rsidR="007C4E50">
        <w:t xml:space="preserve"> that WITH TIES has</w:t>
      </w:r>
      <w:r w:rsidRPr="007B6D49">
        <w:t xml:space="preserve">.  </w:t>
      </w:r>
    </w:p>
    <w:p w14:paraId="27F387A0" w14:textId="3037A392" w:rsidR="007B6D49" w:rsidRPr="007B6D49" w:rsidRDefault="007B6D49" w:rsidP="007B6D49">
      <w:pPr>
        <w:pStyle w:val="Heading2"/>
      </w:pPr>
      <w:bookmarkStart w:id="250" w:name="_Toc38877631"/>
      <w:bookmarkStart w:id="251" w:name="_Toc38895656"/>
      <w:r>
        <w:t xml:space="preserve">Ex 3.5. </w:t>
      </w:r>
      <w:r w:rsidRPr="007B6D49">
        <w:t>Column Aliases</w:t>
      </w:r>
      <w:bookmarkEnd w:id="250"/>
      <w:bookmarkEnd w:id="251"/>
    </w:p>
    <w:p w14:paraId="44A6BF7F"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95CC3F0" w14:textId="2B1A8EA7" w:rsidR="007B6D49" w:rsidRDefault="007B6D49" w:rsidP="007B6D49">
      <w:pPr>
        <w:sectPr w:rsidR="007B6D49" w:rsidSect="004D5159">
          <w:pgSz w:w="11906" w:h="16838"/>
          <w:pgMar w:top="720" w:right="720" w:bottom="720" w:left="720" w:header="720" w:footer="720" w:gutter="0"/>
          <w:cols w:space="720"/>
          <w:noEndnote/>
        </w:sectPr>
      </w:pPr>
      <w:r w:rsidRPr="007B6D49">
        <w:t xml:space="preserve">Display the first </w:t>
      </w:r>
      <w:r>
        <w:t>ten</w:t>
      </w:r>
      <w:r w:rsidRPr="007B6D49">
        <w:t xml:space="preserve"> rows of the sales order header table.   Show the columns </w:t>
      </w:r>
      <w:r w:rsidRPr="007B6D49">
        <w:rPr>
          <w:rFonts w:ascii="Calibri" w:hAnsi="Calibri" w:cs="Calibri"/>
          <w:i/>
          <w:iCs/>
        </w:rPr>
        <w:t>SalesOrderID</w:t>
      </w:r>
      <w:r w:rsidRPr="007B6D49">
        <w:t xml:space="preserve">, </w:t>
      </w:r>
      <w:r w:rsidRPr="007B6D49">
        <w:rPr>
          <w:rFonts w:ascii="Calibri" w:hAnsi="Calibri" w:cs="Calibri"/>
          <w:i/>
          <w:iCs/>
        </w:rPr>
        <w:t>OrderDate</w:t>
      </w:r>
      <w:r w:rsidRPr="007B6D49">
        <w:t xml:space="preserve"> and T</w:t>
      </w:r>
      <w:r w:rsidRPr="007B6D49">
        <w:rPr>
          <w:rFonts w:ascii="Calibri" w:hAnsi="Calibri" w:cs="Calibri"/>
          <w:i/>
          <w:iCs/>
        </w:rPr>
        <w:t>otalDue</w:t>
      </w:r>
      <w:r w:rsidRPr="007B6D49">
        <w:t xml:space="preserve">.  Use column aliases to rename the columns to </w:t>
      </w:r>
      <w:r w:rsidRPr="007B6D49">
        <w:rPr>
          <w:i/>
          <w:iCs/>
        </w:rPr>
        <w:t>Sales Order ID</w:t>
      </w:r>
      <w:r w:rsidRPr="007B6D49">
        <w:t xml:space="preserve">, </w:t>
      </w:r>
      <w:r w:rsidRPr="007B6D49">
        <w:rPr>
          <w:i/>
          <w:iCs/>
        </w:rPr>
        <w:t>Order Date</w:t>
      </w:r>
      <w:r w:rsidRPr="007B6D49">
        <w:t xml:space="preserve"> and </w:t>
      </w:r>
      <w:r w:rsidRPr="007B6D49">
        <w:rPr>
          <w:i/>
          <w:iCs/>
        </w:rPr>
        <w:t>Total Due</w:t>
      </w:r>
      <w:r w:rsidRPr="007B6D49">
        <w:t>.</w:t>
      </w:r>
    </w:p>
    <w:p w14:paraId="7260B103" w14:textId="56859804" w:rsidR="007B6D49" w:rsidRDefault="007B6D49" w:rsidP="007B6D49">
      <w:pPr>
        <w:pStyle w:val="Heading1"/>
        <w:numPr>
          <w:ilvl w:val="0"/>
          <w:numId w:val="0"/>
        </w:numPr>
        <w:ind w:left="360"/>
      </w:pPr>
      <w:bookmarkStart w:id="252" w:name="_Toc38877632"/>
      <w:bookmarkStart w:id="253" w:name="_Toc38895657"/>
      <w:r>
        <w:lastRenderedPageBreak/>
        <w:t>4. The WHERE Clause</w:t>
      </w:r>
      <w:bookmarkEnd w:id="252"/>
      <w:bookmarkEnd w:id="253"/>
    </w:p>
    <w:p w14:paraId="0273BA60" w14:textId="77777777" w:rsidR="007B6D49" w:rsidRDefault="007B6D49" w:rsidP="007B6D49">
      <w:pPr>
        <w:pStyle w:val="BasicParagraph"/>
      </w:pPr>
    </w:p>
    <w:p w14:paraId="4DEEEC0D" w14:textId="17202EFA" w:rsidR="007B6D49" w:rsidRDefault="007B6D49" w:rsidP="007B6D49">
      <w:pPr>
        <w:pStyle w:val="BasicParagraph"/>
      </w:pPr>
      <w:r>
        <w:t xml:space="preserve">The </w:t>
      </w:r>
      <w:r>
        <w:rPr>
          <w:rFonts w:ascii="Calibri" w:hAnsi="Calibri" w:cs="Calibri"/>
        </w:rPr>
        <w:t>WHERE</w:t>
      </w:r>
      <w:r>
        <w:t xml:space="preserve"> clause allows you to pick specific rows </w:t>
      </w:r>
      <w:r w:rsidR="007C4E50">
        <w:t xml:space="preserve">that you want </w:t>
      </w:r>
      <w:r>
        <w:t>the SELECT clause</w:t>
      </w:r>
      <w:r w:rsidR="007C4E50">
        <w:t xml:space="preserve"> to output</w:t>
      </w:r>
      <w:r>
        <w:t xml:space="preserve">.  The WHERE clause checks each row one at a time against a condition of your choice.  </w:t>
      </w:r>
      <w:r w:rsidR="007C4E50">
        <w:t>T</w:t>
      </w:r>
      <w:r>
        <w:t>he condition can only make a decision based on a single row at a time–it cannot compare a value in two or more rows simultaneously.</w:t>
      </w:r>
    </w:p>
    <w:p w14:paraId="61E27B13" w14:textId="77777777" w:rsidR="007B6D49" w:rsidRDefault="007B6D49" w:rsidP="007B6D49">
      <w:pPr>
        <w:pStyle w:val="BasicParagraph"/>
      </w:pPr>
    </w:p>
    <w:p w14:paraId="48986543" w14:textId="77777777" w:rsidR="007B6D49" w:rsidRDefault="007B6D49" w:rsidP="007B6D49">
      <w:pPr>
        <w:pStyle w:val="BasicParagraph"/>
      </w:pPr>
      <w:r>
        <w:t>What you will learn in this chapter:</w:t>
      </w:r>
    </w:p>
    <w:p w14:paraId="1971A19F" w14:textId="77777777" w:rsidR="007B6D49" w:rsidRDefault="007B6D49" w:rsidP="007B6D49">
      <w:pPr>
        <w:pStyle w:val="BasicParagraph"/>
      </w:pPr>
    </w:p>
    <w:p w14:paraId="375201EA" w14:textId="77777777" w:rsidR="007B6D49" w:rsidRDefault="007B6D49" w:rsidP="00D046DF">
      <w:pPr>
        <w:pStyle w:val="BullettedList"/>
        <w:numPr>
          <w:ilvl w:val="0"/>
          <w:numId w:val="12"/>
        </w:numPr>
      </w:pPr>
      <w:r>
        <w:t>The comparison operators you can apply to data in a row</w:t>
      </w:r>
    </w:p>
    <w:p w14:paraId="60204DD7" w14:textId="77777777" w:rsidR="007B6D49" w:rsidRDefault="007B6D49" w:rsidP="00D046DF">
      <w:pPr>
        <w:pStyle w:val="BullettedList"/>
        <w:numPr>
          <w:ilvl w:val="0"/>
          <w:numId w:val="12"/>
        </w:numPr>
      </w:pPr>
      <w:r>
        <w:t>The BETWEEN, IN and LIKE operators</w:t>
      </w:r>
    </w:p>
    <w:p w14:paraId="52571728" w14:textId="5D1FB833" w:rsidR="007B6D49" w:rsidRDefault="007B6D49" w:rsidP="00D046DF">
      <w:pPr>
        <w:pStyle w:val="BullettedList"/>
        <w:numPr>
          <w:ilvl w:val="0"/>
          <w:numId w:val="12"/>
        </w:numPr>
      </w:pPr>
      <w:r>
        <w:t>Difficulties and solutions in using ranges of dates in the WHERE clause</w:t>
      </w:r>
    </w:p>
    <w:p w14:paraId="72204281" w14:textId="77777777" w:rsidR="007B6D49" w:rsidRDefault="007B6D49" w:rsidP="00D046DF">
      <w:pPr>
        <w:pStyle w:val="BullettedList"/>
        <w:numPr>
          <w:ilvl w:val="0"/>
          <w:numId w:val="12"/>
        </w:numPr>
      </w:pPr>
      <w:r>
        <w:t>The CASE statement</w:t>
      </w:r>
    </w:p>
    <w:p w14:paraId="5AA43B0F" w14:textId="77777777" w:rsidR="007B6D49" w:rsidRDefault="007B6D49" w:rsidP="00D046DF">
      <w:pPr>
        <w:pStyle w:val="BullettedList"/>
        <w:numPr>
          <w:ilvl w:val="0"/>
          <w:numId w:val="12"/>
        </w:numPr>
      </w:pPr>
      <w:r>
        <w:t>The EXISTS operator</w:t>
      </w:r>
    </w:p>
    <w:p w14:paraId="697A9360" w14:textId="1E50ED9F" w:rsidR="007B6D49" w:rsidRDefault="007B6D49" w:rsidP="00D046DF">
      <w:pPr>
        <w:pStyle w:val="BullettedList"/>
        <w:numPr>
          <w:ilvl w:val="0"/>
          <w:numId w:val="12"/>
        </w:numPr>
      </w:pPr>
      <w:r>
        <w:t>Where to find and how to use the database’s catalogue</w:t>
      </w:r>
    </w:p>
    <w:p w14:paraId="1E74BD6B" w14:textId="77777777" w:rsidR="007B6D49" w:rsidRDefault="007B6D49" w:rsidP="007B6D49">
      <w:pPr>
        <w:pStyle w:val="BasicParagraph"/>
      </w:pPr>
    </w:p>
    <w:p w14:paraId="7F9368CA" w14:textId="56A6791F" w:rsidR="007B6D49" w:rsidRDefault="007B6D49" w:rsidP="00D046DF">
      <w:pPr>
        <w:pStyle w:val="Heading2"/>
        <w:numPr>
          <w:ilvl w:val="1"/>
          <w:numId w:val="10"/>
        </w:numPr>
        <w:ind w:left="0" w:firstLine="0"/>
      </w:pPr>
      <w:bookmarkStart w:id="254" w:name="_Toc38877633"/>
      <w:bookmarkStart w:id="255" w:name="_Toc38895658"/>
      <w:r>
        <w:t>Operators</w:t>
      </w:r>
      <w:bookmarkEnd w:id="254"/>
      <w:bookmarkEnd w:id="255"/>
    </w:p>
    <w:p w14:paraId="5528130E" w14:textId="77777777" w:rsidR="007B6D49" w:rsidRDefault="007B6D49" w:rsidP="007B6D49">
      <w:pPr>
        <w:pStyle w:val="BasicParagraph"/>
      </w:pPr>
    </w:p>
    <w:p w14:paraId="7D6FDBB8" w14:textId="2F7C736C" w:rsidR="007B6D49" w:rsidRDefault="007B6D49" w:rsidP="007B6D49">
      <w:pPr>
        <w:pStyle w:val="BasicParagraph"/>
      </w:pPr>
      <w:r>
        <w:t>The WHERE c</w:t>
      </w:r>
      <w:r w:rsidR="007C4E50">
        <w:t>lause</w:t>
      </w:r>
      <w:r>
        <w:t xml:space="preserve"> uses a </w:t>
      </w:r>
      <w:r>
        <w:rPr>
          <w:i/>
          <w:iCs/>
        </w:rPr>
        <w:t>boolean expression</w:t>
      </w:r>
      <w:r>
        <w:rPr>
          <w:i/>
          <w:iCs/>
          <w:vertAlign w:val="superscript"/>
        </w:rPr>
        <w:footnoteReference w:id="7"/>
      </w:r>
      <w:r w:rsidR="007C4E50">
        <w:rPr>
          <w:i/>
          <w:iCs/>
        </w:rPr>
        <w:t xml:space="preserve"> </w:t>
      </w:r>
      <w:r w:rsidR="007C4E50">
        <w:t>to determine what rows you want to output</w:t>
      </w:r>
      <w:r>
        <w:t>. You construct your boolean expression by combining comparison operators with zero or more logical operators.    Here is a table of the most commonly used comparison operators:</w:t>
      </w:r>
    </w:p>
    <w:p w14:paraId="474D27AA" w14:textId="77777777" w:rsidR="007B6D49" w:rsidRDefault="007B6D49" w:rsidP="007B6D49">
      <w:pPr>
        <w:pStyle w:val="BasicParagraph"/>
        <w:jc w:val="center"/>
      </w:pPr>
    </w:p>
    <w:tbl>
      <w:tblPr>
        <w:tblW w:w="0" w:type="auto"/>
        <w:tblInd w:w="-8" w:type="dxa"/>
        <w:tblLayout w:type="fixed"/>
        <w:tblCellMar>
          <w:left w:w="0" w:type="dxa"/>
          <w:right w:w="0" w:type="dxa"/>
        </w:tblCellMar>
        <w:tblLook w:val="0000" w:firstRow="0" w:lastRow="0" w:firstColumn="0" w:lastColumn="0" w:noHBand="0" w:noVBand="0"/>
      </w:tblPr>
      <w:tblGrid>
        <w:gridCol w:w="2539"/>
        <w:gridCol w:w="6675"/>
      </w:tblGrid>
      <w:tr w:rsidR="007B6D49" w14:paraId="711498F8" w14:textId="77777777" w:rsidTr="007B6D49">
        <w:trPr>
          <w:trHeight w:val="60"/>
        </w:trPr>
        <w:tc>
          <w:tcPr>
            <w:tcW w:w="2539"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vAlign w:val="center"/>
          </w:tcPr>
          <w:p w14:paraId="75F78E7B" w14:textId="5464CF19" w:rsidR="007B6D49" w:rsidRDefault="007B6D49" w:rsidP="007B6D49">
            <w:r>
              <w:t>Comparison Operators</w:t>
            </w:r>
            <w:r w:rsidR="007C4E50">
              <w:t>:</w:t>
            </w:r>
          </w:p>
        </w:tc>
        <w:tc>
          <w:tcPr>
            <w:tcW w:w="6675"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vAlign w:val="center"/>
          </w:tcPr>
          <w:p w14:paraId="3521E9D6" w14:textId="3A69DC42" w:rsidR="007B6D49" w:rsidRDefault="007B6D49" w:rsidP="007B6D49">
            <w:r>
              <w:t>Purpose</w:t>
            </w:r>
            <w:r w:rsidR="007C4E50">
              <w:t>:</w:t>
            </w:r>
          </w:p>
        </w:tc>
      </w:tr>
      <w:tr w:rsidR="007B6D49" w14:paraId="34C04CF6" w14:textId="77777777" w:rsidTr="007B6D49">
        <w:trPr>
          <w:trHeight w:val="60"/>
        </w:trPr>
        <w:tc>
          <w:tcPr>
            <w:tcW w:w="2539" w:type="dxa"/>
            <w:tcBorders>
              <w:top w:val="single" w:sz="6" w:space="0" w:color="auto"/>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E3D6751" w14:textId="77777777" w:rsidR="007B6D49" w:rsidRDefault="007B6D49" w:rsidP="007B6D49">
            <w:r>
              <w:rPr>
                <w:rStyle w:val="ComputerTerm"/>
              </w:rPr>
              <w:t>x</w:t>
            </w:r>
            <w:r>
              <w:t xml:space="preserve"> = </w:t>
            </w:r>
            <w:r>
              <w:rPr>
                <w:rStyle w:val="ComputerTerm"/>
              </w:rPr>
              <w:t>y</w:t>
            </w:r>
          </w:p>
        </w:tc>
        <w:tc>
          <w:tcPr>
            <w:tcW w:w="6675" w:type="dxa"/>
            <w:tcBorders>
              <w:top w:val="single" w:sz="6" w:space="0" w:color="auto"/>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4B166C4" w14:textId="77777777" w:rsidR="007B6D49" w:rsidRDefault="007B6D49" w:rsidP="007B6D49">
            <w:r>
              <w:t xml:space="preserve">Compare </w:t>
            </w:r>
            <w:r>
              <w:rPr>
                <w:rStyle w:val="ComputerTerm"/>
              </w:rPr>
              <w:t>x</w:t>
            </w:r>
            <w:r>
              <w:t xml:space="preserve"> to </w:t>
            </w:r>
            <w:r>
              <w:rPr>
                <w:rStyle w:val="ComputerTerm"/>
              </w:rPr>
              <w:t>y</w:t>
            </w:r>
            <w:r>
              <w:t xml:space="preserve"> for equality.</w:t>
            </w:r>
          </w:p>
        </w:tc>
      </w:tr>
      <w:tr w:rsidR="007B6D49" w14:paraId="2C0CF6D6" w14:textId="77777777" w:rsidTr="007B6D49">
        <w:trPr>
          <w:trHeight w:val="60"/>
        </w:trPr>
        <w:tc>
          <w:tcPr>
            <w:tcW w:w="253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0555873" w14:textId="29487ED5" w:rsidR="007B6D49" w:rsidRDefault="007B6D49" w:rsidP="007B6D49">
            <w:r>
              <w:rPr>
                <w:rStyle w:val="ComputerTerm"/>
              </w:rPr>
              <w:t>x</w:t>
            </w:r>
            <w:r>
              <w:t xml:space="preserve"> &lt;&gt; </w:t>
            </w:r>
            <w:r>
              <w:rPr>
                <w:rStyle w:val="ComputerTerm"/>
              </w:rPr>
              <w:t>y</w:t>
            </w:r>
            <w:r>
              <w:t xml:space="preserve"> </w:t>
            </w:r>
            <w:r w:rsidRPr="007C4E50">
              <w:rPr>
                <w:i/>
                <w:iCs/>
              </w:rPr>
              <w:t>or</w:t>
            </w:r>
            <w:r>
              <w:t xml:space="preserve"> </w:t>
            </w:r>
            <w:r w:rsidRPr="007C4E50">
              <w:rPr>
                <w:i/>
                <w:iCs/>
              </w:rPr>
              <w:t>use</w:t>
            </w:r>
            <w:r>
              <w:t xml:space="preserve"> </w:t>
            </w:r>
            <w:r>
              <w:rPr>
                <w:rStyle w:val="ComputerTerm"/>
              </w:rPr>
              <w:t>x</w:t>
            </w:r>
            <w:r>
              <w:t xml:space="preserve"> != </w:t>
            </w:r>
            <w:r>
              <w:rPr>
                <w:rStyle w:val="ComputerTerm"/>
              </w:rPr>
              <w:t>y</w:t>
            </w:r>
          </w:p>
        </w:tc>
        <w:tc>
          <w:tcPr>
            <w:tcW w:w="667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52F20DF" w14:textId="77777777" w:rsidR="007B6D49" w:rsidRDefault="007B6D49" w:rsidP="007B6D49">
            <w:r>
              <w:t xml:space="preserve">Compare </w:t>
            </w:r>
            <w:r>
              <w:rPr>
                <w:rStyle w:val="ComputerTerm"/>
              </w:rPr>
              <w:t>x</w:t>
            </w:r>
            <w:r>
              <w:t xml:space="preserve"> to </w:t>
            </w:r>
            <w:r>
              <w:rPr>
                <w:rStyle w:val="ComputerTerm"/>
              </w:rPr>
              <w:t>y</w:t>
            </w:r>
            <w:r>
              <w:t xml:space="preserve"> for inequality (checking if </w:t>
            </w:r>
            <w:r>
              <w:rPr>
                <w:rStyle w:val="ComputerTerm"/>
              </w:rPr>
              <w:t>x</w:t>
            </w:r>
            <w:r>
              <w:t xml:space="preserve"> is different to </w:t>
            </w:r>
            <w:r>
              <w:rPr>
                <w:rStyle w:val="ComputerTerm"/>
              </w:rPr>
              <w:t>y</w:t>
            </w:r>
            <w:r>
              <w:t>)</w:t>
            </w:r>
          </w:p>
        </w:tc>
      </w:tr>
      <w:tr w:rsidR="007B6D49" w14:paraId="22B79E6A" w14:textId="77777777" w:rsidTr="007B6D49">
        <w:trPr>
          <w:trHeight w:val="60"/>
        </w:trPr>
        <w:tc>
          <w:tcPr>
            <w:tcW w:w="253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86631E8" w14:textId="77777777" w:rsidR="007B6D49" w:rsidRDefault="007B6D49" w:rsidP="007B6D49">
            <w:r>
              <w:rPr>
                <w:rStyle w:val="ComputerTerm"/>
              </w:rPr>
              <w:t>x</w:t>
            </w:r>
            <w:r>
              <w:t xml:space="preserve"> &gt; </w:t>
            </w:r>
            <w:r>
              <w:rPr>
                <w:rStyle w:val="ComputerTerm"/>
              </w:rPr>
              <w:t>y</w:t>
            </w:r>
          </w:p>
        </w:tc>
        <w:tc>
          <w:tcPr>
            <w:tcW w:w="667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39553AB" w14:textId="00C05712" w:rsidR="007B6D49" w:rsidRDefault="007B6D49" w:rsidP="007B6D49">
            <w:r>
              <w:t xml:space="preserve">Compare if </w:t>
            </w:r>
            <w:r>
              <w:rPr>
                <w:rStyle w:val="ComputerTerm"/>
              </w:rPr>
              <w:t>x</w:t>
            </w:r>
            <w:r>
              <w:t xml:space="preserve"> is greater than </w:t>
            </w:r>
            <w:r>
              <w:rPr>
                <w:rStyle w:val="ComputerTerm"/>
              </w:rPr>
              <w:t>y</w:t>
            </w:r>
            <w:r>
              <w:t>.</w:t>
            </w:r>
          </w:p>
        </w:tc>
      </w:tr>
      <w:tr w:rsidR="007B6D49" w14:paraId="3C22E996" w14:textId="77777777" w:rsidTr="007B6D49">
        <w:trPr>
          <w:trHeight w:val="60"/>
        </w:trPr>
        <w:tc>
          <w:tcPr>
            <w:tcW w:w="253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945136F" w14:textId="77777777" w:rsidR="007B6D49" w:rsidRDefault="007B6D49" w:rsidP="007B6D49">
            <w:r>
              <w:rPr>
                <w:rStyle w:val="ComputerTerm"/>
              </w:rPr>
              <w:t>x</w:t>
            </w:r>
            <w:r>
              <w:t xml:space="preserve"> &lt; </w:t>
            </w:r>
            <w:r>
              <w:rPr>
                <w:rStyle w:val="ComputerTerm"/>
              </w:rPr>
              <w:t>y</w:t>
            </w:r>
          </w:p>
        </w:tc>
        <w:tc>
          <w:tcPr>
            <w:tcW w:w="667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A077BBD" w14:textId="5B61CAB3" w:rsidR="007B6D49" w:rsidRDefault="007B6D49" w:rsidP="007B6D49">
            <w:r>
              <w:t xml:space="preserve">Compare </w:t>
            </w:r>
            <w:r w:rsidR="007C4E50">
              <w:t>i</w:t>
            </w:r>
            <w:r>
              <w:t xml:space="preserve">f </w:t>
            </w:r>
            <w:r>
              <w:rPr>
                <w:rStyle w:val="ComputerTerm"/>
              </w:rPr>
              <w:t>x</w:t>
            </w:r>
            <w:r>
              <w:t xml:space="preserve"> is less than </w:t>
            </w:r>
            <w:r>
              <w:rPr>
                <w:rStyle w:val="ComputerTerm"/>
              </w:rPr>
              <w:t>y</w:t>
            </w:r>
            <w:r>
              <w:t>.</w:t>
            </w:r>
          </w:p>
        </w:tc>
      </w:tr>
      <w:tr w:rsidR="007B6D49" w14:paraId="14E26B39" w14:textId="77777777" w:rsidTr="007B6D49">
        <w:trPr>
          <w:trHeight w:val="60"/>
        </w:trPr>
        <w:tc>
          <w:tcPr>
            <w:tcW w:w="253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267F6DC" w14:textId="77777777" w:rsidR="007B6D49" w:rsidRDefault="007B6D49" w:rsidP="007B6D49">
            <w:r>
              <w:rPr>
                <w:rStyle w:val="ComputerTerm"/>
              </w:rPr>
              <w:t>x</w:t>
            </w:r>
            <w:r>
              <w:t xml:space="preserve"> &gt;= </w:t>
            </w:r>
            <w:r>
              <w:rPr>
                <w:rStyle w:val="ComputerTerm"/>
              </w:rPr>
              <w:t>y</w:t>
            </w:r>
          </w:p>
        </w:tc>
        <w:tc>
          <w:tcPr>
            <w:tcW w:w="667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97627D2" w14:textId="7166BDC1" w:rsidR="007B6D49" w:rsidRDefault="007B6D49" w:rsidP="007B6D49">
            <w:r>
              <w:t xml:space="preserve">Compare </w:t>
            </w:r>
            <w:r w:rsidR="007C4E50">
              <w:t>i</w:t>
            </w:r>
            <w:r>
              <w:t xml:space="preserve">f </w:t>
            </w:r>
            <w:r>
              <w:rPr>
                <w:rStyle w:val="ComputerTerm"/>
              </w:rPr>
              <w:t>x</w:t>
            </w:r>
            <w:r>
              <w:t xml:space="preserve"> is greater than or equal to </w:t>
            </w:r>
            <w:r>
              <w:rPr>
                <w:rStyle w:val="ComputerTerm"/>
              </w:rPr>
              <w:t>y</w:t>
            </w:r>
            <w:r>
              <w:t>.</w:t>
            </w:r>
          </w:p>
        </w:tc>
      </w:tr>
      <w:tr w:rsidR="007B6D49" w14:paraId="4A4F94C8" w14:textId="77777777" w:rsidTr="007B6D49">
        <w:trPr>
          <w:trHeight w:val="60"/>
        </w:trPr>
        <w:tc>
          <w:tcPr>
            <w:tcW w:w="253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D382B92" w14:textId="77777777" w:rsidR="007B6D49" w:rsidRDefault="007B6D49" w:rsidP="007B6D49">
            <w:r>
              <w:rPr>
                <w:rStyle w:val="ComputerTerm"/>
              </w:rPr>
              <w:t>x</w:t>
            </w:r>
            <w:r>
              <w:t xml:space="preserve"> &lt;= </w:t>
            </w:r>
            <w:r>
              <w:rPr>
                <w:rStyle w:val="ComputerTerm"/>
              </w:rPr>
              <w:t>y</w:t>
            </w:r>
          </w:p>
        </w:tc>
        <w:tc>
          <w:tcPr>
            <w:tcW w:w="667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EEC4CE9" w14:textId="036ACC36" w:rsidR="007B6D49" w:rsidRDefault="007B6D49" w:rsidP="007B6D49">
            <w:r>
              <w:t xml:space="preserve">Compare if </w:t>
            </w:r>
            <w:r>
              <w:rPr>
                <w:rStyle w:val="ComputerTerm"/>
              </w:rPr>
              <w:t>x</w:t>
            </w:r>
            <w:r>
              <w:t xml:space="preserve"> is less than or equal to </w:t>
            </w:r>
            <w:r>
              <w:rPr>
                <w:rStyle w:val="ComputerTerm"/>
              </w:rPr>
              <w:t>y</w:t>
            </w:r>
            <w:r>
              <w:t>.</w:t>
            </w:r>
          </w:p>
        </w:tc>
      </w:tr>
      <w:tr w:rsidR="007B6D49" w14:paraId="0FA81572" w14:textId="77777777" w:rsidTr="007B6D49">
        <w:trPr>
          <w:trHeight w:val="60"/>
        </w:trPr>
        <w:tc>
          <w:tcPr>
            <w:tcW w:w="253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A0BAC86" w14:textId="77777777" w:rsidR="007B6D49" w:rsidRDefault="007B6D49" w:rsidP="007B6D49">
            <w:r>
              <w:rPr>
                <w:rStyle w:val="ComputerTerm"/>
              </w:rPr>
              <w:t>z</w:t>
            </w:r>
            <w:r>
              <w:t xml:space="preserve"> BETWEEN </w:t>
            </w:r>
            <w:r>
              <w:rPr>
                <w:rStyle w:val="ComputerTerm"/>
              </w:rPr>
              <w:t>x</w:t>
            </w:r>
            <w:r>
              <w:t xml:space="preserve"> AND </w:t>
            </w:r>
            <w:r>
              <w:rPr>
                <w:rStyle w:val="ComputerTerm"/>
              </w:rPr>
              <w:t>y</w:t>
            </w:r>
          </w:p>
        </w:tc>
        <w:tc>
          <w:tcPr>
            <w:tcW w:w="667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CE671C9" w14:textId="5CBCEB95" w:rsidR="007B6D49" w:rsidRDefault="007B6D49" w:rsidP="007B6D49">
            <w:r>
              <w:t xml:space="preserve">Check if </w:t>
            </w:r>
            <w:r>
              <w:rPr>
                <w:rStyle w:val="ComputerTerm"/>
              </w:rPr>
              <w:t xml:space="preserve">z </w:t>
            </w:r>
            <w:r>
              <w:t xml:space="preserve">is between </w:t>
            </w:r>
            <w:r>
              <w:rPr>
                <w:rStyle w:val="ComputerTerm"/>
              </w:rPr>
              <w:t>x</w:t>
            </w:r>
            <w:r>
              <w:t xml:space="preserve"> and </w:t>
            </w:r>
            <w:r>
              <w:rPr>
                <w:rStyle w:val="ComputerTerm"/>
              </w:rPr>
              <w:t>y</w:t>
            </w:r>
            <w:r>
              <w:t xml:space="preserve"> </w:t>
            </w:r>
            <w:r>
              <w:rPr>
                <w:rFonts w:ascii="Calibri" w:hAnsi="Calibri" w:cs="Calibri"/>
              </w:rPr>
              <w:t xml:space="preserve">(including the value of </w:t>
            </w:r>
            <w:r>
              <w:rPr>
                <w:rStyle w:val="ComputerTerm"/>
              </w:rPr>
              <w:t>x</w:t>
            </w:r>
            <w:r>
              <w:rPr>
                <w:rFonts w:ascii="Calibri" w:hAnsi="Calibri" w:cs="Calibri"/>
              </w:rPr>
              <w:t xml:space="preserve"> and </w:t>
            </w:r>
            <w:r>
              <w:rPr>
                <w:rStyle w:val="ComputerTerm"/>
              </w:rPr>
              <w:t>y</w:t>
            </w:r>
            <w:r>
              <w:rPr>
                <w:rFonts w:ascii="Calibri" w:hAnsi="Calibri" w:cs="Calibri"/>
              </w:rPr>
              <w:t>).</w:t>
            </w:r>
          </w:p>
        </w:tc>
      </w:tr>
      <w:tr w:rsidR="007B6D49" w14:paraId="2F0B980F" w14:textId="77777777" w:rsidTr="007B6D49">
        <w:trPr>
          <w:trHeight w:val="60"/>
        </w:trPr>
        <w:tc>
          <w:tcPr>
            <w:tcW w:w="253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E4B7FB2" w14:textId="77777777" w:rsidR="007B6D49" w:rsidRDefault="007B6D49" w:rsidP="007B6D49">
            <w:r>
              <w:rPr>
                <w:rStyle w:val="ComputerTerm"/>
              </w:rPr>
              <w:t>z</w:t>
            </w:r>
            <w:r>
              <w:t xml:space="preserve"> IN (</w:t>
            </w:r>
            <w:r>
              <w:rPr>
                <w:rStyle w:val="ComputerTerm"/>
              </w:rPr>
              <w:t>x</w:t>
            </w:r>
            <w:r>
              <w:t>,</w:t>
            </w:r>
            <w:r>
              <w:rPr>
                <w:rStyle w:val="ComputerTerm"/>
              </w:rPr>
              <w:t>y</w:t>
            </w:r>
            <w:r>
              <w:t>,</w:t>
            </w:r>
            <w:r>
              <w:rPr>
                <w:rStyle w:val="ComputerTerm"/>
              </w:rPr>
              <w:t>z</w:t>
            </w:r>
            <w:r>
              <w:t>)</w:t>
            </w:r>
          </w:p>
        </w:tc>
        <w:tc>
          <w:tcPr>
            <w:tcW w:w="667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16E9BDD" w14:textId="77777777" w:rsidR="007B6D49" w:rsidRDefault="007B6D49" w:rsidP="007B6D49">
            <w:r>
              <w:t xml:space="preserve">Check if </w:t>
            </w:r>
            <w:r>
              <w:rPr>
                <w:rStyle w:val="ComputerTerm"/>
              </w:rPr>
              <w:t>z</w:t>
            </w:r>
            <w:r>
              <w:t xml:space="preserve"> is a value in the bracketed list. </w:t>
            </w:r>
          </w:p>
          <w:p w14:paraId="3B5E6313" w14:textId="77777777" w:rsidR="007B6D49" w:rsidRDefault="007B6D49" w:rsidP="007B6D49">
            <w:r>
              <w:t>The () are required.</w:t>
            </w:r>
          </w:p>
        </w:tc>
      </w:tr>
      <w:tr w:rsidR="007B6D49" w14:paraId="04A1A99B" w14:textId="77777777" w:rsidTr="007B6D49">
        <w:trPr>
          <w:trHeight w:val="60"/>
        </w:trPr>
        <w:tc>
          <w:tcPr>
            <w:tcW w:w="253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AD54E37" w14:textId="77777777" w:rsidR="007B6D49" w:rsidRDefault="007B6D49" w:rsidP="007B6D49">
            <w:r>
              <w:rPr>
                <w:rStyle w:val="ComputerTerm"/>
              </w:rPr>
              <w:lastRenderedPageBreak/>
              <w:t>z</w:t>
            </w:r>
            <w:r>
              <w:t xml:space="preserve"> LIKE </w:t>
            </w:r>
            <w:r>
              <w:rPr>
                <w:rStyle w:val="ComputerTerm"/>
              </w:rPr>
              <w:t>p</w:t>
            </w:r>
          </w:p>
        </w:tc>
        <w:tc>
          <w:tcPr>
            <w:tcW w:w="667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4267ADC" w14:textId="77777777" w:rsidR="007B6D49" w:rsidRDefault="007B6D49" w:rsidP="007B6D49">
            <w:r>
              <w:t xml:space="preserve">Implements a check to see if z fits the pattern </w:t>
            </w:r>
            <w:r>
              <w:rPr>
                <w:rStyle w:val="ComputerTerm"/>
              </w:rPr>
              <w:t>p</w:t>
            </w:r>
            <w:r>
              <w:t>.</w:t>
            </w:r>
          </w:p>
          <w:p w14:paraId="23440C89" w14:textId="50C2C08A" w:rsidR="007B6D49" w:rsidRDefault="007C4E50" w:rsidP="007B6D49">
            <w:r>
              <w:t>Section 4.6 explains the meaning of p.</w:t>
            </w:r>
          </w:p>
        </w:tc>
      </w:tr>
    </w:tbl>
    <w:p w14:paraId="61C2278D" w14:textId="2975A040" w:rsidR="007B6D49" w:rsidRDefault="007B6D49" w:rsidP="007B6D49">
      <w:pPr>
        <w:pStyle w:val="Caption"/>
      </w:pPr>
      <w:r>
        <w:t xml:space="preserve">Table 4- </w:t>
      </w:r>
      <w:r w:rsidR="00156275">
        <w:fldChar w:fldCharType="begin"/>
      </w:r>
      <w:r w:rsidR="00156275">
        <w:instrText xml:space="preserve"> SEQ Table_4- \* ARABIC </w:instrText>
      </w:r>
      <w:r w:rsidR="00156275">
        <w:fldChar w:fldCharType="separate"/>
      </w:r>
      <w:r w:rsidR="00893682">
        <w:rPr>
          <w:noProof/>
        </w:rPr>
        <w:t>1</w:t>
      </w:r>
      <w:r w:rsidR="00156275">
        <w:rPr>
          <w:noProof/>
        </w:rPr>
        <w:fldChar w:fldCharType="end"/>
      </w:r>
      <w:r>
        <w:t xml:space="preserve">.  </w:t>
      </w:r>
      <w:r w:rsidR="007C4E50">
        <w:t>A list of b</w:t>
      </w:r>
      <w:r>
        <w:t xml:space="preserve">oth well known and SQL specific comparison operators. </w:t>
      </w:r>
      <w:r>
        <w:rPr>
          <w:rStyle w:val="ComputerTerm"/>
        </w:rPr>
        <w:t xml:space="preserve"> x, y </w:t>
      </w:r>
      <w:r>
        <w:rPr>
          <w:rFonts w:ascii="Calibri" w:hAnsi="Calibri" w:cs="Calibri"/>
        </w:rPr>
        <w:t>and</w:t>
      </w:r>
      <w:r>
        <w:rPr>
          <w:rStyle w:val="ComputerTerm"/>
        </w:rPr>
        <w:t xml:space="preserve"> z </w:t>
      </w:r>
      <w:r>
        <w:rPr>
          <w:rFonts w:ascii="Calibri" w:hAnsi="Calibri" w:cs="Calibri"/>
        </w:rPr>
        <w:t>can be numeric</w:t>
      </w:r>
      <w:r>
        <w:rPr>
          <w:rStyle w:val="ComputerTerm"/>
        </w:rPr>
        <w:t xml:space="preserve">, </w:t>
      </w:r>
      <w:r>
        <w:rPr>
          <w:rFonts w:ascii="Calibri" w:hAnsi="Calibri" w:cs="Calibri"/>
        </w:rPr>
        <w:t>datetime</w:t>
      </w:r>
      <w:r>
        <w:rPr>
          <w:rStyle w:val="ComputerTerm"/>
        </w:rPr>
        <w:t xml:space="preserve"> </w:t>
      </w:r>
      <w:r>
        <w:rPr>
          <w:rFonts w:ascii="Calibri" w:hAnsi="Calibri" w:cs="Calibri"/>
        </w:rPr>
        <w:t>or alphanumeric character strings except for the</w:t>
      </w:r>
      <w:r>
        <w:rPr>
          <w:rStyle w:val="ComputerTerm"/>
        </w:rPr>
        <w:t xml:space="preserve"> </w:t>
      </w:r>
      <w:r>
        <w:rPr>
          <w:rFonts w:ascii="Calibri" w:hAnsi="Calibri" w:cs="Calibri"/>
        </w:rPr>
        <w:t>LIKE operator where</w:t>
      </w:r>
      <w:r>
        <w:rPr>
          <w:rStyle w:val="ComputerTerm"/>
        </w:rPr>
        <w:t xml:space="preserve"> z </w:t>
      </w:r>
      <w:r>
        <w:rPr>
          <w:rFonts w:ascii="Calibri" w:hAnsi="Calibri" w:cs="Calibri"/>
        </w:rPr>
        <w:t>and</w:t>
      </w:r>
      <w:r>
        <w:rPr>
          <w:rStyle w:val="ComputerTerm"/>
        </w:rPr>
        <w:t xml:space="preserve"> p </w:t>
      </w:r>
      <w:r>
        <w:rPr>
          <w:rFonts w:ascii="Calibri" w:hAnsi="Calibri" w:cs="Calibri"/>
        </w:rPr>
        <w:t>are alphanumeric character strings only.</w:t>
      </w:r>
    </w:p>
    <w:p w14:paraId="70742981" w14:textId="77777777" w:rsidR="007B6D49" w:rsidRDefault="007B6D49" w:rsidP="007B6D49">
      <w:pPr>
        <w:pStyle w:val="BasicParagraph"/>
      </w:pPr>
    </w:p>
    <w:p w14:paraId="33693F89" w14:textId="77777777" w:rsidR="007B6D49" w:rsidRDefault="007B6D49" w:rsidP="007B6D49">
      <w:pPr>
        <w:pStyle w:val="BasicParagraph"/>
      </w:pPr>
      <w:r>
        <w:t xml:space="preserve">You can join these operators together with </w:t>
      </w:r>
      <w:r>
        <w:rPr>
          <w:rStyle w:val="ComputerTerm"/>
        </w:rPr>
        <w:t>boolean</w:t>
      </w:r>
      <w:r>
        <w:t xml:space="preserve"> </w:t>
      </w:r>
      <w:r>
        <w:rPr>
          <w:i/>
          <w:iCs/>
        </w:rPr>
        <w:t>logical operators</w:t>
      </w:r>
      <w:r>
        <w:t>:</w:t>
      </w:r>
    </w:p>
    <w:p w14:paraId="67B74668" w14:textId="77777777" w:rsidR="007B6D49" w:rsidRDefault="007B6D49" w:rsidP="007B6D49">
      <w:pPr>
        <w:pStyle w:val="BasicParagraph"/>
      </w:pPr>
    </w:p>
    <w:tbl>
      <w:tblPr>
        <w:tblW w:w="0" w:type="auto"/>
        <w:tblInd w:w="-8" w:type="dxa"/>
        <w:tblLayout w:type="fixed"/>
        <w:tblCellMar>
          <w:left w:w="0" w:type="dxa"/>
          <w:right w:w="0" w:type="dxa"/>
        </w:tblCellMar>
        <w:tblLook w:val="0000" w:firstRow="0" w:lastRow="0" w:firstColumn="0" w:lastColumn="0" w:noHBand="0" w:noVBand="0"/>
      </w:tblPr>
      <w:tblGrid>
        <w:gridCol w:w="1985"/>
        <w:gridCol w:w="8080"/>
      </w:tblGrid>
      <w:tr w:rsidR="007B6D49" w14:paraId="3616F797" w14:textId="77777777" w:rsidTr="007C4E50">
        <w:trPr>
          <w:trHeight w:val="60"/>
          <w:tblHeader/>
        </w:trPr>
        <w:tc>
          <w:tcPr>
            <w:tcW w:w="1985"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7D14E33D" w14:textId="6237E190" w:rsidR="007B6D49" w:rsidRDefault="007B6D49">
            <w:pPr>
              <w:pStyle w:val="GeneralTableHeaderTables"/>
            </w:pPr>
            <w:r>
              <w:t>Logical operator</w:t>
            </w:r>
            <w:r w:rsidR="00CC04D7">
              <w:t>:</w:t>
            </w:r>
          </w:p>
        </w:tc>
        <w:tc>
          <w:tcPr>
            <w:tcW w:w="8080"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255E84BC" w14:textId="14D5350C" w:rsidR="007B6D49" w:rsidRDefault="007B6D49">
            <w:pPr>
              <w:pStyle w:val="GeneralTableHeaderTables"/>
            </w:pPr>
            <w:r>
              <w:t>Purpose</w:t>
            </w:r>
            <w:r w:rsidR="00CC04D7">
              <w:t>:</w:t>
            </w:r>
          </w:p>
        </w:tc>
      </w:tr>
      <w:tr w:rsidR="007B6D49" w14:paraId="36C1CF64" w14:textId="77777777" w:rsidTr="007C4E50">
        <w:trPr>
          <w:trHeight w:val="60"/>
        </w:trPr>
        <w:tc>
          <w:tcPr>
            <w:tcW w:w="198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A2526C9" w14:textId="77777777" w:rsidR="007B6D49" w:rsidRDefault="007B6D49">
            <w:pPr>
              <w:pStyle w:val="BasicParagraph"/>
            </w:pPr>
            <w:r>
              <w:rPr>
                <w:rStyle w:val="ComputerTerm"/>
              </w:rPr>
              <w:t>x</w:t>
            </w:r>
            <w:r>
              <w:t xml:space="preserve"> AND </w:t>
            </w:r>
            <w:r>
              <w:rPr>
                <w:rStyle w:val="ComputerTerm"/>
              </w:rPr>
              <w:t>y</w:t>
            </w:r>
          </w:p>
        </w:tc>
        <w:tc>
          <w:tcPr>
            <w:tcW w:w="808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E4DB912" w14:textId="3BDEDF22" w:rsidR="007B6D49" w:rsidRDefault="007B6D49">
            <w:pPr>
              <w:pStyle w:val="BasicParagraph"/>
            </w:pPr>
            <w:r>
              <w:t xml:space="preserve">Combines </w:t>
            </w:r>
            <w:r>
              <w:rPr>
                <w:rStyle w:val="ComputerTerm"/>
              </w:rPr>
              <w:t>x</w:t>
            </w:r>
            <w:r>
              <w:t xml:space="preserve"> and </w:t>
            </w:r>
            <w:r>
              <w:rPr>
                <w:rStyle w:val="ComputerTerm"/>
              </w:rPr>
              <w:t>y</w:t>
            </w:r>
            <w:r>
              <w:t xml:space="preserve"> </w:t>
            </w:r>
            <w:r w:rsidR="007C4E50">
              <w:t xml:space="preserve">so that both </w:t>
            </w:r>
            <w:r>
              <w:t>must be true for the combi</w:t>
            </w:r>
            <w:r w:rsidR="007C4E50">
              <w:t xml:space="preserve">nation </w:t>
            </w:r>
            <w:r>
              <w:t>to be true.</w:t>
            </w:r>
          </w:p>
        </w:tc>
      </w:tr>
      <w:tr w:rsidR="007B6D49" w14:paraId="7B483431" w14:textId="77777777" w:rsidTr="007C4E50">
        <w:trPr>
          <w:trHeight w:val="60"/>
        </w:trPr>
        <w:tc>
          <w:tcPr>
            <w:tcW w:w="198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43DFFE0" w14:textId="77777777" w:rsidR="007B6D49" w:rsidRDefault="007B6D49">
            <w:pPr>
              <w:pStyle w:val="BasicParagraph"/>
            </w:pPr>
            <w:r>
              <w:rPr>
                <w:rStyle w:val="ComputerTerm"/>
              </w:rPr>
              <w:t>x</w:t>
            </w:r>
            <w:r>
              <w:t xml:space="preserve"> OR </w:t>
            </w:r>
            <w:r>
              <w:rPr>
                <w:rStyle w:val="ComputerTerm"/>
              </w:rPr>
              <w:t>y</w:t>
            </w:r>
          </w:p>
        </w:tc>
        <w:tc>
          <w:tcPr>
            <w:tcW w:w="808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98E1855" w14:textId="568382A2" w:rsidR="007B6D49" w:rsidRDefault="007B6D49">
            <w:pPr>
              <w:pStyle w:val="BasicParagraph"/>
            </w:pPr>
            <w:r>
              <w:t xml:space="preserve">Combines </w:t>
            </w:r>
            <w:r w:rsidR="007C4E50">
              <w:t xml:space="preserve">x and y </w:t>
            </w:r>
            <w:r>
              <w:t xml:space="preserve">so that if </w:t>
            </w:r>
            <w:r w:rsidR="007C4E50">
              <w:t xml:space="preserve">either </w:t>
            </w:r>
            <w:r>
              <w:rPr>
                <w:rStyle w:val="ComputerTerm"/>
              </w:rPr>
              <w:t>x</w:t>
            </w:r>
            <w:r>
              <w:t xml:space="preserve"> is true or </w:t>
            </w:r>
            <w:r>
              <w:rPr>
                <w:rStyle w:val="ComputerTerm"/>
              </w:rPr>
              <w:t>y</w:t>
            </w:r>
            <w:r>
              <w:t xml:space="preserve"> is true, the combined expression is true.</w:t>
            </w:r>
          </w:p>
        </w:tc>
      </w:tr>
      <w:tr w:rsidR="007B6D49" w14:paraId="2E379D6A" w14:textId="77777777" w:rsidTr="007C4E50">
        <w:trPr>
          <w:trHeight w:val="60"/>
        </w:trPr>
        <w:tc>
          <w:tcPr>
            <w:tcW w:w="198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C07284D" w14:textId="77777777" w:rsidR="007B6D49" w:rsidRDefault="007B6D49">
            <w:pPr>
              <w:pStyle w:val="BasicParagraph"/>
            </w:pPr>
            <w:r>
              <w:t xml:space="preserve">NOT </w:t>
            </w:r>
            <w:r>
              <w:rPr>
                <w:rStyle w:val="ComputerTerm"/>
              </w:rPr>
              <w:t>x</w:t>
            </w:r>
          </w:p>
        </w:tc>
        <w:tc>
          <w:tcPr>
            <w:tcW w:w="808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8CD972E" w14:textId="77777777" w:rsidR="007C4E50" w:rsidRDefault="007B6D49">
            <w:pPr>
              <w:pStyle w:val="BasicParagraph"/>
            </w:pPr>
            <w:r>
              <w:t xml:space="preserve">Takes the expression immediately following NOT and negates it.  </w:t>
            </w:r>
          </w:p>
          <w:p w14:paraId="59A1C60C" w14:textId="4D5CB661" w:rsidR="007B6D49" w:rsidRDefault="007B6D49">
            <w:pPr>
              <w:pStyle w:val="BasicParagraph"/>
            </w:pPr>
            <w:r>
              <w:t xml:space="preserve">In other words, if </w:t>
            </w:r>
            <w:r w:rsidR="007C4E50">
              <w:t>x is</w:t>
            </w:r>
            <w:r>
              <w:t xml:space="preserve"> true, it is converted to false and vice versa.</w:t>
            </w:r>
          </w:p>
        </w:tc>
      </w:tr>
    </w:tbl>
    <w:p w14:paraId="23C03752" w14:textId="67A4A222" w:rsidR="007B6D49" w:rsidRDefault="007B6D49" w:rsidP="007B6D49">
      <w:pPr>
        <w:pStyle w:val="Caption"/>
      </w:pPr>
      <w:r>
        <w:t xml:space="preserve">Table 4- </w:t>
      </w:r>
      <w:r w:rsidR="00156275">
        <w:fldChar w:fldCharType="begin"/>
      </w:r>
      <w:r w:rsidR="00156275">
        <w:instrText xml:space="preserve"> SEQ Table_4- \* ARABIC </w:instrText>
      </w:r>
      <w:r w:rsidR="00156275">
        <w:fldChar w:fldCharType="separate"/>
      </w:r>
      <w:r w:rsidR="00893682">
        <w:rPr>
          <w:noProof/>
        </w:rPr>
        <w:t>2</w:t>
      </w:r>
      <w:r w:rsidR="00156275">
        <w:rPr>
          <w:noProof/>
        </w:rPr>
        <w:fldChar w:fldCharType="end"/>
      </w:r>
      <w:r>
        <w:t>. The logical operators.</w:t>
      </w:r>
    </w:p>
    <w:p w14:paraId="4F7C4BB8" w14:textId="6DF0C4E3" w:rsidR="007B6D49" w:rsidRDefault="007B6D49" w:rsidP="007B6D49">
      <w:pPr>
        <w:pStyle w:val="BasicParagraph"/>
      </w:pPr>
      <w:r>
        <w:t>Knowing the order of the operator’s evaluation is essential.  You can alter the</w:t>
      </w:r>
      <w:r w:rsidR="007C4E50">
        <w:t xml:space="preserve"> default</w:t>
      </w:r>
      <w:r>
        <w:t xml:space="preserve"> order of evaluation with parentheses–().  The default order of the operators is in the table below:</w:t>
      </w:r>
    </w:p>
    <w:p w14:paraId="6E71C1B6" w14:textId="77777777" w:rsidR="007B6D49" w:rsidRDefault="007B6D49" w:rsidP="007B6D49">
      <w:pPr>
        <w:pStyle w:val="BasicParagraph"/>
        <w:jc w:val="center"/>
      </w:pPr>
    </w:p>
    <w:tbl>
      <w:tblPr>
        <w:tblW w:w="0" w:type="auto"/>
        <w:tblInd w:w="-8" w:type="dxa"/>
        <w:tblLayout w:type="fixed"/>
        <w:tblCellMar>
          <w:left w:w="0" w:type="dxa"/>
          <w:right w:w="0" w:type="dxa"/>
        </w:tblCellMar>
        <w:tblLook w:val="0000" w:firstRow="0" w:lastRow="0" w:firstColumn="0" w:lastColumn="0" w:noHBand="0" w:noVBand="0"/>
      </w:tblPr>
      <w:tblGrid>
        <w:gridCol w:w="6802"/>
      </w:tblGrid>
      <w:tr w:rsidR="007B6D49" w14:paraId="20432822" w14:textId="77777777">
        <w:trPr>
          <w:trHeight w:val="60"/>
        </w:trPr>
        <w:tc>
          <w:tcPr>
            <w:tcW w:w="6802"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1D21443A" w14:textId="5260B7C5" w:rsidR="007B6D49" w:rsidRDefault="007B6D49" w:rsidP="007B6D49">
            <w:r>
              <w:t>Operator Precedence</w:t>
            </w:r>
            <w:r w:rsidR="00CC04D7">
              <w:t>:</w:t>
            </w:r>
          </w:p>
        </w:tc>
      </w:tr>
      <w:tr w:rsidR="007B6D49" w14:paraId="594C380D" w14:textId="77777777">
        <w:trPr>
          <w:trHeight w:val="60"/>
        </w:trPr>
        <w:tc>
          <w:tcPr>
            <w:tcW w:w="6802" w:type="dxa"/>
            <w:tcBorders>
              <w:top w:val="single" w:sz="6" w:space="0" w:color="auto"/>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B6769A2" w14:textId="77777777" w:rsidR="007B6D49" w:rsidRDefault="007B6D49" w:rsidP="00C84BC3">
            <w:pPr>
              <w:spacing w:after="0"/>
            </w:pPr>
            <w:r>
              <w:t>*, /, % (modulus or remainder)</w:t>
            </w:r>
          </w:p>
        </w:tc>
      </w:tr>
      <w:tr w:rsidR="007B6D49" w14:paraId="502AA9BF" w14:textId="77777777">
        <w:trPr>
          <w:trHeight w:val="60"/>
        </w:trPr>
        <w:tc>
          <w:tcPr>
            <w:tcW w:w="6802"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C0F4082" w14:textId="77777777" w:rsidR="007B6D49" w:rsidRDefault="007B6D49" w:rsidP="00C84BC3">
            <w:pPr>
              <w:spacing w:after="0"/>
            </w:pPr>
            <w:r>
              <w:t>+(positive number), -(negative number), + (addition), -(subtraction)</w:t>
            </w:r>
          </w:p>
        </w:tc>
      </w:tr>
      <w:tr w:rsidR="007B6D49" w14:paraId="27EA4E0C" w14:textId="77777777">
        <w:trPr>
          <w:trHeight w:val="60"/>
        </w:trPr>
        <w:tc>
          <w:tcPr>
            <w:tcW w:w="6802"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FBEDB28" w14:textId="77777777" w:rsidR="007B6D49" w:rsidRDefault="007B6D49" w:rsidP="00C84BC3">
            <w:pPr>
              <w:spacing w:after="0"/>
            </w:pPr>
            <w:r>
              <w:t>=, &gt;, &lt;, &lt;=, &gt;=, &lt;&gt;</w:t>
            </w:r>
          </w:p>
        </w:tc>
      </w:tr>
      <w:tr w:rsidR="007B6D49" w14:paraId="1D1A0A6C" w14:textId="77777777" w:rsidTr="00C84BC3">
        <w:trPr>
          <w:trHeight w:val="337"/>
        </w:trPr>
        <w:tc>
          <w:tcPr>
            <w:tcW w:w="6802"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2C0E4E5" w14:textId="77777777" w:rsidR="007B6D49" w:rsidRDefault="007B6D49" w:rsidP="00C84BC3">
            <w:pPr>
              <w:spacing w:after="0"/>
            </w:pPr>
            <w:r>
              <w:t>NOT</w:t>
            </w:r>
          </w:p>
        </w:tc>
      </w:tr>
      <w:tr w:rsidR="007B6D49" w14:paraId="494D9189" w14:textId="77777777">
        <w:trPr>
          <w:trHeight w:val="60"/>
        </w:trPr>
        <w:tc>
          <w:tcPr>
            <w:tcW w:w="6802"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B0E93ED" w14:textId="77777777" w:rsidR="007B6D49" w:rsidRDefault="007B6D49" w:rsidP="00C84BC3">
            <w:pPr>
              <w:spacing w:after="0"/>
            </w:pPr>
            <w:r>
              <w:t>AND</w:t>
            </w:r>
          </w:p>
        </w:tc>
      </w:tr>
      <w:tr w:rsidR="007B6D49" w14:paraId="6CA99C50" w14:textId="77777777">
        <w:trPr>
          <w:trHeight w:val="60"/>
        </w:trPr>
        <w:tc>
          <w:tcPr>
            <w:tcW w:w="6802"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FD51594" w14:textId="77777777" w:rsidR="007B6D49" w:rsidRDefault="007B6D49" w:rsidP="00C84BC3">
            <w:pPr>
              <w:spacing w:after="0"/>
            </w:pPr>
            <w:r>
              <w:t>BETWEEN, IN, OR</w:t>
            </w:r>
          </w:p>
        </w:tc>
      </w:tr>
      <w:tr w:rsidR="007B6D49" w14:paraId="160D87A8" w14:textId="77777777">
        <w:trPr>
          <w:trHeight w:val="340"/>
        </w:trPr>
        <w:tc>
          <w:tcPr>
            <w:tcW w:w="6802"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1DEA931" w14:textId="77777777" w:rsidR="007B6D49" w:rsidRDefault="007B6D49" w:rsidP="00C84BC3">
            <w:pPr>
              <w:spacing w:after="0"/>
            </w:pPr>
            <w:r>
              <w:t>= (assignment)</w:t>
            </w:r>
          </w:p>
        </w:tc>
      </w:tr>
    </w:tbl>
    <w:p w14:paraId="27AEA440" w14:textId="0A3BD8FC" w:rsidR="007B6D49" w:rsidRDefault="007B6D49" w:rsidP="007B6D49">
      <w:pPr>
        <w:pStyle w:val="Caption"/>
      </w:pPr>
      <w:bookmarkStart w:id="256" w:name="_Ref38871948"/>
      <w:r>
        <w:t xml:space="preserve">Table 4- </w:t>
      </w:r>
      <w:r w:rsidR="00156275">
        <w:fldChar w:fldCharType="begin"/>
      </w:r>
      <w:r w:rsidR="00156275">
        <w:instrText xml:space="preserve"> SEQ Table_4- \* ARABIC </w:instrText>
      </w:r>
      <w:r w:rsidR="00156275">
        <w:fldChar w:fldCharType="separate"/>
      </w:r>
      <w:r w:rsidR="00893682">
        <w:rPr>
          <w:noProof/>
        </w:rPr>
        <w:t>3</w:t>
      </w:r>
      <w:r w:rsidR="00156275">
        <w:rPr>
          <w:noProof/>
        </w:rPr>
        <w:fldChar w:fldCharType="end"/>
      </w:r>
      <w:bookmarkEnd w:id="256"/>
      <w:r>
        <w:t>.  The order in which SQL performs the operators in an expression. Operators on the same line have equal precedence.  The first line’s operators have the highest precedence; the bottom line’s operators have the lowest.</w:t>
      </w:r>
    </w:p>
    <w:p w14:paraId="3A24958C" w14:textId="365CC199" w:rsidR="007B6D49" w:rsidRDefault="007B6D49" w:rsidP="007B6D49">
      <w:pPr>
        <w:pStyle w:val="BasicParagraph"/>
      </w:pPr>
      <w:r>
        <w:t xml:space="preserve">Here is an example of how </w:t>
      </w:r>
      <w:r w:rsidR="007C4E50">
        <w:t>important</w:t>
      </w:r>
      <w:r>
        <w:t xml:space="preserve"> understanding precedence is</w:t>
      </w:r>
      <w:r w:rsidR="007C4E50">
        <w:t>:</w:t>
      </w:r>
    </w:p>
    <w:p w14:paraId="2889DF85"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Calculating the amount to pay after a discount:</w:t>
      </w:r>
    </w:p>
    <w:p w14:paraId="4C50CBFB"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p>
    <w:p w14:paraId="52AE2DC8"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Amount = £20.00</w:t>
      </w:r>
    </w:p>
    <w:p w14:paraId="7F1F2413"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Discount = 5%</w:t>
      </w:r>
    </w:p>
    <w:p w14:paraId="68B7E59C"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Quantity = 10</w:t>
      </w:r>
    </w:p>
    <w:p w14:paraId="71F0837C"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p>
    <w:p w14:paraId="32F128E1"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tabs>
          <w:tab w:val="clear" w:pos="540"/>
          <w:tab w:val="left" w:pos="709"/>
        </w:tabs>
      </w:pPr>
      <w:r>
        <w:t>Total = Amount * Quantity * 1 - Discount</w:t>
      </w:r>
    </w:p>
    <w:p w14:paraId="68BA0AE4" w14:textId="071527A0"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tabs>
          <w:tab w:val="clear" w:pos="540"/>
          <w:tab w:val="left" w:pos="709"/>
        </w:tabs>
      </w:pPr>
      <w:r>
        <w:lastRenderedPageBreak/>
        <w:t xml:space="preserve">      </w:t>
      </w:r>
      <w:r>
        <w:tab/>
        <w:t>= 20 * 10 * 1 - 0.05</w:t>
      </w:r>
    </w:p>
    <w:p w14:paraId="4440ADC9" w14:textId="6FE155AE"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tabs>
          <w:tab w:val="clear" w:pos="540"/>
          <w:tab w:val="left" w:pos="709"/>
        </w:tabs>
      </w:pPr>
      <w:r>
        <w:tab/>
        <w:t>= 200 - 0.05</w:t>
      </w:r>
    </w:p>
    <w:p w14:paraId="0057D383" w14:textId="331386B6"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tabs>
          <w:tab w:val="clear" w:pos="540"/>
          <w:tab w:val="left" w:pos="709"/>
        </w:tabs>
        <w:rPr>
          <w:b/>
          <w:bCs/>
        </w:rPr>
      </w:pPr>
      <w:r>
        <w:tab/>
        <w:t>= £199.95</w:t>
      </w:r>
      <w:r w:rsidR="00C84BC3">
        <w:t xml:space="preserve"> </w:t>
      </w:r>
      <w:r>
        <w:t xml:space="preserve"> </w:t>
      </w:r>
      <w:r>
        <w:rPr>
          <w:b/>
          <w:bCs/>
          <w:color w:val="FF0000"/>
        </w:rPr>
        <w:t>WRONG ANSWER</w:t>
      </w:r>
    </w:p>
    <w:p w14:paraId="4459F3C0"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tabs>
          <w:tab w:val="clear" w:pos="540"/>
          <w:tab w:val="left" w:pos="709"/>
        </w:tabs>
      </w:pPr>
    </w:p>
    <w:p w14:paraId="49E8D834"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tabs>
          <w:tab w:val="clear" w:pos="540"/>
          <w:tab w:val="left" w:pos="709"/>
        </w:tabs>
      </w:pPr>
      <w:r>
        <w:t>Total = Amount * Quantity * (1 - Discount)</w:t>
      </w:r>
    </w:p>
    <w:p w14:paraId="04BB27C0" w14:textId="704F1A02"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tabs>
          <w:tab w:val="clear" w:pos="540"/>
          <w:tab w:val="left" w:pos="709"/>
        </w:tabs>
      </w:pPr>
      <w:r>
        <w:t xml:space="preserve">        </w:t>
      </w:r>
      <w:r>
        <w:tab/>
        <w:t>= 20 * 10 * 0.95</w:t>
      </w:r>
    </w:p>
    <w:p w14:paraId="1AF09099" w14:textId="6332DB4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tabs>
          <w:tab w:val="clear" w:pos="540"/>
          <w:tab w:val="left" w:pos="709"/>
        </w:tabs>
      </w:pPr>
      <w:r>
        <w:tab/>
        <w:t>= 200 * 0.95</w:t>
      </w:r>
    </w:p>
    <w:p w14:paraId="19E7F8A1" w14:textId="0F23CA3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tabs>
          <w:tab w:val="clear" w:pos="540"/>
          <w:tab w:val="left" w:pos="709"/>
        </w:tabs>
      </w:pPr>
      <w:r>
        <w:t xml:space="preserve">       </w:t>
      </w:r>
      <w:r>
        <w:tab/>
        <w:t>= £190</w:t>
      </w:r>
      <w:r w:rsidR="00C84BC3">
        <w:t xml:space="preserve"> </w:t>
      </w:r>
      <w:r>
        <w:t xml:space="preserve"> </w:t>
      </w:r>
      <w:r w:rsidRPr="00C84BC3">
        <w:rPr>
          <w:b/>
          <w:bCs/>
          <w:color w:val="70AD47" w:themeColor="accent6"/>
        </w:rPr>
        <w:t>CORRECT ANSWER</w:t>
      </w:r>
    </w:p>
    <w:p w14:paraId="7339F10E"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p>
    <w:p w14:paraId="10E1AB9D" w14:textId="77777777" w:rsidR="007B6D49" w:rsidRDefault="007B6D49" w:rsidP="007B6D49">
      <w:pPr>
        <w:pStyle w:val="BasicParagraph"/>
      </w:pPr>
    </w:p>
    <w:p w14:paraId="3C814D86" w14:textId="65D40AA3" w:rsidR="007B6D49" w:rsidRDefault="007B6D49" w:rsidP="007B6D49">
      <w:r>
        <w:t>The first total is incorrect because SQL applies the default rules of operator precedence.  Referring to</w:t>
      </w:r>
      <w:r w:rsidR="00C84BC3">
        <w:t xml:space="preserve"> </w:t>
      </w:r>
      <w:r w:rsidR="00C84BC3">
        <w:fldChar w:fldCharType="begin"/>
      </w:r>
      <w:r w:rsidR="00C84BC3">
        <w:instrText xml:space="preserve"> REF _Ref38871948 \h </w:instrText>
      </w:r>
      <w:r w:rsidR="00C84BC3">
        <w:fldChar w:fldCharType="separate"/>
      </w:r>
      <w:r w:rsidR="00C84BC3">
        <w:t xml:space="preserve">Table 4- </w:t>
      </w:r>
      <w:r w:rsidR="00C84BC3">
        <w:rPr>
          <w:noProof/>
        </w:rPr>
        <w:t>3</w:t>
      </w:r>
      <w:r w:rsidR="00C84BC3">
        <w:fldChar w:fldCharType="end"/>
      </w:r>
      <w:r>
        <w:t xml:space="preserve">, you will see that multiplication evaluates before subtraction.  We need to override these rules to calculate the subtraction before the multiplication occurs.  I have done </w:t>
      </w:r>
      <w:r w:rsidR="007C4E50">
        <w:t>so</w:t>
      </w:r>
      <w:r>
        <w:t xml:space="preserve"> by using parenthesis.</w:t>
      </w:r>
    </w:p>
    <w:p w14:paraId="42345D39" w14:textId="20BF414F" w:rsidR="007B6D49" w:rsidRDefault="007B6D49" w:rsidP="00D046DF">
      <w:pPr>
        <w:pStyle w:val="Heading2"/>
        <w:numPr>
          <w:ilvl w:val="1"/>
          <w:numId w:val="10"/>
        </w:numPr>
        <w:ind w:left="0" w:firstLine="0"/>
      </w:pPr>
      <w:bookmarkStart w:id="257" w:name="_Toc38877634"/>
      <w:bookmarkStart w:id="258" w:name="_Toc38895659"/>
      <w:r>
        <w:t>The WHERE Clause’s Syntax</w:t>
      </w:r>
      <w:bookmarkEnd w:id="257"/>
      <w:bookmarkEnd w:id="258"/>
    </w:p>
    <w:p w14:paraId="110974B5" w14:textId="77777777" w:rsidR="00C84BC3" w:rsidRDefault="00C84BC3" w:rsidP="00C84BC3">
      <w:pPr>
        <w:spacing w:after="0"/>
      </w:pPr>
    </w:p>
    <w:p w14:paraId="62C521D4" w14:textId="6B114824" w:rsidR="007C4E50" w:rsidRDefault="007C4E50" w:rsidP="007C4E50">
      <w:r>
        <w:t>Here is a general syntax for the WHERE clause:</w:t>
      </w:r>
    </w:p>
    <w:p w14:paraId="36FA9176" w14:textId="77777777" w:rsidR="007C4E50" w:rsidRDefault="007C4E50" w:rsidP="007C4E50">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B46DA4">
        <w:rPr>
          <w:rFonts w:ascii="Arial" w:hAnsi="Arial" w:cs="Arial"/>
          <w:caps/>
          <w:color w:val="000000"/>
          <w:szCs w:val="24"/>
        </w:rPr>
        <w:t>select</w:t>
      </w:r>
      <w:r w:rsidRPr="00B46DA4">
        <w:rPr>
          <w:rFonts w:ascii="Arial" w:hAnsi="Arial" w:cs="Arial"/>
          <w:color w:val="000000"/>
          <w:szCs w:val="24"/>
        </w:rPr>
        <w:t xml:space="preserve"> </w:t>
      </w:r>
      <w:r w:rsidRPr="00B46DA4">
        <w:rPr>
          <w:rFonts w:ascii="Arial" w:hAnsi="Arial" w:cs="Arial"/>
          <w:i/>
          <w:iCs/>
          <w:color w:val="000000"/>
          <w:szCs w:val="24"/>
        </w:rPr>
        <w:t>column1, column2, column3</w:t>
      </w:r>
      <w:r w:rsidRPr="00B46DA4">
        <w:rPr>
          <w:rFonts w:ascii="Arial" w:hAnsi="Arial" w:cs="Arial"/>
          <w:color w:val="000000"/>
          <w:szCs w:val="24"/>
        </w:rPr>
        <w:t xml:space="preserve">,... </w:t>
      </w:r>
    </w:p>
    <w:p w14:paraId="2E434F56" w14:textId="45AB3602" w:rsidR="007C4E50" w:rsidRDefault="007C4E50" w:rsidP="007C4E50">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i/>
          <w:iCs/>
          <w:color w:val="000000"/>
          <w:szCs w:val="24"/>
        </w:rPr>
      </w:pPr>
      <w:r w:rsidRPr="00B46DA4">
        <w:rPr>
          <w:rFonts w:ascii="Arial" w:hAnsi="Arial" w:cs="Arial"/>
          <w:caps/>
          <w:color w:val="000000"/>
          <w:szCs w:val="24"/>
        </w:rPr>
        <w:t>from</w:t>
      </w:r>
      <w:r w:rsidRPr="00B46DA4">
        <w:rPr>
          <w:rFonts w:ascii="Arial" w:hAnsi="Arial" w:cs="Arial"/>
          <w:color w:val="000000"/>
          <w:szCs w:val="24"/>
        </w:rPr>
        <w:t xml:space="preserve"> </w:t>
      </w:r>
      <w:r w:rsidRPr="00B46DA4">
        <w:rPr>
          <w:rFonts w:ascii="Arial" w:hAnsi="Arial" w:cs="Arial"/>
          <w:i/>
          <w:iCs/>
          <w:color w:val="000000"/>
          <w:szCs w:val="24"/>
        </w:rPr>
        <w:t>table</w:t>
      </w:r>
    </w:p>
    <w:p w14:paraId="5443B1E8" w14:textId="597EC0DB" w:rsidR="007C4E50" w:rsidRPr="00B46DA4" w:rsidRDefault="007C4E50" w:rsidP="007C4E50">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i/>
          <w:iCs/>
          <w:color w:val="000000"/>
          <w:szCs w:val="24"/>
        </w:rPr>
      </w:pPr>
      <w:r>
        <w:rPr>
          <w:rFonts w:ascii="Arial" w:hAnsi="Arial" w:cs="Arial"/>
          <w:color w:val="000000"/>
          <w:szCs w:val="24"/>
        </w:rPr>
        <w:t>WHERE booleanExpression</w:t>
      </w:r>
    </w:p>
    <w:p w14:paraId="3EDBB4FE" w14:textId="5D924571" w:rsidR="007C4E50" w:rsidRDefault="00C84BC3" w:rsidP="00C84BC3">
      <w:pPr>
        <w:pStyle w:val="Caption"/>
      </w:pPr>
      <w:r>
        <w:t xml:space="preserve">Figure 4- </w:t>
      </w:r>
      <w:r w:rsidR="00156275">
        <w:fldChar w:fldCharType="begin"/>
      </w:r>
      <w:r w:rsidR="00156275">
        <w:instrText xml:space="preserve"> SEQ Figure_4- \* ARABIC </w:instrText>
      </w:r>
      <w:r w:rsidR="00156275">
        <w:fldChar w:fldCharType="separate"/>
      </w:r>
      <w:r>
        <w:rPr>
          <w:noProof/>
        </w:rPr>
        <w:t>1</w:t>
      </w:r>
      <w:r w:rsidR="00156275">
        <w:rPr>
          <w:noProof/>
        </w:rPr>
        <w:fldChar w:fldCharType="end"/>
      </w:r>
      <w:r>
        <w:t>. This figure shows the SELECT statement with a WHERE clause appended to it.</w:t>
      </w:r>
    </w:p>
    <w:p w14:paraId="2548FD33" w14:textId="5CB24A5D" w:rsidR="007B6D49" w:rsidRDefault="007B6D49" w:rsidP="007B6D49">
      <w:r>
        <w:t>Let’s say you want to see all the addresses that are in Leeds</w:t>
      </w:r>
      <w:r>
        <w:rPr>
          <w:vertAlign w:val="superscript"/>
        </w:rPr>
        <w:footnoteReference w:id="8"/>
      </w:r>
      <w:r>
        <w:t xml:space="preserve">.  </w:t>
      </w:r>
    </w:p>
    <w:p w14:paraId="7C264858" w14:textId="15EFBDD3" w:rsidR="007B6D49" w:rsidRDefault="007B6D49" w:rsidP="007B6D49">
      <w:r>
        <w:t xml:space="preserve">You </w:t>
      </w:r>
      <w:r w:rsidR="007C4E50">
        <w:t xml:space="preserve">could </w:t>
      </w:r>
      <w:r>
        <w:t>write th</w:t>
      </w:r>
      <w:r w:rsidR="007C4E50">
        <w:t>e</w:t>
      </w:r>
      <w:r>
        <w:t xml:space="preserve"> SQL statement</w:t>
      </w:r>
      <w:r w:rsidR="007C4E50">
        <w:t xml:space="preserve"> in </w:t>
      </w:r>
      <w:r w:rsidR="007C4E50">
        <w:fldChar w:fldCharType="begin"/>
      </w:r>
      <w:r w:rsidR="007C4E50">
        <w:instrText xml:space="preserve"> REF _Ref38021755 \h </w:instrText>
      </w:r>
      <w:r w:rsidR="007C4E50">
        <w:fldChar w:fldCharType="separate"/>
      </w:r>
      <w:r w:rsidR="00893682">
        <w:t xml:space="preserve">Figure 4- </w:t>
      </w:r>
      <w:r w:rsidR="00893682">
        <w:rPr>
          <w:noProof/>
        </w:rPr>
        <w:t>1</w:t>
      </w:r>
      <w:r w:rsidR="007C4E50">
        <w:fldChar w:fldCharType="end"/>
      </w:r>
      <w:r w:rsidR="007C4E50">
        <w:t xml:space="preserve"> to do that.</w:t>
      </w:r>
    </w:p>
    <w:p w14:paraId="498EDCF2" w14:textId="3AAA2AB3" w:rsidR="007B6D49" w:rsidRDefault="007B6D49" w:rsidP="00C84BC3">
      <w:pPr>
        <w:pStyle w:val="BasicParagraph"/>
        <w:jc w:val="center"/>
      </w:pPr>
      <w:r w:rsidRPr="007B6D49">
        <w:rPr>
          <w:noProof/>
        </w:rPr>
        <w:drawing>
          <wp:inline distT="0" distB="0" distL="0" distR="0" wp14:anchorId="1B810A73" wp14:editId="407A9B72">
            <wp:extent cx="6052514" cy="51292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052514" cy="512925"/>
                    </a:xfrm>
                    <a:prstGeom prst="rect">
                      <a:avLst/>
                    </a:prstGeom>
                  </pic:spPr>
                </pic:pic>
              </a:graphicData>
            </a:graphic>
          </wp:inline>
        </w:drawing>
      </w:r>
    </w:p>
    <w:p w14:paraId="2D34D70A" w14:textId="50633BE4" w:rsidR="007B6D49" w:rsidRDefault="007C4E50" w:rsidP="007C4E50">
      <w:pPr>
        <w:pStyle w:val="Caption"/>
      </w:pPr>
      <w:bookmarkStart w:id="259" w:name="_Ref38021755"/>
      <w:r>
        <w:t xml:space="preserve">Figure 4- </w:t>
      </w:r>
      <w:r w:rsidR="00156275">
        <w:fldChar w:fldCharType="begin"/>
      </w:r>
      <w:r w:rsidR="00156275">
        <w:instrText xml:space="preserve"> SEQ Figure_4- \* ARABIC </w:instrText>
      </w:r>
      <w:r w:rsidR="00156275">
        <w:fldChar w:fldCharType="separate"/>
      </w:r>
      <w:r w:rsidR="00C84BC3">
        <w:rPr>
          <w:noProof/>
        </w:rPr>
        <w:t>2</w:t>
      </w:r>
      <w:r w:rsidR="00156275">
        <w:rPr>
          <w:noProof/>
        </w:rPr>
        <w:fldChar w:fldCharType="end"/>
      </w:r>
      <w:bookmarkEnd w:id="259"/>
      <w:r w:rsidR="007B6D49">
        <w:t>. This figure shows a query that finds all the address in Leeds, Alabama.</w:t>
      </w:r>
    </w:p>
    <w:p w14:paraId="2D521197" w14:textId="39991759" w:rsidR="007C4E50" w:rsidRDefault="007B6D49" w:rsidP="007B6D49">
      <w:r>
        <w:t>The WHERE clause must appear after the FROM clause.  T</w:t>
      </w:r>
      <w:r w:rsidR="007C4E50">
        <w:t>ext</w:t>
      </w:r>
      <w:r>
        <w:t xml:space="preserve"> comparison</w:t>
      </w:r>
      <w:r w:rsidR="007C4E50">
        <w:t>s</w:t>
      </w:r>
      <w:r>
        <w:t xml:space="preserve"> </w:t>
      </w:r>
      <w:r w:rsidR="007C4E50">
        <w:t>are</w:t>
      </w:r>
      <w:r>
        <w:t xml:space="preserve"> not case sensitive unless someone has set the database</w:t>
      </w:r>
      <w:r w:rsidR="007C4E50">
        <w:t>’s code page</w:t>
      </w:r>
      <w:r>
        <w:t xml:space="preserve"> to be so.  </w:t>
      </w:r>
    </w:p>
    <w:p w14:paraId="21E939AE" w14:textId="4F3BD7C9" w:rsidR="007B6D49" w:rsidRDefault="007B6D49" w:rsidP="007B6D49">
      <w:r>
        <w:t xml:space="preserve">You can use the COLLATE clause </w:t>
      </w:r>
      <w:r w:rsidR="007C4E50">
        <w:t xml:space="preserve">on an individual query </w:t>
      </w:r>
      <w:r>
        <w:t xml:space="preserve">to override this if you need to.   You can find a bit more about COLLATE here: </w:t>
      </w:r>
      <w:hyperlink r:id="rId98" w:history="1">
        <w:r w:rsidRPr="004E392D">
          <w:rPr>
            <w:rStyle w:val="Hyperlink"/>
          </w:rPr>
          <w:t>https://docs.microsoft.com/sql/t-sql/statements/collations?view=sql-server-ver15</w:t>
        </w:r>
      </w:hyperlink>
    </w:p>
    <w:p w14:paraId="0FD6C07C" w14:textId="5B98598A" w:rsidR="007B6D49" w:rsidRDefault="007B6D49" w:rsidP="007B6D49">
      <w:r>
        <w:t xml:space="preserve">You might have noticed that the address table doesn’t contain any names of people.  Let’s briefly think about why that is so.  It is a brief </w:t>
      </w:r>
      <w:r w:rsidR="007C4E50">
        <w:t>and</w:t>
      </w:r>
      <w:r>
        <w:t xml:space="preserve"> important diversion </w:t>
      </w:r>
      <w:r w:rsidR="007C4E50">
        <w:t>about</w:t>
      </w:r>
      <w:r>
        <w:t xml:space="preserve"> a concept you met in section </w:t>
      </w:r>
      <w:r>
        <w:fldChar w:fldCharType="begin"/>
      </w:r>
      <w:r>
        <w:instrText xml:space="preserve"> REF _Ref34226531 \r \h  \* MERGEFORMAT </w:instrText>
      </w:r>
      <w:r>
        <w:fldChar w:fldCharType="separate"/>
      </w:r>
      <w:r w:rsidR="00893682">
        <w:t>1.14</w:t>
      </w:r>
      <w:r>
        <w:fldChar w:fldCharType="end"/>
      </w:r>
      <w:r>
        <w:t>.</w:t>
      </w:r>
    </w:p>
    <w:p w14:paraId="54DB763D" w14:textId="6B73FCB4" w:rsidR="007B6D49" w:rsidRDefault="007B6D49" w:rsidP="00D046DF">
      <w:pPr>
        <w:pStyle w:val="Heading2"/>
        <w:numPr>
          <w:ilvl w:val="1"/>
          <w:numId w:val="10"/>
        </w:numPr>
        <w:ind w:left="0" w:firstLine="0"/>
      </w:pPr>
      <w:bookmarkStart w:id="260" w:name="_Toc38877635"/>
      <w:bookmarkStart w:id="261" w:name="_Toc38895660"/>
      <w:r>
        <w:t>Many-to-Many Relationships Revisited</w:t>
      </w:r>
      <w:bookmarkEnd w:id="260"/>
      <w:bookmarkEnd w:id="261"/>
    </w:p>
    <w:p w14:paraId="0253F0C2" w14:textId="77777777" w:rsidR="007B6D49" w:rsidRDefault="007B6D49" w:rsidP="007B6D49">
      <w:pPr>
        <w:pStyle w:val="BasicParagraph"/>
      </w:pPr>
    </w:p>
    <w:p w14:paraId="6947F9D9" w14:textId="779796EC" w:rsidR="007B6D49" w:rsidRDefault="007B6D49" w:rsidP="007B6D49">
      <w:r>
        <w:lastRenderedPageBreak/>
        <w:t xml:space="preserve">In Adventure Works, a person is contactable at multiple addresses.   Likewise, many people can use the same address.  Database designers specifically call this a many-to-many relationship.  SQL does not directly support such relationships. It can do so with the help of a bridge table.  </w:t>
      </w:r>
    </w:p>
    <w:p w14:paraId="42563FE3" w14:textId="77777777" w:rsidR="007B6D49" w:rsidRDefault="007B6D49" w:rsidP="007B6D49">
      <w:r>
        <w:t xml:space="preserve">To find out what addresses a given person uses, you must use the bridge table called </w:t>
      </w:r>
      <w:r>
        <w:rPr>
          <w:rStyle w:val="ComputerTerm"/>
        </w:rPr>
        <w:t>Person.BusinessEntityAddress</w:t>
      </w:r>
      <w:r>
        <w:t xml:space="preserve">.  This table takes a person’s business entity ID–the person’s ID from the </w:t>
      </w:r>
      <w:r>
        <w:rPr>
          <w:rStyle w:val="ComputerTerm"/>
        </w:rPr>
        <w:t>person.person</w:t>
      </w:r>
      <w:r>
        <w:t xml:space="preserve"> table–and then reveals the matching address ID(s) that go with it.  You will find those address IDs in the </w:t>
      </w:r>
      <w:r>
        <w:rPr>
          <w:rStyle w:val="ComputerTerm"/>
        </w:rPr>
        <w:t xml:space="preserve">Person.Address </w:t>
      </w:r>
      <w:r>
        <w:t xml:space="preserve">table. </w:t>
      </w:r>
    </w:p>
    <w:p w14:paraId="4B4366C5" w14:textId="7ABC4394" w:rsidR="007B6D49" w:rsidRDefault="007B6D49" w:rsidP="007B6D49">
      <w:r>
        <w:t xml:space="preserve">You would then use two JOIN operation on the three tables to find which person has which addresses.  You will meet JOINS in </w:t>
      </w:r>
      <w:r w:rsidR="00C84BC3">
        <w:t>c</w:t>
      </w:r>
      <w:r>
        <w:t xml:space="preserve">hapter </w:t>
      </w:r>
      <w:r w:rsidR="00C84BC3">
        <w:t>6</w:t>
      </w:r>
      <w:r>
        <w:t>.</w:t>
      </w:r>
    </w:p>
    <w:p w14:paraId="73CA6C34" w14:textId="77777777" w:rsidR="007B6D49" w:rsidRDefault="007B6D49" w:rsidP="00C84BC3">
      <w:pPr>
        <w:spacing w:after="0"/>
      </w:pPr>
    </w:p>
    <w:p w14:paraId="37A60286" w14:textId="41B16B26" w:rsidR="007B6D49" w:rsidRDefault="007B6D49" w:rsidP="00D046DF">
      <w:pPr>
        <w:pStyle w:val="Heading2"/>
        <w:numPr>
          <w:ilvl w:val="1"/>
          <w:numId w:val="10"/>
        </w:numPr>
        <w:ind w:left="0" w:firstLine="0"/>
      </w:pPr>
      <w:bookmarkStart w:id="262" w:name="_Toc38877636"/>
      <w:bookmarkStart w:id="263" w:name="_Toc38895661"/>
      <w:r>
        <w:t>Using Range Operators (&lt;=, =&gt;) With Dates</w:t>
      </w:r>
      <w:bookmarkEnd w:id="262"/>
      <w:bookmarkEnd w:id="263"/>
    </w:p>
    <w:p w14:paraId="76BB9D6D" w14:textId="77777777" w:rsidR="007B6D49" w:rsidRDefault="007B6D49" w:rsidP="007B6D49">
      <w:pPr>
        <w:pStyle w:val="BasicParagraph"/>
      </w:pPr>
    </w:p>
    <w:p w14:paraId="7D05CFED" w14:textId="6CD50988" w:rsidR="007B6D49" w:rsidRDefault="007B6D49" w:rsidP="007B6D49">
      <w:pPr>
        <w:pStyle w:val="BasicParagraph"/>
      </w:pPr>
      <w:r>
        <w:t>Let’s say you want to find all orders placed in February 2014.  You can write this query in one of several ways</w:t>
      </w:r>
      <w:r w:rsidR="007C4E50">
        <w:t xml:space="preserve"> as I have shown in </w:t>
      </w:r>
      <w:r w:rsidR="007C4E50">
        <w:fldChar w:fldCharType="begin"/>
      </w:r>
      <w:r w:rsidR="007C4E50">
        <w:instrText xml:space="preserve"> REF _Ref38024084 \h </w:instrText>
      </w:r>
      <w:r w:rsidR="007C4E50">
        <w:fldChar w:fldCharType="separate"/>
      </w:r>
      <w:r w:rsidR="00893682">
        <w:t xml:space="preserve">Figure 4- </w:t>
      </w:r>
      <w:r w:rsidR="00893682">
        <w:rPr>
          <w:noProof/>
        </w:rPr>
        <w:t>2</w:t>
      </w:r>
      <w:r w:rsidR="007C4E50">
        <w:fldChar w:fldCharType="end"/>
      </w:r>
      <w:r w:rsidR="007C4E50">
        <w:t xml:space="preserve">, </w:t>
      </w:r>
      <w:r w:rsidR="007C4E50">
        <w:fldChar w:fldCharType="begin"/>
      </w:r>
      <w:r w:rsidR="007C4E50">
        <w:instrText xml:space="preserve"> REF _Ref38024090 \h </w:instrText>
      </w:r>
      <w:r w:rsidR="007C4E50">
        <w:fldChar w:fldCharType="separate"/>
      </w:r>
      <w:r w:rsidR="00893682">
        <w:t xml:space="preserve">Figure 4- </w:t>
      </w:r>
      <w:r w:rsidR="00893682">
        <w:rPr>
          <w:noProof/>
        </w:rPr>
        <w:t>3</w:t>
      </w:r>
      <w:r w:rsidR="007C4E50">
        <w:fldChar w:fldCharType="end"/>
      </w:r>
      <w:r w:rsidR="007C4E50">
        <w:t xml:space="preserve"> and </w:t>
      </w:r>
      <w:r w:rsidR="007C4E50">
        <w:fldChar w:fldCharType="begin"/>
      </w:r>
      <w:r w:rsidR="007C4E50">
        <w:instrText xml:space="preserve"> REF _Ref38024093 \h </w:instrText>
      </w:r>
      <w:r w:rsidR="007C4E50">
        <w:fldChar w:fldCharType="separate"/>
      </w:r>
      <w:r w:rsidR="00893682">
        <w:t xml:space="preserve">Figure 4- </w:t>
      </w:r>
      <w:r w:rsidR="00893682">
        <w:rPr>
          <w:noProof/>
        </w:rPr>
        <w:t>4</w:t>
      </w:r>
      <w:r w:rsidR="007C4E50">
        <w:fldChar w:fldCharType="end"/>
      </w:r>
      <w:r>
        <w:t>:</w:t>
      </w:r>
    </w:p>
    <w:p w14:paraId="6306B773" w14:textId="77777777" w:rsidR="007B6D49" w:rsidRDefault="007B6D49" w:rsidP="007B6D49">
      <w:pPr>
        <w:pStyle w:val="BasicParagraph"/>
      </w:pPr>
    </w:p>
    <w:p w14:paraId="13B89677" w14:textId="064CF419" w:rsidR="007B6D49" w:rsidRDefault="007B6D49" w:rsidP="007B6D49">
      <w:pPr>
        <w:pStyle w:val="BasicParagraph"/>
      </w:pPr>
      <w:r w:rsidRPr="007B6D49">
        <w:rPr>
          <w:noProof/>
        </w:rPr>
        <w:drawing>
          <wp:inline distT="0" distB="0" distL="0" distR="0" wp14:anchorId="513D2671" wp14:editId="31F8A235">
            <wp:extent cx="6059841" cy="564217"/>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059841" cy="564217"/>
                    </a:xfrm>
                    <a:prstGeom prst="rect">
                      <a:avLst/>
                    </a:prstGeom>
                  </pic:spPr>
                </pic:pic>
              </a:graphicData>
            </a:graphic>
          </wp:inline>
        </w:drawing>
      </w:r>
    </w:p>
    <w:p w14:paraId="0D6FD1DE" w14:textId="13DBE899" w:rsidR="007B6D49" w:rsidRPr="007B6D49" w:rsidRDefault="007C4E50" w:rsidP="007C4E50">
      <w:pPr>
        <w:pStyle w:val="Caption"/>
      </w:pPr>
      <w:bookmarkStart w:id="264" w:name="_Ref38024084"/>
      <w:bookmarkStart w:id="265" w:name="_Ref34228332"/>
      <w:r>
        <w:t xml:space="preserve">Figure 4- </w:t>
      </w:r>
      <w:r w:rsidR="00156275">
        <w:fldChar w:fldCharType="begin"/>
      </w:r>
      <w:r w:rsidR="00156275">
        <w:instrText xml:space="preserve"> SEQ Figure_4- \* ARABIC </w:instrText>
      </w:r>
      <w:r w:rsidR="00156275">
        <w:fldChar w:fldCharType="separate"/>
      </w:r>
      <w:r w:rsidR="00C84BC3">
        <w:rPr>
          <w:noProof/>
        </w:rPr>
        <w:t>3</w:t>
      </w:r>
      <w:r w:rsidR="00156275">
        <w:rPr>
          <w:noProof/>
        </w:rPr>
        <w:fldChar w:fldCharType="end"/>
      </w:r>
      <w:bookmarkEnd w:id="264"/>
      <w:r w:rsidR="007B6D49">
        <w:t>. Using the AND operator to select a date range with &gt;= and &lt;.</w:t>
      </w:r>
      <w:bookmarkEnd w:id="265"/>
    </w:p>
    <w:p w14:paraId="33F39079" w14:textId="3E06C8A4" w:rsidR="007B6D49" w:rsidRDefault="007B6D49" w:rsidP="007B6D49">
      <w:pPr>
        <w:pStyle w:val="BasicParagraph"/>
      </w:pPr>
      <w:r w:rsidRPr="007B6D49">
        <w:rPr>
          <w:noProof/>
        </w:rPr>
        <w:drawing>
          <wp:inline distT="0" distB="0" distL="0" distR="0" wp14:anchorId="0AC1954A" wp14:editId="3F88FDCB">
            <wp:extent cx="6059841" cy="48361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059841" cy="483615"/>
                    </a:xfrm>
                    <a:prstGeom prst="rect">
                      <a:avLst/>
                    </a:prstGeom>
                  </pic:spPr>
                </pic:pic>
              </a:graphicData>
            </a:graphic>
          </wp:inline>
        </w:drawing>
      </w:r>
    </w:p>
    <w:p w14:paraId="18C213BA" w14:textId="1494541A" w:rsidR="007B6D49" w:rsidRDefault="007C4E50" w:rsidP="007C4E50">
      <w:pPr>
        <w:pStyle w:val="Caption"/>
      </w:pPr>
      <w:bookmarkStart w:id="266" w:name="_Ref38024090"/>
      <w:bookmarkStart w:id="267" w:name="_Ref34228334"/>
      <w:r>
        <w:t xml:space="preserve">Figure 4- </w:t>
      </w:r>
      <w:r w:rsidR="00156275">
        <w:fldChar w:fldCharType="begin"/>
      </w:r>
      <w:r w:rsidR="00156275">
        <w:instrText xml:space="preserve"> SEQ Figure_4- \* ARABIC </w:instrText>
      </w:r>
      <w:r w:rsidR="00156275">
        <w:fldChar w:fldCharType="separate"/>
      </w:r>
      <w:r w:rsidR="00C84BC3">
        <w:rPr>
          <w:noProof/>
        </w:rPr>
        <w:t>4</w:t>
      </w:r>
      <w:r w:rsidR="00156275">
        <w:rPr>
          <w:noProof/>
        </w:rPr>
        <w:fldChar w:fldCharType="end"/>
      </w:r>
      <w:bookmarkEnd w:id="266"/>
      <w:r>
        <w:t>.</w:t>
      </w:r>
      <w:r w:rsidR="007B6D49">
        <w:t xml:space="preserve"> Using the </w:t>
      </w:r>
      <w:r w:rsidR="007B6D49">
        <w:rPr>
          <w:i w:val="0"/>
          <w:iCs w:val="0"/>
        </w:rPr>
        <w:t>and</w:t>
      </w:r>
      <w:r w:rsidR="007B6D49">
        <w:t xml:space="preserve"> operator with the year and month function</w:t>
      </w:r>
      <w:bookmarkEnd w:id="267"/>
      <w:r w:rsidR="007B6D49">
        <w:t>.</w:t>
      </w:r>
    </w:p>
    <w:p w14:paraId="2B660537" w14:textId="291F2ACA" w:rsidR="007B6D49" w:rsidRDefault="007B6D49" w:rsidP="007B6D49">
      <w:pPr>
        <w:pStyle w:val="BasicParagraph"/>
      </w:pPr>
      <w:r w:rsidRPr="007B6D49">
        <w:rPr>
          <w:noProof/>
        </w:rPr>
        <w:drawing>
          <wp:inline distT="0" distB="0" distL="0" distR="0" wp14:anchorId="2BB95CF4" wp14:editId="012FC0C1">
            <wp:extent cx="6052514" cy="52758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052514" cy="527580"/>
                    </a:xfrm>
                    <a:prstGeom prst="rect">
                      <a:avLst/>
                    </a:prstGeom>
                  </pic:spPr>
                </pic:pic>
              </a:graphicData>
            </a:graphic>
          </wp:inline>
        </w:drawing>
      </w:r>
    </w:p>
    <w:p w14:paraId="5037DAEF" w14:textId="68CA4B11" w:rsidR="007B6D49" w:rsidRDefault="007C4E50" w:rsidP="007C4E50">
      <w:pPr>
        <w:pStyle w:val="Caption"/>
      </w:pPr>
      <w:bookmarkStart w:id="268" w:name="_Ref38024093"/>
      <w:r>
        <w:t xml:space="preserve">Figure 4- </w:t>
      </w:r>
      <w:r w:rsidR="00156275">
        <w:fldChar w:fldCharType="begin"/>
      </w:r>
      <w:r w:rsidR="00156275">
        <w:instrText xml:space="preserve"> SEQ Figure_4- \* ARABIC </w:instrText>
      </w:r>
      <w:r w:rsidR="00156275">
        <w:fldChar w:fldCharType="separate"/>
      </w:r>
      <w:r w:rsidR="00C84BC3">
        <w:rPr>
          <w:noProof/>
        </w:rPr>
        <w:t>5</w:t>
      </w:r>
      <w:r w:rsidR="00156275">
        <w:rPr>
          <w:noProof/>
        </w:rPr>
        <w:fldChar w:fldCharType="end"/>
      </w:r>
      <w:bookmarkEnd w:id="268"/>
      <w:r>
        <w:t xml:space="preserve">. </w:t>
      </w:r>
      <w:r w:rsidR="007B6D49">
        <w:t xml:space="preserve">Using </w:t>
      </w:r>
      <w:r w:rsidR="007B6D49">
        <w:rPr>
          <w:i w:val="0"/>
          <w:iCs w:val="0"/>
        </w:rPr>
        <w:t>BETWEEN</w:t>
      </w:r>
      <w:r w:rsidR="007B6D49">
        <w:t xml:space="preserve"> as a replacement for </w:t>
      </w:r>
      <w:r w:rsidR="007B6D49">
        <w:rPr>
          <w:i w:val="0"/>
          <w:iCs w:val="0"/>
        </w:rPr>
        <w:t>AND.</w:t>
      </w:r>
    </w:p>
    <w:p w14:paraId="12CAF835" w14:textId="026E59D4" w:rsidR="007B6D49" w:rsidRDefault="007C4E50" w:rsidP="007B6D49">
      <w:r>
        <w:t>Th</w:t>
      </w:r>
      <w:r w:rsidR="007B6D49">
        <w:t xml:space="preserve">ese </w:t>
      </w:r>
      <w:r>
        <w:t xml:space="preserve">queries </w:t>
      </w:r>
      <w:r w:rsidR="007B6D49">
        <w:t>all return the same results sets (I’ve checked, I promise).  Yet when you study the code in</w:t>
      </w:r>
      <w:r w:rsidR="00C84BC3">
        <w:fldChar w:fldCharType="begin"/>
      </w:r>
      <w:r w:rsidR="00C84BC3">
        <w:instrText xml:space="preserve"> REF _Ref38024084 \h </w:instrText>
      </w:r>
      <w:r w:rsidR="00C84BC3">
        <w:fldChar w:fldCharType="separate"/>
      </w:r>
      <w:r w:rsidR="00C84BC3">
        <w:t xml:space="preserve">Figure 4- </w:t>
      </w:r>
      <w:r w:rsidR="00C84BC3">
        <w:rPr>
          <w:noProof/>
        </w:rPr>
        <w:t>3</w:t>
      </w:r>
      <w:r w:rsidR="00C84BC3">
        <w:fldChar w:fldCharType="end"/>
      </w:r>
      <w:r w:rsidR="007B6D49">
        <w:t xml:space="preserve">, </w:t>
      </w:r>
      <w:r w:rsidR="00C84BC3">
        <w:fldChar w:fldCharType="begin"/>
      </w:r>
      <w:r w:rsidR="00C84BC3">
        <w:instrText xml:space="preserve"> REF _Ref38024090 \h </w:instrText>
      </w:r>
      <w:r w:rsidR="00C84BC3">
        <w:fldChar w:fldCharType="separate"/>
      </w:r>
      <w:r w:rsidR="00C84BC3">
        <w:t xml:space="preserve">Figure 4- </w:t>
      </w:r>
      <w:r w:rsidR="00C84BC3">
        <w:rPr>
          <w:noProof/>
        </w:rPr>
        <w:t>4</w:t>
      </w:r>
      <w:r w:rsidR="00C84BC3">
        <w:fldChar w:fldCharType="end"/>
      </w:r>
      <w:r w:rsidR="007B6D49">
        <w:fldChar w:fldCharType="begin"/>
      </w:r>
      <w:r w:rsidR="007B6D49">
        <w:instrText xml:space="preserve"> REF _Ref34228346 \h  \* MERGEFORMAT </w:instrText>
      </w:r>
      <w:r w:rsidR="00156275">
        <w:fldChar w:fldCharType="separate"/>
      </w:r>
      <w:r w:rsidR="007B6D49">
        <w:fldChar w:fldCharType="end"/>
      </w:r>
      <w:r w:rsidR="007B6D49">
        <w:t xml:space="preserve"> and </w:t>
      </w:r>
      <w:r w:rsidR="00C84BC3">
        <w:fldChar w:fldCharType="begin"/>
      </w:r>
      <w:r w:rsidR="00C84BC3">
        <w:instrText xml:space="preserve"> REF _Ref38024093 \h </w:instrText>
      </w:r>
      <w:r w:rsidR="00C84BC3">
        <w:fldChar w:fldCharType="separate"/>
      </w:r>
      <w:r w:rsidR="00C84BC3">
        <w:t xml:space="preserve">Figure 4- </w:t>
      </w:r>
      <w:r w:rsidR="00C84BC3">
        <w:rPr>
          <w:noProof/>
        </w:rPr>
        <w:t>5</w:t>
      </w:r>
      <w:r w:rsidR="00C84BC3">
        <w:fldChar w:fldCharType="end"/>
      </w:r>
      <w:r w:rsidR="00C84BC3">
        <w:t xml:space="preserve"> </w:t>
      </w:r>
      <w:r w:rsidR="007B6D49">
        <w:t xml:space="preserve">you might experience a range of emotions that vary from “yeah okay” </w:t>
      </w:r>
      <w:r>
        <w:t>(</w:t>
      </w:r>
      <w:r>
        <w:fldChar w:fldCharType="begin"/>
      </w:r>
      <w:r>
        <w:instrText xml:space="preserve"> REF _Ref38024084 \h </w:instrText>
      </w:r>
      <w:r>
        <w:fldChar w:fldCharType="separate"/>
      </w:r>
      <w:r w:rsidR="00893682">
        <w:t xml:space="preserve">Figure 4- </w:t>
      </w:r>
      <w:r w:rsidR="00893682">
        <w:rPr>
          <w:noProof/>
        </w:rPr>
        <w:t>2</w:t>
      </w:r>
      <w:r>
        <w:fldChar w:fldCharType="end"/>
      </w:r>
      <w:r>
        <w:t xml:space="preserve">) </w:t>
      </w:r>
      <w:r w:rsidR="007B6D49">
        <w:t xml:space="preserve">to “oh, I quite like that one” </w:t>
      </w:r>
      <w:r>
        <w:t>(</w:t>
      </w:r>
      <w:r>
        <w:fldChar w:fldCharType="begin"/>
      </w:r>
      <w:r>
        <w:instrText xml:space="preserve"> REF _Ref38024090 \h </w:instrText>
      </w:r>
      <w:r>
        <w:fldChar w:fldCharType="separate"/>
      </w:r>
      <w:r w:rsidR="00893682">
        <w:t xml:space="preserve">Figure 4- </w:t>
      </w:r>
      <w:r w:rsidR="00893682">
        <w:rPr>
          <w:noProof/>
        </w:rPr>
        <w:t>3</w:t>
      </w:r>
      <w:r>
        <w:fldChar w:fldCharType="end"/>
      </w:r>
      <w:r>
        <w:t xml:space="preserve">) </w:t>
      </w:r>
      <w:r w:rsidR="007B6D49">
        <w:t>to “what is going on?”</w:t>
      </w:r>
      <w:r>
        <w:t xml:space="preserve"> (</w:t>
      </w:r>
      <w:r>
        <w:fldChar w:fldCharType="begin"/>
      </w:r>
      <w:r>
        <w:instrText xml:space="preserve"> REF _Ref38024093 \h </w:instrText>
      </w:r>
      <w:r>
        <w:fldChar w:fldCharType="separate"/>
      </w:r>
      <w:r w:rsidR="00893682">
        <w:t xml:space="preserve">Figure 4- </w:t>
      </w:r>
      <w:r w:rsidR="00893682">
        <w:rPr>
          <w:noProof/>
        </w:rPr>
        <w:t>4</w:t>
      </w:r>
      <w:r>
        <w:fldChar w:fldCharType="end"/>
      </w:r>
      <w:r>
        <w:t>)</w:t>
      </w:r>
      <w:r w:rsidR="007B6D49">
        <w:t xml:space="preserve">.  </w:t>
      </w:r>
    </w:p>
    <w:p w14:paraId="2A4D3F37" w14:textId="0D34081B" w:rsidR="007C4E50" w:rsidRDefault="00C84BC3" w:rsidP="00EF4791">
      <w:pPr>
        <w:spacing w:after="0"/>
      </w:pPr>
      <w:r>
        <w:fldChar w:fldCharType="begin"/>
      </w:r>
      <w:r>
        <w:instrText xml:space="preserve"> REF _Ref38024084 \h </w:instrText>
      </w:r>
      <w:r w:rsidR="00EF4791">
        <w:instrText xml:space="preserve"> \* MERGEFORMAT </w:instrText>
      </w:r>
      <w:r>
        <w:fldChar w:fldCharType="separate"/>
      </w:r>
      <w:r>
        <w:t xml:space="preserve">Figure 4- </w:t>
      </w:r>
      <w:r>
        <w:rPr>
          <w:noProof/>
        </w:rPr>
        <w:t>3</w:t>
      </w:r>
      <w:r>
        <w:fldChar w:fldCharType="end"/>
      </w:r>
      <w:r>
        <w:t xml:space="preserve"> </w:t>
      </w:r>
      <w:r w:rsidR="007B6D49">
        <w:t xml:space="preserve">is a reliable way of finding rows that fall within a date range.  I have avoided worrying about how many days there are in February by using the less-than-sign </w:t>
      </w:r>
      <w:r w:rsidR="007C4E50">
        <w:t xml:space="preserve">operator </w:t>
      </w:r>
      <w:r w:rsidR="007B6D49">
        <w:t>applied to the 1</w:t>
      </w:r>
      <w:r w:rsidR="007B6D49" w:rsidRPr="007B6D49">
        <w:rPr>
          <w:vertAlign w:val="superscript"/>
        </w:rPr>
        <w:t>st</w:t>
      </w:r>
      <w:r w:rsidR="007B6D49">
        <w:t xml:space="preserve"> of March.  </w:t>
      </w:r>
      <w:r w:rsidR="007C4E50">
        <w:t>The WHERE clause will</w:t>
      </w:r>
      <w:r w:rsidR="007B6D49">
        <w:t xml:space="preserve"> include orders placed at 23:59 on the last day and millisecond of February up to just before midnight.  </w:t>
      </w:r>
    </w:p>
    <w:p w14:paraId="4FA03C08" w14:textId="77777777" w:rsidR="007C4E50" w:rsidRDefault="007C4E50" w:rsidP="00EF4791">
      <w:pPr>
        <w:spacing w:after="0"/>
      </w:pPr>
    </w:p>
    <w:p w14:paraId="434AAFD0" w14:textId="2027A962" w:rsidR="007B6D49" w:rsidRDefault="00C84BC3" w:rsidP="00EF4791">
      <w:pPr>
        <w:spacing w:after="0"/>
      </w:pPr>
      <w:r>
        <w:fldChar w:fldCharType="begin"/>
      </w:r>
      <w:r>
        <w:instrText xml:space="preserve"> REF _Ref38024090 \h </w:instrText>
      </w:r>
      <w:r w:rsidR="00EF4791">
        <w:instrText xml:space="preserve"> \* MERGEFORMAT </w:instrText>
      </w:r>
      <w:r>
        <w:fldChar w:fldCharType="separate"/>
      </w:r>
      <w:r>
        <w:t xml:space="preserve">Figure 4- </w:t>
      </w:r>
      <w:r>
        <w:rPr>
          <w:noProof/>
        </w:rPr>
        <w:t>4</w:t>
      </w:r>
      <w:r>
        <w:fldChar w:fldCharType="end"/>
      </w:r>
      <w:r>
        <w:t xml:space="preserve"> </w:t>
      </w:r>
      <w:r w:rsidR="007B6D49">
        <w:t xml:space="preserve">is quite readable.  I would recommend using it.  However, this approach cannot use an index that you might have on a DateTime column.  An index is a device that speeds up searching on a given column dramatically if the context justifies it.  </w:t>
      </w:r>
    </w:p>
    <w:p w14:paraId="0CB9F893" w14:textId="23A1AE2E" w:rsidR="007B6D49" w:rsidRDefault="007B6D49" w:rsidP="007B6D49">
      <w:r>
        <w:rPr>
          <w:rStyle w:val="ComputerTerm"/>
        </w:rPr>
        <w:t xml:space="preserve">Indexes </w:t>
      </w:r>
      <w:r>
        <w:rPr>
          <w:rStyle w:val="ComputerTerm"/>
          <w:i w:val="0"/>
          <w:iCs w:val="0"/>
        </w:rPr>
        <w:t xml:space="preserve">are created manually by the database administrator, and it could be a shame not to use them if they are present.  Depending on the volume of rows a query needs to search through, an index can be justifiable.  They come at a price: upkeep effort and the disk space used to store them.  Your DBA can help you find out if a column either has an index assigned to it or if the creation of one could be of help to you.  </w:t>
      </w:r>
    </w:p>
    <w:p w14:paraId="73B9EE6C" w14:textId="6BB2EAAB" w:rsidR="007B6D49" w:rsidRDefault="00C84BC3" w:rsidP="007B6D49">
      <w:r>
        <w:lastRenderedPageBreak/>
        <w:fldChar w:fldCharType="begin"/>
      </w:r>
      <w:r>
        <w:instrText xml:space="preserve"> REF _Ref38024090 \h </w:instrText>
      </w:r>
      <w:r>
        <w:fldChar w:fldCharType="separate"/>
      </w:r>
      <w:r>
        <w:t xml:space="preserve">Figure 4- </w:t>
      </w:r>
      <w:r>
        <w:rPr>
          <w:noProof/>
        </w:rPr>
        <w:t>4</w:t>
      </w:r>
      <w:r>
        <w:fldChar w:fldCharType="end"/>
      </w:r>
      <w:r>
        <w:t xml:space="preserve"> </w:t>
      </w:r>
      <w:r w:rsidR="007B6D49">
        <w:t xml:space="preserve">illustrates the general compromise of readability over speed.  In practice, you would try the query in both </w:t>
      </w:r>
      <w:r>
        <w:fldChar w:fldCharType="begin"/>
      </w:r>
      <w:r>
        <w:instrText xml:space="preserve"> REF _Ref38024084 \h </w:instrText>
      </w:r>
      <w:r>
        <w:fldChar w:fldCharType="separate"/>
      </w:r>
      <w:r>
        <w:t xml:space="preserve">Figure 4- </w:t>
      </w:r>
      <w:r>
        <w:rPr>
          <w:noProof/>
        </w:rPr>
        <w:t>3</w:t>
      </w:r>
      <w:r>
        <w:fldChar w:fldCharType="end"/>
      </w:r>
      <w:r>
        <w:t xml:space="preserve"> </w:t>
      </w:r>
      <w:r w:rsidR="007B6D49">
        <w:t xml:space="preserve">and </w:t>
      </w:r>
      <w:r>
        <w:fldChar w:fldCharType="begin"/>
      </w:r>
      <w:r>
        <w:instrText xml:space="preserve"> REF _Ref38024090 \h </w:instrText>
      </w:r>
      <w:r>
        <w:fldChar w:fldCharType="separate"/>
      </w:r>
      <w:r>
        <w:t xml:space="preserve">Figure 4- </w:t>
      </w:r>
      <w:r>
        <w:rPr>
          <w:noProof/>
        </w:rPr>
        <w:t>4</w:t>
      </w:r>
      <w:r>
        <w:fldChar w:fldCharType="end"/>
      </w:r>
      <w:r w:rsidR="007B6D49">
        <w:fldChar w:fldCharType="begin"/>
      </w:r>
      <w:r w:rsidR="007B6D49">
        <w:instrText xml:space="preserve"> REF _Ref34228346 \h </w:instrText>
      </w:r>
      <w:r w:rsidR="00156275">
        <w:fldChar w:fldCharType="separate"/>
      </w:r>
      <w:r w:rsidR="007B6D49">
        <w:fldChar w:fldCharType="end"/>
      </w:r>
      <w:r w:rsidR="007B6D49">
        <w:t xml:space="preserve"> to see which one gives you the performance level you like.  </w:t>
      </w:r>
    </w:p>
    <w:p w14:paraId="792ABC0F" w14:textId="46AC7871" w:rsidR="007B6D49" w:rsidRDefault="007B6D49" w:rsidP="007B6D49">
      <w:r>
        <w:t xml:space="preserve">I show you </w:t>
      </w:r>
      <w:r w:rsidR="00C84BC3">
        <w:fldChar w:fldCharType="begin"/>
      </w:r>
      <w:r w:rsidR="00C84BC3">
        <w:instrText xml:space="preserve"> REF _Ref38024093 \h </w:instrText>
      </w:r>
      <w:r w:rsidR="00C84BC3">
        <w:fldChar w:fldCharType="separate"/>
      </w:r>
      <w:r w:rsidR="00C84BC3">
        <w:t xml:space="preserve">Figure 4- </w:t>
      </w:r>
      <w:r w:rsidR="00C84BC3">
        <w:rPr>
          <w:noProof/>
        </w:rPr>
        <w:t>5</w:t>
      </w:r>
      <w:r w:rsidR="00C84BC3">
        <w:fldChar w:fldCharType="end"/>
      </w:r>
      <w:r w:rsidR="00C84BC3">
        <w:t xml:space="preserve"> </w:t>
      </w:r>
      <w:r>
        <w:t xml:space="preserve">as a </w:t>
      </w:r>
      <w:r w:rsidR="007C4E50">
        <w:t>caution</w:t>
      </w:r>
      <w:r>
        <w:t xml:space="preserve"> about using BETWEEN with dates.  It would be </w:t>
      </w:r>
      <w:r w:rsidR="007C4E50">
        <w:t xml:space="preserve">a passable example </w:t>
      </w:r>
      <w:r>
        <w:t xml:space="preserve">if the BETWEEN operator didn’t include the end date.  SQL treats the end date as if it were after a &lt;= operator.  Hence my having to specify the end time of 23:59:59.  But what about the 999 milliseconds between 23:59:59 and 00:00:00?  </w:t>
      </w:r>
      <w:r w:rsidR="007C4E50">
        <w:t xml:space="preserve">That 999 millisecond period may or may not be a detail that troubles you.  </w:t>
      </w:r>
      <w:r>
        <w:t>Best not to risk that confusion.</w:t>
      </w:r>
    </w:p>
    <w:p w14:paraId="23DC9497" w14:textId="361F58E6" w:rsidR="007B6D49" w:rsidRDefault="007B6D49" w:rsidP="007B6D49">
      <w:r>
        <w:t xml:space="preserve">Why did I not specify ‘23:59:59.999’ </w:t>
      </w:r>
      <w:r w:rsidR="007C4E50">
        <w:t xml:space="preserve">as the end time </w:t>
      </w:r>
      <w:r>
        <w:t>instead?  That is because SQL would round the .999 up to the 1</w:t>
      </w:r>
      <w:r>
        <w:rPr>
          <w:vertAlign w:val="superscript"/>
        </w:rPr>
        <w:t xml:space="preserve">st </w:t>
      </w:r>
      <w:r>
        <w:t>of March.  Now your query would include the 1</w:t>
      </w:r>
      <w:r>
        <w:rPr>
          <w:vertAlign w:val="superscript"/>
        </w:rPr>
        <w:t xml:space="preserve">st </w:t>
      </w:r>
      <w:r w:rsidRPr="007B6D49">
        <w:t xml:space="preserve">of </w:t>
      </w:r>
      <w:r>
        <w:t>M</w:t>
      </w:r>
      <w:r w:rsidRPr="007B6D49">
        <w:t>arch</w:t>
      </w:r>
      <w:r>
        <w:t xml:space="preserve"> </w:t>
      </w:r>
      <w:r w:rsidR="007C4E50">
        <w:t>“</w:t>
      </w:r>
      <w:r>
        <w:t>by accident</w:t>
      </w:r>
      <w:r w:rsidR="007C4E50">
        <w:t>”</w:t>
      </w:r>
      <w:r>
        <w:t xml:space="preserve">.  </w:t>
      </w:r>
      <w:r w:rsidR="007C4E50">
        <w:t xml:space="preserve">For that reason, </w:t>
      </w:r>
      <w:r>
        <w:t xml:space="preserve">I do not recommend using the BETWEEN operator for dates.  </w:t>
      </w:r>
    </w:p>
    <w:p w14:paraId="70541399" w14:textId="37ABB311" w:rsidR="007B6D49" w:rsidRDefault="007B6D49" w:rsidP="007B6D49">
      <w:pPr>
        <w:pStyle w:val="Heading2"/>
        <w:rPr>
          <w:i/>
          <w:iCs/>
          <w:color w:val="000000"/>
          <w:sz w:val="24"/>
          <w:szCs w:val="24"/>
        </w:rPr>
      </w:pPr>
      <w:bookmarkStart w:id="269" w:name="_Toc38877637"/>
      <w:bookmarkStart w:id="270" w:name="_Toc38895662"/>
      <w:r>
        <w:t>4.5.  Using the IN Operator to Replace OR</w:t>
      </w:r>
      <w:bookmarkEnd w:id="269"/>
      <w:bookmarkEnd w:id="270"/>
    </w:p>
    <w:p w14:paraId="6480D5FB" w14:textId="77777777" w:rsidR="007B6D49" w:rsidRDefault="007B6D49" w:rsidP="007B6D49">
      <w:pPr>
        <w:pStyle w:val="BasicParagraph"/>
      </w:pPr>
    </w:p>
    <w:p w14:paraId="7414EDB1" w14:textId="06B71C7A" w:rsidR="007B6D49" w:rsidRDefault="007B6D49" w:rsidP="007B6D49">
      <w:r>
        <w:t xml:space="preserve">IN is a </w:t>
      </w:r>
      <w:r w:rsidR="007C4E50">
        <w:t>useful</w:t>
      </w:r>
      <w:r>
        <w:t xml:space="preserve"> operator</w:t>
      </w:r>
      <w:r w:rsidR="007C4E50">
        <w:t xml:space="preserve"> for reducing a potentially large amount of typing</w:t>
      </w:r>
      <w:r>
        <w:t xml:space="preserve">.  It is </w:t>
      </w:r>
      <w:r w:rsidR="007C4E50">
        <w:t>handy</w:t>
      </w:r>
      <w:r>
        <w:t xml:space="preserve"> when you need to find </w:t>
      </w:r>
      <w:r w:rsidR="007C4E50">
        <w:t xml:space="preserve">if a column’s value </w:t>
      </w:r>
      <w:r>
        <w:t xml:space="preserve">matches a long list of possible values. </w:t>
      </w:r>
    </w:p>
    <w:p w14:paraId="3D9DF2B3" w14:textId="3BF64699" w:rsidR="007B6D49" w:rsidRDefault="007B6D49" w:rsidP="007B6D49">
      <w:r>
        <w:t xml:space="preserve">Let’s say you wanted to know all addresses that are in the cities Leeds, Birmingham, Houston and Nashville.  You could </w:t>
      </w:r>
      <w:r w:rsidR="007C4E50">
        <w:t>type</w:t>
      </w:r>
      <w:r>
        <w:t>:</w:t>
      </w:r>
    </w:p>
    <w:p w14:paraId="35F4F312" w14:textId="082D5BC9" w:rsidR="007B6D49" w:rsidRDefault="007B6D49" w:rsidP="007B6D49">
      <w:r w:rsidRPr="007B6D49">
        <w:rPr>
          <w:noProof/>
        </w:rPr>
        <w:drawing>
          <wp:inline distT="0" distB="0" distL="0" distR="0" wp14:anchorId="4F26F041" wp14:editId="1C1F75C5">
            <wp:extent cx="6066261" cy="948906"/>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085521" cy="951919"/>
                    </a:xfrm>
                    <a:prstGeom prst="rect">
                      <a:avLst/>
                    </a:prstGeom>
                  </pic:spPr>
                </pic:pic>
              </a:graphicData>
            </a:graphic>
          </wp:inline>
        </w:drawing>
      </w:r>
    </w:p>
    <w:p w14:paraId="4FEA4C04" w14:textId="24A1C6EE" w:rsidR="007B6D49" w:rsidRDefault="007B6D49" w:rsidP="007B6D49">
      <w:pPr>
        <w:pStyle w:val="Caption"/>
      </w:pPr>
      <w:r>
        <w:t xml:space="preserve">Figure 4- </w:t>
      </w:r>
      <w:r w:rsidR="00156275">
        <w:fldChar w:fldCharType="begin"/>
      </w:r>
      <w:r w:rsidR="00156275">
        <w:instrText xml:space="preserve"> SEQ Figure_4- \* ARABIC </w:instrText>
      </w:r>
      <w:r w:rsidR="00156275">
        <w:fldChar w:fldCharType="separate"/>
      </w:r>
      <w:r w:rsidR="00C84BC3">
        <w:rPr>
          <w:noProof/>
        </w:rPr>
        <w:t>6</w:t>
      </w:r>
      <w:r w:rsidR="00156275">
        <w:rPr>
          <w:noProof/>
        </w:rPr>
        <w:fldChar w:fldCharType="end"/>
      </w:r>
      <w:r>
        <w:t>. An example of using the OR operator; to excess.</w:t>
      </w:r>
    </w:p>
    <w:p w14:paraId="49B0CF25" w14:textId="2ED72C1A" w:rsidR="007B6D49" w:rsidRDefault="007B6D49" w:rsidP="007B6D49">
      <w:r>
        <w:t xml:space="preserve">But why would you?  You can </w:t>
      </w:r>
      <w:r w:rsidR="007C4E50">
        <w:t>rather type</w:t>
      </w:r>
      <w:r>
        <w:t>:</w:t>
      </w:r>
    </w:p>
    <w:p w14:paraId="1F078806" w14:textId="7564051F" w:rsidR="007B6D49" w:rsidRDefault="007B6D49" w:rsidP="007B6D49">
      <w:r w:rsidRPr="007B6D49">
        <w:rPr>
          <w:noProof/>
        </w:rPr>
        <w:drawing>
          <wp:inline distT="0" distB="0" distL="0" distR="0" wp14:anchorId="1925738B" wp14:editId="7F6C2AA3">
            <wp:extent cx="6032648" cy="966159"/>
            <wp:effectExtent l="0" t="0" r="635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066452" cy="971573"/>
                    </a:xfrm>
                    <a:prstGeom prst="rect">
                      <a:avLst/>
                    </a:prstGeom>
                  </pic:spPr>
                </pic:pic>
              </a:graphicData>
            </a:graphic>
          </wp:inline>
        </w:drawing>
      </w:r>
    </w:p>
    <w:p w14:paraId="5A408321" w14:textId="05B2BDD1" w:rsidR="007B6D49" w:rsidRDefault="007B6D49" w:rsidP="007B6D49">
      <w:pPr>
        <w:pStyle w:val="Caption"/>
      </w:pPr>
      <w:r>
        <w:t xml:space="preserve">Figure 4- </w:t>
      </w:r>
      <w:r w:rsidR="00156275">
        <w:fldChar w:fldCharType="begin"/>
      </w:r>
      <w:r w:rsidR="00156275">
        <w:instrText xml:space="preserve"> SEQ Figure_4- \* ARABIC </w:instrText>
      </w:r>
      <w:r w:rsidR="00156275">
        <w:fldChar w:fldCharType="separate"/>
      </w:r>
      <w:r w:rsidR="00C84BC3">
        <w:rPr>
          <w:noProof/>
        </w:rPr>
        <w:t>7</w:t>
      </w:r>
      <w:r w:rsidR="00156275">
        <w:rPr>
          <w:noProof/>
        </w:rPr>
        <w:fldChar w:fldCharType="end"/>
      </w:r>
      <w:r>
        <w:t>. Using the IN operator to save you typing a lot of ORs.</w:t>
      </w:r>
    </w:p>
    <w:p w14:paraId="52760A68" w14:textId="77777777" w:rsidR="007B6D49" w:rsidRDefault="007B6D49" w:rsidP="00EF4791">
      <w:r>
        <w:t>An error to watch out for is to forget to type in the ().  You must have the parenthesis around the list for IN to work.</w:t>
      </w:r>
    </w:p>
    <w:p w14:paraId="08224581" w14:textId="313C0A9F" w:rsidR="007B6D49" w:rsidRDefault="007B6D49" w:rsidP="007B6D49">
      <w:pPr>
        <w:pStyle w:val="Heading2"/>
        <w:ind w:left="1080" w:hanging="1080"/>
      </w:pPr>
      <w:bookmarkStart w:id="271" w:name="_Toc38877638"/>
      <w:bookmarkStart w:id="272" w:name="_Toc38895663"/>
      <w:r>
        <w:t>4.6. The LIKE Operator</w:t>
      </w:r>
      <w:bookmarkEnd w:id="271"/>
      <w:bookmarkEnd w:id="272"/>
    </w:p>
    <w:p w14:paraId="25D122C8" w14:textId="77777777" w:rsidR="007B6D49" w:rsidRDefault="007B6D49" w:rsidP="00EF4791">
      <w:pPr>
        <w:spacing w:after="0"/>
      </w:pPr>
    </w:p>
    <w:p w14:paraId="63301FFB" w14:textId="6D580831" w:rsidR="007B6D49" w:rsidRDefault="007B6D49" w:rsidP="00EF4791">
      <w:pPr>
        <w:spacing w:after="0"/>
      </w:pPr>
      <w:r>
        <w:t>LIKE allows you to do partial matches within a text</w:t>
      </w:r>
      <w:r>
        <w:rPr>
          <w:b/>
          <w:bCs/>
        </w:rPr>
        <w:t xml:space="preserve"> </w:t>
      </w:r>
      <w:r>
        <w:t xml:space="preserve">field.  And text fields </w:t>
      </w:r>
      <w:r w:rsidRPr="007B6D49">
        <w:rPr>
          <w:rStyle w:val="Emphasizedtext"/>
          <w:b w:val="0"/>
          <w:bCs w:val="0"/>
        </w:rPr>
        <w:t>only</w:t>
      </w:r>
      <w:r>
        <w:t xml:space="preserve">. </w:t>
      </w:r>
    </w:p>
    <w:p w14:paraId="4847CB68" w14:textId="77777777" w:rsidR="007B6D49" w:rsidRDefault="007B6D49" w:rsidP="00EF4791">
      <w:pPr>
        <w:spacing w:after="0"/>
      </w:pPr>
    </w:p>
    <w:p w14:paraId="05532BDA" w14:textId="4320BD86" w:rsidR="007B6D49" w:rsidRDefault="007B6D49" w:rsidP="00EF4791">
      <w:pPr>
        <w:spacing w:after="0"/>
      </w:pPr>
      <w:r>
        <w:t xml:space="preserve">Think of it as a drop-in replacement for the ‘=’ sign, but it has </w:t>
      </w:r>
      <w:r w:rsidR="007C4E50">
        <w:t>interesting additional</w:t>
      </w:r>
      <w:r>
        <w:t xml:space="preserve"> abilities.  ‘=’  is for finding exact matches between two items, the LIKE operator is fuzzier.   LIKE takes a column’s value and searches through it to find a pattern of characters.</w:t>
      </w:r>
    </w:p>
    <w:p w14:paraId="62C60038" w14:textId="77777777" w:rsidR="007B6D49" w:rsidRDefault="007B6D49" w:rsidP="00EF4791">
      <w:pPr>
        <w:spacing w:after="0"/>
      </w:pPr>
    </w:p>
    <w:p w14:paraId="317F54D5" w14:textId="77777777" w:rsidR="007C4E50" w:rsidRDefault="007B6D49" w:rsidP="007B6D49">
      <w:pPr>
        <w:pStyle w:val="BasicParagraph"/>
      </w:pPr>
      <w:r>
        <w:lastRenderedPageBreak/>
        <w:t xml:space="preserve">If you set the pattern to a literal value such as ‘banana’, LIKE will only find those column values that are exactly ‘banana’.  It is when you insert certain symbols into the </w:t>
      </w:r>
      <w:r w:rsidR="007C4E50">
        <w:t>pattern</w:t>
      </w:r>
      <w:r>
        <w:t xml:space="preserve"> that LIKE becomes a lot more interesting.    </w:t>
      </w:r>
    </w:p>
    <w:p w14:paraId="27719397" w14:textId="77777777" w:rsidR="007C4E50" w:rsidRDefault="007C4E50" w:rsidP="007B6D49">
      <w:pPr>
        <w:pStyle w:val="BasicParagraph"/>
      </w:pPr>
    </w:p>
    <w:p w14:paraId="61033CC2" w14:textId="325876C4" w:rsidR="007B6D49" w:rsidRDefault="007B6D49" w:rsidP="007B6D49">
      <w:pPr>
        <w:pStyle w:val="BasicParagraph"/>
      </w:pPr>
      <w:r>
        <w:t xml:space="preserve">If I set the pattern to ‘banana%’, LIKE will return all the column values that start with the word ‘banana’ such as ‘banana split’, ‘banana sundae’, ‘banana’ but not ‘chocolate-dipped bananas’.  </w:t>
      </w:r>
      <w:r>
        <w:fldChar w:fldCharType="begin"/>
      </w:r>
      <w:r>
        <w:instrText xml:space="preserve"> REF _Ref34230380 \h </w:instrText>
      </w:r>
      <w:r>
        <w:fldChar w:fldCharType="separate"/>
      </w:r>
      <w:r w:rsidR="00893682">
        <w:t xml:space="preserve">Table 4- </w:t>
      </w:r>
      <w:r w:rsidR="00893682">
        <w:rPr>
          <w:noProof/>
        </w:rPr>
        <w:t>4</w:t>
      </w:r>
      <w:r w:rsidR="00893682">
        <w:t xml:space="preserve">. A list of symbols that </w:t>
      </w:r>
      <w:r w:rsidR="00893682">
        <w:rPr>
          <w:rFonts w:ascii="Calibri" w:hAnsi="Calibri" w:cs="Calibri"/>
        </w:rPr>
        <w:t xml:space="preserve">LIKE </w:t>
      </w:r>
      <w:r w:rsidR="00893682">
        <w:t>interprets to have a special meaning and what those meanings are.</w:t>
      </w:r>
      <w:r>
        <w:fldChar w:fldCharType="end"/>
      </w:r>
      <w:r>
        <w:t xml:space="preserve"> </w:t>
      </w:r>
    </w:p>
    <w:p w14:paraId="543EC534" w14:textId="77777777" w:rsidR="007B6D49" w:rsidRDefault="007B6D49" w:rsidP="007B6D49">
      <w:pPr>
        <w:pStyle w:val="BasicParagraph"/>
      </w:pPr>
    </w:p>
    <w:tbl>
      <w:tblPr>
        <w:tblW w:w="0" w:type="auto"/>
        <w:tblInd w:w="-8" w:type="dxa"/>
        <w:tblLayout w:type="fixed"/>
        <w:tblCellMar>
          <w:left w:w="0" w:type="dxa"/>
          <w:right w:w="0" w:type="dxa"/>
        </w:tblCellMar>
        <w:tblLook w:val="0000" w:firstRow="0" w:lastRow="0" w:firstColumn="0" w:lastColumn="0" w:noHBand="0" w:noVBand="0"/>
      </w:tblPr>
      <w:tblGrid>
        <w:gridCol w:w="1084"/>
        <w:gridCol w:w="8296"/>
      </w:tblGrid>
      <w:tr w:rsidR="007B6D49" w14:paraId="696F000E" w14:textId="77777777">
        <w:trPr>
          <w:trHeight w:val="60"/>
          <w:tblHeader/>
        </w:trPr>
        <w:tc>
          <w:tcPr>
            <w:tcW w:w="1084"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072036DB" w14:textId="72F36058" w:rsidR="007B6D49" w:rsidRDefault="007B6D49" w:rsidP="007B6D49">
            <w:r>
              <w:t>Symbol</w:t>
            </w:r>
            <w:r w:rsidR="00CC04D7">
              <w:t>:</w:t>
            </w:r>
          </w:p>
        </w:tc>
        <w:tc>
          <w:tcPr>
            <w:tcW w:w="8296"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79E536AA" w14:textId="7DC3F917" w:rsidR="007B6D49" w:rsidRDefault="007B6D49" w:rsidP="007B6D49">
            <w:r>
              <w:t>Meaning</w:t>
            </w:r>
            <w:r w:rsidR="00CC04D7">
              <w:t>:</w:t>
            </w:r>
          </w:p>
        </w:tc>
      </w:tr>
      <w:tr w:rsidR="007B6D49" w14:paraId="5BBAF2B9" w14:textId="77777777">
        <w:trPr>
          <w:trHeight w:val="60"/>
        </w:trPr>
        <w:tc>
          <w:tcPr>
            <w:tcW w:w="108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62134B" w14:textId="77777777" w:rsidR="007B6D49" w:rsidRDefault="007B6D49">
            <w:pPr>
              <w:pStyle w:val="BasicParagraph"/>
              <w:jc w:val="center"/>
            </w:pPr>
            <w:r>
              <w:t>%</w:t>
            </w:r>
          </w:p>
        </w:tc>
        <w:tc>
          <w:tcPr>
            <w:tcW w:w="82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78B07E6" w14:textId="7BC4FE15" w:rsidR="007B6D49" w:rsidRDefault="007B6D49">
            <w:pPr>
              <w:pStyle w:val="BasicParagraph"/>
            </w:pPr>
            <w:r>
              <w:t xml:space="preserve">This symbol Matches any set of alphanumeric characters, including </w:t>
            </w:r>
            <w:r>
              <w:rPr>
                <w:rStyle w:val="Emphasizedtext"/>
              </w:rPr>
              <w:t xml:space="preserve">no </w:t>
            </w:r>
            <w:r>
              <w:t>character at all.</w:t>
            </w:r>
          </w:p>
        </w:tc>
      </w:tr>
      <w:tr w:rsidR="007B6D49" w14:paraId="5716CDFF" w14:textId="77777777">
        <w:trPr>
          <w:trHeight w:val="60"/>
        </w:trPr>
        <w:tc>
          <w:tcPr>
            <w:tcW w:w="108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DFE79D3" w14:textId="77777777" w:rsidR="007B6D49" w:rsidRDefault="007B6D49">
            <w:pPr>
              <w:pStyle w:val="BasicParagraph"/>
              <w:jc w:val="center"/>
            </w:pPr>
            <w:r>
              <w:t>_</w:t>
            </w:r>
          </w:p>
        </w:tc>
        <w:tc>
          <w:tcPr>
            <w:tcW w:w="82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6946C98" w14:textId="09D42D56" w:rsidR="007B6D49" w:rsidRDefault="007B6D49">
            <w:pPr>
              <w:pStyle w:val="BasicParagraph"/>
            </w:pPr>
            <w:r>
              <w:t>_ matches any single character.  There must be a character at the chosen location.</w:t>
            </w:r>
          </w:p>
        </w:tc>
      </w:tr>
      <w:tr w:rsidR="007B6D49" w14:paraId="1ED6DAC0" w14:textId="77777777">
        <w:trPr>
          <w:trHeight w:val="60"/>
        </w:trPr>
        <w:tc>
          <w:tcPr>
            <w:tcW w:w="108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E9941E" w14:textId="77777777" w:rsidR="007B6D49" w:rsidRDefault="007B6D49">
            <w:pPr>
              <w:pStyle w:val="BasicParagraph"/>
              <w:jc w:val="center"/>
            </w:pPr>
            <w:r>
              <w:t>[</w:t>
            </w:r>
            <w:r>
              <w:rPr>
                <w:i/>
                <w:iCs/>
              </w:rPr>
              <w:t>x</w:t>
            </w:r>
            <w:r>
              <w:t>-</w:t>
            </w:r>
            <w:r>
              <w:rPr>
                <w:i/>
                <w:iCs/>
              </w:rPr>
              <w:t>y</w:t>
            </w:r>
            <w:r>
              <w:t>]</w:t>
            </w:r>
          </w:p>
        </w:tc>
        <w:tc>
          <w:tcPr>
            <w:tcW w:w="82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BE40CA1" w14:textId="3FC692FD" w:rsidR="007B6D49" w:rsidRDefault="007B6D49">
            <w:pPr>
              <w:pStyle w:val="BasicParagraph"/>
              <w:rPr>
                <w:rFonts w:ascii="Calibri" w:hAnsi="Calibri" w:cs="Calibri"/>
              </w:rPr>
            </w:pPr>
            <w:r>
              <w:t xml:space="preserve">This range operator matches any single character in </w:t>
            </w:r>
            <w:r w:rsidR="007C4E50">
              <w:t>the specified</w:t>
            </w:r>
            <w:r>
              <w:t xml:space="preserve"> range of characters.  The range includes </w:t>
            </w:r>
            <w:r>
              <w:rPr>
                <w:i/>
                <w:iCs/>
              </w:rPr>
              <w:t xml:space="preserve">x </w:t>
            </w:r>
            <w:r>
              <w:t>and</w:t>
            </w:r>
            <w:r>
              <w:rPr>
                <w:i/>
                <w:iCs/>
              </w:rPr>
              <w:t xml:space="preserve"> y</w:t>
            </w:r>
            <w:r>
              <w:rPr>
                <w:rFonts w:ascii="Calibri" w:hAnsi="Calibri" w:cs="Calibri"/>
              </w:rPr>
              <w:t xml:space="preserve">. </w:t>
            </w:r>
          </w:p>
          <w:p w14:paraId="36C54C23" w14:textId="77777777" w:rsidR="007B6D49" w:rsidRDefault="007B6D49">
            <w:pPr>
              <w:pStyle w:val="BasicParagraph"/>
              <w:rPr>
                <w:rFonts w:ascii="Calibri" w:hAnsi="Calibri" w:cs="Calibri"/>
              </w:rPr>
            </w:pPr>
          </w:p>
          <w:p w14:paraId="4A06B7C7" w14:textId="77777777" w:rsidR="007B6D49" w:rsidRDefault="007B6D49">
            <w:pPr>
              <w:pStyle w:val="BasicParagraph"/>
              <w:rPr>
                <w:rFonts w:ascii="Calibri" w:hAnsi="Calibri" w:cs="Calibri"/>
              </w:rPr>
            </w:pPr>
            <w:r>
              <w:rPr>
                <w:rFonts w:ascii="Calibri" w:hAnsi="Calibri" w:cs="Calibri"/>
              </w:rPr>
              <w:t>For example:</w:t>
            </w:r>
          </w:p>
          <w:p w14:paraId="7EC517B1" w14:textId="77777777" w:rsidR="007B6D49" w:rsidRDefault="007B6D49">
            <w:pPr>
              <w:pStyle w:val="BasicParagraph"/>
              <w:rPr>
                <w:rFonts w:ascii="Calibri" w:hAnsi="Calibri" w:cs="Calibri"/>
                <w:i/>
                <w:iCs/>
              </w:rPr>
            </w:pPr>
          </w:p>
          <w:p w14:paraId="6A2AEFAA" w14:textId="77777777" w:rsidR="007B6D49" w:rsidRDefault="007B6D49">
            <w:pPr>
              <w:pStyle w:val="BasicParagraph"/>
            </w:pPr>
            <w:r>
              <w:rPr>
                <w:rFonts w:ascii="Calibri" w:hAnsi="Calibri" w:cs="Calibri"/>
                <w:i/>
                <w:iCs/>
              </w:rPr>
              <w:t>‘</w:t>
            </w:r>
            <w:r>
              <w:rPr>
                <w:i/>
                <w:iCs/>
              </w:rPr>
              <w:t xml:space="preserve"> </w:t>
            </w:r>
            <w:r>
              <w:t>[a-h]’ would match ‘A’ through to ‘H’ and ‘a’ through to ‘h’,’f’,’ ‘b’ but not ‘l’ or ‘i’  (assuming your database is not case sensitive)</w:t>
            </w:r>
          </w:p>
          <w:p w14:paraId="0C392B19" w14:textId="77777777" w:rsidR="007B6D49" w:rsidRDefault="007B6D49">
            <w:pPr>
              <w:pStyle w:val="BasicParagraph"/>
            </w:pPr>
          </w:p>
          <w:p w14:paraId="08370580" w14:textId="77777777" w:rsidR="007B6D49" w:rsidRDefault="007B6D49">
            <w:pPr>
              <w:pStyle w:val="BasicParagraph"/>
            </w:pPr>
            <w:r>
              <w:t xml:space="preserve">‘[0-9]’ matches the </w:t>
            </w:r>
            <w:r w:rsidRPr="007C4E50">
              <w:rPr>
                <w:rStyle w:val="Emphasizedtext"/>
                <w:b w:val="0"/>
                <w:bCs w:val="0"/>
              </w:rPr>
              <w:t>single</w:t>
            </w:r>
            <w:r w:rsidRPr="007C4E50">
              <w:rPr>
                <w:b/>
                <w:bCs/>
              </w:rPr>
              <w:t xml:space="preserve"> </w:t>
            </w:r>
            <w:r w:rsidRPr="007C4E50">
              <w:rPr>
                <w:rStyle w:val="Emphasizedtext"/>
                <w:b w:val="0"/>
                <w:bCs w:val="0"/>
              </w:rPr>
              <w:t>characters</w:t>
            </w:r>
            <w:r>
              <w:t xml:space="preserve"> ‘0’ through ‘9’.  It can only match one digit at a time.  For two digits use ‘[0-9][0-9]’.</w:t>
            </w:r>
          </w:p>
          <w:p w14:paraId="41DAA171" w14:textId="77777777" w:rsidR="007B6D49" w:rsidRDefault="007B6D49">
            <w:pPr>
              <w:pStyle w:val="BasicParagraph"/>
            </w:pPr>
          </w:p>
          <w:p w14:paraId="7B7050C0" w14:textId="62AC10D6" w:rsidR="007B6D49" w:rsidRDefault="007B6D49">
            <w:pPr>
              <w:pStyle w:val="BasicParagraph"/>
            </w:pPr>
            <w:r>
              <w:t>You can put a comma-separated list of values and or ranges between the brackets such as ‘[a-f, k, l]’.</w:t>
            </w:r>
          </w:p>
        </w:tc>
      </w:tr>
      <w:tr w:rsidR="007B6D49" w14:paraId="61FE79DE" w14:textId="77777777">
        <w:trPr>
          <w:trHeight w:val="60"/>
        </w:trPr>
        <w:tc>
          <w:tcPr>
            <w:tcW w:w="108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392BB1D" w14:textId="77777777" w:rsidR="007B6D49" w:rsidRDefault="007B6D49">
            <w:pPr>
              <w:pStyle w:val="BasicParagraph"/>
            </w:pPr>
            <w:r>
              <w:t>^</w:t>
            </w:r>
          </w:p>
        </w:tc>
        <w:tc>
          <w:tcPr>
            <w:tcW w:w="829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F210654" w14:textId="36EA0A86" w:rsidR="007B6D49" w:rsidRDefault="007B6D49">
            <w:pPr>
              <w:pStyle w:val="BasicParagraph"/>
            </w:pPr>
            <w:r>
              <w:t xml:space="preserve">The caret is the NOT operator.  </w:t>
            </w:r>
          </w:p>
          <w:p w14:paraId="50FC803C" w14:textId="77777777" w:rsidR="007B6D49" w:rsidRDefault="007B6D49">
            <w:pPr>
              <w:pStyle w:val="BasicParagraph"/>
            </w:pPr>
          </w:p>
          <w:p w14:paraId="01D04EB9" w14:textId="168B1273" w:rsidR="007B6D49" w:rsidRDefault="007B6D49">
            <w:pPr>
              <w:pStyle w:val="BasicParagraph"/>
            </w:pPr>
            <w:r>
              <w:t xml:space="preserve">You use it like this ‘^[a, b, x-z]’ which would match any single character </w:t>
            </w:r>
            <w:r w:rsidRPr="007C4E50">
              <w:rPr>
                <w:rStyle w:val="Emphasizedtext"/>
                <w:b w:val="0"/>
                <w:bCs w:val="0"/>
              </w:rPr>
              <w:t>other than</w:t>
            </w:r>
            <w:r>
              <w:t xml:space="preserve"> a, b, x, y or z.  </w:t>
            </w:r>
          </w:p>
          <w:p w14:paraId="2F68C947" w14:textId="77777777" w:rsidR="007B6D49" w:rsidRDefault="007B6D49">
            <w:pPr>
              <w:pStyle w:val="BasicParagraph"/>
            </w:pPr>
          </w:p>
        </w:tc>
      </w:tr>
    </w:tbl>
    <w:p w14:paraId="7A9618A7" w14:textId="77777777" w:rsidR="007B6D49" w:rsidRDefault="007B6D49" w:rsidP="007B6D49">
      <w:pPr>
        <w:pStyle w:val="BasicParagraph"/>
      </w:pPr>
    </w:p>
    <w:p w14:paraId="6B3CCB28" w14:textId="695580E0" w:rsidR="007B6D49" w:rsidRDefault="007B6D49" w:rsidP="007B6D49">
      <w:pPr>
        <w:pStyle w:val="Caption"/>
      </w:pPr>
      <w:bookmarkStart w:id="273" w:name="_Ref34230387"/>
      <w:bookmarkStart w:id="274" w:name="_Ref34230380"/>
      <w:r>
        <w:t xml:space="preserve">Table 4- </w:t>
      </w:r>
      <w:r w:rsidR="00156275">
        <w:fldChar w:fldCharType="begin"/>
      </w:r>
      <w:r w:rsidR="00156275">
        <w:instrText xml:space="preserve"> SEQ Table_4- \* ARABIC </w:instrText>
      </w:r>
      <w:r w:rsidR="00156275">
        <w:fldChar w:fldCharType="separate"/>
      </w:r>
      <w:r w:rsidR="00893682">
        <w:rPr>
          <w:noProof/>
        </w:rPr>
        <w:t>4</w:t>
      </w:r>
      <w:r w:rsidR="00156275">
        <w:rPr>
          <w:noProof/>
        </w:rPr>
        <w:fldChar w:fldCharType="end"/>
      </w:r>
      <w:bookmarkEnd w:id="273"/>
      <w:r>
        <w:t xml:space="preserve">. A list of symbols that </w:t>
      </w:r>
      <w:r>
        <w:rPr>
          <w:rFonts w:ascii="Calibri" w:hAnsi="Calibri" w:cs="Calibri"/>
        </w:rPr>
        <w:t xml:space="preserve">LIKE </w:t>
      </w:r>
      <w:r>
        <w:t>interprets to have a special meaning and what those meanings are.</w:t>
      </w:r>
      <w:bookmarkEnd w:id="274"/>
    </w:p>
    <w:p w14:paraId="49F0C2FA" w14:textId="5850B474" w:rsidR="007B6D49" w:rsidRDefault="007B6D49" w:rsidP="007B6D49">
      <w:pPr>
        <w:pStyle w:val="BasicParagraph"/>
      </w:pPr>
      <w:r>
        <w:t>If you w</w:t>
      </w:r>
      <w:r w:rsidR="004776FB">
        <w:t>ish</w:t>
      </w:r>
      <w:r>
        <w:t xml:space="preserve"> to see more examples go to </w:t>
      </w:r>
      <w:hyperlink r:id="rId104" w:history="1">
        <w:r w:rsidRPr="007B6D49">
          <w:rPr>
            <w:rStyle w:val="Hyperlink"/>
          </w:rPr>
          <w:t>https://docs.microsoft.com/sql/t-sql/language-elements/like-transact-sql</w:t>
        </w:r>
      </w:hyperlink>
      <w:r>
        <w:t>.</w:t>
      </w:r>
    </w:p>
    <w:p w14:paraId="3474D8F9" w14:textId="77777777" w:rsidR="007B6D49" w:rsidRDefault="007B6D49" w:rsidP="007B6D49">
      <w:pPr>
        <w:pStyle w:val="BasicParagraph"/>
      </w:pPr>
    </w:p>
    <w:p w14:paraId="01B48E5F" w14:textId="05152F23" w:rsidR="007B6D49" w:rsidRDefault="007B6D49" w:rsidP="007B6D49">
      <w:pPr>
        <w:pStyle w:val="Heading3"/>
      </w:pPr>
      <w:r>
        <w:t>4.6.1. Examples of Using LIKE</w:t>
      </w:r>
    </w:p>
    <w:p w14:paraId="06C671B0" w14:textId="77777777" w:rsidR="007B6D49" w:rsidRDefault="007B6D49" w:rsidP="007B6D49">
      <w:pPr>
        <w:pStyle w:val="BasicParagraph"/>
      </w:pPr>
    </w:p>
    <w:p w14:paraId="06040FA3" w14:textId="77777777" w:rsidR="007B6D49" w:rsidRDefault="007B6D49" w:rsidP="007B6D49">
      <w:pPr>
        <w:pStyle w:val="BasicParagraph"/>
      </w:pPr>
      <w:r>
        <w:t>Let’s say you wanted to locate all customers whose last name starts with the letter F.  You can write:</w:t>
      </w:r>
    </w:p>
    <w:p w14:paraId="64D88824" w14:textId="77777777" w:rsidR="007B6D49" w:rsidRDefault="007B6D49" w:rsidP="007B6D49">
      <w:pPr>
        <w:pStyle w:val="BasicParagraph"/>
      </w:pPr>
    </w:p>
    <w:p w14:paraId="61EBB6E7" w14:textId="20B8F500" w:rsidR="007B6D49" w:rsidRDefault="007B6D49" w:rsidP="007C4E50">
      <w:pPr>
        <w:pStyle w:val="BasicParagraph"/>
        <w:jc w:val="center"/>
      </w:pPr>
      <w:r w:rsidRPr="007B6D49">
        <w:rPr>
          <w:noProof/>
        </w:rPr>
        <w:lastRenderedPageBreak/>
        <w:drawing>
          <wp:inline distT="0" distB="0" distL="0" distR="0" wp14:anchorId="322DB314" wp14:editId="1E3BDD69">
            <wp:extent cx="5480969" cy="710767"/>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80969" cy="710767"/>
                    </a:xfrm>
                    <a:prstGeom prst="rect">
                      <a:avLst/>
                    </a:prstGeom>
                  </pic:spPr>
                </pic:pic>
              </a:graphicData>
            </a:graphic>
          </wp:inline>
        </w:drawing>
      </w:r>
    </w:p>
    <w:p w14:paraId="729BB23A" w14:textId="52F9941D" w:rsidR="007C4E50" w:rsidRDefault="007C4E50" w:rsidP="007C4E50">
      <w:pPr>
        <w:pStyle w:val="Caption"/>
      </w:pPr>
      <w:r>
        <w:t xml:space="preserve">Figure 4- </w:t>
      </w:r>
      <w:r w:rsidR="00156275">
        <w:fldChar w:fldCharType="begin"/>
      </w:r>
      <w:r w:rsidR="00156275">
        <w:instrText xml:space="preserve"> SEQ Figure_4- \* ARABIC </w:instrText>
      </w:r>
      <w:r w:rsidR="00156275">
        <w:fldChar w:fldCharType="separate"/>
      </w:r>
      <w:r w:rsidR="00C84BC3">
        <w:rPr>
          <w:noProof/>
        </w:rPr>
        <w:t>8</w:t>
      </w:r>
      <w:r w:rsidR="00156275">
        <w:rPr>
          <w:noProof/>
        </w:rPr>
        <w:fldChar w:fldCharType="end"/>
      </w:r>
      <w:r>
        <w:t xml:space="preserve">.  Find all customers whose last name </w:t>
      </w:r>
      <w:r w:rsidR="004776FB">
        <w:t>begin</w:t>
      </w:r>
      <w:r>
        <w:t>s with the letter F.</w:t>
      </w:r>
    </w:p>
    <w:p w14:paraId="2AD4AF76" w14:textId="77777777" w:rsidR="007B6D49" w:rsidRDefault="007B6D49" w:rsidP="007B6D49">
      <w:pPr>
        <w:pStyle w:val="BasicParagraph"/>
      </w:pPr>
    </w:p>
    <w:p w14:paraId="3C5BF8CA" w14:textId="011A46E3" w:rsidR="007B6D49" w:rsidRDefault="007B6D49" w:rsidP="007B6D49">
      <w:pPr>
        <w:pStyle w:val="BasicParagraph"/>
      </w:pPr>
      <w:r>
        <w:t xml:space="preserve">If you need to find specific letters at the end of a character column, </w:t>
      </w:r>
      <w:r w:rsidR="007C4E50">
        <w:fldChar w:fldCharType="begin"/>
      </w:r>
      <w:r w:rsidR="007C4E50">
        <w:instrText xml:space="preserve"> REF _Ref38028249 \h </w:instrText>
      </w:r>
      <w:r w:rsidR="007C4E50">
        <w:fldChar w:fldCharType="separate"/>
      </w:r>
      <w:r w:rsidR="00893682">
        <w:t xml:space="preserve">Figure 4- </w:t>
      </w:r>
      <w:r w:rsidR="00893682">
        <w:rPr>
          <w:noProof/>
        </w:rPr>
        <w:t>8</w:t>
      </w:r>
      <w:r w:rsidR="007C4E50">
        <w:fldChar w:fldCharType="end"/>
      </w:r>
      <w:r>
        <w:t xml:space="preserve"> shows </w:t>
      </w:r>
      <w:r w:rsidR="007C4E50">
        <w:t xml:space="preserve">you </w:t>
      </w:r>
      <w:r>
        <w:t>how.  It finds all th</w:t>
      </w:r>
      <w:r w:rsidR="007C4E50">
        <w:t xml:space="preserve">e </w:t>
      </w:r>
      <w:r>
        <w:t>last names that end on ‘son’:</w:t>
      </w:r>
    </w:p>
    <w:p w14:paraId="2F643CB1" w14:textId="77777777" w:rsidR="007B6D49" w:rsidRDefault="007B6D49" w:rsidP="007B6D49">
      <w:pPr>
        <w:pStyle w:val="BasicParagraph"/>
      </w:pPr>
    </w:p>
    <w:p w14:paraId="33792DF0" w14:textId="45C23668" w:rsidR="007B6D49" w:rsidRDefault="007B6D49" w:rsidP="007B6D49">
      <w:pPr>
        <w:pStyle w:val="BasicParagraph"/>
        <w:jc w:val="center"/>
      </w:pPr>
      <w:r w:rsidRPr="007B6D49">
        <w:rPr>
          <w:noProof/>
        </w:rPr>
        <w:drawing>
          <wp:inline distT="0" distB="0" distL="0" distR="0" wp14:anchorId="46AE1EDB" wp14:editId="20E280B1">
            <wp:extent cx="5539589" cy="718095"/>
            <wp:effectExtent l="0" t="0" r="4445"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539589" cy="718095"/>
                    </a:xfrm>
                    <a:prstGeom prst="rect">
                      <a:avLst/>
                    </a:prstGeom>
                  </pic:spPr>
                </pic:pic>
              </a:graphicData>
            </a:graphic>
          </wp:inline>
        </w:drawing>
      </w:r>
    </w:p>
    <w:p w14:paraId="4AE42FA5" w14:textId="3B335B35" w:rsidR="007B6D49" w:rsidRDefault="007C4E50" w:rsidP="007C4E50">
      <w:pPr>
        <w:pStyle w:val="Caption"/>
      </w:pPr>
      <w:bookmarkStart w:id="275" w:name="_Ref38028249"/>
      <w:r>
        <w:t xml:space="preserve">Figure 4- </w:t>
      </w:r>
      <w:r w:rsidR="00156275">
        <w:fldChar w:fldCharType="begin"/>
      </w:r>
      <w:r w:rsidR="00156275">
        <w:instrText xml:space="preserve"> SEQ Figure_4- \* ARABIC </w:instrText>
      </w:r>
      <w:r w:rsidR="00156275">
        <w:fldChar w:fldCharType="separate"/>
      </w:r>
      <w:r w:rsidR="00C84BC3">
        <w:rPr>
          <w:noProof/>
        </w:rPr>
        <w:t>9</w:t>
      </w:r>
      <w:r w:rsidR="00156275">
        <w:rPr>
          <w:noProof/>
        </w:rPr>
        <w:fldChar w:fldCharType="end"/>
      </w:r>
      <w:bookmarkEnd w:id="275"/>
      <w:r>
        <w:t xml:space="preserve">.  Finding </w:t>
      </w:r>
      <w:r w:rsidR="004776FB">
        <w:t xml:space="preserve">the </w:t>
      </w:r>
      <w:r>
        <w:t>last names that end with ‘son’.</w:t>
      </w:r>
    </w:p>
    <w:p w14:paraId="2F04B684" w14:textId="00775BDB" w:rsidR="007B6D49" w:rsidRDefault="007B6D49" w:rsidP="007B6D49">
      <w:r>
        <w:t xml:space="preserve">The following examples won’t work with Adventure Works.  I have </w:t>
      </w:r>
      <w:r w:rsidR="007C4E50">
        <w:t>typed them out s</w:t>
      </w:r>
      <w:r>
        <w:t xml:space="preserve">o </w:t>
      </w:r>
      <w:r w:rsidR="007C4E50">
        <w:t xml:space="preserve">that </w:t>
      </w:r>
      <w:r>
        <w:t>you can see more examples of LIKE’s syntax.</w:t>
      </w:r>
    </w:p>
    <w:p w14:paraId="62DABD2B" w14:textId="77777777" w:rsidR="007B6D49" w:rsidRDefault="007B6D49" w:rsidP="007B6D49">
      <w:pPr>
        <w:pStyle w:val="BasicParagraph"/>
      </w:pPr>
    </w:p>
    <w:p w14:paraId="7C9804F1"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Example 1:</w:t>
      </w:r>
    </w:p>
    <w:p w14:paraId="6F028816"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p>
    <w:p w14:paraId="4F2B9B9E"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select BinNumber, PartCode from WareHouseInventory</w:t>
      </w:r>
    </w:p>
    <w:p w14:paraId="56FDDE54"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where BinNumber like ‘___999’</w:t>
      </w:r>
    </w:p>
    <w:p w14:paraId="644725DD"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p>
    <w:p w14:paraId="188477F6"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Example 2:</w:t>
      </w:r>
    </w:p>
    <w:p w14:paraId="2CFAE8B1"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p>
    <w:p w14:paraId="30BD9D5A"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select BinNumber, PartCode from WareHouseInventory</w:t>
      </w:r>
    </w:p>
    <w:p w14:paraId="754A515F"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where BinNumber like ‘[A-G][A-X][A-Z][0-9][0-9][0-9]’</w:t>
      </w:r>
    </w:p>
    <w:p w14:paraId="3F2094E2"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p>
    <w:p w14:paraId="5FFC872E"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Example 3:</w:t>
      </w:r>
    </w:p>
    <w:p w14:paraId="75DACAD2"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p>
    <w:p w14:paraId="65A3D5B2"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select SupplierID, SupplierName, PhoneNumber from Suppliers </w:t>
      </w:r>
    </w:p>
    <w:p w14:paraId="5949EDCC"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where SupplierName like ‘%Electronic Components%’</w:t>
      </w:r>
    </w:p>
    <w:p w14:paraId="043486AD"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p>
    <w:p w14:paraId="6E1F4CF9"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Example 4:</w:t>
      </w:r>
    </w:p>
    <w:p w14:paraId="41D8DA27"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p>
    <w:p w14:paraId="3735E103"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select SupplierID, SupplierName, PhoneNumber from Suppliers </w:t>
      </w:r>
    </w:p>
    <w:p w14:paraId="2905F793"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where SupplierName like ‘_____%’</w:t>
      </w:r>
    </w:p>
    <w:p w14:paraId="0615B788" w14:textId="77777777" w:rsidR="007B6D49" w:rsidRDefault="007B6D49" w:rsidP="007B6D49">
      <w:pPr>
        <w:pStyle w:val="BasicParagraph"/>
      </w:pPr>
    </w:p>
    <w:p w14:paraId="0A2E9B93" w14:textId="1C4186B0" w:rsidR="007B6D49" w:rsidRDefault="007B6D49" w:rsidP="007B6D49">
      <w:r>
        <w:t xml:space="preserve">In </w:t>
      </w:r>
      <w:r>
        <w:rPr>
          <w:rFonts w:ascii="Calibri" w:hAnsi="Calibri" w:cs="Calibri"/>
        </w:rPr>
        <w:t>example 1</w:t>
      </w:r>
      <w:r>
        <w:t>, a row will display if the bin number has three characters followed by the digits 999.  The bin number must have exactly six characters in total, and the last three characters must be 999.</w:t>
      </w:r>
    </w:p>
    <w:p w14:paraId="2B23E644" w14:textId="7DB12942" w:rsidR="007B6D49" w:rsidRDefault="007B6D49" w:rsidP="007B6D49">
      <w:r>
        <w:t xml:space="preserve">In </w:t>
      </w:r>
      <w:r>
        <w:rPr>
          <w:rFonts w:ascii="Calibri" w:hAnsi="Calibri" w:cs="Calibri"/>
        </w:rPr>
        <w:t>example 2</w:t>
      </w:r>
      <w:r>
        <w:t xml:space="preserve">, a row will display if the bin number has the characters A-G as the first letter, followed by the characters A-X, then A-Z.  Then the literal digits 0-9, then 0-9, then 0-9 must </w:t>
      </w:r>
      <w:r w:rsidR="007C4E50">
        <w:t>be the last three characters</w:t>
      </w:r>
      <w:r>
        <w:t>.</w:t>
      </w:r>
    </w:p>
    <w:p w14:paraId="537EF1C5" w14:textId="0152661D" w:rsidR="007B6D49" w:rsidRDefault="007B6D49" w:rsidP="007B6D49">
      <w:r>
        <w:t xml:space="preserve">The ‘_’ matches any single symbol, including non-alphanumeric symbols.  There </w:t>
      </w:r>
      <w:r w:rsidRPr="007C4E50">
        <w:rPr>
          <w:rStyle w:val="Emphasizedtext"/>
          <w:b w:val="0"/>
          <w:bCs w:val="0"/>
        </w:rPr>
        <w:t>must</w:t>
      </w:r>
      <w:r>
        <w:t xml:space="preserve"> be a symbol for the ‘_’ to find.   </w:t>
      </w:r>
      <w:r w:rsidR="007C4E50">
        <w:t>‘%’, on the other hand, will match against nothing.</w:t>
      </w:r>
    </w:p>
    <w:p w14:paraId="5855CD69" w14:textId="259AF272" w:rsidR="007B6D49" w:rsidRDefault="007B6D49" w:rsidP="00EF4791">
      <w:r>
        <w:rPr>
          <w:rFonts w:ascii="Calibri" w:hAnsi="Calibri" w:cs="Calibri"/>
        </w:rPr>
        <w:lastRenderedPageBreak/>
        <w:t>Example 3</w:t>
      </w:r>
      <w:r>
        <w:t xml:space="preserve"> will display any row where the supplier’s name has the words ‘Electronic Components’ anywhere in it.  That is because I added the % to the front </w:t>
      </w:r>
      <w:r w:rsidRPr="007C4E50">
        <w:rPr>
          <w:rStyle w:val="Emphasizedtext"/>
          <w:b w:val="0"/>
          <w:bCs w:val="0"/>
        </w:rPr>
        <w:t>and</w:t>
      </w:r>
      <w:r>
        <w:t xml:space="preserve"> the end of the </w:t>
      </w:r>
      <w:r w:rsidR="007C4E50">
        <w:t>pattern</w:t>
      </w:r>
      <w:r>
        <w:t>.  There don’t have to be any characters after the final ‘s’ nor before the initial ‘E’.  There must be a single space between ‘Electronic’ and ‘Components’.</w:t>
      </w:r>
    </w:p>
    <w:p w14:paraId="5AE7FA04" w14:textId="4453D2F6" w:rsidR="007B6D49" w:rsidRDefault="007B6D49" w:rsidP="00EF4791">
      <w:r>
        <w:t>Example 4 will find suppliers whose name has at least five characters in it.</w:t>
      </w:r>
    </w:p>
    <w:p w14:paraId="1BCCF15D" w14:textId="24A2FD0C" w:rsidR="007B6D49" w:rsidRDefault="007B6D49" w:rsidP="007C4E50">
      <w:pPr>
        <w:pStyle w:val="Heading2"/>
        <w:spacing w:before="0"/>
      </w:pPr>
      <w:bookmarkStart w:id="276" w:name="_Toc38877639"/>
      <w:bookmarkStart w:id="277" w:name="_Toc38895664"/>
      <w:r>
        <w:t>4.7. The CASE Statement</w:t>
      </w:r>
      <w:bookmarkEnd w:id="276"/>
      <w:bookmarkEnd w:id="277"/>
    </w:p>
    <w:p w14:paraId="489A377C" w14:textId="77777777" w:rsidR="00EF4791" w:rsidRDefault="00EF4791" w:rsidP="00EF4791">
      <w:pPr>
        <w:spacing w:after="0"/>
      </w:pPr>
    </w:p>
    <w:p w14:paraId="582720BF" w14:textId="1F146DD3" w:rsidR="007B6D49" w:rsidRDefault="007B6D49" w:rsidP="00EF4791">
      <w:pPr>
        <w:spacing w:after="0"/>
      </w:pPr>
      <w:r>
        <w:t xml:space="preserve">The CASE statement substitutes the contents of a column with </w:t>
      </w:r>
      <w:r w:rsidR="007C4E50">
        <w:t xml:space="preserve">the result of </w:t>
      </w:r>
      <w:r>
        <w:t xml:space="preserve">one of a set of possible expressions.  CASE chooses </w:t>
      </w:r>
      <w:r w:rsidR="007C4E50">
        <w:t xml:space="preserve">one of the available </w:t>
      </w:r>
      <w:r>
        <w:t>expression</w:t>
      </w:r>
      <w:r w:rsidR="007C4E50">
        <w:t>s</w:t>
      </w:r>
      <w:r>
        <w:t xml:space="preserve"> based on one of a sequence of boolean expressions evaluating to true.  </w:t>
      </w:r>
    </w:p>
    <w:p w14:paraId="6DC5ED73" w14:textId="77777777" w:rsidR="00EF4791" w:rsidRDefault="00EF4791" w:rsidP="00EF4791">
      <w:pPr>
        <w:spacing w:after="0"/>
      </w:pPr>
    </w:p>
    <w:p w14:paraId="5A9DF70F" w14:textId="00579A39" w:rsidR="007B6D49" w:rsidRDefault="007B6D49" w:rsidP="007B6D49">
      <w:r>
        <w:t xml:space="preserve">If CASE sounds like a souped-up version of an IF statement, you are right.  It is a “space-saving” form of the IF statement.  </w:t>
      </w:r>
      <w:r w:rsidR="007C4E50">
        <w:t xml:space="preserve">Unlike the IF statement, you can use CASE where you would put a column’s name.  </w:t>
      </w:r>
      <w:r>
        <w:t xml:space="preserve">Have a quick look at the example in </w:t>
      </w:r>
      <w:r w:rsidR="007C4E50">
        <w:fldChar w:fldCharType="begin"/>
      </w:r>
      <w:r w:rsidR="007C4E50">
        <w:instrText xml:space="preserve"> REF _Ref38044579 \h </w:instrText>
      </w:r>
      <w:r w:rsidR="007C4E50">
        <w:fldChar w:fldCharType="separate"/>
      </w:r>
      <w:r w:rsidR="00893682">
        <w:t xml:space="preserve">Figure 4- </w:t>
      </w:r>
      <w:r w:rsidR="00893682">
        <w:rPr>
          <w:noProof/>
        </w:rPr>
        <w:t>9</w:t>
      </w:r>
      <w:r w:rsidR="007C4E50">
        <w:fldChar w:fldCharType="end"/>
      </w:r>
      <w:r>
        <w:t xml:space="preserve"> to see what I mean.</w:t>
      </w:r>
    </w:p>
    <w:p w14:paraId="3F0A45C2" w14:textId="304B3270" w:rsidR="007B6D49" w:rsidRDefault="007B6D49" w:rsidP="007B6D49">
      <w:r>
        <w:t>The replacement expression can include literal values</w:t>
      </w:r>
      <w:r w:rsidR="007C4E50">
        <w:t xml:space="preserve"> (such as ‘Billing Address’)</w:t>
      </w:r>
      <w:r>
        <w:t xml:space="preserve">.  That ability is handy, for example, when you want to perform a substitution for a relatively obscure code that is in one of the columns: </w:t>
      </w:r>
      <w:r w:rsidR="007C4E50">
        <w:t xml:space="preserve">in </w:t>
      </w:r>
      <w:r w:rsidR="007C4E50">
        <w:fldChar w:fldCharType="begin"/>
      </w:r>
      <w:r w:rsidR="007C4E50">
        <w:instrText xml:space="preserve"> REF _Ref38044579 \h </w:instrText>
      </w:r>
      <w:r w:rsidR="007C4E50">
        <w:fldChar w:fldCharType="separate"/>
      </w:r>
      <w:r w:rsidR="00893682">
        <w:t xml:space="preserve">Figure 4- </w:t>
      </w:r>
      <w:r w:rsidR="00893682">
        <w:rPr>
          <w:noProof/>
        </w:rPr>
        <w:t>9</w:t>
      </w:r>
      <w:r w:rsidR="007C4E50">
        <w:fldChar w:fldCharType="end"/>
      </w:r>
      <w:r w:rsidR="007C4E50">
        <w:t xml:space="preserve"> CASE replaces </w:t>
      </w:r>
      <w:r>
        <w:t xml:space="preserve">the </w:t>
      </w:r>
      <w:r w:rsidR="007C4E50">
        <w:t>AddressTypeID</w:t>
      </w:r>
      <w:r>
        <w:t xml:space="preserve"> </w:t>
      </w:r>
      <w:r w:rsidR="007C4E50">
        <w:t>value of 1</w:t>
      </w:r>
      <w:r>
        <w:t xml:space="preserve"> </w:t>
      </w:r>
      <w:r w:rsidR="007C4E50">
        <w:t>with</w:t>
      </w:r>
      <w:r>
        <w:t xml:space="preserve"> ‘</w:t>
      </w:r>
      <w:r w:rsidR="007C4E50">
        <w:t>Billing Address</w:t>
      </w:r>
      <w:r>
        <w:t xml:space="preserve">’, </w:t>
      </w:r>
      <w:r w:rsidR="007C4E50">
        <w:t>2</w:t>
      </w:r>
      <w:r>
        <w:t xml:space="preserve"> is replaced with ‘</w:t>
      </w:r>
      <w:r w:rsidR="007C4E50">
        <w:t>Home Address</w:t>
      </w:r>
      <w:r>
        <w:t>’ and so on.</w:t>
      </w:r>
      <w:r w:rsidR="007C4E50">
        <w:t xml:space="preserve">  If the value of AddressTypeID isn’t explicitly listed, the ELSE replaces the unlisted value with ‘Uncertain’.  ELSE, in other words, captures any unspecified value.</w:t>
      </w:r>
    </w:p>
    <w:p w14:paraId="74D19815" w14:textId="5F8C4F3D" w:rsidR="007C4E50" w:rsidRDefault="007B6D49" w:rsidP="007B6D49">
      <w:r>
        <w:t>There is nothing to stop you from displaying the unmodified column as well as the CASE substituted version</w:t>
      </w:r>
      <w:r w:rsidR="007C4E50">
        <w:t xml:space="preserve"> (</w:t>
      </w:r>
      <w:r w:rsidR="007C4E50">
        <w:fldChar w:fldCharType="begin"/>
      </w:r>
      <w:r w:rsidR="007C4E50">
        <w:instrText xml:space="preserve"> REF _Ref38044579 \h </w:instrText>
      </w:r>
      <w:r w:rsidR="007C4E50">
        <w:fldChar w:fldCharType="separate"/>
      </w:r>
      <w:r w:rsidR="00893682">
        <w:t xml:space="preserve">Figure 4- </w:t>
      </w:r>
      <w:r w:rsidR="00893682">
        <w:rPr>
          <w:noProof/>
        </w:rPr>
        <w:t>9</w:t>
      </w:r>
      <w:r w:rsidR="007C4E50">
        <w:fldChar w:fldCharType="end"/>
      </w:r>
      <w:r w:rsidR="007C4E50">
        <w:t xml:space="preserve"> shows both the AddressTypeID and the substituted value)</w:t>
      </w:r>
      <w:r>
        <w:t xml:space="preserve">. </w:t>
      </w:r>
    </w:p>
    <w:p w14:paraId="4003ED9E" w14:textId="166D292E" w:rsidR="007B6D49" w:rsidRDefault="007B6D49" w:rsidP="007B6D49">
      <w:r>
        <w:t xml:space="preserve"> I find it helps to think of the entire CASE statement, as long as it may be,  as a single column amongst the other columns in your SELECT statement’s column list.  </w:t>
      </w:r>
    </w:p>
    <w:p w14:paraId="4063F248" w14:textId="77777777" w:rsidR="007C4E50" w:rsidRDefault="007C4E50" w:rsidP="007C4E50">
      <w:pPr>
        <w:jc w:val="center"/>
      </w:pPr>
      <w:r w:rsidRPr="007B6D49">
        <w:rPr>
          <w:noProof/>
        </w:rPr>
        <w:drawing>
          <wp:inline distT="0" distB="0" distL="0" distR="0" wp14:anchorId="5C23D58A" wp14:editId="65C3F123">
            <wp:extent cx="3597802" cy="2564624"/>
            <wp:effectExtent l="0" t="0" r="3175"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597802" cy="2564624"/>
                    </a:xfrm>
                    <a:prstGeom prst="rect">
                      <a:avLst/>
                    </a:prstGeom>
                  </pic:spPr>
                </pic:pic>
              </a:graphicData>
            </a:graphic>
          </wp:inline>
        </w:drawing>
      </w:r>
    </w:p>
    <w:p w14:paraId="555294D0" w14:textId="615B1113" w:rsidR="007C4E50" w:rsidRDefault="007C4E50" w:rsidP="007C4E50">
      <w:pPr>
        <w:pStyle w:val="Caption"/>
      </w:pPr>
      <w:bookmarkStart w:id="278" w:name="_Ref38044579"/>
      <w:r>
        <w:t xml:space="preserve">Figure 4- </w:t>
      </w:r>
      <w:r w:rsidR="00156275">
        <w:fldChar w:fldCharType="begin"/>
      </w:r>
      <w:r w:rsidR="00156275">
        <w:instrText xml:space="preserve"> SEQ Figure_4- \* ARABIC </w:instrText>
      </w:r>
      <w:r w:rsidR="00156275">
        <w:fldChar w:fldCharType="separate"/>
      </w:r>
      <w:r w:rsidR="00C84BC3">
        <w:rPr>
          <w:noProof/>
        </w:rPr>
        <w:t>10</w:t>
      </w:r>
      <w:r w:rsidR="00156275">
        <w:rPr>
          <w:noProof/>
        </w:rPr>
        <w:fldChar w:fldCharType="end"/>
      </w:r>
      <w:bookmarkEnd w:id="278"/>
      <w:r>
        <w:t xml:space="preserve">. This figure shows the fundamental syntax of the CASE statement. </w:t>
      </w:r>
    </w:p>
    <w:p w14:paraId="2CB3850A" w14:textId="77777777" w:rsidR="007C4E50" w:rsidRPr="007B6D49" w:rsidRDefault="007C4E50" w:rsidP="007C4E50">
      <w:pPr>
        <w:jc w:val="center"/>
      </w:pPr>
      <w:r w:rsidRPr="007B6D49">
        <w:rPr>
          <w:noProof/>
        </w:rPr>
        <w:lastRenderedPageBreak/>
        <w:drawing>
          <wp:inline distT="0" distB="0" distL="0" distR="0" wp14:anchorId="6B319256" wp14:editId="67C7E726">
            <wp:extent cx="5415021" cy="1919805"/>
            <wp:effectExtent l="0" t="0" r="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15021" cy="1919805"/>
                    </a:xfrm>
                    <a:prstGeom prst="rect">
                      <a:avLst/>
                    </a:prstGeom>
                  </pic:spPr>
                </pic:pic>
              </a:graphicData>
            </a:graphic>
          </wp:inline>
        </w:drawing>
      </w:r>
    </w:p>
    <w:p w14:paraId="7E0399D6" w14:textId="35215345" w:rsidR="007C4E50" w:rsidRPr="007B6D49" w:rsidRDefault="007C4E50" w:rsidP="007C4E50">
      <w:pPr>
        <w:pStyle w:val="Caption"/>
      </w:pPr>
      <w:r>
        <w:t xml:space="preserve">Figure 4- </w:t>
      </w:r>
      <w:r w:rsidR="00156275">
        <w:fldChar w:fldCharType="begin"/>
      </w:r>
      <w:r w:rsidR="00156275">
        <w:instrText xml:space="preserve"> SEQ Figure_4- \* ARABIC </w:instrText>
      </w:r>
      <w:r w:rsidR="00156275">
        <w:fldChar w:fldCharType="separate"/>
      </w:r>
      <w:r w:rsidR="00C84BC3">
        <w:rPr>
          <w:noProof/>
        </w:rPr>
        <w:t>11</w:t>
      </w:r>
      <w:r w:rsidR="00156275">
        <w:rPr>
          <w:noProof/>
        </w:rPr>
        <w:fldChar w:fldCharType="end"/>
      </w:r>
      <w:r>
        <w:t xml:space="preserve">. The output of the above statement.   The CASE clause has generated the </w:t>
      </w:r>
      <w:r>
        <w:rPr>
          <w:i w:val="0"/>
          <w:iCs w:val="0"/>
        </w:rPr>
        <w:t xml:space="preserve">Address </w:t>
      </w:r>
      <w:r w:rsidRPr="007B6D49">
        <w:rPr>
          <w:i w:val="0"/>
          <w:iCs w:val="0"/>
        </w:rPr>
        <w:t>type</w:t>
      </w:r>
      <w:r>
        <w:t xml:space="preserve"> column.</w:t>
      </w:r>
    </w:p>
    <w:p w14:paraId="5EC0DDD9" w14:textId="31CF7117" w:rsidR="007B6D49" w:rsidRDefault="007B6D49" w:rsidP="007B6D49">
      <w:pPr>
        <w:pStyle w:val="Heading3"/>
      </w:pPr>
      <w:r>
        <w:t>4.7.1 CASE in Detail</w:t>
      </w:r>
      <w:r w:rsidR="007C4E50">
        <w:t xml:space="preserve"> (Syntax 1)</w:t>
      </w:r>
    </w:p>
    <w:p w14:paraId="4DFC7923" w14:textId="77777777" w:rsidR="007B6D49" w:rsidRDefault="007B6D49" w:rsidP="00EF4791">
      <w:pPr>
        <w:spacing w:after="0"/>
      </w:pPr>
    </w:p>
    <w:p w14:paraId="316906F6" w14:textId="01020D16" w:rsidR="007B6D49" w:rsidRDefault="007B6D49" w:rsidP="007B6D49">
      <w:r>
        <w:t>The CASE statement has two possible syntaxes.  I’ll explain the simpler</w:t>
      </w:r>
      <w:r w:rsidR="007C4E50">
        <w:t xml:space="preserve"> syntax, the example in </w:t>
      </w:r>
      <w:r w:rsidR="007C4E50">
        <w:fldChar w:fldCharType="begin"/>
      </w:r>
      <w:r w:rsidR="007C4E50">
        <w:instrText xml:space="preserve"> REF _Ref38044579 \h </w:instrText>
      </w:r>
      <w:r w:rsidR="007C4E50">
        <w:fldChar w:fldCharType="separate"/>
      </w:r>
      <w:r w:rsidR="00893682">
        <w:t xml:space="preserve">Figure 4- </w:t>
      </w:r>
      <w:r w:rsidR="00893682">
        <w:rPr>
          <w:noProof/>
        </w:rPr>
        <w:t>9</w:t>
      </w:r>
      <w:r w:rsidR="007C4E50">
        <w:fldChar w:fldCharType="end"/>
      </w:r>
      <w:r w:rsidR="007C4E50">
        <w:t>,</w:t>
      </w:r>
      <w:r>
        <w:t xml:space="preserve">  first.</w:t>
      </w:r>
    </w:p>
    <w:p w14:paraId="65E69838" w14:textId="1CD34D01" w:rsidR="007B6D49" w:rsidRDefault="007B6D49" w:rsidP="007B6D49">
      <w:r>
        <w:t xml:space="preserve">The CASE statement takes a column’s value and compares it against a variety of conditions known as </w:t>
      </w:r>
      <w:r>
        <w:rPr>
          <w:rStyle w:val="ComputerTerm"/>
        </w:rPr>
        <w:t>cases</w:t>
      </w:r>
      <w:r>
        <w:t xml:space="preserve">.  </w:t>
      </w:r>
      <w:r w:rsidR="007C4E50">
        <w:t xml:space="preserve">Each case is specified after the keyword WHEN.  </w:t>
      </w:r>
      <w:r>
        <w:t xml:space="preserve">If a </w:t>
      </w:r>
      <w:r w:rsidR="007C4E50">
        <w:t>condition</w:t>
      </w:r>
      <w:r>
        <w:t xml:space="preserve"> is satisfied, SQL substitutes the column’s value with the result of a given expression.  If you meet one of the conditions,  no further options in the CASE statement are processed.  You can specify a default case </w:t>
      </w:r>
      <w:r w:rsidR="007C4E50">
        <w:t xml:space="preserve">after ELSE </w:t>
      </w:r>
      <w:r>
        <w:t xml:space="preserve">that fires if none of the preceding conditions match.  </w:t>
      </w:r>
    </w:p>
    <w:p w14:paraId="4321E547" w14:textId="713DE113" w:rsidR="007B6D49" w:rsidRDefault="007B6D49" w:rsidP="007B6D49">
      <w:r>
        <w:t xml:space="preserve">For example,  Let’s say you sell theatre tickets.  You have a column in a sales table that contains a code for a reason for a discounted sale.  You want to create a printable report for an audience of users for who the codes would mean nothing.  You want to show a description for each code instead.   </w:t>
      </w:r>
    </w:p>
    <w:p w14:paraId="214580CB" w14:textId="7EE370A0" w:rsidR="007C4E50" w:rsidRDefault="007B6D49" w:rsidP="007B6D49">
      <w:r>
        <w:t>If the value in the discount reason column is a ‘C’ you want to display an amount for a theatre ticket that has a concessionary discount applied, if it contains ‘S’, a student discount is applied and so on.  If there is no value in the column, the default of the full price is displayed.  Unlike the query in</w:t>
      </w:r>
      <w:r w:rsidR="007C4E50">
        <w:t xml:space="preserve"> </w:t>
      </w:r>
      <w:r w:rsidR="007C4E50">
        <w:fldChar w:fldCharType="begin"/>
      </w:r>
      <w:r w:rsidR="007C4E50">
        <w:instrText xml:space="preserve"> REF _Ref38044579 \h </w:instrText>
      </w:r>
      <w:r w:rsidR="007C4E50">
        <w:fldChar w:fldCharType="separate"/>
      </w:r>
      <w:r w:rsidR="00893682">
        <w:t xml:space="preserve">Figure 4- </w:t>
      </w:r>
      <w:r w:rsidR="00893682">
        <w:rPr>
          <w:noProof/>
        </w:rPr>
        <w:t>9</w:t>
      </w:r>
      <w:r w:rsidR="007C4E50">
        <w:fldChar w:fldCharType="end"/>
      </w:r>
      <w:r>
        <w:t>, the output is the result of a calculation rather than literal text.  The CASE statement is quite happy to oblige you in doing this.</w:t>
      </w:r>
      <w:r w:rsidR="007C4E50">
        <w:t xml:space="preserve">  </w:t>
      </w:r>
    </w:p>
    <w:p w14:paraId="06CF442E" w14:textId="0F4221E1" w:rsidR="007B6D49" w:rsidRDefault="007C4E50" w:rsidP="007B6D49">
      <w:r>
        <w:fldChar w:fldCharType="begin"/>
      </w:r>
      <w:r>
        <w:instrText xml:space="preserve"> REF _Ref38046723 \h </w:instrText>
      </w:r>
      <w:r>
        <w:fldChar w:fldCharType="separate"/>
      </w:r>
      <w:r w:rsidR="00893682">
        <w:t xml:space="preserve">Figure 4- </w:t>
      </w:r>
      <w:r w:rsidR="00893682">
        <w:rPr>
          <w:noProof/>
        </w:rPr>
        <w:t>11</w:t>
      </w:r>
      <w:r>
        <w:fldChar w:fldCharType="end"/>
      </w:r>
      <w:r>
        <w:t xml:space="preserve"> shows a complete script that you can use to emulate the scenario above.  It creates a simplified </w:t>
      </w:r>
      <w:r w:rsidRPr="007C4E50">
        <w:rPr>
          <w:i/>
          <w:iCs/>
        </w:rPr>
        <w:t>TicketSales</w:t>
      </w:r>
      <w:r>
        <w:rPr>
          <w:i/>
          <w:iCs/>
        </w:rPr>
        <w:t xml:space="preserve"> </w:t>
      </w:r>
      <w:r>
        <w:t xml:space="preserve">table, inserts some made-up ticket sales (they are all broadway hits,…just kidding), and the SELECT statement shows you how to use CASE to display a discounted selling price.  You can run this script inside Adventure Works if you would like to try it.  </w:t>
      </w:r>
    </w:p>
    <w:p w14:paraId="11574CDB" w14:textId="5D2C3124" w:rsidR="007C4E50" w:rsidRDefault="007C4E50" w:rsidP="007B6D49"/>
    <w:p w14:paraId="03662C24" w14:textId="41627BFF" w:rsidR="007C4E50" w:rsidRDefault="007C4E50" w:rsidP="007B6D49">
      <w:r w:rsidRPr="007C4E50">
        <w:rPr>
          <w:noProof/>
        </w:rPr>
        <w:lastRenderedPageBreak/>
        <w:drawing>
          <wp:inline distT="0" distB="0" distL="0" distR="0" wp14:anchorId="59432A52" wp14:editId="4F6DC66F">
            <wp:extent cx="6294665" cy="4122777"/>
            <wp:effectExtent l="19050" t="19050" r="1143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294665" cy="4122777"/>
                    </a:xfrm>
                    <a:prstGeom prst="rect">
                      <a:avLst/>
                    </a:prstGeom>
                    <a:ln>
                      <a:solidFill>
                        <a:schemeClr val="tx1"/>
                      </a:solidFill>
                    </a:ln>
                  </pic:spPr>
                </pic:pic>
              </a:graphicData>
            </a:graphic>
          </wp:inline>
        </w:drawing>
      </w:r>
    </w:p>
    <w:p w14:paraId="7A3BC026" w14:textId="6B5E9C75" w:rsidR="007C4E50" w:rsidRDefault="007C4E50" w:rsidP="007C4E50">
      <w:pPr>
        <w:pStyle w:val="Caption"/>
      </w:pPr>
      <w:bookmarkStart w:id="279" w:name="_Ref38046723"/>
      <w:r>
        <w:t xml:space="preserve">Figure 4- </w:t>
      </w:r>
      <w:r w:rsidR="00156275">
        <w:fldChar w:fldCharType="begin"/>
      </w:r>
      <w:r w:rsidR="00156275">
        <w:instrText xml:space="preserve"> SEQ Figure_4- \* ARABIC </w:instrText>
      </w:r>
      <w:r w:rsidR="00156275">
        <w:fldChar w:fldCharType="separate"/>
      </w:r>
      <w:r w:rsidR="00C84BC3">
        <w:rPr>
          <w:noProof/>
        </w:rPr>
        <w:t>12</w:t>
      </w:r>
      <w:r w:rsidR="00156275">
        <w:rPr>
          <w:noProof/>
        </w:rPr>
        <w:fldChar w:fldCharType="end"/>
      </w:r>
      <w:bookmarkEnd w:id="279"/>
      <w:r>
        <w:t>. A complete script demonstrating how CASE can return the result of a calculation.</w:t>
      </w:r>
    </w:p>
    <w:p w14:paraId="7D47104D" w14:textId="2A494CB1" w:rsidR="007C4E50" w:rsidRDefault="007C4E50" w:rsidP="007C4E50"/>
    <w:p w14:paraId="17D3EA39" w14:textId="77777777" w:rsidR="007C4E50" w:rsidRDefault="007C4E50" w:rsidP="007C4E50">
      <w:pPr>
        <w:jc w:val="center"/>
      </w:pPr>
      <w:r w:rsidRPr="007C4E50">
        <w:rPr>
          <w:noProof/>
        </w:rPr>
        <w:drawing>
          <wp:inline distT="0" distB="0" distL="0" distR="0" wp14:anchorId="59718DBE" wp14:editId="7457A017">
            <wp:extent cx="4328535" cy="1135478"/>
            <wp:effectExtent l="19050" t="19050" r="15240" b="266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328535" cy="1135478"/>
                    </a:xfrm>
                    <a:prstGeom prst="rect">
                      <a:avLst/>
                    </a:prstGeom>
                    <a:ln>
                      <a:solidFill>
                        <a:schemeClr val="tx1"/>
                      </a:solidFill>
                    </a:ln>
                  </pic:spPr>
                </pic:pic>
              </a:graphicData>
            </a:graphic>
          </wp:inline>
        </w:drawing>
      </w:r>
    </w:p>
    <w:p w14:paraId="37CD48E0" w14:textId="250377CB" w:rsidR="007C4E50" w:rsidRDefault="007C4E50" w:rsidP="007C4E50">
      <w:pPr>
        <w:pStyle w:val="Caption"/>
      </w:pPr>
      <w:r>
        <w:t xml:space="preserve">Figure 4- </w:t>
      </w:r>
      <w:r w:rsidR="00156275">
        <w:fldChar w:fldCharType="begin"/>
      </w:r>
      <w:r w:rsidR="00156275">
        <w:instrText xml:space="preserve"> SEQ Figure_4- \* ARABIC </w:instrText>
      </w:r>
      <w:r w:rsidR="00156275">
        <w:fldChar w:fldCharType="separate"/>
      </w:r>
      <w:r w:rsidR="00C84BC3">
        <w:rPr>
          <w:noProof/>
        </w:rPr>
        <w:t>13</w:t>
      </w:r>
      <w:r w:rsidR="00156275">
        <w:rPr>
          <w:noProof/>
        </w:rPr>
        <w:fldChar w:fldCharType="end"/>
      </w:r>
      <w:r>
        <w:t xml:space="preserve">.  The output from the SELECT in </w:t>
      </w:r>
      <w:r>
        <w:fldChar w:fldCharType="begin"/>
      </w:r>
      <w:r>
        <w:instrText xml:space="preserve"> REF _Ref38046723 \h </w:instrText>
      </w:r>
      <w:r>
        <w:fldChar w:fldCharType="separate"/>
      </w:r>
      <w:r w:rsidR="00893682">
        <w:t xml:space="preserve">Figure 4- </w:t>
      </w:r>
      <w:r w:rsidR="00893682">
        <w:rPr>
          <w:noProof/>
        </w:rPr>
        <w:t>11</w:t>
      </w:r>
      <w:r>
        <w:fldChar w:fldCharType="end"/>
      </w:r>
      <w:r>
        <w:t>.</w:t>
      </w:r>
    </w:p>
    <w:p w14:paraId="37E1313C" w14:textId="77777777" w:rsidR="007C4E50" w:rsidRDefault="007C4E50" w:rsidP="00EF4791">
      <w:pPr>
        <w:spacing w:after="0"/>
      </w:pPr>
    </w:p>
    <w:p w14:paraId="58775B52" w14:textId="13ABCFC9" w:rsidR="007B6D49" w:rsidRDefault="007B6D49" w:rsidP="007B6D49">
      <w:pPr>
        <w:pStyle w:val="Heading3"/>
      </w:pPr>
      <w:r>
        <w:t xml:space="preserve">4.7.2 CASE </w:t>
      </w:r>
      <w:r w:rsidR="007C4E50">
        <w:t>in Detail (Syntax 2)</w:t>
      </w:r>
    </w:p>
    <w:p w14:paraId="6D7E8F6B" w14:textId="77777777" w:rsidR="007B6D49" w:rsidRDefault="007B6D49" w:rsidP="00EF4791">
      <w:pPr>
        <w:spacing w:after="0"/>
      </w:pPr>
    </w:p>
    <w:p w14:paraId="7A31CC4B" w14:textId="58CDC235" w:rsidR="007B6D49" w:rsidRDefault="007B6D49" w:rsidP="007B6D49">
      <w:pPr>
        <w:pStyle w:val="BasicParagraph"/>
      </w:pPr>
      <w:r>
        <w:t>The other syntax variation of CASE has an explicit boolean test for each WHEN clause.   There is an example of using it i</w:t>
      </w:r>
      <w:r w:rsidR="007C4E50">
        <w:t xml:space="preserve">n </w:t>
      </w:r>
      <w:r w:rsidR="007C4E50">
        <w:fldChar w:fldCharType="begin"/>
      </w:r>
      <w:r w:rsidR="007C4E50">
        <w:instrText xml:space="preserve"> REF _Ref34235270 \h </w:instrText>
      </w:r>
      <w:r w:rsidR="007C4E50">
        <w:fldChar w:fldCharType="separate"/>
      </w:r>
      <w:r w:rsidR="00893682">
        <w:t xml:space="preserve">Figure 4- </w:t>
      </w:r>
      <w:r w:rsidR="00893682">
        <w:rPr>
          <w:noProof/>
        </w:rPr>
        <w:t>13</w:t>
      </w:r>
      <w:r w:rsidR="007C4E50">
        <w:fldChar w:fldCharType="end"/>
      </w:r>
      <w:r>
        <w:t xml:space="preserve">. </w:t>
      </w:r>
      <w:r w:rsidR="007C4E50">
        <w:t xml:space="preserve"> </w:t>
      </w:r>
    </w:p>
    <w:p w14:paraId="63774810" w14:textId="39DD5F2D" w:rsidR="007B6D49" w:rsidRDefault="007B6D49" w:rsidP="007B6D49">
      <w:pPr>
        <w:pStyle w:val="BasicParagraph"/>
      </w:pPr>
      <w:r w:rsidRPr="007B6D49">
        <w:rPr>
          <w:noProof/>
        </w:rPr>
        <w:lastRenderedPageBreak/>
        <w:drawing>
          <wp:inline distT="0" distB="0" distL="0" distR="0" wp14:anchorId="7C991F74" wp14:editId="1958AABE">
            <wp:extent cx="6059841" cy="255729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059841" cy="2557297"/>
                    </a:xfrm>
                    <a:prstGeom prst="rect">
                      <a:avLst/>
                    </a:prstGeom>
                  </pic:spPr>
                </pic:pic>
              </a:graphicData>
            </a:graphic>
          </wp:inline>
        </w:drawing>
      </w:r>
    </w:p>
    <w:p w14:paraId="087FB303" w14:textId="5BD81CA1" w:rsidR="007B6D49" w:rsidRDefault="007B6D49" w:rsidP="007B6D49">
      <w:pPr>
        <w:pStyle w:val="Caption"/>
      </w:pPr>
      <w:bookmarkStart w:id="280" w:name="_Ref34235270"/>
      <w:r>
        <w:t xml:space="preserve">Figure 4- </w:t>
      </w:r>
      <w:r w:rsidR="00156275">
        <w:fldChar w:fldCharType="begin"/>
      </w:r>
      <w:r w:rsidR="00156275">
        <w:instrText xml:space="preserve"> SEQ Figure_4- \* ARABIC </w:instrText>
      </w:r>
      <w:r w:rsidR="00156275">
        <w:fldChar w:fldCharType="separate"/>
      </w:r>
      <w:r w:rsidR="00C84BC3">
        <w:rPr>
          <w:noProof/>
        </w:rPr>
        <w:t>14</w:t>
      </w:r>
      <w:r w:rsidR="00156275">
        <w:rPr>
          <w:noProof/>
        </w:rPr>
        <w:fldChar w:fldCharType="end"/>
      </w:r>
      <w:bookmarkEnd w:id="280"/>
      <w:r>
        <w:t xml:space="preserve">.  An example of the more elaborate syntax for CASE.  Each WHEN clause performs a boolean test.  </w:t>
      </w:r>
    </w:p>
    <w:p w14:paraId="72148086" w14:textId="0DBA6911" w:rsidR="007B6D49" w:rsidRDefault="007B6D49" w:rsidP="007B6D49">
      <w:pPr>
        <w:pStyle w:val="BasicParagraph"/>
      </w:pPr>
      <w:r>
        <w:t xml:space="preserve">If a WHEN’s test succeeds, CASE once again substitutes the output with the result of some other expression.  This syntax allows you </w:t>
      </w:r>
      <w:r w:rsidR="007C4E50">
        <w:t>to</w:t>
      </w:r>
      <w:r>
        <w:t xml:space="preserve"> write</w:t>
      </w:r>
      <w:r w:rsidR="007C4E50">
        <w:t xml:space="preserve"> a</w:t>
      </w:r>
      <w:r>
        <w:t xml:space="preserve"> sophisticated </w:t>
      </w:r>
      <w:r w:rsidR="007C4E50">
        <w:t xml:space="preserve">set of </w:t>
      </w:r>
      <w:r>
        <w:t>test conditions</w:t>
      </w:r>
      <w:r w:rsidR="007C4E50">
        <w:t>.</w:t>
      </w:r>
      <w:r>
        <w:t xml:space="preserve"> As for the syntax</w:t>
      </w:r>
      <w:r w:rsidR="007C4E50">
        <w:t xml:space="preserve"> in </w:t>
      </w:r>
      <w:r w:rsidR="007C4E50">
        <w:fldChar w:fldCharType="begin"/>
      </w:r>
      <w:r w:rsidR="007C4E50">
        <w:instrText xml:space="preserve"> REF _Ref38044579 \h </w:instrText>
      </w:r>
      <w:r w:rsidR="007C4E50">
        <w:fldChar w:fldCharType="separate"/>
      </w:r>
      <w:r w:rsidR="00893682">
        <w:t xml:space="preserve">Figure 4- </w:t>
      </w:r>
      <w:r w:rsidR="00893682">
        <w:rPr>
          <w:noProof/>
        </w:rPr>
        <w:t>9</w:t>
      </w:r>
      <w:r w:rsidR="007C4E50">
        <w:fldChar w:fldCharType="end"/>
      </w:r>
      <w:r>
        <w:t xml:space="preserve">, once a case fires, </w:t>
      </w:r>
      <w:r w:rsidR="007C4E50">
        <w:t>SQL stop considering the remaining</w:t>
      </w:r>
      <w:r>
        <w:t xml:space="preserve"> WHEN</w:t>
      </w:r>
      <w:r w:rsidR="007C4E50">
        <w:t xml:space="preserve"> conditions.</w:t>
      </w:r>
    </w:p>
    <w:p w14:paraId="17939868" w14:textId="77777777" w:rsidR="007B6D49" w:rsidRDefault="007B6D49" w:rsidP="007B6D49">
      <w:pPr>
        <w:pStyle w:val="BasicParagraph"/>
      </w:pPr>
    </w:p>
    <w:p w14:paraId="144A8DD9" w14:textId="5A6029AA" w:rsidR="007B6D49" w:rsidRDefault="007B6D49" w:rsidP="007B6D49">
      <w:pPr>
        <w:pStyle w:val="BasicParagraph"/>
      </w:pPr>
      <w:r w:rsidRPr="007B6D49">
        <w:rPr>
          <w:noProof/>
        </w:rPr>
        <w:drawing>
          <wp:inline distT="0" distB="0" distL="0" distR="0" wp14:anchorId="362B41AA" wp14:editId="3482E79B">
            <wp:extent cx="6074496" cy="3312029"/>
            <wp:effectExtent l="0" t="0" r="254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074496" cy="3312029"/>
                    </a:xfrm>
                    <a:prstGeom prst="rect">
                      <a:avLst/>
                    </a:prstGeom>
                  </pic:spPr>
                </pic:pic>
              </a:graphicData>
            </a:graphic>
          </wp:inline>
        </w:drawing>
      </w:r>
    </w:p>
    <w:p w14:paraId="7D39FF63" w14:textId="0AF1CBE9" w:rsidR="007B6D49" w:rsidRDefault="007B6D49" w:rsidP="007B6D49">
      <w:pPr>
        <w:pStyle w:val="Caption"/>
      </w:pPr>
      <w:r>
        <w:t xml:space="preserve">Figure 4- </w:t>
      </w:r>
      <w:r w:rsidR="00156275">
        <w:fldChar w:fldCharType="begin"/>
      </w:r>
      <w:r w:rsidR="00156275">
        <w:instrText xml:space="preserve"> SEQ Figure_4- \* ARABIC </w:instrText>
      </w:r>
      <w:r w:rsidR="00156275">
        <w:fldChar w:fldCharType="separate"/>
      </w:r>
      <w:r w:rsidR="00C84BC3">
        <w:rPr>
          <w:noProof/>
        </w:rPr>
        <w:t>15</w:t>
      </w:r>
      <w:r w:rsidR="00156275">
        <w:rPr>
          <w:noProof/>
        </w:rPr>
        <w:fldChar w:fldCharType="end"/>
      </w:r>
      <w:r>
        <w:t xml:space="preserve">. A snapshot of some of the rows from the output generated by the SQL statement in </w:t>
      </w:r>
      <w:r>
        <w:fldChar w:fldCharType="begin"/>
      </w:r>
      <w:r>
        <w:instrText xml:space="preserve"> REF _Ref34235270 \h </w:instrText>
      </w:r>
      <w:r>
        <w:fldChar w:fldCharType="separate"/>
      </w:r>
      <w:r w:rsidR="00893682">
        <w:t xml:space="preserve">Figure 4- </w:t>
      </w:r>
      <w:r w:rsidR="00893682">
        <w:rPr>
          <w:noProof/>
        </w:rPr>
        <w:t>13</w:t>
      </w:r>
      <w:r>
        <w:fldChar w:fldCharType="end"/>
      </w:r>
      <w:r>
        <w:t>.</w:t>
      </w:r>
    </w:p>
    <w:p w14:paraId="773F60B7" w14:textId="0DC255EA" w:rsidR="007B6D49" w:rsidRDefault="007B6D49" w:rsidP="007B6D49">
      <w:pPr>
        <w:pStyle w:val="BasicParagraph"/>
      </w:pPr>
      <w:r>
        <w:t>The CASE statement can appear anywhere in a</w:t>
      </w:r>
      <w:r w:rsidR="007C4E50">
        <w:t xml:space="preserve"> SELECT</w:t>
      </w:r>
      <w:r>
        <w:t xml:space="preserve"> statement</w:t>
      </w:r>
      <w:r w:rsidR="007C4E50">
        <w:t>’s column list or the WHERE clause.</w:t>
      </w:r>
      <w:r>
        <w:t xml:space="preserve">  In </w:t>
      </w:r>
      <w:r w:rsidR="007C4E50">
        <w:t>a WHERE clause</w:t>
      </w:r>
      <w:r>
        <w:t xml:space="preserve">, the CASE statement changes the condition used based on the value of another column’s content.  </w:t>
      </w:r>
      <w:r w:rsidR="007C4E50">
        <w:t>I</w:t>
      </w:r>
      <w:r>
        <w:t xml:space="preserve">n this </w:t>
      </w:r>
      <w:r w:rsidR="007C4E50">
        <w:t>situation CASE</w:t>
      </w:r>
      <w:r>
        <w:t xml:space="preserve"> effectively replaces a possibly untidy sequence of AND operators in the WHERE clause.</w:t>
      </w:r>
    </w:p>
    <w:p w14:paraId="556E409E" w14:textId="77777777" w:rsidR="007B6D49" w:rsidRDefault="007B6D49" w:rsidP="007B6D49">
      <w:pPr>
        <w:pStyle w:val="BasicParagraph"/>
      </w:pPr>
    </w:p>
    <w:p w14:paraId="01B1DC39" w14:textId="7436B6D4" w:rsidR="007B6D49" w:rsidRDefault="007B6D49" w:rsidP="007B6D49">
      <w:pPr>
        <w:pStyle w:val="Heading2"/>
      </w:pPr>
      <w:bookmarkStart w:id="281" w:name="_Ref37948769"/>
      <w:bookmarkStart w:id="282" w:name="_Toc38877640"/>
      <w:bookmarkStart w:id="283" w:name="_Toc38895665"/>
      <w:r>
        <w:t>4.8. The EXISTS Operator</w:t>
      </w:r>
      <w:bookmarkEnd w:id="281"/>
      <w:bookmarkEnd w:id="282"/>
      <w:bookmarkEnd w:id="283"/>
    </w:p>
    <w:p w14:paraId="1F5A1CA0" w14:textId="77777777" w:rsidR="007B6D49" w:rsidRDefault="007B6D49" w:rsidP="007B6D49">
      <w:pPr>
        <w:pStyle w:val="BasicParagraph"/>
      </w:pPr>
    </w:p>
    <w:p w14:paraId="5F08D628" w14:textId="53FA1F91" w:rsidR="007B6D49" w:rsidRDefault="007B6D49" w:rsidP="007B6D49">
      <w:pPr>
        <w:pStyle w:val="BasicParagraph"/>
      </w:pPr>
      <w:r>
        <w:t xml:space="preserve">EXISTS takes a select statement as a parameter.  If the select statement returns </w:t>
      </w:r>
      <w:r w:rsidR="007C4E50">
        <w:t>one or more rows,</w:t>
      </w:r>
      <w:r>
        <w:t xml:space="preserve"> the EXIST operator returns true; otherwise, it returns false.</w:t>
      </w:r>
    </w:p>
    <w:p w14:paraId="710C9791" w14:textId="77777777" w:rsidR="007B6D49" w:rsidRDefault="007B6D49" w:rsidP="007B6D49">
      <w:pPr>
        <w:pStyle w:val="BasicParagraph"/>
      </w:pPr>
    </w:p>
    <w:p w14:paraId="0B1F8A1E" w14:textId="40AD7582" w:rsidR="007B6D49" w:rsidRDefault="007C4E50" w:rsidP="007B6D49">
      <w:pPr>
        <w:pStyle w:val="BasicParagraph"/>
      </w:pPr>
      <w:r>
        <w:t>L</w:t>
      </w:r>
      <w:r w:rsidR="007B6D49">
        <w:t xml:space="preserve">et’s say you want to know if a table exists in a database.  You can ask that question </w:t>
      </w:r>
      <w:r>
        <w:t xml:space="preserve">using a script like that in </w:t>
      </w:r>
      <w:r>
        <w:fldChar w:fldCharType="begin"/>
      </w:r>
      <w:r>
        <w:instrText xml:space="preserve"> REF _Ref34235722 \h </w:instrText>
      </w:r>
      <w:r>
        <w:fldChar w:fldCharType="separate"/>
      </w:r>
      <w:r w:rsidR="00893682">
        <w:t xml:space="preserve">Figure 4- </w:t>
      </w:r>
      <w:r w:rsidR="00893682">
        <w:rPr>
          <w:noProof/>
        </w:rPr>
        <w:t>15</w:t>
      </w:r>
      <w:r>
        <w:fldChar w:fldCharType="end"/>
      </w:r>
      <w:r>
        <w:t>.</w:t>
      </w:r>
    </w:p>
    <w:p w14:paraId="54025EDD" w14:textId="77777777" w:rsidR="007B6D49" w:rsidRDefault="007B6D49" w:rsidP="007B6D49">
      <w:pPr>
        <w:pStyle w:val="BasicParagraph"/>
      </w:pPr>
    </w:p>
    <w:p w14:paraId="79FE2670" w14:textId="2985D61E" w:rsidR="007B6D49" w:rsidRDefault="007B6D49" w:rsidP="007B6D49">
      <w:pPr>
        <w:pStyle w:val="BasicParagraph"/>
      </w:pPr>
      <w:r w:rsidRPr="007B6D49">
        <w:rPr>
          <w:noProof/>
        </w:rPr>
        <w:drawing>
          <wp:inline distT="0" distB="0" distL="0" distR="0" wp14:anchorId="0E73F912" wp14:editId="1226D58C">
            <wp:extent cx="6140444" cy="1179727"/>
            <wp:effectExtent l="0" t="0" r="0" b="190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140444" cy="1179727"/>
                    </a:xfrm>
                    <a:prstGeom prst="rect">
                      <a:avLst/>
                    </a:prstGeom>
                  </pic:spPr>
                </pic:pic>
              </a:graphicData>
            </a:graphic>
          </wp:inline>
        </w:drawing>
      </w:r>
    </w:p>
    <w:p w14:paraId="261594F2" w14:textId="507A1B95" w:rsidR="007B6D49" w:rsidRDefault="007B6D49" w:rsidP="007B6D49">
      <w:pPr>
        <w:pStyle w:val="Caption"/>
      </w:pPr>
      <w:bookmarkStart w:id="284" w:name="_Ref34235722"/>
      <w:r>
        <w:t xml:space="preserve">Figure 4- </w:t>
      </w:r>
      <w:r w:rsidR="00156275">
        <w:fldChar w:fldCharType="begin"/>
      </w:r>
      <w:r w:rsidR="00156275">
        <w:instrText xml:space="preserve"> SEQ Figure_4- \* ARABIC </w:instrText>
      </w:r>
      <w:r w:rsidR="00156275">
        <w:fldChar w:fldCharType="separate"/>
      </w:r>
      <w:r w:rsidR="00C84BC3">
        <w:rPr>
          <w:noProof/>
        </w:rPr>
        <w:t>16</w:t>
      </w:r>
      <w:r w:rsidR="00156275">
        <w:rPr>
          <w:noProof/>
        </w:rPr>
        <w:fldChar w:fldCharType="end"/>
      </w:r>
      <w:bookmarkEnd w:id="284"/>
      <w:r>
        <w:t xml:space="preserve">.  A query that tests if the </w:t>
      </w:r>
      <w:r w:rsidRPr="007B6D49">
        <w:rPr>
          <w:i w:val="0"/>
          <w:iCs w:val="0"/>
        </w:rPr>
        <w:t>Production.Product</w:t>
      </w:r>
      <w:r>
        <w:t xml:space="preserve"> table exists.  You can stylise this query to check for any object in a database</w:t>
      </w:r>
      <w:r w:rsidR="007C4E50">
        <w:t>.</w:t>
      </w:r>
    </w:p>
    <w:p w14:paraId="0226789B" w14:textId="1EA0C8A4" w:rsidR="007B6D49" w:rsidRDefault="007B6D49" w:rsidP="007B6D49">
      <w:pPr>
        <w:pStyle w:val="BasicParagraph"/>
      </w:pPr>
      <w:r>
        <w:t>Whoa</w:t>
      </w:r>
      <w:r w:rsidR="007C4E50">
        <w:t>!  W</w:t>
      </w:r>
      <w:r>
        <w:t xml:space="preserve">hat is going on here?!  Don’t worry, </w:t>
      </w:r>
      <w:r w:rsidR="007C4E50">
        <w:t>l</w:t>
      </w:r>
      <w:r>
        <w:t>ots of good things.</w:t>
      </w:r>
    </w:p>
    <w:p w14:paraId="18ED92AD" w14:textId="77777777" w:rsidR="007B6D49" w:rsidRDefault="007B6D49" w:rsidP="007B6D49">
      <w:pPr>
        <w:pStyle w:val="BasicParagraph"/>
      </w:pPr>
    </w:p>
    <w:p w14:paraId="6D20AB72" w14:textId="737DC675" w:rsidR="007B6D49" w:rsidRDefault="007B6D49" w:rsidP="007B6D49">
      <w:pPr>
        <w:pStyle w:val="BasicParagraph"/>
      </w:pPr>
      <w:r>
        <w:t xml:space="preserve">If you run this query </w:t>
      </w:r>
      <w:r w:rsidR="007C4E50">
        <w:t>with</w:t>
      </w:r>
      <w:r>
        <w:t xml:space="preserve"> the Adventure Works database as the current connection’s context, you will </w:t>
      </w:r>
      <w:r w:rsidR="007C4E50">
        <w:t xml:space="preserve">see the output in </w:t>
      </w:r>
      <w:r w:rsidR="007C4E50">
        <w:fldChar w:fldCharType="begin"/>
      </w:r>
      <w:r w:rsidR="007C4E50">
        <w:instrText xml:space="preserve"> REF _Ref34235743 \h </w:instrText>
      </w:r>
      <w:r w:rsidR="007C4E50">
        <w:fldChar w:fldCharType="separate"/>
      </w:r>
      <w:r w:rsidR="00893682">
        <w:t xml:space="preserve">Figure 4- </w:t>
      </w:r>
      <w:r w:rsidR="00893682">
        <w:rPr>
          <w:noProof/>
        </w:rPr>
        <w:t>16</w:t>
      </w:r>
      <w:r w:rsidR="007C4E50">
        <w:fldChar w:fldCharType="end"/>
      </w:r>
      <w:r w:rsidR="004776FB">
        <w:t xml:space="preserve">. If </w:t>
      </w:r>
      <w:r w:rsidR="007C4E50">
        <w:t xml:space="preserve">you run it from within a different database that does not have a </w:t>
      </w:r>
      <w:r w:rsidR="007C4E50" w:rsidRPr="007C4E50">
        <w:rPr>
          <w:i/>
          <w:iCs/>
        </w:rPr>
        <w:t>Production.Product</w:t>
      </w:r>
      <w:r w:rsidR="007C4E50">
        <w:t xml:space="preserve"> table, such as TempDB, you will not get any output (</w:t>
      </w:r>
      <w:r w:rsidR="007C4E50">
        <w:fldChar w:fldCharType="begin"/>
      </w:r>
      <w:r w:rsidR="007C4E50">
        <w:instrText xml:space="preserve"> REF _Ref34235932 \h </w:instrText>
      </w:r>
      <w:r w:rsidR="007C4E50">
        <w:fldChar w:fldCharType="separate"/>
      </w:r>
      <w:r w:rsidR="00893682">
        <w:t xml:space="preserve">Figure 4- </w:t>
      </w:r>
      <w:r w:rsidR="00893682">
        <w:rPr>
          <w:noProof/>
        </w:rPr>
        <w:t>17</w:t>
      </w:r>
      <w:r w:rsidR="007C4E50">
        <w:fldChar w:fldCharType="end"/>
      </w:r>
      <w:r w:rsidR="007C4E50">
        <w:t>).</w:t>
      </w:r>
    </w:p>
    <w:p w14:paraId="71112169" w14:textId="77777777" w:rsidR="007C4E50" w:rsidRDefault="007C4E50" w:rsidP="007B6D49">
      <w:pPr>
        <w:pStyle w:val="BasicParagraph"/>
      </w:pPr>
    </w:p>
    <w:p w14:paraId="195E38E4" w14:textId="73F33D0D" w:rsidR="007B6D49" w:rsidRDefault="007B6D49" w:rsidP="007B6D49">
      <w:pPr>
        <w:pStyle w:val="BasicParagraph"/>
      </w:pPr>
      <w:r w:rsidRPr="007B6D49">
        <w:rPr>
          <w:noProof/>
        </w:rPr>
        <w:drawing>
          <wp:inline distT="0" distB="0" distL="0" distR="0" wp14:anchorId="557A1E66" wp14:editId="48ED1794">
            <wp:extent cx="2843069" cy="608182"/>
            <wp:effectExtent l="0" t="0" r="0"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843069" cy="608182"/>
                    </a:xfrm>
                    <a:prstGeom prst="rect">
                      <a:avLst/>
                    </a:prstGeom>
                  </pic:spPr>
                </pic:pic>
              </a:graphicData>
            </a:graphic>
          </wp:inline>
        </w:drawing>
      </w:r>
    </w:p>
    <w:p w14:paraId="333416B3" w14:textId="0C697B99" w:rsidR="007B6D49" w:rsidRDefault="007B6D49" w:rsidP="007B6D49">
      <w:pPr>
        <w:pStyle w:val="Caption"/>
      </w:pPr>
      <w:bookmarkStart w:id="285" w:name="_Ref34235743"/>
      <w:r>
        <w:t xml:space="preserve">Figure 4- </w:t>
      </w:r>
      <w:r w:rsidR="00156275">
        <w:fldChar w:fldCharType="begin"/>
      </w:r>
      <w:r w:rsidR="00156275">
        <w:instrText xml:space="preserve"> SEQ Figure_4- \* ARABIC </w:instrText>
      </w:r>
      <w:r w:rsidR="00156275">
        <w:fldChar w:fldCharType="separate"/>
      </w:r>
      <w:r w:rsidR="00C84BC3">
        <w:rPr>
          <w:noProof/>
        </w:rPr>
        <w:t>17</w:t>
      </w:r>
      <w:r w:rsidR="00156275">
        <w:rPr>
          <w:noProof/>
        </w:rPr>
        <w:fldChar w:fldCharType="end"/>
      </w:r>
      <w:bookmarkEnd w:id="285"/>
      <w:r>
        <w:t xml:space="preserve">. This output confirms </w:t>
      </w:r>
      <w:r w:rsidR="007C4E50">
        <w:t xml:space="preserve">that </w:t>
      </w:r>
      <w:r>
        <w:t>the query in</w:t>
      </w:r>
      <w:r w:rsidR="007C4E50">
        <w:t xml:space="preserve"> </w:t>
      </w:r>
      <w:r w:rsidR="007C4E50">
        <w:fldChar w:fldCharType="begin"/>
      </w:r>
      <w:r w:rsidR="007C4E50">
        <w:instrText xml:space="preserve"> REF _Ref34235722 \h </w:instrText>
      </w:r>
      <w:r w:rsidR="007C4E50">
        <w:fldChar w:fldCharType="separate"/>
      </w:r>
      <w:r w:rsidR="00893682">
        <w:t xml:space="preserve">Figure 4- </w:t>
      </w:r>
      <w:r w:rsidR="00893682">
        <w:rPr>
          <w:noProof/>
        </w:rPr>
        <w:t>15</w:t>
      </w:r>
      <w:r w:rsidR="007C4E50">
        <w:fldChar w:fldCharType="end"/>
      </w:r>
      <w:r>
        <w:t xml:space="preserve">  found the Production.Product table.</w:t>
      </w:r>
    </w:p>
    <w:p w14:paraId="70578E3E" w14:textId="77777777" w:rsidR="007B6D49" w:rsidRDefault="007B6D49" w:rsidP="007B6D49">
      <w:pPr>
        <w:pStyle w:val="BasicParagraph"/>
      </w:pPr>
    </w:p>
    <w:p w14:paraId="69F8C9B8" w14:textId="650DB435" w:rsidR="007B6D49" w:rsidRDefault="007B6D49" w:rsidP="007B6D49">
      <w:pPr>
        <w:pStyle w:val="BasicParagraph"/>
      </w:pPr>
      <w:r>
        <w:t xml:space="preserve">If it doesn’t exist, you will get </w:t>
      </w:r>
      <w:r>
        <w:fldChar w:fldCharType="begin"/>
      </w:r>
      <w:r>
        <w:instrText xml:space="preserve"> REF _Ref34235932 \h </w:instrText>
      </w:r>
      <w:r>
        <w:fldChar w:fldCharType="separate"/>
      </w:r>
      <w:r w:rsidR="00893682">
        <w:t xml:space="preserve">Figure 4- </w:t>
      </w:r>
      <w:r w:rsidR="00893682">
        <w:rPr>
          <w:noProof/>
        </w:rPr>
        <w:t>17</w:t>
      </w:r>
      <w:r>
        <w:fldChar w:fldCharType="end"/>
      </w:r>
      <w:r>
        <w:t>.  If you toggle between Adventure Works and another database as your context, rerunning the query each time, you will be able to alternate between the outputs.  Be sure to put yourself back into Adventure Works before carrying on.</w:t>
      </w:r>
    </w:p>
    <w:p w14:paraId="085F98F3" w14:textId="77777777" w:rsidR="007B6D49" w:rsidRDefault="007B6D49" w:rsidP="007B6D49">
      <w:pPr>
        <w:pStyle w:val="BasicParagraph"/>
      </w:pPr>
    </w:p>
    <w:p w14:paraId="567B547A" w14:textId="34C7B29E" w:rsidR="007B6D49" w:rsidRDefault="007B6D49" w:rsidP="007B6D49">
      <w:pPr>
        <w:pStyle w:val="BasicParagraph"/>
      </w:pPr>
      <w:r w:rsidRPr="007B6D49">
        <w:rPr>
          <w:noProof/>
        </w:rPr>
        <w:drawing>
          <wp:inline distT="0" distB="0" distL="0" distR="0" wp14:anchorId="6C1C2F83" wp14:editId="1057A5CF">
            <wp:extent cx="2190922" cy="359047"/>
            <wp:effectExtent l="0" t="0" r="0" b="317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190922" cy="359047"/>
                    </a:xfrm>
                    <a:prstGeom prst="rect">
                      <a:avLst/>
                    </a:prstGeom>
                  </pic:spPr>
                </pic:pic>
              </a:graphicData>
            </a:graphic>
          </wp:inline>
        </w:drawing>
      </w:r>
    </w:p>
    <w:p w14:paraId="5464C0FC" w14:textId="030951B9" w:rsidR="007B6D49" w:rsidRDefault="007B6D49" w:rsidP="007B6D49">
      <w:pPr>
        <w:pStyle w:val="Caption"/>
      </w:pPr>
      <w:bookmarkStart w:id="286" w:name="_Ref34235932"/>
      <w:r>
        <w:t xml:space="preserve">Figure 4- </w:t>
      </w:r>
      <w:r w:rsidR="00156275">
        <w:fldChar w:fldCharType="begin"/>
      </w:r>
      <w:r w:rsidR="00156275">
        <w:instrText xml:space="preserve"> SEQ Figure_4- \* ARABIC </w:instrText>
      </w:r>
      <w:r w:rsidR="00156275">
        <w:fldChar w:fldCharType="separate"/>
      </w:r>
      <w:r w:rsidR="00C84BC3">
        <w:rPr>
          <w:noProof/>
        </w:rPr>
        <w:t>18</w:t>
      </w:r>
      <w:r w:rsidR="00156275">
        <w:rPr>
          <w:noProof/>
        </w:rPr>
        <w:fldChar w:fldCharType="end"/>
      </w:r>
      <w:bookmarkEnd w:id="286"/>
      <w:r>
        <w:t xml:space="preserve">. The output if the EXISTS statement in </w:t>
      </w:r>
      <w:r w:rsidR="007C4E50">
        <w:fldChar w:fldCharType="begin"/>
      </w:r>
      <w:r w:rsidR="007C4E50">
        <w:instrText xml:space="preserve"> REF _Ref34235722 \h </w:instrText>
      </w:r>
      <w:r w:rsidR="007C4E50">
        <w:fldChar w:fldCharType="separate"/>
      </w:r>
      <w:r w:rsidR="00893682">
        <w:t xml:space="preserve">Figure 4- </w:t>
      </w:r>
      <w:r w:rsidR="00893682">
        <w:rPr>
          <w:noProof/>
        </w:rPr>
        <w:t>15</w:t>
      </w:r>
      <w:r w:rsidR="007C4E50">
        <w:fldChar w:fldCharType="end"/>
      </w:r>
      <w:r w:rsidR="007C4E50">
        <w:t xml:space="preserve"> </w:t>
      </w:r>
      <w:r>
        <w:t xml:space="preserve"> can’t find the Production.Product table.</w:t>
      </w:r>
    </w:p>
    <w:p w14:paraId="63965CEC" w14:textId="3FB70FD2" w:rsidR="007B6D49" w:rsidRDefault="007B6D49" w:rsidP="007B6D49">
      <w:pPr>
        <w:pStyle w:val="BasicParagraph"/>
      </w:pPr>
      <w:r>
        <w:t>To understand how th</w:t>
      </w:r>
      <w:r w:rsidR="007C4E50">
        <w:t>e</w:t>
      </w:r>
      <w:r>
        <w:t xml:space="preserve"> SELECT statement embedded in the EXISTS clause works, you need to know </w:t>
      </w:r>
      <w:r w:rsidR="007C4E50">
        <w:t xml:space="preserve">about the </w:t>
      </w:r>
      <w:r w:rsidRPr="007B6D49">
        <w:rPr>
          <w:i/>
          <w:iCs/>
        </w:rPr>
        <w:t>database’s catalogue</w:t>
      </w:r>
      <w:r>
        <w:t xml:space="preserve">.  </w:t>
      </w:r>
    </w:p>
    <w:p w14:paraId="1A77AAFE" w14:textId="77777777" w:rsidR="007B6D49" w:rsidRDefault="007B6D49" w:rsidP="007B6D49">
      <w:pPr>
        <w:pStyle w:val="BasicParagraph"/>
      </w:pPr>
    </w:p>
    <w:p w14:paraId="7BE7A345" w14:textId="2D9E1104" w:rsidR="007B6D49" w:rsidRDefault="007B6D49" w:rsidP="007B6D49">
      <w:pPr>
        <w:pStyle w:val="Heading2"/>
      </w:pPr>
      <w:bookmarkStart w:id="287" w:name="_Toc38877641"/>
      <w:bookmarkStart w:id="288" w:name="_Toc38895666"/>
      <w:r>
        <w:t>4.9. The Database Catalogue: Sys.Objects</w:t>
      </w:r>
      <w:bookmarkEnd w:id="287"/>
      <w:bookmarkEnd w:id="288"/>
    </w:p>
    <w:p w14:paraId="006F7579" w14:textId="77777777" w:rsidR="007B6D49" w:rsidRDefault="007B6D49" w:rsidP="007B6D49">
      <w:pPr>
        <w:pStyle w:val="BasicParagraph"/>
      </w:pPr>
    </w:p>
    <w:p w14:paraId="3E8E359B" w14:textId="77777777" w:rsidR="007B6D49" w:rsidRDefault="007B6D49" w:rsidP="007B6D49">
      <w:pPr>
        <w:pStyle w:val="BasicParagraph"/>
      </w:pPr>
      <w:r>
        <w:t xml:space="preserve">There is no harm in showing you a few database administrator’s “secrets” to stretch your skills towards “power user” status.  Let's get to know what a </w:t>
      </w:r>
      <w:r w:rsidRPr="007B6D49">
        <w:rPr>
          <w:rStyle w:val="ComputerTerm"/>
          <w:i w:val="0"/>
          <w:iCs w:val="0"/>
        </w:rPr>
        <w:t>database’s</w:t>
      </w:r>
      <w:r>
        <w:rPr>
          <w:rStyle w:val="ComputerTerm"/>
        </w:rPr>
        <w:t xml:space="preserve"> catalogue</w:t>
      </w:r>
      <w:r>
        <w:t xml:space="preserve"> is. </w:t>
      </w:r>
    </w:p>
    <w:p w14:paraId="785E7F6E" w14:textId="77777777" w:rsidR="007B6D49" w:rsidRDefault="007B6D49" w:rsidP="007B6D49">
      <w:pPr>
        <w:pStyle w:val="BasicParagraph"/>
      </w:pPr>
    </w:p>
    <w:p w14:paraId="4EFA498B" w14:textId="2BF9E05A" w:rsidR="007B6D49" w:rsidRDefault="007B6D49" w:rsidP="007B6D49">
      <w:pPr>
        <w:pStyle w:val="BasicParagraph"/>
      </w:pPr>
      <w:r w:rsidRPr="007B6D49">
        <w:rPr>
          <w:i/>
          <w:iCs/>
        </w:rPr>
        <w:t xml:space="preserve">Sys.Objects </w:t>
      </w:r>
      <w:r>
        <w:t xml:space="preserve">is a system table </w:t>
      </w:r>
      <w:r w:rsidR="007C4E50">
        <w:t xml:space="preserve">in each database.  It </w:t>
      </w:r>
      <w:r>
        <w:t xml:space="preserve">contains a row that describes every object in a given database, otherwise known as a database’s catalogue.  Refer </w:t>
      </w:r>
      <w:r w:rsidR="007C4E50">
        <w:t xml:space="preserve">to section 2.8 </w:t>
      </w:r>
      <w:r>
        <w:t xml:space="preserve"> if you want to go over the possible objects you will find listed in </w:t>
      </w:r>
      <w:r w:rsidRPr="007C4E50">
        <w:rPr>
          <w:i/>
          <w:iCs/>
        </w:rPr>
        <w:t>Sys.Objects</w:t>
      </w:r>
      <w:r>
        <w:t xml:space="preserve">.  </w:t>
      </w:r>
    </w:p>
    <w:p w14:paraId="72E4483D" w14:textId="77777777" w:rsidR="007B6D49" w:rsidRDefault="007B6D49" w:rsidP="007B6D49">
      <w:pPr>
        <w:pStyle w:val="BasicParagraph"/>
      </w:pPr>
    </w:p>
    <w:p w14:paraId="3AB4434C" w14:textId="5292DB06" w:rsidR="007B6D49" w:rsidRDefault="007C4E50" w:rsidP="007B6D49">
      <w:pPr>
        <w:pStyle w:val="BasicParagraph"/>
      </w:pPr>
      <w:r>
        <w:lastRenderedPageBreak/>
        <w:t xml:space="preserve">Once you have set the database context to the database you want to investigate, you can find out what objects are available by typing in the script shown in </w:t>
      </w:r>
      <w:r>
        <w:fldChar w:fldCharType="begin"/>
      </w:r>
      <w:r>
        <w:instrText xml:space="preserve"> REF _Ref38050992 \h </w:instrText>
      </w:r>
      <w:r>
        <w:fldChar w:fldCharType="separate"/>
      </w:r>
      <w:r w:rsidR="00893682">
        <w:t xml:space="preserve">Figure 4- </w:t>
      </w:r>
      <w:r w:rsidR="00893682">
        <w:rPr>
          <w:noProof/>
        </w:rPr>
        <w:t>18</w:t>
      </w:r>
      <w:r>
        <w:fldChar w:fldCharType="end"/>
      </w:r>
      <w:r>
        <w:t xml:space="preserve">.  </w:t>
      </w:r>
    </w:p>
    <w:p w14:paraId="30868D42" w14:textId="77777777" w:rsidR="007B6D49" w:rsidRDefault="007B6D49" w:rsidP="007B6D49">
      <w:pPr>
        <w:pStyle w:val="BasicParagraph"/>
      </w:pPr>
    </w:p>
    <w:p w14:paraId="34E5DDDE" w14:textId="73F7EE26" w:rsidR="007B6D49" w:rsidRDefault="007B6D49" w:rsidP="007B6D49">
      <w:pPr>
        <w:pStyle w:val="BasicParagraph"/>
      </w:pPr>
      <w:r w:rsidRPr="007B6D49">
        <w:rPr>
          <w:noProof/>
        </w:rPr>
        <w:drawing>
          <wp:inline distT="0" distB="0" distL="0" distR="0" wp14:anchorId="09781940" wp14:editId="5F6D6006">
            <wp:extent cx="6059841" cy="42499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059841" cy="424995"/>
                    </a:xfrm>
                    <a:prstGeom prst="rect">
                      <a:avLst/>
                    </a:prstGeom>
                  </pic:spPr>
                </pic:pic>
              </a:graphicData>
            </a:graphic>
          </wp:inline>
        </w:drawing>
      </w:r>
    </w:p>
    <w:p w14:paraId="717D4CA9" w14:textId="5977808E" w:rsidR="007B6D49" w:rsidRDefault="007B6D49" w:rsidP="007B6D49">
      <w:pPr>
        <w:pStyle w:val="Caption"/>
      </w:pPr>
      <w:bookmarkStart w:id="289" w:name="_Ref38050992"/>
      <w:r>
        <w:t xml:space="preserve">Figure 4- </w:t>
      </w:r>
      <w:r w:rsidR="00156275">
        <w:fldChar w:fldCharType="begin"/>
      </w:r>
      <w:r w:rsidR="00156275">
        <w:instrText xml:space="preserve"> SEQ Figure_4- \* ARABIC </w:instrText>
      </w:r>
      <w:r w:rsidR="00156275">
        <w:fldChar w:fldCharType="separate"/>
      </w:r>
      <w:r w:rsidR="00C84BC3">
        <w:rPr>
          <w:noProof/>
        </w:rPr>
        <w:t>19</w:t>
      </w:r>
      <w:r w:rsidR="00156275">
        <w:rPr>
          <w:noProof/>
        </w:rPr>
        <w:fldChar w:fldCharType="end"/>
      </w:r>
      <w:bookmarkEnd w:id="289"/>
      <w:r>
        <w:t>. A  query to put the database’s catalogue–list of objects– on the screen.</w:t>
      </w:r>
    </w:p>
    <w:p w14:paraId="6EF2E661" w14:textId="77777777" w:rsidR="007B6D49" w:rsidRDefault="007B6D49" w:rsidP="007B6D49">
      <w:pPr>
        <w:pStyle w:val="BasicParagraph"/>
      </w:pPr>
    </w:p>
    <w:p w14:paraId="777D0228" w14:textId="5EA78CDE" w:rsidR="007B6D49" w:rsidRDefault="007B6D49" w:rsidP="007B6D49">
      <w:pPr>
        <w:pStyle w:val="BasicParagraph"/>
      </w:pPr>
      <w:r w:rsidRPr="007B6D49">
        <w:rPr>
          <w:noProof/>
        </w:rPr>
        <w:drawing>
          <wp:inline distT="0" distB="0" distL="0" distR="0" wp14:anchorId="5CD3F94A" wp14:editId="4B0F6127">
            <wp:extent cx="6052514" cy="3634439"/>
            <wp:effectExtent l="0" t="0" r="5715"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6052514" cy="3634439"/>
                    </a:xfrm>
                    <a:prstGeom prst="rect">
                      <a:avLst/>
                    </a:prstGeom>
                  </pic:spPr>
                </pic:pic>
              </a:graphicData>
            </a:graphic>
          </wp:inline>
        </w:drawing>
      </w:r>
    </w:p>
    <w:p w14:paraId="45B78A33" w14:textId="2B9418A6" w:rsidR="007B6D49" w:rsidRDefault="007B6D49" w:rsidP="007B6D49">
      <w:pPr>
        <w:pStyle w:val="Caption"/>
        <w:rPr>
          <w:i w:val="0"/>
          <w:iCs w:val="0"/>
        </w:rPr>
      </w:pPr>
      <w:bookmarkStart w:id="290" w:name="_Ref38051215"/>
      <w:bookmarkStart w:id="291" w:name="_Ref34237280"/>
      <w:r>
        <w:t xml:space="preserve">Figure 4- </w:t>
      </w:r>
      <w:r w:rsidR="00156275">
        <w:fldChar w:fldCharType="begin"/>
      </w:r>
      <w:r w:rsidR="00156275">
        <w:instrText xml:space="preserve"> SEQ Figure_4- \* ARABIC </w:instrText>
      </w:r>
      <w:r w:rsidR="00156275">
        <w:fldChar w:fldCharType="separate"/>
      </w:r>
      <w:r w:rsidR="00C84BC3">
        <w:rPr>
          <w:noProof/>
        </w:rPr>
        <w:t>20</w:t>
      </w:r>
      <w:r w:rsidR="00156275">
        <w:rPr>
          <w:noProof/>
        </w:rPr>
        <w:fldChar w:fldCharType="end"/>
      </w:r>
      <w:bookmarkEnd w:id="290"/>
      <w:r>
        <w:t xml:space="preserve">. A partial output of </w:t>
      </w:r>
      <w:r w:rsidRPr="007B6D49">
        <w:rPr>
          <w:i w:val="0"/>
          <w:iCs w:val="0"/>
        </w:rPr>
        <w:t>Sys.Object</w:t>
      </w:r>
      <w:bookmarkEnd w:id="291"/>
      <w:r w:rsidR="007C4E50">
        <w:rPr>
          <w:i w:val="0"/>
          <w:iCs w:val="0"/>
        </w:rPr>
        <w:t>s for Adventure Works.</w:t>
      </w:r>
    </w:p>
    <w:p w14:paraId="2325BF95" w14:textId="5E4A28FD" w:rsidR="007C4E50" w:rsidRDefault="007C4E50" w:rsidP="007B6D49">
      <w:r>
        <w:t xml:space="preserve">You will see an output similar to </w:t>
      </w:r>
      <w:r>
        <w:fldChar w:fldCharType="begin"/>
      </w:r>
      <w:r>
        <w:instrText xml:space="preserve"> REF _Ref38051215 \h </w:instrText>
      </w:r>
      <w:r>
        <w:fldChar w:fldCharType="separate"/>
      </w:r>
      <w:r w:rsidR="00893682">
        <w:t xml:space="preserve">Figure 4- </w:t>
      </w:r>
      <w:r w:rsidR="00893682">
        <w:rPr>
          <w:noProof/>
        </w:rPr>
        <w:t>19</w:t>
      </w:r>
      <w:r>
        <w:fldChar w:fldCharType="end"/>
      </w:r>
      <w:r>
        <w:t>.</w:t>
      </w:r>
      <w:r w:rsidR="007B6D49">
        <w:t xml:space="preserve">  </w:t>
      </w:r>
      <w:r>
        <w:t xml:space="preserve">The “WHERE TYPE&lt;&gt;’S’” in the script in </w:t>
      </w:r>
      <w:r>
        <w:fldChar w:fldCharType="begin"/>
      </w:r>
      <w:r>
        <w:instrText xml:space="preserve"> REF _Ref38050992 \h </w:instrText>
      </w:r>
      <w:r>
        <w:fldChar w:fldCharType="separate"/>
      </w:r>
      <w:r w:rsidR="00893682">
        <w:t xml:space="preserve">Figure 4- </w:t>
      </w:r>
      <w:r w:rsidR="00893682">
        <w:rPr>
          <w:noProof/>
        </w:rPr>
        <w:t>18</w:t>
      </w:r>
      <w:r>
        <w:fldChar w:fldCharType="end"/>
      </w:r>
      <w:r>
        <w:t xml:space="preserve"> prevents the script from listing internal database system tables.  SQL places a number of these system tables (including </w:t>
      </w:r>
      <w:r w:rsidRPr="007C4E50">
        <w:rPr>
          <w:i/>
          <w:iCs/>
        </w:rPr>
        <w:t>sys.objects</w:t>
      </w:r>
      <w:r>
        <w:rPr>
          <w:i/>
          <w:iCs/>
        </w:rPr>
        <w:t xml:space="preserve"> </w:t>
      </w:r>
      <w:r w:rsidRPr="007C4E50">
        <w:t>itself</w:t>
      </w:r>
      <w:r>
        <w:t>) into every database that tracks low-level settings about what is in the database.  You can remove the WHERE clause to see these table’s names, but they are of no interest to us in general.</w:t>
      </w:r>
    </w:p>
    <w:p w14:paraId="11C8C087" w14:textId="1AEFF0FC" w:rsidR="007B6D49" w:rsidRDefault="007C4E50" w:rsidP="007B6D49">
      <w:r>
        <w:t xml:space="preserve">Referring to </w:t>
      </w:r>
      <w:r>
        <w:fldChar w:fldCharType="begin"/>
      </w:r>
      <w:r>
        <w:instrText xml:space="preserve"> REF _Ref38051215 \h </w:instrText>
      </w:r>
      <w:r>
        <w:fldChar w:fldCharType="separate"/>
      </w:r>
      <w:r w:rsidR="00893682">
        <w:t xml:space="preserve">Figure 4- </w:t>
      </w:r>
      <w:r w:rsidR="00893682">
        <w:rPr>
          <w:noProof/>
        </w:rPr>
        <w:t>19</w:t>
      </w:r>
      <w:r>
        <w:fldChar w:fldCharType="end"/>
      </w:r>
      <w:r>
        <w:t>, t</w:t>
      </w:r>
      <w:r w:rsidR="007B6D49">
        <w:t xml:space="preserve">he </w:t>
      </w:r>
      <w:r w:rsidR="007B6D49" w:rsidRPr="007B6D49">
        <w:rPr>
          <w:i/>
          <w:iCs/>
        </w:rPr>
        <w:t>object_id</w:t>
      </w:r>
      <w:r w:rsidR="007B6D49">
        <w:t xml:space="preserve"> </w:t>
      </w:r>
      <w:r>
        <w:t xml:space="preserve">column </w:t>
      </w:r>
      <w:r w:rsidR="007B6D49">
        <w:t xml:space="preserve">is an object’s real name.  Objects are known internally </w:t>
      </w:r>
      <w:r>
        <w:t>by this</w:t>
      </w:r>
      <w:r w:rsidR="007B6D49">
        <w:t xml:space="preserve"> numerical id</w:t>
      </w:r>
      <w:r>
        <w:t xml:space="preserve"> since this is fast and easier for SQL to keep track of a number</w:t>
      </w:r>
      <w:r w:rsidR="007B6D49">
        <w:t xml:space="preserve">. </w:t>
      </w:r>
      <w:r>
        <w:t xml:space="preserve">The </w:t>
      </w:r>
      <w:r>
        <w:rPr>
          <w:i/>
          <w:iCs/>
        </w:rPr>
        <w:t>name</w:t>
      </w:r>
      <w:r>
        <w:t xml:space="preserve"> column shows an object’s friendly human-readable name.</w:t>
      </w:r>
      <w:r w:rsidR="007B6D49">
        <w:t xml:space="preserve"> Next to </w:t>
      </w:r>
      <w:r w:rsidR="007B6D49">
        <w:rPr>
          <w:i/>
          <w:iCs/>
        </w:rPr>
        <w:t>object_id</w:t>
      </w:r>
      <w:r w:rsidR="007B6D49">
        <w:t xml:space="preserve"> is the schema the object belongs to identified by an ID number.   The </w:t>
      </w:r>
      <w:r w:rsidR="007B6D49" w:rsidRPr="007B6D49">
        <w:rPr>
          <w:i/>
          <w:iCs/>
        </w:rPr>
        <w:t>type</w:t>
      </w:r>
      <w:r w:rsidR="007B6D49">
        <w:t xml:space="preserve"> column contains a two-character code telling you what the type of the object is</w:t>
      </w:r>
      <w:r>
        <w:t xml:space="preserve"> (see </w:t>
      </w:r>
      <w:r>
        <w:fldChar w:fldCharType="begin"/>
      </w:r>
      <w:r>
        <w:instrText xml:space="preserve"> REF _Ref38053923 \h </w:instrText>
      </w:r>
      <w:r>
        <w:fldChar w:fldCharType="separate"/>
      </w:r>
      <w:r w:rsidR="00893682">
        <w:t xml:space="preserve">Table 4- </w:t>
      </w:r>
      <w:r w:rsidR="00893682">
        <w:rPr>
          <w:noProof/>
        </w:rPr>
        <w:t>5</w:t>
      </w:r>
      <w:r>
        <w:fldChar w:fldCharType="end"/>
      </w:r>
      <w:r>
        <w:t>)</w:t>
      </w:r>
      <w:r w:rsidR="007B6D49">
        <w:t>.</w:t>
      </w:r>
    </w:p>
    <w:p w14:paraId="49B248FC" w14:textId="1ECE9C1B" w:rsidR="007B6D49" w:rsidRDefault="007B6D49" w:rsidP="007B6D49">
      <w:pPr>
        <w:pStyle w:val="BasicParagraph"/>
      </w:pPr>
      <w:r>
        <w:t>This</w:t>
      </w:r>
      <w:r w:rsidR="007C4E50">
        <w:t xml:space="preserve"> database</w:t>
      </w:r>
      <w:r>
        <w:t xml:space="preserve"> catalogue is </w:t>
      </w:r>
      <w:r w:rsidR="007C4E50">
        <w:t>a convenient</w:t>
      </w:r>
      <w:r>
        <w:t xml:space="preserve"> </w:t>
      </w:r>
      <w:r w:rsidR="007C4E50">
        <w:t xml:space="preserve">tool </w:t>
      </w:r>
      <w:r>
        <w:t xml:space="preserve">when you want to get a list of </w:t>
      </w:r>
      <w:r w:rsidR="007C4E50">
        <w:t>all or specific types of</w:t>
      </w:r>
      <w:r>
        <w:t xml:space="preserve"> objects in a database.  You must </w:t>
      </w:r>
      <w:r w:rsidR="007C4E50">
        <w:t xml:space="preserve">have selected the </w:t>
      </w:r>
      <w:r>
        <w:t>database you want to catalogue first</w:t>
      </w:r>
      <w:r w:rsidR="007C4E50">
        <w:t xml:space="preserve"> as the current context</w:t>
      </w:r>
      <w:r>
        <w:t xml:space="preserve">.  Otherwise, you will get the catalogue of whatever the current database </w:t>
      </w:r>
      <w:r w:rsidR="007C4E50">
        <w:t>is in</w:t>
      </w:r>
      <w:r>
        <w:t xml:space="preserve"> the current contex</w:t>
      </w:r>
      <w:r w:rsidR="007C4E50">
        <w:t>t</w:t>
      </w:r>
      <w:r>
        <w:t>–and the result</w:t>
      </w:r>
      <w:r w:rsidR="007C4E50">
        <w:t>ing incorrect result set</w:t>
      </w:r>
      <w:r>
        <w:t xml:space="preserve"> may prove a complete surprise until you realise your mistake.</w:t>
      </w:r>
    </w:p>
    <w:p w14:paraId="77CD10B0" w14:textId="77777777" w:rsidR="007B6D49" w:rsidRDefault="007B6D49" w:rsidP="007B6D49">
      <w:pPr>
        <w:pStyle w:val="BasicParagraph"/>
      </w:pPr>
    </w:p>
    <w:p w14:paraId="11062594" w14:textId="77777777" w:rsidR="007B6D49" w:rsidRDefault="007B6D49" w:rsidP="007B6D49">
      <w:pPr>
        <w:pStyle w:val="BasicParagraph"/>
      </w:pPr>
    </w:p>
    <w:tbl>
      <w:tblPr>
        <w:tblW w:w="10520" w:type="dxa"/>
        <w:tblInd w:w="-10" w:type="dxa"/>
        <w:tblLayout w:type="fixed"/>
        <w:tblCellMar>
          <w:left w:w="0" w:type="dxa"/>
          <w:right w:w="0" w:type="dxa"/>
        </w:tblCellMar>
        <w:tblLook w:val="0000" w:firstRow="0" w:lastRow="0" w:firstColumn="0" w:lastColumn="0" w:noHBand="0" w:noVBand="0"/>
      </w:tblPr>
      <w:tblGrid>
        <w:gridCol w:w="1560"/>
        <w:gridCol w:w="8960"/>
      </w:tblGrid>
      <w:tr w:rsidR="007B6D49" w14:paraId="6A18F37E" w14:textId="77777777" w:rsidTr="00EF4791">
        <w:trPr>
          <w:trHeight w:val="60"/>
          <w:tblHeader/>
        </w:trPr>
        <w:tc>
          <w:tcPr>
            <w:tcW w:w="1560"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33DC5923" w14:textId="4AED58F4" w:rsidR="007B6D49" w:rsidRDefault="007B6D49" w:rsidP="007B6D49">
            <w:r>
              <w:lastRenderedPageBreak/>
              <w:t>Type Code</w:t>
            </w:r>
            <w:r w:rsidR="00CC04D7">
              <w:t>:</w:t>
            </w:r>
          </w:p>
        </w:tc>
        <w:tc>
          <w:tcPr>
            <w:tcW w:w="8960"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vAlign w:val="center"/>
          </w:tcPr>
          <w:p w14:paraId="27545A4D" w14:textId="0E7A6C60" w:rsidR="007B6D49" w:rsidRDefault="007B6D49" w:rsidP="007B6D49">
            <w:r>
              <w:t>Type</w:t>
            </w:r>
            <w:r w:rsidR="00CC04D7">
              <w:t>:</w:t>
            </w:r>
          </w:p>
        </w:tc>
      </w:tr>
      <w:tr w:rsidR="007B6D49" w14:paraId="559DABCB" w14:textId="77777777" w:rsidTr="00EF4791">
        <w:trPr>
          <w:trHeight w:val="60"/>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A421977" w14:textId="77777777" w:rsidR="007B6D49" w:rsidRDefault="007B6D49" w:rsidP="007B6D49">
            <w:pPr>
              <w:jc w:val="center"/>
            </w:pPr>
            <w:r>
              <w:t>C</w:t>
            </w:r>
          </w:p>
        </w:tc>
        <w:tc>
          <w:tcPr>
            <w:tcW w:w="89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4D7CB43" w14:textId="77777777" w:rsidR="007B6D49" w:rsidRDefault="007B6D49" w:rsidP="007B6D49">
            <w:r>
              <w:t>A check constraint.</w:t>
            </w:r>
          </w:p>
        </w:tc>
      </w:tr>
      <w:tr w:rsidR="007B6D49" w14:paraId="4BEF62D1" w14:textId="77777777" w:rsidTr="00EF4791">
        <w:trPr>
          <w:trHeight w:val="60"/>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CD47E83" w14:textId="77777777" w:rsidR="007B6D49" w:rsidRDefault="007B6D49" w:rsidP="007B6D49">
            <w:pPr>
              <w:jc w:val="center"/>
            </w:pPr>
            <w:r>
              <w:t>D</w:t>
            </w:r>
          </w:p>
        </w:tc>
        <w:tc>
          <w:tcPr>
            <w:tcW w:w="89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F06336B" w14:textId="77777777" w:rsidR="007B6D49" w:rsidRDefault="007B6D49" w:rsidP="007B6D49">
            <w:r>
              <w:t>A default constraint.</w:t>
            </w:r>
          </w:p>
        </w:tc>
      </w:tr>
      <w:tr w:rsidR="007B6D49" w14:paraId="5605A980" w14:textId="77777777" w:rsidTr="00EF4791">
        <w:trPr>
          <w:trHeight w:val="60"/>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9AEC8B0" w14:textId="77777777" w:rsidR="007B6D49" w:rsidRDefault="007B6D49" w:rsidP="007B6D49">
            <w:pPr>
              <w:jc w:val="center"/>
            </w:pPr>
            <w:r>
              <w:t>F</w:t>
            </w:r>
          </w:p>
        </w:tc>
        <w:tc>
          <w:tcPr>
            <w:tcW w:w="89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155DCD6" w14:textId="77777777" w:rsidR="007B6D49" w:rsidRDefault="007B6D49" w:rsidP="007B6D49">
            <w:r>
              <w:t>A PK-FK constraint.</w:t>
            </w:r>
          </w:p>
        </w:tc>
      </w:tr>
      <w:tr w:rsidR="007B6D49" w14:paraId="324D2982" w14:textId="77777777" w:rsidTr="00EF4791">
        <w:trPr>
          <w:trHeight w:val="60"/>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2447057" w14:textId="77777777" w:rsidR="007B6D49" w:rsidRDefault="007B6D49" w:rsidP="007B6D49">
            <w:pPr>
              <w:jc w:val="center"/>
            </w:pPr>
            <w:r>
              <w:t>PK</w:t>
            </w:r>
          </w:p>
        </w:tc>
        <w:tc>
          <w:tcPr>
            <w:tcW w:w="89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6967A92" w14:textId="77777777" w:rsidR="007B6D49" w:rsidRDefault="007B6D49" w:rsidP="007B6D49">
            <w:r>
              <w:t xml:space="preserve">A primary key constraint.  </w:t>
            </w:r>
          </w:p>
          <w:p w14:paraId="65A627AE" w14:textId="52608A43" w:rsidR="007B6D49" w:rsidRDefault="007B6D49" w:rsidP="007B6D49">
            <w:r>
              <w:t>SQL uses this entry to acknowledge which column(s) is the primary key in a table.</w:t>
            </w:r>
          </w:p>
        </w:tc>
      </w:tr>
      <w:tr w:rsidR="007B6D49" w14:paraId="174DAA3E" w14:textId="77777777" w:rsidTr="00EF4791">
        <w:trPr>
          <w:trHeight w:val="60"/>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53E3E43" w14:textId="77777777" w:rsidR="007B6D49" w:rsidRDefault="007B6D49" w:rsidP="007B6D49">
            <w:pPr>
              <w:jc w:val="center"/>
            </w:pPr>
            <w:r>
              <w:t>S</w:t>
            </w:r>
          </w:p>
        </w:tc>
        <w:tc>
          <w:tcPr>
            <w:tcW w:w="89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E763149" w14:textId="265594BF" w:rsidR="007B6D49" w:rsidRDefault="007B6D49" w:rsidP="007B6D49">
            <w:r>
              <w:t xml:space="preserve">A system </w:t>
            </w:r>
            <w:r w:rsidR="007C4E50">
              <w:t>table</w:t>
            </w:r>
            <w:r>
              <w:t xml:space="preserve">. </w:t>
            </w:r>
          </w:p>
        </w:tc>
      </w:tr>
      <w:tr w:rsidR="007B6D49" w14:paraId="272A6D63" w14:textId="77777777" w:rsidTr="00EF4791">
        <w:trPr>
          <w:trHeight w:val="60"/>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988D595" w14:textId="77777777" w:rsidR="007B6D49" w:rsidRDefault="007B6D49" w:rsidP="007B6D49">
            <w:pPr>
              <w:jc w:val="center"/>
            </w:pPr>
            <w:r>
              <w:t>U</w:t>
            </w:r>
          </w:p>
        </w:tc>
        <w:tc>
          <w:tcPr>
            <w:tcW w:w="89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1766C6D" w14:textId="77777777" w:rsidR="007B6D49" w:rsidRDefault="007B6D49" w:rsidP="007B6D49">
            <w:r>
              <w:t>A user table.</w:t>
            </w:r>
          </w:p>
        </w:tc>
      </w:tr>
      <w:tr w:rsidR="007B6D49" w14:paraId="6100FA0F" w14:textId="77777777" w:rsidTr="00EF4791">
        <w:trPr>
          <w:trHeight w:val="60"/>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1B33600" w14:textId="77777777" w:rsidR="007B6D49" w:rsidRDefault="007B6D49" w:rsidP="007B6D49">
            <w:pPr>
              <w:jc w:val="center"/>
            </w:pPr>
            <w:r>
              <w:t>V</w:t>
            </w:r>
          </w:p>
        </w:tc>
        <w:tc>
          <w:tcPr>
            <w:tcW w:w="89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32B58F7" w14:textId="77777777" w:rsidR="007B6D49" w:rsidRDefault="007B6D49" w:rsidP="007B6D49">
            <w:r>
              <w:t>A view.</w:t>
            </w:r>
          </w:p>
        </w:tc>
      </w:tr>
      <w:tr w:rsidR="007B6D49" w14:paraId="641ADE21" w14:textId="77777777" w:rsidTr="00EF4791">
        <w:trPr>
          <w:trHeight w:val="60"/>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D85F4E0" w14:textId="77777777" w:rsidR="007B6D49" w:rsidRDefault="007B6D49" w:rsidP="007B6D49">
            <w:pPr>
              <w:jc w:val="center"/>
            </w:pPr>
            <w:r>
              <w:t>P</w:t>
            </w:r>
          </w:p>
        </w:tc>
        <w:tc>
          <w:tcPr>
            <w:tcW w:w="89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7103701" w14:textId="77777777" w:rsidR="007B6D49" w:rsidRDefault="007B6D49" w:rsidP="007B6D49">
            <w:r>
              <w:t>A stored procedure.</w:t>
            </w:r>
          </w:p>
        </w:tc>
      </w:tr>
      <w:tr w:rsidR="007B6D49" w14:paraId="5B273504" w14:textId="77777777" w:rsidTr="00EF4791">
        <w:trPr>
          <w:trHeight w:val="60"/>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5C87DBD" w14:textId="77777777" w:rsidR="007B6D49" w:rsidRDefault="007B6D49" w:rsidP="007B6D49">
            <w:pPr>
              <w:jc w:val="center"/>
            </w:pPr>
            <w:r>
              <w:t>CK</w:t>
            </w:r>
          </w:p>
        </w:tc>
        <w:tc>
          <w:tcPr>
            <w:tcW w:w="89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78CAF20" w14:textId="77777777" w:rsidR="007B6D49" w:rsidRDefault="007B6D49" w:rsidP="007B6D49">
            <w:r>
              <w:t>A check constraint.</w:t>
            </w:r>
          </w:p>
        </w:tc>
      </w:tr>
      <w:tr w:rsidR="007B6D49" w14:paraId="486CE499" w14:textId="77777777" w:rsidTr="00EF4791">
        <w:trPr>
          <w:trHeight w:val="60"/>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A29C4DB" w14:textId="77777777" w:rsidR="007B6D49" w:rsidRDefault="007B6D49" w:rsidP="007B6D49">
            <w:pPr>
              <w:jc w:val="center"/>
            </w:pPr>
            <w:r>
              <w:t>D</w:t>
            </w:r>
          </w:p>
        </w:tc>
        <w:tc>
          <w:tcPr>
            <w:tcW w:w="89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F71B655" w14:textId="77777777" w:rsidR="007B6D49" w:rsidRDefault="007B6D49" w:rsidP="007B6D49">
            <w:r>
              <w:t>A default constraint.</w:t>
            </w:r>
          </w:p>
        </w:tc>
      </w:tr>
      <w:tr w:rsidR="007B6D49" w14:paraId="592D888B" w14:textId="77777777" w:rsidTr="00EF4791">
        <w:trPr>
          <w:trHeight w:val="60"/>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48A9607" w14:textId="77777777" w:rsidR="007B6D49" w:rsidRDefault="007B6D49" w:rsidP="007B6D49">
            <w:pPr>
              <w:jc w:val="center"/>
            </w:pPr>
            <w:r>
              <w:t>F</w:t>
            </w:r>
          </w:p>
        </w:tc>
        <w:tc>
          <w:tcPr>
            <w:tcW w:w="89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3AA5938" w14:textId="77777777" w:rsidR="007B6D49" w:rsidRDefault="007B6D49" w:rsidP="007B6D49">
            <w:r>
              <w:t>A foreign key (PK-FK) constraint.</w:t>
            </w:r>
          </w:p>
        </w:tc>
      </w:tr>
      <w:tr w:rsidR="007B6D49" w14:paraId="5E7656B9" w14:textId="77777777" w:rsidTr="00EF4791">
        <w:trPr>
          <w:trHeight w:val="60"/>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2DC161C" w14:textId="77777777" w:rsidR="007B6D49" w:rsidRDefault="007B6D49" w:rsidP="007B6D49">
            <w:pPr>
              <w:jc w:val="center"/>
            </w:pPr>
            <w:r>
              <w:t>TR</w:t>
            </w:r>
          </w:p>
        </w:tc>
        <w:tc>
          <w:tcPr>
            <w:tcW w:w="89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049134E" w14:textId="77777777" w:rsidR="007B6D49" w:rsidRDefault="007B6D49" w:rsidP="007B6D49">
            <w:r>
              <w:t>A trigger.</w:t>
            </w:r>
          </w:p>
        </w:tc>
      </w:tr>
      <w:tr w:rsidR="007B6D49" w14:paraId="0EC501E8" w14:textId="77777777" w:rsidTr="00EF4791">
        <w:trPr>
          <w:trHeight w:val="60"/>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CE9EAAB" w14:textId="0983F7C8" w:rsidR="007B6D49" w:rsidRDefault="007B6D49" w:rsidP="007B6D49">
            <w:pPr>
              <w:jc w:val="center"/>
            </w:pPr>
            <w:r>
              <w:t>FN</w:t>
            </w:r>
          </w:p>
        </w:tc>
        <w:tc>
          <w:tcPr>
            <w:tcW w:w="89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4DC9ECE" w14:textId="77777777" w:rsidR="007B6D49" w:rsidRDefault="007B6D49" w:rsidP="007B6D49">
            <w:r>
              <w:t>A function.</w:t>
            </w:r>
          </w:p>
        </w:tc>
      </w:tr>
      <w:tr w:rsidR="007B6D49" w14:paraId="121CAF1F" w14:textId="77777777" w:rsidTr="00EF4791">
        <w:trPr>
          <w:trHeight w:val="60"/>
        </w:trPr>
        <w:tc>
          <w:tcPr>
            <w:tcW w:w="15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6E6D62E" w14:textId="77777777" w:rsidR="007B6D49" w:rsidRDefault="007B6D49" w:rsidP="007B6D49">
            <w:pPr>
              <w:jc w:val="center"/>
            </w:pPr>
            <w:r>
              <w:t>IT</w:t>
            </w:r>
          </w:p>
        </w:tc>
        <w:tc>
          <w:tcPr>
            <w:tcW w:w="896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0B385B1" w14:textId="77777777" w:rsidR="007B6D49" w:rsidRDefault="007B6D49" w:rsidP="007B6D49">
            <w:r>
              <w:t>An internal table used to track row edits you have made to a different table.</w:t>
            </w:r>
          </w:p>
        </w:tc>
      </w:tr>
    </w:tbl>
    <w:p w14:paraId="79920B17" w14:textId="03415E67" w:rsidR="007B6D49" w:rsidRDefault="007C4E50" w:rsidP="007C4E50">
      <w:pPr>
        <w:pStyle w:val="Caption"/>
      </w:pPr>
      <w:bookmarkStart w:id="292" w:name="_Ref38053923"/>
      <w:bookmarkStart w:id="293" w:name="_Ref34237500"/>
      <w:r>
        <w:t xml:space="preserve">Table 4- </w:t>
      </w:r>
      <w:r w:rsidR="00156275">
        <w:fldChar w:fldCharType="begin"/>
      </w:r>
      <w:r w:rsidR="00156275">
        <w:instrText xml:space="preserve"> SEQ Table_4- \* ARABIC </w:instrText>
      </w:r>
      <w:r w:rsidR="00156275">
        <w:fldChar w:fldCharType="separate"/>
      </w:r>
      <w:r w:rsidR="00893682">
        <w:rPr>
          <w:noProof/>
        </w:rPr>
        <w:t>5</w:t>
      </w:r>
      <w:r w:rsidR="00156275">
        <w:rPr>
          <w:noProof/>
        </w:rPr>
        <w:fldChar w:fldCharType="end"/>
      </w:r>
      <w:bookmarkEnd w:id="292"/>
      <w:r>
        <w:t>.</w:t>
      </w:r>
      <w:r w:rsidR="007B6D49">
        <w:t xml:space="preserve"> A list of the type codes you will see in </w:t>
      </w:r>
      <w:r w:rsidR="007B6D49" w:rsidRPr="007B6D49">
        <w:rPr>
          <w:i w:val="0"/>
          <w:iCs w:val="0"/>
        </w:rPr>
        <w:t>Sys.Objects</w:t>
      </w:r>
      <w:r w:rsidR="007B6D49">
        <w:t>.</w:t>
      </w:r>
      <w:bookmarkEnd w:id="293"/>
      <w:r>
        <w:t xml:space="preserve"> Microsoft adds new codes as SQL evolves.</w:t>
      </w:r>
    </w:p>
    <w:p w14:paraId="72C05BFA" w14:textId="77777777" w:rsidR="007B6D49" w:rsidRDefault="007B6D49" w:rsidP="007B6D49">
      <w:pPr>
        <w:pStyle w:val="BasicParagraph"/>
      </w:pPr>
    </w:p>
    <w:p w14:paraId="589571F1" w14:textId="6C8920FE" w:rsidR="007B6D49" w:rsidRPr="007C4E50" w:rsidRDefault="007B6D49" w:rsidP="007B6D49">
      <w:pPr>
        <w:pStyle w:val="BasicParagraph"/>
      </w:pPr>
      <w:r>
        <w:t xml:space="preserve">These codes are </w:t>
      </w:r>
      <w:r w:rsidR="007C4E50">
        <w:t>useful</w:t>
      </w:r>
      <w:r>
        <w:t xml:space="preserve"> when you want to list all objects of a specific type.  Add a WHERE clause to your SELECT statement that specifie</w:t>
      </w:r>
      <w:r w:rsidR="007C4E50">
        <w:t>s</w:t>
      </w:r>
      <w:r>
        <w:t xml:space="preserve"> th</w:t>
      </w:r>
      <w:r w:rsidR="007C4E50">
        <w:t>e</w:t>
      </w:r>
      <w:r>
        <w:t xml:space="preserve"> </w:t>
      </w:r>
      <w:r w:rsidRPr="007C4E50">
        <w:t>typ</w:t>
      </w:r>
      <w:r w:rsidR="007C4E50" w:rsidRPr="007C4E50">
        <w:t>e code of the object you want</w:t>
      </w:r>
      <w:r w:rsidRPr="007C4E50">
        <w:t>.</w:t>
      </w:r>
    </w:p>
    <w:p w14:paraId="78410895" w14:textId="77777777" w:rsidR="007B6D49" w:rsidRDefault="007B6D49" w:rsidP="007B6D49">
      <w:pPr>
        <w:pStyle w:val="BasicParagraph"/>
      </w:pPr>
    </w:p>
    <w:p w14:paraId="71F33AC1" w14:textId="1FDE7E41" w:rsidR="007B6D49" w:rsidRDefault="007B6D49" w:rsidP="007B6D49">
      <w:pPr>
        <w:pStyle w:val="Heading2"/>
      </w:pPr>
      <w:bookmarkStart w:id="294" w:name="_Toc38877642"/>
      <w:bookmarkStart w:id="295" w:name="_Toc38895667"/>
      <w:r>
        <w:t>4.10. The Database’s Schema List</w:t>
      </w:r>
      <w:bookmarkEnd w:id="294"/>
      <w:bookmarkEnd w:id="295"/>
    </w:p>
    <w:p w14:paraId="1B21FD6B" w14:textId="77777777" w:rsidR="007B6D49" w:rsidRDefault="007B6D49" w:rsidP="007B6D49">
      <w:pPr>
        <w:pStyle w:val="BasicParagraph"/>
      </w:pPr>
    </w:p>
    <w:p w14:paraId="0203BCBB" w14:textId="7F9DE583" w:rsidR="007B6D49" w:rsidRDefault="007B6D49" w:rsidP="007B6D49">
      <w:pPr>
        <w:pStyle w:val="BasicParagraph"/>
      </w:pPr>
      <w:r>
        <w:rPr>
          <w:rStyle w:val="ComputerTerm"/>
        </w:rPr>
        <w:t>Sys.objects</w:t>
      </w:r>
      <w:r>
        <w:t xml:space="preserve"> refer</w:t>
      </w:r>
      <w:r w:rsidR="007C4E50">
        <w:t>s to</w:t>
      </w:r>
      <w:r>
        <w:t xml:space="preserve"> an object’s schema name via an ID number.  You can run</w:t>
      </w:r>
      <w:r w:rsidR="007C4E50">
        <w:t xml:space="preserve"> the script in</w:t>
      </w:r>
      <w:r>
        <w:t xml:space="preserve"> </w:t>
      </w:r>
      <w:r w:rsidR="007C4E50">
        <w:fldChar w:fldCharType="begin"/>
      </w:r>
      <w:r w:rsidR="007C4E50">
        <w:instrText xml:space="preserve"> REF _Ref38055476 \h </w:instrText>
      </w:r>
      <w:r w:rsidR="007C4E50">
        <w:fldChar w:fldCharType="separate"/>
      </w:r>
      <w:r w:rsidR="00893682">
        <w:t xml:space="preserve">Figure 4- </w:t>
      </w:r>
      <w:r w:rsidR="00893682">
        <w:rPr>
          <w:noProof/>
        </w:rPr>
        <w:t>20</w:t>
      </w:r>
      <w:r w:rsidR="007C4E50">
        <w:fldChar w:fldCharType="end"/>
      </w:r>
      <w:r w:rsidR="007C4E50">
        <w:t xml:space="preserve"> </w:t>
      </w:r>
      <w:r>
        <w:t>to get a list of schemas in the current database.</w:t>
      </w:r>
    </w:p>
    <w:p w14:paraId="646BF0A7" w14:textId="77777777" w:rsidR="007B6D49" w:rsidRDefault="007B6D49" w:rsidP="007B6D49">
      <w:pPr>
        <w:pStyle w:val="BasicParagraph"/>
      </w:pPr>
    </w:p>
    <w:p w14:paraId="1BFC22A5" w14:textId="3064730F" w:rsidR="007B6D49" w:rsidRDefault="007B6D49" w:rsidP="004776FB">
      <w:pPr>
        <w:pStyle w:val="BasicParagraph"/>
        <w:jc w:val="center"/>
      </w:pPr>
      <w:r w:rsidRPr="007B6D49">
        <w:rPr>
          <w:noProof/>
        </w:rPr>
        <w:drawing>
          <wp:inline distT="0" distB="0" distL="0" distR="0" wp14:anchorId="189EE490" wp14:editId="22B3212F">
            <wp:extent cx="2659882" cy="2931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659882" cy="293100"/>
                    </a:xfrm>
                    <a:prstGeom prst="rect">
                      <a:avLst/>
                    </a:prstGeom>
                  </pic:spPr>
                </pic:pic>
              </a:graphicData>
            </a:graphic>
          </wp:inline>
        </w:drawing>
      </w:r>
    </w:p>
    <w:p w14:paraId="32C9D49B" w14:textId="334D2ECE" w:rsidR="007B6D49" w:rsidRDefault="007B6D49" w:rsidP="007B6D49">
      <w:pPr>
        <w:pStyle w:val="Caption"/>
      </w:pPr>
      <w:bookmarkStart w:id="296" w:name="_Ref38055476"/>
      <w:bookmarkStart w:id="297" w:name="_Ref38055472"/>
      <w:r>
        <w:t xml:space="preserve">Figure 4- </w:t>
      </w:r>
      <w:r w:rsidR="00156275">
        <w:fldChar w:fldCharType="begin"/>
      </w:r>
      <w:r w:rsidR="00156275">
        <w:instrText xml:space="preserve"> SEQ Figure_4- \* ARABIC </w:instrText>
      </w:r>
      <w:r w:rsidR="00156275">
        <w:fldChar w:fldCharType="separate"/>
      </w:r>
      <w:r w:rsidR="00C84BC3">
        <w:rPr>
          <w:noProof/>
        </w:rPr>
        <w:t>21</w:t>
      </w:r>
      <w:r w:rsidR="00156275">
        <w:rPr>
          <w:noProof/>
        </w:rPr>
        <w:fldChar w:fldCharType="end"/>
      </w:r>
      <w:bookmarkEnd w:id="296"/>
      <w:r>
        <w:t>. A query to list the schemas in a database and their id’s</w:t>
      </w:r>
      <w:bookmarkEnd w:id="297"/>
      <w:r w:rsidR="007C4E50">
        <w:t>.  Sys.Schemas is one of the system tables.</w:t>
      </w:r>
    </w:p>
    <w:p w14:paraId="03EE0EC9" w14:textId="77777777" w:rsidR="007B6D49" w:rsidRDefault="007B6D49" w:rsidP="007B6D49">
      <w:pPr>
        <w:pStyle w:val="BasicParagraph"/>
        <w:jc w:val="center"/>
      </w:pPr>
    </w:p>
    <w:p w14:paraId="5EB9EBA4" w14:textId="14161AAE" w:rsidR="007B6D49" w:rsidRDefault="007B6D49" w:rsidP="004776FB">
      <w:pPr>
        <w:pStyle w:val="BasicParagraph"/>
        <w:jc w:val="center"/>
      </w:pPr>
      <w:r w:rsidRPr="007B6D49">
        <w:rPr>
          <w:noProof/>
        </w:rPr>
        <w:drawing>
          <wp:inline distT="0" distB="0" distL="0" distR="0" wp14:anchorId="2F0A438D" wp14:editId="37CE56DC">
            <wp:extent cx="4887442" cy="2696519"/>
            <wp:effectExtent l="0" t="0" r="8890" b="889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887442" cy="2696519"/>
                    </a:xfrm>
                    <a:prstGeom prst="rect">
                      <a:avLst/>
                    </a:prstGeom>
                  </pic:spPr>
                </pic:pic>
              </a:graphicData>
            </a:graphic>
          </wp:inline>
        </w:drawing>
      </w:r>
    </w:p>
    <w:p w14:paraId="1D91DC61" w14:textId="15F23F1F" w:rsidR="007B6D49" w:rsidRDefault="007B6D49" w:rsidP="007B6D49">
      <w:pPr>
        <w:pStyle w:val="Caption"/>
      </w:pPr>
      <w:r>
        <w:t xml:space="preserve">Figure 4- </w:t>
      </w:r>
      <w:r w:rsidR="00156275">
        <w:fldChar w:fldCharType="begin"/>
      </w:r>
      <w:r w:rsidR="00156275">
        <w:instrText xml:space="preserve"> SEQ Figure_4- \* ARABIC </w:instrText>
      </w:r>
      <w:r w:rsidR="00156275">
        <w:fldChar w:fldCharType="separate"/>
      </w:r>
      <w:r w:rsidR="00C84BC3">
        <w:rPr>
          <w:noProof/>
        </w:rPr>
        <w:t>22</w:t>
      </w:r>
      <w:r w:rsidR="00156275">
        <w:rPr>
          <w:noProof/>
        </w:rPr>
        <w:fldChar w:fldCharType="end"/>
      </w:r>
      <w:r>
        <w:t xml:space="preserve">. </w:t>
      </w:r>
      <w:r w:rsidR="007C4E50">
        <w:t xml:space="preserve">An example of the contents of </w:t>
      </w:r>
      <w:r>
        <w:rPr>
          <w:i w:val="0"/>
          <w:iCs w:val="0"/>
        </w:rPr>
        <w:t>sys.</w:t>
      </w:r>
      <w:r w:rsidRPr="007B6D49">
        <w:t>schemas</w:t>
      </w:r>
      <w:r>
        <w:t>.</w:t>
      </w:r>
    </w:p>
    <w:p w14:paraId="2A072D03" w14:textId="77777777" w:rsidR="007B6D49" w:rsidRDefault="007B6D49" w:rsidP="002B5890"/>
    <w:p w14:paraId="0CA4269A" w14:textId="7091F23E" w:rsidR="007B6D49" w:rsidRDefault="007B6D49" w:rsidP="007B6D49">
      <w:pPr>
        <w:pStyle w:val="Heading2"/>
      </w:pPr>
      <w:bookmarkStart w:id="298" w:name="_Toc38877643"/>
      <w:bookmarkStart w:id="299" w:name="_Toc38895668"/>
      <w:r>
        <w:t>4.11. How The EXISTS Example Works</w:t>
      </w:r>
      <w:bookmarkEnd w:id="298"/>
      <w:bookmarkEnd w:id="299"/>
    </w:p>
    <w:p w14:paraId="10698D08" w14:textId="77777777" w:rsidR="007B6D49" w:rsidRDefault="007B6D49" w:rsidP="007B6D49">
      <w:pPr>
        <w:pStyle w:val="BasicParagraph"/>
      </w:pPr>
    </w:p>
    <w:p w14:paraId="3CFECCCC" w14:textId="01E2795F" w:rsidR="007B6D49" w:rsidRDefault="007B6D49" w:rsidP="007B6D49">
      <w:pPr>
        <w:pStyle w:val="BasicParagraph"/>
      </w:pPr>
      <w:r>
        <w:t xml:space="preserve">Have a look at </w:t>
      </w:r>
      <w:r w:rsidR="007C4E50">
        <w:fldChar w:fldCharType="begin"/>
      </w:r>
      <w:r w:rsidR="007C4E50">
        <w:instrText xml:space="preserve"> REF _Ref34235722 \h </w:instrText>
      </w:r>
      <w:r w:rsidR="007C4E50">
        <w:fldChar w:fldCharType="separate"/>
      </w:r>
      <w:r w:rsidR="00893682">
        <w:t xml:space="preserve">Figure 4- </w:t>
      </w:r>
      <w:r w:rsidR="00893682">
        <w:rPr>
          <w:noProof/>
        </w:rPr>
        <w:t>15</w:t>
      </w:r>
      <w:r w:rsidR="007C4E50">
        <w:fldChar w:fldCharType="end"/>
      </w:r>
      <w:r w:rsidR="007C4E50">
        <w:t xml:space="preserve"> </w:t>
      </w:r>
      <w:r>
        <w:t>again</w:t>
      </w:r>
      <w:r w:rsidR="007C4E50">
        <w:t xml:space="preserve"> and perhaps see if you can make complete sense of how it works now that you know what </w:t>
      </w:r>
      <w:r w:rsidR="007C4E50">
        <w:rPr>
          <w:i/>
          <w:iCs/>
        </w:rPr>
        <w:t xml:space="preserve">sys.objects </w:t>
      </w:r>
      <w:r w:rsidR="007C4E50" w:rsidRPr="007C4E50">
        <w:t>and</w:t>
      </w:r>
      <w:r w:rsidR="007C4E50">
        <w:rPr>
          <w:i/>
          <w:iCs/>
        </w:rPr>
        <w:t xml:space="preserve"> sys.schemas</w:t>
      </w:r>
      <w:r w:rsidR="007C4E50">
        <w:t xml:space="preserve"> are: t</w:t>
      </w:r>
      <w:r>
        <w:t xml:space="preserve">he query will display ‘Production.Product exists’ if it can find a table (the type=’u’ part in the WHERE clause), a human-readable name of ‘product’ and if the object belongs to the schema ‘production’. </w:t>
      </w:r>
    </w:p>
    <w:p w14:paraId="1ED6FA39" w14:textId="77777777" w:rsidR="007B6D49" w:rsidRDefault="007B6D49" w:rsidP="007B6D49">
      <w:pPr>
        <w:pStyle w:val="BasicParagraph"/>
      </w:pPr>
    </w:p>
    <w:p w14:paraId="00EB0380" w14:textId="0D3B7389" w:rsidR="008E02BB" w:rsidRPr="008E02BB" w:rsidRDefault="008E02BB" w:rsidP="008E02BB">
      <w:pPr>
        <w:pStyle w:val="BasicParagraph"/>
        <w:pBdr>
          <w:top w:val="single" w:sz="4" w:space="1" w:color="auto"/>
          <w:left w:val="single" w:sz="4" w:space="4" w:color="auto"/>
          <w:bottom w:val="single" w:sz="4" w:space="1" w:color="auto"/>
          <w:right w:val="single" w:sz="4" w:space="4" w:color="auto"/>
        </w:pBdr>
        <w:rPr>
          <w:color w:val="538135" w:themeColor="accent6" w:themeShade="BF"/>
        </w:rPr>
      </w:pPr>
      <w:r w:rsidRPr="008E02BB">
        <w:rPr>
          <w:color w:val="538135" w:themeColor="accent6" w:themeShade="BF"/>
        </w:rPr>
        <w:t>Useful Tip:</w:t>
      </w:r>
    </w:p>
    <w:p w14:paraId="27B5A2D3" w14:textId="77777777" w:rsidR="008E02BB" w:rsidRDefault="008E02BB" w:rsidP="008E02BB">
      <w:pPr>
        <w:pStyle w:val="BasicParagraph"/>
        <w:pBdr>
          <w:top w:val="single" w:sz="4" w:space="1" w:color="auto"/>
          <w:left w:val="single" w:sz="4" w:space="4" w:color="auto"/>
          <w:bottom w:val="single" w:sz="4" w:space="1" w:color="auto"/>
          <w:right w:val="single" w:sz="4" w:space="4" w:color="auto"/>
        </w:pBdr>
      </w:pPr>
    </w:p>
    <w:p w14:paraId="2C27F921" w14:textId="2E4134A5" w:rsidR="008E02BB" w:rsidRDefault="007B6D49" w:rsidP="008E02BB">
      <w:pPr>
        <w:pStyle w:val="BasicParagraph"/>
        <w:pBdr>
          <w:top w:val="single" w:sz="4" w:space="1" w:color="auto"/>
          <w:left w:val="single" w:sz="4" w:space="4" w:color="auto"/>
          <w:bottom w:val="single" w:sz="4" w:space="1" w:color="auto"/>
          <w:right w:val="single" w:sz="4" w:space="4" w:color="auto"/>
        </w:pBdr>
      </w:pPr>
      <w:r>
        <w:t>The second SELECT statement</w:t>
      </w:r>
      <w:r w:rsidR="007C4E50">
        <w:t xml:space="preserve"> (the one after “schema_id=”)</w:t>
      </w:r>
      <w:r>
        <w:t xml:space="preserve"> is there to find the schema id that belongs to the “production” schema</w:t>
      </w:r>
      <w:r w:rsidR="008E02BB">
        <w:t xml:space="preserve"> while explicitly avoiding coding a schema’s ID number into the query</w:t>
      </w:r>
      <w:r>
        <w:t xml:space="preserve">.  </w:t>
      </w:r>
      <w:r w:rsidR="008E02BB">
        <w:t xml:space="preserve">Avoiding coding specific IDs, ultimately, makes the query far more reusable and general purpose.  This style of the query, avoiding hard-coding numbers, is a good practice to apply in the real world.  </w:t>
      </w:r>
    </w:p>
    <w:p w14:paraId="05E965A3" w14:textId="77777777" w:rsidR="008E02BB" w:rsidRDefault="008E02BB" w:rsidP="007B6D49">
      <w:pPr>
        <w:pStyle w:val="BasicParagraph"/>
      </w:pPr>
    </w:p>
    <w:p w14:paraId="6B9A6FFF" w14:textId="73EBF01B" w:rsidR="007B6D49" w:rsidRDefault="007B6D49" w:rsidP="007B6D49">
      <w:pPr>
        <w:pStyle w:val="BasicParagraph"/>
      </w:pPr>
      <w:r>
        <w:t xml:space="preserve">The structure of the </w:t>
      </w:r>
      <w:r w:rsidR="008E02BB">
        <w:t xml:space="preserve">entire </w:t>
      </w:r>
      <w:r>
        <w:t xml:space="preserve">query makes use of a pair of queries, one </w:t>
      </w:r>
      <w:r w:rsidRPr="008E02BB">
        <w:rPr>
          <w:i/>
          <w:iCs/>
        </w:rPr>
        <w:t>nested</w:t>
      </w:r>
      <w:r>
        <w:t xml:space="preserve"> inside the other.  This nested query structure is called a non-correlated subquery or subquery for short.  You will meet them and their partner, the correlated subquery, in Chapter </w:t>
      </w:r>
      <w:r w:rsidR="008E02BB">
        <w:t>10</w:t>
      </w:r>
      <w:r>
        <w:t>.</w:t>
      </w:r>
    </w:p>
    <w:p w14:paraId="1EC7868B" w14:textId="77777777" w:rsidR="007B6D49" w:rsidRDefault="007B6D49" w:rsidP="007B6D49">
      <w:pPr>
        <w:pStyle w:val="BasicParagraph"/>
      </w:pPr>
    </w:p>
    <w:p w14:paraId="4ABB1FB3" w14:textId="773890ED" w:rsidR="007B6D49" w:rsidRDefault="007B6D49" w:rsidP="007B6D49">
      <w:pPr>
        <w:pStyle w:val="BasicParagraph"/>
      </w:pPr>
      <w:r>
        <w:t>It is best not to hard code an object’s ID number or schema ID into a query.  A good reason to avoid hard coding ID numbers is that you can’t predict what they will be</w:t>
      </w:r>
      <w:r w:rsidR="008E02BB">
        <w:t xml:space="preserve"> nor assume they will be constant</w:t>
      </w:r>
      <w:r>
        <w:t>.  You may find your chosen human-readable table name, schema name and other object names in several different databases, but they will have different IDs in each database. In short, the ID that identifies the schema “Production” could change depending on which database you are using.</w:t>
      </w:r>
    </w:p>
    <w:p w14:paraId="7CB043A6" w14:textId="77777777" w:rsidR="008E02BB" w:rsidRDefault="008E02BB" w:rsidP="007B6D49">
      <w:pPr>
        <w:pStyle w:val="BasicParagraph"/>
      </w:pPr>
    </w:p>
    <w:p w14:paraId="612085C4" w14:textId="3330892A" w:rsidR="007B6D49" w:rsidRDefault="007B6D49" w:rsidP="007B6D49">
      <w:pPr>
        <w:pStyle w:val="Heading2"/>
      </w:pPr>
      <w:bookmarkStart w:id="300" w:name="_Toc38877644"/>
      <w:bookmarkStart w:id="301" w:name="_Toc38895669"/>
      <w:r>
        <w:t>4.12. A Practical Example</w:t>
      </w:r>
      <w:r w:rsidR="008E02BB">
        <w:t xml:space="preserve"> of Using EXISTS</w:t>
      </w:r>
      <w:bookmarkEnd w:id="300"/>
      <w:bookmarkEnd w:id="301"/>
    </w:p>
    <w:p w14:paraId="37B8A431" w14:textId="77777777" w:rsidR="007B6D49" w:rsidRDefault="007B6D49" w:rsidP="007B6D49">
      <w:pPr>
        <w:pStyle w:val="BasicParagraph"/>
      </w:pPr>
    </w:p>
    <w:p w14:paraId="417FCC89" w14:textId="39F4CA5F" w:rsidR="007B6D49" w:rsidRDefault="007B6D49" w:rsidP="007B6D49">
      <w:pPr>
        <w:pStyle w:val="BasicParagraph"/>
      </w:pPr>
      <w:r>
        <w:lastRenderedPageBreak/>
        <w:t>Before you issue a CREATE TABLE command that you intend to deploy to several SQL servers, you ideally need to check if the table already exists.  Maybe you want to prepare for accidentally executing that script twice on the same machine</w:t>
      </w:r>
      <w:r w:rsidR="008E02BB">
        <w:t xml:space="preserve"> and possibly abort the script if so (use the RETURN command to do so)</w:t>
      </w:r>
      <w:r>
        <w:t xml:space="preserve">.  You could choose to </w:t>
      </w:r>
      <w:r w:rsidR="008E02BB">
        <w:t xml:space="preserve">either </w:t>
      </w:r>
      <w:r>
        <w:t>skip the CREATE command or possibly delete and recreate the table depending on if it exists on the destination machine.</w:t>
      </w:r>
    </w:p>
    <w:p w14:paraId="5ED66A5A" w14:textId="77777777" w:rsidR="007B6D49" w:rsidRDefault="007B6D49" w:rsidP="007B6D49">
      <w:pPr>
        <w:pStyle w:val="BasicParagraph"/>
      </w:pPr>
    </w:p>
    <w:p w14:paraId="62BADC94" w14:textId="74C842AE" w:rsidR="007B6D49" w:rsidRDefault="008E02BB" w:rsidP="007B6D49">
      <w:pPr>
        <w:pStyle w:val="BasicParagraph"/>
      </w:pPr>
      <w:r>
        <w:fldChar w:fldCharType="begin"/>
      </w:r>
      <w:r>
        <w:instrText xml:space="preserve"> REF _Ref34241514 \h </w:instrText>
      </w:r>
      <w:r>
        <w:fldChar w:fldCharType="separate"/>
      </w:r>
      <w:r w:rsidR="00893682">
        <w:t xml:space="preserve">Figure 4- </w:t>
      </w:r>
      <w:r w:rsidR="00893682">
        <w:rPr>
          <w:noProof/>
        </w:rPr>
        <w:t>22</w:t>
      </w:r>
      <w:r>
        <w:fldChar w:fldCharType="end"/>
      </w:r>
      <w:r>
        <w:t xml:space="preserve"> </w:t>
      </w:r>
      <w:r w:rsidR="007B6D49">
        <w:t xml:space="preserve">shows you how to implement </w:t>
      </w:r>
      <w:r>
        <w:t>one possible</w:t>
      </w:r>
      <w:r w:rsidR="007B6D49">
        <w:t xml:space="preserve"> approach.  </w:t>
      </w:r>
      <w:r>
        <w:t>T</w:t>
      </w:r>
      <w:r w:rsidR="007B6D49">
        <w:t xml:space="preserve">he ‘*’ in the first </w:t>
      </w:r>
      <w:r>
        <w:t>SELECT</w:t>
      </w:r>
      <w:r w:rsidR="007B6D49">
        <w:t xml:space="preserve"> statement</w:t>
      </w:r>
      <w:r>
        <w:t xml:space="preserve"> doesn’t cause the downloading of column data when you use SELECT in this context</w:t>
      </w:r>
      <w:r w:rsidR="007B6D49">
        <w:t xml:space="preserve">.  EXISTS does not “download” the table or its columns.  </w:t>
      </w:r>
      <w:r>
        <w:t>B</w:t>
      </w:r>
      <w:r w:rsidR="007B6D49">
        <w:t xml:space="preserve">ecause of you using SELECT within an EXISTS operator, </w:t>
      </w:r>
      <w:r>
        <w:t xml:space="preserve">SQL knows </w:t>
      </w:r>
      <w:r w:rsidR="007B6D49">
        <w:t>that you are hunting for the existence of a row</w:t>
      </w:r>
      <w:r>
        <w:t>.  It knows that you aren’t interested in the details of what the</w:t>
      </w:r>
      <w:r w:rsidR="007B6D49">
        <w:t xml:space="preserve"> table contains.  </w:t>
      </w:r>
      <w:r>
        <w:t xml:space="preserve">SQL </w:t>
      </w:r>
      <w:r w:rsidR="007B6D49">
        <w:t xml:space="preserve">will do the minimum amount of </w:t>
      </w:r>
      <w:r>
        <w:t xml:space="preserve">data loading </w:t>
      </w:r>
      <w:r w:rsidR="007B6D49">
        <w:t xml:space="preserve">required to </w:t>
      </w:r>
      <w:r>
        <w:t>satisfy your EXIST operator</w:t>
      </w:r>
      <w:r w:rsidR="007B6D49">
        <w:t xml:space="preserve">. </w:t>
      </w:r>
    </w:p>
    <w:p w14:paraId="54026939" w14:textId="77777777" w:rsidR="007B6D49" w:rsidRDefault="007B6D49" w:rsidP="007B6D49">
      <w:pPr>
        <w:pStyle w:val="BasicParagraph"/>
      </w:pPr>
    </w:p>
    <w:p w14:paraId="370B24C9" w14:textId="3BDF1C0B" w:rsidR="007B6D49" w:rsidRDefault="007B6D49" w:rsidP="007B6D49">
      <w:pPr>
        <w:pStyle w:val="BasicParagraph"/>
        <w:jc w:val="center"/>
      </w:pPr>
      <w:r w:rsidRPr="007B6D49">
        <w:rPr>
          <w:noProof/>
        </w:rPr>
        <w:drawing>
          <wp:inline distT="0" distB="0" distL="0" distR="0" wp14:anchorId="7943A144" wp14:editId="328EB4A6">
            <wp:extent cx="6052514" cy="3040912"/>
            <wp:effectExtent l="0" t="0" r="5715" b="76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052514" cy="3040912"/>
                    </a:xfrm>
                    <a:prstGeom prst="rect">
                      <a:avLst/>
                    </a:prstGeom>
                  </pic:spPr>
                </pic:pic>
              </a:graphicData>
            </a:graphic>
          </wp:inline>
        </w:drawing>
      </w:r>
    </w:p>
    <w:p w14:paraId="418F05F7" w14:textId="66DA4220" w:rsidR="007B6D49" w:rsidRDefault="007B6D49" w:rsidP="007B6D49">
      <w:pPr>
        <w:pStyle w:val="Caption"/>
      </w:pPr>
      <w:bookmarkStart w:id="302" w:name="_Ref34241514"/>
      <w:r>
        <w:t xml:space="preserve">Figure 4- </w:t>
      </w:r>
      <w:r w:rsidR="00156275">
        <w:fldChar w:fldCharType="begin"/>
      </w:r>
      <w:r w:rsidR="00156275">
        <w:instrText xml:space="preserve"> SEQ Figure_4- \* ARABIC </w:instrText>
      </w:r>
      <w:r w:rsidR="00156275">
        <w:fldChar w:fldCharType="separate"/>
      </w:r>
      <w:r w:rsidR="00C84BC3">
        <w:rPr>
          <w:noProof/>
        </w:rPr>
        <w:t>23</w:t>
      </w:r>
      <w:r w:rsidR="00156275">
        <w:rPr>
          <w:noProof/>
        </w:rPr>
        <w:fldChar w:fldCharType="end"/>
      </w:r>
      <w:bookmarkEnd w:id="302"/>
      <w:r>
        <w:t xml:space="preserve">. A script that will create an empty, table </w:t>
      </w:r>
      <w:r w:rsidR="008E02BB">
        <w:t xml:space="preserve">called “pointless” </w:t>
      </w:r>
      <w:r>
        <w:t>and not produce an error if the table already exists.  The script destroys the existing table, should it be there, and puts a new one in its place.</w:t>
      </w:r>
    </w:p>
    <w:p w14:paraId="26E4B17E" w14:textId="77777777" w:rsidR="007B6D49" w:rsidRDefault="007B6D49" w:rsidP="007B6D49">
      <w:pPr>
        <w:pStyle w:val="BasicParagraph"/>
      </w:pPr>
    </w:p>
    <w:p w14:paraId="2E7A03AB" w14:textId="77777777" w:rsidR="007B6D49" w:rsidRDefault="007B6D49" w:rsidP="007B6D49">
      <w:pPr>
        <w:pStyle w:val="BasicParagraph"/>
      </w:pPr>
      <w:r>
        <w:t xml:space="preserve">Let’s say you wanted to take the approach of keeping the pointless table if it was already in the database.  </w:t>
      </w:r>
    </w:p>
    <w:p w14:paraId="19EB893F" w14:textId="77777777" w:rsidR="007B6D49" w:rsidRDefault="007B6D49" w:rsidP="007B6D49">
      <w:pPr>
        <w:pStyle w:val="BasicParagraph"/>
      </w:pPr>
    </w:p>
    <w:p w14:paraId="7BFCEC5B" w14:textId="7E958996" w:rsidR="007B6D49" w:rsidRDefault="007B6D49" w:rsidP="007B6D49">
      <w:pPr>
        <w:pStyle w:val="BasicParagraph"/>
      </w:pPr>
      <w:r>
        <w:t xml:space="preserve">With slight changes to the IF statement, you can use the script in </w:t>
      </w:r>
      <w:r w:rsidR="008E02BB">
        <w:fldChar w:fldCharType="begin"/>
      </w:r>
      <w:r w:rsidR="008E02BB">
        <w:instrText xml:space="preserve"> REF _Ref38087508 \h </w:instrText>
      </w:r>
      <w:r w:rsidR="008E02BB">
        <w:fldChar w:fldCharType="separate"/>
      </w:r>
      <w:r w:rsidR="00893682">
        <w:t xml:space="preserve">Figure 4- </w:t>
      </w:r>
      <w:r w:rsidR="00893682">
        <w:rPr>
          <w:noProof/>
        </w:rPr>
        <w:t>23</w:t>
      </w:r>
      <w:r w:rsidR="008E02BB">
        <w:fldChar w:fldCharType="end"/>
      </w:r>
      <w:r>
        <w:t xml:space="preserve">.  This query uses NOT EXISTS which tests for the opposite condition </w:t>
      </w:r>
      <w:r w:rsidR="008E02BB">
        <w:t>for which</w:t>
      </w:r>
      <w:r>
        <w:t xml:space="preserve"> EXISTS checks.</w:t>
      </w:r>
    </w:p>
    <w:p w14:paraId="31046149" w14:textId="77777777" w:rsidR="007B6D49" w:rsidRDefault="007B6D49" w:rsidP="007B6D49">
      <w:pPr>
        <w:pStyle w:val="BasicParagraph"/>
      </w:pPr>
    </w:p>
    <w:p w14:paraId="1014FBAC" w14:textId="0C83316E" w:rsidR="007B6D49" w:rsidRDefault="007B6D49" w:rsidP="007B6D49">
      <w:pPr>
        <w:pStyle w:val="BasicParagraph"/>
        <w:jc w:val="center"/>
      </w:pPr>
      <w:r w:rsidRPr="007B6D49">
        <w:rPr>
          <w:noProof/>
        </w:rPr>
        <w:drawing>
          <wp:inline distT="0" distB="0" distL="0" distR="0" wp14:anchorId="200C0A73" wp14:editId="08F9AE2E">
            <wp:extent cx="6074496" cy="1033177"/>
            <wp:effectExtent l="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6074496" cy="1033177"/>
                    </a:xfrm>
                    <a:prstGeom prst="rect">
                      <a:avLst/>
                    </a:prstGeom>
                  </pic:spPr>
                </pic:pic>
              </a:graphicData>
            </a:graphic>
          </wp:inline>
        </w:drawing>
      </w:r>
    </w:p>
    <w:p w14:paraId="1007BA46" w14:textId="1213DF87" w:rsidR="007B6D49" w:rsidRDefault="007B6D49" w:rsidP="007B6D49">
      <w:pPr>
        <w:pStyle w:val="Caption"/>
      </w:pPr>
      <w:bookmarkStart w:id="303" w:name="_Ref38087508"/>
      <w:r>
        <w:t xml:space="preserve">Figure 4- </w:t>
      </w:r>
      <w:r w:rsidR="00156275">
        <w:fldChar w:fldCharType="begin"/>
      </w:r>
      <w:r w:rsidR="00156275">
        <w:instrText xml:space="preserve"> SEQ Figure_4- \* ARABIC </w:instrText>
      </w:r>
      <w:r w:rsidR="00156275">
        <w:fldChar w:fldCharType="separate"/>
      </w:r>
      <w:r w:rsidR="00C84BC3">
        <w:rPr>
          <w:noProof/>
        </w:rPr>
        <w:t>24</w:t>
      </w:r>
      <w:r w:rsidR="00156275">
        <w:rPr>
          <w:noProof/>
        </w:rPr>
        <w:fldChar w:fldCharType="end"/>
      </w:r>
      <w:bookmarkEnd w:id="303"/>
      <w:r>
        <w:t>. How to create the pointless table if it doesn’t exist already using NOT EXISTS.</w:t>
      </w:r>
    </w:p>
    <w:p w14:paraId="1381B92B" w14:textId="77777777" w:rsidR="007B6D49" w:rsidRDefault="007B6D49" w:rsidP="007B6D49">
      <w:pPr>
        <w:pStyle w:val="BasicParagraph"/>
      </w:pPr>
    </w:p>
    <w:p w14:paraId="72A960C3" w14:textId="6AF6AB4B" w:rsidR="007B6D49" w:rsidRDefault="007B6D49" w:rsidP="007B6D49">
      <w:pPr>
        <w:pStyle w:val="BasicParagraph"/>
      </w:pPr>
      <w:r>
        <w:lastRenderedPageBreak/>
        <w:t>I discuss creating tables in</w:t>
      </w:r>
      <w:r w:rsidR="008E02BB">
        <w:t xml:space="preserve"> some detail in </w:t>
      </w:r>
      <w:r>
        <w:t>Chapter 14.</w:t>
      </w:r>
    </w:p>
    <w:p w14:paraId="66F2173E" w14:textId="77777777" w:rsidR="007B6D49" w:rsidRDefault="007B6D49" w:rsidP="007B6D49">
      <w:pPr>
        <w:pStyle w:val="BasicParagraph"/>
      </w:pPr>
    </w:p>
    <w:p w14:paraId="70728FD8" w14:textId="3908F414" w:rsidR="007B6D49" w:rsidRDefault="007B6D49" w:rsidP="007B6D49">
      <w:pPr>
        <w:pStyle w:val="Heading2"/>
      </w:pPr>
      <w:bookmarkStart w:id="304" w:name="_Toc38877645"/>
      <w:bookmarkStart w:id="305" w:name="_Toc38895670"/>
      <w:r>
        <w:t>4.13. The Exercise</w:t>
      </w:r>
      <w:bookmarkEnd w:id="304"/>
      <w:bookmarkEnd w:id="305"/>
    </w:p>
    <w:p w14:paraId="76054801" w14:textId="77777777" w:rsidR="007B6D49" w:rsidRDefault="007B6D49" w:rsidP="007B6D49">
      <w:pPr>
        <w:pStyle w:val="BasicParagraph"/>
      </w:pPr>
    </w:p>
    <w:p w14:paraId="43A835FD" w14:textId="43C5E077" w:rsidR="007B6D49" w:rsidRDefault="007B6D49" w:rsidP="007B6D49">
      <w:pPr>
        <w:pStyle w:val="BasicParagraph"/>
      </w:pPr>
      <w:r>
        <w:t>The exercise will ask you to try various operators out such as IN and LIKE.    You will get a chance to practice using the CASE statement.</w:t>
      </w:r>
    </w:p>
    <w:p w14:paraId="272C0CD8" w14:textId="77777777" w:rsidR="007B6D49" w:rsidRDefault="007B6D49" w:rsidP="007B6D49">
      <w:pPr>
        <w:pStyle w:val="BasicParagraph"/>
      </w:pPr>
    </w:p>
    <w:p w14:paraId="7B8833C8" w14:textId="40207A8C" w:rsidR="007B6D49" w:rsidRDefault="007B6D49" w:rsidP="007B6D49">
      <w:pPr>
        <w:rPr>
          <w:rStyle w:val="Normaltext"/>
          <w:rFonts w:cstheme="minorHAnsi"/>
        </w:rPr>
      </w:pPr>
      <w:r w:rsidRPr="00624A10">
        <w:rPr>
          <w:rStyle w:val="Normaltext"/>
          <w:rFonts w:cstheme="minorHAnsi"/>
        </w:rPr>
        <w:t>Don’t forget</w:t>
      </w:r>
      <w:r>
        <w:rPr>
          <w:rStyle w:val="Normaltext"/>
          <w:rFonts w:cstheme="minorHAnsi"/>
        </w:rPr>
        <w:t>;</w:t>
      </w:r>
      <w:r w:rsidRPr="00624A10">
        <w:rPr>
          <w:rStyle w:val="Normaltext"/>
          <w:rFonts w:cstheme="minorHAnsi"/>
        </w:rPr>
        <w:t xml:space="preserve"> you can look at the answers in </w:t>
      </w:r>
      <w:r>
        <w:rPr>
          <w:rStyle w:val="Normaltext"/>
          <w:rFonts w:cstheme="minorHAnsi"/>
        </w:rPr>
        <w:t xml:space="preserve">Appendix </w:t>
      </w:r>
      <w:r w:rsidR="00EF4791">
        <w:rPr>
          <w:rStyle w:val="Normaltext"/>
          <w:rFonts w:cstheme="minorHAnsi"/>
        </w:rPr>
        <w:t>F</w:t>
      </w:r>
      <w:r w:rsidRPr="00624A10">
        <w:rPr>
          <w:rStyle w:val="Normaltext"/>
          <w:rFonts w:cstheme="minorHAnsi"/>
        </w:rPr>
        <w:t xml:space="preserve">.  </w:t>
      </w:r>
    </w:p>
    <w:p w14:paraId="72B83219" w14:textId="186C0127" w:rsidR="007B6D49" w:rsidRDefault="007B6D49" w:rsidP="007B6D49">
      <w:pPr>
        <w:pStyle w:val="BasicParagraph"/>
        <w:rPr>
          <w:rFonts w:asciiTheme="minorHAnsi" w:hAnsiTheme="minorHAnsi" w:cstheme="minorHAnsi"/>
        </w:rPr>
      </w:pPr>
      <w:r>
        <w:rPr>
          <w:rFonts w:asciiTheme="minorHAnsi" w:hAnsiTheme="minorHAnsi" w:cstheme="minorHAnsi"/>
        </w:rPr>
        <w:t>You can download a .pdf containing the answers from my web site.  You can download my completed Solution containing all the answers to all the exercise at the same address:</w:t>
      </w:r>
    </w:p>
    <w:p w14:paraId="1F66DD13" w14:textId="0872232E" w:rsidR="007B6D49" w:rsidRDefault="007B6D49" w:rsidP="007B6D49">
      <w:pPr>
        <w:pStyle w:val="BasicParagraph"/>
        <w:rPr>
          <w:rFonts w:asciiTheme="minorHAnsi" w:hAnsiTheme="minorHAnsi" w:cstheme="minorHAnsi"/>
        </w:rPr>
      </w:pPr>
    </w:p>
    <w:p w14:paraId="1DBC5329" w14:textId="026299EB" w:rsidR="00EF4791" w:rsidRDefault="00156275" w:rsidP="007B6D49">
      <w:pPr>
        <w:pStyle w:val="BasicParagraph"/>
        <w:rPr>
          <w:rFonts w:asciiTheme="minorHAnsi" w:hAnsiTheme="minorHAnsi" w:cstheme="minorHAnsi"/>
        </w:rPr>
      </w:pPr>
      <w:hyperlink r:id="rId122" w:history="1">
        <w:r w:rsidR="00EF4791" w:rsidRPr="00EF4791">
          <w:rPr>
            <w:rStyle w:val="Hyperlink"/>
            <w:rFonts w:asciiTheme="minorHAnsi" w:hAnsiTheme="minorHAnsi" w:cstheme="minorHAnsi"/>
          </w:rPr>
          <w:t>https://www.Transference-UnLimited.com</w:t>
        </w:r>
      </w:hyperlink>
    </w:p>
    <w:p w14:paraId="5FF57D74" w14:textId="77777777" w:rsidR="007B6D49" w:rsidRDefault="007B6D49" w:rsidP="007B6D49">
      <w:pPr>
        <w:pStyle w:val="BasicParagraph"/>
      </w:pPr>
    </w:p>
    <w:p w14:paraId="67DAB3D0" w14:textId="77777777" w:rsidR="007B6D49" w:rsidRDefault="007B6D49" w:rsidP="007B6D49">
      <w:pPr>
        <w:pStyle w:val="BasicParagraph"/>
      </w:pPr>
    </w:p>
    <w:p w14:paraId="11039AE4" w14:textId="77777777" w:rsidR="007B6D49" w:rsidRDefault="007B6D49" w:rsidP="00B46DA4">
      <w:pPr>
        <w:sectPr w:rsidR="007B6D49" w:rsidSect="004D5159">
          <w:pgSz w:w="11906" w:h="16838"/>
          <w:pgMar w:top="720" w:right="720" w:bottom="720" w:left="720" w:header="720" w:footer="720" w:gutter="0"/>
          <w:cols w:space="720"/>
          <w:noEndnote/>
        </w:sectPr>
      </w:pPr>
    </w:p>
    <w:p w14:paraId="5C7C0554" w14:textId="43C1F140" w:rsidR="007B6D49" w:rsidRPr="007B6D49" w:rsidRDefault="007B6D49" w:rsidP="007B6D49">
      <w:pPr>
        <w:pStyle w:val="Heading1"/>
        <w:numPr>
          <w:ilvl w:val="0"/>
          <w:numId w:val="0"/>
        </w:numPr>
      </w:pPr>
      <w:bookmarkStart w:id="306" w:name="_Toc38877646"/>
      <w:bookmarkStart w:id="307" w:name="_Toc38895671"/>
      <w:r>
        <w:lastRenderedPageBreak/>
        <w:t xml:space="preserve">Exercise 4. </w:t>
      </w:r>
      <w:r w:rsidRPr="007B6D49">
        <w:t>The W</w:t>
      </w:r>
      <w:r>
        <w:t>HERE</w:t>
      </w:r>
      <w:r w:rsidRPr="007B6D49">
        <w:t xml:space="preserve"> Clause</w:t>
      </w:r>
      <w:bookmarkEnd w:id="306"/>
      <w:bookmarkEnd w:id="307"/>
    </w:p>
    <w:p w14:paraId="1CE54853"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0945778" w14:textId="77777777" w:rsidR="007B6D49" w:rsidRDefault="007B6D49" w:rsidP="007B6D49">
      <w:r w:rsidRPr="007B6D49">
        <w:t xml:space="preserve">You will now use various </w:t>
      </w:r>
      <w:r w:rsidRPr="007B6D49">
        <w:rPr>
          <w:rFonts w:ascii="Calibri" w:hAnsi="Calibri" w:cs="Calibri"/>
        </w:rPr>
        <w:t xml:space="preserve">WHERE </w:t>
      </w:r>
      <w:r w:rsidRPr="007B6D49">
        <w:t>clause</w:t>
      </w:r>
      <w:r>
        <w:t xml:space="preserve"> variations</w:t>
      </w:r>
      <w:r w:rsidRPr="007B6D49">
        <w:t xml:space="preserve">.  Add a new query file to your “My Class Queries” project and name it “The Where Clause”.  </w:t>
      </w:r>
    </w:p>
    <w:p w14:paraId="231465B5" w14:textId="45EC5562" w:rsidR="007B6D49" w:rsidRPr="007B6D49" w:rsidRDefault="007B6D49" w:rsidP="007B6D49">
      <w:r w:rsidRPr="007B6D49">
        <w:t>Put a descriptive comment at the top of the script and follow it with a suitable USE clause that accesses the AdventureWorks2017 database.   Try using the -- symbol to create your comments instead of /* */ and see how it differs.</w:t>
      </w:r>
    </w:p>
    <w:p w14:paraId="608E8427" w14:textId="77777777" w:rsidR="007B6D49" w:rsidRPr="007B6D49" w:rsidRDefault="007B6D49" w:rsidP="002B5890"/>
    <w:p w14:paraId="5670BD3C" w14:textId="0BA86E31" w:rsidR="007B6D49" w:rsidRPr="007B6D49" w:rsidRDefault="007B6D49" w:rsidP="007B6D49">
      <w:pPr>
        <w:pStyle w:val="Heading2"/>
        <w:rPr>
          <w:color w:val="273582"/>
          <w:sz w:val="28"/>
          <w:szCs w:val="28"/>
        </w:rPr>
      </w:pPr>
      <w:bookmarkStart w:id="308" w:name="_Toc38877647"/>
      <w:bookmarkStart w:id="309" w:name="_Toc38895672"/>
      <w:r>
        <w:rPr>
          <w:color w:val="273582"/>
          <w:sz w:val="28"/>
          <w:szCs w:val="28"/>
        </w:rPr>
        <w:t xml:space="preserve">Ex 4.1. </w:t>
      </w:r>
      <w:r w:rsidRPr="007B6D49">
        <w:rPr>
          <w:color w:val="273582"/>
          <w:sz w:val="28"/>
          <w:szCs w:val="28"/>
        </w:rPr>
        <w:t>Working With &gt; and &lt; etc.</w:t>
      </w:r>
      <w:bookmarkEnd w:id="308"/>
      <w:bookmarkEnd w:id="309"/>
    </w:p>
    <w:p w14:paraId="3E18844F"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D98988D" w14:textId="150653ED" w:rsidR="007B6D49" w:rsidRPr="007B6D49" w:rsidRDefault="007B6D49" w:rsidP="007B6D49">
      <w:r w:rsidRPr="007B6D49">
        <w:t xml:space="preserve">Write a select statement to display the sales order </w:t>
      </w:r>
      <w:r>
        <w:t>ID</w:t>
      </w:r>
      <w:r w:rsidRPr="007B6D49">
        <w:t xml:space="preserve">s for July 2012.   Use </w:t>
      </w:r>
      <w:r>
        <w:t xml:space="preserve">the </w:t>
      </w:r>
      <w:r w:rsidRPr="007B6D49">
        <w:rPr>
          <w:rFonts w:ascii="Calibri" w:hAnsi="Calibri" w:cs="Calibri"/>
          <w:i/>
          <w:iCs/>
        </w:rPr>
        <w:t>Sales.Sales</w:t>
      </w:r>
      <w:r>
        <w:rPr>
          <w:rFonts w:ascii="Calibri" w:hAnsi="Calibri" w:cs="Calibri"/>
          <w:i/>
          <w:iCs/>
        </w:rPr>
        <w:t>O</w:t>
      </w:r>
      <w:r w:rsidRPr="007B6D49">
        <w:rPr>
          <w:rFonts w:ascii="Calibri" w:hAnsi="Calibri" w:cs="Calibri"/>
          <w:i/>
          <w:iCs/>
        </w:rPr>
        <w:t xml:space="preserve">rderHeader </w:t>
      </w:r>
      <w:r w:rsidRPr="007B6D49">
        <w:t>table.  The answer should have 385 rows using Adventure Works 2017. If you are using a different version of the Adventure Works database</w:t>
      </w:r>
      <w:r>
        <w:t>,</w:t>
      </w:r>
      <w:r w:rsidRPr="007B6D49">
        <w:t xml:space="preserve"> you may need to change the year to an earlier one.</w:t>
      </w:r>
    </w:p>
    <w:p w14:paraId="7221287E" w14:textId="77777777" w:rsidR="007B6D49" w:rsidRPr="007B6D49" w:rsidRDefault="007B6D49" w:rsidP="002B5890"/>
    <w:p w14:paraId="7D1B70B7" w14:textId="4DAE9220" w:rsidR="007B6D49" w:rsidRPr="007B6D49" w:rsidRDefault="007B6D49" w:rsidP="007B6D49">
      <w:pPr>
        <w:pStyle w:val="Heading2"/>
        <w:rPr>
          <w:color w:val="273582"/>
          <w:sz w:val="28"/>
          <w:szCs w:val="28"/>
        </w:rPr>
      </w:pPr>
      <w:bookmarkStart w:id="310" w:name="_Toc38877648"/>
      <w:bookmarkStart w:id="311" w:name="_Toc38895673"/>
      <w:r>
        <w:rPr>
          <w:color w:val="273582"/>
          <w:sz w:val="28"/>
          <w:szCs w:val="28"/>
        </w:rPr>
        <w:t xml:space="preserve">Ex 4.2. </w:t>
      </w:r>
      <w:r w:rsidRPr="007B6D49">
        <w:rPr>
          <w:color w:val="273582"/>
          <w:sz w:val="28"/>
          <w:szCs w:val="28"/>
        </w:rPr>
        <w:t>Remove Duplicates</w:t>
      </w:r>
      <w:bookmarkEnd w:id="310"/>
      <w:bookmarkEnd w:id="311"/>
    </w:p>
    <w:p w14:paraId="20C021EE"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5E26E46" w14:textId="2481A532" w:rsidR="007B6D49" w:rsidRPr="007B6D49" w:rsidRDefault="007B6D49" w:rsidP="007B6D49">
      <w:r w:rsidRPr="007B6D49">
        <w:t xml:space="preserve">Use the </w:t>
      </w:r>
      <w:r w:rsidRPr="007B6D49">
        <w:rPr>
          <w:i/>
          <w:iCs/>
        </w:rPr>
        <w:t xml:space="preserve">Sales.SalesOrderDetail </w:t>
      </w:r>
      <w:r w:rsidRPr="007B6D49">
        <w:t xml:space="preserve">table to display the sales order </w:t>
      </w:r>
      <w:r>
        <w:t>ID</w:t>
      </w:r>
      <w:r w:rsidRPr="007B6D49">
        <w:t xml:space="preserve">s.  A sale will usually contain multiple different products for each order </w:t>
      </w:r>
      <w:r>
        <w:t>ID</w:t>
      </w:r>
      <w:r w:rsidRPr="007B6D49">
        <w:t xml:space="preserve">. That is why the same sales order </w:t>
      </w:r>
      <w:r>
        <w:t>ID</w:t>
      </w:r>
      <w:r w:rsidRPr="007B6D49">
        <w:t xml:space="preserve"> appears in multiple rows.  Find out using the Internet how to use the </w:t>
      </w:r>
      <w:r w:rsidRPr="007B6D49">
        <w:rPr>
          <w:rFonts w:ascii="Calibri" w:hAnsi="Calibri" w:cs="Calibri"/>
        </w:rPr>
        <w:t>DISTINCT</w:t>
      </w:r>
      <w:r w:rsidRPr="007B6D49">
        <w:rPr>
          <w:i/>
          <w:iCs/>
        </w:rPr>
        <w:t xml:space="preserve"> </w:t>
      </w:r>
      <w:r w:rsidRPr="007B6D49">
        <w:t>keyword to get rid of the duplicate rows.  Try adding an extra column–anyone you like–to the query.  What happens?  Can you explain why?</w:t>
      </w:r>
    </w:p>
    <w:p w14:paraId="3DB7DB1A" w14:textId="2834DE06" w:rsidR="007B6D49" w:rsidRPr="007B6D49" w:rsidRDefault="007B6D49" w:rsidP="007B6D49">
      <w:r w:rsidRPr="007B6D49">
        <w:t xml:space="preserve">If you display the sales order </w:t>
      </w:r>
      <w:r>
        <w:t>ID</w:t>
      </w:r>
      <w:r w:rsidRPr="007B6D49">
        <w:t>s using the</w:t>
      </w:r>
      <w:r w:rsidRPr="007B6D49">
        <w:rPr>
          <w:rFonts w:ascii="Calibri" w:hAnsi="Calibri" w:cs="Calibri"/>
          <w:i/>
          <w:iCs/>
        </w:rPr>
        <w:t xml:space="preserve"> Sales.SalesOrderHeader</w:t>
      </w:r>
      <w:r w:rsidRPr="007B6D49">
        <w:t xml:space="preserve"> table you should get the same number of rows as by using </w:t>
      </w:r>
      <w:r w:rsidRPr="007B6D49">
        <w:rPr>
          <w:rFonts w:ascii="Calibri" w:hAnsi="Calibri" w:cs="Calibri"/>
          <w:i/>
          <w:iCs/>
        </w:rPr>
        <w:t>Sales.SalesOrderDetail</w:t>
      </w:r>
      <w:r w:rsidRPr="007B6D49">
        <w:t xml:space="preserve"> with the DISTINCT clause. </w:t>
      </w:r>
    </w:p>
    <w:p w14:paraId="515D569A"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4D029D7" w14:textId="27E6894C" w:rsidR="007B6D49" w:rsidRPr="007B6D49" w:rsidRDefault="007B6D49" w:rsidP="007B6D49">
      <w:pPr>
        <w:pStyle w:val="Heading2"/>
      </w:pPr>
      <w:bookmarkStart w:id="312" w:name="_Toc38877649"/>
      <w:bookmarkStart w:id="313" w:name="_Toc38895674"/>
      <w:r>
        <w:t xml:space="preserve">Ex 4.3. </w:t>
      </w:r>
      <w:r w:rsidRPr="007B6D49">
        <w:t>Working with IN</w:t>
      </w:r>
      <w:bookmarkEnd w:id="312"/>
      <w:bookmarkEnd w:id="313"/>
    </w:p>
    <w:p w14:paraId="40E1D30E"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26A9189" w14:textId="10EC8164" w:rsidR="007B6D49" w:rsidRPr="007B6D49" w:rsidRDefault="007B6D49" w:rsidP="007B6D49">
      <w:r w:rsidRPr="007B6D49">
        <w:t xml:space="preserve">Write a </w:t>
      </w:r>
      <w:r>
        <w:t>SELECT</w:t>
      </w:r>
      <w:r w:rsidRPr="007B6D49">
        <w:t xml:space="preserve"> statement to display the product </w:t>
      </w:r>
      <w:r>
        <w:t>ID</w:t>
      </w:r>
      <w:r w:rsidRPr="007B6D49">
        <w:t xml:space="preserve">s, the product names and the product colour for those products whose colour is red,  black or yellow.  </w:t>
      </w:r>
      <w:r w:rsidR="008E02BB">
        <w:t xml:space="preserve">Please use the IN operator to answer this.  </w:t>
      </w:r>
      <w:r w:rsidRPr="007B6D49">
        <w:t>For Adventure Works 2017 I get 167 rows.</w:t>
      </w:r>
    </w:p>
    <w:p w14:paraId="3D5DF941"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9300D33" w14:textId="1C11BAC3" w:rsidR="007B6D49" w:rsidRPr="007B6D49" w:rsidRDefault="007B6D49" w:rsidP="007B6D49">
      <w:pPr>
        <w:pStyle w:val="Heading2"/>
      </w:pPr>
      <w:bookmarkStart w:id="314" w:name="_Toc38877650"/>
      <w:bookmarkStart w:id="315" w:name="_Toc38895675"/>
      <w:r>
        <w:t xml:space="preserve">Ex 4.4. </w:t>
      </w:r>
      <w:r w:rsidRPr="007B6D49">
        <w:t>Working Without IN</w:t>
      </w:r>
      <w:bookmarkEnd w:id="314"/>
      <w:bookmarkEnd w:id="315"/>
    </w:p>
    <w:p w14:paraId="23774E85"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30C1ADC" w14:textId="5985A07A" w:rsidR="007B6D49" w:rsidRPr="007B6D49" w:rsidRDefault="007B6D49" w:rsidP="007B6D49">
      <w:r w:rsidRPr="007B6D49">
        <w:t>Rewrite</w:t>
      </w:r>
      <w:r>
        <w:t xml:space="preserve"> the</w:t>
      </w:r>
      <w:r w:rsidRPr="007B6D49">
        <w:t xml:space="preserve"> query so that it offers the same functionality as above but use</w:t>
      </w:r>
      <w:r>
        <w:t>s</w:t>
      </w:r>
      <w:r w:rsidRPr="007B6D49">
        <w:t xml:space="preserve"> the OR operator instead.  Check that your new query returns the same number of rows as the previous query.</w:t>
      </w:r>
    </w:p>
    <w:p w14:paraId="30598F18" w14:textId="77777777" w:rsidR="007B6D49" w:rsidRPr="007B6D49" w:rsidRDefault="007B6D49" w:rsidP="007B6D49">
      <w:r w:rsidRPr="007B6D49">
        <w:t>You should still get 167 rows.</w:t>
      </w:r>
    </w:p>
    <w:p w14:paraId="76D34988"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2B8E0FE" w14:textId="3EF989F2" w:rsidR="007B6D49" w:rsidRPr="007B6D49" w:rsidRDefault="007B6D49" w:rsidP="007B6D49">
      <w:pPr>
        <w:pStyle w:val="Heading2"/>
      </w:pPr>
      <w:bookmarkStart w:id="316" w:name="_Toc38877651"/>
      <w:bookmarkStart w:id="317" w:name="_Toc38895676"/>
      <w:r>
        <w:t xml:space="preserve">Ex 4.5. </w:t>
      </w:r>
      <w:r w:rsidRPr="007B6D49">
        <w:t>Working with LIKE</w:t>
      </w:r>
      <w:bookmarkEnd w:id="316"/>
      <w:bookmarkEnd w:id="317"/>
    </w:p>
    <w:p w14:paraId="299C2A0B"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705C38E" w14:textId="77777777" w:rsidR="007B6D49" w:rsidRPr="007B6D49" w:rsidRDefault="007B6D49" w:rsidP="007B6D49">
      <w:r w:rsidRPr="007B6D49">
        <w:t xml:space="preserve">Write a query that returns all products that have ‘ball’ somewhere in their name.  </w:t>
      </w:r>
    </w:p>
    <w:p w14:paraId="632C1D70" w14:textId="6C86F832" w:rsidR="007B6D49" w:rsidRPr="007B6D49" w:rsidRDefault="008E02BB" w:rsidP="007B6D49">
      <w:r>
        <w:t>D</w:t>
      </w:r>
      <w:r w:rsidR="007B6D49" w:rsidRPr="007B6D49">
        <w:t xml:space="preserve">isplay </w:t>
      </w:r>
      <w:r>
        <w:t>the product’s id and its name.</w:t>
      </w:r>
    </w:p>
    <w:p w14:paraId="6FF66971" w14:textId="77777777" w:rsidR="007B6D49" w:rsidRPr="007B6D49" w:rsidRDefault="007B6D49" w:rsidP="007B6D49">
      <w:r w:rsidRPr="007B6D49">
        <w:lastRenderedPageBreak/>
        <w:t>I get 3 rows returned.</w:t>
      </w:r>
    </w:p>
    <w:p w14:paraId="5B3801E5"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EAD9320" w14:textId="3E6BD777" w:rsidR="007B6D49" w:rsidRPr="007B6D49" w:rsidRDefault="007B6D49" w:rsidP="007B6D49">
      <w:pPr>
        <w:pStyle w:val="Heading2"/>
      </w:pPr>
      <w:bookmarkStart w:id="318" w:name="_Toc38877652"/>
      <w:bookmarkStart w:id="319" w:name="_Toc38895677"/>
      <w:r>
        <w:t xml:space="preserve">Ex 4.6. </w:t>
      </w:r>
      <w:r w:rsidRPr="007B6D49">
        <w:t>Using the CASE Statement</w:t>
      </w:r>
      <w:bookmarkEnd w:id="318"/>
      <w:bookmarkEnd w:id="319"/>
    </w:p>
    <w:p w14:paraId="33F1D970"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02F7AF9" w14:textId="77777777" w:rsidR="007B6D49" w:rsidRPr="007B6D49" w:rsidRDefault="007B6D49" w:rsidP="007B6D49">
      <w:r w:rsidRPr="007B6D49">
        <w:t>Add a column to your query that displays  ‘limited stock’ if the product’s colour is yellow, ‘in demand’ if the colour is silver and ‘Plenty of stock’ if the colour is black.  If a product does not have a colour display ‘* NA *’.</w:t>
      </w:r>
    </w:p>
    <w:p w14:paraId="2BD22845" w14:textId="07B817D8" w:rsidR="007B6D49" w:rsidRPr="00B46DA4" w:rsidRDefault="007B6D49" w:rsidP="007B6D49">
      <w:r w:rsidRPr="007B6D49">
        <w:t xml:space="preserve">Name the column </w:t>
      </w:r>
      <w:r w:rsidRPr="007B6D49">
        <w:rPr>
          <w:rFonts w:ascii="Calibri" w:hAnsi="Calibri" w:cs="Calibri"/>
          <w:i/>
          <w:iCs/>
        </w:rPr>
        <w:t>Stock Status.</w:t>
      </w:r>
    </w:p>
    <w:p w14:paraId="711ECE12" w14:textId="77777777" w:rsidR="00B46DA4" w:rsidRPr="00B46DA4" w:rsidRDefault="00B46DA4" w:rsidP="00B46DA4">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615D654" w14:textId="77777777" w:rsidR="007B6D49" w:rsidRDefault="007B6D49" w:rsidP="00624A10">
      <w:pPr>
        <w:rPr>
          <w:color w:val="000000"/>
          <w:szCs w:val="24"/>
        </w:rPr>
        <w:sectPr w:rsidR="007B6D49" w:rsidSect="004D5159">
          <w:pgSz w:w="11906" w:h="16838"/>
          <w:pgMar w:top="720" w:right="720" w:bottom="720" w:left="720" w:header="720" w:footer="720" w:gutter="0"/>
          <w:cols w:space="720"/>
          <w:noEndnote/>
        </w:sectPr>
      </w:pPr>
    </w:p>
    <w:p w14:paraId="63700B3D" w14:textId="1ED88D70" w:rsidR="007B6D49" w:rsidRPr="007B6D49" w:rsidRDefault="007B6D49" w:rsidP="007B6D49">
      <w:pPr>
        <w:pStyle w:val="Heading1"/>
        <w:numPr>
          <w:ilvl w:val="0"/>
          <w:numId w:val="0"/>
        </w:numPr>
        <w:ind w:left="360" w:hanging="360"/>
      </w:pPr>
      <w:bookmarkStart w:id="320" w:name="_Toc38877653"/>
      <w:bookmarkStart w:id="321" w:name="_Toc38895678"/>
      <w:r>
        <w:lastRenderedPageBreak/>
        <w:t xml:space="preserve">5. </w:t>
      </w:r>
      <w:r w:rsidRPr="007B6D49">
        <w:t>The ORDER BY Clause</w:t>
      </w:r>
      <w:bookmarkEnd w:id="320"/>
      <w:bookmarkEnd w:id="321"/>
    </w:p>
    <w:p w14:paraId="0213AD1D"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7E4E709" w14:textId="225BB241" w:rsidR="007B6D49" w:rsidRDefault="007B6D49" w:rsidP="007B6D49">
      <w:r w:rsidRPr="007B6D49">
        <w:t>The</w:t>
      </w:r>
      <w:r w:rsidR="008E02BB">
        <w:t xml:space="preserve"> </w:t>
      </w:r>
      <w:r w:rsidRPr="007B6D49">
        <w:t xml:space="preserve">ORDER BY </w:t>
      </w:r>
      <w:r w:rsidR="008E02BB">
        <w:t xml:space="preserve">clause </w:t>
      </w:r>
      <w:r w:rsidRPr="007B6D49">
        <w:t xml:space="preserve">does what it says: it orders the rows according to a specified column or set of columns.  </w:t>
      </w:r>
      <w:r w:rsidR="008E02BB">
        <w:t>It is an easy command to use bar one or two minor quirks.</w:t>
      </w:r>
    </w:p>
    <w:p w14:paraId="05BE9272" w14:textId="0F6BF26A" w:rsidR="007B6D49" w:rsidRDefault="007B6D49" w:rsidP="00D046DF">
      <w:pPr>
        <w:pStyle w:val="Heading2"/>
        <w:numPr>
          <w:ilvl w:val="1"/>
          <w:numId w:val="9"/>
        </w:numPr>
        <w:ind w:left="0" w:firstLine="0"/>
      </w:pPr>
      <w:bookmarkStart w:id="322" w:name="_Toc38877654"/>
      <w:bookmarkStart w:id="323" w:name="_Toc38895679"/>
      <w:r>
        <w:t>The Syntax of the ORDER BY Clause</w:t>
      </w:r>
      <w:bookmarkEnd w:id="322"/>
      <w:bookmarkEnd w:id="323"/>
    </w:p>
    <w:p w14:paraId="4315DDBC" w14:textId="77777777" w:rsidR="007B6D49" w:rsidRDefault="007B6D49" w:rsidP="007B6D49"/>
    <w:p w14:paraId="214A9EBA" w14:textId="2540D41B" w:rsidR="007B6D49" w:rsidRDefault="007B6D49" w:rsidP="007B6D49">
      <w:r>
        <w:t>Here are examples of the syntax variations of the ORDER BY clause.</w:t>
      </w:r>
    </w:p>
    <w:p w14:paraId="33801246"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349D548" w14:textId="77777777"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aps/>
          <w:color w:val="000000"/>
          <w:szCs w:val="24"/>
        </w:rPr>
      </w:pPr>
      <w:r w:rsidRPr="007B6D49">
        <w:rPr>
          <w:rFonts w:ascii="Arial" w:hAnsi="Arial" w:cs="Arial"/>
          <w:caps/>
          <w:color w:val="000000"/>
          <w:szCs w:val="24"/>
        </w:rPr>
        <w:t>E</w:t>
      </w:r>
      <w:r w:rsidRPr="007B6D49">
        <w:rPr>
          <w:rFonts w:ascii="Arial" w:hAnsi="Arial" w:cs="Arial"/>
          <w:color w:val="000000"/>
          <w:szCs w:val="24"/>
        </w:rPr>
        <w:t>xample 1:</w:t>
      </w:r>
    </w:p>
    <w:p w14:paraId="5287FA6E" w14:textId="77777777"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aps/>
          <w:color w:val="000000"/>
          <w:szCs w:val="24"/>
        </w:rPr>
      </w:pPr>
    </w:p>
    <w:p w14:paraId="459F2E8B" w14:textId="579FF636"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7B6D49">
        <w:rPr>
          <w:rFonts w:ascii="Arial" w:hAnsi="Arial" w:cs="Arial"/>
          <w:caps/>
          <w:color w:val="000000"/>
          <w:szCs w:val="24"/>
        </w:rPr>
        <w:t>select</w:t>
      </w:r>
      <w:r w:rsidRPr="007B6D49">
        <w:rPr>
          <w:rFonts w:ascii="Arial" w:hAnsi="Arial" w:cs="Arial"/>
          <w:color w:val="000000"/>
          <w:szCs w:val="24"/>
        </w:rPr>
        <w:t xml:space="preserve"> </w:t>
      </w:r>
      <w:r w:rsidRPr="007B6D49">
        <w:rPr>
          <w:rFonts w:ascii="Arial" w:hAnsi="Arial" w:cs="Arial"/>
          <w:i/>
          <w:iCs/>
          <w:color w:val="000000"/>
          <w:szCs w:val="24"/>
        </w:rPr>
        <w:t>col1, col2, col3</w:t>
      </w:r>
      <w:r w:rsidR="008E02BB">
        <w:rPr>
          <w:rFonts w:ascii="Arial" w:hAnsi="Arial" w:cs="Arial"/>
          <w:i/>
          <w:iCs/>
          <w:color w:val="000000"/>
          <w:szCs w:val="24"/>
        </w:rPr>
        <w:t>, …</w:t>
      </w:r>
    </w:p>
    <w:p w14:paraId="06C96982" w14:textId="32D2195E"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7B6D49">
        <w:rPr>
          <w:rFonts w:ascii="Arial" w:hAnsi="Arial" w:cs="Arial"/>
          <w:caps/>
          <w:color w:val="000000"/>
          <w:szCs w:val="24"/>
        </w:rPr>
        <w:t>from</w:t>
      </w:r>
      <w:r w:rsidRPr="007B6D49">
        <w:rPr>
          <w:rFonts w:ascii="Arial" w:hAnsi="Arial" w:cs="Arial"/>
          <w:color w:val="000000"/>
          <w:szCs w:val="24"/>
        </w:rPr>
        <w:t xml:space="preserve"> </w:t>
      </w:r>
      <w:r w:rsidRPr="007B6D49">
        <w:rPr>
          <w:rFonts w:ascii="Arial" w:hAnsi="Arial" w:cs="Arial"/>
          <w:i/>
          <w:iCs/>
          <w:color w:val="000000"/>
          <w:szCs w:val="24"/>
        </w:rPr>
        <w:t>table</w:t>
      </w:r>
    </w:p>
    <w:p w14:paraId="77E15FFD" w14:textId="59C41C5E"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7B6D49">
        <w:rPr>
          <w:rFonts w:ascii="Arial" w:hAnsi="Arial" w:cs="Arial"/>
          <w:caps/>
          <w:color w:val="000000"/>
          <w:szCs w:val="24"/>
        </w:rPr>
        <w:t>order by</w:t>
      </w:r>
      <w:r w:rsidRPr="007B6D49">
        <w:rPr>
          <w:rFonts w:ascii="Arial" w:hAnsi="Arial" w:cs="Arial"/>
          <w:color w:val="000000"/>
          <w:szCs w:val="24"/>
        </w:rPr>
        <w:t xml:space="preserve"> </w:t>
      </w:r>
      <w:r w:rsidRPr="007B6D49">
        <w:rPr>
          <w:rFonts w:ascii="Arial" w:hAnsi="Arial" w:cs="Arial"/>
          <w:i/>
          <w:iCs/>
          <w:color w:val="000000"/>
          <w:szCs w:val="24"/>
        </w:rPr>
        <w:t>col1,col2,col3,</w:t>
      </w:r>
      <w:r w:rsidR="008E02BB">
        <w:rPr>
          <w:rFonts w:ascii="Arial" w:hAnsi="Arial" w:cs="Arial"/>
          <w:i/>
          <w:iCs/>
          <w:color w:val="000000"/>
          <w:szCs w:val="24"/>
        </w:rPr>
        <w:t xml:space="preserve"> </w:t>
      </w:r>
      <w:r w:rsidRPr="007B6D49">
        <w:rPr>
          <w:rFonts w:ascii="Arial" w:hAnsi="Arial" w:cs="Arial"/>
          <w:i/>
          <w:iCs/>
          <w:color w:val="000000"/>
          <w:szCs w:val="24"/>
        </w:rPr>
        <w:t>...</w:t>
      </w:r>
    </w:p>
    <w:p w14:paraId="1C2C5CDB" w14:textId="77777777"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p>
    <w:p w14:paraId="6CF2FF6B" w14:textId="77777777"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7B6D49">
        <w:rPr>
          <w:rFonts w:ascii="Arial" w:hAnsi="Arial" w:cs="Arial"/>
          <w:color w:val="000000"/>
          <w:szCs w:val="24"/>
        </w:rPr>
        <w:t>Example 2:</w:t>
      </w:r>
    </w:p>
    <w:p w14:paraId="413D9F1C" w14:textId="77777777"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p>
    <w:p w14:paraId="740DDD18" w14:textId="08238C2D"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7B6D49">
        <w:rPr>
          <w:rFonts w:ascii="Arial" w:hAnsi="Arial" w:cs="Arial"/>
          <w:caps/>
          <w:color w:val="000000"/>
          <w:szCs w:val="24"/>
        </w:rPr>
        <w:t>select</w:t>
      </w:r>
      <w:r w:rsidRPr="007B6D49">
        <w:rPr>
          <w:rFonts w:ascii="Arial" w:hAnsi="Arial" w:cs="Arial"/>
          <w:color w:val="000000"/>
          <w:szCs w:val="24"/>
        </w:rPr>
        <w:t xml:space="preserve"> </w:t>
      </w:r>
      <w:r w:rsidRPr="007B6D49">
        <w:rPr>
          <w:rFonts w:ascii="Arial" w:hAnsi="Arial" w:cs="Arial"/>
          <w:i/>
          <w:iCs/>
          <w:color w:val="000000"/>
          <w:szCs w:val="24"/>
        </w:rPr>
        <w:t xml:space="preserve">col1 </w:t>
      </w:r>
      <w:r w:rsidRPr="007B6D49">
        <w:rPr>
          <w:rFonts w:ascii="Arial" w:hAnsi="Arial" w:cs="Arial"/>
          <w:caps/>
          <w:color w:val="000000"/>
          <w:szCs w:val="24"/>
        </w:rPr>
        <w:t>as</w:t>
      </w:r>
      <w:r w:rsidRPr="007B6D49">
        <w:rPr>
          <w:rFonts w:ascii="Arial" w:hAnsi="Arial" w:cs="Arial"/>
          <w:i/>
          <w:iCs/>
          <w:color w:val="000000"/>
          <w:szCs w:val="24"/>
        </w:rPr>
        <w:t xml:space="preserve"> alias1, col2 </w:t>
      </w:r>
      <w:r w:rsidRPr="007B6D49">
        <w:rPr>
          <w:rFonts w:ascii="Arial" w:hAnsi="Arial" w:cs="Arial"/>
          <w:caps/>
          <w:color w:val="000000"/>
          <w:szCs w:val="24"/>
        </w:rPr>
        <w:t>as</w:t>
      </w:r>
      <w:r w:rsidRPr="007B6D49">
        <w:rPr>
          <w:rFonts w:ascii="Arial" w:hAnsi="Arial" w:cs="Arial"/>
          <w:i/>
          <w:iCs/>
          <w:color w:val="000000"/>
          <w:szCs w:val="24"/>
        </w:rPr>
        <w:t xml:space="preserve"> alias2, col3 </w:t>
      </w:r>
      <w:r w:rsidRPr="007B6D49">
        <w:rPr>
          <w:rFonts w:ascii="Arial" w:hAnsi="Arial" w:cs="Arial"/>
          <w:caps/>
          <w:color w:val="000000"/>
          <w:szCs w:val="24"/>
        </w:rPr>
        <w:t>as</w:t>
      </w:r>
      <w:r w:rsidRPr="007B6D49">
        <w:rPr>
          <w:rFonts w:ascii="Arial" w:hAnsi="Arial" w:cs="Arial"/>
          <w:i/>
          <w:iCs/>
          <w:caps/>
          <w:color w:val="000000"/>
          <w:szCs w:val="24"/>
        </w:rPr>
        <w:t xml:space="preserve"> </w:t>
      </w:r>
      <w:r w:rsidRPr="007B6D49">
        <w:rPr>
          <w:rFonts w:ascii="Arial" w:hAnsi="Arial" w:cs="Arial"/>
          <w:i/>
          <w:iCs/>
          <w:color w:val="000000"/>
          <w:szCs w:val="24"/>
        </w:rPr>
        <w:t>alias3</w:t>
      </w:r>
      <w:r w:rsidR="008E02BB">
        <w:rPr>
          <w:rFonts w:ascii="Arial" w:hAnsi="Arial" w:cs="Arial"/>
          <w:i/>
          <w:iCs/>
          <w:color w:val="000000"/>
          <w:szCs w:val="24"/>
        </w:rPr>
        <w:t>, …</w:t>
      </w:r>
    </w:p>
    <w:p w14:paraId="52E7DF73" w14:textId="53813B28"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i/>
          <w:iCs/>
          <w:color w:val="000000"/>
          <w:szCs w:val="24"/>
        </w:rPr>
      </w:pPr>
      <w:r w:rsidRPr="007B6D49">
        <w:rPr>
          <w:rFonts w:ascii="Arial" w:hAnsi="Arial" w:cs="Arial"/>
          <w:caps/>
          <w:color w:val="000000"/>
          <w:szCs w:val="24"/>
        </w:rPr>
        <w:t>from</w:t>
      </w:r>
      <w:r w:rsidRPr="007B6D49">
        <w:rPr>
          <w:rFonts w:ascii="Arial" w:hAnsi="Arial" w:cs="Arial"/>
          <w:color w:val="000000"/>
          <w:szCs w:val="24"/>
        </w:rPr>
        <w:t xml:space="preserve"> </w:t>
      </w:r>
      <w:r w:rsidRPr="007B6D49">
        <w:rPr>
          <w:rFonts w:ascii="Arial" w:hAnsi="Arial" w:cs="Arial"/>
          <w:i/>
          <w:iCs/>
          <w:color w:val="000000"/>
          <w:szCs w:val="24"/>
        </w:rPr>
        <w:t>table</w:t>
      </w:r>
    </w:p>
    <w:p w14:paraId="247410D3" w14:textId="729FFA5F"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7B6D49">
        <w:rPr>
          <w:rFonts w:ascii="Arial" w:hAnsi="Arial" w:cs="Arial"/>
          <w:caps/>
          <w:color w:val="000000"/>
          <w:szCs w:val="24"/>
        </w:rPr>
        <w:t>order</w:t>
      </w:r>
      <w:r w:rsidRPr="007B6D49">
        <w:rPr>
          <w:rFonts w:ascii="Arial" w:hAnsi="Arial" w:cs="Arial"/>
          <w:color w:val="000000"/>
          <w:szCs w:val="24"/>
        </w:rPr>
        <w:t xml:space="preserve"> </w:t>
      </w:r>
      <w:r w:rsidRPr="007B6D49">
        <w:rPr>
          <w:rFonts w:ascii="Arial" w:hAnsi="Arial" w:cs="Arial"/>
          <w:caps/>
          <w:color w:val="000000"/>
          <w:szCs w:val="24"/>
        </w:rPr>
        <w:t>by</w:t>
      </w:r>
      <w:r w:rsidRPr="007B6D49">
        <w:rPr>
          <w:rFonts w:ascii="Arial" w:hAnsi="Arial" w:cs="Arial"/>
          <w:color w:val="000000"/>
          <w:szCs w:val="24"/>
        </w:rPr>
        <w:t xml:space="preserve"> </w:t>
      </w:r>
      <w:r w:rsidRPr="007B6D49">
        <w:rPr>
          <w:rFonts w:ascii="Arial" w:hAnsi="Arial" w:cs="Arial"/>
          <w:i/>
          <w:iCs/>
          <w:color w:val="000000"/>
          <w:szCs w:val="24"/>
        </w:rPr>
        <w:t>alias1, alias2, alias3</w:t>
      </w:r>
      <w:r w:rsidR="008E02BB">
        <w:rPr>
          <w:rFonts w:ascii="Arial" w:hAnsi="Arial" w:cs="Arial"/>
          <w:i/>
          <w:iCs/>
          <w:color w:val="000000"/>
          <w:szCs w:val="24"/>
        </w:rPr>
        <w:t>, …</w:t>
      </w:r>
    </w:p>
    <w:p w14:paraId="13B64486" w14:textId="77777777"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p>
    <w:p w14:paraId="526F824C" w14:textId="77777777"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7B6D49">
        <w:rPr>
          <w:rFonts w:ascii="Arial" w:hAnsi="Arial" w:cs="Arial"/>
          <w:color w:val="000000"/>
          <w:szCs w:val="24"/>
        </w:rPr>
        <w:t>Example 3:</w:t>
      </w:r>
    </w:p>
    <w:p w14:paraId="1AE6919A" w14:textId="77777777"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p>
    <w:p w14:paraId="1A6C7B51" w14:textId="494EB05F"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7B6D49">
        <w:rPr>
          <w:rFonts w:ascii="Arial" w:hAnsi="Arial" w:cs="Arial"/>
          <w:caps/>
          <w:color w:val="000000"/>
          <w:szCs w:val="24"/>
        </w:rPr>
        <w:t>select</w:t>
      </w:r>
      <w:r w:rsidRPr="007B6D49">
        <w:rPr>
          <w:rFonts w:ascii="Arial" w:hAnsi="Arial" w:cs="Arial"/>
          <w:color w:val="000000"/>
          <w:szCs w:val="24"/>
        </w:rPr>
        <w:t xml:space="preserve"> </w:t>
      </w:r>
      <w:r w:rsidRPr="007B6D49">
        <w:rPr>
          <w:rFonts w:ascii="Arial" w:hAnsi="Arial" w:cs="Arial"/>
          <w:i/>
          <w:iCs/>
          <w:color w:val="000000"/>
          <w:szCs w:val="24"/>
        </w:rPr>
        <w:t>col1, col2, col3</w:t>
      </w:r>
      <w:r w:rsidR="008E02BB">
        <w:rPr>
          <w:rFonts w:ascii="Arial" w:hAnsi="Arial" w:cs="Arial"/>
          <w:i/>
          <w:iCs/>
          <w:color w:val="000000"/>
          <w:szCs w:val="24"/>
        </w:rPr>
        <w:t>, …</w:t>
      </w:r>
    </w:p>
    <w:p w14:paraId="4EC39902" w14:textId="48DBD73E"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7B6D49">
        <w:rPr>
          <w:rFonts w:ascii="Arial" w:hAnsi="Arial" w:cs="Arial"/>
          <w:caps/>
          <w:color w:val="000000"/>
          <w:szCs w:val="24"/>
        </w:rPr>
        <w:t xml:space="preserve">from </w:t>
      </w:r>
      <w:r w:rsidRPr="007B6D49">
        <w:rPr>
          <w:rFonts w:ascii="Arial" w:hAnsi="Arial" w:cs="Arial"/>
          <w:i/>
          <w:iCs/>
          <w:color w:val="000000"/>
          <w:szCs w:val="24"/>
        </w:rPr>
        <w:t>table</w:t>
      </w:r>
    </w:p>
    <w:p w14:paraId="40D1BF9D" w14:textId="517D2406" w:rsidR="007B6D49" w:rsidRPr="007B6D49" w:rsidRDefault="007B6D49" w:rsidP="007B6D49">
      <w:pPr>
        <w:pBdr>
          <w:top w:val="single" w:sz="4" w:space="1" w:color="auto"/>
          <w:left w:val="single" w:sz="4" w:space="4" w:color="auto"/>
          <w:bottom w:val="single" w:sz="4" w:space="1" w:color="auto"/>
          <w:right w:val="single" w:sz="4" w:space="4" w:color="auto"/>
        </w:pBdr>
        <w:shd w:val="clear" w:color="auto" w:fill="FFFFFF" w:themeFill="background1"/>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7B6D49">
        <w:rPr>
          <w:rFonts w:ascii="Arial" w:hAnsi="Arial" w:cs="Arial"/>
          <w:caps/>
          <w:color w:val="000000"/>
          <w:szCs w:val="24"/>
        </w:rPr>
        <w:t>order by</w:t>
      </w:r>
      <w:r w:rsidRPr="007B6D49">
        <w:rPr>
          <w:rFonts w:ascii="Arial" w:hAnsi="Arial" w:cs="Arial"/>
          <w:color w:val="000000"/>
          <w:szCs w:val="24"/>
        </w:rPr>
        <w:t xml:space="preserve"> 1, 2, 3</w:t>
      </w:r>
      <w:r w:rsidR="008E02BB">
        <w:rPr>
          <w:rFonts w:ascii="Arial" w:hAnsi="Arial" w:cs="Arial"/>
          <w:color w:val="000000"/>
          <w:szCs w:val="24"/>
        </w:rPr>
        <w:t>, …</w:t>
      </w:r>
    </w:p>
    <w:p w14:paraId="1B0434D2" w14:textId="2F2E6007" w:rsidR="007B6D49" w:rsidRPr="008E02BB" w:rsidRDefault="008E02BB" w:rsidP="008E02BB">
      <w:pPr>
        <w:pStyle w:val="Caption"/>
        <w:rPr>
          <w:rFonts w:cstheme="minorHAnsi"/>
          <w:color w:val="000000"/>
        </w:rPr>
      </w:pPr>
      <w:bookmarkStart w:id="324" w:name="_Ref38090646"/>
      <w:bookmarkStart w:id="325" w:name="_Ref38090638"/>
      <w:r>
        <w:t xml:space="preserve">Figure 5- </w:t>
      </w:r>
      <w:r w:rsidR="00156275">
        <w:fldChar w:fldCharType="begin"/>
      </w:r>
      <w:r w:rsidR="00156275">
        <w:instrText xml:space="preserve"> SEQ Figure_5- \* ARABIC </w:instrText>
      </w:r>
      <w:r w:rsidR="00156275">
        <w:fldChar w:fldCharType="separate"/>
      </w:r>
      <w:r w:rsidR="00893682">
        <w:rPr>
          <w:noProof/>
        </w:rPr>
        <w:t>1</w:t>
      </w:r>
      <w:r w:rsidR="00156275">
        <w:rPr>
          <w:noProof/>
        </w:rPr>
        <w:fldChar w:fldCharType="end"/>
      </w:r>
      <w:bookmarkEnd w:id="324"/>
      <w:r w:rsidR="007B6D49" w:rsidRPr="008E02BB">
        <w:rPr>
          <w:color w:val="222A35" w:themeColor="text2" w:themeShade="80"/>
        </w:rPr>
        <w:t xml:space="preserve">. </w:t>
      </w:r>
      <w:r w:rsidR="007B6D49" w:rsidRPr="008E02BB">
        <w:rPr>
          <w:rFonts w:cstheme="minorHAnsi"/>
          <w:color w:val="1F3864" w:themeColor="accent1" w:themeShade="80"/>
        </w:rPr>
        <w:t>The three variations of the ORDER BY clause.</w:t>
      </w:r>
      <w:r>
        <w:rPr>
          <w:rFonts w:cstheme="minorHAnsi"/>
          <w:color w:val="1F3864" w:themeColor="accent1" w:themeShade="80"/>
        </w:rPr>
        <w:t xml:space="preserve">  You can append DESC to a column’s name to sort that column in descending order.</w:t>
      </w:r>
      <w:bookmarkEnd w:id="325"/>
    </w:p>
    <w:p w14:paraId="1E27D34E" w14:textId="63856104" w:rsidR="008E02BB" w:rsidRDefault="007B6D49" w:rsidP="007B6D49">
      <w:r>
        <w:t xml:space="preserve">There are three </w:t>
      </w:r>
      <w:r w:rsidR="008E02BB">
        <w:t xml:space="preserve">syntax </w:t>
      </w:r>
      <w:r>
        <w:t>variations of the ORDER BY clause</w:t>
      </w:r>
      <w:r w:rsidR="008E02BB">
        <w:t xml:space="preserve"> (</w:t>
      </w:r>
      <w:r w:rsidR="008E02BB">
        <w:fldChar w:fldCharType="begin"/>
      </w:r>
      <w:r w:rsidR="008E02BB">
        <w:instrText xml:space="preserve"> REF _Ref38090646 \h </w:instrText>
      </w:r>
      <w:r w:rsidR="008E02BB">
        <w:fldChar w:fldCharType="separate"/>
      </w:r>
      <w:r w:rsidR="00893682">
        <w:t xml:space="preserve">Figure 5- </w:t>
      </w:r>
      <w:r w:rsidR="00893682">
        <w:rPr>
          <w:noProof/>
        </w:rPr>
        <w:t>1</w:t>
      </w:r>
      <w:r w:rsidR="008E02BB">
        <w:fldChar w:fldCharType="end"/>
      </w:r>
      <w:r w:rsidR="008E02BB">
        <w:t>)</w:t>
      </w:r>
      <w:r>
        <w:t xml:space="preserve">.  In example 1, the ORDER BY clause </w:t>
      </w:r>
      <w:r w:rsidR="008E02BB">
        <w:t>has</w:t>
      </w:r>
      <w:r>
        <w:t xml:space="preserve"> column names taken from the </w:t>
      </w:r>
      <w:r w:rsidR="00D533DE">
        <w:t>column list</w:t>
      </w:r>
      <w:r>
        <w:t xml:space="preserve"> in the SELECT statement.  </w:t>
      </w:r>
      <w:r w:rsidR="008E02BB">
        <w:t>E</w:t>
      </w:r>
      <w:r>
        <w:t>xample 2</w:t>
      </w:r>
      <w:r w:rsidR="008E02BB">
        <w:t xml:space="preserve"> uses</w:t>
      </w:r>
      <w:r>
        <w:t xml:space="preserve"> column aliases rather than the column names.  </w:t>
      </w:r>
      <w:r w:rsidR="008E02BB">
        <w:t>E</w:t>
      </w:r>
      <w:r>
        <w:t xml:space="preserve">xample 3 </w:t>
      </w:r>
      <w:r w:rsidR="008E02BB">
        <w:t>s</w:t>
      </w:r>
      <w:r>
        <w:t>pecif</w:t>
      </w:r>
      <w:r w:rsidR="008E02BB">
        <w:t xml:space="preserve">ies </w:t>
      </w:r>
      <w:r>
        <w:t>the ordering using column ordinal (position) numbers.</w:t>
      </w:r>
      <w:r w:rsidR="00D533DE">
        <w:t xml:space="preserve">  </w:t>
      </w:r>
    </w:p>
    <w:p w14:paraId="4C678908" w14:textId="77777777" w:rsidR="008E02BB" w:rsidRDefault="008E02BB" w:rsidP="007B6D49">
      <w:r>
        <w:t xml:space="preserve">SQL orders the data by the first column and then within that ordered column, ORDER BY then sorts by the second column and so on.  For example </w:t>
      </w:r>
      <w:r w:rsidRPr="008E02BB">
        <w:rPr>
          <w:i/>
          <w:iCs/>
        </w:rPr>
        <w:t>ORDER BY lastname, firstname</w:t>
      </w:r>
      <w:r>
        <w:t xml:space="preserve"> will order the last names first and then within a duplicated last name it will order by first names.  You can type DESC after a column’s name to sort that column in descending (reverse) order.  The default order is ASC (ascending).  </w:t>
      </w:r>
    </w:p>
    <w:p w14:paraId="13B16022" w14:textId="242BE523" w:rsidR="008E02BB" w:rsidRDefault="008E02BB" w:rsidP="007B6D49">
      <w:r>
        <w:t>You can have some columns sorted in ascending order and some in descending.  Please don’t forget to explicitly label all the columns that you want in reverse order with DESC.</w:t>
      </w:r>
    </w:p>
    <w:p w14:paraId="0B6B1863" w14:textId="44DC1281" w:rsidR="007B6D49" w:rsidRDefault="00D533DE" w:rsidP="007B6D49">
      <w:r>
        <w:t xml:space="preserve">You can order by columns that are not </w:t>
      </w:r>
      <w:r w:rsidR="008E02BB">
        <w:t>displayed via</w:t>
      </w:r>
      <w:r>
        <w:t xml:space="preserve"> the SELECT</w:t>
      </w:r>
      <w:r w:rsidR="008E02BB">
        <w:t xml:space="preserve"> statements columns </w:t>
      </w:r>
      <w:r>
        <w:t>list, as long as the</w:t>
      </w:r>
      <w:r w:rsidR="008E02BB">
        <w:t xml:space="preserve"> columns</w:t>
      </w:r>
      <w:r>
        <w:t xml:space="preserve"> are </w:t>
      </w:r>
      <w:r w:rsidR="008E02BB">
        <w:t xml:space="preserve">available </w:t>
      </w:r>
      <w:r>
        <w:t>in the table</w:t>
      </w:r>
      <w:r w:rsidR="008E02BB">
        <w:t>(s)</w:t>
      </w:r>
      <w:r>
        <w:t xml:space="preserve"> </w:t>
      </w:r>
      <w:r w:rsidR="008E02BB">
        <w:t>you use.  A</w:t>
      </w:r>
      <w:r>
        <w:t xml:space="preserve">lthough </w:t>
      </w:r>
      <w:r w:rsidR="008E02BB">
        <w:t xml:space="preserve">you will </w:t>
      </w:r>
      <w:r>
        <w:t xml:space="preserve">rarely </w:t>
      </w:r>
      <w:r w:rsidR="008E02BB">
        <w:t>see that done.</w:t>
      </w:r>
    </w:p>
    <w:p w14:paraId="78653330" w14:textId="609D07E9" w:rsidR="007B6D49" w:rsidRDefault="008E02BB" w:rsidP="00D046DF">
      <w:pPr>
        <w:pStyle w:val="Heading2"/>
        <w:numPr>
          <w:ilvl w:val="1"/>
          <w:numId w:val="9"/>
        </w:numPr>
        <w:suppressAutoHyphens/>
        <w:autoSpaceDE w:val="0"/>
        <w:autoSpaceDN w:val="0"/>
        <w:adjustRightInd w:val="0"/>
        <w:spacing w:line="288" w:lineRule="auto"/>
        <w:ind w:left="0" w:firstLine="0"/>
        <w:textAlignment w:val="center"/>
      </w:pPr>
      <w:bookmarkStart w:id="326" w:name="_Toc38877655"/>
      <w:bookmarkStart w:id="327" w:name="_Toc38895680"/>
      <w:r>
        <w:t xml:space="preserve">Examples of </w:t>
      </w:r>
      <w:r w:rsidR="007B6D49" w:rsidRPr="007B6D49">
        <w:t>Using ORDER BY</w:t>
      </w:r>
      <w:bookmarkEnd w:id="326"/>
      <w:bookmarkEnd w:id="327"/>
      <w:r w:rsidR="007B6D49" w:rsidRPr="007B6D49">
        <w:t xml:space="preserve"> </w:t>
      </w:r>
    </w:p>
    <w:p w14:paraId="6878C553" w14:textId="77777777" w:rsidR="008E02BB" w:rsidRDefault="008E02BB" w:rsidP="007B6D49"/>
    <w:p w14:paraId="54ECF2D8" w14:textId="248C37FB" w:rsidR="007B6D49" w:rsidRPr="007B6D49" w:rsidRDefault="008E02BB" w:rsidP="007B6D49">
      <w:r>
        <w:lastRenderedPageBreak/>
        <w:t>Th</w:t>
      </w:r>
      <w:r w:rsidR="007B6D49" w:rsidRPr="007B6D49">
        <w:t xml:space="preserve">e order by clause happily works with numeric, character and date types.  Let’s say you wanted to see the </w:t>
      </w:r>
      <w:r w:rsidR="007B6D49" w:rsidRPr="007B6D49">
        <w:rPr>
          <w:b/>
          <w:bCs/>
        </w:rPr>
        <w:t>last</w:t>
      </w:r>
      <w:r w:rsidR="007B6D49" w:rsidRPr="007B6D49">
        <w:t xml:space="preserve"> </w:t>
      </w:r>
      <w:r w:rsidR="007B6D49">
        <w:t>ten</w:t>
      </w:r>
      <w:r w:rsidR="007B6D49" w:rsidRPr="007B6D49">
        <w:t xml:space="preserve"> orders placed into the Adventure Works using the date as the criteria and then sort them by value within each date.  You want to see the most valuable order </w:t>
      </w:r>
      <w:r>
        <w:t>within each</w:t>
      </w:r>
      <w:r w:rsidR="007B6D49" w:rsidRPr="007B6D49">
        <w:t xml:space="preserve"> date first</w:t>
      </w:r>
      <w:r>
        <w:t xml:space="preserve">.  </w:t>
      </w:r>
      <w:r>
        <w:fldChar w:fldCharType="begin"/>
      </w:r>
      <w:r>
        <w:instrText xml:space="preserve"> REF _Ref34247672 \h </w:instrText>
      </w:r>
      <w:r>
        <w:fldChar w:fldCharType="separate"/>
      </w:r>
      <w:r w:rsidR="00893682">
        <w:t xml:space="preserve">Figure 5- </w:t>
      </w:r>
      <w:r w:rsidR="00893682">
        <w:rPr>
          <w:noProof/>
        </w:rPr>
        <w:t>2</w:t>
      </w:r>
      <w:r>
        <w:fldChar w:fldCharType="end"/>
      </w:r>
      <w:r>
        <w:t xml:space="preserve"> shows you how</w:t>
      </w:r>
      <w:r w:rsidR="004776FB">
        <w:t>,</w:t>
      </w:r>
      <w:r>
        <w:t xml:space="preserve"> and </w:t>
      </w:r>
      <w:r>
        <w:fldChar w:fldCharType="begin"/>
      </w:r>
      <w:r>
        <w:instrText xml:space="preserve"> REF _Ref38092506 \h </w:instrText>
      </w:r>
      <w:r>
        <w:fldChar w:fldCharType="separate"/>
      </w:r>
      <w:r w:rsidR="00893682">
        <w:t xml:space="preserve">Figure 5- </w:t>
      </w:r>
      <w:r w:rsidR="00893682">
        <w:rPr>
          <w:noProof/>
        </w:rPr>
        <w:t>3</w:t>
      </w:r>
      <w:r>
        <w:fldChar w:fldCharType="end"/>
      </w:r>
      <w:r>
        <w:t xml:space="preserve"> shows you the result.</w:t>
      </w:r>
    </w:p>
    <w:p w14:paraId="212D20D0"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B5084F5" w14:textId="7AB2DE04"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7B6D49">
        <w:rPr>
          <w:rFonts w:ascii="Times New Roman" w:hAnsi="Times New Roman" w:cs="Times New Roman"/>
          <w:noProof/>
          <w:color w:val="000000"/>
          <w:szCs w:val="24"/>
        </w:rPr>
        <w:drawing>
          <wp:inline distT="0" distB="0" distL="0" distR="0" wp14:anchorId="3AFC4547" wp14:editId="7AFA7826">
            <wp:extent cx="3443924" cy="1831875"/>
            <wp:effectExtent l="0" t="0" r="444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443924" cy="1831875"/>
                    </a:xfrm>
                    <a:prstGeom prst="rect">
                      <a:avLst/>
                    </a:prstGeom>
                  </pic:spPr>
                </pic:pic>
              </a:graphicData>
            </a:graphic>
          </wp:inline>
        </w:drawing>
      </w:r>
    </w:p>
    <w:p w14:paraId="3B098A17" w14:textId="75547C4A" w:rsidR="007B6D49" w:rsidRPr="008E02BB" w:rsidRDefault="007B6D49" w:rsidP="007B6D49">
      <w:pPr>
        <w:pStyle w:val="Caption"/>
        <w:rPr>
          <w:rFonts w:cstheme="minorHAnsi"/>
          <w:color w:val="1F3864" w:themeColor="accent1" w:themeShade="80"/>
          <w:sz w:val="20"/>
          <w:szCs w:val="20"/>
        </w:rPr>
      </w:pPr>
      <w:bookmarkStart w:id="328" w:name="_Ref34247672"/>
      <w:r>
        <w:t xml:space="preserve">Figure 5- </w:t>
      </w:r>
      <w:r w:rsidR="00156275">
        <w:fldChar w:fldCharType="begin"/>
      </w:r>
      <w:r w:rsidR="00156275">
        <w:instrText xml:space="preserve"> SEQ Figure_5- \* ARABIC </w:instrText>
      </w:r>
      <w:r w:rsidR="00156275">
        <w:fldChar w:fldCharType="separate"/>
      </w:r>
      <w:r w:rsidR="00893682">
        <w:rPr>
          <w:noProof/>
        </w:rPr>
        <w:t>2</w:t>
      </w:r>
      <w:r w:rsidR="00156275">
        <w:rPr>
          <w:noProof/>
        </w:rPr>
        <w:fldChar w:fldCharType="end"/>
      </w:r>
      <w:bookmarkEnd w:id="328"/>
      <w:r w:rsidRPr="008E02BB">
        <w:rPr>
          <w:rFonts w:cstheme="minorHAnsi"/>
        </w:rPr>
        <w:t xml:space="preserve">. </w:t>
      </w:r>
      <w:r w:rsidRPr="008E02BB">
        <w:rPr>
          <w:rFonts w:cstheme="minorHAnsi"/>
          <w:color w:val="1F3864" w:themeColor="accent1" w:themeShade="80"/>
          <w:sz w:val="20"/>
          <w:szCs w:val="20"/>
        </w:rPr>
        <w:t>A query to display the last ten orders recorded by Adventure Works.  SQL sorts the sales orders in descending date order, within a given date it sorts them by placing the most valuable order at the top.</w:t>
      </w:r>
    </w:p>
    <w:p w14:paraId="78035B16"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3CA46D1" w14:textId="13FBA02D"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7B6D49">
        <w:rPr>
          <w:rFonts w:ascii="Times New Roman" w:hAnsi="Times New Roman" w:cs="Times New Roman"/>
          <w:noProof/>
          <w:color w:val="000000"/>
          <w:szCs w:val="24"/>
        </w:rPr>
        <w:drawing>
          <wp:inline distT="0" distB="0" distL="0" distR="0" wp14:anchorId="373CA528" wp14:editId="2C98BBF6">
            <wp:extent cx="5312436" cy="2938327"/>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312436" cy="2938327"/>
                    </a:xfrm>
                    <a:prstGeom prst="rect">
                      <a:avLst/>
                    </a:prstGeom>
                  </pic:spPr>
                </pic:pic>
              </a:graphicData>
            </a:graphic>
          </wp:inline>
        </w:drawing>
      </w:r>
    </w:p>
    <w:p w14:paraId="720B8216" w14:textId="7B7B7942" w:rsidR="007B6D49" w:rsidRPr="008E02BB" w:rsidRDefault="007B6D49" w:rsidP="007B6D49">
      <w:pPr>
        <w:pStyle w:val="Caption"/>
        <w:rPr>
          <w:rFonts w:cstheme="minorHAnsi"/>
          <w:color w:val="1F3864" w:themeColor="accent1" w:themeShade="80"/>
        </w:rPr>
      </w:pPr>
      <w:bookmarkStart w:id="329" w:name="_Ref38092506"/>
      <w:r>
        <w:t xml:space="preserve">Figure 5- </w:t>
      </w:r>
      <w:r w:rsidR="00156275">
        <w:fldChar w:fldCharType="begin"/>
      </w:r>
      <w:r w:rsidR="00156275">
        <w:instrText xml:space="preserve"> SEQ Figu</w:instrText>
      </w:r>
      <w:r w:rsidR="00156275">
        <w:instrText xml:space="preserve">re_5- \* ARABIC </w:instrText>
      </w:r>
      <w:r w:rsidR="00156275">
        <w:fldChar w:fldCharType="separate"/>
      </w:r>
      <w:r w:rsidR="00893682">
        <w:rPr>
          <w:noProof/>
        </w:rPr>
        <w:t>3</w:t>
      </w:r>
      <w:r w:rsidR="00156275">
        <w:rPr>
          <w:noProof/>
        </w:rPr>
        <w:fldChar w:fldCharType="end"/>
      </w:r>
      <w:bookmarkEnd w:id="329"/>
      <w:r w:rsidRPr="008E02BB">
        <w:t xml:space="preserve">. </w:t>
      </w:r>
      <w:r w:rsidRPr="008E02BB">
        <w:rPr>
          <w:rFonts w:cstheme="minorHAnsi"/>
          <w:color w:val="1F3864" w:themeColor="accent1" w:themeShade="80"/>
        </w:rPr>
        <w:t xml:space="preserve">The output of the query in </w:t>
      </w:r>
      <w:r w:rsidRPr="008E02BB">
        <w:rPr>
          <w:rFonts w:cstheme="minorHAnsi"/>
          <w:color w:val="1F3864" w:themeColor="accent1" w:themeShade="80"/>
        </w:rPr>
        <w:fldChar w:fldCharType="begin"/>
      </w:r>
      <w:r w:rsidRPr="008E02BB">
        <w:rPr>
          <w:rFonts w:cstheme="minorHAnsi"/>
          <w:color w:val="1F3864" w:themeColor="accent1" w:themeShade="80"/>
        </w:rPr>
        <w:instrText xml:space="preserve"> REF _Ref34247672 \h </w:instrText>
      </w:r>
      <w:r w:rsidR="008E02BB" w:rsidRPr="008E02BB">
        <w:rPr>
          <w:rFonts w:cstheme="minorHAnsi"/>
          <w:color w:val="1F3864" w:themeColor="accent1" w:themeShade="80"/>
        </w:rPr>
        <w:instrText xml:space="preserve"> \* MERGEFORMAT </w:instrText>
      </w:r>
      <w:r w:rsidRPr="008E02BB">
        <w:rPr>
          <w:rFonts w:cstheme="minorHAnsi"/>
          <w:color w:val="1F3864" w:themeColor="accent1" w:themeShade="80"/>
        </w:rPr>
      </w:r>
      <w:r w:rsidRPr="008E02BB">
        <w:rPr>
          <w:rFonts w:cstheme="minorHAnsi"/>
          <w:color w:val="1F3864" w:themeColor="accent1" w:themeShade="80"/>
        </w:rPr>
        <w:fldChar w:fldCharType="separate"/>
      </w:r>
      <w:r w:rsidR="00893682" w:rsidRPr="00893682">
        <w:rPr>
          <w:rFonts w:cstheme="minorHAnsi"/>
          <w:color w:val="1F3864" w:themeColor="accent1" w:themeShade="80"/>
        </w:rPr>
        <w:t xml:space="preserve">Figure 5- </w:t>
      </w:r>
      <w:r w:rsidR="00893682" w:rsidRPr="00893682">
        <w:rPr>
          <w:rFonts w:cstheme="minorHAnsi"/>
          <w:noProof/>
          <w:color w:val="1F3864" w:themeColor="accent1" w:themeShade="80"/>
        </w:rPr>
        <w:t>2</w:t>
      </w:r>
      <w:r w:rsidRPr="008E02BB">
        <w:rPr>
          <w:rFonts w:cstheme="minorHAnsi"/>
          <w:color w:val="1F3864" w:themeColor="accent1" w:themeShade="80"/>
        </w:rPr>
        <w:fldChar w:fldCharType="end"/>
      </w:r>
      <w:r w:rsidRPr="008E02BB">
        <w:rPr>
          <w:rFonts w:cstheme="minorHAnsi"/>
          <w:color w:val="1F3864" w:themeColor="accent1" w:themeShade="80"/>
        </w:rPr>
        <w:t xml:space="preserve">.  You can increase the number of rows to </w:t>
      </w:r>
      <w:r w:rsidR="00D533DE" w:rsidRPr="008E02BB">
        <w:rPr>
          <w:rFonts w:cstheme="minorHAnsi"/>
          <w:color w:val="1F3864" w:themeColor="accent1" w:themeShade="80"/>
        </w:rPr>
        <w:t>see</w:t>
      </w:r>
      <w:r w:rsidRPr="008E02BB">
        <w:rPr>
          <w:rFonts w:cstheme="minorHAnsi"/>
          <w:color w:val="1F3864" w:themeColor="accent1" w:themeShade="80"/>
        </w:rPr>
        <w:t xml:space="preserve"> a </w:t>
      </w:r>
      <w:r w:rsidR="00D533DE" w:rsidRPr="008E02BB">
        <w:rPr>
          <w:rFonts w:cstheme="minorHAnsi"/>
          <w:color w:val="1F3864" w:themeColor="accent1" w:themeShade="80"/>
        </w:rPr>
        <w:t xml:space="preserve">larger </w:t>
      </w:r>
      <w:r w:rsidRPr="008E02BB">
        <w:rPr>
          <w:rFonts w:cstheme="minorHAnsi"/>
          <w:color w:val="1F3864" w:themeColor="accent1" w:themeShade="80"/>
        </w:rPr>
        <w:t>variety of dates.</w:t>
      </w:r>
    </w:p>
    <w:p w14:paraId="3E8A6EBE"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FC74677" w14:textId="42B892F5" w:rsidR="007B6D49" w:rsidRPr="007B6D49" w:rsidRDefault="007B6D49" w:rsidP="00D046DF">
      <w:pPr>
        <w:pStyle w:val="Heading2"/>
        <w:numPr>
          <w:ilvl w:val="1"/>
          <w:numId w:val="9"/>
        </w:numPr>
        <w:ind w:left="0" w:firstLine="0"/>
      </w:pPr>
      <w:bookmarkStart w:id="330" w:name="_Ref34488514"/>
      <w:bookmarkStart w:id="331" w:name="_Toc38877656"/>
      <w:bookmarkStart w:id="332" w:name="_Toc38895681"/>
      <w:r w:rsidRPr="007B6D49">
        <w:t xml:space="preserve">Using </w:t>
      </w:r>
      <w:r w:rsidR="008E02BB">
        <w:t xml:space="preserve">Column </w:t>
      </w:r>
      <w:r w:rsidRPr="007B6D49">
        <w:t>Aliases in the ORDER BY Clause</w:t>
      </w:r>
      <w:bookmarkEnd w:id="330"/>
      <w:bookmarkEnd w:id="331"/>
      <w:bookmarkEnd w:id="332"/>
    </w:p>
    <w:p w14:paraId="7AE71C18"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F2DAEE5" w14:textId="049FC568" w:rsidR="007B6D49" w:rsidRPr="007B6D49" w:rsidRDefault="007B6D49" w:rsidP="00D533DE">
      <w:r w:rsidRPr="007B6D49">
        <w:t>You could express the same query</w:t>
      </w:r>
      <w:r w:rsidR="00D533DE">
        <w:t xml:space="preserve"> in </w:t>
      </w:r>
      <w:r w:rsidR="00D533DE">
        <w:fldChar w:fldCharType="begin"/>
      </w:r>
      <w:r w:rsidR="00D533DE">
        <w:instrText xml:space="preserve"> REF _Ref34247672 \h </w:instrText>
      </w:r>
      <w:r w:rsidR="00D533DE">
        <w:fldChar w:fldCharType="separate"/>
      </w:r>
      <w:r w:rsidR="00893682">
        <w:t xml:space="preserve">Figure 5- </w:t>
      </w:r>
      <w:r w:rsidR="00893682">
        <w:rPr>
          <w:noProof/>
        </w:rPr>
        <w:t>2</w:t>
      </w:r>
      <w:r w:rsidR="00D533DE">
        <w:fldChar w:fldCharType="end"/>
      </w:r>
      <w:r w:rsidRPr="007B6D49">
        <w:t xml:space="preserve"> as </w:t>
      </w:r>
      <w:r w:rsidR="00D533DE">
        <w:t xml:space="preserve">I have </w:t>
      </w:r>
      <w:r w:rsidRPr="007B6D49">
        <w:t xml:space="preserve">in </w:t>
      </w:r>
      <w:r w:rsidR="008E02BB">
        <w:fldChar w:fldCharType="begin"/>
      </w:r>
      <w:r w:rsidR="008E02BB">
        <w:instrText xml:space="preserve"> REF _Ref38092628 \h </w:instrText>
      </w:r>
      <w:r w:rsidR="008E02BB">
        <w:fldChar w:fldCharType="separate"/>
      </w:r>
      <w:r w:rsidR="00893682">
        <w:t xml:space="preserve">Figure 5- </w:t>
      </w:r>
      <w:r w:rsidR="00893682">
        <w:rPr>
          <w:noProof/>
        </w:rPr>
        <w:t>4</w:t>
      </w:r>
      <w:r w:rsidR="008E02BB">
        <w:fldChar w:fldCharType="end"/>
      </w:r>
      <w:r w:rsidRPr="007B6D49">
        <w:t>.</w:t>
      </w:r>
      <w:r w:rsidR="008E02BB">
        <w:t xml:space="preserve">  This example uses the aliased names for the columns.</w:t>
      </w:r>
    </w:p>
    <w:p w14:paraId="669B4980"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E5FAA2F" w14:textId="6EE8693F" w:rsidR="007B6D49" w:rsidRPr="007B6D49" w:rsidRDefault="007B6D49" w:rsidP="007B6D49">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7B6D49">
        <w:rPr>
          <w:rFonts w:ascii="Times New Roman" w:hAnsi="Times New Roman" w:cs="Times New Roman"/>
          <w:noProof/>
          <w:color w:val="000000"/>
          <w:szCs w:val="24"/>
        </w:rPr>
        <w:lastRenderedPageBreak/>
        <w:drawing>
          <wp:inline distT="0" distB="0" distL="0" distR="0" wp14:anchorId="651A7724" wp14:editId="43599797">
            <wp:extent cx="4740892" cy="2095665"/>
            <wp:effectExtent l="0" t="0" r="317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740892" cy="2095665"/>
                    </a:xfrm>
                    <a:prstGeom prst="rect">
                      <a:avLst/>
                    </a:prstGeom>
                  </pic:spPr>
                </pic:pic>
              </a:graphicData>
            </a:graphic>
          </wp:inline>
        </w:drawing>
      </w:r>
    </w:p>
    <w:p w14:paraId="6710C27C" w14:textId="7F6DD608" w:rsidR="007B6D49" w:rsidRPr="008E02BB" w:rsidRDefault="008E02BB" w:rsidP="008E02BB">
      <w:pPr>
        <w:pStyle w:val="Caption"/>
        <w:rPr>
          <w:rFonts w:cstheme="minorHAnsi"/>
          <w:color w:val="1F3864" w:themeColor="accent1" w:themeShade="80"/>
        </w:rPr>
      </w:pPr>
      <w:bookmarkStart w:id="333" w:name="_Ref38092628"/>
      <w:r>
        <w:t xml:space="preserve">Figure 5- </w:t>
      </w:r>
      <w:r w:rsidR="00156275">
        <w:fldChar w:fldCharType="begin"/>
      </w:r>
      <w:r w:rsidR="00156275">
        <w:instrText xml:space="preserve"> SEQ Figure_5- \* ARABIC </w:instrText>
      </w:r>
      <w:r w:rsidR="00156275">
        <w:fldChar w:fldCharType="separate"/>
      </w:r>
      <w:r w:rsidR="00893682">
        <w:rPr>
          <w:noProof/>
        </w:rPr>
        <w:t>4</w:t>
      </w:r>
      <w:r w:rsidR="00156275">
        <w:rPr>
          <w:noProof/>
        </w:rPr>
        <w:fldChar w:fldCharType="end"/>
      </w:r>
      <w:bookmarkEnd w:id="333"/>
      <w:r w:rsidR="007B6D49">
        <w:t>.</w:t>
      </w:r>
      <w:r w:rsidR="007B6D49" w:rsidRPr="008E02BB">
        <w:rPr>
          <w:rFonts w:cstheme="minorHAnsi"/>
        </w:rPr>
        <w:t xml:space="preserve"> </w:t>
      </w:r>
      <w:r w:rsidR="007B6D49" w:rsidRPr="008E02BB">
        <w:rPr>
          <w:rFonts w:cstheme="minorHAnsi"/>
          <w:color w:val="1F3864" w:themeColor="accent1" w:themeShade="80"/>
        </w:rPr>
        <w:t>Expressing the same requirement</w:t>
      </w:r>
      <w:r w:rsidR="00D533DE" w:rsidRPr="008E02BB">
        <w:rPr>
          <w:rFonts w:cstheme="minorHAnsi"/>
          <w:color w:val="1F3864" w:themeColor="accent1" w:themeShade="80"/>
        </w:rPr>
        <w:t xml:space="preserve"> in the example</w:t>
      </w:r>
      <w:r w:rsidR="007B6D49" w:rsidRPr="008E02BB">
        <w:rPr>
          <w:rFonts w:cstheme="minorHAnsi"/>
          <w:color w:val="1F3864" w:themeColor="accent1" w:themeShade="80"/>
        </w:rPr>
        <w:t xml:space="preserve"> but </w:t>
      </w:r>
      <w:r w:rsidR="00D533DE" w:rsidRPr="008E02BB">
        <w:rPr>
          <w:rFonts w:cstheme="minorHAnsi"/>
          <w:color w:val="1F3864" w:themeColor="accent1" w:themeShade="80"/>
        </w:rPr>
        <w:t xml:space="preserve">by </w:t>
      </w:r>
      <w:r w:rsidR="007B6D49" w:rsidRPr="008E02BB">
        <w:rPr>
          <w:rFonts w:cstheme="minorHAnsi"/>
          <w:color w:val="1F3864" w:themeColor="accent1" w:themeShade="80"/>
        </w:rPr>
        <w:t>using column aliases rather than column names.</w:t>
      </w:r>
    </w:p>
    <w:p w14:paraId="0902012B"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CF3743D" w14:textId="77777777" w:rsidR="007B6D49" w:rsidRPr="007B6D49" w:rsidRDefault="007B6D49" w:rsidP="007B6D49">
      <w:r w:rsidRPr="007B6D49">
        <w:t xml:space="preserve">In Figure 5-4, I have placed column aliases in the order by clause.  You might say this adds clarity to the overall SQL statement. </w:t>
      </w:r>
    </w:p>
    <w:p w14:paraId="12BF02AF"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4D6A1BB" w14:textId="6D9298C7" w:rsidR="007B6D49" w:rsidRPr="007B6D49" w:rsidRDefault="007B6D49" w:rsidP="00D046DF">
      <w:pPr>
        <w:pStyle w:val="Heading2"/>
        <w:numPr>
          <w:ilvl w:val="1"/>
          <w:numId w:val="9"/>
        </w:numPr>
        <w:ind w:left="0" w:firstLine="0"/>
      </w:pPr>
      <w:r>
        <w:t xml:space="preserve"> </w:t>
      </w:r>
      <w:bookmarkStart w:id="334" w:name="_Ref38215136"/>
      <w:bookmarkStart w:id="335" w:name="_Toc38877657"/>
      <w:bookmarkStart w:id="336" w:name="_Toc38895682"/>
      <w:r w:rsidRPr="007B6D49">
        <w:t>When You Can and Can’t Use Column Aliases</w:t>
      </w:r>
      <w:bookmarkEnd w:id="334"/>
      <w:bookmarkEnd w:id="335"/>
      <w:bookmarkEnd w:id="336"/>
    </w:p>
    <w:p w14:paraId="79075893"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EDB9700" w14:textId="5510221F" w:rsidR="007B6D49" w:rsidRDefault="007B6D49" w:rsidP="007B6D49">
      <w:r w:rsidRPr="007B6D49">
        <w:t xml:space="preserve">The ORDER BY clause is the only part of a T-SQL statement than can use </w:t>
      </w:r>
      <w:r w:rsidR="008E02BB">
        <w:t xml:space="preserve">column </w:t>
      </w:r>
      <w:r w:rsidRPr="007B6D49">
        <w:t>alias</w:t>
      </w:r>
      <w:r>
        <w:t>es</w:t>
      </w:r>
      <w:r w:rsidRPr="007B6D49">
        <w:t xml:space="preserve">.   </w:t>
      </w:r>
      <w:r>
        <w:t>You cannot use a column’s aliased name in any other part of a SELECT statement. That restriction includes the WHERE clause, the GROUP BY clause and other sections you will meet later in the course.</w:t>
      </w:r>
    </w:p>
    <w:p w14:paraId="1E4A0307" w14:textId="123AA843" w:rsidR="008E02BB" w:rsidRDefault="007B6D49" w:rsidP="007B6D49">
      <w:r>
        <w:t>This is</w:t>
      </w:r>
      <w:r w:rsidR="008E02BB">
        <w:t xml:space="preserve"> the explanation of</w:t>
      </w:r>
      <w:r>
        <w:t xml:space="preserve"> why: </w:t>
      </w:r>
    </w:p>
    <w:p w14:paraId="0B7CFFFB" w14:textId="089A5A70" w:rsidR="008E02BB" w:rsidRDefault="004776FB" w:rsidP="00D046DF">
      <w:pPr>
        <w:pStyle w:val="ListParagraph"/>
        <w:numPr>
          <w:ilvl w:val="0"/>
          <w:numId w:val="34"/>
        </w:numPr>
      </w:pPr>
      <w:r>
        <w:t>T</w:t>
      </w:r>
      <w:r w:rsidR="008E02BB">
        <w:t>he execution step that m</w:t>
      </w:r>
      <w:r w:rsidR="007B6D49">
        <w:t>atches</w:t>
      </w:r>
      <w:r w:rsidR="007B6D49" w:rsidRPr="007B6D49">
        <w:t xml:space="preserve"> the column aliases to actual column names </w:t>
      </w:r>
      <w:r w:rsidR="008E02BB">
        <w:t>happens immediately</w:t>
      </w:r>
      <w:r w:rsidR="007B6D49" w:rsidRPr="007B6D49">
        <w:t xml:space="preserve"> before the ORDER BY clause executes.  </w:t>
      </w:r>
    </w:p>
    <w:p w14:paraId="66749C1A" w14:textId="1CB94AF3" w:rsidR="007B6D49" w:rsidRDefault="007B6D49" w:rsidP="00D046DF">
      <w:pPr>
        <w:pStyle w:val="ListParagraph"/>
        <w:numPr>
          <w:ilvl w:val="0"/>
          <w:numId w:val="34"/>
        </w:numPr>
      </w:pPr>
      <w:r>
        <w:t>The ORDER BY clause is the last</w:t>
      </w:r>
      <w:r w:rsidR="00D533DE">
        <w:t xml:space="preserve"> </w:t>
      </w:r>
      <w:r>
        <w:t xml:space="preserve">step SQL performs before outputting the result. </w:t>
      </w:r>
      <w:r w:rsidR="008E02BB">
        <w:t xml:space="preserve"> That means any intermediary steps, such as processing the WHERE clause, do not have access to the alias definitions.</w:t>
      </w:r>
    </w:p>
    <w:p w14:paraId="561C3E07" w14:textId="4ACAFC84" w:rsidR="007B6D49" w:rsidRPr="007B6D49" w:rsidRDefault="007B6D49" w:rsidP="008E02BB">
      <w:pPr>
        <w:rPr>
          <w:rFonts w:ascii="Times New Roman" w:hAnsi="Times New Roman" w:cs="Times New Roman"/>
          <w:color w:val="000000"/>
          <w:szCs w:val="24"/>
        </w:rPr>
      </w:pPr>
      <w:r w:rsidRPr="007B6D49">
        <w:t xml:space="preserve">Immediately after the ORDER BY processing completes, </w:t>
      </w:r>
      <w:r>
        <w:t xml:space="preserve">SQL turns </w:t>
      </w:r>
      <w:r w:rsidRPr="007B6D49">
        <w:t xml:space="preserve">the </w:t>
      </w:r>
      <w:r>
        <w:t>requested</w:t>
      </w:r>
      <w:r w:rsidRPr="007B6D49">
        <w:t xml:space="preserve"> </w:t>
      </w:r>
      <w:r>
        <w:t xml:space="preserve">data into </w:t>
      </w:r>
      <w:r w:rsidRPr="007B6D49">
        <w:t>a</w:t>
      </w:r>
      <w:r>
        <w:t>n output</w:t>
      </w:r>
      <w:r w:rsidRPr="007B6D49">
        <w:t xml:space="preserve"> table complete with column aliases replacing the actual column names</w:t>
      </w:r>
      <w:r>
        <w:t xml:space="preserve">.  Only then is the result </w:t>
      </w:r>
      <w:r w:rsidRPr="007B6D49">
        <w:t xml:space="preserve">presented to you.   </w:t>
      </w:r>
      <w:r w:rsidRPr="007B6D49">
        <w:br/>
      </w:r>
      <w:r w:rsidRPr="007B6D49">
        <w:br/>
      </w:r>
      <w:r w:rsidR="008E02BB" w:rsidRPr="008E02BB">
        <w:t xml:space="preserve">If you use a column alias in a WHERE clause, GROUP BY clause </w:t>
      </w:r>
      <w:r w:rsidR="008E02BB">
        <w:t xml:space="preserve">or </w:t>
      </w:r>
      <w:r w:rsidR="008E02BB" w:rsidRPr="008E02BB">
        <w:t>anywhere other than in the ORDER BY clause, SQL will tell you that you are trying to access a column that doesn’t exist.  You will have to replace the alias with the actual column’s name or calculation you have used to create that column.</w:t>
      </w:r>
    </w:p>
    <w:p w14:paraId="14847D8B" w14:textId="05FE4E6E" w:rsidR="007B6D49" w:rsidRPr="007B6D49" w:rsidRDefault="007B6D49" w:rsidP="00D046DF">
      <w:pPr>
        <w:pStyle w:val="Heading2"/>
        <w:numPr>
          <w:ilvl w:val="1"/>
          <w:numId w:val="9"/>
        </w:numPr>
        <w:ind w:left="0" w:firstLine="0"/>
      </w:pPr>
      <w:bookmarkStart w:id="337" w:name="_Toc38877658"/>
      <w:bookmarkStart w:id="338" w:name="_Toc38895683"/>
      <w:r w:rsidRPr="007B6D49">
        <w:t>Using Ordinal Numbers Instead of Column Names</w:t>
      </w:r>
      <w:bookmarkEnd w:id="337"/>
      <w:bookmarkEnd w:id="338"/>
    </w:p>
    <w:p w14:paraId="39D0FFA9"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CAC5542" w14:textId="4DE0DBF2" w:rsidR="00D533DE" w:rsidRDefault="007B6D49" w:rsidP="007B6D49">
      <w:pPr>
        <w:suppressAutoHyphens/>
        <w:autoSpaceDE w:val="0"/>
        <w:autoSpaceDN w:val="0"/>
        <w:adjustRightInd w:val="0"/>
        <w:spacing w:after="0" w:line="288" w:lineRule="auto"/>
        <w:textAlignment w:val="center"/>
      </w:pPr>
      <w:r w:rsidRPr="007B6D49">
        <w:t>The last way</w:t>
      </w:r>
      <w:r w:rsidR="00D533DE">
        <w:t xml:space="preserve"> </w:t>
      </w:r>
      <w:r w:rsidRPr="007B6D49">
        <w:t xml:space="preserve">you can use the </w:t>
      </w:r>
      <w:r w:rsidR="008E02BB">
        <w:t>ORDER BY</w:t>
      </w:r>
      <w:r w:rsidRPr="007B6D49">
        <w:t xml:space="preserve"> clause is by specifying the columns by using ordina</w:t>
      </w:r>
      <w:r w:rsidR="00D533DE">
        <w:t xml:space="preserve">l </w:t>
      </w:r>
      <w:r w:rsidRPr="007B6D49">
        <w:t xml:space="preserve">numbers.  </w:t>
      </w:r>
      <w:r w:rsidR="00D533DE">
        <w:t>I have shown this in</w:t>
      </w:r>
      <w:r w:rsidR="008E02BB">
        <w:t xml:space="preserve"> </w:t>
      </w:r>
      <w:r w:rsidR="008E02BB">
        <w:fldChar w:fldCharType="begin"/>
      </w:r>
      <w:r w:rsidR="008E02BB">
        <w:instrText xml:space="preserve"> REF _Ref38096567 \h </w:instrText>
      </w:r>
      <w:r w:rsidR="008E02BB">
        <w:fldChar w:fldCharType="separate"/>
      </w:r>
      <w:r w:rsidR="00893682">
        <w:t xml:space="preserve">Figure 5- </w:t>
      </w:r>
      <w:r w:rsidR="00893682">
        <w:rPr>
          <w:noProof/>
        </w:rPr>
        <w:t>5</w:t>
      </w:r>
      <w:r w:rsidR="008E02BB">
        <w:fldChar w:fldCharType="end"/>
      </w:r>
      <w:r w:rsidR="00D533DE">
        <w:t xml:space="preserve">.  </w:t>
      </w:r>
    </w:p>
    <w:p w14:paraId="0722DC6D" w14:textId="77777777" w:rsidR="00D533DE" w:rsidRDefault="00D533DE" w:rsidP="007B6D49">
      <w:pPr>
        <w:suppressAutoHyphens/>
        <w:autoSpaceDE w:val="0"/>
        <w:autoSpaceDN w:val="0"/>
        <w:adjustRightInd w:val="0"/>
        <w:spacing w:after="0" w:line="288" w:lineRule="auto"/>
        <w:textAlignment w:val="center"/>
      </w:pPr>
    </w:p>
    <w:p w14:paraId="7543B57D" w14:textId="26E0D3D3" w:rsidR="00D533DE" w:rsidRDefault="008E02BB" w:rsidP="007B6D49">
      <w:pPr>
        <w:suppressAutoHyphens/>
        <w:autoSpaceDE w:val="0"/>
        <w:autoSpaceDN w:val="0"/>
        <w:adjustRightInd w:val="0"/>
        <w:spacing w:after="0" w:line="288" w:lineRule="auto"/>
        <w:textAlignment w:val="center"/>
      </w:pPr>
      <w:r>
        <w:t>You will rarely see t</w:t>
      </w:r>
      <w:r w:rsidR="007B6D49" w:rsidRPr="007B6D49">
        <w:t xml:space="preserve">his </w:t>
      </w:r>
      <w:r>
        <w:t xml:space="preserve">ability </w:t>
      </w:r>
      <w:r w:rsidR="007B6D49" w:rsidRPr="007B6D49">
        <w:t>used</w:t>
      </w:r>
      <w:r>
        <w:t xml:space="preserve"> as it is a little risky</w:t>
      </w:r>
      <w:r w:rsidR="007B6D49" w:rsidRPr="007B6D49">
        <w:t>.  Why</w:t>
      </w:r>
      <w:r>
        <w:t>?</w:t>
      </w:r>
      <w:r w:rsidR="007B6D49" w:rsidRPr="007B6D49">
        <w:t xml:space="preserve"> </w:t>
      </w:r>
      <w:r>
        <w:t>O</w:t>
      </w:r>
      <w:r w:rsidR="007B6D49" w:rsidRPr="007B6D49">
        <w:t>rdinal numbers could lead to confusion</w:t>
      </w:r>
      <w:r w:rsidR="00D533DE">
        <w:t xml:space="preserve"> in the future if you edit the query</w:t>
      </w:r>
      <w:r>
        <w:t>’s column list and forget to update the ORDER BY clause.</w:t>
      </w:r>
    </w:p>
    <w:p w14:paraId="21ECB8C8" w14:textId="2FE568DB" w:rsidR="007B6D49" w:rsidRPr="007B6D49" w:rsidRDefault="00D533DE"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7B6D49">
        <w:t xml:space="preserve"> </w:t>
      </w:r>
      <w:r w:rsidR="007B6D49" w:rsidRPr="007B6D49">
        <w:br/>
        <w:t xml:space="preserve">Some automated tools, such as some report builders, put ordinal numbers into a query and adjust them automatically for you as you edit the column list.  That is reliable as long as the machine works the ordinal </w:t>
      </w:r>
      <w:r w:rsidR="007B6D49" w:rsidRPr="007B6D49">
        <w:lastRenderedPageBreak/>
        <w:t>numbers out for you.</w:t>
      </w:r>
      <w:r w:rsidR="007B6D49" w:rsidRPr="007B6D49">
        <w:br/>
      </w:r>
      <w:r w:rsidR="007B6D49" w:rsidRPr="007B6D49">
        <w:rPr>
          <w:rFonts w:ascii="Times New Roman" w:hAnsi="Times New Roman" w:cs="Times New Roman"/>
          <w:color w:val="000000"/>
          <w:szCs w:val="24"/>
        </w:rPr>
        <w:br/>
      </w:r>
      <w:r w:rsidR="007B6D49" w:rsidRPr="007B6D49">
        <w:t xml:space="preserve">I find ordinal numbers </w:t>
      </w:r>
      <w:r w:rsidR="008E02BB">
        <w:t>for</w:t>
      </w:r>
      <w:r w:rsidR="007B6D49" w:rsidRPr="007B6D49">
        <w:t xml:space="preserve"> test</w:t>
      </w:r>
      <w:r w:rsidR="008E02BB">
        <w:t>ing</w:t>
      </w:r>
      <w:r w:rsidR="007B6D49" w:rsidRPr="007B6D49">
        <w:t xml:space="preserve"> </w:t>
      </w:r>
      <w:r w:rsidR="008E02BB">
        <w:t xml:space="preserve">a </w:t>
      </w:r>
      <w:r w:rsidR="007B6D49" w:rsidRPr="007B6D49">
        <w:t>query until I like the ordering.    When I finalise the SELECT statement, I replace the ordinal numbers with the real column names or aliases.</w:t>
      </w:r>
      <w:r w:rsidR="007B6D49" w:rsidRPr="007B6D49">
        <w:rPr>
          <w:rFonts w:ascii="Times New Roman" w:hAnsi="Times New Roman" w:cs="Times New Roman"/>
          <w:color w:val="000000"/>
          <w:szCs w:val="24"/>
        </w:rPr>
        <w:t xml:space="preserve">  </w:t>
      </w:r>
      <w:r w:rsidR="007B6D49" w:rsidRPr="007B6D49">
        <w:rPr>
          <w:rFonts w:ascii="Times New Roman" w:hAnsi="Times New Roman" w:cs="Times New Roman"/>
          <w:color w:val="000000"/>
          <w:szCs w:val="24"/>
        </w:rPr>
        <w:br/>
      </w:r>
    </w:p>
    <w:p w14:paraId="1179A7F3" w14:textId="77777777" w:rsidR="007B6D49" w:rsidRPr="007B6D49" w:rsidRDefault="007B6D49" w:rsidP="007B6D49">
      <w:pPr>
        <w:pStyle w:val="TipHeadingHeadings"/>
        <w:pBdr>
          <w:top w:val="single" w:sz="4" w:space="1" w:color="auto"/>
          <w:left w:val="single" w:sz="4" w:space="1" w:color="auto"/>
          <w:bottom w:val="single" w:sz="4" w:space="1" w:color="auto"/>
          <w:right w:val="single" w:sz="4" w:space="1" w:color="auto"/>
        </w:pBdr>
        <w:shd w:val="clear" w:color="auto" w:fill="FFFFFF" w:themeFill="background1"/>
        <w:rPr>
          <w:rStyle w:val="Normaltext"/>
          <w:rFonts w:asciiTheme="minorHAnsi" w:hAnsiTheme="minorHAnsi" w:cstheme="minorHAnsi"/>
        </w:rPr>
      </w:pPr>
      <w:r w:rsidRPr="007B6D49">
        <w:rPr>
          <w:rStyle w:val="Normaltext"/>
          <w:rFonts w:asciiTheme="minorHAnsi" w:hAnsiTheme="minorHAnsi" w:cstheme="minorHAnsi"/>
        </w:rPr>
        <w:t>A Useful Tip:</w:t>
      </w:r>
    </w:p>
    <w:p w14:paraId="032CE036" w14:textId="55738328" w:rsidR="007B6D49" w:rsidRPr="007B6D49" w:rsidRDefault="007B6D49" w:rsidP="007B6D49">
      <w:pPr>
        <w:pBdr>
          <w:top w:val="single" w:sz="4" w:space="1" w:color="auto"/>
          <w:left w:val="single" w:sz="4" w:space="1" w:color="auto"/>
          <w:bottom w:val="single" w:sz="4" w:space="1" w:color="auto"/>
          <w:right w:val="single" w:sz="4" w:space="1" w:color="auto"/>
        </w:pBdr>
      </w:pPr>
      <w:r w:rsidRPr="007B6D49">
        <w:br/>
        <w:t xml:space="preserve">Even if the column names or aliases are long, copy and paste them into the </w:t>
      </w:r>
      <w:r w:rsidR="008E02BB">
        <w:t xml:space="preserve">ORDER BY’s </w:t>
      </w:r>
      <w:r w:rsidRPr="007B6D49">
        <w:t>column list for your final query.</w:t>
      </w:r>
    </w:p>
    <w:p w14:paraId="454B2130" w14:textId="19F239EC" w:rsidR="007B6D49" w:rsidRPr="007B6D49" w:rsidRDefault="007B6D49" w:rsidP="007B6D49">
      <w:pPr>
        <w:pBdr>
          <w:top w:val="single" w:sz="4" w:space="1" w:color="auto"/>
          <w:left w:val="single" w:sz="4" w:space="1" w:color="auto"/>
          <w:bottom w:val="single" w:sz="4" w:space="1" w:color="auto"/>
          <w:right w:val="single" w:sz="4" w:space="1" w:color="auto"/>
        </w:pBdr>
      </w:pPr>
      <w:r w:rsidRPr="007B6D49">
        <w:t xml:space="preserve">Rather don’t leave a reader to work out </w:t>
      </w:r>
      <w:r w:rsidR="008E02BB">
        <w:t xml:space="preserve">to </w:t>
      </w:r>
      <w:r w:rsidRPr="007B6D49">
        <w:t xml:space="preserve">which columns the ordinal numbers </w:t>
      </w:r>
      <w:r w:rsidR="008E02BB">
        <w:t>belong in your final query</w:t>
      </w:r>
      <w:r w:rsidRPr="007B6D49">
        <w:t xml:space="preserve">.  That can be difficult </w:t>
      </w:r>
      <w:r w:rsidR="00D533DE">
        <w:t>for the reader to</w:t>
      </w:r>
      <w:r w:rsidRPr="007B6D49">
        <w:t xml:space="preserve"> do if you</w:t>
      </w:r>
      <w:r>
        <w:t>r</w:t>
      </w:r>
      <w:r w:rsidRPr="007B6D49">
        <w:t xml:space="preserve"> query is many lines long.  </w:t>
      </w:r>
    </w:p>
    <w:p w14:paraId="6B6685ED"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8589216" w14:textId="6098C5BF" w:rsid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 w:val="20"/>
          <w:szCs w:val="20"/>
        </w:rPr>
      </w:pPr>
      <w:r w:rsidRPr="007B6D49">
        <w:rPr>
          <w:rFonts w:ascii="Times New Roman" w:hAnsi="Times New Roman" w:cs="Times New Roman"/>
          <w:noProof/>
          <w:color w:val="000000"/>
          <w:sz w:val="20"/>
          <w:szCs w:val="20"/>
        </w:rPr>
        <w:drawing>
          <wp:inline distT="0" distB="0" distL="0" distR="0" wp14:anchorId="5FE72486" wp14:editId="41711759">
            <wp:extent cx="4924079" cy="1135762"/>
            <wp:effectExtent l="0" t="0" r="0"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924079" cy="1135762"/>
                    </a:xfrm>
                    <a:prstGeom prst="rect">
                      <a:avLst/>
                    </a:prstGeom>
                  </pic:spPr>
                </pic:pic>
              </a:graphicData>
            </a:graphic>
          </wp:inline>
        </w:drawing>
      </w:r>
    </w:p>
    <w:p w14:paraId="572CBFB8" w14:textId="7523F04A" w:rsidR="007B6D49" w:rsidRPr="007B6D49" w:rsidRDefault="007B6D49" w:rsidP="007B6D49">
      <w:pPr>
        <w:pStyle w:val="Caption"/>
        <w:rPr>
          <w:rFonts w:ascii="Times New Roman" w:hAnsi="Times New Roman" w:cs="Times New Roman"/>
          <w:color w:val="000000"/>
          <w:sz w:val="20"/>
          <w:szCs w:val="20"/>
        </w:rPr>
      </w:pPr>
      <w:bookmarkStart w:id="339" w:name="_Ref38096567"/>
      <w:r>
        <w:t xml:space="preserve">Figure 5- </w:t>
      </w:r>
      <w:r w:rsidR="00156275">
        <w:fldChar w:fldCharType="begin"/>
      </w:r>
      <w:r w:rsidR="00156275">
        <w:instrText xml:space="preserve"> SEQ Figure_5- \* ARABIC </w:instrText>
      </w:r>
      <w:r w:rsidR="00156275">
        <w:fldChar w:fldCharType="separate"/>
      </w:r>
      <w:r w:rsidR="00893682">
        <w:rPr>
          <w:noProof/>
        </w:rPr>
        <w:t>5</w:t>
      </w:r>
      <w:r w:rsidR="00156275">
        <w:rPr>
          <w:noProof/>
        </w:rPr>
        <w:fldChar w:fldCharType="end"/>
      </w:r>
      <w:bookmarkEnd w:id="339"/>
      <w:r w:rsidRPr="008E02BB">
        <w:rPr>
          <w:rFonts w:cstheme="minorHAnsi"/>
        </w:rPr>
        <w:t xml:space="preserve">. </w:t>
      </w:r>
      <w:r w:rsidRPr="008E02BB">
        <w:rPr>
          <w:rFonts w:cstheme="minorHAnsi"/>
          <w:color w:val="000000"/>
        </w:rPr>
        <w:t xml:space="preserve">This example uses column numbers (or ordinal position numbers) of the columns in the column list.  </w:t>
      </w:r>
      <w:r w:rsidR="00D533DE" w:rsidRPr="008E02BB">
        <w:rPr>
          <w:rFonts w:cstheme="minorHAnsi"/>
          <w:color w:val="000000"/>
        </w:rPr>
        <w:t>You will rarely see this syntax in production quality code for reasons outlined in my text.</w:t>
      </w:r>
      <w:r w:rsidR="00D533DE">
        <w:rPr>
          <w:rFonts w:ascii="Times New Roman" w:hAnsi="Times New Roman" w:cs="Times New Roman"/>
          <w:color w:val="000000"/>
          <w:sz w:val="20"/>
          <w:szCs w:val="20"/>
        </w:rPr>
        <w:t xml:space="preserve"> </w:t>
      </w:r>
    </w:p>
    <w:p w14:paraId="6AC3E1F7"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7C09EB0" w14:textId="1F946C84" w:rsidR="007B6D49" w:rsidRPr="007B6D49" w:rsidRDefault="007B6D49" w:rsidP="00D046DF">
      <w:pPr>
        <w:pStyle w:val="Heading2"/>
        <w:numPr>
          <w:ilvl w:val="1"/>
          <w:numId w:val="9"/>
        </w:numPr>
        <w:ind w:left="0" w:firstLine="0"/>
      </w:pPr>
      <w:bookmarkStart w:id="340" w:name="_Toc38877659"/>
      <w:bookmarkStart w:id="341" w:name="_Toc38895684"/>
      <w:r w:rsidRPr="007B6D49">
        <w:t>The Exercise</w:t>
      </w:r>
      <w:bookmarkEnd w:id="340"/>
      <w:bookmarkEnd w:id="341"/>
    </w:p>
    <w:p w14:paraId="3394BD99"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9046632" w14:textId="77777777" w:rsidR="008E02BB" w:rsidRDefault="007B6D49" w:rsidP="007B6D49">
      <w:r w:rsidRPr="007B6D49">
        <w:t>Th</w:t>
      </w:r>
      <w:r w:rsidR="00D533DE">
        <w:t>is</w:t>
      </w:r>
      <w:r w:rsidRPr="007B6D49">
        <w:t xml:space="preserve"> exercise </w:t>
      </w:r>
      <w:r w:rsidR="008E02BB">
        <w:t>covers the various syntax variations of the ORDER BY clause.</w:t>
      </w:r>
    </w:p>
    <w:p w14:paraId="2143C90B" w14:textId="533C8C90" w:rsidR="008E02BB" w:rsidRDefault="008E02BB" w:rsidP="007B6D49">
      <w:r>
        <w:t xml:space="preserve">The answers are available in Appendix </w:t>
      </w:r>
      <w:r w:rsidR="00EF4791">
        <w:t>F</w:t>
      </w:r>
      <w:r>
        <w:t>.</w:t>
      </w:r>
    </w:p>
    <w:p w14:paraId="7928E05D" w14:textId="08C8525B" w:rsidR="007B6D49" w:rsidRDefault="008E02BB" w:rsidP="007B6D49">
      <w:r>
        <w:t>Y</w:t>
      </w:r>
      <w:r w:rsidR="00D533DE">
        <w:t xml:space="preserve">ou can download the </w:t>
      </w:r>
      <w:r>
        <w:t xml:space="preserve">complete set of </w:t>
      </w:r>
      <w:r w:rsidR="00D533DE">
        <w:t xml:space="preserve">answers </w:t>
      </w:r>
      <w:r>
        <w:t xml:space="preserve">for all the exercises </w:t>
      </w:r>
      <w:r w:rsidR="00D533DE">
        <w:t>from my web site</w:t>
      </w:r>
      <w:r>
        <w:t xml:space="preserve"> (</w:t>
      </w:r>
      <w:hyperlink r:id="rId127" w:history="1">
        <w:r w:rsidRPr="008E02BB">
          <w:rPr>
            <w:rStyle w:val="Hyperlink"/>
          </w:rPr>
          <w:t>https://www.transference-unlimited.com</w:t>
        </w:r>
      </w:hyperlink>
      <w:r>
        <w:t xml:space="preserve">).  </w:t>
      </w:r>
    </w:p>
    <w:p w14:paraId="62634947" w14:textId="77777777" w:rsidR="007B6D49" w:rsidRDefault="007B6D49" w:rsidP="007B6D49">
      <w:pPr>
        <w:rPr>
          <w:rFonts w:ascii="Times New Roman" w:hAnsi="Times New Roman" w:cs="Times New Roman"/>
          <w:color w:val="000000"/>
          <w:szCs w:val="24"/>
        </w:rPr>
      </w:pPr>
    </w:p>
    <w:p w14:paraId="76704BDA" w14:textId="77777777" w:rsidR="007B6D49" w:rsidRDefault="007B6D49" w:rsidP="007B6D49">
      <w:pPr>
        <w:rPr>
          <w:color w:val="000000"/>
          <w:szCs w:val="24"/>
        </w:rPr>
        <w:sectPr w:rsidR="007B6D49" w:rsidSect="004D5159">
          <w:pgSz w:w="11906" w:h="16838"/>
          <w:pgMar w:top="720" w:right="720" w:bottom="720" w:left="720" w:header="720" w:footer="720" w:gutter="0"/>
          <w:cols w:space="720"/>
          <w:noEndnote/>
        </w:sectPr>
      </w:pPr>
    </w:p>
    <w:p w14:paraId="1BDE8565" w14:textId="77777777" w:rsidR="007B6D49" w:rsidRDefault="007B6D49" w:rsidP="007B6D49">
      <w:pPr>
        <w:rPr>
          <w:color w:val="000000"/>
          <w:szCs w:val="24"/>
        </w:rPr>
      </w:pPr>
    </w:p>
    <w:p w14:paraId="274E53E4" w14:textId="4E956A3E" w:rsidR="007B6D49" w:rsidRPr="007B6D49" w:rsidRDefault="007B6D49" w:rsidP="007B6D49">
      <w:pPr>
        <w:pStyle w:val="Heading1"/>
        <w:numPr>
          <w:ilvl w:val="0"/>
          <w:numId w:val="0"/>
        </w:numPr>
      </w:pPr>
      <w:bookmarkStart w:id="342" w:name="_Toc38877660"/>
      <w:bookmarkStart w:id="343" w:name="_Toc38895685"/>
      <w:r>
        <w:t xml:space="preserve">Exercise 5. </w:t>
      </w:r>
      <w:r w:rsidRPr="007B6D49">
        <w:t>The ORDER BY Clause</w:t>
      </w:r>
      <w:bookmarkEnd w:id="342"/>
      <w:bookmarkEnd w:id="343"/>
    </w:p>
    <w:p w14:paraId="02F51FC2"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DEB286A" w14:textId="77777777" w:rsidR="007B6D49" w:rsidRDefault="007B6D49" w:rsidP="007B6D49">
      <w:pPr>
        <w:pStyle w:val="NoSpacing"/>
      </w:pPr>
      <w:r w:rsidRPr="007B6D49">
        <w:t xml:space="preserve">We will now use various syntax options of the order by clause.  Add a new query to your “My Class Queries” project and name it “The Order By Clause”.  </w:t>
      </w:r>
    </w:p>
    <w:p w14:paraId="7E73EFD9" w14:textId="77777777" w:rsidR="007B6D49" w:rsidRDefault="007B6D49" w:rsidP="007B6D49">
      <w:pPr>
        <w:pStyle w:val="NoSpacing"/>
      </w:pPr>
    </w:p>
    <w:p w14:paraId="10D0055C" w14:textId="717A5DF8" w:rsidR="007B6D49" w:rsidRPr="007B6D49" w:rsidRDefault="007B6D49" w:rsidP="007B6D49">
      <w:pPr>
        <w:pStyle w:val="NoSpacing"/>
      </w:pPr>
      <w:r w:rsidRPr="007B6D49">
        <w:t xml:space="preserve">Put a descriptive comment at the top of the script and follow it with a suitable </w:t>
      </w:r>
      <w:r w:rsidRPr="007B6D49">
        <w:rPr>
          <w:rFonts w:ascii="Calibri" w:hAnsi="Calibri" w:cs="Calibri"/>
          <w:caps/>
        </w:rPr>
        <w:t>use</w:t>
      </w:r>
      <w:r w:rsidRPr="007B6D49">
        <w:t xml:space="preserve"> clause that accesses the AdventureWorks2017 database.</w:t>
      </w:r>
    </w:p>
    <w:p w14:paraId="176A5086" w14:textId="77777777" w:rsidR="007B6D49" w:rsidRPr="007B6D49" w:rsidRDefault="007B6D49" w:rsidP="007B6D49">
      <w:pPr>
        <w:pStyle w:val="NoSpacing"/>
      </w:pPr>
    </w:p>
    <w:p w14:paraId="649FF4B4" w14:textId="3B4F6360" w:rsidR="007B6D49" w:rsidRPr="007B6D49" w:rsidRDefault="007B6D49" w:rsidP="007B6D49">
      <w:pPr>
        <w:pStyle w:val="Heading2"/>
      </w:pPr>
      <w:bookmarkStart w:id="344" w:name="_Toc38877661"/>
      <w:bookmarkStart w:id="345" w:name="_Toc38895686"/>
      <w:r>
        <w:t xml:space="preserve">Ex 5.1. </w:t>
      </w:r>
      <w:r w:rsidRPr="007B6D49">
        <w:t>Ordering the Products by Category ID</w:t>
      </w:r>
      <w:bookmarkEnd w:id="344"/>
      <w:bookmarkEnd w:id="345"/>
    </w:p>
    <w:p w14:paraId="677B76EE"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68E64A0" w14:textId="35727D19" w:rsidR="007B6D49" w:rsidRPr="007B6D49" w:rsidRDefault="007B6D49" w:rsidP="007B6D49">
      <w:r w:rsidRPr="007B6D49">
        <w:t>Write a select statement that display</w:t>
      </w:r>
      <w:r>
        <w:t>s</w:t>
      </w:r>
      <w:r w:rsidRPr="007B6D49">
        <w:t xml:space="preserve"> the subcategory ID of each product</w:t>
      </w:r>
      <w:r>
        <w:t>,</w:t>
      </w:r>
      <w:r w:rsidRPr="007B6D49">
        <w:t xml:space="preserve"> followed by the product’s name.  </w:t>
      </w:r>
    </w:p>
    <w:p w14:paraId="4D2C66F1" w14:textId="618D0BA5" w:rsidR="007B6D49" w:rsidRPr="007B6D49" w:rsidRDefault="007B6D49" w:rsidP="007B6D49">
      <w:r w:rsidRPr="007B6D49">
        <w:t>You should get 504 rows.  Not all products will have a product subcategory id</w:t>
      </w:r>
      <w:r>
        <w:t>;</w:t>
      </w:r>
      <w:r w:rsidRPr="007B6D49">
        <w:t xml:space="preserve"> such products will show NULL</w:t>
      </w:r>
      <w:r w:rsidR="008E02BB">
        <w:t xml:space="preserve"> (unknown)</w:t>
      </w:r>
      <w:r w:rsidRPr="007B6D49">
        <w:t xml:space="preserve"> in the subcategory id column.</w:t>
      </w:r>
    </w:p>
    <w:p w14:paraId="3B760564"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9B99F00" w14:textId="704FB583" w:rsidR="007B6D49" w:rsidRPr="007B6D49" w:rsidRDefault="007B6D49" w:rsidP="007B6D49">
      <w:pPr>
        <w:pStyle w:val="Heading2"/>
      </w:pPr>
      <w:bookmarkStart w:id="346" w:name="_Toc38877662"/>
      <w:bookmarkStart w:id="347" w:name="_Toc38895687"/>
      <w:r>
        <w:t xml:space="preserve">Ex 5.2. </w:t>
      </w:r>
      <w:r w:rsidRPr="007B6D49">
        <w:t xml:space="preserve">Order the products by </w:t>
      </w:r>
      <w:r>
        <w:t>S</w:t>
      </w:r>
      <w:r w:rsidRPr="007B6D49">
        <w:t>ubcategory ID</w:t>
      </w:r>
      <w:bookmarkEnd w:id="346"/>
      <w:bookmarkEnd w:id="347"/>
    </w:p>
    <w:p w14:paraId="21159C64"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51D768D" w14:textId="0EDEC8D5" w:rsidR="007B6D49" w:rsidRPr="007B6D49" w:rsidRDefault="007B6D49" w:rsidP="007B6D49">
      <w:r w:rsidRPr="007B6D49">
        <w:t>Modify the statement</w:t>
      </w:r>
      <w:r w:rsidR="00D533DE">
        <w:t xml:space="preserve"> so that it</w:t>
      </w:r>
      <w:r w:rsidRPr="007B6D49">
        <w:t xml:space="preserve"> order</w:t>
      </w:r>
      <w:r w:rsidR="00D533DE">
        <w:t>s</w:t>
      </w:r>
      <w:r w:rsidRPr="007B6D49">
        <w:t xml:space="preserve"> </w:t>
      </w:r>
      <w:r w:rsidR="008E02BB">
        <w:t xml:space="preserve">the rows </w:t>
      </w:r>
      <w:r w:rsidRPr="007B6D49">
        <w:t>by the subcategory ID</w:t>
      </w:r>
      <w:r w:rsidR="00D533DE">
        <w:t>.</w:t>
      </w:r>
    </w:p>
    <w:p w14:paraId="2A509BC8" w14:textId="77777777" w:rsidR="00D533DE" w:rsidRDefault="00D533DE" w:rsidP="002B5890"/>
    <w:p w14:paraId="238C6296" w14:textId="3EED227B" w:rsidR="007B6D49" w:rsidRPr="007B6D49" w:rsidRDefault="007B6D49" w:rsidP="007B6D49">
      <w:pPr>
        <w:pStyle w:val="Heading2"/>
      </w:pPr>
      <w:bookmarkStart w:id="348" w:name="_Toc38877663"/>
      <w:bookmarkStart w:id="349" w:name="_Toc38895688"/>
      <w:r>
        <w:t xml:space="preserve">Ex 5.3. </w:t>
      </w:r>
      <w:r w:rsidRPr="007B6D49">
        <w:t>Order by Subcategory ID and then Product Name</w:t>
      </w:r>
      <w:bookmarkEnd w:id="348"/>
      <w:bookmarkEnd w:id="349"/>
    </w:p>
    <w:p w14:paraId="5BAECF03"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C487A9C" w14:textId="5D9B4887" w:rsidR="007B6D49" w:rsidRPr="007B6D49" w:rsidRDefault="007B6D49" w:rsidP="007B6D49">
      <w:r w:rsidRPr="007B6D49">
        <w:t xml:space="preserve">Modify the statement to order first by </w:t>
      </w:r>
      <w:r w:rsidR="008E02BB">
        <w:t xml:space="preserve">the rows by </w:t>
      </w:r>
      <w:r w:rsidRPr="007B6D49">
        <w:t>subcategory ID and then by the product’s name</w:t>
      </w:r>
      <w:r>
        <w:t>.</w:t>
      </w:r>
    </w:p>
    <w:p w14:paraId="63948850"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43E5681" w14:textId="1B38AE1D" w:rsidR="007B6D49" w:rsidRPr="007B6D49" w:rsidRDefault="007B6D49" w:rsidP="007B6D49">
      <w:pPr>
        <w:pStyle w:val="Heading2"/>
      </w:pPr>
      <w:bookmarkStart w:id="350" w:name="_Toc38877664"/>
      <w:bookmarkStart w:id="351" w:name="_Toc38895689"/>
      <w:r>
        <w:t xml:space="preserve">Ex 5.4. </w:t>
      </w:r>
      <w:r w:rsidRPr="007B6D49">
        <w:t>Using Aliases with Order By</w:t>
      </w:r>
      <w:bookmarkEnd w:id="350"/>
      <w:bookmarkEnd w:id="351"/>
    </w:p>
    <w:p w14:paraId="76896CD9"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121C6CF" w14:textId="6410A318" w:rsidR="007B6D49" w:rsidRPr="007B6D49" w:rsidRDefault="008E02BB" w:rsidP="007B6D49">
      <w:r>
        <w:t>Create meaningful</w:t>
      </w:r>
      <w:r w:rsidR="007B6D49" w:rsidRPr="007B6D49">
        <w:t xml:space="preserve"> column aliases </w:t>
      </w:r>
      <w:r>
        <w:t xml:space="preserve">for the two columns: the subcategory ID and the product name.  </w:t>
      </w:r>
    </w:p>
    <w:p w14:paraId="57D49DFB" w14:textId="46565F3C" w:rsidR="007B6D49" w:rsidRPr="007B6D49" w:rsidRDefault="007B6D49" w:rsidP="007B6D49">
      <w:r w:rsidRPr="007B6D49">
        <w:t xml:space="preserve">Adjust your </w:t>
      </w:r>
      <w:r>
        <w:t>ORDER BY</w:t>
      </w:r>
      <w:r w:rsidRPr="007B6D49">
        <w:t xml:space="preserve"> clause to use the aliases</w:t>
      </w:r>
      <w:r>
        <w:t xml:space="preserve"> and check that it works as you would expect.</w:t>
      </w:r>
    </w:p>
    <w:p w14:paraId="12BD9B86"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F042864" w14:textId="45937AD1" w:rsidR="007B6D49" w:rsidRPr="007B6D49" w:rsidRDefault="007B6D49" w:rsidP="007B6D49">
      <w:pPr>
        <w:pStyle w:val="Heading2"/>
      </w:pPr>
      <w:bookmarkStart w:id="352" w:name="_Toc38877665"/>
      <w:bookmarkStart w:id="353" w:name="_Toc38895690"/>
      <w:r>
        <w:t xml:space="preserve">Ex 5.5. </w:t>
      </w:r>
      <w:r w:rsidRPr="007B6D49">
        <w:t>Using Ordinal Numbers</w:t>
      </w:r>
      <w:bookmarkEnd w:id="352"/>
      <w:bookmarkEnd w:id="353"/>
    </w:p>
    <w:p w14:paraId="2D8E4D76"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2766EAD" w14:textId="21664846" w:rsidR="007B6D49" w:rsidRDefault="007B6D49" w:rsidP="007B6D49">
      <w:pPr>
        <w:pStyle w:val="NoSpacing"/>
      </w:pPr>
      <w:r w:rsidRPr="007B6D49">
        <w:t>Replace the aliases with ordinal numbers</w:t>
      </w:r>
      <w:r>
        <w:t xml:space="preserve"> and verify that the result is the same as before.</w:t>
      </w:r>
    </w:p>
    <w:p w14:paraId="1B858A3C" w14:textId="77777777" w:rsidR="007B6D49" w:rsidRDefault="007B6D49" w:rsidP="007B6D49">
      <w:pPr>
        <w:rPr>
          <w:rFonts w:ascii="Times New Roman" w:hAnsi="Times New Roman" w:cs="Times New Roman"/>
          <w:color w:val="000000"/>
          <w:szCs w:val="24"/>
        </w:rPr>
      </w:pPr>
    </w:p>
    <w:p w14:paraId="53BA8D70" w14:textId="77777777" w:rsidR="007B6D49" w:rsidRDefault="007B6D49" w:rsidP="007B6D49">
      <w:pPr>
        <w:rPr>
          <w:szCs w:val="24"/>
        </w:rPr>
        <w:sectPr w:rsidR="007B6D49" w:rsidSect="004D5159">
          <w:pgSz w:w="11906" w:h="16838"/>
          <w:pgMar w:top="720" w:right="720" w:bottom="720" w:left="720" w:header="720" w:footer="720" w:gutter="0"/>
          <w:cols w:space="720"/>
          <w:noEndnote/>
        </w:sectPr>
      </w:pPr>
    </w:p>
    <w:p w14:paraId="36DD3199" w14:textId="60069C26" w:rsidR="007B6D49" w:rsidRDefault="007B6D49" w:rsidP="00EF4791">
      <w:pPr>
        <w:pStyle w:val="Heading1"/>
        <w:numPr>
          <w:ilvl w:val="0"/>
          <w:numId w:val="0"/>
        </w:numPr>
      </w:pPr>
      <w:bookmarkStart w:id="354" w:name="_Ref37780942"/>
      <w:bookmarkStart w:id="355" w:name="_Ref38872217"/>
      <w:bookmarkStart w:id="356" w:name="_Toc38877666"/>
      <w:bookmarkStart w:id="357" w:name="_Toc38895691"/>
      <w:r>
        <w:lastRenderedPageBreak/>
        <w:t>6. Joining Tables</w:t>
      </w:r>
      <w:bookmarkEnd w:id="354"/>
      <w:bookmarkEnd w:id="355"/>
      <w:bookmarkEnd w:id="356"/>
      <w:bookmarkEnd w:id="357"/>
    </w:p>
    <w:p w14:paraId="5EC49CBD" w14:textId="77777777" w:rsidR="007B6D49" w:rsidRDefault="007B6D49" w:rsidP="007B6D49">
      <w:pPr>
        <w:pStyle w:val="BasicParagraph"/>
      </w:pPr>
    </w:p>
    <w:p w14:paraId="2FCF149B" w14:textId="445162AE" w:rsidR="007B6D49" w:rsidRDefault="007B6D49" w:rsidP="00D533DE">
      <w:r>
        <w:t xml:space="preserve">The process of normalisation carries </w:t>
      </w:r>
      <w:r w:rsidR="00701B10">
        <w:t xml:space="preserve">many benefits, as you have seen in Chapter 1.  </w:t>
      </w:r>
      <w:r>
        <w:t xml:space="preserve">  </w:t>
      </w:r>
      <w:r w:rsidR="00701B10">
        <w:t>One of the n</w:t>
      </w:r>
      <w:r>
        <w:t>ormalisation</w:t>
      </w:r>
      <w:r w:rsidR="00701B10">
        <w:t xml:space="preserve"> processes’ characteristics is that it</w:t>
      </w:r>
      <w:r>
        <w:t xml:space="preserve"> distributes data across</w:t>
      </w:r>
      <w:r w:rsidR="00701B10">
        <w:t xml:space="preserve"> many </w:t>
      </w:r>
      <w:r>
        <w:t>tables.</w:t>
      </w:r>
    </w:p>
    <w:p w14:paraId="17134838" w14:textId="5FCAB0A3" w:rsidR="007B6D49" w:rsidRDefault="00D533DE" w:rsidP="00D533DE">
      <w:r>
        <w:t>Y</w:t>
      </w:r>
      <w:r w:rsidR="007B6D49">
        <w:t>ou are</w:t>
      </w:r>
      <w:r>
        <w:t xml:space="preserve"> now</w:t>
      </w:r>
      <w:r w:rsidR="007B6D49">
        <w:t xml:space="preserve"> at </w:t>
      </w:r>
      <w:r>
        <w:t>the</w:t>
      </w:r>
      <w:r w:rsidR="007B6D49">
        <w:t xml:space="preserve"> stage where you</w:t>
      </w:r>
      <w:r>
        <w:t xml:space="preserve"> </w:t>
      </w:r>
      <w:r w:rsidR="00701B10">
        <w:t xml:space="preserve">ready to learn </w:t>
      </w:r>
      <w:r>
        <w:t xml:space="preserve">how </w:t>
      </w:r>
      <w:r w:rsidR="007B6D49">
        <w:t>to reverse the distribution of the data.  You do this through the process of joining the tables together.</w:t>
      </w:r>
    </w:p>
    <w:p w14:paraId="2817AF9B" w14:textId="77777777" w:rsidR="007B6D49" w:rsidRDefault="007B6D49" w:rsidP="00D533DE">
      <w:r>
        <w:t>What this chapter covers:</w:t>
      </w:r>
    </w:p>
    <w:p w14:paraId="57A9A8BB" w14:textId="27786DD6" w:rsidR="007B6D49" w:rsidRDefault="007B6D49" w:rsidP="00D046DF">
      <w:pPr>
        <w:pStyle w:val="ListParagraph"/>
        <w:numPr>
          <w:ilvl w:val="0"/>
          <w:numId w:val="13"/>
        </w:numPr>
      </w:pPr>
      <w:r>
        <w:t>What is involved in constructing a join</w:t>
      </w:r>
    </w:p>
    <w:p w14:paraId="22BADFE8" w14:textId="77777777" w:rsidR="007B6D49" w:rsidRDefault="007B6D49" w:rsidP="00D046DF">
      <w:pPr>
        <w:pStyle w:val="ListParagraph"/>
        <w:numPr>
          <w:ilvl w:val="0"/>
          <w:numId w:val="13"/>
        </w:numPr>
      </w:pPr>
      <w:r>
        <w:t>The inner join</w:t>
      </w:r>
    </w:p>
    <w:p w14:paraId="762C962E" w14:textId="77777777" w:rsidR="007B6D49" w:rsidRDefault="007B6D49" w:rsidP="00D046DF">
      <w:pPr>
        <w:pStyle w:val="ListParagraph"/>
        <w:numPr>
          <w:ilvl w:val="0"/>
          <w:numId w:val="13"/>
        </w:numPr>
      </w:pPr>
      <w:r>
        <w:t>The meaning of NULL</w:t>
      </w:r>
    </w:p>
    <w:p w14:paraId="278A46D1" w14:textId="77777777" w:rsidR="007B6D49" w:rsidRDefault="007B6D49" w:rsidP="00D046DF">
      <w:pPr>
        <w:pStyle w:val="ListParagraph"/>
        <w:numPr>
          <w:ilvl w:val="0"/>
          <w:numId w:val="13"/>
        </w:numPr>
      </w:pPr>
      <w:r>
        <w:t>The left and right outer join</w:t>
      </w:r>
    </w:p>
    <w:p w14:paraId="7ECB8D2C" w14:textId="77777777" w:rsidR="007B6D49" w:rsidRDefault="007B6D49" w:rsidP="00D046DF">
      <w:pPr>
        <w:pStyle w:val="ListParagraph"/>
        <w:numPr>
          <w:ilvl w:val="0"/>
          <w:numId w:val="13"/>
        </w:numPr>
      </w:pPr>
      <w:r>
        <w:t>The self join</w:t>
      </w:r>
    </w:p>
    <w:p w14:paraId="11D608E0" w14:textId="77777777" w:rsidR="00D533DE" w:rsidRDefault="007B6D49" w:rsidP="00D046DF">
      <w:pPr>
        <w:pStyle w:val="ListParagraph"/>
        <w:numPr>
          <w:ilvl w:val="0"/>
          <w:numId w:val="13"/>
        </w:numPr>
      </w:pPr>
      <w:r>
        <w:t>The cross join</w:t>
      </w:r>
    </w:p>
    <w:p w14:paraId="2091C1AD" w14:textId="1EC08A37" w:rsidR="00D533DE" w:rsidRDefault="00701B10" w:rsidP="00D046DF">
      <w:pPr>
        <w:pStyle w:val="ListParagraph"/>
        <w:numPr>
          <w:ilvl w:val="0"/>
          <w:numId w:val="13"/>
        </w:numPr>
      </w:pPr>
      <w:r>
        <w:t>Older n</w:t>
      </w:r>
      <w:r w:rsidR="007B6D49">
        <w:t xml:space="preserve">otations for doing joins and why </w:t>
      </w:r>
      <w:r>
        <w:t>you shouldn’t use them</w:t>
      </w:r>
    </w:p>
    <w:p w14:paraId="22C57A1B" w14:textId="48FA0D18" w:rsidR="007B6D49" w:rsidRDefault="00701B10" w:rsidP="00D046DF">
      <w:pPr>
        <w:pStyle w:val="ListParagraph"/>
        <w:numPr>
          <w:ilvl w:val="0"/>
          <w:numId w:val="13"/>
        </w:numPr>
      </w:pPr>
      <w:r>
        <w:t>A c</w:t>
      </w:r>
      <w:r w:rsidR="007B6D49">
        <w:t xml:space="preserve">aution about using </w:t>
      </w:r>
      <w:r>
        <w:t xml:space="preserve">the </w:t>
      </w:r>
      <w:r w:rsidR="007B6D49">
        <w:t xml:space="preserve">ON </w:t>
      </w:r>
      <w:r>
        <w:t xml:space="preserve">clause </w:t>
      </w:r>
      <w:r w:rsidR="007B6D49">
        <w:t>as a</w:t>
      </w:r>
      <w:r w:rsidR="00D533DE">
        <w:t xml:space="preserve"> replacement to the</w:t>
      </w:r>
      <w:r w:rsidR="007B6D49">
        <w:t xml:space="preserve"> WHERE clause</w:t>
      </w:r>
    </w:p>
    <w:p w14:paraId="0F79F796" w14:textId="1DCCCEBB" w:rsidR="007B6D49" w:rsidRDefault="00701B10" w:rsidP="00D046DF">
      <w:pPr>
        <w:pStyle w:val="Heading2"/>
        <w:numPr>
          <w:ilvl w:val="1"/>
          <w:numId w:val="38"/>
        </w:numPr>
        <w:ind w:left="0" w:firstLine="0"/>
      </w:pPr>
      <w:bookmarkStart w:id="358" w:name="_Toc38877667"/>
      <w:bookmarkStart w:id="359" w:name="_Toc38895692"/>
      <w:r>
        <w:t xml:space="preserve">Introducing the </w:t>
      </w:r>
      <w:r w:rsidR="007B6D49">
        <w:t>S</w:t>
      </w:r>
      <w:r>
        <w:t xml:space="preserve">ample </w:t>
      </w:r>
      <w:r w:rsidR="007B6D49">
        <w:t>Tables</w:t>
      </w:r>
      <w:bookmarkEnd w:id="358"/>
      <w:bookmarkEnd w:id="359"/>
    </w:p>
    <w:p w14:paraId="551BE12D" w14:textId="77777777" w:rsidR="007B6D49" w:rsidRDefault="007B6D49" w:rsidP="007B6D49">
      <w:pPr>
        <w:pStyle w:val="BasicParagraph"/>
      </w:pPr>
    </w:p>
    <w:p w14:paraId="299A5138" w14:textId="426A97A5" w:rsidR="007B6D49" w:rsidRDefault="007B6D49" w:rsidP="00D533DE">
      <w:r>
        <w:t>Here are three</w:t>
      </w:r>
      <w:r w:rsidR="00701B10">
        <w:t xml:space="preserve"> </w:t>
      </w:r>
      <w:r>
        <w:t xml:space="preserve">tables </w:t>
      </w:r>
      <w:r w:rsidR="00701B10">
        <w:t xml:space="preserve">(from Chapter 1) and some data </w:t>
      </w:r>
      <w:r>
        <w:t>that I will use to explain the different types of join operation.</w:t>
      </w:r>
    </w:p>
    <w:p w14:paraId="202A8AF7" w14:textId="1D517518" w:rsidR="007B6D49" w:rsidRDefault="007B6D49" w:rsidP="00D533DE">
      <w:pPr>
        <w:pStyle w:val="BasicParagraph"/>
        <w:ind w:firstLine="720"/>
      </w:pPr>
    </w:p>
    <w:p w14:paraId="5905CB18" w14:textId="0464D8C8" w:rsidR="00D533DE" w:rsidRDefault="00D533DE" w:rsidP="00701B10">
      <w:pPr>
        <w:pStyle w:val="BasicParagraph"/>
        <w:ind w:firstLine="720"/>
        <w:jc w:val="center"/>
      </w:pPr>
      <w:r w:rsidRPr="00D533DE">
        <w:rPr>
          <w:noProof/>
        </w:rPr>
        <w:drawing>
          <wp:inline distT="0" distB="0" distL="0" distR="0" wp14:anchorId="2BDD2E2D" wp14:editId="5F412CB1">
            <wp:extent cx="4074089" cy="3539182"/>
            <wp:effectExtent l="0" t="0" r="3175"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074089" cy="3539182"/>
                    </a:xfrm>
                    <a:prstGeom prst="rect">
                      <a:avLst/>
                    </a:prstGeom>
                  </pic:spPr>
                </pic:pic>
              </a:graphicData>
            </a:graphic>
          </wp:inline>
        </w:drawing>
      </w:r>
    </w:p>
    <w:p w14:paraId="258FE09E" w14:textId="7E936F99" w:rsidR="007B6D49" w:rsidRDefault="00701B10" w:rsidP="00701B10">
      <w:pPr>
        <w:pStyle w:val="Caption"/>
      </w:pPr>
      <w:bookmarkStart w:id="360" w:name="_Ref38101567"/>
      <w:r>
        <w:t xml:space="preserve">Figure 6- </w:t>
      </w:r>
      <w:r w:rsidR="00156275">
        <w:fldChar w:fldCharType="begin"/>
      </w:r>
      <w:r w:rsidR="00156275">
        <w:instrText xml:space="preserve"> SEQ Figure_6- \* ARABIC </w:instrText>
      </w:r>
      <w:r w:rsidR="00156275">
        <w:fldChar w:fldCharType="separate"/>
      </w:r>
      <w:r w:rsidR="00893682">
        <w:rPr>
          <w:noProof/>
        </w:rPr>
        <w:t>1</w:t>
      </w:r>
      <w:r w:rsidR="00156275">
        <w:rPr>
          <w:noProof/>
        </w:rPr>
        <w:fldChar w:fldCharType="end"/>
      </w:r>
      <w:bookmarkEnd w:id="360"/>
      <w:r w:rsidR="00D533DE">
        <w:t xml:space="preserve">. </w:t>
      </w:r>
      <w:r>
        <w:t>The</w:t>
      </w:r>
      <w:r w:rsidR="007B6D49">
        <w:t xml:space="preserve"> tables that I will use to describe the theory of joins.</w:t>
      </w:r>
    </w:p>
    <w:p w14:paraId="1BA8DFAC" w14:textId="77777777" w:rsidR="007B6D49" w:rsidRDefault="007B6D49" w:rsidP="007B6D49">
      <w:pPr>
        <w:pStyle w:val="BasicParagraph"/>
      </w:pPr>
    </w:p>
    <w:p w14:paraId="38998DE5" w14:textId="77777777" w:rsidR="007B6D49" w:rsidRDefault="007B6D49" w:rsidP="007B6D49">
      <w:pPr>
        <w:pStyle w:val="BasicParagraph"/>
      </w:pPr>
    </w:p>
    <w:p w14:paraId="75E55DCF" w14:textId="63D19325" w:rsidR="007B6D49" w:rsidRDefault="00D533DE" w:rsidP="00D046DF">
      <w:pPr>
        <w:pStyle w:val="Heading2"/>
        <w:numPr>
          <w:ilvl w:val="1"/>
          <w:numId w:val="38"/>
        </w:numPr>
        <w:ind w:left="0" w:firstLine="0"/>
      </w:pPr>
      <w:bookmarkStart w:id="361" w:name="_Toc38877668"/>
      <w:bookmarkStart w:id="362" w:name="_Toc38895693"/>
      <w:r>
        <w:lastRenderedPageBreak/>
        <w:t>Preparing t</w:t>
      </w:r>
      <w:r w:rsidR="007B6D49">
        <w:t>o Visualise Joins</w:t>
      </w:r>
      <w:bookmarkEnd w:id="361"/>
      <w:bookmarkEnd w:id="362"/>
    </w:p>
    <w:p w14:paraId="7B4CC34F" w14:textId="77777777" w:rsidR="007B6D49" w:rsidRDefault="007B6D49" w:rsidP="007B6D49">
      <w:pPr>
        <w:pStyle w:val="BasicParagraph"/>
      </w:pPr>
    </w:p>
    <w:p w14:paraId="4AEDAA4E" w14:textId="21294B59" w:rsidR="007B6D49" w:rsidRDefault="007B6D49" w:rsidP="00D533DE">
      <w:r>
        <w:t xml:space="preserve">Keep the concepts that I am about to </w:t>
      </w:r>
      <w:r w:rsidR="00D533DE">
        <w:t>explain to</w:t>
      </w:r>
      <w:r>
        <w:t xml:space="preserve"> you in the back of your mind</w:t>
      </w:r>
      <w:r w:rsidR="00D533DE">
        <w:t xml:space="preserve"> before get</w:t>
      </w:r>
      <w:r w:rsidR="00701B10">
        <w:t>ting</w:t>
      </w:r>
      <w:r w:rsidR="00D533DE">
        <w:t xml:space="preserve"> </w:t>
      </w:r>
      <w:r w:rsidR="00701B10">
        <w:t>i</w:t>
      </w:r>
      <w:r w:rsidR="00D533DE">
        <w:t xml:space="preserve">nto joining tables </w:t>
      </w:r>
      <w:r w:rsidR="00701B10">
        <w:t>using formal SQL</w:t>
      </w:r>
      <w:r>
        <w:t xml:space="preserve">.  You will find that they help </w:t>
      </w:r>
      <w:r w:rsidR="00D533DE">
        <w:t xml:space="preserve">to </w:t>
      </w:r>
      <w:r>
        <w:t>mak</w:t>
      </w:r>
      <w:r w:rsidR="00D533DE">
        <w:t>e</w:t>
      </w:r>
      <w:r>
        <w:t xml:space="preserve"> joining tables easier</w:t>
      </w:r>
      <w:r w:rsidR="00701B10">
        <w:t xml:space="preserve"> to understand</w:t>
      </w:r>
      <w:r>
        <w:t xml:space="preserve">.  </w:t>
      </w:r>
    </w:p>
    <w:p w14:paraId="1AAB4EE0" w14:textId="77777777" w:rsidR="007B6D49" w:rsidRDefault="007B6D49" w:rsidP="007B6D49">
      <w:pPr>
        <w:pStyle w:val="BasicParagraph"/>
      </w:pPr>
    </w:p>
    <w:p w14:paraId="38FDA75D" w14:textId="2DA6A175" w:rsidR="007B6D49" w:rsidRDefault="007B6D49" w:rsidP="00D046DF">
      <w:pPr>
        <w:pStyle w:val="Heading2"/>
        <w:numPr>
          <w:ilvl w:val="1"/>
          <w:numId w:val="38"/>
        </w:numPr>
        <w:ind w:left="0" w:firstLine="0"/>
      </w:pPr>
      <w:bookmarkStart w:id="363" w:name="_Toc38877669"/>
      <w:bookmarkStart w:id="364" w:name="_Toc38895694"/>
      <w:r>
        <w:t>What a Fully Qualified Column’s Name Looks Like</w:t>
      </w:r>
      <w:bookmarkEnd w:id="363"/>
      <w:bookmarkEnd w:id="364"/>
    </w:p>
    <w:p w14:paraId="760A7944" w14:textId="77777777" w:rsidR="007B6D49" w:rsidRDefault="007B6D49" w:rsidP="007B6D49">
      <w:pPr>
        <w:pStyle w:val="BasicParagraph"/>
      </w:pPr>
    </w:p>
    <w:p w14:paraId="0ADB27C8" w14:textId="76E75A3A" w:rsidR="007B6D49" w:rsidRDefault="00701B10" w:rsidP="00D533DE">
      <w:r>
        <w:t>So far, t</w:t>
      </w:r>
      <w:r w:rsidR="007B6D49">
        <w:t xml:space="preserve">he format we have used to specify a column’s name has </w:t>
      </w:r>
      <w:r w:rsidR="00D533DE">
        <w:t>been a shortened form</w:t>
      </w:r>
      <w:r>
        <w:t xml:space="preserve">.   </w:t>
      </w:r>
      <w:r w:rsidR="007B6D49">
        <w:t xml:space="preserve">Figure 6-2 </w:t>
      </w:r>
      <w:r>
        <w:t xml:space="preserve">shows you </w:t>
      </w:r>
      <w:r w:rsidR="00D533DE">
        <w:t>what</w:t>
      </w:r>
      <w:r w:rsidR="007B6D49">
        <w:t xml:space="preserve"> a column’s full</w:t>
      </w:r>
      <w:r w:rsidR="00D533DE">
        <w:t>y</w:t>
      </w:r>
      <w:r w:rsidR="007B6D49">
        <w:t xml:space="preserve"> </w:t>
      </w:r>
      <w:r w:rsidR="00D533DE">
        <w:t xml:space="preserve">qualified </w:t>
      </w:r>
      <w:r w:rsidR="007B6D49">
        <w:t>name looks</w:t>
      </w:r>
      <w:r w:rsidR="00D533DE">
        <w:t xml:space="preserve"> like</w:t>
      </w:r>
      <w:r w:rsidR="007B6D49">
        <w:t>.</w:t>
      </w:r>
    </w:p>
    <w:p w14:paraId="1491E3B9" w14:textId="77777777" w:rsidR="007B6D49" w:rsidRDefault="007B6D49" w:rsidP="007B6D49">
      <w:pPr>
        <w:pStyle w:val="BasicParagraph"/>
      </w:pPr>
    </w:p>
    <w:p w14:paraId="3BD9EF4C" w14:textId="5595FBB0" w:rsidR="007B6D49" w:rsidRDefault="00D533DE" w:rsidP="00701B10">
      <w:pPr>
        <w:pStyle w:val="BasicParagraph"/>
        <w:jc w:val="center"/>
      </w:pPr>
      <w:r w:rsidRPr="00D533DE">
        <w:rPr>
          <w:noProof/>
        </w:rPr>
        <w:drawing>
          <wp:inline distT="0" distB="0" distL="0" distR="0" wp14:anchorId="75E57536" wp14:editId="7ECE967E">
            <wp:extent cx="6074496" cy="359047"/>
            <wp:effectExtent l="0" t="0" r="254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074496" cy="359047"/>
                    </a:xfrm>
                    <a:prstGeom prst="rect">
                      <a:avLst/>
                    </a:prstGeom>
                  </pic:spPr>
                </pic:pic>
              </a:graphicData>
            </a:graphic>
          </wp:inline>
        </w:drawing>
      </w:r>
    </w:p>
    <w:p w14:paraId="4033A154" w14:textId="6A93C597" w:rsidR="007B6D49" w:rsidRDefault="00D533DE" w:rsidP="00D533DE">
      <w:pPr>
        <w:pStyle w:val="Caption"/>
      </w:pPr>
      <w:r>
        <w:t xml:space="preserve">Figure 6- </w:t>
      </w:r>
      <w:r w:rsidR="00156275">
        <w:fldChar w:fldCharType="begin"/>
      </w:r>
      <w:r w:rsidR="00156275">
        <w:instrText xml:space="preserve"> SEQ Figure_6- \* ARABIC </w:instrText>
      </w:r>
      <w:r w:rsidR="00156275">
        <w:fldChar w:fldCharType="separate"/>
      </w:r>
      <w:r w:rsidR="00893682">
        <w:rPr>
          <w:noProof/>
        </w:rPr>
        <w:t>2</w:t>
      </w:r>
      <w:r w:rsidR="00156275">
        <w:rPr>
          <w:noProof/>
        </w:rPr>
        <w:fldChar w:fldCharType="end"/>
      </w:r>
      <w:r>
        <w:t xml:space="preserve">. </w:t>
      </w:r>
      <w:r w:rsidR="007B6D49">
        <w:t xml:space="preserve">A query that shows a column’s full name, it has a table name in front of it.  </w:t>
      </w:r>
    </w:p>
    <w:p w14:paraId="17C0F573" w14:textId="77777777" w:rsidR="007B6D49" w:rsidRDefault="007B6D49" w:rsidP="007B6D49">
      <w:pPr>
        <w:pStyle w:val="BasicParagraph"/>
      </w:pPr>
    </w:p>
    <w:p w14:paraId="6094FFC3" w14:textId="360528D8" w:rsidR="007B6D49" w:rsidRDefault="007B6D49" w:rsidP="00D533DE">
      <w:r>
        <w:t>Without the table name in front of a column name, SQL server work</w:t>
      </w:r>
      <w:r w:rsidR="00D533DE">
        <w:t>s</w:t>
      </w:r>
      <w:r>
        <w:t xml:space="preserve"> out to which table the column belongs</w:t>
      </w:r>
      <w:r w:rsidR="00D533DE">
        <w:t xml:space="preserve"> implicitly</w:t>
      </w:r>
      <w:r>
        <w:t xml:space="preserve">.  The match is reliable </w:t>
      </w:r>
      <w:r w:rsidR="00D533DE">
        <w:t xml:space="preserve">if </w:t>
      </w:r>
      <w:r>
        <w:t xml:space="preserve">the column names are unique. </w:t>
      </w:r>
      <w:r w:rsidR="00D533DE">
        <w:t xml:space="preserve">  If you are joining two or more tables that </w:t>
      </w:r>
      <w:r w:rsidR="00701B10">
        <w:t xml:space="preserve">result in two or more </w:t>
      </w:r>
      <w:r w:rsidR="00D533DE">
        <w:t>columns with the same name, you have to tell SQL which of the columns you want explicitly.  You do that by putting the table name in front of the column</w:t>
      </w:r>
      <w:r w:rsidR="00701B10">
        <w:t>’s</w:t>
      </w:r>
      <w:r w:rsidR="00D533DE">
        <w:t xml:space="preserve"> name.</w:t>
      </w:r>
    </w:p>
    <w:p w14:paraId="4F24C484" w14:textId="77777777" w:rsidR="007B6D49" w:rsidRDefault="007B6D49" w:rsidP="007B6D49">
      <w:pPr>
        <w:pStyle w:val="BasicParagraph"/>
        <w:rPr>
          <w:rFonts w:ascii="Calibri" w:hAnsi="Calibri" w:cs="Calibri"/>
        </w:rPr>
      </w:pPr>
    </w:p>
    <w:p w14:paraId="5093CC47" w14:textId="1CC2D527" w:rsidR="007B6D49" w:rsidRDefault="007B6D49" w:rsidP="00D046DF">
      <w:pPr>
        <w:pStyle w:val="Heading2"/>
        <w:numPr>
          <w:ilvl w:val="1"/>
          <w:numId w:val="38"/>
        </w:numPr>
        <w:ind w:left="0" w:firstLine="0"/>
      </w:pPr>
      <w:bookmarkStart w:id="365" w:name="_Toc38877670"/>
      <w:bookmarkStart w:id="366" w:name="_Toc38895695"/>
      <w:r>
        <w:t>Table Aliases</w:t>
      </w:r>
      <w:bookmarkEnd w:id="365"/>
      <w:bookmarkEnd w:id="366"/>
    </w:p>
    <w:p w14:paraId="51108ED7" w14:textId="77777777" w:rsidR="007B6D49" w:rsidRDefault="007B6D49" w:rsidP="007B6D49">
      <w:pPr>
        <w:pStyle w:val="BasicParagraph"/>
        <w:rPr>
          <w:rFonts w:ascii="Calibri" w:hAnsi="Calibri" w:cs="Calibri"/>
        </w:rPr>
      </w:pPr>
    </w:p>
    <w:p w14:paraId="7F8C36CF" w14:textId="41DA6883" w:rsidR="007B6D49" w:rsidRDefault="007B6D49" w:rsidP="007B6D49">
      <w:pPr>
        <w:pStyle w:val="BasicParagraph"/>
        <w:rPr>
          <w:rFonts w:ascii="Calibri" w:hAnsi="Calibri" w:cs="Calibri"/>
        </w:rPr>
      </w:pPr>
      <w:r>
        <w:rPr>
          <w:rFonts w:ascii="Calibri" w:hAnsi="Calibri" w:cs="Calibri"/>
        </w:rPr>
        <w:t>Typing in a long table name in front of a column name can be tedious</w:t>
      </w:r>
      <w:r w:rsidR="00D533DE">
        <w:rPr>
          <w:rFonts w:ascii="Calibri" w:hAnsi="Calibri" w:cs="Calibri"/>
        </w:rPr>
        <w:t>.</w:t>
      </w:r>
      <w:r>
        <w:rPr>
          <w:rFonts w:ascii="Calibri" w:hAnsi="Calibri" w:cs="Calibri"/>
        </w:rPr>
        <w:t xml:space="preserve">  To get around all th</w:t>
      </w:r>
      <w:r w:rsidR="00701B10">
        <w:rPr>
          <w:rFonts w:ascii="Calibri" w:hAnsi="Calibri" w:cs="Calibri"/>
        </w:rPr>
        <w:t xml:space="preserve">e clutter, </w:t>
      </w:r>
      <w:r>
        <w:rPr>
          <w:rFonts w:ascii="Calibri" w:hAnsi="Calibri" w:cs="Calibri"/>
        </w:rPr>
        <w:t xml:space="preserve">you can use a </w:t>
      </w:r>
      <w:r>
        <w:rPr>
          <w:rStyle w:val="ComputerTerm"/>
        </w:rPr>
        <w:t>table alias</w:t>
      </w:r>
      <w:r>
        <w:rPr>
          <w:rFonts w:ascii="Calibri" w:hAnsi="Calibri" w:cs="Calibri"/>
        </w:rPr>
        <w:t xml:space="preserve">.  These temporary names are usually one, two or three characters long.  </w:t>
      </w:r>
      <w:r w:rsidR="00D533DE">
        <w:rPr>
          <w:rFonts w:ascii="Calibri" w:hAnsi="Calibri" w:cs="Calibri"/>
        </w:rPr>
        <w:t xml:space="preserve">You then </w:t>
      </w:r>
      <w:r>
        <w:rPr>
          <w:rFonts w:ascii="Calibri" w:hAnsi="Calibri" w:cs="Calibri"/>
        </w:rPr>
        <w:t>use</w:t>
      </w:r>
      <w:r w:rsidR="00D533DE">
        <w:rPr>
          <w:rFonts w:ascii="Calibri" w:hAnsi="Calibri" w:cs="Calibri"/>
        </w:rPr>
        <w:t xml:space="preserve"> the</w:t>
      </w:r>
      <w:r w:rsidR="00701B10">
        <w:rPr>
          <w:rFonts w:ascii="Calibri" w:hAnsi="Calibri" w:cs="Calibri"/>
        </w:rPr>
        <w:t xml:space="preserve"> table’s alias </w:t>
      </w:r>
      <w:r>
        <w:rPr>
          <w:rFonts w:ascii="Calibri" w:hAnsi="Calibri" w:cs="Calibri"/>
        </w:rPr>
        <w:t xml:space="preserve">as </w:t>
      </w:r>
      <w:r w:rsidR="00701B10">
        <w:rPr>
          <w:rFonts w:ascii="Calibri" w:hAnsi="Calibri" w:cs="Calibri"/>
        </w:rPr>
        <w:t xml:space="preserve">a </w:t>
      </w:r>
      <w:r>
        <w:rPr>
          <w:rFonts w:ascii="Calibri" w:hAnsi="Calibri" w:cs="Calibri"/>
        </w:rPr>
        <w:t xml:space="preserve">prefix </w:t>
      </w:r>
      <w:r w:rsidR="00701B10">
        <w:rPr>
          <w:rFonts w:ascii="Calibri" w:hAnsi="Calibri" w:cs="Calibri"/>
        </w:rPr>
        <w:t xml:space="preserve">in front of a </w:t>
      </w:r>
      <w:r>
        <w:rPr>
          <w:rFonts w:ascii="Calibri" w:hAnsi="Calibri" w:cs="Calibri"/>
        </w:rPr>
        <w:t>column</w:t>
      </w:r>
      <w:r w:rsidR="00701B10">
        <w:rPr>
          <w:rFonts w:ascii="Calibri" w:hAnsi="Calibri" w:cs="Calibri"/>
        </w:rPr>
        <w:t>’s</w:t>
      </w:r>
      <w:r>
        <w:rPr>
          <w:rFonts w:ascii="Calibri" w:hAnsi="Calibri" w:cs="Calibri"/>
        </w:rPr>
        <w:t xml:space="preserve"> name</w:t>
      </w:r>
      <w:r w:rsidR="00701B10">
        <w:rPr>
          <w:rFonts w:ascii="Calibri" w:hAnsi="Calibri" w:cs="Calibri"/>
        </w:rPr>
        <w:t>.</w:t>
      </w:r>
      <w:r>
        <w:rPr>
          <w:rFonts w:ascii="Calibri" w:hAnsi="Calibri" w:cs="Calibri"/>
        </w:rPr>
        <w:t xml:space="preserve"> </w:t>
      </w:r>
    </w:p>
    <w:p w14:paraId="054DA404" w14:textId="77777777" w:rsidR="00D533DE" w:rsidRDefault="00D533DE" w:rsidP="007B6D49">
      <w:pPr>
        <w:pStyle w:val="BasicParagraph"/>
      </w:pPr>
    </w:p>
    <w:p w14:paraId="411FAE92" w14:textId="543ABCFD" w:rsidR="007B6D49" w:rsidRDefault="007B6D49" w:rsidP="007B6D49">
      <w:pPr>
        <w:pStyle w:val="BasicParagraph"/>
      </w:pPr>
      <w:r>
        <w:t>The table aliases last as long as the current query is executing.  The next query cannot use th</w:t>
      </w:r>
      <w:r w:rsidR="00D533DE">
        <w:t>ose of the previous query; you have to</w:t>
      </w:r>
      <w:r>
        <w:t xml:space="preserve"> redefin</w:t>
      </w:r>
      <w:r w:rsidR="00D533DE">
        <w:t>e</w:t>
      </w:r>
      <w:r>
        <w:t xml:space="preserve"> </w:t>
      </w:r>
      <w:r w:rsidR="00701B10">
        <w:t xml:space="preserve">your chosen aliases </w:t>
      </w:r>
      <w:r w:rsidR="00D533DE">
        <w:t>in each query</w:t>
      </w:r>
      <w:r>
        <w:t xml:space="preserve">.  </w:t>
      </w:r>
    </w:p>
    <w:p w14:paraId="7778DBE5" w14:textId="77777777" w:rsidR="007B6D49" w:rsidRDefault="007B6D49" w:rsidP="007B6D49">
      <w:pPr>
        <w:pStyle w:val="BasicParagraph"/>
      </w:pPr>
    </w:p>
    <w:p w14:paraId="7298DD9E" w14:textId="11CD7230" w:rsidR="007B6D49" w:rsidRDefault="007B6D49" w:rsidP="007B6D49">
      <w:pPr>
        <w:pStyle w:val="BasicParagraph"/>
      </w:pPr>
      <w:r>
        <w:t xml:space="preserve">Table aliases are assigned to the table names as soon as the server begins processing the </w:t>
      </w:r>
      <w:r w:rsidR="00D533DE">
        <w:t xml:space="preserve">FROM clause in a </w:t>
      </w:r>
      <w:r>
        <w:t xml:space="preserve">SELECT statement.  </w:t>
      </w:r>
      <w:r w:rsidR="00D533DE">
        <w:t xml:space="preserve">The FROM clause is the first part of the SELECT statement that SQL processes.  </w:t>
      </w:r>
      <w:r>
        <w:t xml:space="preserve">That means you can use </w:t>
      </w:r>
      <w:r w:rsidR="00D533DE">
        <w:t>table aliases</w:t>
      </w:r>
      <w:r>
        <w:t xml:space="preserve"> </w:t>
      </w:r>
      <w:r w:rsidR="00701B10">
        <w:t xml:space="preserve">right away; </w:t>
      </w:r>
      <w:r>
        <w:t xml:space="preserve">anywhere you would put a table name in a SELECT statement.  Compare this to </w:t>
      </w:r>
      <w:r w:rsidR="00D533DE">
        <w:t xml:space="preserve">the behaviour of </w:t>
      </w:r>
      <w:r>
        <w:t>column aliases</w:t>
      </w:r>
      <w:r w:rsidR="00D533DE">
        <w:t>;</w:t>
      </w:r>
      <w:r>
        <w:t xml:space="preserve"> because of their late assignment, </w:t>
      </w:r>
      <w:r w:rsidR="00D533DE">
        <w:t xml:space="preserve"> column aliases </w:t>
      </w:r>
      <w:r>
        <w:t>can only be used in the ORDER BY clause.</w:t>
      </w:r>
    </w:p>
    <w:p w14:paraId="6D7AF94C" w14:textId="77777777" w:rsidR="007B6D49" w:rsidRDefault="007B6D49" w:rsidP="007B6D49">
      <w:pPr>
        <w:pStyle w:val="BasicParagraph"/>
      </w:pPr>
    </w:p>
    <w:p w14:paraId="21BABF0A" w14:textId="1FB01207" w:rsidR="007B6D49" w:rsidRDefault="007B6D49" w:rsidP="00D046DF">
      <w:pPr>
        <w:pStyle w:val="Heading2"/>
        <w:numPr>
          <w:ilvl w:val="1"/>
          <w:numId w:val="38"/>
        </w:numPr>
        <w:ind w:left="0" w:firstLine="0"/>
      </w:pPr>
      <w:bookmarkStart w:id="367" w:name="_Toc38877671"/>
      <w:bookmarkStart w:id="368" w:name="_Toc38895696"/>
      <w:r>
        <w:t>How SQL Implements a JOIN Operation</w:t>
      </w:r>
      <w:bookmarkEnd w:id="367"/>
      <w:bookmarkEnd w:id="368"/>
    </w:p>
    <w:p w14:paraId="143FA1CD" w14:textId="77777777" w:rsidR="007B6D49" w:rsidRDefault="007B6D49" w:rsidP="007B6D49">
      <w:pPr>
        <w:pStyle w:val="BasicParagraph"/>
      </w:pPr>
    </w:p>
    <w:p w14:paraId="26BE56FC" w14:textId="75AEA093" w:rsidR="00701B10" w:rsidRDefault="007B6D49" w:rsidP="007B6D49">
      <w:pPr>
        <w:pStyle w:val="BasicParagraph"/>
      </w:pPr>
      <w:r>
        <w:t xml:space="preserve">When you join two tables together, </w:t>
      </w:r>
      <w:r w:rsidR="00D533DE">
        <w:t>bear in mind that the</w:t>
      </w:r>
      <w:r>
        <w:t xml:space="preserve"> result </w:t>
      </w:r>
      <w:r w:rsidR="00701B10">
        <w:t>i</w:t>
      </w:r>
      <w:r>
        <w:t xml:space="preserve">s a </w:t>
      </w:r>
      <w:r w:rsidRPr="00701B10">
        <w:rPr>
          <w:rStyle w:val="Emphasizedtext"/>
          <w:b w:val="0"/>
          <w:bCs w:val="0"/>
        </w:rPr>
        <w:t>single</w:t>
      </w:r>
      <w:r>
        <w:t xml:space="preserve"> table. </w:t>
      </w:r>
      <w:r w:rsidR="00701B10">
        <w:t xml:space="preserve"> If you then join another table onto that joined pair, visualise the third table as if you were joining it to a single table.  If you think of your query as if it joins the third table onto a second table onto the first table, you will likely confuse yourself very quickly.  </w:t>
      </w:r>
    </w:p>
    <w:p w14:paraId="11CD7323" w14:textId="77777777" w:rsidR="00701B10" w:rsidRDefault="00701B10" w:rsidP="007B6D49">
      <w:pPr>
        <w:pStyle w:val="BasicParagraph"/>
      </w:pPr>
    </w:p>
    <w:p w14:paraId="54C45A59" w14:textId="667D60A4" w:rsidR="00D533DE" w:rsidRDefault="00701B10" w:rsidP="007B6D49">
      <w:pPr>
        <w:pStyle w:val="BasicParagraph"/>
      </w:pPr>
      <w:r>
        <w:lastRenderedPageBreak/>
        <w:t>Bear in mind that a</w:t>
      </w:r>
      <w:r w:rsidR="00D533DE">
        <w:t xml:space="preserve">s long as you are referring to a column whose </w:t>
      </w:r>
      <w:r>
        <w:t>short name</w:t>
      </w:r>
      <w:r w:rsidR="00D533DE">
        <w:t xml:space="preserve"> doesn’t match another's, you don’t need to use the fully qualified form of the column’s name.</w:t>
      </w:r>
      <w:r>
        <w:t xml:space="preserve">  If two column names are ambiguous, you will need to identify from which table the column you want comes.  Use a table alias to help you.</w:t>
      </w:r>
    </w:p>
    <w:p w14:paraId="7FD167E1" w14:textId="4EB54997" w:rsidR="00701B10" w:rsidRDefault="007B6D49" w:rsidP="007B6D49">
      <w:pPr>
        <w:pStyle w:val="BasicParagraph"/>
      </w:pPr>
      <w:r>
        <w:br/>
      </w:r>
      <w:r w:rsidR="00701B10">
        <w:t>Every join operation widens (adds columns) to the previous table.   Every column from the newly joined table will be available to you in your query.  Your choice from the different types of join operations will determine the number of rows in the result.</w:t>
      </w:r>
    </w:p>
    <w:p w14:paraId="682EEDAB" w14:textId="0E95907D" w:rsidR="007B6D49" w:rsidRDefault="00701B10" w:rsidP="007B6D49">
      <w:pPr>
        <w:pStyle w:val="BasicParagraph"/>
      </w:pPr>
      <w:r>
        <w:t xml:space="preserve"> </w:t>
      </w:r>
      <w:r w:rsidR="007B6D49">
        <w:br/>
        <w:t>You need to specify what qualifies a row from one table to join onto a row from the other.  You do that by using the ON clause.  The ON clause specifies which column</w:t>
      </w:r>
      <w:r>
        <w:t>(s)</w:t>
      </w:r>
      <w:r w:rsidR="007B6D49">
        <w:t xml:space="preserve"> in a row from one table must match </w:t>
      </w:r>
      <w:r w:rsidR="00D533DE">
        <w:t xml:space="preserve">whichever </w:t>
      </w:r>
      <w:r w:rsidR="007B6D49">
        <w:t>column</w:t>
      </w:r>
      <w:r>
        <w:t>(</w:t>
      </w:r>
      <w:r w:rsidR="007B6D49">
        <w:t>s</w:t>
      </w:r>
      <w:r>
        <w:t>)</w:t>
      </w:r>
      <w:r w:rsidR="007B6D49">
        <w:t xml:space="preserve"> in a row from the other table.   You repeat the ON clause for each table that you </w:t>
      </w:r>
      <w:r>
        <w:t>join.</w:t>
      </w:r>
      <w:r w:rsidR="007B6D49">
        <w:t xml:space="preserve"> </w:t>
      </w:r>
    </w:p>
    <w:p w14:paraId="32E00F8E" w14:textId="0D2E7508" w:rsidR="00D533DE" w:rsidRDefault="007B6D49" w:rsidP="007B6D49">
      <w:pPr>
        <w:pStyle w:val="BasicParagraph"/>
      </w:pPr>
      <w:r>
        <w:br/>
      </w:r>
      <w:r w:rsidR="00701B10">
        <w:t>T</w:t>
      </w:r>
      <w:r>
        <w:t>he output of the JOIN operation</w:t>
      </w:r>
      <w:r w:rsidR="00701B10">
        <w:t>(s)</w:t>
      </w:r>
      <w:r>
        <w:t xml:space="preserve"> you see </w:t>
      </w:r>
      <w:r w:rsidR="00701B10">
        <w:t xml:space="preserve">using SELECT is </w:t>
      </w:r>
      <w:r>
        <w:t>an entirely newly formed table</w:t>
      </w:r>
      <w:r w:rsidR="00D533DE">
        <w:t xml:space="preserve">.  Once SQL  sends the </w:t>
      </w:r>
      <w:r w:rsidR="00701B10">
        <w:t xml:space="preserve">spontaneously generated </w:t>
      </w:r>
      <w:r w:rsidR="00D533DE">
        <w:t>output</w:t>
      </w:r>
      <w:r w:rsidR="00701B10">
        <w:t xml:space="preserve"> </w:t>
      </w:r>
      <w:r w:rsidR="00D533DE">
        <w:t>table to the client, that table ceases to exist.</w:t>
      </w:r>
      <w:r w:rsidR="00701B10">
        <w:t xml:space="preserve">  That is how SELECT behaves in general: it takes input data and projects it onto an output table.</w:t>
      </w:r>
    </w:p>
    <w:p w14:paraId="2391B83A" w14:textId="28554FBB" w:rsidR="00D533DE" w:rsidRDefault="00D533DE" w:rsidP="007B6D49">
      <w:pPr>
        <w:pStyle w:val="BasicParagraph"/>
      </w:pPr>
    </w:p>
    <w:p w14:paraId="6BE0776C" w14:textId="4A4C6B47" w:rsidR="00D533DE" w:rsidRDefault="00D533DE" w:rsidP="007B6D49">
      <w:pPr>
        <w:pStyle w:val="BasicParagraph"/>
      </w:pPr>
      <w:r>
        <w:t>Now that you have the fundamental idea</w:t>
      </w:r>
      <w:r w:rsidR="00701B10">
        <w:t>s</w:t>
      </w:r>
      <w:r>
        <w:t xml:space="preserve"> of what a join entails, I am going to explain the various types of joins to you.</w:t>
      </w:r>
    </w:p>
    <w:p w14:paraId="7445E9C7" w14:textId="23F46E75" w:rsidR="007B6D49" w:rsidRDefault="007B6D49" w:rsidP="007B6D49">
      <w:pPr>
        <w:pStyle w:val="BasicParagraph"/>
      </w:pPr>
    </w:p>
    <w:p w14:paraId="39265D1F" w14:textId="74B4108A" w:rsidR="007B6D49" w:rsidRDefault="007B6D49" w:rsidP="00D046DF">
      <w:pPr>
        <w:pStyle w:val="Heading2"/>
        <w:numPr>
          <w:ilvl w:val="1"/>
          <w:numId w:val="38"/>
        </w:numPr>
        <w:ind w:left="0" w:firstLine="0"/>
      </w:pPr>
      <w:bookmarkStart w:id="369" w:name="_Toc38877672"/>
      <w:bookmarkStart w:id="370" w:name="_Toc38895697"/>
      <w:r>
        <w:t>The Inner Join</w:t>
      </w:r>
      <w:bookmarkEnd w:id="369"/>
      <w:bookmarkEnd w:id="370"/>
    </w:p>
    <w:p w14:paraId="584DEB99" w14:textId="77777777" w:rsidR="007B6D49" w:rsidRDefault="007B6D49" w:rsidP="007B6D49">
      <w:pPr>
        <w:pStyle w:val="BasicParagraph"/>
      </w:pPr>
    </w:p>
    <w:p w14:paraId="03E18FE1" w14:textId="77777777" w:rsidR="00701B10" w:rsidRDefault="007B6D49" w:rsidP="007B6D49">
      <w:pPr>
        <w:pStyle w:val="BasicParagraph"/>
      </w:pPr>
      <w:r>
        <w:t xml:space="preserve">The </w:t>
      </w:r>
      <w:r>
        <w:rPr>
          <w:rStyle w:val="ComputerTerm"/>
        </w:rPr>
        <w:t>inner join</w:t>
      </w:r>
      <w:r>
        <w:t>–or</w:t>
      </w:r>
      <w:r w:rsidR="00D533DE">
        <w:t xml:space="preserve"> </w:t>
      </w:r>
      <w:r>
        <w:t>‘</w:t>
      </w:r>
      <w:r>
        <w:rPr>
          <w:rStyle w:val="ComputerTerm"/>
        </w:rPr>
        <w:t>a join</w:t>
      </w:r>
      <w:r>
        <w:t>’</w:t>
      </w:r>
      <w:r w:rsidR="00D533DE">
        <w:t xml:space="preserve"> as many refer to it</w:t>
      </w:r>
      <w:r>
        <w:t xml:space="preserve">–is used to link two tables together to </w:t>
      </w:r>
      <w:r w:rsidR="00701B10">
        <w:t>return</w:t>
      </w:r>
      <w:r>
        <w:t xml:space="preserve"> th</w:t>
      </w:r>
      <w:r w:rsidR="00701B10">
        <w:t>e</w:t>
      </w:r>
      <w:r>
        <w:t xml:space="preserve"> rows that </w:t>
      </w:r>
      <w:r w:rsidRPr="00D533DE">
        <w:t>the tables have in common.   You need to define what “in common” means</w:t>
      </w:r>
      <w:r w:rsidR="00701B10">
        <w:t xml:space="preserve"> using the</w:t>
      </w:r>
      <w:r w:rsidRPr="00D533DE">
        <w:t xml:space="preserve"> ON clause.</w:t>
      </w:r>
      <w:r w:rsidRPr="00D533DE">
        <w:br/>
      </w:r>
      <w:r w:rsidRPr="00D533DE">
        <w:br/>
        <w:t xml:space="preserve">The first table is called the left-hand table and the second is the right-hand table.  This convention presumably comes about because, in the West, we read from left to right.  The right-hand table appears after </w:t>
      </w:r>
      <w:r w:rsidR="00701B10">
        <w:t>the</w:t>
      </w:r>
      <w:r w:rsidRPr="00D533DE">
        <w:t xml:space="preserve"> JOIN keyword.</w:t>
      </w:r>
      <w:r w:rsidR="00701B10">
        <w:t xml:space="preserve">  If you join a third table, the third table is on the right.  The previous two tables (now regarded as a single table) are on the left.</w:t>
      </w:r>
      <w:r w:rsidRPr="00D533DE">
        <w:br/>
      </w:r>
      <w:r w:rsidRPr="00D533DE">
        <w:br/>
        <w:t>You follow the right-hand table</w:t>
      </w:r>
      <w:r w:rsidR="00701B10">
        <w:t>s name</w:t>
      </w:r>
      <w:r w:rsidRPr="00D533DE">
        <w:t xml:space="preserve"> with an ON clause.  The ON clause contains a boolean expression.  That expression is evaluated for each row from the left-hand table against each row in the right-hand table.  </w:t>
      </w:r>
      <w:r w:rsidRPr="00D533DE">
        <w:br/>
      </w:r>
      <w:r w:rsidRPr="00D533DE">
        <w:br/>
        <w:t xml:space="preserve">The ON clause’s boolean expression will compare one or more columns from the left-hand table against one or more columns in the right-hand table. </w:t>
      </w:r>
      <w:r w:rsidR="00701B10">
        <w:t xml:space="preserve">  You separate multiple column comparisons using the AND Boolean operator.  </w:t>
      </w:r>
    </w:p>
    <w:p w14:paraId="23A56877" w14:textId="77777777" w:rsidR="00701B10" w:rsidRDefault="00701B10" w:rsidP="007B6D49">
      <w:pPr>
        <w:pStyle w:val="BasicParagraph"/>
      </w:pPr>
    </w:p>
    <w:p w14:paraId="2FFD4947" w14:textId="468AFD65" w:rsidR="00D533DE" w:rsidRDefault="007B6D49" w:rsidP="00701B10">
      <w:pPr>
        <w:pStyle w:val="BasicParagraph"/>
      </w:pPr>
      <w:r w:rsidRPr="00D533DE">
        <w:t>If the ON clause</w:t>
      </w:r>
      <w:r w:rsidR="00D533DE" w:rsidRPr="00D533DE">
        <w:t>’</w:t>
      </w:r>
      <w:r w:rsidRPr="00D533DE">
        <w:t>s expression evaluates to true, SQL considers the rows to be a match</w:t>
      </w:r>
      <w:r w:rsidR="00D533DE" w:rsidRPr="00D533DE">
        <w:t>.</w:t>
      </w:r>
      <w:r w:rsidRPr="00D533DE">
        <w:t xml:space="preserve"> </w:t>
      </w:r>
      <w:r w:rsidR="00701B10">
        <w:t xml:space="preserve"> SQL takes the matching rows</w:t>
      </w:r>
      <w:r>
        <w:t xml:space="preserve"> </w:t>
      </w:r>
      <w:r w:rsidR="00701B10">
        <w:t xml:space="preserve">and </w:t>
      </w:r>
      <w:r>
        <w:t>concatenate</w:t>
      </w:r>
      <w:r w:rsidR="00701B10">
        <w:t xml:space="preserve">s them to form a new row made of the columns from each table.  </w:t>
      </w:r>
      <w:r w:rsidR="00D533DE">
        <w:t>SQL put</w:t>
      </w:r>
      <w:r w:rsidR="00701B10">
        <w:t>s</w:t>
      </w:r>
      <w:r w:rsidR="00D533DE">
        <w:t xml:space="preserve"> </w:t>
      </w:r>
      <w:r w:rsidR="00701B10">
        <w:t xml:space="preserve">this </w:t>
      </w:r>
      <w:r w:rsidR="00D533DE">
        <w:t>row into the output table.</w:t>
      </w:r>
      <w:r>
        <w:t xml:space="preserve">   </w:t>
      </w:r>
    </w:p>
    <w:p w14:paraId="52EAAD2E" w14:textId="77777777" w:rsidR="00701B10" w:rsidRDefault="00701B10" w:rsidP="00701B10">
      <w:pPr>
        <w:pStyle w:val="BasicParagraph"/>
      </w:pPr>
    </w:p>
    <w:p w14:paraId="5684F02F" w14:textId="3C0A2A56" w:rsidR="007B6D49" w:rsidRDefault="007B6D49" w:rsidP="00D533DE">
      <w:r>
        <w:lastRenderedPageBreak/>
        <w:t xml:space="preserve">The order of the columns, despite any </w:t>
      </w:r>
      <w:r w:rsidR="00D533DE">
        <w:t xml:space="preserve">incidental </w:t>
      </w:r>
      <w:r>
        <w:t>appearance,  is not predictable.  It is for you to specify the column order in the SELECT’s column list.</w:t>
      </w:r>
      <w:r w:rsidR="00701B10">
        <w:t xml:space="preserve">  You must control the ordering of the rows in the output by using an ORDER BY clause.  Otherwise, the row order is as good as random and can change in the future.</w:t>
      </w:r>
    </w:p>
    <w:p w14:paraId="0B8F8721" w14:textId="77777777" w:rsidR="007B6D49" w:rsidRDefault="007B6D49" w:rsidP="007B6D49">
      <w:pPr>
        <w:pStyle w:val="BasicParagraph"/>
      </w:pPr>
    </w:p>
    <w:p w14:paraId="1C3FA7ED" w14:textId="14BC68EF" w:rsidR="007B6D49" w:rsidRDefault="007B6D49" w:rsidP="00D046DF">
      <w:pPr>
        <w:pStyle w:val="Heading2"/>
        <w:numPr>
          <w:ilvl w:val="1"/>
          <w:numId w:val="38"/>
        </w:numPr>
        <w:ind w:left="0" w:firstLine="0"/>
      </w:pPr>
      <w:bookmarkStart w:id="371" w:name="_Toc38877673"/>
      <w:bookmarkStart w:id="372" w:name="_Toc38895698"/>
      <w:r>
        <w:t>A Colourful Analogy Describing Joining Multiple Tables</w:t>
      </w:r>
      <w:bookmarkEnd w:id="371"/>
      <w:bookmarkEnd w:id="372"/>
    </w:p>
    <w:p w14:paraId="5119E5A5" w14:textId="77777777" w:rsidR="007B6D49" w:rsidRDefault="007B6D49" w:rsidP="00D533DE"/>
    <w:p w14:paraId="698BCDC5" w14:textId="6F06CAAF" w:rsidR="007B6D49" w:rsidRDefault="00701B10" w:rsidP="00D533DE">
      <w:pPr>
        <w:rPr>
          <w:rFonts w:ascii="Calibri" w:hAnsi="Calibri" w:cs="Calibri"/>
        </w:rPr>
      </w:pPr>
      <w:r>
        <w:t>Here is</w:t>
      </w:r>
      <w:r w:rsidR="007B6D49">
        <w:t xml:space="preserve"> </w:t>
      </w:r>
      <w:r>
        <w:t xml:space="preserve">an </w:t>
      </w:r>
      <w:r w:rsidR="007B6D49">
        <w:t xml:space="preserve">analogy to explain the process of </w:t>
      </w:r>
      <w:r>
        <w:t>joining three tables:</w:t>
      </w:r>
      <w:r w:rsidR="007B6D49">
        <w:t xml:space="preserve">  think of joining tables as if you were blowing air into a party-balloon.  Every time you </w:t>
      </w:r>
      <w:r>
        <w:t>execute</w:t>
      </w:r>
      <w:r w:rsidR="007B6D49">
        <w:t xml:space="preserve"> a </w:t>
      </w:r>
      <w:r w:rsidR="00D533DE">
        <w:t>JOIN</w:t>
      </w:r>
      <w:r w:rsidR="007B6D49">
        <w:t xml:space="preserve">–and you can have as many JOINs as you like–that is </w:t>
      </w:r>
      <w:r w:rsidR="00D533DE">
        <w:t xml:space="preserve">the </w:t>
      </w:r>
      <w:r>
        <w:t>same as</w:t>
      </w:r>
      <w:r w:rsidR="00D533DE">
        <w:t xml:space="preserve"> </w:t>
      </w:r>
      <w:r w:rsidR="007B6D49">
        <w:t xml:space="preserve">you blowing air into </w:t>
      </w:r>
      <w:r>
        <w:t>a</w:t>
      </w:r>
      <w:r w:rsidR="007B6D49">
        <w:t xml:space="preserve"> balloon, making it bigger each time.  </w:t>
      </w:r>
      <w:r>
        <w:t>However, instead of blowing air into your ever-enlarging balloon,</w:t>
      </w:r>
      <w:r w:rsidR="00D533DE">
        <w:t xml:space="preserve"> </w:t>
      </w:r>
      <w:r w:rsidR="007B6D49">
        <w:t xml:space="preserve">you </w:t>
      </w:r>
      <w:r w:rsidR="00D533DE">
        <w:t xml:space="preserve">are </w:t>
      </w:r>
      <w:r w:rsidR="007B6D49">
        <w:t>blow</w:t>
      </w:r>
      <w:r w:rsidR="00D533DE">
        <w:t>ing</w:t>
      </w:r>
      <w:r w:rsidR="007B6D49">
        <w:t xml:space="preserve"> columns </w:t>
      </w:r>
      <w:r w:rsidR="00D533DE">
        <w:t xml:space="preserve">and rows </w:t>
      </w:r>
      <w:r>
        <w:t>taken from other</w:t>
      </w:r>
      <w:r w:rsidR="007B6D49">
        <w:t xml:space="preserve"> balloon</w:t>
      </w:r>
      <w:r>
        <w:t>s into your new big balloon</w:t>
      </w:r>
      <w:r w:rsidR="007B6D49">
        <w:t xml:space="preserve">.  </w:t>
      </w:r>
    </w:p>
    <w:p w14:paraId="3361EECF" w14:textId="77777777" w:rsidR="007B6D49" w:rsidRDefault="007B6D49" w:rsidP="007B6D49">
      <w:pPr>
        <w:pStyle w:val="BasicParagraph"/>
        <w:rPr>
          <w:rFonts w:ascii="Calibri" w:hAnsi="Calibri" w:cs="Calibri"/>
        </w:rPr>
      </w:pPr>
    </w:p>
    <w:p w14:paraId="4F1358C9" w14:textId="06533D48" w:rsidR="007B6D49" w:rsidRDefault="0077657D" w:rsidP="007B6D49">
      <w:pPr>
        <w:pStyle w:val="BasicParagraph"/>
        <w:jc w:val="center"/>
        <w:rPr>
          <w:rFonts w:ascii="Calibri" w:hAnsi="Calibri" w:cs="Calibri"/>
        </w:rPr>
      </w:pPr>
      <w:r w:rsidRPr="0077657D">
        <w:rPr>
          <w:rFonts w:ascii="Calibri" w:hAnsi="Calibri" w:cs="Calibri"/>
          <w:noProof/>
        </w:rPr>
        <w:drawing>
          <wp:inline distT="0" distB="0" distL="0" distR="0" wp14:anchorId="4262AAAE" wp14:editId="4C86A669">
            <wp:extent cx="4058920" cy="45974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061879" cy="4600751"/>
                    </a:xfrm>
                    <a:prstGeom prst="rect">
                      <a:avLst/>
                    </a:prstGeom>
                  </pic:spPr>
                </pic:pic>
              </a:graphicData>
            </a:graphic>
          </wp:inline>
        </w:drawing>
      </w:r>
    </w:p>
    <w:p w14:paraId="3441EBD7" w14:textId="50D6D0B2" w:rsidR="007B6D49" w:rsidRDefault="00701B10" w:rsidP="00D533DE">
      <w:pPr>
        <w:pStyle w:val="Caption"/>
        <w:rPr>
          <w:rFonts w:ascii="Calibri" w:hAnsi="Calibri" w:cs="Calibri"/>
          <w:sz w:val="24"/>
          <w:szCs w:val="24"/>
        </w:rPr>
      </w:pPr>
      <w:bookmarkStart w:id="373" w:name="_Ref38101325"/>
      <w:r>
        <w:t xml:space="preserve">Figure 6- </w:t>
      </w:r>
      <w:r w:rsidR="00156275">
        <w:fldChar w:fldCharType="begin"/>
      </w:r>
      <w:r w:rsidR="00156275">
        <w:instrText xml:space="preserve"> SEQ Figure_6- \* ARABIC </w:instrText>
      </w:r>
      <w:r w:rsidR="00156275">
        <w:fldChar w:fldCharType="separate"/>
      </w:r>
      <w:r w:rsidR="00893682">
        <w:rPr>
          <w:noProof/>
        </w:rPr>
        <w:t>3</w:t>
      </w:r>
      <w:r w:rsidR="00156275">
        <w:rPr>
          <w:noProof/>
        </w:rPr>
        <w:fldChar w:fldCharType="end"/>
      </w:r>
      <w:bookmarkEnd w:id="373"/>
      <w:r w:rsidR="00D533DE">
        <w:t xml:space="preserve">. </w:t>
      </w:r>
      <w:r w:rsidR="007B6D49">
        <w:rPr>
          <w:rFonts w:ascii="Calibri" w:hAnsi="Calibri" w:cs="Calibri"/>
        </w:rPr>
        <w:t>A way to visualise join</w:t>
      </w:r>
      <w:r w:rsidR="0077657D">
        <w:rPr>
          <w:rFonts w:ascii="Calibri" w:hAnsi="Calibri" w:cs="Calibri"/>
        </w:rPr>
        <w:t>ing three tables</w:t>
      </w:r>
      <w:r w:rsidR="007B6D49">
        <w:rPr>
          <w:rFonts w:ascii="Calibri" w:hAnsi="Calibri" w:cs="Calibri"/>
        </w:rPr>
        <w:t xml:space="preserve"> as </w:t>
      </w:r>
      <w:r w:rsidR="0077657D">
        <w:rPr>
          <w:rFonts w:ascii="Calibri" w:hAnsi="Calibri" w:cs="Calibri"/>
        </w:rPr>
        <w:t xml:space="preserve">SQL </w:t>
      </w:r>
      <w:r w:rsidR="007B6D49">
        <w:rPr>
          <w:rFonts w:ascii="Calibri" w:hAnsi="Calibri" w:cs="Calibri"/>
        </w:rPr>
        <w:t xml:space="preserve"> progressively evaluate</w:t>
      </w:r>
      <w:r w:rsidR="0077657D">
        <w:rPr>
          <w:rFonts w:ascii="Calibri" w:hAnsi="Calibri" w:cs="Calibri"/>
        </w:rPr>
        <w:t>s them</w:t>
      </w:r>
      <w:r w:rsidR="007B6D49">
        <w:rPr>
          <w:rFonts w:ascii="Calibri" w:hAnsi="Calibri" w:cs="Calibri"/>
        </w:rPr>
        <w:t xml:space="preserve">.  The joins produce a single table as the output.  </w:t>
      </w:r>
    </w:p>
    <w:p w14:paraId="325AA8F2" w14:textId="7B325FBC" w:rsidR="00701B10" w:rsidRDefault="00701B10" w:rsidP="007B6D49">
      <w:pPr>
        <w:pStyle w:val="BasicParagraph"/>
        <w:rPr>
          <w:rFonts w:ascii="Calibri" w:hAnsi="Calibri" w:cs="Calibri"/>
        </w:rPr>
      </w:pPr>
      <w:r>
        <w:rPr>
          <w:rFonts w:ascii="Calibri" w:hAnsi="Calibri" w:cs="Calibri"/>
        </w:rPr>
        <w:fldChar w:fldCharType="begin"/>
      </w:r>
      <w:r>
        <w:rPr>
          <w:rFonts w:ascii="Calibri" w:hAnsi="Calibri" w:cs="Calibri"/>
        </w:rPr>
        <w:instrText xml:space="preserve"> REF _Ref38101325 \h </w:instrText>
      </w:r>
      <w:r>
        <w:rPr>
          <w:rFonts w:ascii="Calibri" w:hAnsi="Calibri" w:cs="Calibri"/>
        </w:rPr>
      </w:r>
      <w:r>
        <w:rPr>
          <w:rFonts w:ascii="Calibri" w:hAnsi="Calibri" w:cs="Calibri"/>
        </w:rPr>
        <w:fldChar w:fldCharType="separate"/>
      </w:r>
      <w:r w:rsidR="00893682">
        <w:t xml:space="preserve">Figure 6- </w:t>
      </w:r>
      <w:r w:rsidR="00893682">
        <w:rPr>
          <w:noProof/>
        </w:rPr>
        <w:t>3</w:t>
      </w:r>
      <w:r>
        <w:rPr>
          <w:rFonts w:ascii="Calibri" w:hAnsi="Calibri" w:cs="Calibri"/>
        </w:rPr>
        <w:fldChar w:fldCharType="end"/>
      </w:r>
      <w:r w:rsidR="007B6D49">
        <w:rPr>
          <w:rFonts w:ascii="Calibri" w:hAnsi="Calibri" w:cs="Calibri"/>
        </w:rPr>
        <w:t xml:space="preserve"> </w:t>
      </w:r>
      <w:r w:rsidR="0077657D">
        <w:rPr>
          <w:rFonts w:ascii="Calibri" w:hAnsi="Calibri" w:cs="Calibri"/>
        </w:rPr>
        <w:t xml:space="preserve">illustrates </w:t>
      </w:r>
      <w:r w:rsidR="007B6D49">
        <w:rPr>
          <w:rFonts w:ascii="Calibri" w:hAnsi="Calibri" w:cs="Calibri"/>
        </w:rPr>
        <w:t xml:space="preserve">how the left-hand table </w:t>
      </w:r>
      <w:r>
        <w:rPr>
          <w:rFonts w:ascii="Calibri" w:hAnsi="Calibri" w:cs="Calibri"/>
        </w:rPr>
        <w:t xml:space="preserve">represented by ballon A </w:t>
      </w:r>
      <w:r w:rsidR="007B6D49">
        <w:rPr>
          <w:rFonts w:ascii="Calibri" w:hAnsi="Calibri" w:cs="Calibri"/>
        </w:rPr>
        <w:t>expands in size,</w:t>
      </w:r>
      <w:r>
        <w:rPr>
          <w:rFonts w:ascii="Calibri" w:hAnsi="Calibri" w:cs="Calibri"/>
        </w:rPr>
        <w:t xml:space="preserve"> join</w:t>
      </w:r>
      <w:r w:rsidR="007B6D49">
        <w:rPr>
          <w:rFonts w:ascii="Calibri" w:hAnsi="Calibri" w:cs="Calibri"/>
        </w:rPr>
        <w:t xml:space="preserve"> </w:t>
      </w:r>
      <w:r>
        <w:rPr>
          <w:rFonts w:ascii="Calibri" w:hAnsi="Calibri" w:cs="Calibri"/>
        </w:rPr>
        <w:t xml:space="preserve">by join </w:t>
      </w:r>
      <w:r w:rsidR="007B6D49">
        <w:rPr>
          <w:rFonts w:ascii="Calibri" w:hAnsi="Calibri" w:cs="Calibri"/>
        </w:rPr>
        <w:t xml:space="preserve">until you have a single </w:t>
      </w:r>
      <w:r>
        <w:rPr>
          <w:rFonts w:ascii="Calibri" w:hAnsi="Calibri" w:cs="Calibri"/>
        </w:rPr>
        <w:t>balloon that contains instances of all the columns from the other tables</w:t>
      </w:r>
      <w:r w:rsidR="007B6D49">
        <w:rPr>
          <w:rFonts w:ascii="Calibri" w:hAnsi="Calibri" w:cs="Calibri"/>
        </w:rPr>
        <w:t xml:space="preserve">.  </w:t>
      </w:r>
    </w:p>
    <w:p w14:paraId="11777D7A" w14:textId="77777777" w:rsidR="00701B10" w:rsidRDefault="00701B10" w:rsidP="007B6D49">
      <w:pPr>
        <w:pStyle w:val="BasicParagraph"/>
        <w:rPr>
          <w:rFonts w:ascii="Calibri" w:hAnsi="Calibri" w:cs="Calibri"/>
        </w:rPr>
      </w:pPr>
    </w:p>
    <w:p w14:paraId="57FDD24F" w14:textId="19024B75" w:rsidR="007B6D49" w:rsidRDefault="007B6D49" w:rsidP="007B6D49">
      <w:pPr>
        <w:pStyle w:val="BasicParagraph"/>
        <w:rPr>
          <w:rFonts w:ascii="Calibri" w:hAnsi="Calibri" w:cs="Calibri"/>
        </w:rPr>
      </w:pPr>
      <w:r>
        <w:rPr>
          <w:rFonts w:ascii="Calibri" w:hAnsi="Calibri" w:cs="Calibri"/>
        </w:rPr>
        <w:t xml:space="preserve"> The number of columns in the final result is the sum of the number of columns in each table.</w:t>
      </w:r>
      <w:r w:rsidR="0077657D">
        <w:rPr>
          <w:rFonts w:ascii="Calibri" w:hAnsi="Calibri" w:cs="Calibri"/>
        </w:rPr>
        <w:t xml:space="preserve"> </w:t>
      </w:r>
      <w:r w:rsidR="00701B10">
        <w:rPr>
          <w:rFonts w:ascii="Calibri" w:hAnsi="Calibri" w:cs="Calibri"/>
        </w:rPr>
        <w:t>The number of rows in the result depends on the type of join and the ON clause’s expression.</w:t>
      </w:r>
    </w:p>
    <w:p w14:paraId="3F7A1896" w14:textId="77777777" w:rsidR="007B6D49" w:rsidRDefault="007B6D49" w:rsidP="007B6D49">
      <w:pPr>
        <w:pStyle w:val="BasicParagraph"/>
        <w:rPr>
          <w:rFonts w:ascii="Calibri" w:hAnsi="Calibri" w:cs="Calibri"/>
        </w:rPr>
      </w:pPr>
    </w:p>
    <w:p w14:paraId="15D40362" w14:textId="228B77E0" w:rsidR="007B6D49" w:rsidRDefault="0077657D" w:rsidP="00D046DF">
      <w:pPr>
        <w:pStyle w:val="Heading2"/>
        <w:numPr>
          <w:ilvl w:val="1"/>
          <w:numId w:val="38"/>
        </w:numPr>
        <w:ind w:left="0" w:firstLine="0"/>
      </w:pPr>
      <w:r>
        <w:lastRenderedPageBreak/>
        <w:t xml:space="preserve"> </w:t>
      </w:r>
      <w:bookmarkStart w:id="374" w:name="_Toc38877674"/>
      <w:bookmarkStart w:id="375" w:name="_Toc38895699"/>
      <w:r w:rsidR="007B6D49">
        <w:t>A</w:t>
      </w:r>
      <w:r w:rsidR="00701B10">
        <w:t xml:space="preserve"> Step-by-Step Example of an </w:t>
      </w:r>
      <w:r w:rsidR="007B6D49">
        <w:t>Inner Join</w:t>
      </w:r>
      <w:bookmarkEnd w:id="374"/>
      <w:bookmarkEnd w:id="375"/>
      <w:r w:rsidR="007B6D49">
        <w:t xml:space="preserve"> </w:t>
      </w:r>
    </w:p>
    <w:p w14:paraId="00364C8F" w14:textId="77777777" w:rsidR="00701B10" w:rsidRDefault="00701B10" w:rsidP="00701B10"/>
    <w:p w14:paraId="1F333AC9" w14:textId="61D900D1" w:rsidR="00701B10" w:rsidRDefault="00701B10" w:rsidP="00701B10">
      <w:r>
        <w:t xml:space="preserve">Let’s use the sample tables in </w:t>
      </w:r>
      <w:r>
        <w:fldChar w:fldCharType="begin"/>
      </w:r>
      <w:r>
        <w:instrText xml:space="preserve"> REF _Ref38101567 \h </w:instrText>
      </w:r>
      <w:r>
        <w:fldChar w:fldCharType="separate"/>
      </w:r>
      <w:r w:rsidR="00893682">
        <w:t xml:space="preserve">Figure 6- </w:t>
      </w:r>
      <w:r w:rsidR="00893682">
        <w:rPr>
          <w:noProof/>
        </w:rPr>
        <w:t>1</w:t>
      </w:r>
      <w:r>
        <w:fldChar w:fldCharType="end"/>
      </w:r>
      <w:r>
        <w:t>.</w:t>
      </w:r>
    </w:p>
    <w:p w14:paraId="265B8B90" w14:textId="77777777" w:rsidR="00701B10" w:rsidRPr="00701B10" w:rsidRDefault="00701B10" w:rsidP="00701B10"/>
    <w:p w14:paraId="0192919C"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select</w:t>
      </w:r>
      <w:r>
        <w:t xml:space="preserve"> * </w:t>
      </w:r>
      <w:r>
        <w:rPr>
          <w:caps/>
        </w:rPr>
        <w:t>from</w:t>
      </w:r>
      <w:r>
        <w:t xml:space="preserve"> </w:t>
      </w:r>
    </w:p>
    <w:p w14:paraId="6EE8BA54" w14:textId="18F9E479"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w:t>
      </w:r>
      <w:r w:rsidR="00701B10">
        <w:t>Customers</w:t>
      </w:r>
    </w:p>
    <w:p w14:paraId="71410C3E"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inner join</w:t>
      </w:r>
    </w:p>
    <w:p w14:paraId="677FA945" w14:textId="7AA4CA93"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w:t>
      </w:r>
      <w:r w:rsidR="00701B10">
        <w:t>Sales</w:t>
      </w:r>
    </w:p>
    <w:p w14:paraId="278DBAEC" w14:textId="4D6A8B4C"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on</w:t>
      </w:r>
      <w:r>
        <w:t xml:space="preserve">  Customers.ID</w:t>
      </w:r>
      <w:r w:rsidR="00701B10">
        <w:t xml:space="preserve"> = Sales.[Cust ID]</w:t>
      </w:r>
    </w:p>
    <w:p w14:paraId="79FDB0DD" w14:textId="2E11E30F" w:rsidR="007B6D49" w:rsidRDefault="0077657D" w:rsidP="00701B10">
      <w:pPr>
        <w:pStyle w:val="Caption"/>
        <w:rPr>
          <w:rFonts w:ascii="Calibri" w:hAnsi="Calibri" w:cs="Calibri"/>
        </w:rPr>
      </w:pPr>
      <w:bookmarkStart w:id="376" w:name="_Ref38101550"/>
      <w:r>
        <w:t xml:space="preserve">Figure 6- </w:t>
      </w:r>
      <w:r w:rsidR="00156275">
        <w:fldChar w:fldCharType="begin"/>
      </w:r>
      <w:r w:rsidR="00156275">
        <w:instrText xml:space="preserve"> SEQ Figure_6- \* ARABIC </w:instrText>
      </w:r>
      <w:r w:rsidR="00156275">
        <w:fldChar w:fldCharType="separate"/>
      </w:r>
      <w:r w:rsidR="00893682">
        <w:rPr>
          <w:noProof/>
        </w:rPr>
        <w:t>4</w:t>
      </w:r>
      <w:r w:rsidR="00156275">
        <w:rPr>
          <w:noProof/>
        </w:rPr>
        <w:fldChar w:fldCharType="end"/>
      </w:r>
      <w:bookmarkEnd w:id="376"/>
      <w:r>
        <w:t xml:space="preserve">. </w:t>
      </w:r>
      <w:r w:rsidR="007B6D49">
        <w:rPr>
          <w:rFonts w:ascii="Calibri" w:hAnsi="Calibri" w:cs="Calibri"/>
        </w:rPr>
        <w:t>A</w:t>
      </w:r>
      <w:r w:rsidR="00701B10">
        <w:rPr>
          <w:rFonts w:ascii="Calibri" w:hAnsi="Calibri" w:cs="Calibri"/>
        </w:rPr>
        <w:t>n example</w:t>
      </w:r>
      <w:r w:rsidR="007B6D49">
        <w:rPr>
          <w:rFonts w:ascii="Calibri" w:hAnsi="Calibri" w:cs="Calibri"/>
        </w:rPr>
        <w:t xml:space="preserve"> inner join written using the sample tables.  You </w:t>
      </w:r>
      <w:r w:rsidR="00701B10">
        <w:rPr>
          <w:rFonts w:ascii="Calibri" w:hAnsi="Calibri" w:cs="Calibri"/>
        </w:rPr>
        <w:t>don’t have to specify</w:t>
      </w:r>
      <w:r w:rsidR="007B6D49">
        <w:rPr>
          <w:rFonts w:ascii="Calibri" w:hAnsi="Calibri" w:cs="Calibri"/>
        </w:rPr>
        <w:t xml:space="preserve"> INNER since </w:t>
      </w:r>
      <w:r w:rsidR="00701B10">
        <w:rPr>
          <w:rFonts w:ascii="Calibri" w:hAnsi="Calibri" w:cs="Calibri"/>
        </w:rPr>
        <w:t xml:space="preserve">it is </w:t>
      </w:r>
      <w:r w:rsidR="007B6D49">
        <w:rPr>
          <w:rFonts w:ascii="Calibri" w:hAnsi="Calibri" w:cs="Calibri"/>
        </w:rPr>
        <w:t>the default join type.</w:t>
      </w:r>
    </w:p>
    <w:p w14:paraId="2FCC1F0A" w14:textId="5B0443EF" w:rsidR="00701B10" w:rsidRDefault="007B6D49" w:rsidP="007B6D49">
      <w:pPr>
        <w:pStyle w:val="BasicParagraph"/>
        <w:rPr>
          <w:rFonts w:ascii="Calibri" w:hAnsi="Calibri" w:cs="Calibri"/>
        </w:rPr>
      </w:pPr>
      <w:r>
        <w:rPr>
          <w:rFonts w:ascii="Calibri" w:hAnsi="Calibri" w:cs="Calibri"/>
        </w:rPr>
        <w:t>The left</w:t>
      </w:r>
      <w:r w:rsidR="0077657D">
        <w:rPr>
          <w:rFonts w:ascii="Calibri" w:hAnsi="Calibri" w:cs="Calibri"/>
        </w:rPr>
        <w:t>-</w:t>
      </w:r>
      <w:r>
        <w:rPr>
          <w:rFonts w:ascii="Calibri" w:hAnsi="Calibri" w:cs="Calibri"/>
        </w:rPr>
        <w:t xml:space="preserve">hand table, </w:t>
      </w:r>
      <w:r w:rsidR="00701B10" w:rsidRPr="00701B10">
        <w:rPr>
          <w:rFonts w:ascii="Calibri" w:hAnsi="Calibri" w:cs="Calibri"/>
          <w:i/>
          <w:iCs/>
        </w:rPr>
        <w:t>Customers</w:t>
      </w:r>
      <w:r>
        <w:rPr>
          <w:rFonts w:ascii="Calibri" w:hAnsi="Calibri" w:cs="Calibri"/>
        </w:rPr>
        <w:t>,</w:t>
      </w:r>
      <w:r w:rsidR="0077657D">
        <w:rPr>
          <w:rFonts w:ascii="Calibri" w:hAnsi="Calibri" w:cs="Calibri"/>
        </w:rPr>
        <w:t xml:space="preserve"> </w:t>
      </w:r>
      <w:r>
        <w:rPr>
          <w:rFonts w:ascii="Calibri" w:hAnsi="Calibri" w:cs="Calibri"/>
        </w:rPr>
        <w:t xml:space="preserve">is </w:t>
      </w:r>
      <w:r w:rsidR="00701B10">
        <w:rPr>
          <w:rFonts w:ascii="Calibri" w:hAnsi="Calibri" w:cs="Calibri"/>
        </w:rPr>
        <w:t xml:space="preserve">going to </w:t>
      </w:r>
      <w:r>
        <w:rPr>
          <w:rFonts w:ascii="Calibri" w:hAnsi="Calibri" w:cs="Calibri"/>
        </w:rPr>
        <w:t xml:space="preserve">be the </w:t>
      </w:r>
      <w:r>
        <w:rPr>
          <w:rStyle w:val="ComputerTerm"/>
        </w:rPr>
        <w:t>probe</w:t>
      </w:r>
      <w:r>
        <w:rPr>
          <w:rFonts w:ascii="Calibri" w:hAnsi="Calibri" w:cs="Calibri"/>
        </w:rPr>
        <w:t xml:space="preserve"> table</w:t>
      </w:r>
      <w:r w:rsidR="00701B10">
        <w:rPr>
          <w:rFonts w:ascii="Calibri" w:hAnsi="Calibri" w:cs="Calibri"/>
        </w:rPr>
        <w:t>.  T</w:t>
      </w:r>
      <w:r>
        <w:rPr>
          <w:rFonts w:ascii="Calibri" w:hAnsi="Calibri" w:cs="Calibri"/>
        </w:rPr>
        <w:t xml:space="preserve">he machine will take each row of the </w:t>
      </w:r>
      <w:r w:rsidR="00701B10">
        <w:rPr>
          <w:rFonts w:ascii="Calibri" w:hAnsi="Calibri" w:cs="Calibri"/>
          <w:i/>
          <w:iCs/>
        </w:rPr>
        <w:t>Customers</w:t>
      </w:r>
      <w:r>
        <w:rPr>
          <w:rFonts w:ascii="Calibri" w:hAnsi="Calibri" w:cs="Calibri"/>
        </w:rPr>
        <w:t xml:space="preserve"> table–one by one– and compare it against all the rows in the </w:t>
      </w:r>
      <w:r w:rsidR="00701B10">
        <w:rPr>
          <w:rFonts w:ascii="Calibri" w:hAnsi="Calibri" w:cs="Calibri"/>
          <w:i/>
          <w:iCs/>
        </w:rPr>
        <w:t>Sales</w:t>
      </w:r>
      <w:r>
        <w:rPr>
          <w:rFonts w:ascii="Calibri" w:hAnsi="Calibri" w:cs="Calibri"/>
        </w:rPr>
        <w:t xml:space="preserve"> table–the </w:t>
      </w:r>
      <w:r>
        <w:rPr>
          <w:rStyle w:val="ComputerTerm"/>
        </w:rPr>
        <w:t>probed</w:t>
      </w:r>
      <w:r>
        <w:rPr>
          <w:rFonts w:ascii="Calibri" w:hAnsi="Calibri" w:cs="Calibri"/>
        </w:rPr>
        <w:t xml:space="preserve"> table.  </w:t>
      </w:r>
      <w:r w:rsidR="00701B10">
        <w:rPr>
          <w:rFonts w:ascii="Calibri" w:hAnsi="Calibri" w:cs="Calibri"/>
        </w:rPr>
        <w:t xml:space="preserve"> SQL will repeatedly cycle through the </w:t>
      </w:r>
      <w:r w:rsidR="00701B10" w:rsidRPr="00701B10">
        <w:rPr>
          <w:rFonts w:ascii="Calibri" w:hAnsi="Calibri" w:cs="Calibri"/>
          <w:i/>
          <w:iCs/>
        </w:rPr>
        <w:t>Sales</w:t>
      </w:r>
      <w:r w:rsidR="00701B10">
        <w:rPr>
          <w:rFonts w:ascii="Calibri" w:hAnsi="Calibri" w:cs="Calibri"/>
        </w:rPr>
        <w:t xml:space="preserve"> table for each row in the </w:t>
      </w:r>
      <w:r w:rsidR="00701B10" w:rsidRPr="00701B10">
        <w:rPr>
          <w:rFonts w:ascii="Calibri" w:hAnsi="Calibri" w:cs="Calibri"/>
          <w:i/>
          <w:iCs/>
        </w:rPr>
        <w:t>Customers</w:t>
      </w:r>
      <w:r w:rsidR="00701B10">
        <w:rPr>
          <w:rFonts w:ascii="Calibri" w:hAnsi="Calibri" w:cs="Calibri"/>
        </w:rPr>
        <w:t xml:space="preserve"> table.</w:t>
      </w:r>
    </w:p>
    <w:p w14:paraId="6BE0AB32" w14:textId="77777777" w:rsidR="00701B10" w:rsidRDefault="00701B10" w:rsidP="007B6D49">
      <w:pPr>
        <w:pStyle w:val="BasicParagraph"/>
        <w:rPr>
          <w:rFonts w:ascii="Calibri" w:hAnsi="Calibri" w:cs="Calibri"/>
        </w:rPr>
      </w:pPr>
    </w:p>
    <w:p w14:paraId="1476F4A4" w14:textId="5B274A46" w:rsidR="007B6D49" w:rsidRPr="00701B10" w:rsidRDefault="007B6D49" w:rsidP="007B6D49">
      <w:pPr>
        <w:pStyle w:val="BasicParagraph"/>
        <w:rPr>
          <w:rFonts w:ascii="Calibri" w:hAnsi="Calibri" w:cs="Calibri"/>
        </w:rPr>
      </w:pPr>
      <w:r>
        <w:rPr>
          <w:rFonts w:ascii="Calibri" w:hAnsi="Calibri" w:cs="Calibri"/>
        </w:rPr>
        <w:t xml:space="preserve">SQL applies the ON clause condition to each </w:t>
      </w:r>
      <w:r w:rsidR="00701B10">
        <w:rPr>
          <w:rFonts w:ascii="Calibri" w:hAnsi="Calibri" w:cs="Calibri"/>
        </w:rPr>
        <w:t xml:space="preserve">tentative </w:t>
      </w:r>
      <w:r>
        <w:rPr>
          <w:rFonts w:ascii="Calibri" w:hAnsi="Calibri" w:cs="Calibri"/>
        </w:rPr>
        <w:t xml:space="preserve">row pairing.  If </w:t>
      </w:r>
      <w:r w:rsidR="00701B10">
        <w:rPr>
          <w:rFonts w:ascii="Calibri" w:hAnsi="Calibri" w:cs="Calibri"/>
        </w:rPr>
        <w:t xml:space="preserve">the </w:t>
      </w:r>
      <w:r>
        <w:rPr>
          <w:rFonts w:ascii="Calibri" w:hAnsi="Calibri" w:cs="Calibri"/>
        </w:rPr>
        <w:t>ON</w:t>
      </w:r>
      <w:r w:rsidR="00701B10">
        <w:rPr>
          <w:rFonts w:ascii="Calibri" w:hAnsi="Calibri" w:cs="Calibri"/>
        </w:rPr>
        <w:t xml:space="preserve"> clauses</w:t>
      </w:r>
      <w:r>
        <w:rPr>
          <w:rFonts w:ascii="Calibri" w:hAnsi="Calibri" w:cs="Calibri"/>
        </w:rPr>
        <w:t xml:space="preserve"> condition is true, </w:t>
      </w:r>
      <w:r w:rsidR="0077657D">
        <w:rPr>
          <w:rFonts w:ascii="Calibri" w:hAnsi="Calibri" w:cs="Calibri"/>
        </w:rPr>
        <w:t xml:space="preserve">SQL concatenates </w:t>
      </w:r>
      <w:r>
        <w:rPr>
          <w:rFonts w:ascii="Calibri" w:hAnsi="Calibri" w:cs="Calibri"/>
        </w:rPr>
        <w:t>the pair of rows</w:t>
      </w:r>
      <w:r w:rsidR="00701B10">
        <w:rPr>
          <w:rFonts w:ascii="Calibri" w:hAnsi="Calibri" w:cs="Calibri"/>
        </w:rPr>
        <w:t xml:space="preserve"> from </w:t>
      </w:r>
      <w:r w:rsidR="00701B10" w:rsidRPr="00701B10">
        <w:rPr>
          <w:rFonts w:ascii="Calibri" w:hAnsi="Calibri" w:cs="Calibri"/>
          <w:i/>
          <w:iCs/>
        </w:rPr>
        <w:t>Customers</w:t>
      </w:r>
      <w:r>
        <w:rPr>
          <w:rFonts w:ascii="Calibri" w:hAnsi="Calibri" w:cs="Calibri"/>
        </w:rPr>
        <w:t xml:space="preserve"> </w:t>
      </w:r>
      <w:r w:rsidR="00701B10">
        <w:rPr>
          <w:rFonts w:ascii="Calibri" w:hAnsi="Calibri" w:cs="Calibri"/>
        </w:rPr>
        <w:t xml:space="preserve">and </w:t>
      </w:r>
      <w:r w:rsidR="00701B10" w:rsidRPr="00701B10">
        <w:rPr>
          <w:rFonts w:ascii="Calibri" w:hAnsi="Calibri" w:cs="Calibri"/>
          <w:i/>
          <w:iCs/>
        </w:rPr>
        <w:t>Sales</w:t>
      </w:r>
      <w:r w:rsidR="00701B10">
        <w:rPr>
          <w:rFonts w:ascii="Calibri" w:hAnsi="Calibri" w:cs="Calibri"/>
        </w:rPr>
        <w:t xml:space="preserve"> </w:t>
      </w:r>
      <w:r>
        <w:rPr>
          <w:rFonts w:ascii="Calibri" w:hAnsi="Calibri" w:cs="Calibri"/>
        </w:rPr>
        <w:t xml:space="preserve">together to form a single row and </w:t>
      </w:r>
      <w:r w:rsidR="0077657D">
        <w:rPr>
          <w:rFonts w:ascii="Calibri" w:hAnsi="Calibri" w:cs="Calibri"/>
        </w:rPr>
        <w:t xml:space="preserve">sends that row </w:t>
      </w:r>
      <w:r>
        <w:rPr>
          <w:rFonts w:ascii="Calibri" w:hAnsi="Calibri" w:cs="Calibri"/>
        </w:rPr>
        <w:t xml:space="preserve">to the output </w:t>
      </w:r>
      <w:r w:rsidR="0077657D">
        <w:rPr>
          <w:rFonts w:ascii="Calibri" w:hAnsi="Calibri" w:cs="Calibri"/>
        </w:rPr>
        <w:t>table</w:t>
      </w:r>
      <w:r>
        <w:rPr>
          <w:rFonts w:ascii="Calibri" w:hAnsi="Calibri" w:cs="Calibri"/>
        </w:rPr>
        <w:t xml:space="preserve">.  If false, </w:t>
      </w:r>
      <w:r w:rsidR="0077657D">
        <w:rPr>
          <w:rFonts w:ascii="Calibri" w:hAnsi="Calibri" w:cs="Calibri"/>
        </w:rPr>
        <w:t xml:space="preserve">SQL discards the row </w:t>
      </w:r>
      <w:r w:rsidR="00701B10">
        <w:rPr>
          <w:rFonts w:ascii="Calibri" w:hAnsi="Calibri" w:cs="Calibri"/>
        </w:rPr>
        <w:t xml:space="preserve">pairing </w:t>
      </w:r>
      <w:r w:rsidR="0077657D">
        <w:rPr>
          <w:rFonts w:ascii="Calibri" w:hAnsi="Calibri" w:cs="Calibri"/>
        </w:rPr>
        <w:t xml:space="preserve">and moves onto the next row in the </w:t>
      </w:r>
      <w:r w:rsidR="00701B10">
        <w:rPr>
          <w:rFonts w:ascii="Calibri" w:hAnsi="Calibri" w:cs="Calibri"/>
          <w:i/>
          <w:iCs/>
        </w:rPr>
        <w:t xml:space="preserve">Sales </w:t>
      </w:r>
      <w:r w:rsidR="00701B10" w:rsidRPr="00701B10">
        <w:rPr>
          <w:rFonts w:ascii="Calibri" w:hAnsi="Calibri" w:cs="Calibri"/>
        </w:rPr>
        <w:t>(</w:t>
      </w:r>
      <w:r w:rsidR="00701B10">
        <w:rPr>
          <w:rFonts w:ascii="Calibri" w:hAnsi="Calibri" w:cs="Calibri"/>
        </w:rPr>
        <w:t>the probed</w:t>
      </w:r>
      <w:r w:rsidR="00701B10" w:rsidRPr="00701B10">
        <w:rPr>
          <w:rFonts w:ascii="Calibri" w:hAnsi="Calibri" w:cs="Calibri"/>
        </w:rPr>
        <w:t>)</w:t>
      </w:r>
      <w:r w:rsidR="00701B10">
        <w:rPr>
          <w:rFonts w:ascii="Calibri" w:hAnsi="Calibri" w:cs="Calibri"/>
        </w:rPr>
        <w:t xml:space="preserve"> </w:t>
      </w:r>
      <w:r w:rsidR="0077657D">
        <w:rPr>
          <w:rFonts w:ascii="Calibri" w:hAnsi="Calibri" w:cs="Calibri"/>
        </w:rPr>
        <w:t>table.</w:t>
      </w:r>
      <w:r w:rsidR="00701B10">
        <w:rPr>
          <w:rFonts w:ascii="Calibri" w:hAnsi="Calibri" w:cs="Calibri"/>
        </w:rPr>
        <w:t xml:space="preserve">  When there are no more rows left in the </w:t>
      </w:r>
      <w:r w:rsidR="00701B10">
        <w:rPr>
          <w:rFonts w:ascii="Calibri" w:hAnsi="Calibri" w:cs="Calibri"/>
          <w:i/>
          <w:iCs/>
        </w:rPr>
        <w:t>Sales</w:t>
      </w:r>
      <w:r w:rsidR="00701B10">
        <w:rPr>
          <w:rFonts w:ascii="Calibri" w:hAnsi="Calibri" w:cs="Calibri"/>
        </w:rPr>
        <w:t xml:space="preserve"> table, SQL takes the next row from the </w:t>
      </w:r>
      <w:r w:rsidR="00701B10">
        <w:rPr>
          <w:rFonts w:ascii="Calibri" w:hAnsi="Calibri" w:cs="Calibri"/>
          <w:i/>
          <w:iCs/>
        </w:rPr>
        <w:t>Customers</w:t>
      </w:r>
      <w:r w:rsidR="00701B10">
        <w:rPr>
          <w:rFonts w:ascii="Calibri" w:hAnsi="Calibri" w:cs="Calibri"/>
        </w:rPr>
        <w:t xml:space="preserve"> table and repeats the scan through </w:t>
      </w:r>
      <w:r w:rsidR="00701B10" w:rsidRPr="00701B10">
        <w:rPr>
          <w:rFonts w:ascii="Calibri" w:hAnsi="Calibri" w:cs="Calibri"/>
          <w:i/>
          <w:iCs/>
        </w:rPr>
        <w:t>Sales</w:t>
      </w:r>
      <w:r w:rsidR="00701B10">
        <w:rPr>
          <w:rFonts w:ascii="Calibri" w:hAnsi="Calibri" w:cs="Calibri"/>
        </w:rPr>
        <w:t xml:space="preserve"> looking for matches.</w:t>
      </w:r>
    </w:p>
    <w:p w14:paraId="3293EFDA" w14:textId="77777777" w:rsidR="007B6D49" w:rsidRDefault="007B6D49" w:rsidP="007B6D49">
      <w:pPr>
        <w:pStyle w:val="BasicParagraph"/>
        <w:rPr>
          <w:rFonts w:ascii="Calibri" w:hAnsi="Calibri" w:cs="Calibri"/>
        </w:rPr>
      </w:pPr>
    </w:p>
    <w:p w14:paraId="10B87B0C" w14:textId="784DC23A" w:rsidR="00701B10" w:rsidRDefault="007B6D49" w:rsidP="007B6D49">
      <w:pPr>
        <w:pStyle w:val="BasicParagraph"/>
        <w:rPr>
          <w:rFonts w:ascii="Calibri" w:hAnsi="Calibri" w:cs="Calibri"/>
        </w:rPr>
      </w:pPr>
      <w:r>
        <w:rPr>
          <w:rFonts w:ascii="Calibri" w:hAnsi="Calibri" w:cs="Calibri"/>
        </w:rPr>
        <w:t xml:space="preserve">The JOIN is complete when </w:t>
      </w:r>
      <w:r w:rsidR="0077657D">
        <w:rPr>
          <w:rFonts w:ascii="Calibri" w:hAnsi="Calibri" w:cs="Calibri"/>
        </w:rPr>
        <w:t xml:space="preserve">SQL has </w:t>
      </w:r>
      <w:r w:rsidR="00701B10">
        <w:rPr>
          <w:rFonts w:ascii="Calibri" w:hAnsi="Calibri" w:cs="Calibri"/>
        </w:rPr>
        <w:t xml:space="preserve">checked all </w:t>
      </w:r>
      <w:r>
        <w:rPr>
          <w:rFonts w:ascii="Calibri" w:hAnsi="Calibri" w:cs="Calibri"/>
        </w:rPr>
        <w:t xml:space="preserve">the rows from the </w:t>
      </w:r>
      <w:r w:rsidR="00701B10" w:rsidRPr="00701B10">
        <w:rPr>
          <w:rFonts w:ascii="Calibri" w:hAnsi="Calibri" w:cs="Calibri"/>
          <w:i/>
          <w:iCs/>
        </w:rPr>
        <w:t>Customers</w:t>
      </w:r>
      <w:r>
        <w:rPr>
          <w:rFonts w:ascii="Calibri" w:hAnsi="Calibri" w:cs="Calibri"/>
        </w:rPr>
        <w:t xml:space="preserve"> table </w:t>
      </w:r>
      <w:r w:rsidR="00701B10">
        <w:rPr>
          <w:rFonts w:ascii="Calibri" w:hAnsi="Calibri" w:cs="Calibri"/>
        </w:rPr>
        <w:t xml:space="preserve">(the probe) against </w:t>
      </w:r>
      <w:r w:rsidR="00701B10">
        <w:rPr>
          <w:rFonts w:ascii="Calibri" w:hAnsi="Calibri" w:cs="Calibri"/>
          <w:i/>
          <w:iCs/>
        </w:rPr>
        <w:t>Sales</w:t>
      </w:r>
      <w:r>
        <w:rPr>
          <w:rFonts w:ascii="Calibri" w:hAnsi="Calibri" w:cs="Calibri"/>
        </w:rPr>
        <w:t xml:space="preserve">.  If the probe </w:t>
      </w:r>
      <w:r w:rsidR="0077657D">
        <w:rPr>
          <w:rFonts w:ascii="Calibri" w:hAnsi="Calibri" w:cs="Calibri"/>
        </w:rPr>
        <w:t xml:space="preserve">table </w:t>
      </w:r>
      <w:r>
        <w:rPr>
          <w:rFonts w:ascii="Calibri" w:hAnsi="Calibri" w:cs="Calibri"/>
        </w:rPr>
        <w:t xml:space="preserve">has </w:t>
      </w:r>
      <w:r w:rsidR="00701B10">
        <w:rPr>
          <w:rFonts w:ascii="Calibri" w:hAnsi="Calibri" w:cs="Calibri"/>
        </w:rPr>
        <w:t xml:space="preserve">2 </w:t>
      </w:r>
      <w:r>
        <w:rPr>
          <w:rFonts w:ascii="Calibri" w:hAnsi="Calibri" w:cs="Calibri"/>
        </w:rPr>
        <w:t xml:space="preserve">rows and the probed table has </w:t>
      </w:r>
      <w:r w:rsidR="00701B10">
        <w:rPr>
          <w:rFonts w:ascii="Calibri" w:hAnsi="Calibri" w:cs="Calibri"/>
        </w:rPr>
        <w:t>4</w:t>
      </w:r>
      <w:r>
        <w:rPr>
          <w:rFonts w:ascii="Calibri" w:hAnsi="Calibri" w:cs="Calibri"/>
        </w:rPr>
        <w:t xml:space="preserve"> rows, SQL will scan the probed table </w:t>
      </w:r>
      <w:r w:rsidR="00701B10">
        <w:rPr>
          <w:rFonts w:ascii="Calibri" w:hAnsi="Calibri" w:cs="Calibri"/>
        </w:rPr>
        <w:t>2</w:t>
      </w:r>
      <w:r w:rsidR="0077657D">
        <w:rPr>
          <w:rFonts w:ascii="Calibri" w:hAnsi="Calibri" w:cs="Calibri"/>
        </w:rPr>
        <w:t xml:space="preserve"> x </w:t>
      </w:r>
      <w:r w:rsidR="00701B10">
        <w:rPr>
          <w:rFonts w:ascii="Calibri" w:hAnsi="Calibri" w:cs="Calibri"/>
        </w:rPr>
        <w:t xml:space="preserve">4=8 </w:t>
      </w:r>
      <w:r>
        <w:rPr>
          <w:rFonts w:ascii="Calibri" w:hAnsi="Calibri" w:cs="Calibri"/>
        </w:rPr>
        <w:t xml:space="preserve">times to supply </w:t>
      </w:r>
      <w:r w:rsidR="0077657D">
        <w:rPr>
          <w:rFonts w:ascii="Calibri" w:hAnsi="Calibri" w:cs="Calibri"/>
        </w:rPr>
        <w:t>the final</w:t>
      </w:r>
      <w:r>
        <w:rPr>
          <w:rFonts w:ascii="Calibri" w:hAnsi="Calibri" w:cs="Calibri"/>
        </w:rPr>
        <w:t xml:space="preserve"> answer.  </w:t>
      </w:r>
    </w:p>
    <w:p w14:paraId="2D20EE5E" w14:textId="77777777" w:rsidR="00701B10" w:rsidRDefault="00701B10" w:rsidP="007B6D49">
      <w:pPr>
        <w:pStyle w:val="BasicParagraph"/>
        <w:rPr>
          <w:rFonts w:ascii="Calibri" w:hAnsi="Calibri" w:cs="Calibri"/>
        </w:rPr>
      </w:pPr>
    </w:p>
    <w:p w14:paraId="7065417A" w14:textId="589F2320" w:rsidR="007B6D49" w:rsidRDefault="007B6D49" w:rsidP="007B6D49">
      <w:pPr>
        <w:pStyle w:val="BasicParagraph"/>
        <w:rPr>
          <w:rFonts w:ascii="Calibri" w:hAnsi="Calibri" w:cs="Calibri"/>
        </w:rPr>
      </w:pPr>
      <w:r>
        <w:rPr>
          <w:rFonts w:ascii="Calibri" w:hAnsi="Calibri" w:cs="Calibri"/>
        </w:rPr>
        <w:t xml:space="preserve">The algorithm </w:t>
      </w:r>
      <w:r w:rsidR="00701B10">
        <w:rPr>
          <w:rFonts w:ascii="Calibri" w:hAnsi="Calibri" w:cs="Calibri"/>
        </w:rPr>
        <w:t xml:space="preserve">(the set of steps) </w:t>
      </w:r>
      <w:r>
        <w:rPr>
          <w:rFonts w:ascii="Calibri" w:hAnsi="Calibri" w:cs="Calibri"/>
        </w:rPr>
        <w:t xml:space="preserve">that I have described to you is called the </w:t>
      </w:r>
      <w:r>
        <w:rPr>
          <w:rStyle w:val="ComputerTerm"/>
        </w:rPr>
        <w:t>nested loop</w:t>
      </w:r>
      <w:r w:rsidR="0077657D">
        <w:rPr>
          <w:rStyle w:val="ComputerTerm"/>
        </w:rPr>
        <w:t xml:space="preserve"> join</w:t>
      </w:r>
      <w:r>
        <w:rPr>
          <w:rFonts w:ascii="Calibri" w:hAnsi="Calibri" w:cs="Calibri"/>
        </w:rPr>
        <w:t xml:space="preserve">.  </w:t>
      </w:r>
      <w:r w:rsidR="0077657D">
        <w:rPr>
          <w:rFonts w:ascii="Calibri" w:hAnsi="Calibri" w:cs="Calibri"/>
        </w:rPr>
        <w:t xml:space="preserve">The algorithm is not a type of join; it is a way to perform a join.  </w:t>
      </w:r>
      <w:r>
        <w:rPr>
          <w:rFonts w:ascii="Calibri" w:hAnsi="Calibri" w:cs="Calibri"/>
        </w:rPr>
        <w:t>There are other algorithms that SQL can choose from</w:t>
      </w:r>
      <w:r w:rsidR="0077657D">
        <w:rPr>
          <w:rFonts w:ascii="Calibri" w:hAnsi="Calibri" w:cs="Calibri"/>
        </w:rPr>
        <w:t xml:space="preserve">: the </w:t>
      </w:r>
      <w:r w:rsidR="0077657D">
        <w:rPr>
          <w:rFonts w:ascii="Calibri" w:hAnsi="Calibri" w:cs="Calibri"/>
          <w:i/>
          <w:iCs/>
        </w:rPr>
        <w:t>merge join</w:t>
      </w:r>
      <w:r w:rsidR="0077657D">
        <w:rPr>
          <w:rFonts w:ascii="Calibri" w:hAnsi="Calibri" w:cs="Calibri"/>
        </w:rPr>
        <w:t xml:space="preserve"> and the </w:t>
      </w:r>
      <w:r w:rsidR="0077657D">
        <w:rPr>
          <w:rFonts w:ascii="Calibri" w:hAnsi="Calibri" w:cs="Calibri"/>
          <w:i/>
          <w:iCs/>
        </w:rPr>
        <w:t xml:space="preserve">hash join </w:t>
      </w:r>
      <w:r w:rsidR="0077657D">
        <w:rPr>
          <w:rFonts w:ascii="Calibri" w:hAnsi="Calibri" w:cs="Calibri"/>
          <w:iCs/>
        </w:rPr>
        <w:t xml:space="preserve">(once known as the </w:t>
      </w:r>
      <w:r w:rsidR="0077657D" w:rsidRPr="0077657D">
        <w:rPr>
          <w:rFonts w:ascii="Calibri" w:hAnsi="Calibri" w:cs="Calibri"/>
          <w:i/>
        </w:rPr>
        <w:t>hash-match lookup</w:t>
      </w:r>
      <w:r w:rsidR="0077657D">
        <w:rPr>
          <w:rFonts w:ascii="Calibri" w:hAnsi="Calibri" w:cs="Calibri"/>
          <w:iCs/>
        </w:rPr>
        <w:t xml:space="preserve"> join)</w:t>
      </w:r>
      <w:r>
        <w:rPr>
          <w:rFonts w:ascii="Calibri" w:hAnsi="Calibri" w:cs="Calibri"/>
        </w:rPr>
        <w:t>.</w:t>
      </w:r>
      <w:r w:rsidR="0077657D">
        <w:rPr>
          <w:rFonts w:ascii="Calibri" w:hAnsi="Calibri" w:cs="Calibri"/>
        </w:rPr>
        <w:t xml:space="preserve">  I will leave you to research th</w:t>
      </w:r>
      <w:r w:rsidR="00701B10">
        <w:rPr>
          <w:rFonts w:ascii="Calibri" w:hAnsi="Calibri" w:cs="Calibri"/>
        </w:rPr>
        <w:t>e</w:t>
      </w:r>
      <w:r w:rsidR="0077657D">
        <w:rPr>
          <w:rFonts w:ascii="Calibri" w:hAnsi="Calibri" w:cs="Calibri"/>
        </w:rPr>
        <w:t xml:space="preserve"> alternative algorithms yourself if you are keen here: </w:t>
      </w:r>
      <w:hyperlink r:id="rId131" w:history="1">
        <w:r w:rsidR="0077657D" w:rsidRPr="00281F89">
          <w:rPr>
            <w:rStyle w:val="Hyperlink"/>
          </w:rPr>
          <w:t>https://docs.microsoft.com/sql/relational-databases/performance/joins?view=sql-server-ver15</w:t>
        </w:r>
      </w:hyperlink>
      <w:r w:rsidR="0077657D">
        <w:t>.</w:t>
      </w:r>
    </w:p>
    <w:p w14:paraId="778DE9DE" w14:textId="77777777" w:rsidR="007B6D49" w:rsidRDefault="007B6D49" w:rsidP="007B6D49">
      <w:pPr>
        <w:pStyle w:val="BasicParagraph"/>
        <w:rPr>
          <w:rFonts w:ascii="Calibri" w:hAnsi="Calibri" w:cs="Calibri"/>
        </w:rPr>
      </w:pPr>
    </w:p>
    <w:p w14:paraId="12319219" w14:textId="77777777" w:rsidR="00701B10" w:rsidRDefault="007B6D49" w:rsidP="007B6D49">
      <w:pPr>
        <w:pStyle w:val="BasicParagraph"/>
        <w:rPr>
          <w:rFonts w:ascii="Calibri" w:hAnsi="Calibri" w:cs="Calibri"/>
        </w:rPr>
      </w:pPr>
      <w:r>
        <w:rPr>
          <w:rFonts w:ascii="Calibri" w:hAnsi="Calibri" w:cs="Calibri"/>
        </w:rPr>
        <w:t>If you are</w:t>
      </w:r>
      <w:r w:rsidR="00701B10">
        <w:rPr>
          <w:rFonts w:ascii="Calibri" w:hAnsi="Calibri" w:cs="Calibri"/>
        </w:rPr>
        <w:t xml:space="preserve"> need to or more columns from each table to match simultaneously,</w:t>
      </w:r>
      <w:r w:rsidR="0077657D">
        <w:t xml:space="preserve"> y</w:t>
      </w:r>
      <w:r>
        <w:rPr>
          <w:rFonts w:ascii="Calibri" w:hAnsi="Calibri" w:cs="Calibri"/>
        </w:rPr>
        <w:t xml:space="preserve">ou </w:t>
      </w:r>
      <w:r w:rsidR="00701B10">
        <w:rPr>
          <w:rFonts w:ascii="Calibri" w:hAnsi="Calibri" w:cs="Calibri"/>
        </w:rPr>
        <w:t>name these</w:t>
      </w:r>
      <w:r>
        <w:rPr>
          <w:rFonts w:ascii="Calibri" w:hAnsi="Calibri" w:cs="Calibri"/>
        </w:rPr>
        <w:t xml:space="preserve"> several columns together by using AND clause</w:t>
      </w:r>
      <w:r w:rsidR="00701B10">
        <w:rPr>
          <w:rFonts w:ascii="Calibri" w:hAnsi="Calibri" w:cs="Calibri"/>
        </w:rPr>
        <w:t>s</w:t>
      </w:r>
      <w:r>
        <w:rPr>
          <w:rFonts w:ascii="Calibri" w:hAnsi="Calibri" w:cs="Calibri"/>
        </w:rPr>
        <w:t xml:space="preserve"> in the </w:t>
      </w:r>
      <w:r w:rsidR="0077657D">
        <w:rPr>
          <w:rFonts w:ascii="Calibri" w:hAnsi="Calibri" w:cs="Calibri"/>
        </w:rPr>
        <w:t xml:space="preserve">boolean </w:t>
      </w:r>
      <w:r>
        <w:rPr>
          <w:rFonts w:ascii="Calibri" w:hAnsi="Calibri" w:cs="Calibri"/>
        </w:rPr>
        <w:t>expression</w:t>
      </w:r>
      <w:r w:rsidR="00701B10">
        <w:rPr>
          <w:rFonts w:ascii="Calibri" w:hAnsi="Calibri" w:cs="Calibri"/>
        </w:rPr>
        <w:t xml:space="preserve"> (in the style Table1.Column1 = Table2.Column1 AND Table1.Column2 = Table2.Column2)</w:t>
      </w:r>
      <w:r>
        <w:rPr>
          <w:rFonts w:ascii="Calibri" w:hAnsi="Calibri" w:cs="Calibri"/>
        </w:rPr>
        <w:t>.  The ON clause should only contain = or &lt;&gt; comparison operators</w:t>
      </w:r>
      <w:r w:rsidR="00701B10">
        <w:rPr>
          <w:rFonts w:ascii="Calibri" w:hAnsi="Calibri" w:cs="Calibri"/>
        </w:rPr>
        <w:t xml:space="preserve"> and the AND Boolean operator, nothing else</w:t>
      </w:r>
      <w:r>
        <w:rPr>
          <w:rFonts w:ascii="Calibri" w:hAnsi="Calibri" w:cs="Calibri"/>
        </w:rPr>
        <w:t xml:space="preserve">.  </w:t>
      </w:r>
      <w:r w:rsidR="00701B10">
        <w:rPr>
          <w:rFonts w:ascii="Calibri" w:hAnsi="Calibri" w:cs="Calibri"/>
        </w:rPr>
        <w:t xml:space="preserve"> </w:t>
      </w:r>
    </w:p>
    <w:p w14:paraId="3391AB08" w14:textId="77777777" w:rsidR="00701B10" w:rsidRDefault="00701B10" w:rsidP="007B6D49">
      <w:pPr>
        <w:pStyle w:val="BasicParagraph"/>
        <w:rPr>
          <w:rFonts w:ascii="Calibri" w:hAnsi="Calibri" w:cs="Calibri"/>
        </w:rPr>
      </w:pPr>
    </w:p>
    <w:p w14:paraId="1A51CFEE" w14:textId="7D3F4048" w:rsidR="007B6D49" w:rsidRDefault="00701B10" w:rsidP="007B6D49">
      <w:pPr>
        <w:pStyle w:val="BasicParagraph"/>
        <w:rPr>
          <w:rFonts w:ascii="Calibri" w:hAnsi="Calibri" w:cs="Calibri"/>
        </w:rPr>
      </w:pPr>
      <w:r>
        <w:rPr>
          <w:rFonts w:ascii="Calibri" w:hAnsi="Calibri" w:cs="Calibri"/>
        </w:rPr>
        <w:t xml:space="preserve">You must only refer to columns in the ON clause to compare rows between the tables.  </w:t>
      </w:r>
      <w:r w:rsidRPr="00701B10">
        <w:rPr>
          <w:rFonts w:ascii="Calibri" w:hAnsi="Calibri" w:cs="Calibri"/>
          <w:b/>
          <w:bCs/>
        </w:rPr>
        <w:t xml:space="preserve">Never </w:t>
      </w:r>
      <w:r>
        <w:rPr>
          <w:rFonts w:ascii="Calibri" w:hAnsi="Calibri" w:cs="Calibri"/>
        </w:rPr>
        <w:t xml:space="preserve">use the ON clause to mimic a WHERE clause.  Arbitrary comparisons in the </w:t>
      </w:r>
      <w:r w:rsidR="004776FB">
        <w:rPr>
          <w:rFonts w:ascii="Calibri" w:hAnsi="Calibri" w:cs="Calibri"/>
        </w:rPr>
        <w:t>ON</w:t>
      </w:r>
      <w:r>
        <w:rPr>
          <w:rFonts w:ascii="Calibri" w:hAnsi="Calibri" w:cs="Calibri"/>
        </w:rPr>
        <w:t xml:space="preserve"> clause</w:t>
      </w:r>
      <w:r w:rsidR="004776FB">
        <w:rPr>
          <w:rFonts w:ascii="Calibri" w:hAnsi="Calibri" w:cs="Calibri"/>
        </w:rPr>
        <w:t>,</w:t>
      </w:r>
      <w:r>
        <w:rPr>
          <w:rFonts w:ascii="Calibri" w:hAnsi="Calibri" w:cs="Calibri"/>
        </w:rPr>
        <w:t xml:space="preserve"> such as</w:t>
      </w:r>
      <w:r w:rsidRPr="00701B10">
        <w:rPr>
          <w:rFonts w:ascii="Calibri" w:hAnsi="Calibri" w:cs="Calibri"/>
          <w:i/>
          <w:iCs/>
        </w:rPr>
        <w:t xml:space="preserve"> LastName=’Gogwobble’</w:t>
      </w:r>
      <w:r>
        <w:rPr>
          <w:rFonts w:ascii="Calibri" w:hAnsi="Calibri" w:cs="Calibri"/>
          <w:i/>
          <w:iCs/>
        </w:rPr>
        <w:t xml:space="preserve"> </w:t>
      </w:r>
      <w:r>
        <w:rPr>
          <w:rFonts w:ascii="Calibri" w:hAnsi="Calibri" w:cs="Calibri"/>
        </w:rPr>
        <w:t>will break certain types of joins.</w:t>
      </w:r>
      <w:r w:rsidR="007B6D49">
        <w:rPr>
          <w:rFonts w:ascii="Calibri" w:hAnsi="Calibri" w:cs="Calibri"/>
        </w:rPr>
        <w:t xml:space="preserve"> Why that is so is explained in </w:t>
      </w:r>
      <w:r w:rsidR="0077657D">
        <w:rPr>
          <w:rFonts w:ascii="Calibri" w:hAnsi="Calibri" w:cs="Calibri"/>
        </w:rPr>
        <w:t xml:space="preserve">section </w:t>
      </w:r>
      <w:r w:rsidR="0077657D">
        <w:rPr>
          <w:rFonts w:ascii="Calibri" w:hAnsi="Calibri" w:cs="Calibri"/>
        </w:rPr>
        <w:fldChar w:fldCharType="begin"/>
      </w:r>
      <w:r w:rsidR="0077657D">
        <w:rPr>
          <w:rFonts w:ascii="Calibri" w:hAnsi="Calibri" w:cs="Calibri"/>
        </w:rPr>
        <w:instrText xml:space="preserve"> REF _Ref34318743 \r \h </w:instrText>
      </w:r>
      <w:r w:rsidR="0077657D">
        <w:rPr>
          <w:rFonts w:ascii="Calibri" w:hAnsi="Calibri" w:cs="Calibri"/>
        </w:rPr>
      </w:r>
      <w:r w:rsidR="0077657D">
        <w:rPr>
          <w:rFonts w:ascii="Calibri" w:hAnsi="Calibri" w:cs="Calibri"/>
        </w:rPr>
        <w:fldChar w:fldCharType="separate"/>
      </w:r>
      <w:r w:rsidR="00893682">
        <w:rPr>
          <w:rFonts w:ascii="Calibri" w:hAnsi="Calibri" w:cs="Calibri"/>
        </w:rPr>
        <w:t>6.22</w:t>
      </w:r>
      <w:r w:rsidR="0077657D">
        <w:rPr>
          <w:rFonts w:ascii="Calibri" w:hAnsi="Calibri" w:cs="Calibri"/>
        </w:rPr>
        <w:fldChar w:fldCharType="end"/>
      </w:r>
      <w:r w:rsidR="0077657D">
        <w:rPr>
          <w:rFonts w:ascii="Calibri" w:hAnsi="Calibri" w:cs="Calibri"/>
        </w:rPr>
        <w:t>.</w:t>
      </w:r>
    </w:p>
    <w:p w14:paraId="4FA28EB0" w14:textId="77777777" w:rsidR="007B6D49" w:rsidRDefault="007B6D49" w:rsidP="007B6D49">
      <w:pPr>
        <w:pStyle w:val="BasicParagraph"/>
      </w:pPr>
    </w:p>
    <w:p w14:paraId="2A48DCBE" w14:textId="1D22176D" w:rsidR="007B6D49" w:rsidRDefault="00701B10" w:rsidP="007B6D49">
      <w:pPr>
        <w:pStyle w:val="BasicParagraph"/>
      </w:pPr>
      <w:r>
        <w:lastRenderedPageBreak/>
        <w:t>The order in which you specify the tables for an inner join doesn’t make any difference to the result.  SQL’s optimiser will dynamically decide which table will make the best probe table and which table will be the probed.  The probed table is almost always the table with the fewest number of rows.</w:t>
      </w:r>
    </w:p>
    <w:p w14:paraId="5B83F590" w14:textId="77777777" w:rsidR="007B6D49" w:rsidRDefault="007B6D49" w:rsidP="007B6D49">
      <w:pPr>
        <w:pStyle w:val="BasicParagraph"/>
      </w:pPr>
    </w:p>
    <w:p w14:paraId="70708BFF" w14:textId="0C7E415A" w:rsidR="007B6D49" w:rsidRDefault="007B6D49" w:rsidP="007B6D49">
      <w:pPr>
        <w:pStyle w:val="BasicParagraph"/>
      </w:pPr>
      <w:r>
        <w:t>In Figure 6-4, the ON clause dictates that for a given row</w:t>
      </w:r>
      <w:r w:rsidR="0077657D">
        <w:t xml:space="preserve"> from the </w:t>
      </w:r>
      <w:r w:rsidR="0077657D" w:rsidRPr="0077657D">
        <w:rPr>
          <w:i/>
          <w:iCs/>
        </w:rPr>
        <w:t>Sales</w:t>
      </w:r>
      <w:r w:rsidR="0077657D">
        <w:t xml:space="preserve"> table</w:t>
      </w:r>
      <w:r w:rsidR="00701B10">
        <w:t xml:space="preserve"> to match a row in the </w:t>
      </w:r>
      <w:r w:rsidR="00701B10" w:rsidRPr="00701B10">
        <w:rPr>
          <w:i/>
          <w:iCs/>
        </w:rPr>
        <w:t>Customers</w:t>
      </w:r>
      <w:r w:rsidR="00701B10">
        <w:t xml:space="preserve"> table</w:t>
      </w:r>
      <w:r>
        <w:t xml:space="preserve">, the </w:t>
      </w:r>
      <w:r w:rsidR="00701B10">
        <w:t>C</w:t>
      </w:r>
      <w:r w:rsidRPr="0077657D">
        <w:rPr>
          <w:i/>
          <w:iCs/>
        </w:rPr>
        <w:t>ustID</w:t>
      </w:r>
      <w:r>
        <w:t xml:space="preserve"> column </w:t>
      </w:r>
      <w:r w:rsidR="00701B10">
        <w:t xml:space="preserve">from </w:t>
      </w:r>
      <w:r w:rsidR="00701B10" w:rsidRPr="00701B10">
        <w:rPr>
          <w:i/>
          <w:iCs/>
        </w:rPr>
        <w:t>Sales</w:t>
      </w:r>
      <w:r w:rsidR="00701B10">
        <w:t xml:space="preserve"> </w:t>
      </w:r>
      <w:r>
        <w:t xml:space="preserve">must match the </w:t>
      </w:r>
      <w:r w:rsidR="00701B10">
        <w:t>ID column in the</w:t>
      </w:r>
      <w:r>
        <w:t xml:space="preserve"> </w:t>
      </w:r>
      <w:r w:rsidR="0077657D" w:rsidRPr="0077657D">
        <w:rPr>
          <w:i/>
          <w:iCs/>
        </w:rPr>
        <w:t>Customer</w:t>
      </w:r>
      <w:r w:rsidR="00701B10">
        <w:rPr>
          <w:i/>
          <w:iCs/>
        </w:rPr>
        <w:t>s</w:t>
      </w:r>
      <w:r w:rsidR="0077657D">
        <w:t xml:space="preserve"> table</w:t>
      </w:r>
      <w:r w:rsidR="00701B10">
        <w:t>.</w:t>
      </w:r>
    </w:p>
    <w:p w14:paraId="28B7AB0D" w14:textId="77777777" w:rsidR="007B6D49" w:rsidRDefault="007B6D49" w:rsidP="007B6D49">
      <w:pPr>
        <w:pStyle w:val="BasicParagraph"/>
      </w:pPr>
    </w:p>
    <w:p w14:paraId="2929DD7A" w14:textId="77777777" w:rsidR="007B6D49" w:rsidRDefault="007B6D49" w:rsidP="007B6D49">
      <w:pPr>
        <w:pStyle w:val="BasicParagraph"/>
      </w:pPr>
      <w:r>
        <w:t>The query will produce this output:</w:t>
      </w:r>
    </w:p>
    <w:p w14:paraId="46225D4C" w14:textId="77777777" w:rsidR="007B6D49" w:rsidRDefault="007B6D49" w:rsidP="007B6D49">
      <w:pPr>
        <w:pStyle w:val="BasicParagraph"/>
      </w:pPr>
    </w:p>
    <w:p w14:paraId="0DA546C4" w14:textId="6CB98E39" w:rsidR="007B6D49" w:rsidRDefault="0077657D" w:rsidP="007B6D49">
      <w:pPr>
        <w:pStyle w:val="BasicParagraph"/>
        <w:jc w:val="center"/>
      </w:pPr>
      <w:r w:rsidRPr="0077657D">
        <w:rPr>
          <w:noProof/>
        </w:rPr>
        <w:drawing>
          <wp:inline distT="0" distB="0" distL="0" distR="0" wp14:anchorId="2592240F" wp14:editId="727E16F5">
            <wp:extent cx="5319764" cy="114309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319764" cy="1143090"/>
                    </a:xfrm>
                    <a:prstGeom prst="rect">
                      <a:avLst/>
                    </a:prstGeom>
                  </pic:spPr>
                </pic:pic>
              </a:graphicData>
            </a:graphic>
          </wp:inline>
        </w:drawing>
      </w:r>
    </w:p>
    <w:p w14:paraId="18987A3D" w14:textId="128F26DE" w:rsidR="007B6D49" w:rsidRDefault="0077657D" w:rsidP="0077657D">
      <w:pPr>
        <w:pStyle w:val="Caption"/>
      </w:pPr>
      <w:bookmarkStart w:id="377" w:name="_Ref34319282"/>
      <w:bookmarkStart w:id="378" w:name="_Ref34319276"/>
      <w:r>
        <w:t xml:space="preserve">Figure 6- </w:t>
      </w:r>
      <w:r w:rsidR="00156275">
        <w:fldChar w:fldCharType="begin"/>
      </w:r>
      <w:r w:rsidR="00156275">
        <w:instrText xml:space="preserve"> SEQ Figure_6- \* ARABIC </w:instrText>
      </w:r>
      <w:r w:rsidR="00156275">
        <w:fldChar w:fldCharType="separate"/>
      </w:r>
      <w:r w:rsidR="00893682">
        <w:rPr>
          <w:noProof/>
        </w:rPr>
        <w:t>5</w:t>
      </w:r>
      <w:r w:rsidR="00156275">
        <w:rPr>
          <w:noProof/>
        </w:rPr>
        <w:fldChar w:fldCharType="end"/>
      </w:r>
      <w:bookmarkEnd w:id="377"/>
      <w:r>
        <w:t xml:space="preserve">. </w:t>
      </w:r>
      <w:r w:rsidR="007B6D49">
        <w:t>The result of joining Sales to Customers</w:t>
      </w:r>
      <w:r w:rsidR="00701B10">
        <w:t xml:space="preserve"> (see </w:t>
      </w:r>
      <w:r w:rsidR="00701B10">
        <w:fldChar w:fldCharType="begin"/>
      </w:r>
      <w:r w:rsidR="00701B10">
        <w:instrText xml:space="preserve"> REF _Ref38101550 \h </w:instrText>
      </w:r>
      <w:r w:rsidR="00701B10">
        <w:fldChar w:fldCharType="separate"/>
      </w:r>
      <w:r w:rsidR="00893682">
        <w:t xml:space="preserve">Figure 6- </w:t>
      </w:r>
      <w:r w:rsidR="00893682">
        <w:rPr>
          <w:noProof/>
        </w:rPr>
        <w:t>4</w:t>
      </w:r>
      <w:r w:rsidR="00701B10">
        <w:fldChar w:fldCharType="end"/>
      </w:r>
      <w:r w:rsidR="00701B10">
        <w:t>)</w:t>
      </w:r>
      <w:r w:rsidR="007B6D49">
        <w:t>.</w:t>
      </w:r>
      <w:bookmarkEnd w:id="378"/>
      <w:r w:rsidR="007B6D49">
        <w:t xml:space="preserve">  </w:t>
      </w:r>
    </w:p>
    <w:p w14:paraId="18BC78E6" w14:textId="3E8FD277" w:rsidR="007B6D49" w:rsidRDefault="007B6D49" w:rsidP="0077657D">
      <w:r>
        <w:t>Note the</w:t>
      </w:r>
      <w:r w:rsidR="0077657D">
        <w:t xml:space="preserve"> </w:t>
      </w:r>
      <w:r>
        <w:t>duplicated column name</w:t>
      </w:r>
      <w:r w:rsidR="0077657D">
        <w:t>: ID</w:t>
      </w:r>
      <w:r>
        <w:t xml:space="preserve">.  SQL, as usual, shows column names without the corresponding table name as a prefix.  </w:t>
      </w:r>
      <w:r w:rsidR="00701B10">
        <w:t>The first ID column’s full name is Customers.ID and the second ID column’s full name is Sales.ID.</w:t>
      </w:r>
      <w:r>
        <w:br/>
      </w:r>
      <w:r w:rsidRPr="0077657D">
        <w:br/>
        <w:t xml:space="preserve">The outputted table does not have a name.  You can give it a name.  How to do that will be shown to you in “Chapter </w:t>
      </w:r>
      <w:r w:rsidR="00701B10">
        <w:t>10</w:t>
      </w:r>
      <w:r w:rsidRPr="0077657D">
        <w:t>: Subqueries and Common Table Expressions (CTE’s)”.</w:t>
      </w:r>
      <w:r>
        <w:br/>
      </w:r>
      <w:r>
        <w:br/>
      </w:r>
      <w:r w:rsidR="00701B10">
        <w:t>T</w:t>
      </w:r>
      <w:r w:rsidRPr="0077657D">
        <w:t xml:space="preserve">he resultant </w:t>
      </w:r>
      <w:r w:rsidR="00701B10">
        <w:t xml:space="preserve">output </w:t>
      </w:r>
      <w:r w:rsidRPr="0077657D">
        <w:t>table</w:t>
      </w:r>
      <w:r w:rsidR="0077657D" w:rsidRPr="0077657D">
        <w:t xml:space="preserve"> has </w:t>
      </w:r>
      <w:r w:rsidRPr="0077657D">
        <w:t xml:space="preserve">as many columns as the sum of the number of columns of each </w:t>
      </w:r>
      <w:r w:rsidR="00701B10">
        <w:t xml:space="preserve">joined </w:t>
      </w:r>
      <w:r w:rsidRPr="0077657D">
        <w:t xml:space="preserve">table (3 from customers + 5  from sales = 8).  The number of rows in the output depends on how many </w:t>
      </w:r>
      <w:r w:rsidR="00701B10">
        <w:t>rows m</w:t>
      </w:r>
      <w:r w:rsidRPr="0077657D">
        <w:t>atch according to the ON clause.</w:t>
      </w:r>
      <w:r w:rsidR="00701B10">
        <w:t xml:space="preserve">  Unmatched rows do not appear.</w:t>
      </w:r>
    </w:p>
    <w:p w14:paraId="1176BD90" w14:textId="77777777" w:rsidR="007B6D49" w:rsidRDefault="007B6D49" w:rsidP="007B6D49">
      <w:pPr>
        <w:pStyle w:val="BasicParagraph"/>
      </w:pPr>
    </w:p>
    <w:p w14:paraId="13530506" w14:textId="713F5AD9" w:rsidR="007B6D49" w:rsidRDefault="007B6D49" w:rsidP="00D046DF">
      <w:pPr>
        <w:pStyle w:val="Heading2"/>
        <w:numPr>
          <w:ilvl w:val="1"/>
          <w:numId w:val="38"/>
        </w:numPr>
        <w:ind w:left="0" w:firstLine="0"/>
      </w:pPr>
      <w:bookmarkStart w:id="379" w:name="_Toc38877675"/>
      <w:bookmarkStart w:id="380" w:name="_Toc38895700"/>
      <w:r>
        <w:t>An Inner Join with Three Tables</w:t>
      </w:r>
      <w:bookmarkEnd w:id="379"/>
      <w:bookmarkEnd w:id="380"/>
    </w:p>
    <w:p w14:paraId="72F46422" w14:textId="77777777" w:rsidR="007B6D49" w:rsidRDefault="007B6D49" w:rsidP="007B6D49">
      <w:pPr>
        <w:pStyle w:val="BasicParagraph"/>
      </w:pPr>
    </w:p>
    <w:p w14:paraId="24B26BF5" w14:textId="1B130B4E" w:rsidR="007B6D49" w:rsidRDefault="007B6D49" w:rsidP="007B6D49">
      <w:pPr>
        <w:pStyle w:val="BasicParagraph"/>
      </w:pPr>
      <w:r>
        <w:t xml:space="preserve">Let’s see how to add </w:t>
      </w:r>
      <w:r w:rsidR="00701B10">
        <w:t>a</w:t>
      </w:r>
      <w:r>
        <w:t xml:space="preserve"> third table</w:t>
      </w:r>
      <w:r w:rsidR="0077657D">
        <w:t>—Products—</w:t>
      </w:r>
      <w:r>
        <w:t>to the join operation.  Think of the output of the previous example (</w:t>
      </w:r>
      <w:r w:rsidR="0077657D">
        <w:fldChar w:fldCharType="begin"/>
      </w:r>
      <w:r w:rsidR="0077657D">
        <w:instrText xml:space="preserve"> REF _Ref34319282 \h </w:instrText>
      </w:r>
      <w:r w:rsidR="0077657D">
        <w:fldChar w:fldCharType="separate"/>
      </w:r>
      <w:r w:rsidR="00893682">
        <w:t xml:space="preserve">Figure 6- </w:t>
      </w:r>
      <w:r w:rsidR="00893682">
        <w:rPr>
          <w:noProof/>
        </w:rPr>
        <w:t>5</w:t>
      </w:r>
      <w:r w:rsidR="0077657D">
        <w:fldChar w:fldCharType="end"/>
      </w:r>
      <w:r w:rsidR="00701B10">
        <w:t xml:space="preserve"> and </w:t>
      </w:r>
      <w:r w:rsidR="00701B10">
        <w:fldChar w:fldCharType="begin"/>
      </w:r>
      <w:r w:rsidR="00701B10">
        <w:instrText xml:space="preserve"> REF _Ref38101550 \h </w:instrText>
      </w:r>
      <w:r w:rsidR="00701B10">
        <w:fldChar w:fldCharType="separate"/>
      </w:r>
      <w:r w:rsidR="00893682">
        <w:t xml:space="preserve">Figure 6- </w:t>
      </w:r>
      <w:r w:rsidR="00893682">
        <w:rPr>
          <w:noProof/>
        </w:rPr>
        <w:t>4</w:t>
      </w:r>
      <w:r w:rsidR="00701B10">
        <w:fldChar w:fldCharType="end"/>
      </w:r>
      <w:r>
        <w:t>) as a single table onto which you want to join the Products table.  You will then write this</w:t>
      </w:r>
      <w:r w:rsidR="0077657D">
        <w:t>:</w:t>
      </w:r>
    </w:p>
    <w:p w14:paraId="6BE4565D" w14:textId="77777777" w:rsidR="007B6D49" w:rsidRDefault="007B6D49" w:rsidP="007B6D49">
      <w:pPr>
        <w:pStyle w:val="BasicParagraph"/>
      </w:pPr>
    </w:p>
    <w:p w14:paraId="31D22F1D"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select</w:t>
      </w:r>
      <w:r>
        <w:t xml:space="preserve"> * </w:t>
      </w:r>
      <w:r>
        <w:rPr>
          <w:caps/>
        </w:rPr>
        <w:t>from</w:t>
      </w:r>
      <w:r>
        <w:t xml:space="preserve"> </w:t>
      </w:r>
    </w:p>
    <w:p w14:paraId="676632CA" w14:textId="07598F93"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w:t>
      </w:r>
      <w:r w:rsidR="00701B10">
        <w:t>Customers</w:t>
      </w:r>
    </w:p>
    <w:p w14:paraId="56B7659E" w14:textId="7760BD45"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rPr>
          <w:caps/>
        </w:rPr>
      </w:pPr>
      <w:r>
        <w:rPr>
          <w:caps/>
        </w:rPr>
        <w:t>join</w:t>
      </w:r>
    </w:p>
    <w:p w14:paraId="54C2505D" w14:textId="0DDFD4D4"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w:t>
      </w:r>
      <w:r w:rsidR="00701B10">
        <w:t>Sales</w:t>
      </w:r>
    </w:p>
    <w:p w14:paraId="3D91E431" w14:textId="3C673BA2"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on</w:t>
      </w:r>
      <w:r>
        <w:t xml:space="preserve">  Customers.ID</w:t>
      </w:r>
      <w:r w:rsidR="00701B10">
        <w:t xml:space="preserve"> = Sales.[Cust ID]</w:t>
      </w:r>
    </w:p>
    <w:p w14:paraId="20EBEE90" w14:textId="0CD90FCD"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join</w:t>
      </w:r>
    </w:p>
    <w:p w14:paraId="162BDE16"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Products</w:t>
      </w:r>
    </w:p>
    <w:p w14:paraId="2BF3A851" w14:textId="7D0FC531"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on</w:t>
      </w:r>
      <w:r>
        <w:t xml:space="preserve"> Sales.</w:t>
      </w:r>
      <w:r w:rsidR="00701B10">
        <w:t>[</w:t>
      </w:r>
      <w:r>
        <w:t>Prod</w:t>
      </w:r>
      <w:r w:rsidR="00701B10">
        <w:t xml:space="preserve"> </w:t>
      </w:r>
      <w:r>
        <w:t>ID</w:t>
      </w:r>
      <w:r w:rsidR="00701B10">
        <w:t>]</w:t>
      </w:r>
      <w:r>
        <w:t xml:space="preserve"> = Products.ID</w:t>
      </w:r>
    </w:p>
    <w:p w14:paraId="0A711EA7" w14:textId="208FA9DE" w:rsidR="007B6D49" w:rsidRDefault="0077657D" w:rsidP="0077657D">
      <w:pPr>
        <w:pStyle w:val="Caption"/>
      </w:pPr>
      <w:bookmarkStart w:id="381" w:name="_Ref38104925"/>
      <w:r>
        <w:t xml:space="preserve">Figure 6- </w:t>
      </w:r>
      <w:r w:rsidR="00156275">
        <w:fldChar w:fldCharType="begin"/>
      </w:r>
      <w:r w:rsidR="00156275">
        <w:instrText xml:space="preserve"> SEQ Figure_6- \* ARABIC </w:instrText>
      </w:r>
      <w:r w:rsidR="00156275">
        <w:fldChar w:fldCharType="separate"/>
      </w:r>
      <w:r w:rsidR="00893682">
        <w:rPr>
          <w:noProof/>
        </w:rPr>
        <w:t>6</w:t>
      </w:r>
      <w:r w:rsidR="00156275">
        <w:rPr>
          <w:noProof/>
        </w:rPr>
        <w:fldChar w:fldCharType="end"/>
      </w:r>
      <w:bookmarkEnd w:id="381"/>
      <w:r>
        <w:t xml:space="preserve">. </w:t>
      </w:r>
      <w:r w:rsidR="007B6D49">
        <w:t>The syntax for joining</w:t>
      </w:r>
      <w:r>
        <w:t xml:space="preserve"> the</w:t>
      </w:r>
      <w:r w:rsidR="007B6D49">
        <w:t xml:space="preserve"> three </w:t>
      </w:r>
      <w:r>
        <w:t>example tables</w:t>
      </w:r>
      <w:r w:rsidR="007B6D49">
        <w:t xml:space="preserve"> together.</w:t>
      </w:r>
      <w:r w:rsidR="00701B10">
        <w:t xml:space="preserve">  I have not used the word INNER so that you can compare the aesthetics of doing so by looking at </w:t>
      </w:r>
      <w:r w:rsidR="00701B10">
        <w:fldChar w:fldCharType="begin"/>
      </w:r>
      <w:r w:rsidR="00701B10">
        <w:instrText xml:space="preserve"> REF _Ref38101550 \h </w:instrText>
      </w:r>
      <w:r w:rsidR="00701B10">
        <w:fldChar w:fldCharType="separate"/>
      </w:r>
      <w:r w:rsidR="00893682">
        <w:t xml:space="preserve">Figure 6- </w:t>
      </w:r>
      <w:r w:rsidR="00893682">
        <w:rPr>
          <w:noProof/>
        </w:rPr>
        <w:t>4</w:t>
      </w:r>
      <w:r w:rsidR="00701B10">
        <w:fldChar w:fldCharType="end"/>
      </w:r>
      <w:r w:rsidR="00701B10">
        <w:t>.</w:t>
      </w:r>
    </w:p>
    <w:p w14:paraId="30B1A5B1" w14:textId="77777777" w:rsidR="007B6D49" w:rsidRDefault="007B6D49" w:rsidP="007B6D49">
      <w:pPr>
        <w:pStyle w:val="BasicParagraph"/>
      </w:pPr>
    </w:p>
    <w:p w14:paraId="2A2E338B" w14:textId="278DEBBB" w:rsidR="007B6D49" w:rsidRDefault="007B6D49" w:rsidP="007B6D49">
      <w:pPr>
        <w:pStyle w:val="BasicParagraph"/>
      </w:pPr>
      <w:r>
        <w:t>The query</w:t>
      </w:r>
      <w:r w:rsidR="0077657D">
        <w:t xml:space="preserve"> above</w:t>
      </w:r>
      <w:r>
        <w:t xml:space="preserve"> produces the output in </w:t>
      </w:r>
      <w:r w:rsidR="0077657D">
        <w:fldChar w:fldCharType="begin"/>
      </w:r>
      <w:r w:rsidR="0077657D">
        <w:instrText xml:space="preserve"> REF _Ref34319361 \h </w:instrText>
      </w:r>
      <w:r w:rsidR="0077657D">
        <w:fldChar w:fldCharType="separate"/>
      </w:r>
      <w:r w:rsidR="00893682">
        <w:t xml:space="preserve">Figure 6- </w:t>
      </w:r>
      <w:r w:rsidR="00893682">
        <w:rPr>
          <w:noProof/>
        </w:rPr>
        <w:t>7</w:t>
      </w:r>
      <w:r w:rsidR="0077657D">
        <w:fldChar w:fldCharType="end"/>
      </w:r>
      <w:r>
        <w:t>.</w:t>
      </w:r>
    </w:p>
    <w:p w14:paraId="7694DD47" w14:textId="6B6B3FCC" w:rsidR="007B6D49" w:rsidRDefault="0077657D" w:rsidP="007B6D49">
      <w:pPr>
        <w:pStyle w:val="BasicParagraph"/>
        <w:jc w:val="center"/>
      </w:pPr>
      <w:r w:rsidRPr="0077657D">
        <w:rPr>
          <w:noProof/>
        </w:rPr>
        <w:drawing>
          <wp:inline distT="0" distB="0" distL="0" distR="0" wp14:anchorId="0C7B6701" wp14:editId="752B486F">
            <wp:extent cx="6059841" cy="180989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6059841" cy="1809892"/>
                    </a:xfrm>
                    <a:prstGeom prst="rect">
                      <a:avLst/>
                    </a:prstGeom>
                  </pic:spPr>
                </pic:pic>
              </a:graphicData>
            </a:graphic>
          </wp:inline>
        </w:drawing>
      </w:r>
    </w:p>
    <w:p w14:paraId="47F9D2C5" w14:textId="77777777" w:rsidR="007B6D49" w:rsidRDefault="007B6D49" w:rsidP="007B6D49">
      <w:pPr>
        <w:pStyle w:val="BasicParagraph"/>
      </w:pPr>
    </w:p>
    <w:p w14:paraId="5617B1A6" w14:textId="08FC7148" w:rsidR="007B6D49" w:rsidRDefault="0077657D" w:rsidP="0077657D">
      <w:pPr>
        <w:pStyle w:val="Caption"/>
      </w:pPr>
      <w:bookmarkStart w:id="382" w:name="_Ref34319361"/>
      <w:r>
        <w:t xml:space="preserve">Figure 6- </w:t>
      </w:r>
      <w:r w:rsidR="00156275">
        <w:fldChar w:fldCharType="begin"/>
      </w:r>
      <w:r w:rsidR="00156275">
        <w:instrText xml:space="preserve"> SEQ Figure_6- \* ARABIC </w:instrText>
      </w:r>
      <w:r w:rsidR="00156275">
        <w:fldChar w:fldCharType="separate"/>
      </w:r>
      <w:r w:rsidR="00893682">
        <w:rPr>
          <w:noProof/>
        </w:rPr>
        <w:t>7</w:t>
      </w:r>
      <w:r w:rsidR="00156275">
        <w:rPr>
          <w:noProof/>
        </w:rPr>
        <w:fldChar w:fldCharType="end"/>
      </w:r>
      <w:bookmarkEnd w:id="382"/>
      <w:r>
        <w:t xml:space="preserve">. </w:t>
      </w:r>
      <w:r w:rsidR="00701B10">
        <w:t>T</w:t>
      </w:r>
      <w:r w:rsidR="007B6D49">
        <w:t>he output of the join operation</w:t>
      </w:r>
      <w:r w:rsidR="00701B10">
        <w:t xml:space="preserve"> shows in </w:t>
      </w:r>
      <w:r w:rsidR="00701B10">
        <w:fldChar w:fldCharType="begin"/>
      </w:r>
      <w:r w:rsidR="00701B10">
        <w:instrText xml:space="preserve"> REF _Ref38104925 \h </w:instrText>
      </w:r>
      <w:r w:rsidR="00701B10">
        <w:fldChar w:fldCharType="separate"/>
      </w:r>
      <w:r w:rsidR="00893682">
        <w:t xml:space="preserve">Figure 6- </w:t>
      </w:r>
      <w:r w:rsidR="00893682">
        <w:rPr>
          <w:noProof/>
        </w:rPr>
        <w:t>6</w:t>
      </w:r>
      <w:r w:rsidR="00701B10">
        <w:fldChar w:fldCharType="end"/>
      </w:r>
      <w:r w:rsidR="007B6D49">
        <w:t xml:space="preserve"> involving three tables.   </w:t>
      </w:r>
    </w:p>
    <w:p w14:paraId="3553D781" w14:textId="610CEDB9" w:rsidR="007B6D49" w:rsidRDefault="007B6D49" w:rsidP="007B6D49">
      <w:pPr>
        <w:pStyle w:val="BasicParagraph"/>
      </w:pPr>
      <w:r>
        <w:t>You c</w:t>
      </w:r>
      <w:r w:rsidR="0077657D">
        <w:t>ould</w:t>
      </w:r>
      <w:r>
        <w:t xml:space="preserve"> </w:t>
      </w:r>
      <w:r w:rsidR="0077657D">
        <w:t xml:space="preserve">continue </w:t>
      </w:r>
      <w:r>
        <w:t xml:space="preserve">adding </w:t>
      </w:r>
      <w:r>
        <w:rPr>
          <w:caps/>
        </w:rPr>
        <w:t>join</w:t>
      </w:r>
      <w:r>
        <w:t xml:space="preserve"> instructions for as many tables as you like. </w:t>
      </w:r>
    </w:p>
    <w:p w14:paraId="4808B50A" w14:textId="2116E1D1" w:rsidR="00701B10" w:rsidRDefault="00701B10" w:rsidP="007B6D49">
      <w:pPr>
        <w:pStyle w:val="BasicParagraph"/>
      </w:pPr>
      <w:r>
        <w:fldChar w:fldCharType="begin"/>
      </w:r>
      <w:r>
        <w:instrText xml:space="preserve"> REF _Ref34319361 \h </w:instrText>
      </w:r>
      <w:r>
        <w:fldChar w:fldCharType="separate"/>
      </w:r>
      <w:r w:rsidR="00893682">
        <w:t xml:space="preserve">Figure 6- </w:t>
      </w:r>
      <w:r w:rsidR="00893682">
        <w:rPr>
          <w:noProof/>
        </w:rPr>
        <w:t>7</w:t>
      </w:r>
      <w:r>
        <w:fldChar w:fldCharType="end"/>
      </w:r>
      <w:r>
        <w:t xml:space="preserve"> shows 11 columns; 3 from </w:t>
      </w:r>
      <w:r w:rsidRPr="00701B10">
        <w:rPr>
          <w:i/>
          <w:iCs/>
        </w:rPr>
        <w:t>Customers</w:t>
      </w:r>
      <w:r>
        <w:t xml:space="preserve">, 5 from </w:t>
      </w:r>
      <w:r w:rsidRPr="00701B10">
        <w:rPr>
          <w:i/>
          <w:iCs/>
        </w:rPr>
        <w:t>Sales</w:t>
      </w:r>
      <w:r>
        <w:t xml:space="preserve"> and 3 from </w:t>
      </w:r>
      <w:r w:rsidRPr="00701B10">
        <w:rPr>
          <w:i/>
          <w:iCs/>
        </w:rPr>
        <w:t>Products</w:t>
      </w:r>
      <w:r>
        <w:t>.</w:t>
      </w:r>
    </w:p>
    <w:p w14:paraId="159E212E" w14:textId="77777777" w:rsidR="00701B10" w:rsidRDefault="00701B10" w:rsidP="007B6D49">
      <w:pPr>
        <w:pStyle w:val="BasicParagraph"/>
      </w:pPr>
    </w:p>
    <w:p w14:paraId="1A4CEA12" w14:textId="44443B0B" w:rsidR="007B6D49" w:rsidRDefault="007B6D49" w:rsidP="00D046DF">
      <w:pPr>
        <w:pStyle w:val="Heading2"/>
        <w:numPr>
          <w:ilvl w:val="1"/>
          <w:numId w:val="38"/>
        </w:numPr>
        <w:ind w:left="0" w:firstLine="0"/>
      </w:pPr>
      <w:bookmarkStart w:id="383" w:name="_Toc38877676"/>
      <w:bookmarkStart w:id="384" w:name="_Toc38895701"/>
      <w:r>
        <w:t>Using Table Aliases</w:t>
      </w:r>
      <w:bookmarkEnd w:id="383"/>
      <w:bookmarkEnd w:id="384"/>
      <w:r>
        <w:t xml:space="preserve"> </w:t>
      </w:r>
    </w:p>
    <w:p w14:paraId="0899DC8F" w14:textId="77777777" w:rsidR="00701B10" w:rsidRPr="00701B10" w:rsidRDefault="00701B10" w:rsidP="00701B10"/>
    <w:p w14:paraId="13BC8444" w14:textId="59CCEAA2" w:rsidR="007B6D49" w:rsidRDefault="007B6D49" w:rsidP="007B6D49">
      <w:pPr>
        <w:pStyle w:val="BasicParagraph"/>
      </w:pPr>
      <w:r>
        <w:t xml:space="preserve">To see how to use </w:t>
      </w:r>
      <w:r>
        <w:rPr>
          <w:rStyle w:val="ComputerTerm"/>
        </w:rPr>
        <w:t>table aliases</w:t>
      </w:r>
      <w:r>
        <w:t xml:space="preserve"> to make </w:t>
      </w:r>
      <w:r w:rsidR="00701B10">
        <w:t xml:space="preserve">a </w:t>
      </w:r>
      <w:r>
        <w:t xml:space="preserve">query easier to read, have a look at </w:t>
      </w:r>
      <w:r w:rsidR="0077657D">
        <w:fldChar w:fldCharType="begin"/>
      </w:r>
      <w:r w:rsidR="0077657D">
        <w:instrText xml:space="preserve"> REF _Ref34320597 \h </w:instrText>
      </w:r>
      <w:r w:rsidR="0077657D">
        <w:fldChar w:fldCharType="separate"/>
      </w:r>
      <w:r w:rsidR="00893682">
        <w:t xml:space="preserve">Figure 6- </w:t>
      </w:r>
      <w:r w:rsidR="00893682">
        <w:rPr>
          <w:noProof/>
        </w:rPr>
        <w:t>8</w:t>
      </w:r>
      <w:r w:rsidR="0077657D">
        <w:fldChar w:fldCharType="end"/>
      </w:r>
      <w:r>
        <w:t>.</w:t>
      </w:r>
    </w:p>
    <w:p w14:paraId="422AE25F" w14:textId="77777777" w:rsidR="007B6D49" w:rsidRDefault="007B6D49" w:rsidP="007B6D49">
      <w:pPr>
        <w:pStyle w:val="BasicParagraph"/>
      </w:pPr>
    </w:p>
    <w:p w14:paraId="4ADF88AF" w14:textId="77777777" w:rsidR="00701B10"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select</w:t>
      </w:r>
      <w:r>
        <w:t xml:space="preserve"> </w:t>
      </w:r>
    </w:p>
    <w:p w14:paraId="553C268E" w14:textId="77777777" w:rsidR="00701B10" w:rsidRDefault="00701B10" w:rsidP="00701B10">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C</w:t>
      </w:r>
      <w:r w:rsidR="007B6D49">
        <w:t>.ID</w:t>
      </w:r>
      <w:r>
        <w:t xml:space="preserve"> as [Customer ID]</w:t>
      </w:r>
      <w:r w:rsidR="007B6D49">
        <w:t xml:space="preserve">, </w:t>
      </w:r>
    </w:p>
    <w:p w14:paraId="281FB700" w14:textId="77777777" w:rsidR="00701B10" w:rsidRDefault="00701B10" w:rsidP="00701B10">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w:t>
      </w:r>
      <w:r w:rsidR="007B6D49">
        <w:t xml:space="preserve">[First Name], </w:t>
      </w:r>
    </w:p>
    <w:p w14:paraId="0C7C8D02" w14:textId="4A7FD43E" w:rsidR="00701B10" w:rsidRDefault="00701B10" w:rsidP="00701B10">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w:t>
      </w:r>
      <w:r w:rsidR="007B6D49">
        <w:t xml:space="preserve">[Last Name], </w:t>
      </w:r>
    </w:p>
    <w:p w14:paraId="782634A9" w14:textId="77777777" w:rsidR="00701B10" w:rsidRDefault="00701B10" w:rsidP="00701B10">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S.ID as [Sales ID], </w:t>
      </w:r>
    </w:p>
    <w:p w14:paraId="2B1A31FD" w14:textId="77777777" w:rsidR="00701B10" w:rsidRDefault="00701B10" w:rsidP="00701B10">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w:t>
      </w:r>
      <w:r w:rsidR="007B6D49">
        <w:t>[Product Name]</w:t>
      </w:r>
      <w:r>
        <w:t xml:space="preserve">, </w:t>
      </w:r>
    </w:p>
    <w:p w14:paraId="1540185A" w14:textId="400DE128" w:rsidR="00701B10" w:rsidRDefault="00701B10" w:rsidP="00701B10">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Qty as [Quantity]</w:t>
      </w:r>
      <w:r w:rsidR="007B6D49">
        <w:t xml:space="preserve"> </w:t>
      </w:r>
    </w:p>
    <w:p w14:paraId="023B1CCC" w14:textId="4A0DFA1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from</w:t>
      </w:r>
      <w:r>
        <w:t xml:space="preserve"> </w:t>
      </w:r>
    </w:p>
    <w:p w14:paraId="30CC801F" w14:textId="338BD884"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w:t>
      </w:r>
      <w:r w:rsidR="00701B10">
        <w:t>Customers</w:t>
      </w:r>
      <w:r>
        <w:t xml:space="preserve"> </w:t>
      </w:r>
      <w:r w:rsidR="00701B10">
        <w:t>C</w:t>
      </w:r>
    </w:p>
    <w:p w14:paraId="305C0014" w14:textId="72CD6FF6"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join</w:t>
      </w:r>
    </w:p>
    <w:p w14:paraId="547BCF70" w14:textId="7094019F"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w:t>
      </w:r>
      <w:r w:rsidR="00701B10">
        <w:t xml:space="preserve">Sales </w:t>
      </w:r>
      <w:r>
        <w:t xml:space="preserve"> </w:t>
      </w:r>
      <w:r w:rsidR="00701B10">
        <w:t>S</w:t>
      </w:r>
    </w:p>
    <w:p w14:paraId="2CD1E32A" w14:textId="47FB355C"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on</w:t>
      </w:r>
      <w:r>
        <w:t xml:space="preserve"> </w:t>
      </w:r>
      <w:r w:rsidR="00701B10">
        <w:t>C</w:t>
      </w:r>
      <w:r>
        <w:t xml:space="preserve">.ID = </w:t>
      </w:r>
      <w:r w:rsidR="00701B10">
        <w:t xml:space="preserve">S.[Cust </w:t>
      </w:r>
      <w:r>
        <w:t>ID</w:t>
      </w:r>
      <w:r w:rsidR="00701B10">
        <w:t>]</w:t>
      </w:r>
    </w:p>
    <w:p w14:paraId="0B04962E" w14:textId="2330CDF0"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join</w:t>
      </w:r>
    </w:p>
    <w:p w14:paraId="4A0226F8"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Products P</w:t>
      </w:r>
    </w:p>
    <w:p w14:paraId="4F9DE424" w14:textId="5D83F85C"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on</w:t>
      </w:r>
      <w:r>
        <w:t xml:space="preserve"> S.</w:t>
      </w:r>
      <w:r w:rsidR="00701B10">
        <w:t>[</w:t>
      </w:r>
      <w:r>
        <w:t>Prod</w:t>
      </w:r>
      <w:r w:rsidR="00701B10">
        <w:t xml:space="preserve"> </w:t>
      </w:r>
      <w:r>
        <w:t>ID</w:t>
      </w:r>
      <w:r w:rsidR="00701B10">
        <w:t>]</w:t>
      </w:r>
      <w:r>
        <w:t xml:space="preserve"> = </w:t>
      </w:r>
      <w:r w:rsidR="00701B10">
        <w:t>P</w:t>
      </w:r>
      <w:r>
        <w:t>.ID</w:t>
      </w:r>
    </w:p>
    <w:p w14:paraId="55E357F5" w14:textId="2D967C5E" w:rsidR="007B6D49" w:rsidRDefault="0077657D" w:rsidP="0077657D">
      <w:pPr>
        <w:pStyle w:val="Caption"/>
      </w:pPr>
      <w:bookmarkStart w:id="385" w:name="_Ref34320597"/>
      <w:r>
        <w:t xml:space="preserve">Figure 6- </w:t>
      </w:r>
      <w:r w:rsidR="00156275">
        <w:fldChar w:fldCharType="begin"/>
      </w:r>
      <w:r w:rsidR="00156275">
        <w:instrText xml:space="preserve"> SEQ Figure_6- \* ARABIC </w:instrText>
      </w:r>
      <w:r w:rsidR="00156275">
        <w:fldChar w:fldCharType="separate"/>
      </w:r>
      <w:r w:rsidR="00893682">
        <w:rPr>
          <w:noProof/>
        </w:rPr>
        <w:t>8</w:t>
      </w:r>
      <w:r w:rsidR="00156275">
        <w:rPr>
          <w:noProof/>
        </w:rPr>
        <w:fldChar w:fldCharType="end"/>
      </w:r>
      <w:bookmarkEnd w:id="385"/>
      <w:r>
        <w:t>. This example shows h</w:t>
      </w:r>
      <w:r w:rsidR="007B6D49">
        <w:t>ow to use table aliases to reduce clutter in the column list and the ON clause.</w:t>
      </w:r>
    </w:p>
    <w:p w14:paraId="7F2363DD" w14:textId="77777777" w:rsidR="00701B10" w:rsidRDefault="007B6D49" w:rsidP="007B6D49">
      <w:pPr>
        <w:pStyle w:val="BasicParagraph"/>
      </w:pPr>
      <w:r>
        <w:t xml:space="preserve">Next to the table names, you can see the letters </w:t>
      </w:r>
      <w:r w:rsidR="00701B10">
        <w:t>C</w:t>
      </w:r>
      <w:r>
        <w:t xml:space="preserve">, </w:t>
      </w:r>
      <w:r w:rsidR="00701B10">
        <w:t>S</w:t>
      </w:r>
      <w:r>
        <w:t xml:space="preserve"> and P.  These are the table alias. </w:t>
      </w:r>
      <w:r w:rsidR="00701B10">
        <w:t xml:space="preserve"> C stands for Customers,</w:t>
      </w:r>
      <w:r>
        <w:t xml:space="preserve"> </w:t>
      </w:r>
      <w:r w:rsidR="00701B10">
        <w:t>S for</w:t>
      </w:r>
      <w:r>
        <w:t xml:space="preserve"> Sales</w:t>
      </w:r>
      <w:r w:rsidR="00701B10">
        <w:t xml:space="preserve"> </w:t>
      </w:r>
      <w:r>
        <w:t>and P for Products.</w:t>
      </w:r>
      <w:r w:rsidR="00701B10">
        <w:t xml:space="preserve">  </w:t>
      </w:r>
    </w:p>
    <w:p w14:paraId="30A11DCB" w14:textId="77777777" w:rsidR="00701B10" w:rsidRDefault="00701B10" w:rsidP="007B6D49">
      <w:pPr>
        <w:pStyle w:val="BasicParagraph"/>
      </w:pPr>
    </w:p>
    <w:p w14:paraId="06AC1E1F" w14:textId="13737258" w:rsidR="007B6D49" w:rsidRDefault="00701B10" w:rsidP="00701B10">
      <w:pPr>
        <w:pStyle w:val="BasicParagraph"/>
      </w:pPr>
      <w:r>
        <w:t xml:space="preserve">If you look at the SELECT’s column list, I have used column aliases for clarity.  I  have removed any ambiguity concerning the ID columns by putting a table alias in front of them.  Without the table aliases in front of ID, I would not be able to display either ID column;  SQL would produce an error saying that ID is </w:t>
      </w:r>
      <w:r>
        <w:lastRenderedPageBreak/>
        <w:t>an ambiguous column name.</w:t>
      </w:r>
      <w:r w:rsidR="007B6D49">
        <w:br/>
      </w:r>
      <w:r w:rsidR="007B6D49">
        <w:br/>
      </w:r>
      <w:r>
        <w:t>Table aliases</w:t>
      </w:r>
      <w:r w:rsidR="007B6D49">
        <w:t xml:space="preserve"> do not influence the performance of the query</w:t>
      </w:r>
      <w:r w:rsidR="0077657D">
        <w:t>.  T</w:t>
      </w:r>
      <w:r w:rsidR="007B6D49">
        <w:t xml:space="preserve">hey </w:t>
      </w:r>
      <w:r w:rsidR="0077657D">
        <w:t xml:space="preserve">do </w:t>
      </w:r>
      <w:r w:rsidR="007B6D49">
        <w:t>make life easier for us from a visual point of view.</w:t>
      </w:r>
      <w:r w:rsidR="007B6D49">
        <w:br/>
      </w:r>
      <w:r w:rsidR="007B6D49">
        <w:br/>
      </w:r>
      <w:r w:rsidR="0077657D">
        <w:t xml:space="preserve">From a reader’s point of view, </w:t>
      </w:r>
      <w:r>
        <w:t>they</w:t>
      </w:r>
      <w:r w:rsidR="0077657D">
        <w:t xml:space="preserve"> tend to</w:t>
      </w:r>
      <w:r w:rsidR="007B6D49">
        <w:t xml:space="preserve"> look at the column list of a SELECT statement first.  Once the reader realises that t</w:t>
      </w:r>
      <w:r w:rsidR="0077657D">
        <w:t>able aliases are</w:t>
      </w:r>
      <w:r w:rsidR="007B6D49">
        <w:t xml:space="preserve"> prefixing the columns, they then read the various tables listed after the FROM clause to resolve them</w:t>
      </w:r>
      <w:r>
        <w:t xml:space="preserve"> then return to the column list</w:t>
      </w:r>
      <w:r w:rsidR="007B6D49">
        <w:t xml:space="preserve">.   As one of my students put it: “It is as if SQL can see into the future”.  </w:t>
      </w:r>
      <w:r w:rsidR="0077657D">
        <w:t>No, SQL reads the FROM clause first</w:t>
      </w:r>
      <w:r>
        <w:t>, computes the table aliases then</w:t>
      </w:r>
      <w:r w:rsidR="0077657D">
        <w:t xml:space="preserve"> looks at the </w:t>
      </w:r>
      <w:r>
        <w:t>rest of the SELECT statement’s content.</w:t>
      </w:r>
    </w:p>
    <w:p w14:paraId="140C4B54" w14:textId="0045E10B" w:rsidR="007B6D49" w:rsidRDefault="00701B10" w:rsidP="00D046DF">
      <w:pPr>
        <w:pStyle w:val="Heading2"/>
        <w:numPr>
          <w:ilvl w:val="1"/>
          <w:numId w:val="38"/>
        </w:numPr>
        <w:ind w:left="0" w:firstLine="0"/>
      </w:pPr>
      <w:bookmarkStart w:id="386" w:name="_Toc38877677"/>
      <w:bookmarkStart w:id="387" w:name="_Toc38895702"/>
      <w:r>
        <w:t xml:space="preserve">A </w:t>
      </w:r>
      <w:r w:rsidR="007B6D49">
        <w:t>Vital Consideration For the ON Clause</w:t>
      </w:r>
      <w:bookmarkEnd w:id="386"/>
      <w:bookmarkEnd w:id="387"/>
    </w:p>
    <w:p w14:paraId="36B2949B" w14:textId="77777777" w:rsidR="007B6D49" w:rsidRDefault="007B6D49" w:rsidP="007B6D49">
      <w:pPr>
        <w:pStyle w:val="BasicParagraph"/>
      </w:pPr>
    </w:p>
    <w:p w14:paraId="7342A3E4" w14:textId="24F59371" w:rsidR="0077657D" w:rsidRDefault="007B6D49" w:rsidP="00701B10">
      <w:pPr>
        <w:pStyle w:val="BasicParagraph"/>
      </w:pPr>
      <w:r>
        <w:t>You can join any two columns together as long as their data type is compatible</w:t>
      </w:r>
      <w:r w:rsidR="0077657D">
        <w:t xml:space="preserve"> or SQL can make them compatible (See Appendix </w:t>
      </w:r>
      <w:r w:rsidR="00EF4791">
        <w:t>D</w:t>
      </w:r>
      <w:r w:rsidR="0077657D">
        <w:t>)</w:t>
      </w:r>
      <w:r>
        <w:t>.  What that means is that you can accidentally compare an invoice number column to a customer id column</w:t>
      </w:r>
      <w:r w:rsidR="00701B10">
        <w:t xml:space="preserve"> in your ON clause</w:t>
      </w:r>
      <w:r>
        <w:t xml:space="preserve"> and the statement will execute. </w:t>
      </w:r>
      <w:r w:rsidR="0077657D">
        <w:t xml:space="preserve"> </w:t>
      </w:r>
    </w:p>
    <w:p w14:paraId="460B6EF7" w14:textId="77777777" w:rsidR="0077657D" w:rsidRDefault="0077657D" w:rsidP="007B6D49">
      <w:pPr>
        <w:pStyle w:val="BasicParagraph"/>
      </w:pPr>
    </w:p>
    <w:p w14:paraId="7BFBD5E5" w14:textId="4E8CB46F" w:rsidR="007B6D49" w:rsidRDefault="0077657D" w:rsidP="007B6D49">
      <w:pPr>
        <w:pStyle w:val="BasicParagraph"/>
      </w:pPr>
      <w:r>
        <w:t>Such a q</w:t>
      </w:r>
      <w:r w:rsidR="007B6D49">
        <w:t>uery won’t produce meaningful output, but it will run.  To SQL, invoice ID’s and customer ID’s are simply numbers.  The machine cannot understand the</w:t>
      </w:r>
      <w:r>
        <w:t xml:space="preserve"> column’s</w:t>
      </w:r>
      <w:r w:rsidR="007B6D49">
        <w:t xml:space="preserve"> </w:t>
      </w:r>
      <w:r>
        <w:t xml:space="preserve">inherent </w:t>
      </w:r>
      <w:r w:rsidR="007B6D49">
        <w:t xml:space="preserve">meaning.  </w:t>
      </w:r>
    </w:p>
    <w:p w14:paraId="0749BF5C" w14:textId="77777777" w:rsidR="007B6D49" w:rsidRPr="007B6D49" w:rsidRDefault="007B6D49" w:rsidP="007B6D49">
      <w:pPr>
        <w:pStyle w:val="TipHeadingHeadings"/>
        <w:shd w:val="clear" w:color="auto" w:fill="FFFFFF" w:themeFill="background1"/>
        <w:rPr>
          <w:rStyle w:val="Normaltext"/>
          <w:rFonts w:asciiTheme="minorHAnsi" w:hAnsiTheme="minorHAnsi" w:cstheme="minorHAnsi"/>
        </w:rPr>
      </w:pPr>
    </w:p>
    <w:p w14:paraId="333EE7FE" w14:textId="77777777" w:rsidR="007B6D49" w:rsidRPr="007B6D49" w:rsidRDefault="007B6D49" w:rsidP="007B6D49">
      <w:pPr>
        <w:pStyle w:val="TipHeadingHeadings"/>
        <w:pBdr>
          <w:top w:val="single" w:sz="4" w:space="1" w:color="auto"/>
          <w:left w:val="single" w:sz="4" w:space="4" w:color="auto"/>
          <w:bottom w:val="single" w:sz="4" w:space="1" w:color="auto"/>
          <w:right w:val="single" w:sz="4" w:space="4" w:color="auto"/>
        </w:pBdr>
        <w:shd w:val="clear" w:color="auto" w:fill="FFFFFF" w:themeFill="background1"/>
        <w:rPr>
          <w:rStyle w:val="Normaltext"/>
          <w:rFonts w:asciiTheme="minorHAnsi" w:hAnsiTheme="minorHAnsi" w:cstheme="minorHAnsi"/>
        </w:rPr>
      </w:pPr>
      <w:r w:rsidRPr="007B6D49">
        <w:rPr>
          <w:rStyle w:val="Normaltext"/>
          <w:rFonts w:asciiTheme="minorHAnsi" w:hAnsiTheme="minorHAnsi" w:cstheme="minorHAnsi"/>
        </w:rPr>
        <w:t>Useful Tip: Sample A Few Rows To Manually Check The Join Makes Sense</w:t>
      </w:r>
    </w:p>
    <w:p w14:paraId="0F56BE43" w14:textId="77777777" w:rsidR="007B6D49" w:rsidRDefault="007B6D49" w:rsidP="007B6D49">
      <w:pPr>
        <w:pStyle w:val="Tiptext"/>
        <w:pBdr>
          <w:top w:val="single" w:sz="4" w:space="1" w:color="auto"/>
          <w:left w:val="single" w:sz="4" w:space="4" w:color="auto"/>
          <w:bottom w:val="single" w:sz="4" w:space="1" w:color="auto"/>
          <w:right w:val="single" w:sz="4" w:space="4" w:color="auto"/>
        </w:pBdr>
        <w:shd w:val="clear" w:color="auto" w:fill="FFFFFF" w:themeFill="background1"/>
      </w:pPr>
    </w:p>
    <w:p w14:paraId="0DCDD2A8" w14:textId="3A2FE9EE" w:rsidR="007B6D49" w:rsidRDefault="007B6D49" w:rsidP="007B6D49">
      <w:pPr>
        <w:pBdr>
          <w:top w:val="single" w:sz="4" w:space="1" w:color="auto"/>
          <w:left w:val="single" w:sz="4" w:space="4" w:color="auto"/>
          <w:bottom w:val="single" w:sz="4" w:space="1" w:color="auto"/>
          <w:right w:val="single" w:sz="4" w:space="4" w:color="auto"/>
        </w:pBdr>
      </w:pPr>
      <w:r>
        <w:t>It is a</w:t>
      </w:r>
      <w:r w:rsidR="00701B10">
        <w:t>n excellent</w:t>
      </w:r>
      <w:r>
        <w:t xml:space="preserve"> idea to sample a few rows from your query </w:t>
      </w:r>
      <w:r w:rsidR="00701B10">
        <w:t xml:space="preserve">using TOP to </w:t>
      </w:r>
      <w:r>
        <w:t>see if the</w:t>
      </w:r>
      <w:r w:rsidR="00701B10">
        <w:t xml:space="preserve"> result</w:t>
      </w:r>
      <w:r>
        <w:t xml:space="preserve"> make</w:t>
      </w:r>
      <w:r w:rsidR="00701B10">
        <w:t>s</w:t>
      </w:r>
      <w:r>
        <w:t xml:space="preserve"> sense before unleashing your SELECT statement </w:t>
      </w:r>
      <w:r w:rsidR="0077657D">
        <w:t>on</w:t>
      </w:r>
      <w:r>
        <w:t xml:space="preserve"> all the rows of all the tables involved.  </w:t>
      </w:r>
    </w:p>
    <w:p w14:paraId="1A765ED5" w14:textId="77777777" w:rsidR="007B6D49" w:rsidRDefault="007B6D49" w:rsidP="007B6D49">
      <w:pPr>
        <w:pStyle w:val="BasicParagraph"/>
      </w:pPr>
    </w:p>
    <w:p w14:paraId="4A20D663" w14:textId="18D95974" w:rsidR="007B6D49" w:rsidRDefault="0077657D" w:rsidP="00D046DF">
      <w:pPr>
        <w:pStyle w:val="Heading2"/>
        <w:numPr>
          <w:ilvl w:val="1"/>
          <w:numId w:val="38"/>
        </w:numPr>
        <w:ind w:left="0" w:firstLine="0"/>
      </w:pPr>
      <w:r>
        <w:t xml:space="preserve"> </w:t>
      </w:r>
      <w:bookmarkStart w:id="388" w:name="_Toc38877678"/>
      <w:bookmarkStart w:id="389" w:name="_Toc38895703"/>
      <w:r>
        <w:t xml:space="preserve">An </w:t>
      </w:r>
      <w:r w:rsidR="007B6D49">
        <w:t>Inner Join Example from Adventure Works</w:t>
      </w:r>
      <w:bookmarkEnd w:id="388"/>
      <w:bookmarkEnd w:id="389"/>
    </w:p>
    <w:p w14:paraId="68CD78F7" w14:textId="77777777" w:rsidR="007B6D49" w:rsidRDefault="007B6D49" w:rsidP="007B6D49">
      <w:pPr>
        <w:pStyle w:val="BasicParagraph"/>
      </w:pPr>
    </w:p>
    <w:p w14:paraId="55A11FE0" w14:textId="5D0F5E72" w:rsidR="0077657D" w:rsidRDefault="007B6D49" w:rsidP="007B6D49">
      <w:pPr>
        <w:pStyle w:val="BasicParagraph"/>
      </w:pPr>
      <w:r>
        <w:t xml:space="preserve">You want to get a list of product ids, the product’s name, the product’s category name and the subcategory name.  </w:t>
      </w:r>
      <w:r>
        <w:br/>
      </w:r>
      <w:r>
        <w:br/>
        <w:t>First</w:t>
      </w:r>
      <w:r w:rsidR="0077657D">
        <w:t>,</w:t>
      </w:r>
      <w:r>
        <w:t xml:space="preserve"> you</w:t>
      </w:r>
      <w:r w:rsidR="0077657D">
        <w:t xml:space="preserve"> must</w:t>
      </w:r>
      <w:r>
        <w:t xml:space="preserve"> find the tables that supply the columns you are after.  Once you have identified the tables</w:t>
      </w:r>
      <w:r w:rsidR="0077657D">
        <w:t>,</w:t>
      </w:r>
      <w:r>
        <w:t xml:space="preserve"> </w:t>
      </w:r>
      <w:r w:rsidR="0077657D">
        <w:t>you</w:t>
      </w:r>
      <w:r>
        <w:t xml:space="preserve"> </w:t>
      </w:r>
      <w:r w:rsidR="00701B10">
        <w:t xml:space="preserve">then </w:t>
      </w:r>
      <w:r>
        <w:t>look through each table’s column list to work out which columns are foreign key columns and which are the primary key columns.   A diagram of the database or going through the tables with the Object Explorer will help</w:t>
      </w:r>
      <w:r w:rsidR="0077657D">
        <w:t xml:space="preserve"> you work out what columns must match to other columns</w:t>
      </w:r>
      <w:r>
        <w:t xml:space="preserve">. </w:t>
      </w:r>
    </w:p>
    <w:p w14:paraId="32DE7B9F" w14:textId="77777777" w:rsidR="0077657D" w:rsidRDefault="0077657D" w:rsidP="007B6D49">
      <w:pPr>
        <w:pStyle w:val="BasicParagraph"/>
      </w:pPr>
    </w:p>
    <w:p w14:paraId="24CA5E80" w14:textId="02AE4170" w:rsidR="0077657D" w:rsidRDefault="00701B10" w:rsidP="007B6D49">
      <w:pPr>
        <w:pStyle w:val="BasicParagraph"/>
      </w:pPr>
      <w:r>
        <w:t>Y</w:t>
      </w:r>
      <w:r w:rsidR="007B6D49">
        <w:t>ou might have to include tables</w:t>
      </w:r>
      <w:r>
        <w:t xml:space="preserve"> in your list of JOINS</w:t>
      </w:r>
      <w:r w:rsidR="007B6D49">
        <w:t xml:space="preserve"> </w:t>
      </w:r>
      <w:r w:rsidR="0077657D">
        <w:t xml:space="preserve">from which you </w:t>
      </w:r>
      <w:r w:rsidR="007B6D49">
        <w:t>don’t want to display data</w:t>
      </w:r>
      <w:r w:rsidR="0077657D">
        <w:t>.</w:t>
      </w:r>
      <w:r w:rsidR="007B6D49">
        <w:t xml:space="preserve">  You need the</w:t>
      </w:r>
      <w:r w:rsidR="0077657D">
        <w:t>se intermediate table in order</w:t>
      </w:r>
      <w:r w:rsidR="007B6D49">
        <w:t xml:space="preserve"> </w:t>
      </w:r>
      <w:r w:rsidR="0077657D">
        <w:t xml:space="preserve">so that you can </w:t>
      </w:r>
      <w:r w:rsidR="007B6D49">
        <w:t xml:space="preserve">form a </w:t>
      </w:r>
      <w:r w:rsidR="0077657D">
        <w:t>“</w:t>
      </w:r>
      <w:r w:rsidR="007B6D49">
        <w:t>path</w:t>
      </w:r>
      <w:r w:rsidR="0077657D">
        <w:t>”</w:t>
      </w:r>
      <w:r w:rsidR="007B6D49">
        <w:t xml:space="preserve"> between the tables</w:t>
      </w:r>
      <w:r w:rsidR="0077657D">
        <w:t xml:space="preserve"> that have the columns you want</w:t>
      </w:r>
      <w:r w:rsidR="007B6D49">
        <w:t xml:space="preserve">. </w:t>
      </w:r>
      <w:r w:rsidR="0077657D">
        <w:t xml:space="preserve">  </w:t>
      </w:r>
    </w:p>
    <w:p w14:paraId="21CF4172" w14:textId="77777777" w:rsidR="0077657D" w:rsidRDefault="0077657D" w:rsidP="007B6D49">
      <w:pPr>
        <w:pStyle w:val="BasicParagraph"/>
      </w:pPr>
    </w:p>
    <w:p w14:paraId="675E62BF" w14:textId="77777777" w:rsidR="00701B10" w:rsidRDefault="00701B10" w:rsidP="007B6D49">
      <w:pPr>
        <w:pStyle w:val="BasicParagraph"/>
      </w:pPr>
      <w:r>
        <w:t>For instance, y</w:t>
      </w:r>
      <w:r w:rsidR="0077657D">
        <w:t xml:space="preserve">ou cannot join the </w:t>
      </w:r>
      <w:r w:rsidR="0077657D" w:rsidRPr="0077657D">
        <w:rPr>
          <w:i/>
          <w:iCs/>
        </w:rPr>
        <w:t>Product</w:t>
      </w:r>
      <w:r w:rsidR="0077657D">
        <w:t xml:space="preserve"> table to the </w:t>
      </w:r>
      <w:r w:rsidR="0077657D" w:rsidRPr="0077657D">
        <w:rPr>
          <w:i/>
          <w:iCs/>
        </w:rPr>
        <w:t>ProductC</w:t>
      </w:r>
      <w:r w:rsidR="0077657D">
        <w:rPr>
          <w:i/>
          <w:iCs/>
        </w:rPr>
        <w:t>ategory</w:t>
      </w:r>
      <w:r w:rsidR="0077657D">
        <w:t xml:space="preserve"> table without </w:t>
      </w:r>
      <w:r>
        <w:t xml:space="preserve">also </w:t>
      </w:r>
      <w:r w:rsidR="0077657D">
        <w:t xml:space="preserve">joining </w:t>
      </w:r>
      <w:r>
        <w:t>in</w:t>
      </w:r>
      <w:r w:rsidR="0077657D">
        <w:t xml:space="preserve"> the </w:t>
      </w:r>
      <w:r w:rsidR="0077657D" w:rsidRPr="0077657D">
        <w:rPr>
          <w:i/>
          <w:iCs/>
        </w:rPr>
        <w:t>ProductSubcategory</w:t>
      </w:r>
      <w:r w:rsidR="0077657D">
        <w:t xml:space="preserve"> table</w:t>
      </w:r>
      <w:r>
        <w:t>.  This intermediary join is needed</w:t>
      </w:r>
      <w:r w:rsidR="0077657D">
        <w:t xml:space="preserve"> </w:t>
      </w:r>
      <w:r>
        <w:t xml:space="preserve">even though </w:t>
      </w:r>
      <w:r w:rsidR="0077657D">
        <w:t xml:space="preserve">you don’t want to display </w:t>
      </w:r>
      <w:r w:rsidR="0077657D">
        <w:lastRenderedPageBreak/>
        <w:t>anything from the subcategory table.  Otherwise neither you nor SQL can work out how to get from a</w:t>
      </w:r>
      <w:r>
        <w:t xml:space="preserve"> given</w:t>
      </w:r>
      <w:r w:rsidR="0077657D">
        <w:t xml:space="preserve"> product to its category. </w:t>
      </w:r>
      <w:r>
        <w:t xml:space="preserve">  </w:t>
      </w:r>
    </w:p>
    <w:p w14:paraId="170D042F" w14:textId="77777777" w:rsidR="00701B10" w:rsidRDefault="00701B10" w:rsidP="007B6D49">
      <w:pPr>
        <w:pStyle w:val="BasicParagraph"/>
      </w:pPr>
    </w:p>
    <w:p w14:paraId="4381226C" w14:textId="77777777" w:rsidR="00701B10" w:rsidRDefault="00701B10" w:rsidP="007B6D49">
      <w:pPr>
        <w:pStyle w:val="BasicParagraph"/>
      </w:pPr>
      <w:r>
        <w:t>Ideally, a database diagram (or the Object Explorer) will make this easier to follow. I</w:t>
      </w:r>
      <w:r w:rsidR="0077657D">
        <w:t>f you like, look at the relevant tables’ definitions and try to work out how to get from a product to a category without using the subcategory information.  You can’t.</w:t>
      </w:r>
      <w:r w:rsidR="007B6D49">
        <w:br/>
      </w:r>
    </w:p>
    <w:p w14:paraId="2DA6963D" w14:textId="0B7A524E" w:rsidR="007B6D49" w:rsidRDefault="007B6D49" w:rsidP="007B6D49">
      <w:pPr>
        <w:pStyle w:val="BasicParagraph"/>
      </w:pPr>
      <w:r>
        <w:t xml:space="preserve">It may take a moment or two to realise that a product has to reveal the subcategory it belongs to before you can work out </w:t>
      </w:r>
      <w:r w:rsidR="0077657D">
        <w:t xml:space="preserve">to which </w:t>
      </w:r>
      <w:r>
        <w:t xml:space="preserve">category </w:t>
      </w:r>
      <w:r w:rsidR="00701B10">
        <w:t xml:space="preserve">to which </w:t>
      </w:r>
      <w:r>
        <w:t xml:space="preserve">it belongs.  If a product gave you its category first, you wouldn’t be able to find </w:t>
      </w:r>
      <w:r w:rsidR="0077657D">
        <w:t>out its</w:t>
      </w:r>
      <w:r>
        <w:t xml:space="preserve"> subcategory.  That is because a category contains many subcategories.</w:t>
      </w:r>
      <w:r>
        <w:br/>
      </w:r>
      <w:r>
        <w:br/>
        <w:t>Let’s write this query in stages</w:t>
      </w:r>
      <w:r w:rsidR="00701B10">
        <w:t xml:space="preserve"> (</w:t>
      </w:r>
      <w:r w:rsidR="00701B10">
        <w:fldChar w:fldCharType="begin"/>
      </w:r>
      <w:r w:rsidR="00701B10">
        <w:instrText xml:space="preserve"> REF _Ref34322776 \h </w:instrText>
      </w:r>
      <w:r w:rsidR="00701B10">
        <w:fldChar w:fldCharType="separate"/>
      </w:r>
      <w:r w:rsidR="00893682">
        <w:t xml:space="preserve">Figure 6- </w:t>
      </w:r>
      <w:r w:rsidR="00893682">
        <w:rPr>
          <w:noProof/>
        </w:rPr>
        <w:t>9</w:t>
      </w:r>
      <w:r w:rsidR="00701B10">
        <w:fldChar w:fldCharType="end"/>
      </w:r>
      <w:r w:rsidR="00701B10">
        <w:t>)</w:t>
      </w:r>
      <w:r>
        <w:t>.  First</w:t>
      </w:r>
      <w:r w:rsidR="0077657D">
        <w:t>,</w:t>
      </w:r>
      <w:r>
        <w:t xml:space="preserve"> join </w:t>
      </w:r>
      <w:r>
        <w:rPr>
          <w:rStyle w:val="ComputerTerm"/>
        </w:rPr>
        <w:t xml:space="preserve">Production.Product </w:t>
      </w:r>
      <w:r>
        <w:t xml:space="preserve">to </w:t>
      </w:r>
      <w:r>
        <w:rPr>
          <w:rStyle w:val="ComputerTerm"/>
        </w:rPr>
        <w:t>Production.ProductSubcategories</w:t>
      </w:r>
      <w:r>
        <w:t>:</w:t>
      </w:r>
    </w:p>
    <w:p w14:paraId="6ADE7B53" w14:textId="77777777" w:rsidR="007B6D49" w:rsidRDefault="007B6D49" w:rsidP="007B6D49">
      <w:pPr>
        <w:pStyle w:val="BasicParagraph"/>
      </w:pPr>
    </w:p>
    <w:p w14:paraId="742DFED5" w14:textId="242A57AB" w:rsidR="007B6D49" w:rsidRDefault="0077657D" w:rsidP="007B6D49">
      <w:pPr>
        <w:pStyle w:val="BasicParagraph"/>
        <w:jc w:val="center"/>
      </w:pPr>
      <w:r w:rsidRPr="0077657D">
        <w:rPr>
          <w:noProof/>
        </w:rPr>
        <w:drawing>
          <wp:inline distT="0" distB="0" distL="0" distR="0" wp14:anchorId="07720C46" wp14:editId="3D4D820B">
            <wp:extent cx="4799512" cy="2117647"/>
            <wp:effectExtent l="0" t="0" r="127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799512" cy="2117647"/>
                    </a:xfrm>
                    <a:prstGeom prst="rect">
                      <a:avLst/>
                    </a:prstGeom>
                  </pic:spPr>
                </pic:pic>
              </a:graphicData>
            </a:graphic>
          </wp:inline>
        </w:drawing>
      </w:r>
    </w:p>
    <w:p w14:paraId="23962FEF" w14:textId="25EE3EA8" w:rsidR="007B6D49" w:rsidRDefault="0077657D" w:rsidP="0077657D">
      <w:pPr>
        <w:pStyle w:val="Caption"/>
      </w:pPr>
      <w:bookmarkStart w:id="390" w:name="_Ref34322776"/>
      <w:r>
        <w:t xml:space="preserve">Figure 6- </w:t>
      </w:r>
      <w:r w:rsidR="00156275">
        <w:fldChar w:fldCharType="begin"/>
      </w:r>
      <w:r w:rsidR="00156275">
        <w:instrText xml:space="preserve"> SEQ Figure_6- \* ARABIC </w:instrText>
      </w:r>
      <w:r w:rsidR="00156275">
        <w:fldChar w:fldCharType="separate"/>
      </w:r>
      <w:r w:rsidR="00893682">
        <w:rPr>
          <w:noProof/>
        </w:rPr>
        <w:t>9</w:t>
      </w:r>
      <w:r w:rsidR="00156275">
        <w:rPr>
          <w:noProof/>
        </w:rPr>
        <w:fldChar w:fldCharType="end"/>
      </w:r>
      <w:bookmarkEnd w:id="390"/>
      <w:r>
        <w:t xml:space="preserve">. </w:t>
      </w:r>
      <w:r w:rsidR="007B6D49">
        <w:t xml:space="preserve">How to do a JOIN using </w:t>
      </w:r>
      <w:r>
        <w:t xml:space="preserve">SQL and </w:t>
      </w:r>
      <w:r w:rsidR="00701B10">
        <w:t xml:space="preserve">using </w:t>
      </w:r>
      <w:r>
        <w:t xml:space="preserve">real </w:t>
      </w:r>
      <w:r w:rsidR="007B6D49">
        <w:t>data</w:t>
      </w:r>
      <w:r>
        <w:t>.</w:t>
      </w:r>
    </w:p>
    <w:p w14:paraId="53B9B5B8" w14:textId="77777777" w:rsidR="007B6D49" w:rsidRDefault="007B6D49" w:rsidP="007B6D49">
      <w:pPr>
        <w:pStyle w:val="SQLOutputasText"/>
      </w:pPr>
    </w:p>
    <w:p w14:paraId="167D4224" w14:textId="11D8FB3B" w:rsidR="007B6D49" w:rsidRDefault="0077657D" w:rsidP="007B6D49">
      <w:pPr>
        <w:pStyle w:val="SQLOutputasText"/>
        <w:jc w:val="center"/>
      </w:pPr>
      <w:r w:rsidRPr="0077657D">
        <w:rPr>
          <w:noProof/>
        </w:rPr>
        <w:drawing>
          <wp:inline distT="0" distB="0" distL="0" distR="0" wp14:anchorId="4C2AB317" wp14:editId="1D255D16">
            <wp:extent cx="4022797" cy="1274985"/>
            <wp:effectExtent l="0" t="0" r="0" b="190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022797" cy="1274985"/>
                    </a:xfrm>
                    <a:prstGeom prst="rect">
                      <a:avLst/>
                    </a:prstGeom>
                  </pic:spPr>
                </pic:pic>
              </a:graphicData>
            </a:graphic>
          </wp:inline>
        </w:drawing>
      </w:r>
    </w:p>
    <w:p w14:paraId="5E5F20F0" w14:textId="66D1A582" w:rsidR="007B6D49" w:rsidRDefault="0077657D" w:rsidP="0077657D">
      <w:pPr>
        <w:pStyle w:val="Caption"/>
      </w:pPr>
      <w:r>
        <w:t xml:space="preserve">Figure 6- </w:t>
      </w:r>
      <w:r w:rsidR="00156275">
        <w:fldChar w:fldCharType="begin"/>
      </w:r>
      <w:r w:rsidR="00156275">
        <w:instrText xml:space="preserve"> SEQ Figure_6- \* ARABIC </w:instrText>
      </w:r>
      <w:r w:rsidR="00156275">
        <w:fldChar w:fldCharType="separate"/>
      </w:r>
      <w:r w:rsidR="00893682">
        <w:rPr>
          <w:noProof/>
        </w:rPr>
        <w:t>10</w:t>
      </w:r>
      <w:r w:rsidR="00156275">
        <w:rPr>
          <w:noProof/>
        </w:rPr>
        <w:fldChar w:fldCharType="end"/>
      </w:r>
      <w:r>
        <w:t xml:space="preserve">. </w:t>
      </w:r>
      <w:r w:rsidR="00701B10">
        <w:t>T</w:t>
      </w:r>
      <w:r w:rsidR="007B6D49">
        <w:t xml:space="preserve">he output of the query in </w:t>
      </w:r>
      <w:r>
        <w:fldChar w:fldCharType="begin"/>
      </w:r>
      <w:r>
        <w:instrText xml:space="preserve"> REF _Ref34322776 \h </w:instrText>
      </w:r>
      <w:r>
        <w:fldChar w:fldCharType="separate"/>
      </w:r>
      <w:r w:rsidR="00893682">
        <w:t xml:space="preserve">Figure 6- </w:t>
      </w:r>
      <w:r w:rsidR="00893682">
        <w:rPr>
          <w:noProof/>
        </w:rPr>
        <w:t>9</w:t>
      </w:r>
      <w:r>
        <w:fldChar w:fldCharType="end"/>
      </w:r>
      <w:r>
        <w:t>.</w:t>
      </w:r>
    </w:p>
    <w:p w14:paraId="027F8A6E" w14:textId="77777777" w:rsidR="007B6D49" w:rsidRDefault="007B6D49" w:rsidP="007B6D49">
      <w:pPr>
        <w:pStyle w:val="SQLOutputasText"/>
      </w:pPr>
    </w:p>
    <w:p w14:paraId="71EE5F5F" w14:textId="24E18A16" w:rsidR="007B6D49" w:rsidRDefault="007B6D49" w:rsidP="007B6D49">
      <w:pPr>
        <w:pStyle w:val="BasicParagraph"/>
      </w:pPr>
      <w:r>
        <w:t xml:space="preserve">P and PSC are the aliases.   If you like, you can put AS between the table’s name and the alias you have chosen.   </w:t>
      </w:r>
    </w:p>
    <w:p w14:paraId="1D1A93A1" w14:textId="68CDD452" w:rsidR="00701B10" w:rsidRDefault="007B6D49" w:rsidP="0077657D">
      <w:r>
        <w:br/>
        <w:t xml:space="preserve">In </w:t>
      </w:r>
      <w:r w:rsidR="0077657D">
        <w:fldChar w:fldCharType="begin"/>
      </w:r>
      <w:r w:rsidR="0077657D">
        <w:instrText xml:space="preserve"> REF _Ref34322776 \h </w:instrText>
      </w:r>
      <w:r w:rsidR="0077657D">
        <w:fldChar w:fldCharType="separate"/>
      </w:r>
      <w:r w:rsidR="00893682">
        <w:t xml:space="preserve">Figure 6- </w:t>
      </w:r>
      <w:r w:rsidR="00893682">
        <w:rPr>
          <w:noProof/>
        </w:rPr>
        <w:t>9</w:t>
      </w:r>
      <w:r w:rsidR="0077657D">
        <w:fldChar w:fldCharType="end"/>
      </w:r>
      <w:r>
        <w:t xml:space="preserve">, you can not refer to the column </w:t>
      </w:r>
      <w:r w:rsidR="0077657D">
        <w:t xml:space="preserve">called </w:t>
      </w:r>
      <w:r>
        <w:rPr>
          <w:rStyle w:val="ComputerTerm"/>
        </w:rPr>
        <w:t>name</w:t>
      </w:r>
      <w:r w:rsidR="0077657D">
        <w:rPr>
          <w:rStyle w:val="ComputerTerm"/>
        </w:rPr>
        <w:t xml:space="preserve"> </w:t>
      </w:r>
      <w:r>
        <w:t xml:space="preserve">without using an alias.  That is because </w:t>
      </w:r>
      <w:r w:rsidRPr="0077657D">
        <w:rPr>
          <w:i/>
          <w:iCs/>
        </w:rPr>
        <w:t>name</w:t>
      </w:r>
      <w:r w:rsidR="0077657D">
        <w:t xml:space="preserve"> i</w:t>
      </w:r>
      <w:r>
        <w:t>s a column in both the</w:t>
      </w:r>
      <w:r>
        <w:rPr>
          <w:rStyle w:val="ComputerTerm"/>
        </w:rPr>
        <w:t xml:space="preserve"> Product</w:t>
      </w:r>
      <w:r>
        <w:t xml:space="preserve"> and </w:t>
      </w:r>
      <w:r>
        <w:rPr>
          <w:rStyle w:val="ComputerTerm"/>
        </w:rPr>
        <w:t>ProductSubcategory</w:t>
      </w:r>
      <w:r>
        <w:t xml:space="preserve"> table.  </w:t>
      </w:r>
    </w:p>
    <w:p w14:paraId="60CDAF4E" w14:textId="54D13D5C" w:rsidR="007B6D49" w:rsidRDefault="007B6D49" w:rsidP="0077657D">
      <w:r>
        <w:br/>
        <w:t>Now</w:t>
      </w:r>
      <w:r w:rsidR="00701B10">
        <w:t xml:space="preserve"> let’s</w:t>
      </w:r>
      <w:r>
        <w:t xml:space="preserve"> join category information onto the query from above</w:t>
      </w:r>
      <w:r w:rsidR="00701B10">
        <w:t xml:space="preserve"> (</w:t>
      </w:r>
      <w:r w:rsidR="00701B10">
        <w:fldChar w:fldCharType="begin"/>
      </w:r>
      <w:r w:rsidR="00701B10">
        <w:instrText xml:space="preserve"> REF _Ref34322776 \h </w:instrText>
      </w:r>
      <w:r w:rsidR="00701B10">
        <w:fldChar w:fldCharType="separate"/>
      </w:r>
      <w:r w:rsidR="00893682">
        <w:t xml:space="preserve">Figure 6- </w:t>
      </w:r>
      <w:r w:rsidR="00893682">
        <w:rPr>
          <w:noProof/>
        </w:rPr>
        <w:t>9</w:t>
      </w:r>
      <w:r w:rsidR="00701B10">
        <w:fldChar w:fldCharType="end"/>
      </w:r>
      <w:r w:rsidR="00701B10">
        <w:t>)</w:t>
      </w:r>
      <w:r>
        <w:t>:</w:t>
      </w:r>
    </w:p>
    <w:p w14:paraId="4DCB348D" w14:textId="6CAF746A" w:rsidR="007B6D49" w:rsidRDefault="0077657D" w:rsidP="007B6D49">
      <w:pPr>
        <w:pStyle w:val="BasicParagraph"/>
        <w:jc w:val="center"/>
      </w:pPr>
      <w:r w:rsidRPr="0077657D">
        <w:rPr>
          <w:noProof/>
        </w:rPr>
        <w:lastRenderedPageBreak/>
        <w:drawing>
          <wp:inline distT="0" distB="0" distL="0" distR="0" wp14:anchorId="2211F51B" wp14:editId="25F4C42F">
            <wp:extent cx="4667617" cy="2652554"/>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667617" cy="2652554"/>
                    </a:xfrm>
                    <a:prstGeom prst="rect">
                      <a:avLst/>
                    </a:prstGeom>
                  </pic:spPr>
                </pic:pic>
              </a:graphicData>
            </a:graphic>
          </wp:inline>
        </w:drawing>
      </w:r>
    </w:p>
    <w:p w14:paraId="07ABF0AC" w14:textId="2303B304" w:rsidR="007B6D49" w:rsidRDefault="0077657D" w:rsidP="0077657D">
      <w:pPr>
        <w:pStyle w:val="Caption"/>
      </w:pPr>
      <w:bookmarkStart w:id="391" w:name="_Ref34323105"/>
      <w:r>
        <w:t xml:space="preserve">Figure 6- </w:t>
      </w:r>
      <w:r w:rsidR="00156275">
        <w:fldChar w:fldCharType="begin"/>
      </w:r>
      <w:r w:rsidR="00156275">
        <w:instrText xml:space="preserve"> SEQ Figure_6- \* ARABIC </w:instrText>
      </w:r>
      <w:r w:rsidR="00156275">
        <w:fldChar w:fldCharType="separate"/>
      </w:r>
      <w:r w:rsidR="00893682">
        <w:rPr>
          <w:noProof/>
        </w:rPr>
        <w:t>11</w:t>
      </w:r>
      <w:r w:rsidR="00156275">
        <w:rPr>
          <w:noProof/>
        </w:rPr>
        <w:fldChar w:fldCharType="end"/>
      </w:r>
      <w:bookmarkEnd w:id="391"/>
      <w:r>
        <w:t xml:space="preserve">. </w:t>
      </w:r>
      <w:r w:rsidR="007B6D49">
        <w:t>An executable query that joins three tables together.</w:t>
      </w:r>
    </w:p>
    <w:p w14:paraId="10AB8337" w14:textId="77777777" w:rsidR="0077657D" w:rsidRPr="0077657D" w:rsidRDefault="0077657D" w:rsidP="0077657D">
      <w:pPr>
        <w:pStyle w:val="BasicParagraph"/>
      </w:pPr>
    </w:p>
    <w:p w14:paraId="6A3CBC17" w14:textId="130F5A24" w:rsidR="007B6D49" w:rsidRDefault="0077657D" w:rsidP="007B6D49">
      <w:pPr>
        <w:pStyle w:val="BasicParagraph"/>
        <w:jc w:val="center"/>
      </w:pPr>
      <w:r w:rsidRPr="0077657D">
        <w:rPr>
          <w:noProof/>
        </w:rPr>
        <w:drawing>
          <wp:inline distT="0" distB="0" distL="0" distR="0" wp14:anchorId="4F01CB9A" wp14:editId="12ECB973">
            <wp:extent cx="5048646" cy="126033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048646" cy="1260330"/>
                    </a:xfrm>
                    <a:prstGeom prst="rect">
                      <a:avLst/>
                    </a:prstGeom>
                  </pic:spPr>
                </pic:pic>
              </a:graphicData>
            </a:graphic>
          </wp:inline>
        </w:drawing>
      </w:r>
    </w:p>
    <w:p w14:paraId="3708B4BE" w14:textId="4256EA4D" w:rsidR="007B6D49" w:rsidRDefault="0077657D" w:rsidP="0077657D">
      <w:pPr>
        <w:pStyle w:val="Caption"/>
      </w:pPr>
      <w:r>
        <w:t xml:space="preserve">Figure 6- </w:t>
      </w:r>
      <w:r w:rsidR="00156275">
        <w:fldChar w:fldCharType="begin"/>
      </w:r>
      <w:r w:rsidR="00156275">
        <w:instrText xml:space="preserve"> SEQ Figure_6- \* ARABIC </w:instrText>
      </w:r>
      <w:r w:rsidR="00156275">
        <w:fldChar w:fldCharType="separate"/>
      </w:r>
      <w:r w:rsidR="00893682">
        <w:rPr>
          <w:noProof/>
        </w:rPr>
        <w:t>12</w:t>
      </w:r>
      <w:r w:rsidR="00156275">
        <w:rPr>
          <w:noProof/>
        </w:rPr>
        <w:fldChar w:fldCharType="end"/>
      </w:r>
      <w:r>
        <w:t xml:space="preserve">. </w:t>
      </w:r>
      <w:r w:rsidR="007B6D49">
        <w:t xml:space="preserve">The result of joining the three tables together in </w:t>
      </w:r>
      <w:r>
        <w:fldChar w:fldCharType="begin"/>
      </w:r>
      <w:r>
        <w:instrText xml:space="preserve"> REF _Ref34323105 \h </w:instrText>
      </w:r>
      <w:r>
        <w:fldChar w:fldCharType="separate"/>
      </w:r>
      <w:r w:rsidR="00893682">
        <w:t xml:space="preserve">Figure 6- </w:t>
      </w:r>
      <w:r w:rsidR="00893682">
        <w:rPr>
          <w:noProof/>
        </w:rPr>
        <w:t>11</w:t>
      </w:r>
      <w:r>
        <w:fldChar w:fldCharType="end"/>
      </w:r>
      <w:r w:rsidR="007B6D49">
        <w:t>.</w:t>
      </w:r>
    </w:p>
    <w:p w14:paraId="640AB690" w14:textId="77777777" w:rsidR="007B6D49" w:rsidRDefault="007B6D49" w:rsidP="007B6D49">
      <w:pPr>
        <w:pStyle w:val="BasicParagraph"/>
      </w:pPr>
    </w:p>
    <w:p w14:paraId="0A0A8E7A" w14:textId="345C3F16" w:rsidR="007B6D49" w:rsidRDefault="007B6D49" w:rsidP="00D046DF">
      <w:pPr>
        <w:pStyle w:val="Heading2"/>
        <w:numPr>
          <w:ilvl w:val="1"/>
          <w:numId w:val="38"/>
        </w:numPr>
        <w:ind w:left="0" w:firstLine="0"/>
      </w:pPr>
      <w:bookmarkStart w:id="392" w:name="_Toc38877679"/>
      <w:bookmarkStart w:id="393" w:name="_Toc38895704"/>
      <w:r>
        <w:t>The Left Outer Join</w:t>
      </w:r>
      <w:bookmarkEnd w:id="392"/>
      <w:bookmarkEnd w:id="393"/>
    </w:p>
    <w:p w14:paraId="044326A7" w14:textId="77777777" w:rsidR="007B6D49" w:rsidRDefault="007B6D49" w:rsidP="007B6D49">
      <w:pPr>
        <w:pStyle w:val="BasicParagraph"/>
      </w:pPr>
    </w:p>
    <w:p w14:paraId="1F2E7FFB" w14:textId="606B85C2" w:rsidR="007B6D49" w:rsidRDefault="007B6D49" w:rsidP="0077657D">
      <w:r>
        <w:t>The INNER JOIN</w:t>
      </w:r>
      <w:r w:rsidR="00701B10">
        <w:t xml:space="preserve"> </w:t>
      </w:r>
      <w:r>
        <w:t xml:space="preserve"> outputs those rows that match given the condition in the ON clause.  </w:t>
      </w:r>
      <w:r w:rsidR="0077657D">
        <w:t>Y</w:t>
      </w:r>
      <w:r>
        <w:t>ou may want to see th</w:t>
      </w:r>
      <w:r w:rsidR="00701B10">
        <w:t>e</w:t>
      </w:r>
      <w:r>
        <w:t xml:space="preserve"> rows that do and </w:t>
      </w:r>
      <w:r w:rsidR="00701B10">
        <w:t xml:space="preserve">the rows that </w:t>
      </w:r>
      <w:r>
        <w:t xml:space="preserve">don’t match.   You also want a clear </w:t>
      </w:r>
      <w:r w:rsidR="00701B10">
        <w:t>means</w:t>
      </w:r>
      <w:r>
        <w:t xml:space="preserve"> to distinguish the two cases.</w:t>
      </w:r>
      <w:r>
        <w:br/>
      </w:r>
      <w:r>
        <w:br/>
      </w:r>
      <w:r w:rsidR="00701B10">
        <w:t>T</w:t>
      </w:r>
      <w:r>
        <w:t xml:space="preserve">his task is where the LEFT OUTER JOIN comes in.  </w:t>
      </w:r>
      <w:r w:rsidR="00701B10">
        <w:t xml:space="preserve">The LEFT OUTER JOIN behaves the same way as an INNER JOIN plus it reveals all the rows in the left table (the first table) that don’t have a match in the right-hand table (the second table).  </w:t>
      </w:r>
      <w:r>
        <w:t xml:space="preserve"> For th</w:t>
      </w:r>
      <w:r w:rsidR="00701B10">
        <w:t>e</w:t>
      </w:r>
      <w:r>
        <w:t xml:space="preserve"> rows </w:t>
      </w:r>
      <w:r w:rsidR="00701B10">
        <w:t xml:space="preserve">from the left table </w:t>
      </w:r>
      <w:r>
        <w:t xml:space="preserve">that don’t have a </w:t>
      </w:r>
      <w:r w:rsidR="00701B10">
        <w:t xml:space="preserve">matching </w:t>
      </w:r>
      <w:r>
        <w:t xml:space="preserve">partner in </w:t>
      </w:r>
      <w:r w:rsidR="00701B10">
        <w:t>the right-hand table</w:t>
      </w:r>
      <w:r>
        <w:t xml:space="preserve">, SQL takes the </w:t>
      </w:r>
      <w:r w:rsidR="00701B10">
        <w:t>row from the left table and concatenates it with a row with the same column headings that the right table has, but SQL sets all the values to NULL.</w:t>
      </w:r>
    </w:p>
    <w:p w14:paraId="55F07335" w14:textId="2852E994" w:rsidR="007B6D49" w:rsidRDefault="007B6D49" w:rsidP="0077657D">
      <w:r>
        <w:t>Let’s modify the customer’s sample table so that it has an extra customer</w:t>
      </w:r>
      <w:r w:rsidR="00701B10">
        <w:t xml:space="preserve"> (</w:t>
      </w:r>
      <w:r w:rsidR="00701B10">
        <w:fldChar w:fldCharType="begin"/>
      </w:r>
      <w:r w:rsidR="00701B10">
        <w:instrText xml:space="preserve"> REF _Ref34323611 \h </w:instrText>
      </w:r>
      <w:r w:rsidR="00701B10">
        <w:fldChar w:fldCharType="separate"/>
      </w:r>
      <w:r w:rsidR="00893682">
        <w:t xml:space="preserve">Figure 6- </w:t>
      </w:r>
      <w:r w:rsidR="00893682">
        <w:rPr>
          <w:noProof/>
        </w:rPr>
        <w:t>13</w:t>
      </w:r>
      <w:r w:rsidR="00701B10">
        <w:fldChar w:fldCharType="end"/>
      </w:r>
      <w:r w:rsidR="00701B10">
        <w:t>)</w:t>
      </w:r>
      <w:r>
        <w:t xml:space="preserve">.  There </w:t>
      </w:r>
      <w:r w:rsidR="0077657D">
        <w:t>will be</w:t>
      </w:r>
      <w:r>
        <w:t xml:space="preserve"> no sales </w:t>
      </w:r>
      <w:r w:rsidR="0077657D">
        <w:t xml:space="preserve">recorded </w:t>
      </w:r>
      <w:r>
        <w:t xml:space="preserve">for this customer.    You want to write a query that displays the customers that have not placed any orders. </w:t>
      </w:r>
    </w:p>
    <w:p w14:paraId="3F1114B6" w14:textId="394640E0" w:rsidR="0077657D" w:rsidRDefault="0077657D" w:rsidP="0077657D">
      <w:r>
        <w:t>Here is the amended Customers table:</w:t>
      </w:r>
    </w:p>
    <w:p w14:paraId="12CAFFEE" w14:textId="77777777" w:rsidR="0077657D" w:rsidRDefault="0077657D" w:rsidP="0077657D">
      <w:pPr>
        <w:pStyle w:val="BasicParagraph"/>
        <w:jc w:val="center"/>
      </w:pPr>
      <w:r w:rsidRPr="0077657D">
        <w:rPr>
          <w:noProof/>
        </w:rPr>
        <w:drawing>
          <wp:inline distT="0" distB="0" distL="0" distR="0" wp14:anchorId="0966D22D" wp14:editId="4899B12F">
            <wp:extent cx="2506004" cy="1128435"/>
            <wp:effectExtent l="0" t="0" r="889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506004" cy="1128435"/>
                    </a:xfrm>
                    <a:prstGeom prst="rect">
                      <a:avLst/>
                    </a:prstGeom>
                  </pic:spPr>
                </pic:pic>
              </a:graphicData>
            </a:graphic>
          </wp:inline>
        </w:drawing>
      </w:r>
    </w:p>
    <w:p w14:paraId="10C8FB8C" w14:textId="4A68DFAB" w:rsidR="0077657D" w:rsidRDefault="0077657D" w:rsidP="0077657D">
      <w:pPr>
        <w:pStyle w:val="Caption"/>
      </w:pPr>
      <w:bookmarkStart w:id="394" w:name="_Ref34323611"/>
      <w:r>
        <w:lastRenderedPageBreak/>
        <w:t xml:space="preserve">Figure 6- </w:t>
      </w:r>
      <w:r w:rsidR="00156275">
        <w:fldChar w:fldCharType="begin"/>
      </w:r>
      <w:r w:rsidR="00156275">
        <w:instrText xml:space="preserve"> SEQ Figure_6- \* ARABIC </w:instrText>
      </w:r>
      <w:r w:rsidR="00156275">
        <w:fldChar w:fldCharType="separate"/>
      </w:r>
      <w:r w:rsidR="00893682">
        <w:rPr>
          <w:noProof/>
        </w:rPr>
        <w:t>13</w:t>
      </w:r>
      <w:r w:rsidR="00156275">
        <w:rPr>
          <w:noProof/>
        </w:rPr>
        <w:fldChar w:fldCharType="end"/>
      </w:r>
      <w:bookmarkEnd w:id="394"/>
      <w:r>
        <w:t xml:space="preserve">. The </w:t>
      </w:r>
      <w:r w:rsidRPr="0077657D">
        <w:rPr>
          <w:i w:val="0"/>
          <w:iCs w:val="0"/>
        </w:rPr>
        <w:t>customers</w:t>
      </w:r>
      <w:r>
        <w:t xml:space="preserve"> table with a new row; Bartholomew who hasn’t bought anything.</w:t>
      </w:r>
    </w:p>
    <w:p w14:paraId="3A74360C" w14:textId="0AE24B6D" w:rsidR="007B6D49" w:rsidRDefault="007B6D49" w:rsidP="0077657D">
      <w:pPr>
        <w:pStyle w:val="BasicParagraph"/>
        <w:jc w:val="center"/>
      </w:pPr>
    </w:p>
    <w:p w14:paraId="174A325E" w14:textId="79B5A33E" w:rsidR="007B6D49" w:rsidRDefault="007B6D49" w:rsidP="007B6D49">
      <w:pPr>
        <w:pStyle w:val="BasicParagraph"/>
      </w:pPr>
      <w:r>
        <w:t>To write th</w:t>
      </w:r>
      <w:r w:rsidR="0077657D">
        <w:t>e required</w:t>
      </w:r>
      <w:r>
        <w:t xml:space="preserve"> join</w:t>
      </w:r>
      <w:r w:rsidR="0077657D">
        <w:t>,</w:t>
      </w:r>
      <w:r>
        <w:t xml:space="preserve"> </w:t>
      </w:r>
      <w:r w:rsidR="0077657D">
        <w:t>you</w:t>
      </w:r>
      <w:r>
        <w:t xml:space="preserve"> would </w:t>
      </w:r>
      <w:r w:rsidR="00701B10">
        <w:t xml:space="preserve">write the script in </w:t>
      </w:r>
      <w:r w:rsidR="00701B10">
        <w:fldChar w:fldCharType="begin"/>
      </w:r>
      <w:r w:rsidR="00701B10">
        <w:instrText xml:space="preserve"> REF _Ref38120597 \h </w:instrText>
      </w:r>
      <w:r w:rsidR="00701B10">
        <w:fldChar w:fldCharType="separate"/>
      </w:r>
      <w:r w:rsidR="00893682">
        <w:t xml:space="preserve">Figure 6- </w:t>
      </w:r>
      <w:r w:rsidR="00893682">
        <w:rPr>
          <w:noProof/>
        </w:rPr>
        <w:t>14</w:t>
      </w:r>
      <w:r w:rsidR="00701B10">
        <w:fldChar w:fldCharType="end"/>
      </w:r>
      <w:r>
        <w:t>:</w:t>
      </w:r>
    </w:p>
    <w:p w14:paraId="147B08FB" w14:textId="77777777" w:rsidR="007B6D49" w:rsidRDefault="007B6D49" w:rsidP="007B6D49">
      <w:pPr>
        <w:pStyle w:val="BasicParagraph"/>
      </w:pPr>
    </w:p>
    <w:p w14:paraId="58FED856"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select</w:t>
      </w:r>
      <w:r>
        <w:t xml:space="preserve"> * </w:t>
      </w:r>
      <w:r>
        <w:rPr>
          <w:caps/>
        </w:rPr>
        <w:t>from</w:t>
      </w:r>
      <w:r>
        <w:t xml:space="preserve"> </w:t>
      </w:r>
    </w:p>
    <w:p w14:paraId="43BE4783"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Customers C</w:t>
      </w:r>
    </w:p>
    <w:p w14:paraId="75CA587C"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rPr>
          <w:caps/>
        </w:rPr>
      </w:pPr>
      <w:r>
        <w:rPr>
          <w:caps/>
        </w:rPr>
        <w:t>left outer join</w:t>
      </w:r>
    </w:p>
    <w:p w14:paraId="6EB17C76"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Sales S</w:t>
      </w:r>
    </w:p>
    <w:p w14:paraId="2A00BEF8" w14:textId="269E4538"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on</w:t>
      </w:r>
      <w:r>
        <w:t xml:space="preserve"> C.ID = S.</w:t>
      </w:r>
      <w:r w:rsidR="00701B10">
        <w:t>[</w:t>
      </w:r>
      <w:r>
        <w:t>Cust</w:t>
      </w:r>
      <w:r w:rsidR="00701B10">
        <w:t xml:space="preserve"> </w:t>
      </w:r>
      <w:r>
        <w:t>ID</w:t>
      </w:r>
      <w:r w:rsidR="00701B10">
        <w:t>]</w:t>
      </w:r>
    </w:p>
    <w:p w14:paraId="79AAEC8F" w14:textId="67EF104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join</w:t>
      </w:r>
    </w:p>
    <w:p w14:paraId="2D421A31"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 xml:space="preserve">  Products P</w:t>
      </w:r>
    </w:p>
    <w:p w14:paraId="2D6F1587" w14:textId="6D66F715"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rPr>
          <w:caps/>
        </w:rPr>
        <w:t>on</w:t>
      </w:r>
      <w:r>
        <w:t xml:space="preserve"> S.</w:t>
      </w:r>
      <w:r w:rsidR="00701B10">
        <w:t>[</w:t>
      </w:r>
      <w:r>
        <w:t>Prod</w:t>
      </w:r>
      <w:r w:rsidR="00701B10">
        <w:t xml:space="preserve"> </w:t>
      </w:r>
      <w:r>
        <w:t>ID</w:t>
      </w:r>
      <w:r w:rsidR="00701B10">
        <w:t>]</w:t>
      </w:r>
      <w:r>
        <w:t xml:space="preserve"> = P.ID</w:t>
      </w:r>
    </w:p>
    <w:p w14:paraId="19999EF5" w14:textId="77777777" w:rsidR="007B6D49" w:rsidRDefault="007B6D49" w:rsidP="007B6D49">
      <w:pPr>
        <w:pStyle w:val="BasicParagraph"/>
      </w:pPr>
    </w:p>
    <w:p w14:paraId="3573D859" w14:textId="485BCFA7" w:rsidR="007B6D49" w:rsidRDefault="0077657D" w:rsidP="0077657D">
      <w:pPr>
        <w:pStyle w:val="Caption"/>
      </w:pPr>
      <w:bookmarkStart w:id="395" w:name="_Ref38120597"/>
      <w:r>
        <w:t xml:space="preserve">Figure 6- </w:t>
      </w:r>
      <w:r w:rsidR="00156275">
        <w:fldChar w:fldCharType="begin"/>
      </w:r>
      <w:r w:rsidR="00156275">
        <w:instrText xml:space="preserve"> SEQ Figure_6- \* ARABIC </w:instrText>
      </w:r>
      <w:r w:rsidR="00156275">
        <w:fldChar w:fldCharType="separate"/>
      </w:r>
      <w:r w:rsidR="00893682">
        <w:rPr>
          <w:noProof/>
        </w:rPr>
        <w:t>14</w:t>
      </w:r>
      <w:r w:rsidR="00156275">
        <w:rPr>
          <w:noProof/>
        </w:rPr>
        <w:fldChar w:fldCharType="end"/>
      </w:r>
      <w:bookmarkEnd w:id="395"/>
      <w:r>
        <w:t xml:space="preserve">. </w:t>
      </w:r>
      <w:r w:rsidR="007B6D49">
        <w:t xml:space="preserve">An example query for a LEFT OUTER JOIN.  You can replace </w:t>
      </w:r>
      <w:r w:rsidR="00CC04D7">
        <w:t xml:space="preserve">the </w:t>
      </w:r>
      <w:r w:rsidR="007B6D49">
        <w:t>LEFT OUTER JOIN with LEFT JOIN if you prefer.</w:t>
      </w:r>
    </w:p>
    <w:p w14:paraId="4FFE4B4B" w14:textId="720397F3" w:rsidR="007B6D49" w:rsidRDefault="0077657D" w:rsidP="00701B10">
      <w:pPr>
        <w:pStyle w:val="BasicParagraph"/>
      </w:pPr>
      <w:r>
        <w:t xml:space="preserve">And you will get </w:t>
      </w:r>
      <w:r>
        <w:fldChar w:fldCharType="begin"/>
      </w:r>
      <w:r>
        <w:instrText xml:space="preserve"> REF _Ref34323781 \h </w:instrText>
      </w:r>
      <w:r>
        <w:fldChar w:fldCharType="separate"/>
      </w:r>
      <w:r w:rsidR="00893682">
        <w:t xml:space="preserve">Figure 6- </w:t>
      </w:r>
      <w:r w:rsidR="00893682">
        <w:rPr>
          <w:noProof/>
        </w:rPr>
        <w:t>15</w:t>
      </w:r>
      <w:r>
        <w:fldChar w:fldCharType="end"/>
      </w:r>
      <w:r>
        <w:t xml:space="preserve"> as a result.</w:t>
      </w:r>
      <w:r w:rsidR="00701B10">
        <w:t xml:space="preserve">  </w:t>
      </w:r>
      <w:r w:rsidR="007B6D49">
        <w:t xml:space="preserve">Some folk </w:t>
      </w:r>
      <w:r>
        <w:t xml:space="preserve">prefer to </w:t>
      </w:r>
      <w:r w:rsidR="007B6D49">
        <w:t xml:space="preserve">use the statement LEFT JOIN rather than type LEFT OUTER JOIN.  </w:t>
      </w:r>
    </w:p>
    <w:p w14:paraId="04B251BF" w14:textId="77777777" w:rsidR="00701B10" w:rsidRDefault="00701B10" w:rsidP="00701B10">
      <w:pPr>
        <w:pStyle w:val="BasicParagraph"/>
      </w:pPr>
    </w:p>
    <w:p w14:paraId="6099F1B1" w14:textId="6A1E955D" w:rsidR="0077657D" w:rsidRDefault="0077657D" w:rsidP="0077657D">
      <w:r w:rsidRPr="0077657D">
        <w:rPr>
          <w:noProof/>
        </w:rPr>
        <w:drawing>
          <wp:inline distT="0" distB="0" distL="0" distR="0" wp14:anchorId="32550021" wp14:editId="745FC53A">
            <wp:extent cx="6645910" cy="1939290"/>
            <wp:effectExtent l="0" t="0" r="2540" b="381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6645910" cy="1939290"/>
                    </a:xfrm>
                    <a:prstGeom prst="rect">
                      <a:avLst/>
                    </a:prstGeom>
                  </pic:spPr>
                </pic:pic>
              </a:graphicData>
            </a:graphic>
          </wp:inline>
        </w:drawing>
      </w:r>
    </w:p>
    <w:p w14:paraId="47790001" w14:textId="56C2BB80" w:rsidR="007B6D49" w:rsidRDefault="0077657D" w:rsidP="0077657D">
      <w:pPr>
        <w:pStyle w:val="Caption"/>
      </w:pPr>
      <w:bookmarkStart w:id="396" w:name="_Ref34323781"/>
      <w:r>
        <w:t xml:space="preserve">Figure 6- </w:t>
      </w:r>
      <w:r w:rsidR="00156275">
        <w:fldChar w:fldCharType="begin"/>
      </w:r>
      <w:r w:rsidR="00156275">
        <w:instrText xml:space="preserve"> SEQ Figure_6- \* ARABIC </w:instrText>
      </w:r>
      <w:r w:rsidR="00156275">
        <w:fldChar w:fldCharType="separate"/>
      </w:r>
      <w:r w:rsidR="00893682">
        <w:rPr>
          <w:noProof/>
        </w:rPr>
        <w:t>15</w:t>
      </w:r>
      <w:r w:rsidR="00156275">
        <w:rPr>
          <w:noProof/>
        </w:rPr>
        <w:fldChar w:fldCharType="end"/>
      </w:r>
      <w:bookmarkEnd w:id="396"/>
      <w:r>
        <w:t xml:space="preserve">. </w:t>
      </w:r>
      <w:r w:rsidR="007B6D49">
        <w:t>The result of the LEFT OUTER JOIN query.  Bartholomew’s row shows NULLs everywhere a value from the Sales table would have been.  Likewise, that row’s product data is NULL too.</w:t>
      </w:r>
    </w:p>
    <w:p w14:paraId="08020BD2" w14:textId="77777777" w:rsidR="007B6D49" w:rsidRDefault="007B6D49" w:rsidP="007B6D49">
      <w:pPr>
        <w:pStyle w:val="BasicParagraph"/>
      </w:pPr>
    </w:p>
    <w:p w14:paraId="518C2884" w14:textId="673C78D0" w:rsidR="007B6D49" w:rsidRDefault="007B6D49" w:rsidP="007B6D49">
      <w:pPr>
        <w:pStyle w:val="BasicParagraph"/>
      </w:pPr>
      <w:r>
        <w:t xml:space="preserve">You can see that the row for Bartholomew contains NULL where the sales and product information would have appeared if he had bought anything. </w:t>
      </w:r>
    </w:p>
    <w:p w14:paraId="08FB36C2" w14:textId="77777777" w:rsidR="007B6D49" w:rsidRDefault="007B6D49" w:rsidP="007B6D49">
      <w:pPr>
        <w:pStyle w:val="BasicParagraph"/>
      </w:pPr>
    </w:p>
    <w:p w14:paraId="203A3BE3" w14:textId="204B011F" w:rsidR="0077657D" w:rsidRDefault="007B6D49" w:rsidP="007B6D49">
      <w:pPr>
        <w:pStyle w:val="BasicParagraph"/>
      </w:pPr>
      <w:r>
        <w:t xml:space="preserve">The left outer join reveals </w:t>
      </w:r>
      <w:r w:rsidRPr="00701B10">
        <w:rPr>
          <w:rStyle w:val="Emphasizedtext"/>
          <w:b w:val="0"/>
          <w:bCs w:val="0"/>
        </w:rPr>
        <w:t>both</w:t>
      </w:r>
      <w:r>
        <w:t xml:space="preserve"> those rows from the left-hand table that match as well as those rows that don’t.  </w:t>
      </w:r>
      <w:r w:rsidR="00701B10">
        <w:t>According to the original question, y</w:t>
      </w:r>
      <w:r w:rsidR="0077657D">
        <w:t>ou</w:t>
      </w:r>
      <w:r>
        <w:t xml:space="preserve"> only want to see Bartholomew in the output.</w:t>
      </w:r>
    </w:p>
    <w:p w14:paraId="7CB3EA80" w14:textId="77777777" w:rsidR="00701B10" w:rsidRDefault="00701B10" w:rsidP="007B6D49">
      <w:pPr>
        <w:pStyle w:val="BasicParagraph"/>
      </w:pPr>
    </w:p>
    <w:p w14:paraId="28706C0C" w14:textId="74A22106" w:rsidR="007B6D49" w:rsidRDefault="00701B10" w:rsidP="007B6D49">
      <w:pPr>
        <w:pStyle w:val="BasicParagraph"/>
      </w:pPr>
      <w:r>
        <w:t>W</w:t>
      </w:r>
      <w:r w:rsidR="007B6D49">
        <w:t xml:space="preserve">e need a reliable </w:t>
      </w:r>
      <w:r>
        <w:t xml:space="preserve">method that will allow you </w:t>
      </w:r>
      <w:r w:rsidR="007B6D49">
        <w:t xml:space="preserve">to detect </w:t>
      </w:r>
      <w:r>
        <w:t>the unmatched row</w:t>
      </w:r>
      <w:r w:rsidR="007B6D49">
        <w:t>.  To see how to do that, let’s switch to using real tables.</w:t>
      </w:r>
    </w:p>
    <w:p w14:paraId="0AD9D539" w14:textId="61D5B0DD" w:rsidR="00701B10" w:rsidRDefault="00701B10" w:rsidP="007B6D49">
      <w:pPr>
        <w:pStyle w:val="BasicParagraph"/>
      </w:pPr>
    </w:p>
    <w:p w14:paraId="5DEF0139" w14:textId="111D5AC2" w:rsidR="00701B10" w:rsidRDefault="00701B10" w:rsidP="00701B10">
      <w:pPr>
        <w:pStyle w:val="BasicParagraph"/>
        <w:pBdr>
          <w:top w:val="single" w:sz="4" w:space="1" w:color="auto"/>
          <w:left w:val="single" w:sz="4" w:space="1" w:color="auto"/>
          <w:bottom w:val="single" w:sz="4" w:space="1" w:color="auto"/>
          <w:right w:val="single" w:sz="4" w:space="1" w:color="auto"/>
        </w:pBdr>
        <w:rPr>
          <w:color w:val="538135" w:themeColor="accent6" w:themeShade="BF"/>
        </w:rPr>
      </w:pPr>
      <w:r w:rsidRPr="00701B10">
        <w:rPr>
          <w:color w:val="538135" w:themeColor="accent6" w:themeShade="BF"/>
        </w:rPr>
        <w:t>Useful Tip: Ordering the Table</w:t>
      </w:r>
      <w:r>
        <w:rPr>
          <w:color w:val="538135" w:themeColor="accent6" w:themeShade="BF"/>
        </w:rPr>
        <w:t>s</w:t>
      </w:r>
      <w:r w:rsidRPr="00701B10">
        <w:rPr>
          <w:color w:val="538135" w:themeColor="accent6" w:themeShade="BF"/>
        </w:rPr>
        <w:t xml:space="preserve"> Correctly</w:t>
      </w:r>
    </w:p>
    <w:p w14:paraId="5ED77B28" w14:textId="77777777" w:rsidR="00701B10" w:rsidRDefault="00701B10" w:rsidP="00701B10">
      <w:pPr>
        <w:pBdr>
          <w:top w:val="single" w:sz="4" w:space="1" w:color="auto"/>
          <w:left w:val="single" w:sz="4" w:space="1" w:color="auto"/>
          <w:bottom w:val="single" w:sz="4" w:space="1" w:color="auto"/>
          <w:right w:val="single" w:sz="4" w:space="1" w:color="auto"/>
        </w:pBdr>
      </w:pPr>
      <w:r>
        <w:t>Be sure to specify the tables in the correct order for a LEFT OUTER JOIN.</w:t>
      </w:r>
    </w:p>
    <w:p w14:paraId="2E2F6E37" w14:textId="3901FC90" w:rsidR="00701B10" w:rsidRDefault="00701B10" w:rsidP="00701B10">
      <w:pPr>
        <w:pBdr>
          <w:top w:val="single" w:sz="4" w:space="1" w:color="auto"/>
          <w:left w:val="single" w:sz="4" w:space="1" w:color="auto"/>
          <w:bottom w:val="single" w:sz="4" w:space="1" w:color="auto"/>
          <w:right w:val="single" w:sz="4" w:space="1" w:color="auto"/>
        </w:pBdr>
      </w:pPr>
      <w:r>
        <w:lastRenderedPageBreak/>
        <w:t>SQL uses the left-hand table (the first table) to find matches in the right-hand table.  Every row in the left-hand table will display whether it matches it not.  Rows in the right-hand table that don’t match a row in the left-hand table won’t appear in the output.</w:t>
      </w:r>
    </w:p>
    <w:p w14:paraId="642D4E83" w14:textId="77777777" w:rsidR="00701B10" w:rsidRDefault="00701B10" w:rsidP="00701B10">
      <w:pPr>
        <w:pBdr>
          <w:top w:val="single" w:sz="4" w:space="1" w:color="auto"/>
          <w:left w:val="single" w:sz="4" w:space="1" w:color="auto"/>
          <w:bottom w:val="single" w:sz="4" w:space="1" w:color="auto"/>
          <w:right w:val="single" w:sz="4" w:space="1" w:color="auto"/>
        </w:pBdr>
      </w:pPr>
      <w:r>
        <w:t xml:space="preserve">If you list the tables in the wrong order around the keyword LEFT OUTER JOIN, you will get a result, but not the one you are expecting.  Swapping the terms in the ON clause’s expression will not make a difference.  </w:t>
      </w:r>
    </w:p>
    <w:p w14:paraId="7ECB95C1" w14:textId="6E3416A3" w:rsidR="00701B10" w:rsidRDefault="00701B10" w:rsidP="00701B10">
      <w:pPr>
        <w:pBdr>
          <w:top w:val="single" w:sz="4" w:space="1" w:color="auto"/>
          <w:left w:val="single" w:sz="4" w:space="1" w:color="auto"/>
          <w:bottom w:val="single" w:sz="4" w:space="1" w:color="auto"/>
          <w:right w:val="single" w:sz="4" w:space="1" w:color="auto"/>
        </w:pBdr>
      </w:pPr>
      <w:r>
        <w:t>Swapping terms around an equal sign, when you are using it for comparison purposes, makes no difference.  If you ask “is A=B?” or “is B=A?” you are asking the same question.</w:t>
      </w:r>
    </w:p>
    <w:p w14:paraId="7BEDCB58" w14:textId="77777777" w:rsidR="007B6D49" w:rsidRDefault="007B6D49" w:rsidP="007B6D49">
      <w:pPr>
        <w:pStyle w:val="BasicParagraph"/>
      </w:pPr>
    </w:p>
    <w:p w14:paraId="6C9ED7A4" w14:textId="4678DA86" w:rsidR="007B6D49" w:rsidRDefault="007B6D49" w:rsidP="00D046DF">
      <w:pPr>
        <w:pStyle w:val="Heading2"/>
        <w:numPr>
          <w:ilvl w:val="1"/>
          <w:numId w:val="38"/>
        </w:numPr>
        <w:ind w:left="0" w:firstLine="0"/>
      </w:pPr>
      <w:bookmarkStart w:id="397" w:name="_Toc38877680"/>
      <w:bookmarkStart w:id="398" w:name="_Toc38895705"/>
      <w:r>
        <w:t>A Left Outer Join with Adventure Works</w:t>
      </w:r>
      <w:bookmarkEnd w:id="397"/>
      <w:bookmarkEnd w:id="398"/>
    </w:p>
    <w:p w14:paraId="24C3A557" w14:textId="77777777" w:rsidR="007B6D49" w:rsidRDefault="007B6D49" w:rsidP="007B6D49">
      <w:pPr>
        <w:pStyle w:val="BasicParagraph"/>
      </w:pPr>
    </w:p>
    <w:p w14:paraId="00AAD0B4" w14:textId="73A290A5" w:rsidR="007B6D49" w:rsidRDefault="007B6D49" w:rsidP="007B6D49">
      <w:pPr>
        <w:pStyle w:val="BasicParagraph"/>
      </w:pPr>
      <w:r>
        <w:t>Let’s say you want to find those products that do not have a subcategory allocated to them.</w:t>
      </w:r>
      <w:r>
        <w:br/>
      </w:r>
      <w:r>
        <w:br/>
        <w:t xml:space="preserve">First, write a </w:t>
      </w:r>
      <w:r w:rsidR="00701B10">
        <w:t xml:space="preserve">suitable </w:t>
      </w:r>
      <w:r>
        <w:t>left outer join</w:t>
      </w:r>
      <w:r w:rsidR="00701B10">
        <w:t>,</w:t>
      </w:r>
      <w:r>
        <w:t xml:space="preserve"> </w:t>
      </w:r>
      <w:r w:rsidR="00701B10">
        <w:t xml:space="preserve">as I’ve shown in </w:t>
      </w:r>
      <w:r w:rsidR="00701B10">
        <w:fldChar w:fldCharType="begin"/>
      </w:r>
      <w:r w:rsidR="00701B10">
        <w:instrText xml:space="preserve"> REF _Ref38121139 \h </w:instrText>
      </w:r>
      <w:r w:rsidR="00701B10">
        <w:fldChar w:fldCharType="separate"/>
      </w:r>
      <w:r w:rsidR="00893682">
        <w:t xml:space="preserve">Figure 6- </w:t>
      </w:r>
      <w:r w:rsidR="00893682">
        <w:rPr>
          <w:noProof/>
        </w:rPr>
        <w:t>16</w:t>
      </w:r>
      <w:r w:rsidR="00893682">
        <w:t>. The LEFT OUTER JOIN query that will let you see which products both have and don’t have a subcategory.  This query is the first step to achieving the goal of finding those products that don’t have a subcategory.</w:t>
      </w:r>
      <w:r w:rsidR="00701B10">
        <w:fldChar w:fldCharType="end"/>
      </w:r>
      <w:r w:rsidR="00701B10">
        <w:t xml:space="preserve"> </w:t>
      </w:r>
      <w:r w:rsidR="004776FB">
        <w:t>T</w:t>
      </w:r>
      <w:r w:rsidR="00701B10">
        <w:t xml:space="preserve">he result </w:t>
      </w:r>
      <w:r w:rsidR="004776FB">
        <w:t xml:space="preserve">is in </w:t>
      </w:r>
      <w:r w:rsidR="004776FB">
        <w:fldChar w:fldCharType="begin"/>
      </w:r>
      <w:r w:rsidR="004776FB">
        <w:instrText xml:space="preserve"> REF _Ref38121571 \h </w:instrText>
      </w:r>
      <w:r w:rsidR="004776FB">
        <w:fldChar w:fldCharType="separate"/>
      </w:r>
      <w:r w:rsidR="004776FB">
        <w:t xml:space="preserve">Figure 6- </w:t>
      </w:r>
      <w:r w:rsidR="004776FB">
        <w:rPr>
          <w:noProof/>
        </w:rPr>
        <w:t>17</w:t>
      </w:r>
      <w:r w:rsidR="004776FB">
        <w:fldChar w:fldCharType="end"/>
      </w:r>
      <w:r w:rsidR="004776FB">
        <w:t xml:space="preserve">. </w:t>
      </w:r>
      <w:r>
        <w:t xml:space="preserve">The outer join will find rows that </w:t>
      </w:r>
      <w:r w:rsidR="00701B10">
        <w:t xml:space="preserve">both have </w:t>
      </w:r>
      <w:r>
        <w:t>and don’t have a match</w:t>
      </w:r>
      <w:r w:rsidR="00701B10">
        <w:t>.</w:t>
      </w:r>
      <w:r>
        <w:t xml:space="preserve"> </w:t>
      </w:r>
      <w:r w:rsidR="00701B10">
        <w:t xml:space="preserve"> Y</w:t>
      </w:r>
      <w:r>
        <w:t>ou need to filter the unmatched rows out with a WHERE clause.</w:t>
      </w:r>
    </w:p>
    <w:p w14:paraId="3CA29065" w14:textId="77777777" w:rsidR="0077657D" w:rsidRDefault="0077657D" w:rsidP="007B6D49">
      <w:pPr>
        <w:pStyle w:val="BasicParagraph"/>
      </w:pPr>
    </w:p>
    <w:p w14:paraId="3415318E" w14:textId="75F67367" w:rsidR="007B6D49" w:rsidRDefault="0077657D" w:rsidP="0077657D">
      <w:pPr>
        <w:pStyle w:val="BasicParagraph"/>
        <w:jc w:val="center"/>
      </w:pPr>
      <w:r w:rsidRPr="0077657D">
        <w:rPr>
          <w:noProof/>
        </w:rPr>
        <w:drawing>
          <wp:inline distT="0" distB="0" distL="0" distR="0" wp14:anchorId="0AB6398C" wp14:editId="0BCA5E8B">
            <wp:extent cx="5510279" cy="131895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510279" cy="1318950"/>
                    </a:xfrm>
                    <a:prstGeom prst="rect">
                      <a:avLst/>
                    </a:prstGeom>
                  </pic:spPr>
                </pic:pic>
              </a:graphicData>
            </a:graphic>
          </wp:inline>
        </w:drawing>
      </w:r>
    </w:p>
    <w:p w14:paraId="1C8AD331" w14:textId="41DDD19D" w:rsidR="007B6D49" w:rsidRDefault="0077657D" w:rsidP="0077657D">
      <w:pPr>
        <w:pStyle w:val="Caption"/>
      </w:pPr>
      <w:bookmarkStart w:id="399" w:name="_Ref34323996"/>
      <w:bookmarkStart w:id="400" w:name="_Ref38121139"/>
      <w:r>
        <w:t xml:space="preserve">Figure 6- </w:t>
      </w:r>
      <w:r w:rsidR="00156275">
        <w:fldChar w:fldCharType="begin"/>
      </w:r>
      <w:r w:rsidR="00156275">
        <w:instrText xml:space="preserve"> SEQ Figure_6- \* ARABIC </w:instrText>
      </w:r>
      <w:r w:rsidR="00156275">
        <w:fldChar w:fldCharType="separate"/>
      </w:r>
      <w:r w:rsidR="00893682">
        <w:rPr>
          <w:noProof/>
        </w:rPr>
        <w:t>16</w:t>
      </w:r>
      <w:r w:rsidR="00156275">
        <w:rPr>
          <w:noProof/>
        </w:rPr>
        <w:fldChar w:fldCharType="end"/>
      </w:r>
      <w:bookmarkEnd w:id="399"/>
      <w:r>
        <w:t xml:space="preserve">. </w:t>
      </w:r>
      <w:r w:rsidR="007B6D49">
        <w:t xml:space="preserve">The LEFT OUTER JOIN query that will let you see which products both have and don’t have a subcategory.  This </w:t>
      </w:r>
      <w:r>
        <w:t xml:space="preserve">query </w:t>
      </w:r>
      <w:r w:rsidR="007B6D49">
        <w:t>is the first step to achieving the goal</w:t>
      </w:r>
      <w:r>
        <w:t xml:space="preserve"> of </w:t>
      </w:r>
      <w:r w:rsidR="00701B10">
        <w:t>findin</w:t>
      </w:r>
      <w:r>
        <w:t>g those products that don’t have a subcategory</w:t>
      </w:r>
      <w:r w:rsidR="007B6D49">
        <w:t>.</w:t>
      </w:r>
      <w:bookmarkEnd w:id="400"/>
    </w:p>
    <w:p w14:paraId="14D4C978" w14:textId="77777777" w:rsidR="007B6D49" w:rsidRDefault="007B6D49" w:rsidP="007B6D49">
      <w:pPr>
        <w:pStyle w:val="BasicParagraph"/>
      </w:pPr>
    </w:p>
    <w:p w14:paraId="4241C770" w14:textId="19FF0DBD" w:rsidR="007B6D49" w:rsidRDefault="0077657D" w:rsidP="007B6D49">
      <w:pPr>
        <w:pStyle w:val="BasicParagraph"/>
      </w:pPr>
      <w:r w:rsidRPr="0077657D">
        <w:rPr>
          <w:noProof/>
        </w:rPr>
        <w:drawing>
          <wp:inline distT="0" distB="0" distL="0" distR="0" wp14:anchorId="68BED04B" wp14:editId="7B49B5C5">
            <wp:extent cx="4623652" cy="1883167"/>
            <wp:effectExtent l="0" t="0" r="5715" b="317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623652" cy="1883167"/>
                    </a:xfrm>
                    <a:prstGeom prst="rect">
                      <a:avLst/>
                    </a:prstGeom>
                  </pic:spPr>
                </pic:pic>
              </a:graphicData>
            </a:graphic>
          </wp:inline>
        </w:drawing>
      </w:r>
    </w:p>
    <w:p w14:paraId="6AE425C7" w14:textId="77777777" w:rsidR="007B6D49" w:rsidRDefault="007B6D49" w:rsidP="007B6D49">
      <w:pPr>
        <w:pStyle w:val="BasicParagraph"/>
        <w:rPr>
          <w:b/>
          <w:bCs/>
        </w:rPr>
      </w:pPr>
      <w:r>
        <w:tab/>
      </w:r>
      <w:r>
        <w:rPr>
          <w:b/>
          <w:bCs/>
        </w:rPr>
        <w:t>.</w:t>
      </w:r>
      <w:r>
        <w:rPr>
          <w:b/>
          <w:bCs/>
        </w:rPr>
        <w:tab/>
      </w:r>
      <w:r>
        <w:rPr>
          <w:b/>
          <w:bCs/>
        </w:rPr>
        <w:tab/>
        <w:t>.</w:t>
      </w:r>
    </w:p>
    <w:p w14:paraId="4D8A3C4D" w14:textId="77777777" w:rsidR="007B6D49" w:rsidRDefault="007B6D49" w:rsidP="007B6D49">
      <w:pPr>
        <w:pStyle w:val="BasicParagraph"/>
        <w:rPr>
          <w:b/>
          <w:bCs/>
        </w:rPr>
      </w:pPr>
      <w:r>
        <w:rPr>
          <w:b/>
          <w:bCs/>
        </w:rPr>
        <w:tab/>
        <w:t>.</w:t>
      </w:r>
      <w:r>
        <w:rPr>
          <w:b/>
          <w:bCs/>
        </w:rPr>
        <w:tab/>
      </w:r>
      <w:r>
        <w:rPr>
          <w:b/>
          <w:bCs/>
        </w:rPr>
        <w:tab/>
        <w:t>.</w:t>
      </w:r>
      <w:r>
        <w:rPr>
          <w:b/>
          <w:bCs/>
        </w:rPr>
        <w:tab/>
      </w:r>
    </w:p>
    <w:p w14:paraId="4B383D4C" w14:textId="77777777" w:rsidR="007B6D49" w:rsidRDefault="007B6D49" w:rsidP="007B6D49">
      <w:pPr>
        <w:pStyle w:val="BasicParagraph"/>
      </w:pPr>
      <w:r>
        <w:rPr>
          <w:b/>
          <w:bCs/>
        </w:rPr>
        <w:tab/>
        <w:t>.</w:t>
      </w:r>
      <w:r>
        <w:tab/>
      </w:r>
      <w:r>
        <w:tab/>
        <w:t>.</w:t>
      </w:r>
    </w:p>
    <w:p w14:paraId="479478F5" w14:textId="4B5796F4" w:rsidR="007B6D49" w:rsidRDefault="0077657D" w:rsidP="007B6D49">
      <w:pPr>
        <w:pStyle w:val="BasicParagraph"/>
      </w:pPr>
      <w:r w:rsidRPr="0077657D">
        <w:rPr>
          <w:noProof/>
        </w:rPr>
        <w:lastRenderedPageBreak/>
        <w:drawing>
          <wp:inline distT="0" distB="0" distL="0" distR="0" wp14:anchorId="7A46D9F1" wp14:editId="0B23E173">
            <wp:extent cx="5187869" cy="168532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187869" cy="1685325"/>
                    </a:xfrm>
                    <a:prstGeom prst="rect">
                      <a:avLst/>
                    </a:prstGeom>
                  </pic:spPr>
                </pic:pic>
              </a:graphicData>
            </a:graphic>
          </wp:inline>
        </w:drawing>
      </w:r>
    </w:p>
    <w:p w14:paraId="25F11B82" w14:textId="5EBF4B15" w:rsidR="007B6D49" w:rsidRDefault="0077657D" w:rsidP="0077657D">
      <w:pPr>
        <w:pStyle w:val="Caption"/>
      </w:pPr>
      <w:bookmarkStart w:id="401" w:name="_Ref38121571"/>
      <w:bookmarkStart w:id="402" w:name="_Ref38121537"/>
      <w:r>
        <w:t xml:space="preserve">Figure 6- </w:t>
      </w:r>
      <w:r w:rsidR="00156275">
        <w:fldChar w:fldCharType="begin"/>
      </w:r>
      <w:r w:rsidR="00156275">
        <w:instrText xml:space="preserve"> SEQ Figure_6- \* ARABIC </w:instrText>
      </w:r>
      <w:r w:rsidR="00156275">
        <w:fldChar w:fldCharType="separate"/>
      </w:r>
      <w:r w:rsidR="00893682">
        <w:rPr>
          <w:noProof/>
        </w:rPr>
        <w:t>17</w:t>
      </w:r>
      <w:r w:rsidR="00156275">
        <w:rPr>
          <w:noProof/>
        </w:rPr>
        <w:fldChar w:fldCharType="end"/>
      </w:r>
      <w:bookmarkEnd w:id="401"/>
      <w:r>
        <w:t xml:space="preserve">. </w:t>
      </w:r>
      <w:r w:rsidR="007B6D49">
        <w:t xml:space="preserve">The results of </w:t>
      </w:r>
      <w:r>
        <w:fldChar w:fldCharType="begin"/>
      </w:r>
      <w:r>
        <w:instrText xml:space="preserve"> REF _Ref34323996 \h </w:instrText>
      </w:r>
      <w:r>
        <w:fldChar w:fldCharType="separate"/>
      </w:r>
      <w:r w:rsidR="00893682">
        <w:t xml:space="preserve">Figure 6- </w:t>
      </w:r>
      <w:r w:rsidR="00893682">
        <w:rPr>
          <w:noProof/>
        </w:rPr>
        <w:t>16</w:t>
      </w:r>
      <w:r>
        <w:fldChar w:fldCharType="end"/>
      </w:r>
      <w:r w:rsidR="007B6D49">
        <w:t xml:space="preserve"> showing the unmatched and matched subcategories.</w:t>
      </w:r>
      <w:bookmarkEnd w:id="402"/>
    </w:p>
    <w:p w14:paraId="2DB90F29" w14:textId="77777777" w:rsidR="007B6D49" w:rsidRDefault="007B6D49" w:rsidP="007B6D49">
      <w:pPr>
        <w:pStyle w:val="BasicParagraph"/>
      </w:pPr>
    </w:p>
    <w:p w14:paraId="32F83C75" w14:textId="1723D1F3" w:rsidR="007B6D49" w:rsidRDefault="007B6D49" w:rsidP="00D046DF">
      <w:pPr>
        <w:pStyle w:val="Heading2"/>
        <w:numPr>
          <w:ilvl w:val="1"/>
          <w:numId w:val="38"/>
        </w:numPr>
        <w:ind w:left="0" w:firstLine="0"/>
      </w:pPr>
      <w:bookmarkStart w:id="403" w:name="_Toc38877681"/>
      <w:bookmarkStart w:id="404" w:name="_Toc38895706"/>
      <w:r>
        <w:t xml:space="preserve">Finding a Column to </w:t>
      </w:r>
      <w:r w:rsidR="00701B10">
        <w:t xml:space="preserve">Use To </w:t>
      </w:r>
      <w:r>
        <w:t>Detect a No Match Situation</w:t>
      </w:r>
      <w:bookmarkEnd w:id="403"/>
      <w:bookmarkEnd w:id="404"/>
    </w:p>
    <w:p w14:paraId="783430E3" w14:textId="77777777" w:rsidR="007B6D49" w:rsidRDefault="007B6D49" w:rsidP="007B6D49">
      <w:pPr>
        <w:pStyle w:val="BasicParagraph"/>
      </w:pPr>
    </w:p>
    <w:p w14:paraId="0C26720C" w14:textId="77777777" w:rsidR="00701B10" w:rsidRDefault="007B6D49" w:rsidP="007B6D49">
      <w:pPr>
        <w:pStyle w:val="BasicParagraph"/>
      </w:pPr>
      <w:r>
        <w:t xml:space="preserve">You need to work out which column </w:t>
      </w:r>
      <w:r w:rsidR="0077657D">
        <w:t xml:space="preserve">you can use </w:t>
      </w:r>
      <w:r>
        <w:t xml:space="preserve">to indicate that there isn’t a match in the right-hand table.   </w:t>
      </w:r>
    </w:p>
    <w:p w14:paraId="0544733F" w14:textId="2664F1FB" w:rsidR="007B6D49" w:rsidRDefault="007B6D49" w:rsidP="007B6D49">
      <w:pPr>
        <w:pStyle w:val="BasicParagraph"/>
      </w:pPr>
      <w:r>
        <w:br/>
        <w:t xml:space="preserve">The column to use </w:t>
      </w:r>
      <w:r w:rsidR="0077657D">
        <w:t>in your</w:t>
      </w:r>
      <w:r>
        <w:t xml:space="preserve"> test is the column </w:t>
      </w:r>
      <w:r w:rsidR="0077657D">
        <w:t xml:space="preserve">from the right-hand table that </w:t>
      </w:r>
      <w:r>
        <w:t xml:space="preserve">you are </w:t>
      </w:r>
      <w:r w:rsidR="004776FB">
        <w:t>referring to</w:t>
      </w:r>
      <w:r>
        <w:t xml:space="preserve"> in </w:t>
      </w:r>
      <w:r w:rsidR="004776FB">
        <w:t>th</w:t>
      </w:r>
      <w:r>
        <w:t xml:space="preserve">e ON clause.  If that column is NULL, there are no matches with any rows in the right-hand table.  If you use any other column from the right-hand table, you risk mistaking a legitimate NULL value for a mismatched row.  </w:t>
      </w:r>
    </w:p>
    <w:p w14:paraId="2E05F840" w14:textId="77777777" w:rsidR="007B6D49" w:rsidRDefault="007B6D49" w:rsidP="007B6D49">
      <w:pPr>
        <w:pStyle w:val="BasicParagraph"/>
      </w:pPr>
    </w:p>
    <w:p w14:paraId="764F914F" w14:textId="77777777" w:rsidR="00701B10" w:rsidRDefault="007B6D49" w:rsidP="007B6D49">
      <w:pPr>
        <w:pStyle w:val="BasicParagraph"/>
      </w:pPr>
      <w:r>
        <w:t xml:space="preserve">I have seen </w:t>
      </w:r>
      <w:r w:rsidR="00701B10">
        <w:t>folk</w:t>
      </w:r>
      <w:r>
        <w:t xml:space="preserve"> choose a random column from the right-hand table to test for a mismatch.  </w:t>
      </w:r>
      <w:r w:rsidR="00701B10">
        <w:t xml:space="preserve">Choosing a column at random is definitely not a good idea.  </w:t>
      </w:r>
      <w:r>
        <w:t>One day, th</w:t>
      </w:r>
      <w:r w:rsidR="0077657D">
        <w:t>e</w:t>
      </w:r>
      <w:r>
        <w:t xml:space="preserve"> NULL value in that random column </w:t>
      </w:r>
      <w:r w:rsidR="0077657D">
        <w:t>will be</w:t>
      </w:r>
      <w:r>
        <w:t xml:space="preserve"> a legitimate NULL value in the data</w:t>
      </w:r>
      <w:r w:rsidR="00701B10">
        <w:t xml:space="preserve"> causing you to see a false supposedly mismatched row</w:t>
      </w:r>
    </w:p>
    <w:p w14:paraId="36118A37" w14:textId="166F3CAD" w:rsidR="007B6D49" w:rsidRDefault="007B6D49" w:rsidP="007B6D49">
      <w:pPr>
        <w:pStyle w:val="BasicParagraph"/>
      </w:pPr>
      <w:r>
        <w:t xml:space="preserve"> </w:t>
      </w:r>
      <w:r>
        <w:br/>
        <w:t>To detect NULL, you must use the IS NULL comparison operator.  You can not use ‘=’ to find a NULL.   So your query must be written as</w:t>
      </w:r>
      <w:r w:rsidR="00701B10">
        <w:t xml:space="preserve"> in </w:t>
      </w:r>
      <w:r w:rsidR="00701B10">
        <w:fldChar w:fldCharType="begin"/>
      </w:r>
      <w:r w:rsidR="00701B10">
        <w:instrText xml:space="preserve"> REF _Ref34325307 \h </w:instrText>
      </w:r>
      <w:r w:rsidR="00701B10">
        <w:fldChar w:fldCharType="separate"/>
      </w:r>
      <w:r w:rsidR="00893682">
        <w:t xml:space="preserve">Figure 6- </w:t>
      </w:r>
      <w:r w:rsidR="00893682">
        <w:rPr>
          <w:noProof/>
        </w:rPr>
        <w:t>18</w:t>
      </w:r>
      <w:r w:rsidR="00701B10">
        <w:fldChar w:fldCharType="end"/>
      </w:r>
      <w:r>
        <w:t>:</w:t>
      </w:r>
      <w:r>
        <w:br/>
      </w:r>
    </w:p>
    <w:p w14:paraId="59F02716" w14:textId="7269A6B4" w:rsidR="007B6D49" w:rsidRDefault="0077657D" w:rsidP="007B6D49">
      <w:pPr>
        <w:pStyle w:val="BasicParagraph"/>
      </w:pPr>
      <w:r w:rsidRPr="0077657D">
        <w:rPr>
          <w:noProof/>
        </w:rPr>
        <w:drawing>
          <wp:inline distT="0" distB="0" distL="0" distR="0" wp14:anchorId="5A2D3888" wp14:editId="13DE9E0A">
            <wp:extent cx="5451659" cy="1480155"/>
            <wp:effectExtent l="0" t="0" r="0" b="6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451659" cy="1480155"/>
                    </a:xfrm>
                    <a:prstGeom prst="rect">
                      <a:avLst/>
                    </a:prstGeom>
                  </pic:spPr>
                </pic:pic>
              </a:graphicData>
            </a:graphic>
          </wp:inline>
        </w:drawing>
      </w:r>
    </w:p>
    <w:p w14:paraId="5B0C9417" w14:textId="780BA8A0" w:rsidR="007B6D49" w:rsidRDefault="0077657D" w:rsidP="0077657D">
      <w:pPr>
        <w:pStyle w:val="Caption"/>
      </w:pPr>
      <w:bookmarkStart w:id="405" w:name="_Ref34325307"/>
      <w:r>
        <w:t xml:space="preserve">Figure 6- </w:t>
      </w:r>
      <w:r w:rsidR="00156275">
        <w:fldChar w:fldCharType="begin"/>
      </w:r>
      <w:r w:rsidR="00156275">
        <w:instrText xml:space="preserve"> SEQ Figure_6- \* ARABIC </w:instrText>
      </w:r>
      <w:r w:rsidR="00156275">
        <w:fldChar w:fldCharType="separate"/>
      </w:r>
      <w:r w:rsidR="00893682">
        <w:rPr>
          <w:noProof/>
        </w:rPr>
        <w:t>18</w:t>
      </w:r>
      <w:r w:rsidR="00156275">
        <w:rPr>
          <w:noProof/>
        </w:rPr>
        <w:fldChar w:fldCharType="end"/>
      </w:r>
      <w:bookmarkEnd w:id="405"/>
      <w:r>
        <w:t xml:space="preserve">. </w:t>
      </w:r>
      <w:r w:rsidR="007B6D49">
        <w:t>This query finds those products that don’t belong to a subcategory.</w:t>
      </w:r>
    </w:p>
    <w:p w14:paraId="0C9A1A17" w14:textId="77777777" w:rsidR="007B6D49" w:rsidRDefault="007B6D49" w:rsidP="007B6D49">
      <w:pPr>
        <w:pStyle w:val="BasicParagraph"/>
      </w:pPr>
    </w:p>
    <w:p w14:paraId="0EE78EC5" w14:textId="02952E52" w:rsidR="007B6D49" w:rsidRDefault="0077657D" w:rsidP="007B6D49">
      <w:pPr>
        <w:pStyle w:val="BasicParagraph"/>
      </w:pPr>
      <w:r w:rsidRPr="0077657D">
        <w:rPr>
          <w:noProof/>
        </w:rPr>
        <w:lastRenderedPageBreak/>
        <w:drawing>
          <wp:inline distT="0" distB="0" distL="0" distR="0" wp14:anchorId="301EA448" wp14:editId="2291233F">
            <wp:extent cx="4616324" cy="1656015"/>
            <wp:effectExtent l="0" t="0" r="0" b="190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616324" cy="1656015"/>
                    </a:xfrm>
                    <a:prstGeom prst="rect">
                      <a:avLst/>
                    </a:prstGeom>
                  </pic:spPr>
                </pic:pic>
              </a:graphicData>
            </a:graphic>
          </wp:inline>
        </w:drawing>
      </w:r>
    </w:p>
    <w:p w14:paraId="645CC7B3" w14:textId="77777777" w:rsidR="007B6D49" w:rsidRDefault="007B6D49" w:rsidP="007B6D49">
      <w:pPr>
        <w:pStyle w:val="BasicParagraph"/>
      </w:pPr>
      <w:r>
        <w:t xml:space="preserve">  .                  .                          .         .</w:t>
      </w:r>
      <w:r>
        <w:tab/>
      </w:r>
      <w:r>
        <w:tab/>
        <w:t xml:space="preserve">  .</w:t>
      </w:r>
    </w:p>
    <w:p w14:paraId="5665F757" w14:textId="77777777" w:rsidR="007B6D49" w:rsidRDefault="007B6D49" w:rsidP="007B6D49">
      <w:pPr>
        <w:pStyle w:val="BasicParagraph"/>
      </w:pPr>
      <w:r>
        <w:t xml:space="preserve">  .                  .                          .</w:t>
      </w:r>
      <w:r>
        <w:tab/>
        <w:t xml:space="preserve">     .</w:t>
      </w:r>
      <w:r>
        <w:tab/>
      </w:r>
      <w:r>
        <w:tab/>
        <w:t xml:space="preserve">  .</w:t>
      </w:r>
    </w:p>
    <w:p w14:paraId="20CEB23A" w14:textId="77777777" w:rsidR="007B6D49" w:rsidRDefault="007B6D49" w:rsidP="007B6D49">
      <w:pPr>
        <w:pStyle w:val="BasicParagraph"/>
      </w:pPr>
      <w:r>
        <w:t xml:space="preserve">  .                  .                          .</w:t>
      </w:r>
      <w:r>
        <w:tab/>
        <w:t xml:space="preserve">     .</w:t>
      </w:r>
      <w:r>
        <w:tab/>
      </w:r>
      <w:r>
        <w:tab/>
        <w:t xml:space="preserve">  .</w:t>
      </w:r>
    </w:p>
    <w:p w14:paraId="34982AF2" w14:textId="77777777" w:rsidR="007B6D49" w:rsidRDefault="007B6D49" w:rsidP="007B6D49">
      <w:pPr>
        <w:pStyle w:val="BasicParagraph"/>
      </w:pPr>
      <w:r>
        <w:t xml:space="preserve">  .                  .                          .</w:t>
      </w:r>
      <w:r>
        <w:tab/>
        <w:t xml:space="preserve">     .</w:t>
      </w:r>
      <w:r>
        <w:tab/>
      </w:r>
      <w:r>
        <w:tab/>
        <w:t xml:space="preserve">  .</w:t>
      </w:r>
    </w:p>
    <w:p w14:paraId="4CB45184" w14:textId="328FBD23" w:rsidR="007B6D49" w:rsidRDefault="007B6D49" w:rsidP="007B6D49">
      <w:pPr>
        <w:pStyle w:val="BasicParagraph"/>
      </w:pPr>
      <w:r>
        <w:t xml:space="preserve">   </w:t>
      </w:r>
      <w:r w:rsidR="0077657D" w:rsidRPr="0077657D">
        <w:rPr>
          <w:noProof/>
        </w:rPr>
        <w:drawing>
          <wp:inline distT="0" distB="0" distL="0" distR="0" wp14:anchorId="4F57B231" wp14:editId="725BF0C4">
            <wp:extent cx="4652962" cy="1267657"/>
            <wp:effectExtent l="0" t="0" r="0" b="889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652962" cy="1267657"/>
                    </a:xfrm>
                    <a:prstGeom prst="rect">
                      <a:avLst/>
                    </a:prstGeom>
                  </pic:spPr>
                </pic:pic>
              </a:graphicData>
            </a:graphic>
          </wp:inline>
        </w:drawing>
      </w:r>
    </w:p>
    <w:p w14:paraId="17E1A130" w14:textId="4C5B24AF" w:rsidR="007B6D49" w:rsidRDefault="0077657D" w:rsidP="0077657D">
      <w:pPr>
        <w:pStyle w:val="Caption"/>
      </w:pPr>
      <w:bookmarkStart w:id="406" w:name="_Ref34326147"/>
      <w:r>
        <w:t xml:space="preserve">Figure 6- </w:t>
      </w:r>
      <w:r w:rsidR="00156275">
        <w:fldChar w:fldCharType="begin"/>
      </w:r>
      <w:r w:rsidR="00156275">
        <w:instrText xml:space="preserve"> SEQ Figure_6- \* ARABIC </w:instrText>
      </w:r>
      <w:r w:rsidR="00156275">
        <w:fldChar w:fldCharType="separate"/>
      </w:r>
      <w:r w:rsidR="00893682">
        <w:rPr>
          <w:noProof/>
        </w:rPr>
        <w:t>19</w:t>
      </w:r>
      <w:r w:rsidR="00156275">
        <w:rPr>
          <w:noProof/>
        </w:rPr>
        <w:fldChar w:fldCharType="end"/>
      </w:r>
      <w:bookmarkEnd w:id="406"/>
      <w:r>
        <w:t xml:space="preserve">. </w:t>
      </w:r>
      <w:r w:rsidR="007B6D49">
        <w:t xml:space="preserve">The result of the query in </w:t>
      </w:r>
      <w:r>
        <w:fldChar w:fldCharType="begin"/>
      </w:r>
      <w:r>
        <w:instrText xml:space="preserve"> REF _Ref34325307 \h </w:instrText>
      </w:r>
      <w:r>
        <w:fldChar w:fldCharType="separate"/>
      </w:r>
      <w:r w:rsidR="00893682">
        <w:t xml:space="preserve">Figure 6- </w:t>
      </w:r>
      <w:r w:rsidR="00893682">
        <w:rPr>
          <w:noProof/>
        </w:rPr>
        <w:t>18</w:t>
      </w:r>
      <w:r>
        <w:fldChar w:fldCharType="end"/>
      </w:r>
      <w:r w:rsidR="007B6D49">
        <w:t>.  209 products don’t have a subcategory</w:t>
      </w:r>
      <w:r w:rsidR="007B6D49">
        <w:rPr>
          <w:vertAlign w:val="superscript"/>
        </w:rPr>
        <w:footnoteReference w:id="9"/>
      </w:r>
      <w:r w:rsidR="007B6D49">
        <w:t>.</w:t>
      </w:r>
    </w:p>
    <w:p w14:paraId="45F15BD8" w14:textId="77777777" w:rsidR="007B6D49" w:rsidRDefault="007B6D49" w:rsidP="007B6D49">
      <w:pPr>
        <w:pStyle w:val="BasicParagraph"/>
      </w:pPr>
    </w:p>
    <w:p w14:paraId="575D4A27" w14:textId="301982DF" w:rsidR="007B6D49" w:rsidRDefault="007B6D49" w:rsidP="007B6D49">
      <w:pPr>
        <w:pStyle w:val="BasicParagraph"/>
      </w:pPr>
      <w:r>
        <w:t xml:space="preserve">The result is 209 rows long.  You can see that the output has NULLs in all the columns potentially derived from </w:t>
      </w:r>
      <w:r>
        <w:rPr>
          <w:rStyle w:val="ComputerTerm"/>
        </w:rPr>
        <w:t>ProductSubcategory</w:t>
      </w:r>
      <w:r>
        <w:t xml:space="preserve">.  </w:t>
      </w:r>
      <w:r>
        <w:rPr>
          <w:rStyle w:val="ComputerTerm"/>
        </w:rPr>
        <w:t>psc.productsubcategory</w:t>
      </w:r>
      <w:r w:rsidR="00701B10">
        <w:rPr>
          <w:rStyle w:val="ComputerTerm"/>
        </w:rPr>
        <w:t>ID</w:t>
      </w:r>
      <w:r>
        <w:rPr>
          <w:rStyle w:val="ComputerTerm"/>
        </w:rPr>
        <w:t xml:space="preserve"> </w:t>
      </w:r>
      <w:r>
        <w:t xml:space="preserve">is the right-hand table’s column </w:t>
      </w:r>
      <w:r w:rsidR="0077657D">
        <w:t xml:space="preserve">to </w:t>
      </w:r>
      <w:r>
        <w:t xml:space="preserve">use to perform a </w:t>
      </w:r>
      <w:r w:rsidR="0077657D">
        <w:t xml:space="preserve">check for a </w:t>
      </w:r>
      <w:r>
        <w:t>match</w:t>
      </w:r>
      <w:r w:rsidR="00701B10">
        <w:t>/mismatch as it is the column used in the ON clause</w:t>
      </w:r>
      <w:r w:rsidR="0077657D">
        <w:t xml:space="preserve">. </w:t>
      </w:r>
    </w:p>
    <w:p w14:paraId="30F2AE75" w14:textId="77777777" w:rsidR="007B6D49" w:rsidRDefault="007B6D49" w:rsidP="007B6D49">
      <w:pPr>
        <w:pStyle w:val="BasicParagraph"/>
      </w:pPr>
    </w:p>
    <w:p w14:paraId="04F4EB97" w14:textId="0DABBC03" w:rsidR="007B6D49" w:rsidRDefault="007B6D49" w:rsidP="00D046DF">
      <w:pPr>
        <w:pStyle w:val="Heading2"/>
        <w:numPr>
          <w:ilvl w:val="1"/>
          <w:numId w:val="38"/>
        </w:numPr>
        <w:ind w:left="0" w:firstLine="0"/>
      </w:pPr>
      <w:bookmarkStart w:id="407" w:name="_Ref34495464"/>
      <w:bookmarkStart w:id="408" w:name="_Toc38877682"/>
      <w:bookmarkStart w:id="409" w:name="_Toc38895707"/>
      <w:r>
        <w:t>What N</w:t>
      </w:r>
      <w:r w:rsidR="00701B10">
        <w:t>ULL</w:t>
      </w:r>
      <w:bookmarkEnd w:id="407"/>
      <w:r w:rsidR="00701B10">
        <w:t xml:space="preserve"> Means</w:t>
      </w:r>
      <w:bookmarkEnd w:id="408"/>
      <w:bookmarkEnd w:id="409"/>
    </w:p>
    <w:p w14:paraId="19AF1781" w14:textId="77777777" w:rsidR="0077657D" w:rsidRDefault="0077657D" w:rsidP="007B6D49">
      <w:pPr>
        <w:pStyle w:val="BasicParagraph"/>
      </w:pPr>
    </w:p>
    <w:p w14:paraId="42FEB4D4" w14:textId="2D88544A" w:rsidR="007B6D49" w:rsidRDefault="007B6D49" w:rsidP="007B6D49">
      <w:pPr>
        <w:pStyle w:val="BasicParagraph"/>
      </w:pPr>
      <w:r>
        <w:t xml:space="preserve">When you work with a </w:t>
      </w:r>
      <w:r w:rsidR="00701B10">
        <w:t>WHERE clause</w:t>
      </w:r>
      <w:r>
        <w:t xml:space="preserve"> such as  “WHERE LastName = ‘Blanderbobble’ “ you may expect that it would return one of two states: true or false</w:t>
      </w:r>
      <w:r w:rsidR="0077657D">
        <w:t>.  T</w:t>
      </w:r>
      <w:r>
        <w:t xml:space="preserve">here is a third state: </w:t>
      </w:r>
      <w:r>
        <w:rPr>
          <w:rStyle w:val="ComputerTerm"/>
        </w:rPr>
        <w:t>unknown</w:t>
      </w:r>
      <w:r>
        <w:t>.  In computer science</w:t>
      </w:r>
      <w:r w:rsidR="00701B10">
        <w:t>, NULL effectively means you don’t know what the answer is.</w:t>
      </w:r>
    </w:p>
    <w:p w14:paraId="406C12F7" w14:textId="5A2C8148" w:rsidR="007B6D49" w:rsidRDefault="007B6D49" w:rsidP="007B6D49">
      <w:pPr>
        <w:pStyle w:val="BasicParagraph"/>
      </w:pPr>
    </w:p>
    <w:p w14:paraId="0D20616E" w14:textId="6B42FB1E" w:rsidR="007B6D49" w:rsidRDefault="007B6D49" w:rsidP="00D046DF">
      <w:pPr>
        <w:pStyle w:val="Heading2"/>
        <w:numPr>
          <w:ilvl w:val="1"/>
          <w:numId w:val="38"/>
        </w:numPr>
        <w:ind w:left="0" w:firstLine="0"/>
      </w:pPr>
      <w:bookmarkStart w:id="410" w:name="_Toc38877683"/>
      <w:bookmarkStart w:id="411" w:name="_Toc38895708"/>
      <w:r>
        <w:t>How Null Differs from ‘’</w:t>
      </w:r>
      <w:bookmarkEnd w:id="410"/>
      <w:bookmarkEnd w:id="411"/>
    </w:p>
    <w:p w14:paraId="2E466851" w14:textId="77777777" w:rsidR="007B6D49" w:rsidRDefault="007B6D49" w:rsidP="007B6D49">
      <w:pPr>
        <w:pStyle w:val="BasicParagraph"/>
      </w:pPr>
    </w:p>
    <w:p w14:paraId="5E1CBD79" w14:textId="72EC2EC7" w:rsidR="007B6D49" w:rsidRDefault="007B6D49" w:rsidP="007B6D49">
      <w:pPr>
        <w:pStyle w:val="BasicParagraph"/>
      </w:pPr>
      <w:r>
        <w:t>Here is an example that explains how they differ: If I had a middle name column for a customer</w:t>
      </w:r>
      <w:r w:rsidR="0077657D">
        <w:t>,</w:t>
      </w:r>
      <w:r>
        <w:t xml:space="preserve"> I </w:t>
      </w:r>
      <w:r w:rsidR="0077657D">
        <w:t>w</w:t>
      </w:r>
      <w:r>
        <w:t>ould set it to NULL to indicate that I hadn’t asked the customer for their middle name</w:t>
      </w:r>
      <w:r w:rsidR="00701B10">
        <w:t>;</w:t>
      </w:r>
      <w:r>
        <w:t xml:space="preserve"> I don’t know if they have a middle name or not.  </w:t>
      </w:r>
    </w:p>
    <w:p w14:paraId="0F9DA0D4" w14:textId="77777777" w:rsidR="007B6D49" w:rsidRDefault="007B6D49" w:rsidP="007B6D49">
      <w:pPr>
        <w:pStyle w:val="BasicParagraph"/>
      </w:pPr>
    </w:p>
    <w:p w14:paraId="2D2F9EA3" w14:textId="3E270656" w:rsidR="007B6D49" w:rsidRDefault="007B6D49" w:rsidP="007B6D49">
      <w:pPr>
        <w:pStyle w:val="BasicParagraph"/>
      </w:pPr>
      <w:r>
        <w:t>If I asked them for their middle name</w:t>
      </w:r>
      <w:r w:rsidR="0077657D">
        <w:t>,</w:t>
      </w:r>
      <w:r>
        <w:t xml:space="preserve"> and they don’t have one, I would set their middle name value to </w:t>
      </w:r>
      <w:r w:rsidR="00701B10">
        <w:t>empty</w:t>
      </w:r>
      <w:r w:rsidR="0077657D">
        <w:t>.  A</w:t>
      </w:r>
      <w:r w:rsidR="00701B10">
        <w:t>n empty</w:t>
      </w:r>
      <w:r w:rsidR="0077657D">
        <w:t xml:space="preserve"> blank value is represented by  </w:t>
      </w:r>
      <w:r>
        <w:t>‘’</w:t>
      </w:r>
      <w:r w:rsidR="0077657D">
        <w:t xml:space="preserve"> which is a pair of adjacent single quotes.</w:t>
      </w:r>
    </w:p>
    <w:p w14:paraId="16E5A0D8" w14:textId="77777777" w:rsidR="007B6D49" w:rsidRDefault="007B6D49" w:rsidP="007B6D49">
      <w:pPr>
        <w:pStyle w:val="BasicParagraph"/>
      </w:pPr>
    </w:p>
    <w:p w14:paraId="025838D8" w14:textId="07045F53" w:rsidR="007B6D49" w:rsidRDefault="007B6D49" w:rsidP="00D046DF">
      <w:pPr>
        <w:pStyle w:val="Heading2"/>
        <w:numPr>
          <w:ilvl w:val="1"/>
          <w:numId w:val="38"/>
        </w:numPr>
        <w:ind w:left="0" w:firstLine="0"/>
      </w:pPr>
      <w:bookmarkStart w:id="412" w:name="_Toc38877684"/>
      <w:r>
        <w:t xml:space="preserve"> </w:t>
      </w:r>
      <w:bookmarkStart w:id="413" w:name="_Toc38895709"/>
      <w:r>
        <w:t xml:space="preserve">Why </w:t>
      </w:r>
      <w:r w:rsidR="0077657D">
        <w:t xml:space="preserve">You </w:t>
      </w:r>
      <w:r>
        <w:t xml:space="preserve">Can’t Detect </w:t>
      </w:r>
      <w:r w:rsidR="0077657D">
        <w:t xml:space="preserve">NULL </w:t>
      </w:r>
      <w:r>
        <w:t>With =</w:t>
      </w:r>
      <w:bookmarkEnd w:id="412"/>
      <w:bookmarkEnd w:id="413"/>
    </w:p>
    <w:p w14:paraId="0D8956B1" w14:textId="77777777" w:rsidR="007B6D49" w:rsidRDefault="007B6D49" w:rsidP="007B6D49">
      <w:pPr>
        <w:pStyle w:val="BasicParagraph"/>
      </w:pPr>
    </w:p>
    <w:p w14:paraId="68CF7BD3" w14:textId="7A570FCA" w:rsidR="007B6D49" w:rsidRDefault="007B6D49" w:rsidP="007B6D49">
      <w:pPr>
        <w:pStyle w:val="BasicParagraph"/>
      </w:pPr>
      <w:r>
        <w:t xml:space="preserve">The ‘=’ sign implies that you have two known quantities that you wish to compare for equality.  If I asked you is </w:t>
      </w:r>
      <w:r w:rsidR="00701B10">
        <w:t>“</w:t>
      </w:r>
      <w:r>
        <w:t>3=x?</w:t>
      </w:r>
      <w:r w:rsidR="00701B10">
        <w:t>”</w:t>
      </w:r>
      <w:r>
        <w:t xml:space="preserve"> and you </w:t>
      </w:r>
      <w:r w:rsidR="00701B10">
        <w:t xml:space="preserve">don’t know </w:t>
      </w:r>
      <w:r>
        <w:t>what the value of x is, you have to reply “I don’t</w:t>
      </w:r>
      <w:r w:rsidR="0077657D">
        <w:t xml:space="preserve"> know</w:t>
      </w:r>
      <w:r>
        <w:t xml:space="preserve"> the answer</w:t>
      </w:r>
      <w:r w:rsidR="0077657D">
        <w:t>”</w:t>
      </w:r>
      <w:r>
        <w:t xml:space="preserve">.  </w:t>
      </w:r>
      <w:r w:rsidR="00701B10">
        <w:t>SQL responds to such a question by returning</w:t>
      </w:r>
      <w:r>
        <w:t xml:space="preserve"> NULL.  </w:t>
      </w:r>
    </w:p>
    <w:p w14:paraId="7ACE2EFB" w14:textId="77777777" w:rsidR="007B6D49" w:rsidRDefault="007B6D49" w:rsidP="007B6D49">
      <w:pPr>
        <w:pStyle w:val="BasicParagraph"/>
      </w:pPr>
    </w:p>
    <w:p w14:paraId="52ED5183" w14:textId="4E06A7CC" w:rsidR="007B6D49" w:rsidRPr="0077657D" w:rsidRDefault="007B6D49" w:rsidP="007B6D49">
      <w:pPr>
        <w:pStyle w:val="BasicParagraph"/>
      </w:pPr>
      <w:r>
        <w:t xml:space="preserve">You can write a test to see if </w:t>
      </w:r>
      <w:r w:rsidR="00701B10">
        <w:t xml:space="preserve">a </w:t>
      </w:r>
      <w:r>
        <w:t>variable or column</w:t>
      </w:r>
      <w:r w:rsidR="00701B10">
        <w:t>’s value</w:t>
      </w:r>
      <w:r>
        <w:t xml:space="preserve"> is unknown by using the IS NULL</w:t>
      </w:r>
      <w:r>
        <w:rPr>
          <w:b/>
          <w:bCs/>
        </w:rPr>
        <w:t xml:space="preserve"> </w:t>
      </w:r>
      <w:r>
        <w:rPr>
          <w:rFonts w:ascii="Calibri" w:hAnsi="Calibri" w:cs="Calibri"/>
        </w:rPr>
        <w:t>comparison operator</w:t>
      </w:r>
      <w:r>
        <w:rPr>
          <w:b/>
          <w:bCs/>
        </w:rPr>
        <w:t>.</w:t>
      </w:r>
      <w:r w:rsidR="0077657D">
        <w:rPr>
          <w:b/>
          <w:bCs/>
        </w:rPr>
        <w:t xml:space="preserve">  </w:t>
      </w:r>
      <w:r w:rsidR="0077657D">
        <w:t xml:space="preserve">The test for the opposite condition is IS NOT NULL, or you can write </w:t>
      </w:r>
      <w:r w:rsidR="00701B10">
        <w:t xml:space="preserve">the same test as </w:t>
      </w:r>
      <w:r w:rsidR="0077657D">
        <w:t>NOT IS NULL.</w:t>
      </w:r>
    </w:p>
    <w:p w14:paraId="755CF204" w14:textId="77777777" w:rsidR="007B6D49" w:rsidRDefault="007B6D49" w:rsidP="007B6D49">
      <w:pPr>
        <w:pStyle w:val="BasicParagraph"/>
      </w:pPr>
    </w:p>
    <w:p w14:paraId="09BD8515" w14:textId="5050808F" w:rsidR="007B6D49" w:rsidRDefault="00701B10" w:rsidP="007B6D49">
      <w:pPr>
        <w:pStyle w:val="BasicParagraph"/>
      </w:pPr>
      <w:r>
        <w:t>You will find that t</w:t>
      </w:r>
      <w:r w:rsidR="007B6D49">
        <w:t xml:space="preserve">he ability to express </w:t>
      </w:r>
      <w:r w:rsidR="0077657D">
        <w:t xml:space="preserve">an </w:t>
      </w:r>
      <w:r w:rsidR="007B6D49">
        <w:t>unknown value</w:t>
      </w:r>
      <w:r w:rsidR="0077657D">
        <w:t xml:space="preserve"> using NULL</w:t>
      </w:r>
      <w:r w:rsidR="007B6D49">
        <w:t xml:space="preserve"> is important when you meet the aggregation functions later in this course in “Chapter 7: Grouping Data and the Aggregation Functions”</w:t>
      </w:r>
      <w:r w:rsidR="0077657D">
        <w:t>.</w:t>
      </w:r>
      <w:r w:rsidR="007B6D49">
        <w:t xml:space="preserve"> </w:t>
      </w:r>
    </w:p>
    <w:p w14:paraId="46A73365" w14:textId="77777777" w:rsidR="007B6D49" w:rsidRDefault="007B6D49" w:rsidP="007B6D49">
      <w:pPr>
        <w:pStyle w:val="BasicParagraph"/>
      </w:pPr>
    </w:p>
    <w:p w14:paraId="176B8F72" w14:textId="016D4EEE" w:rsidR="007B6D49" w:rsidRDefault="007B6D49" w:rsidP="00D046DF">
      <w:pPr>
        <w:pStyle w:val="Heading2"/>
        <w:numPr>
          <w:ilvl w:val="1"/>
          <w:numId w:val="38"/>
        </w:numPr>
        <w:ind w:left="0" w:firstLine="0"/>
      </w:pPr>
      <w:bookmarkStart w:id="414" w:name="_Toc38877685"/>
      <w:bookmarkStart w:id="415" w:name="_Toc38895710"/>
      <w:r>
        <w:t>The Right Outer Join</w:t>
      </w:r>
      <w:bookmarkEnd w:id="414"/>
      <w:bookmarkEnd w:id="415"/>
    </w:p>
    <w:p w14:paraId="146AD585" w14:textId="77777777" w:rsidR="007B6D49" w:rsidRDefault="007B6D49" w:rsidP="007B6D49">
      <w:pPr>
        <w:pStyle w:val="BasicParagraph"/>
      </w:pPr>
    </w:p>
    <w:p w14:paraId="618DFF45" w14:textId="0B1C0167" w:rsidR="007B6D49" w:rsidRDefault="007B6D49" w:rsidP="007B6D49">
      <w:pPr>
        <w:pStyle w:val="BasicParagraph"/>
      </w:pPr>
      <w:r>
        <w:t xml:space="preserve">If you can write a </w:t>
      </w:r>
      <w:r w:rsidR="00701B10">
        <w:t xml:space="preserve">left outer </w:t>
      </w:r>
      <w:r>
        <w:t>join</w:t>
      </w:r>
      <w:r w:rsidR="0077657D">
        <w:t>,</w:t>
      </w:r>
      <w:r>
        <w:t xml:space="preserve"> surely, </w:t>
      </w:r>
      <w:r w:rsidR="00701B10">
        <w:t>you can write</w:t>
      </w:r>
      <w:r>
        <w:t xml:space="preserve"> a </w:t>
      </w:r>
      <w:r w:rsidR="00701B10">
        <w:t xml:space="preserve">right outer </w:t>
      </w:r>
      <w:r>
        <w:t xml:space="preserve">join?   And </w:t>
      </w:r>
      <w:r w:rsidR="00701B10">
        <w:t>you can</w:t>
      </w:r>
      <w:r>
        <w:t xml:space="preserve">.   </w:t>
      </w:r>
      <w:r w:rsidR="00701B10">
        <w:t>This join swaps the purposes of the tables compared to the LEFT OUTER join; the RIGHT OUTER JOIN uses the right-hand table to find matches in the left-hand table, the opposite way around to the LEFT OUTER join.</w:t>
      </w:r>
      <w:r>
        <w:t xml:space="preserve"> </w:t>
      </w:r>
    </w:p>
    <w:p w14:paraId="1F86DD80" w14:textId="77777777" w:rsidR="007B6D49" w:rsidRDefault="007B6D49" w:rsidP="007B6D49">
      <w:pPr>
        <w:pStyle w:val="BasicParagraph"/>
      </w:pPr>
    </w:p>
    <w:p w14:paraId="13EC2C67" w14:textId="1A9E90CA" w:rsidR="007B6D49" w:rsidRDefault="00701B10" w:rsidP="007B6D49">
      <w:pPr>
        <w:pStyle w:val="BasicParagraph"/>
      </w:pPr>
      <w:r>
        <w:t>You will very</w:t>
      </w:r>
      <w:r w:rsidR="0077657D">
        <w:t xml:space="preserve"> </w:t>
      </w:r>
      <w:r>
        <w:t>rarely</w:t>
      </w:r>
      <w:r w:rsidR="007B6D49">
        <w:t xml:space="preserve"> </w:t>
      </w:r>
      <w:r>
        <w:t xml:space="preserve">see the RIGHT OUTER join </w:t>
      </w:r>
      <w:r w:rsidR="007B6D49">
        <w:t xml:space="preserve">used.   </w:t>
      </w:r>
      <w:r w:rsidR="0077657D">
        <w:t>I</w:t>
      </w:r>
      <w:r w:rsidR="007B6D49">
        <w:t xml:space="preserve"> would </w:t>
      </w:r>
      <w:r>
        <w:t xml:space="preserve">cheekily </w:t>
      </w:r>
      <w:r w:rsidR="007B6D49">
        <w:t>venture that the only people who do use it are those people who feel the right outer join is somewhat neglected, and they want to give its existence some acknowledgement.  Or they want to play silly buggers and annoy a colleague.</w:t>
      </w:r>
    </w:p>
    <w:p w14:paraId="66702808" w14:textId="77777777" w:rsidR="007B6D49" w:rsidRDefault="007B6D49" w:rsidP="007B6D49">
      <w:pPr>
        <w:pStyle w:val="BasicParagraph"/>
      </w:pPr>
    </w:p>
    <w:p w14:paraId="77BCB915" w14:textId="6DA670C4" w:rsidR="007B6D49" w:rsidRDefault="007B6D49" w:rsidP="007B6D49">
      <w:pPr>
        <w:pStyle w:val="BasicParagraph"/>
      </w:pPr>
      <w:r>
        <w:t>The same query</w:t>
      </w:r>
      <w:r w:rsidR="0077657D">
        <w:t>,</w:t>
      </w:r>
      <w:r>
        <w:t xml:space="preserve"> as seen in </w:t>
      </w:r>
      <w:r w:rsidR="00701B10">
        <w:fldChar w:fldCharType="begin"/>
      </w:r>
      <w:r w:rsidR="00701B10">
        <w:instrText xml:space="preserve"> REF _Ref34326295 \h </w:instrText>
      </w:r>
      <w:r w:rsidR="00701B10">
        <w:fldChar w:fldCharType="separate"/>
      </w:r>
      <w:r w:rsidR="00893682">
        <w:t xml:space="preserve">Figure 6- </w:t>
      </w:r>
      <w:r w:rsidR="00893682">
        <w:rPr>
          <w:noProof/>
        </w:rPr>
        <w:t>20</w:t>
      </w:r>
      <w:r w:rsidR="00701B10">
        <w:fldChar w:fldCharType="end"/>
      </w:r>
      <w:r>
        <w:t xml:space="preserve"> written as a right outer join looks like this:</w:t>
      </w:r>
    </w:p>
    <w:p w14:paraId="1E155657" w14:textId="77777777" w:rsidR="007B6D49" w:rsidRDefault="007B6D49" w:rsidP="007B6D49">
      <w:pPr>
        <w:pStyle w:val="BasicParagraph"/>
      </w:pPr>
    </w:p>
    <w:p w14:paraId="339DF6E3" w14:textId="33F8330E" w:rsidR="007B6D49" w:rsidRDefault="0077657D" w:rsidP="007B6D49">
      <w:pPr>
        <w:pStyle w:val="BasicParagraph"/>
      </w:pPr>
      <w:r w:rsidRPr="0077657D">
        <w:rPr>
          <w:noProof/>
        </w:rPr>
        <w:drawing>
          <wp:inline distT="0" distB="0" distL="0" distR="0" wp14:anchorId="53CB63BF" wp14:editId="3CBE710D">
            <wp:extent cx="5502951" cy="1502137"/>
            <wp:effectExtent l="0" t="0" r="2540" b="317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502951" cy="1502137"/>
                    </a:xfrm>
                    <a:prstGeom prst="rect">
                      <a:avLst/>
                    </a:prstGeom>
                  </pic:spPr>
                </pic:pic>
              </a:graphicData>
            </a:graphic>
          </wp:inline>
        </w:drawing>
      </w:r>
    </w:p>
    <w:p w14:paraId="0F897F85" w14:textId="48BC9E7F" w:rsidR="0077657D" w:rsidRDefault="0077657D" w:rsidP="0077657D">
      <w:pPr>
        <w:pStyle w:val="Caption"/>
      </w:pPr>
      <w:bookmarkStart w:id="416" w:name="_Ref34326295"/>
      <w:r>
        <w:t xml:space="preserve">Figure 6- </w:t>
      </w:r>
      <w:r w:rsidR="00156275">
        <w:fldChar w:fldCharType="begin"/>
      </w:r>
      <w:r w:rsidR="00156275">
        <w:instrText xml:space="preserve"> SEQ Figure_6- \* ARABIC </w:instrText>
      </w:r>
      <w:r w:rsidR="00156275">
        <w:fldChar w:fldCharType="separate"/>
      </w:r>
      <w:r w:rsidR="00893682">
        <w:rPr>
          <w:noProof/>
        </w:rPr>
        <w:t>20</w:t>
      </w:r>
      <w:r w:rsidR="00156275">
        <w:rPr>
          <w:noProof/>
        </w:rPr>
        <w:fldChar w:fldCharType="end"/>
      </w:r>
      <w:bookmarkEnd w:id="416"/>
      <w:r>
        <w:t xml:space="preserve">. </w:t>
      </w:r>
      <w:r w:rsidR="007B6D49">
        <w:t>Th</w:t>
      </w:r>
      <w:r>
        <w:t xml:space="preserve">is query is the same as the </w:t>
      </w:r>
      <w:r w:rsidR="007B6D49">
        <w:t>previous query</w:t>
      </w:r>
      <w:r>
        <w:t xml:space="preserve"> except it I have </w:t>
      </w:r>
      <w:r w:rsidR="007B6D49">
        <w:t xml:space="preserve">written </w:t>
      </w:r>
      <w:r>
        <w:t xml:space="preserve">it </w:t>
      </w:r>
      <w:r w:rsidR="007B6D49">
        <w:t xml:space="preserve">as a right outer join.  </w:t>
      </w:r>
    </w:p>
    <w:p w14:paraId="1D81077D" w14:textId="69D4C034" w:rsidR="007B6D49" w:rsidRDefault="007B6D49" w:rsidP="0077657D">
      <w:r>
        <w:t xml:space="preserve">The only difference </w:t>
      </w:r>
      <w:r w:rsidR="0077657D">
        <w:t xml:space="preserve">in </w:t>
      </w:r>
      <w:r w:rsidR="0077657D">
        <w:fldChar w:fldCharType="begin"/>
      </w:r>
      <w:r w:rsidR="0077657D">
        <w:instrText xml:space="preserve"> REF _Ref34326295 \h </w:instrText>
      </w:r>
      <w:r w:rsidR="0077657D">
        <w:fldChar w:fldCharType="separate"/>
      </w:r>
      <w:r w:rsidR="00893682">
        <w:t xml:space="preserve">Figure 6- </w:t>
      </w:r>
      <w:r w:rsidR="00893682">
        <w:rPr>
          <w:noProof/>
        </w:rPr>
        <w:t>20</w:t>
      </w:r>
      <w:r w:rsidR="0077657D">
        <w:fldChar w:fldCharType="end"/>
      </w:r>
      <w:r w:rsidR="0077657D">
        <w:t xml:space="preserve"> </w:t>
      </w:r>
      <w:r w:rsidR="00701B10">
        <w:t xml:space="preserve">compared to </w:t>
      </w:r>
      <w:r w:rsidR="00701B10">
        <w:fldChar w:fldCharType="begin"/>
      </w:r>
      <w:r w:rsidR="00701B10">
        <w:instrText xml:space="preserve"> REF _Ref34325307 \h </w:instrText>
      </w:r>
      <w:r w:rsidR="00701B10">
        <w:fldChar w:fldCharType="separate"/>
      </w:r>
      <w:r w:rsidR="00893682">
        <w:t xml:space="preserve">Figure 6- </w:t>
      </w:r>
      <w:r w:rsidR="00893682">
        <w:rPr>
          <w:noProof/>
        </w:rPr>
        <w:t>18</w:t>
      </w:r>
      <w:r w:rsidR="00701B10">
        <w:fldChar w:fldCharType="end"/>
      </w:r>
      <w:r w:rsidR="00701B10">
        <w:t xml:space="preserve"> </w:t>
      </w:r>
      <w:r>
        <w:t>is that</w:t>
      </w:r>
      <w:r w:rsidR="0077657D">
        <w:t xml:space="preserve"> I have </w:t>
      </w:r>
      <w:r>
        <w:t xml:space="preserve">written </w:t>
      </w:r>
      <w:r w:rsidR="0077657D">
        <w:t xml:space="preserve">the table names </w:t>
      </w:r>
      <w:r>
        <w:t>in a different order</w:t>
      </w:r>
      <w:r w:rsidR="0077657D">
        <w:t xml:space="preserve"> and used the words RIGHT OUTER JOIN</w:t>
      </w:r>
      <w:r>
        <w:t>.</w:t>
      </w:r>
      <w:r w:rsidR="0077657D">
        <w:t xml:space="preserve">  It produces the equivalent output as </w:t>
      </w:r>
      <w:r w:rsidR="0077657D">
        <w:fldChar w:fldCharType="begin"/>
      </w:r>
      <w:r w:rsidR="0077657D">
        <w:instrText xml:space="preserve"> REF _Ref34326147 \h  \* MERGEFORMAT </w:instrText>
      </w:r>
      <w:r w:rsidR="0077657D">
        <w:fldChar w:fldCharType="separate"/>
      </w:r>
      <w:r w:rsidR="00893682">
        <w:t xml:space="preserve">Figure 6- </w:t>
      </w:r>
      <w:r w:rsidR="00893682">
        <w:rPr>
          <w:noProof/>
        </w:rPr>
        <w:t>19</w:t>
      </w:r>
      <w:r w:rsidR="0077657D">
        <w:fldChar w:fldCharType="end"/>
      </w:r>
      <w:r w:rsidR="0077657D">
        <w:t>’s query except that it lists the columns of the ProductSubcategory table first.</w:t>
      </w:r>
    </w:p>
    <w:p w14:paraId="0B8C1A63" w14:textId="769A5CC0" w:rsidR="00701B10" w:rsidRDefault="00701B10" w:rsidP="0077657D">
      <w:r>
        <w:t>You can rewrite any right outer join as a left outer join.</w:t>
      </w:r>
    </w:p>
    <w:p w14:paraId="34867028" w14:textId="56F56231" w:rsidR="007B6D49" w:rsidRDefault="007B6D49" w:rsidP="00D046DF">
      <w:pPr>
        <w:pStyle w:val="Heading2"/>
        <w:numPr>
          <w:ilvl w:val="1"/>
          <w:numId w:val="38"/>
        </w:numPr>
        <w:ind w:left="0" w:firstLine="0"/>
      </w:pPr>
      <w:bookmarkStart w:id="417" w:name="_Ref37617021"/>
      <w:bookmarkStart w:id="418" w:name="_Toc38877686"/>
      <w:bookmarkStart w:id="419" w:name="_Toc38895711"/>
      <w:r>
        <w:t>Self Joins</w:t>
      </w:r>
      <w:bookmarkEnd w:id="417"/>
      <w:bookmarkEnd w:id="418"/>
      <w:bookmarkEnd w:id="419"/>
    </w:p>
    <w:p w14:paraId="248982AD" w14:textId="77777777" w:rsidR="007B6D49" w:rsidRDefault="007B6D49" w:rsidP="007B6D49">
      <w:pPr>
        <w:pStyle w:val="BasicParagraph"/>
      </w:pPr>
    </w:p>
    <w:p w14:paraId="67A199B0" w14:textId="65A125A9" w:rsidR="00701B10" w:rsidRDefault="007B6D49" w:rsidP="00701B10">
      <w:pPr>
        <w:pStyle w:val="BasicParagraph"/>
      </w:pPr>
      <w:r>
        <w:lastRenderedPageBreak/>
        <w:t xml:space="preserve">You use a self-join when a table embeds a hierarchy of some sort.  </w:t>
      </w:r>
      <w:r w:rsidR="00701B10">
        <w:t xml:space="preserve">That description sounds rather abstract so let’s use an example.  Have a look at the Employees table in </w:t>
      </w:r>
      <w:r w:rsidR="00701B10">
        <w:fldChar w:fldCharType="begin"/>
      </w:r>
      <w:r w:rsidR="00701B10">
        <w:instrText xml:space="preserve"> REF _Ref38128506 \h </w:instrText>
      </w:r>
      <w:r w:rsidR="00701B10">
        <w:fldChar w:fldCharType="separate"/>
      </w:r>
      <w:r w:rsidR="00893682">
        <w:t xml:space="preserve">Figure 6- </w:t>
      </w:r>
      <w:r w:rsidR="00893682">
        <w:rPr>
          <w:noProof/>
        </w:rPr>
        <w:t>21</w:t>
      </w:r>
      <w:r w:rsidR="00701B10">
        <w:fldChar w:fldCharType="end"/>
      </w:r>
      <w:r w:rsidR="00701B10">
        <w:t>.</w:t>
      </w:r>
    </w:p>
    <w:p w14:paraId="761AED36" w14:textId="65D2EB81" w:rsidR="007B6D49" w:rsidRDefault="007B6D49" w:rsidP="00701B10">
      <w:pPr>
        <w:pStyle w:val="BasicParagraph"/>
        <w:spacing w:line="240" w:lineRule="auto"/>
        <w:jc w:val="center"/>
      </w:pPr>
      <w:r>
        <w:br/>
      </w:r>
      <w:r>
        <w:br/>
      </w:r>
      <w:r w:rsidR="0077657D" w:rsidRPr="0077657D">
        <w:rPr>
          <w:noProof/>
        </w:rPr>
        <w:drawing>
          <wp:inline distT="0" distB="0" distL="0" distR="0" wp14:anchorId="61073944" wp14:editId="6D2CBFB1">
            <wp:extent cx="2278852" cy="1267657"/>
            <wp:effectExtent l="0" t="0" r="7620" b="889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278852" cy="1267657"/>
                    </a:xfrm>
                    <a:prstGeom prst="rect">
                      <a:avLst/>
                    </a:prstGeom>
                  </pic:spPr>
                </pic:pic>
              </a:graphicData>
            </a:graphic>
          </wp:inline>
        </w:drawing>
      </w:r>
    </w:p>
    <w:p w14:paraId="7F407DEE" w14:textId="4F2515FB" w:rsidR="007B6D49" w:rsidRDefault="0077657D" w:rsidP="0077657D">
      <w:pPr>
        <w:pStyle w:val="Caption"/>
      </w:pPr>
      <w:bookmarkStart w:id="420" w:name="_Ref38128506"/>
      <w:r>
        <w:t xml:space="preserve">Figure 6- </w:t>
      </w:r>
      <w:r w:rsidR="00156275">
        <w:fldChar w:fldCharType="begin"/>
      </w:r>
      <w:r w:rsidR="00156275">
        <w:instrText xml:space="preserve"> SEQ Figure_6- \* ARABIC </w:instrText>
      </w:r>
      <w:r w:rsidR="00156275">
        <w:fldChar w:fldCharType="separate"/>
      </w:r>
      <w:r w:rsidR="00893682">
        <w:rPr>
          <w:noProof/>
        </w:rPr>
        <w:t>21</w:t>
      </w:r>
      <w:r w:rsidR="00156275">
        <w:rPr>
          <w:noProof/>
        </w:rPr>
        <w:fldChar w:fldCharType="end"/>
      </w:r>
      <w:bookmarkEnd w:id="420"/>
      <w:r>
        <w:t xml:space="preserve">. </w:t>
      </w:r>
      <w:r w:rsidR="007B6D49">
        <w:t>A</w:t>
      </w:r>
      <w:r w:rsidR="00701B10">
        <w:t>n Employees table</w:t>
      </w:r>
      <w:r w:rsidR="007B6D49">
        <w:t xml:space="preserve"> that contains a self-referencing column–ManagerID.  This</w:t>
      </w:r>
      <w:r>
        <w:t xml:space="preserve"> table shows</w:t>
      </w:r>
      <w:r w:rsidR="007B6D49">
        <w:t xml:space="preserve"> that a staff member has </w:t>
      </w:r>
      <w:r>
        <w:t xml:space="preserve">a </w:t>
      </w:r>
      <w:r w:rsidR="007B6D49">
        <w:t>manager who is themselves a staff member.</w:t>
      </w:r>
    </w:p>
    <w:p w14:paraId="28B5FBC0" w14:textId="163AA4BA" w:rsidR="00701B10" w:rsidRDefault="00701B10" w:rsidP="00701B10">
      <w:r>
        <w:t xml:space="preserve">You can reproduce the above table by running the script in </w:t>
      </w:r>
      <w:r>
        <w:fldChar w:fldCharType="begin"/>
      </w:r>
      <w:r>
        <w:instrText xml:space="preserve"> REF _Ref38128813 \h </w:instrText>
      </w:r>
      <w:r>
        <w:fldChar w:fldCharType="separate"/>
      </w:r>
      <w:r w:rsidR="00893682">
        <w:t xml:space="preserve">Figure 6- </w:t>
      </w:r>
      <w:r w:rsidR="00893682">
        <w:rPr>
          <w:noProof/>
        </w:rPr>
        <w:t>22</w:t>
      </w:r>
      <w:r>
        <w:fldChar w:fldCharType="end"/>
      </w:r>
      <w:r>
        <w:t>.</w:t>
      </w:r>
    </w:p>
    <w:p w14:paraId="3115AAE7" w14:textId="77777777" w:rsidR="00701B10" w:rsidRDefault="00701B10" w:rsidP="00701B10">
      <w:pPr>
        <w:keepNext/>
        <w:tabs>
          <w:tab w:val="center" w:pos="5140"/>
        </w:tabs>
        <w:suppressAutoHyphens/>
        <w:autoSpaceDE w:val="0"/>
        <w:autoSpaceDN w:val="0"/>
        <w:adjustRightInd w:val="0"/>
        <w:spacing w:after="0" w:line="288" w:lineRule="auto"/>
        <w:jc w:val="center"/>
        <w:textAlignment w:val="center"/>
      </w:pPr>
      <w:r w:rsidRPr="00766F8C">
        <w:rPr>
          <w:rFonts w:ascii="Calibri" w:hAnsi="Calibri" w:cs="Calibri"/>
          <w:noProof/>
          <w:color w:val="000000"/>
          <w:szCs w:val="24"/>
        </w:rPr>
        <w:drawing>
          <wp:inline distT="0" distB="0" distL="0" distR="0" wp14:anchorId="633254B1" wp14:editId="3909C43E">
            <wp:extent cx="3922889" cy="3164540"/>
            <wp:effectExtent l="0" t="0" r="1905"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926362" cy="3167342"/>
                    </a:xfrm>
                    <a:prstGeom prst="rect">
                      <a:avLst/>
                    </a:prstGeom>
                  </pic:spPr>
                </pic:pic>
              </a:graphicData>
            </a:graphic>
          </wp:inline>
        </w:drawing>
      </w:r>
    </w:p>
    <w:p w14:paraId="274A29CD" w14:textId="2FD55A19" w:rsidR="00701B10" w:rsidRPr="003F76C6" w:rsidRDefault="00701B10" w:rsidP="00701B10">
      <w:pPr>
        <w:pStyle w:val="Caption"/>
        <w:rPr>
          <w:rFonts w:ascii="Calibri" w:hAnsi="Calibri" w:cs="Calibri"/>
          <w:color w:val="000000"/>
          <w:szCs w:val="24"/>
        </w:rPr>
      </w:pPr>
      <w:bookmarkStart w:id="421" w:name="_Ref38128813"/>
      <w:r>
        <w:t xml:space="preserve">Figure 6- </w:t>
      </w:r>
      <w:r w:rsidR="00156275">
        <w:fldChar w:fldCharType="begin"/>
      </w:r>
      <w:r w:rsidR="00156275">
        <w:instrText xml:space="preserve"> </w:instrText>
      </w:r>
      <w:r w:rsidR="00156275">
        <w:instrText xml:space="preserve">SEQ Figure_6- \* ARABIC </w:instrText>
      </w:r>
      <w:r w:rsidR="00156275">
        <w:fldChar w:fldCharType="separate"/>
      </w:r>
      <w:r w:rsidR="00893682">
        <w:rPr>
          <w:noProof/>
        </w:rPr>
        <w:t>22</w:t>
      </w:r>
      <w:r w:rsidR="00156275">
        <w:rPr>
          <w:noProof/>
        </w:rPr>
        <w:fldChar w:fldCharType="end"/>
      </w:r>
      <w:bookmarkEnd w:id="421"/>
      <w:r>
        <w:t xml:space="preserve">.  The script to create the self-referencing Employees table.  </w:t>
      </w:r>
    </w:p>
    <w:p w14:paraId="7E996264" w14:textId="33755813" w:rsidR="007B6D49" w:rsidRDefault="00701B10" w:rsidP="007B6D49">
      <w:pPr>
        <w:pStyle w:val="BasicParagraph"/>
      </w:pPr>
      <w:r>
        <w:t>I</w:t>
      </w:r>
      <w:r w:rsidR="007B6D49">
        <w:t xml:space="preserve">n this table, the column for the manager ID is another employee.  </w:t>
      </w:r>
      <w:r>
        <w:t>H</w:t>
      </w:r>
      <w:r w:rsidR="007B6D49">
        <w:t>ow could you get a list of employee’ s last names and their immediate manager’s last name?</w:t>
      </w:r>
      <w:r w:rsidR="007B6D49">
        <w:br/>
      </w:r>
      <w:r w:rsidR="007B6D49">
        <w:br/>
        <w:t>Picture two tables</w:t>
      </w:r>
      <w:r w:rsidR="0077657D">
        <w:t xml:space="preserve"> in your mind</w:t>
      </w:r>
      <w:r w:rsidR="007B6D49">
        <w:t xml:space="preserve">.  One called </w:t>
      </w:r>
      <w:r w:rsidR="007B6D49">
        <w:rPr>
          <w:rStyle w:val="ComputerTerm"/>
        </w:rPr>
        <w:t>Employees</w:t>
      </w:r>
      <w:r w:rsidR="007B6D49">
        <w:t xml:space="preserve"> and the other called </w:t>
      </w:r>
      <w:r w:rsidR="007B6D49">
        <w:rPr>
          <w:rStyle w:val="ComputerTerm"/>
        </w:rPr>
        <w:t>Managers</w:t>
      </w:r>
      <w:r w:rsidR="007B6D49">
        <w:t xml:space="preserve">.  You would take an employee’s row and their manager’s </w:t>
      </w:r>
      <w:r w:rsidR="007B6D49">
        <w:rPr>
          <w:rStyle w:val="ComputerTerm"/>
        </w:rPr>
        <w:t>id</w:t>
      </w:r>
      <w:r w:rsidR="007B6D49">
        <w:t xml:space="preserve"> and then find the manager’s details by looking up the manager id in the </w:t>
      </w:r>
      <w:r w:rsidR="007B6D49" w:rsidRPr="0077657D">
        <w:rPr>
          <w:i/>
          <w:iCs/>
        </w:rPr>
        <w:t>Managers</w:t>
      </w:r>
      <w:r w:rsidR="007B6D49">
        <w:t xml:space="preserve"> table.  Now, what if I told you that the </w:t>
      </w:r>
      <w:r w:rsidR="007B6D49">
        <w:rPr>
          <w:rStyle w:val="ComputerTerm"/>
        </w:rPr>
        <w:t>Managers</w:t>
      </w:r>
      <w:r w:rsidR="007B6D49">
        <w:t xml:space="preserve"> table was the same as the</w:t>
      </w:r>
      <w:r w:rsidR="007B6D49">
        <w:rPr>
          <w:rStyle w:val="ComputerTerm"/>
        </w:rPr>
        <w:t xml:space="preserve"> Employees</w:t>
      </w:r>
      <w:r w:rsidR="007B6D49">
        <w:t xml:space="preserve"> table?   Aaah!  The self-join should all makes sense now.</w:t>
      </w:r>
      <w:r w:rsidR="007B6D49">
        <w:br/>
      </w:r>
      <w:r w:rsidR="007B6D49">
        <w:br/>
        <w:t xml:space="preserve">There is no need to </w:t>
      </w:r>
      <w:r w:rsidR="0077657D">
        <w:t xml:space="preserve">copy the </w:t>
      </w:r>
      <w:r w:rsidR="0077657D" w:rsidRPr="0077657D">
        <w:rPr>
          <w:i/>
          <w:iCs/>
        </w:rPr>
        <w:t>Employees</w:t>
      </w:r>
      <w:r w:rsidR="0077657D">
        <w:t xml:space="preserve"> table into another table called </w:t>
      </w:r>
      <w:r w:rsidR="0077657D" w:rsidRPr="0077657D">
        <w:rPr>
          <w:i/>
          <w:iCs/>
        </w:rPr>
        <w:t>Managers</w:t>
      </w:r>
      <w:r w:rsidR="0077657D">
        <w:t>.</w:t>
      </w:r>
      <w:r w:rsidR="007B6D49">
        <w:t xml:space="preserve">  </w:t>
      </w:r>
      <w:r>
        <w:t xml:space="preserve">Instead, you can </w:t>
      </w:r>
      <w:r w:rsidR="007B6D49">
        <w:t xml:space="preserve">join the </w:t>
      </w:r>
      <w:r w:rsidR="0077657D" w:rsidRPr="0077657D">
        <w:rPr>
          <w:i/>
          <w:iCs/>
        </w:rPr>
        <w:t xml:space="preserve">Employees </w:t>
      </w:r>
      <w:r w:rsidR="007B6D49">
        <w:t xml:space="preserve">table to itself.  To make the join clearer, use an alias for the “copy” of the </w:t>
      </w:r>
      <w:r w:rsidR="0077657D">
        <w:rPr>
          <w:i/>
          <w:iCs/>
        </w:rPr>
        <w:t>E</w:t>
      </w:r>
      <w:r w:rsidR="007B6D49" w:rsidRPr="0077657D">
        <w:rPr>
          <w:i/>
          <w:iCs/>
        </w:rPr>
        <w:t>mployees</w:t>
      </w:r>
      <w:r w:rsidR="007B6D49">
        <w:t xml:space="preserve"> table and call the alias </w:t>
      </w:r>
      <w:r w:rsidR="007B6D49">
        <w:rPr>
          <w:rStyle w:val="ComputerTerm"/>
        </w:rPr>
        <w:t>Managers</w:t>
      </w:r>
      <w:r w:rsidR="007B6D49">
        <w:t>.</w:t>
      </w:r>
      <w:r w:rsidR="007B6D49">
        <w:br/>
      </w:r>
    </w:p>
    <w:p w14:paraId="5D609781" w14:textId="7DC557A2" w:rsidR="007B6D49" w:rsidRDefault="007B6D49" w:rsidP="007B6D49">
      <w:pPr>
        <w:pStyle w:val="BasicParagraph"/>
      </w:pPr>
      <w:r>
        <w:t>The query would look like</w:t>
      </w:r>
      <w:r w:rsidR="00701B10">
        <w:t xml:space="preserve"> that in</w:t>
      </w:r>
      <w:r>
        <w:t xml:space="preserve"> </w:t>
      </w:r>
      <w:r w:rsidR="00701B10">
        <w:fldChar w:fldCharType="begin"/>
      </w:r>
      <w:r w:rsidR="00701B10">
        <w:instrText xml:space="preserve"> REF _Ref34326943 \h </w:instrText>
      </w:r>
      <w:r w:rsidR="00701B10">
        <w:fldChar w:fldCharType="separate"/>
      </w:r>
      <w:r w:rsidR="00893682">
        <w:t xml:space="preserve">Figure 6- </w:t>
      </w:r>
      <w:r w:rsidR="00893682">
        <w:rPr>
          <w:noProof/>
        </w:rPr>
        <w:t>23</w:t>
      </w:r>
      <w:r w:rsidR="00701B10">
        <w:fldChar w:fldCharType="end"/>
      </w:r>
      <w:r w:rsidR="00701B10">
        <w:t xml:space="preserve">, executing it produces the result in </w:t>
      </w:r>
      <w:r w:rsidR="00701B10">
        <w:fldChar w:fldCharType="begin"/>
      </w:r>
      <w:r w:rsidR="00701B10">
        <w:instrText xml:space="preserve"> REF _Ref34326985 \h </w:instrText>
      </w:r>
      <w:r w:rsidR="00701B10">
        <w:fldChar w:fldCharType="separate"/>
      </w:r>
      <w:r w:rsidR="00893682">
        <w:t xml:space="preserve">Figure 6- </w:t>
      </w:r>
      <w:r w:rsidR="00893682">
        <w:rPr>
          <w:noProof/>
        </w:rPr>
        <w:t>24</w:t>
      </w:r>
      <w:r w:rsidR="00701B10">
        <w:fldChar w:fldCharType="end"/>
      </w:r>
      <w:r w:rsidR="00701B10">
        <w:t>.</w:t>
      </w:r>
    </w:p>
    <w:p w14:paraId="5DA10F65" w14:textId="59BC6570" w:rsidR="007B6D49" w:rsidRDefault="0077657D" w:rsidP="007B6D49">
      <w:pPr>
        <w:pStyle w:val="BasicParagraph"/>
      </w:pPr>
      <w:r w:rsidRPr="0077657D">
        <w:rPr>
          <w:noProof/>
        </w:rPr>
        <w:lastRenderedPageBreak/>
        <w:drawing>
          <wp:inline distT="0" distB="0" distL="0" distR="0" wp14:anchorId="2B8C4E5C" wp14:editId="40A6DCA3">
            <wp:extent cx="6067169" cy="1597395"/>
            <wp:effectExtent l="0" t="0" r="0" b="317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6067169" cy="1597395"/>
                    </a:xfrm>
                    <a:prstGeom prst="rect">
                      <a:avLst/>
                    </a:prstGeom>
                  </pic:spPr>
                </pic:pic>
              </a:graphicData>
            </a:graphic>
          </wp:inline>
        </w:drawing>
      </w:r>
    </w:p>
    <w:p w14:paraId="3BA27EE5" w14:textId="3977C9D8" w:rsidR="007B6D49" w:rsidRDefault="0077657D" w:rsidP="0077657D">
      <w:pPr>
        <w:pStyle w:val="Caption"/>
      </w:pPr>
      <w:bookmarkStart w:id="422" w:name="_Ref34326943"/>
      <w:r>
        <w:t xml:space="preserve">Figure 6- </w:t>
      </w:r>
      <w:r w:rsidR="00156275">
        <w:fldChar w:fldCharType="begin"/>
      </w:r>
      <w:r w:rsidR="00156275">
        <w:instrText xml:space="preserve"> SEQ Figure_6- \* ARABIC </w:instrText>
      </w:r>
      <w:r w:rsidR="00156275">
        <w:fldChar w:fldCharType="separate"/>
      </w:r>
      <w:r w:rsidR="00893682">
        <w:rPr>
          <w:noProof/>
        </w:rPr>
        <w:t>23</w:t>
      </w:r>
      <w:r w:rsidR="00156275">
        <w:rPr>
          <w:noProof/>
        </w:rPr>
        <w:fldChar w:fldCharType="end"/>
      </w:r>
      <w:bookmarkEnd w:id="422"/>
      <w:r>
        <w:t xml:space="preserve">. </w:t>
      </w:r>
      <w:r w:rsidR="007B6D49">
        <w:t>Using a self join to determine an employee’s manager’s details.  The self</w:t>
      </w:r>
      <w:r>
        <w:t>-</w:t>
      </w:r>
      <w:r w:rsidR="007B6D49">
        <w:t>join is much easier to follow if you use a well</w:t>
      </w:r>
      <w:r>
        <w:t>-</w:t>
      </w:r>
      <w:r w:rsidR="007B6D49">
        <w:t>chosen alias name to pretend you have a copy of the single table that is involved.</w:t>
      </w:r>
    </w:p>
    <w:p w14:paraId="63EADB86" w14:textId="77777777" w:rsidR="007B6D49" w:rsidRDefault="007B6D49" w:rsidP="007B6D49">
      <w:pPr>
        <w:pStyle w:val="BasicParagraph"/>
      </w:pPr>
    </w:p>
    <w:p w14:paraId="43F496B2" w14:textId="276889F3" w:rsidR="007B6D49" w:rsidRDefault="0077657D" w:rsidP="007B6D49">
      <w:pPr>
        <w:pStyle w:val="BasicParagraph"/>
        <w:jc w:val="center"/>
      </w:pPr>
      <w:r w:rsidRPr="0077657D">
        <w:rPr>
          <w:noProof/>
        </w:rPr>
        <w:drawing>
          <wp:inline distT="0" distB="0" distL="0" distR="0" wp14:anchorId="7080FDCD" wp14:editId="1F95891A">
            <wp:extent cx="2124975" cy="1260330"/>
            <wp:effectExtent l="0" t="0" r="889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124975" cy="1260330"/>
                    </a:xfrm>
                    <a:prstGeom prst="rect">
                      <a:avLst/>
                    </a:prstGeom>
                  </pic:spPr>
                </pic:pic>
              </a:graphicData>
            </a:graphic>
          </wp:inline>
        </w:drawing>
      </w:r>
    </w:p>
    <w:p w14:paraId="1945FD8A" w14:textId="65E22E62" w:rsidR="007B6D49" w:rsidRDefault="0077657D" w:rsidP="0077657D">
      <w:pPr>
        <w:pStyle w:val="Caption"/>
      </w:pPr>
      <w:bookmarkStart w:id="423" w:name="_Ref34326985"/>
      <w:r>
        <w:t xml:space="preserve">Figure 6- </w:t>
      </w:r>
      <w:r w:rsidR="00156275">
        <w:fldChar w:fldCharType="begin"/>
      </w:r>
      <w:r w:rsidR="00156275">
        <w:instrText xml:space="preserve"> SEQ Figure_6- \* ARABIC </w:instrText>
      </w:r>
      <w:r w:rsidR="00156275">
        <w:fldChar w:fldCharType="separate"/>
      </w:r>
      <w:r w:rsidR="00893682">
        <w:rPr>
          <w:noProof/>
        </w:rPr>
        <w:t>24</w:t>
      </w:r>
      <w:r w:rsidR="00156275">
        <w:rPr>
          <w:noProof/>
        </w:rPr>
        <w:fldChar w:fldCharType="end"/>
      </w:r>
      <w:bookmarkEnd w:id="423"/>
      <w:r>
        <w:t xml:space="preserve">. </w:t>
      </w:r>
      <w:r w:rsidR="007B6D49">
        <w:t xml:space="preserve">The result of executing </w:t>
      </w:r>
      <w:r>
        <w:fldChar w:fldCharType="begin"/>
      </w:r>
      <w:r>
        <w:instrText xml:space="preserve"> REF _Ref34326943 \h </w:instrText>
      </w:r>
      <w:r>
        <w:fldChar w:fldCharType="separate"/>
      </w:r>
      <w:r w:rsidR="00893682">
        <w:t xml:space="preserve">Figure 6- </w:t>
      </w:r>
      <w:r w:rsidR="00893682">
        <w:rPr>
          <w:noProof/>
        </w:rPr>
        <w:t>23</w:t>
      </w:r>
      <w:r>
        <w:fldChar w:fldCharType="end"/>
      </w:r>
      <w:r w:rsidR="007B6D49">
        <w:t>.</w:t>
      </w:r>
    </w:p>
    <w:p w14:paraId="30CBDB54" w14:textId="322FD243" w:rsidR="007B6D49" w:rsidRDefault="00701B10" w:rsidP="007B6D49">
      <w:pPr>
        <w:pStyle w:val="BasicParagraph"/>
      </w:pPr>
      <w:r>
        <w:fldChar w:fldCharType="begin"/>
      </w:r>
      <w:r>
        <w:instrText xml:space="preserve"> REF _Ref34326943 \h </w:instrText>
      </w:r>
      <w:r>
        <w:fldChar w:fldCharType="separate"/>
      </w:r>
      <w:r w:rsidR="00893682">
        <w:t xml:space="preserve">Figure 6- </w:t>
      </w:r>
      <w:r w:rsidR="00893682">
        <w:rPr>
          <w:noProof/>
        </w:rPr>
        <w:t>23</w:t>
      </w:r>
      <w:r>
        <w:fldChar w:fldCharType="end"/>
      </w:r>
      <w:r>
        <w:t xml:space="preserve"> </w:t>
      </w:r>
      <w:r w:rsidR="007B6D49">
        <w:t>use</w:t>
      </w:r>
      <w:r>
        <w:t>s</w:t>
      </w:r>
      <w:r w:rsidR="007B6D49">
        <w:t xml:space="preserve"> a left outer join</w:t>
      </w:r>
      <w:r>
        <w:t xml:space="preserve"> so that you can see the row for the employee who doesn’t have a manager, presumably the business’s owner.  An inner join would not show that row.</w:t>
      </w:r>
    </w:p>
    <w:p w14:paraId="17A9F744" w14:textId="77777777" w:rsidR="007B6D49" w:rsidRDefault="007B6D49" w:rsidP="007B6D49">
      <w:pPr>
        <w:pStyle w:val="BasicParagraph"/>
      </w:pPr>
    </w:p>
    <w:p w14:paraId="6E7FA5B2" w14:textId="50F2F5AF" w:rsidR="007B6D49" w:rsidRDefault="007B6D49" w:rsidP="007B6D49">
      <w:pPr>
        <w:pStyle w:val="BasicParagraph"/>
      </w:pPr>
      <w:r>
        <w:t xml:space="preserve">The query in </w:t>
      </w:r>
      <w:r w:rsidR="00701B10">
        <w:fldChar w:fldCharType="begin"/>
      </w:r>
      <w:r w:rsidR="00701B10">
        <w:instrText xml:space="preserve"> REF _Ref34326943 \h </w:instrText>
      </w:r>
      <w:r w:rsidR="00701B10">
        <w:fldChar w:fldCharType="separate"/>
      </w:r>
      <w:r w:rsidR="00893682">
        <w:t xml:space="preserve">Figure 6- </w:t>
      </w:r>
      <w:r w:rsidR="00893682">
        <w:rPr>
          <w:noProof/>
        </w:rPr>
        <w:t>23</w:t>
      </w:r>
      <w:r w:rsidR="00701B10">
        <w:fldChar w:fldCharType="end"/>
      </w:r>
      <w:r w:rsidR="00701B10">
        <w:t xml:space="preserve"> </w:t>
      </w:r>
      <w:r>
        <w:t xml:space="preserve">answers the original goal, but </w:t>
      </w:r>
      <w:r w:rsidR="00701B10">
        <w:t>by adding</w:t>
      </w:r>
      <w:r>
        <w:t xml:space="preserve"> a bit of polish</w:t>
      </w:r>
      <w:r w:rsidR="00701B10">
        <w:t xml:space="preserve"> (</w:t>
      </w:r>
      <w:r w:rsidR="00701B10">
        <w:fldChar w:fldCharType="begin"/>
      </w:r>
      <w:r w:rsidR="00701B10">
        <w:instrText xml:space="preserve"> REF _Ref34327231 \h </w:instrText>
      </w:r>
      <w:r w:rsidR="00701B10">
        <w:fldChar w:fldCharType="separate"/>
      </w:r>
      <w:r w:rsidR="00893682">
        <w:t xml:space="preserve">Figure 6- </w:t>
      </w:r>
      <w:r w:rsidR="00893682">
        <w:rPr>
          <w:noProof/>
        </w:rPr>
        <w:t>25</w:t>
      </w:r>
      <w:r w:rsidR="00701B10">
        <w:fldChar w:fldCharType="end"/>
      </w:r>
      <w:r w:rsidR="00701B10">
        <w:t>) the output looks better by displaying the managers first and then their respective employees.</w:t>
      </w:r>
    </w:p>
    <w:p w14:paraId="32048E22" w14:textId="77777777" w:rsidR="007B6D49" w:rsidRDefault="007B6D49" w:rsidP="007B6D49">
      <w:pPr>
        <w:pStyle w:val="BasicParagraph"/>
      </w:pPr>
    </w:p>
    <w:p w14:paraId="73CD7A8D" w14:textId="7B55C548" w:rsidR="007B6D49" w:rsidRDefault="0077657D" w:rsidP="007B6D49">
      <w:pPr>
        <w:pStyle w:val="BasicParagraph"/>
        <w:jc w:val="center"/>
      </w:pPr>
      <w:r w:rsidRPr="0077657D">
        <w:rPr>
          <w:noProof/>
        </w:rPr>
        <w:drawing>
          <wp:inline distT="0" distB="0" distL="0" distR="0" wp14:anchorId="247E4448" wp14:editId="1B0E5201">
            <wp:extent cx="6037859" cy="1443517"/>
            <wp:effectExtent l="0" t="0" r="1270" b="444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6037859" cy="1443517"/>
                    </a:xfrm>
                    <a:prstGeom prst="rect">
                      <a:avLst/>
                    </a:prstGeom>
                  </pic:spPr>
                </pic:pic>
              </a:graphicData>
            </a:graphic>
          </wp:inline>
        </w:drawing>
      </w:r>
    </w:p>
    <w:p w14:paraId="2CE36903" w14:textId="32D5DDE7" w:rsidR="007B6D49" w:rsidRDefault="0077657D" w:rsidP="0077657D">
      <w:pPr>
        <w:pStyle w:val="Caption"/>
      </w:pPr>
      <w:bookmarkStart w:id="424" w:name="_Ref34327231"/>
      <w:r>
        <w:t xml:space="preserve">Figure 6- </w:t>
      </w:r>
      <w:r w:rsidR="00156275">
        <w:fldChar w:fldCharType="begin"/>
      </w:r>
      <w:r w:rsidR="00156275">
        <w:instrText xml:space="preserve"> SEQ Figure_6- \* ARABIC </w:instrText>
      </w:r>
      <w:r w:rsidR="00156275">
        <w:fldChar w:fldCharType="separate"/>
      </w:r>
      <w:r w:rsidR="00893682">
        <w:rPr>
          <w:noProof/>
        </w:rPr>
        <w:t>25</w:t>
      </w:r>
      <w:r w:rsidR="00156275">
        <w:rPr>
          <w:noProof/>
        </w:rPr>
        <w:fldChar w:fldCharType="end"/>
      </w:r>
      <w:bookmarkEnd w:id="424"/>
      <w:r>
        <w:t xml:space="preserve">. </w:t>
      </w:r>
      <w:r w:rsidR="007B6D49">
        <w:t xml:space="preserve">A slightly modified version of the query in </w:t>
      </w:r>
      <w:r>
        <w:fldChar w:fldCharType="begin"/>
      </w:r>
      <w:r>
        <w:instrText xml:space="preserve"> REF _Ref34326943 \h </w:instrText>
      </w:r>
      <w:r>
        <w:fldChar w:fldCharType="separate"/>
      </w:r>
      <w:r w:rsidR="00893682">
        <w:t xml:space="preserve">Figure 6- </w:t>
      </w:r>
      <w:r w:rsidR="00893682">
        <w:rPr>
          <w:noProof/>
        </w:rPr>
        <w:t>23</w:t>
      </w:r>
      <w:r>
        <w:fldChar w:fldCharType="end"/>
      </w:r>
      <w:r>
        <w:t>.  This query</w:t>
      </w:r>
      <w:r w:rsidR="007B6D49">
        <w:t xml:space="preserve"> produces a list of alphabetised manager’s last names.  A useful addition would be to sort the employee</w:t>
      </w:r>
      <w:r>
        <w:t>’</w:t>
      </w:r>
      <w:r w:rsidR="007B6D49">
        <w:t>s last name’s within each manager’s last name.</w:t>
      </w:r>
    </w:p>
    <w:p w14:paraId="542F4A53" w14:textId="5106E37C" w:rsidR="0077657D" w:rsidRPr="0077657D" w:rsidRDefault="0077657D" w:rsidP="00701B10">
      <w:pPr>
        <w:pStyle w:val="BasicParagraph"/>
        <w:jc w:val="center"/>
      </w:pPr>
      <w:r w:rsidRPr="0077657D">
        <w:rPr>
          <w:noProof/>
        </w:rPr>
        <w:drawing>
          <wp:inline distT="0" distB="0" distL="0" distR="0" wp14:anchorId="1051EFDB" wp14:editId="326B55F0">
            <wp:extent cx="2168940" cy="1326277"/>
            <wp:effectExtent l="0" t="0" r="3175" b="762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168940" cy="1326277"/>
                    </a:xfrm>
                    <a:prstGeom prst="rect">
                      <a:avLst/>
                    </a:prstGeom>
                  </pic:spPr>
                </pic:pic>
              </a:graphicData>
            </a:graphic>
          </wp:inline>
        </w:drawing>
      </w:r>
    </w:p>
    <w:p w14:paraId="3DCC97BF" w14:textId="1A9C8B78" w:rsidR="0077657D" w:rsidRDefault="0077657D" w:rsidP="0077657D">
      <w:pPr>
        <w:pStyle w:val="Caption"/>
      </w:pPr>
      <w:r>
        <w:t xml:space="preserve">Figure 6- </w:t>
      </w:r>
      <w:r w:rsidR="00156275">
        <w:fldChar w:fldCharType="begin"/>
      </w:r>
      <w:r w:rsidR="00156275">
        <w:instrText xml:space="preserve"> SEQ Figure_6- \* ARABIC </w:instrText>
      </w:r>
      <w:r w:rsidR="00156275">
        <w:fldChar w:fldCharType="separate"/>
      </w:r>
      <w:r w:rsidR="00893682">
        <w:rPr>
          <w:noProof/>
        </w:rPr>
        <w:t>26</w:t>
      </w:r>
      <w:r w:rsidR="00156275">
        <w:rPr>
          <w:noProof/>
        </w:rPr>
        <w:fldChar w:fldCharType="end"/>
      </w:r>
      <w:r>
        <w:t xml:space="preserve">. </w:t>
      </w:r>
      <w:r w:rsidRPr="0077657D">
        <w:t>The output of the query in</w:t>
      </w:r>
      <w:r w:rsidR="00701B10">
        <w:t xml:space="preserve"> </w:t>
      </w:r>
      <w:r w:rsidR="00701B10">
        <w:fldChar w:fldCharType="begin"/>
      </w:r>
      <w:r w:rsidR="00701B10">
        <w:instrText xml:space="preserve"> REF _Ref34327231 \h </w:instrText>
      </w:r>
      <w:r w:rsidR="00701B10">
        <w:fldChar w:fldCharType="separate"/>
      </w:r>
      <w:r w:rsidR="00893682">
        <w:t xml:space="preserve">Figure 6- </w:t>
      </w:r>
      <w:r w:rsidR="00893682">
        <w:rPr>
          <w:noProof/>
        </w:rPr>
        <w:t>25</w:t>
      </w:r>
      <w:r w:rsidR="00701B10">
        <w:fldChar w:fldCharType="end"/>
      </w:r>
      <w:r>
        <w:t>.</w:t>
      </w:r>
    </w:p>
    <w:p w14:paraId="0C417566" w14:textId="77777777" w:rsidR="007B6D49" w:rsidRDefault="007B6D49" w:rsidP="007B6D49">
      <w:pPr>
        <w:pStyle w:val="BasicParagraph"/>
      </w:pPr>
    </w:p>
    <w:p w14:paraId="464188EB" w14:textId="6C001CE5" w:rsidR="007B6D49" w:rsidRPr="004776FB" w:rsidRDefault="007B6D49" w:rsidP="0077657D">
      <w:pPr>
        <w:pStyle w:val="TipHeadingHeadings"/>
        <w:pBdr>
          <w:top w:val="single" w:sz="4" w:space="1" w:color="auto"/>
          <w:left w:val="single" w:sz="4" w:space="1" w:color="auto"/>
          <w:bottom w:val="single" w:sz="4" w:space="1" w:color="auto"/>
          <w:right w:val="single" w:sz="4" w:space="1" w:color="auto"/>
        </w:pBdr>
        <w:shd w:val="clear" w:color="auto" w:fill="FFFFFF" w:themeFill="background1"/>
        <w:rPr>
          <w:rFonts w:asciiTheme="minorHAnsi" w:hAnsiTheme="minorHAnsi" w:cstheme="minorHAnsi"/>
          <w:color w:val="538135" w:themeColor="accent6" w:themeShade="BF"/>
        </w:rPr>
      </w:pPr>
      <w:r w:rsidRPr="004776FB">
        <w:rPr>
          <w:rFonts w:asciiTheme="minorHAnsi" w:hAnsiTheme="minorHAnsi" w:cstheme="minorHAnsi"/>
          <w:color w:val="538135" w:themeColor="accent6" w:themeShade="BF"/>
        </w:rPr>
        <w:t xml:space="preserve">Useful Tip: </w:t>
      </w:r>
      <w:r w:rsidR="00701B10" w:rsidRPr="004776FB">
        <w:rPr>
          <w:rFonts w:asciiTheme="minorHAnsi" w:hAnsiTheme="minorHAnsi" w:cstheme="minorHAnsi"/>
          <w:color w:val="538135" w:themeColor="accent6" w:themeShade="BF"/>
        </w:rPr>
        <w:t>Improving a Self-Joins Readability</w:t>
      </w:r>
    </w:p>
    <w:p w14:paraId="5B2E886B" w14:textId="77777777" w:rsidR="007B6D49" w:rsidRDefault="007B6D49" w:rsidP="0077657D">
      <w:pPr>
        <w:pStyle w:val="Tiptext"/>
        <w:pBdr>
          <w:top w:val="single" w:sz="4" w:space="1" w:color="auto"/>
          <w:left w:val="single" w:sz="4" w:space="1" w:color="auto"/>
          <w:bottom w:val="single" w:sz="4" w:space="1" w:color="auto"/>
          <w:right w:val="single" w:sz="4" w:space="1" w:color="auto"/>
        </w:pBdr>
        <w:shd w:val="clear" w:color="auto" w:fill="FFFFFF" w:themeFill="background1"/>
      </w:pPr>
    </w:p>
    <w:p w14:paraId="2334640A" w14:textId="6D720216" w:rsidR="007B6D49" w:rsidRDefault="00701B10" w:rsidP="0077657D">
      <w:pPr>
        <w:pBdr>
          <w:top w:val="single" w:sz="4" w:space="1" w:color="auto"/>
          <w:left w:val="single" w:sz="4" w:space="1" w:color="auto"/>
          <w:bottom w:val="single" w:sz="4" w:space="1" w:color="auto"/>
          <w:right w:val="single" w:sz="4" w:space="1" w:color="auto"/>
        </w:pBdr>
      </w:pPr>
      <w:r>
        <w:lastRenderedPageBreak/>
        <w:t>S</w:t>
      </w:r>
      <w:r w:rsidR="0077657D">
        <w:t>elf</w:t>
      </w:r>
      <w:r>
        <w:t>-</w:t>
      </w:r>
      <w:r w:rsidR="0077657D">
        <w:t xml:space="preserve">joins </w:t>
      </w:r>
      <w:r>
        <w:t xml:space="preserve">can </w:t>
      </w:r>
      <w:r w:rsidR="0077657D">
        <w:t>become mu</w:t>
      </w:r>
      <w:r w:rsidR="007B6D49">
        <w:t xml:space="preserve">ch </w:t>
      </w:r>
      <w:r w:rsidR="0077657D">
        <w:t>easier</w:t>
      </w:r>
      <w:r w:rsidR="007B6D49">
        <w:t xml:space="preserve"> to </w:t>
      </w:r>
      <w:r w:rsidR="0077657D">
        <w:t>understand</w:t>
      </w:r>
      <w:r>
        <w:t xml:space="preserve"> if you use nicely chosen alias names</w:t>
      </w:r>
      <w:r w:rsidR="0077657D">
        <w:t>.</w:t>
      </w:r>
    </w:p>
    <w:p w14:paraId="2BEE8E14" w14:textId="77777777" w:rsidR="007B6D49" w:rsidRDefault="007B6D49" w:rsidP="007B6D49">
      <w:pPr>
        <w:pStyle w:val="BasicParagraph"/>
      </w:pPr>
    </w:p>
    <w:p w14:paraId="79CD62D0" w14:textId="410F6636" w:rsidR="007B6D49" w:rsidRDefault="007B6D49" w:rsidP="00D046DF">
      <w:pPr>
        <w:pStyle w:val="Heading2"/>
        <w:numPr>
          <w:ilvl w:val="1"/>
          <w:numId w:val="38"/>
        </w:numPr>
        <w:ind w:left="0" w:firstLine="0"/>
      </w:pPr>
      <w:bookmarkStart w:id="425" w:name="_Toc38877687"/>
      <w:bookmarkStart w:id="426" w:name="_Toc38895712"/>
      <w:r>
        <w:t>The CROSS JOIN</w:t>
      </w:r>
      <w:bookmarkEnd w:id="425"/>
      <w:bookmarkEnd w:id="426"/>
    </w:p>
    <w:p w14:paraId="5754C5B0" w14:textId="77777777" w:rsidR="007B6D49" w:rsidRDefault="007B6D49" w:rsidP="007B6D49">
      <w:pPr>
        <w:pStyle w:val="BasicParagraph"/>
      </w:pPr>
    </w:p>
    <w:p w14:paraId="4BC8DFE0" w14:textId="22C78D5F" w:rsidR="007B6D49" w:rsidRDefault="007B6D49" w:rsidP="0077657D">
      <w:r>
        <w:t xml:space="preserve">You can use a cross join to display every row in one table placed next to every row in another.  It </w:t>
      </w:r>
      <w:r w:rsidR="0077657D">
        <w:t>can be</w:t>
      </w:r>
      <w:r>
        <w:t xml:space="preserve"> useful from a combinatoric perspective.  </w:t>
      </w:r>
      <w:r>
        <w:br/>
      </w:r>
      <w:r>
        <w:br/>
        <w:t xml:space="preserve">Let’s look at an example of a CROSS JOIN statement.  </w:t>
      </w:r>
      <w:r w:rsidR="0077657D">
        <w:t>You</w:t>
      </w:r>
      <w:r>
        <w:t xml:space="preserve"> have a table of teachers and a table of subjects they can teach.  You want to calculate a matrix that shows all teachers listed next to all subjects, perhaps so that </w:t>
      </w:r>
      <w:r w:rsidR="0077657D">
        <w:t>the result</w:t>
      </w:r>
      <w:r>
        <w:t xml:space="preserve"> can be printed out and handed to the teachers</w:t>
      </w:r>
      <w:r w:rsidR="0077657D">
        <w:t>.  A teacher can then</w:t>
      </w:r>
      <w:r>
        <w:t xml:space="preserve"> tick off the subjects they want to teach.   </w:t>
      </w:r>
    </w:p>
    <w:p w14:paraId="5C873BDE" w14:textId="5D12D818" w:rsidR="00701B10" w:rsidRDefault="00701B10" w:rsidP="0077657D">
      <w:r>
        <w:fldChar w:fldCharType="begin"/>
      </w:r>
      <w:r>
        <w:instrText xml:space="preserve"> REF _Ref38131407 \h </w:instrText>
      </w:r>
      <w:r>
        <w:fldChar w:fldCharType="separate"/>
      </w:r>
      <w:r w:rsidR="00893682">
        <w:t xml:space="preserve">Figure 6- </w:t>
      </w:r>
      <w:r w:rsidR="00893682">
        <w:rPr>
          <w:noProof/>
        </w:rPr>
        <w:t>27</w:t>
      </w:r>
      <w:r>
        <w:fldChar w:fldCharType="end"/>
      </w:r>
      <w:r>
        <w:t xml:space="preserve"> shows a script to create the scenario described above.</w:t>
      </w:r>
    </w:p>
    <w:p w14:paraId="55542FFD" w14:textId="1182AA31" w:rsidR="007B6D49" w:rsidRDefault="0077657D" w:rsidP="007B6D49">
      <w:pPr>
        <w:pStyle w:val="BasicParagraph"/>
      </w:pPr>
      <w:r w:rsidRPr="0077657D">
        <w:rPr>
          <w:noProof/>
        </w:rPr>
        <w:drawing>
          <wp:inline distT="0" distB="0" distL="0" distR="0" wp14:anchorId="5CC7D7FD" wp14:editId="6B42C46D">
            <wp:extent cx="6645910" cy="3082290"/>
            <wp:effectExtent l="0" t="0" r="2540" b="381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6645910" cy="3082290"/>
                    </a:xfrm>
                    <a:prstGeom prst="rect">
                      <a:avLst/>
                    </a:prstGeom>
                  </pic:spPr>
                </pic:pic>
              </a:graphicData>
            </a:graphic>
          </wp:inline>
        </w:drawing>
      </w:r>
    </w:p>
    <w:p w14:paraId="3CD9AF9A" w14:textId="30C1F9A8" w:rsidR="007B6D49" w:rsidRDefault="0077657D" w:rsidP="0077657D">
      <w:pPr>
        <w:pStyle w:val="Caption"/>
      </w:pPr>
      <w:bookmarkStart w:id="427" w:name="_Ref38131407"/>
      <w:r>
        <w:t xml:space="preserve">Figure 6- </w:t>
      </w:r>
      <w:r w:rsidR="00156275">
        <w:fldChar w:fldCharType="begin"/>
      </w:r>
      <w:r w:rsidR="00156275">
        <w:instrText xml:space="preserve"> SEQ Figure_6- \* ARABIC </w:instrText>
      </w:r>
      <w:r w:rsidR="00156275">
        <w:fldChar w:fldCharType="separate"/>
      </w:r>
      <w:r w:rsidR="00893682">
        <w:rPr>
          <w:noProof/>
        </w:rPr>
        <w:t>27</w:t>
      </w:r>
      <w:r w:rsidR="00156275">
        <w:rPr>
          <w:noProof/>
        </w:rPr>
        <w:fldChar w:fldCharType="end"/>
      </w:r>
      <w:bookmarkEnd w:id="427"/>
      <w:r>
        <w:t xml:space="preserve">. </w:t>
      </w:r>
      <w:r w:rsidR="007B6D49">
        <w:t xml:space="preserve">A set of </w:t>
      </w:r>
      <w:r>
        <w:t xml:space="preserve">commands to create demonstration </w:t>
      </w:r>
      <w:r w:rsidR="007B6D49">
        <w:t>tables, insert</w:t>
      </w:r>
      <w:r>
        <w:t xml:space="preserve"> data and then do</w:t>
      </w:r>
      <w:r w:rsidR="007B6D49">
        <w:t xml:space="preserve"> a CROSS JOIN</w:t>
      </w:r>
      <w:r w:rsidR="00701B10">
        <w:t>.</w:t>
      </w:r>
    </w:p>
    <w:p w14:paraId="5B668679" w14:textId="406FAC78" w:rsidR="007B6D49" w:rsidRDefault="007B6D49" w:rsidP="007B6D49">
      <w:pPr>
        <w:pStyle w:val="BasicParagraph"/>
      </w:pPr>
      <w:r>
        <w:t xml:space="preserve">This </w:t>
      </w:r>
      <w:r w:rsidR="0077657D">
        <w:t xml:space="preserve">query </w:t>
      </w:r>
      <w:r>
        <w:t>produces:</w:t>
      </w:r>
    </w:p>
    <w:p w14:paraId="75722FAD" w14:textId="389C0333" w:rsidR="0077657D" w:rsidRDefault="0077657D" w:rsidP="007B6D49">
      <w:pPr>
        <w:pStyle w:val="BasicParagraph"/>
      </w:pPr>
    </w:p>
    <w:p w14:paraId="54337F09" w14:textId="7EE32F53" w:rsidR="0077657D" w:rsidRDefault="0077657D" w:rsidP="007B6D49">
      <w:pPr>
        <w:pStyle w:val="BasicParagraph"/>
      </w:pPr>
      <w:r w:rsidRPr="0077657D">
        <w:rPr>
          <w:noProof/>
        </w:rPr>
        <w:drawing>
          <wp:inline distT="0" distB="0" distL="0" distR="0" wp14:anchorId="6C9B83BA" wp14:editId="25196B16">
            <wp:extent cx="4103399" cy="2725829"/>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103399" cy="2725829"/>
                    </a:xfrm>
                    <a:prstGeom prst="rect">
                      <a:avLst/>
                    </a:prstGeom>
                  </pic:spPr>
                </pic:pic>
              </a:graphicData>
            </a:graphic>
          </wp:inline>
        </w:drawing>
      </w:r>
    </w:p>
    <w:p w14:paraId="7FFE878A" w14:textId="016DF6DB" w:rsidR="007B6D49" w:rsidRDefault="0077657D" w:rsidP="0077657D">
      <w:pPr>
        <w:pStyle w:val="Caption"/>
      </w:pPr>
      <w:r>
        <w:lastRenderedPageBreak/>
        <w:t xml:space="preserve">Figure 6- </w:t>
      </w:r>
      <w:r w:rsidR="00156275">
        <w:fldChar w:fldCharType="begin"/>
      </w:r>
      <w:r w:rsidR="00156275">
        <w:instrText xml:space="preserve"> SEQ Figure_6- \* ARABIC </w:instrText>
      </w:r>
      <w:r w:rsidR="00156275">
        <w:fldChar w:fldCharType="separate"/>
      </w:r>
      <w:r w:rsidR="00893682">
        <w:rPr>
          <w:noProof/>
        </w:rPr>
        <w:t>28</w:t>
      </w:r>
      <w:r w:rsidR="00156275">
        <w:rPr>
          <w:noProof/>
        </w:rPr>
        <w:fldChar w:fldCharType="end"/>
      </w:r>
      <w:r>
        <w:t xml:space="preserve">. </w:t>
      </w:r>
      <w:r w:rsidR="007B6D49">
        <w:t xml:space="preserve">Every teacher is listed next to every subject.  </w:t>
      </w:r>
    </w:p>
    <w:p w14:paraId="62A2C7F2" w14:textId="77777777" w:rsidR="007B6D49" w:rsidRDefault="007B6D49" w:rsidP="007B6D49">
      <w:pPr>
        <w:pStyle w:val="BasicParagraph"/>
      </w:pPr>
    </w:p>
    <w:p w14:paraId="19DD70D9" w14:textId="3C7B5FEE" w:rsidR="007B6D49" w:rsidRDefault="007B6D49" w:rsidP="007B6D49">
      <w:pPr>
        <w:pStyle w:val="BasicParagraph"/>
      </w:pPr>
      <w:r>
        <w:t xml:space="preserve">The CROSS JOIN is a hard-sell.   Its inclusion in SQL is academic.  See what I did there?  Teachers, subjects, academic? </w:t>
      </w:r>
    </w:p>
    <w:p w14:paraId="5F3EF7D1" w14:textId="77777777" w:rsidR="007B6D49" w:rsidRDefault="007B6D49" w:rsidP="007B6D49">
      <w:pPr>
        <w:pStyle w:val="BasicParagraph"/>
      </w:pPr>
    </w:p>
    <w:p w14:paraId="0DB5F59B" w14:textId="16A928AA" w:rsidR="007B6D49" w:rsidRDefault="007B6D49" w:rsidP="00D046DF">
      <w:pPr>
        <w:pStyle w:val="Heading2"/>
        <w:numPr>
          <w:ilvl w:val="1"/>
          <w:numId w:val="38"/>
        </w:numPr>
        <w:ind w:left="0" w:firstLine="0"/>
      </w:pPr>
      <w:bookmarkStart w:id="428" w:name="_Toc38877688"/>
      <w:bookmarkStart w:id="429" w:name="_Toc38895713"/>
      <w:r>
        <w:t>The FULL JOIN</w:t>
      </w:r>
      <w:bookmarkEnd w:id="428"/>
      <w:bookmarkEnd w:id="429"/>
    </w:p>
    <w:p w14:paraId="189BE545" w14:textId="77777777" w:rsidR="007B6D49" w:rsidRDefault="007B6D49" w:rsidP="007B6D49">
      <w:pPr>
        <w:pStyle w:val="BasicParagraph"/>
      </w:pPr>
    </w:p>
    <w:p w14:paraId="5A660BEE" w14:textId="32DB940D" w:rsidR="0077657D" w:rsidRDefault="007B6D49" w:rsidP="0077657D">
      <w:r>
        <w:t>If a</w:t>
      </w:r>
      <w:r w:rsidR="0077657D">
        <w:t xml:space="preserve"> left outer join</w:t>
      </w:r>
      <w:r>
        <w:t xml:space="preserve"> tell</w:t>
      </w:r>
      <w:r w:rsidR="0077657D">
        <w:t>s</w:t>
      </w:r>
      <w:r>
        <w:t xml:space="preserve"> you what rows in the left-hand table </w:t>
      </w:r>
      <w:r w:rsidR="00701B10">
        <w:t xml:space="preserve">have and </w:t>
      </w:r>
      <w:r>
        <w:t xml:space="preserve">don’t have a match in the right-hand table, surely </w:t>
      </w:r>
      <w:r w:rsidR="0077657D">
        <w:t>there is</w:t>
      </w:r>
      <w:r>
        <w:t xml:space="preserve"> a join that shows you </w:t>
      </w:r>
      <w:r w:rsidR="0077657D">
        <w:t>the</w:t>
      </w:r>
      <w:r>
        <w:t xml:space="preserve"> rows </w:t>
      </w:r>
      <w:r w:rsidR="0077657D">
        <w:t xml:space="preserve">that </w:t>
      </w:r>
      <w:r w:rsidRPr="0077657D">
        <w:rPr>
          <w:rStyle w:val="Emphasizedtext"/>
          <w:b w:val="0"/>
          <w:bCs w:val="0"/>
        </w:rPr>
        <w:t>are in</w:t>
      </w:r>
      <w:r>
        <w:t xml:space="preserve"> the right-hand table that aren’t in the left-hand table</w:t>
      </w:r>
      <w:r w:rsidR="00701B10">
        <w:t xml:space="preserve"> all in a single query</w:t>
      </w:r>
      <w:r>
        <w:t xml:space="preserve">?  </w:t>
      </w:r>
    </w:p>
    <w:p w14:paraId="3C9523C6" w14:textId="116EBAF5" w:rsidR="007B6D49" w:rsidRDefault="00701B10" w:rsidP="0077657D">
      <w:r>
        <w:t>That is</w:t>
      </w:r>
      <w:r w:rsidR="007B6D49">
        <w:t xml:space="preserve"> what the FULL JOIN does.</w:t>
      </w:r>
      <w:r w:rsidR="0077657D">
        <w:t xml:space="preserve">  </w:t>
      </w:r>
      <w:r w:rsidR="007B6D49">
        <w:t>Let’s have a look at an example</w:t>
      </w:r>
      <w:r>
        <w:t xml:space="preserve"> (</w:t>
      </w:r>
      <w:r>
        <w:fldChar w:fldCharType="begin"/>
      </w:r>
      <w:r>
        <w:instrText xml:space="preserve"> REF _Ref38131784 \h </w:instrText>
      </w:r>
      <w:r>
        <w:fldChar w:fldCharType="separate"/>
      </w:r>
      <w:r w:rsidR="00893682">
        <w:t xml:space="preserve">Figure 6- </w:t>
      </w:r>
      <w:r w:rsidR="00893682">
        <w:rPr>
          <w:noProof/>
        </w:rPr>
        <w:t>29</w:t>
      </w:r>
      <w:r>
        <w:fldChar w:fldCharType="end"/>
      </w:r>
      <w:r>
        <w:t>).</w:t>
      </w:r>
    </w:p>
    <w:p w14:paraId="408A47EF" w14:textId="77777777" w:rsidR="007B6D49" w:rsidRDefault="007B6D49" w:rsidP="007B6D49">
      <w:pPr>
        <w:pStyle w:val="BasicParagraph"/>
      </w:pPr>
    </w:p>
    <w:p w14:paraId="13F66FF9" w14:textId="7FEA2BC2" w:rsidR="007B6D49" w:rsidRDefault="0077657D" w:rsidP="007B6D49">
      <w:pPr>
        <w:pStyle w:val="BasicParagraph"/>
      </w:pPr>
      <w:r w:rsidRPr="0077657D">
        <w:rPr>
          <w:noProof/>
        </w:rPr>
        <w:drawing>
          <wp:inline distT="0" distB="0" distL="0" distR="0" wp14:anchorId="559DB2F4" wp14:editId="45FDAD07">
            <wp:extent cx="6645910" cy="3050540"/>
            <wp:effectExtent l="0" t="0" r="254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6645910" cy="3050540"/>
                    </a:xfrm>
                    <a:prstGeom prst="rect">
                      <a:avLst/>
                    </a:prstGeom>
                  </pic:spPr>
                </pic:pic>
              </a:graphicData>
            </a:graphic>
          </wp:inline>
        </w:drawing>
      </w:r>
    </w:p>
    <w:p w14:paraId="70325641" w14:textId="440770AB" w:rsidR="007B6D49" w:rsidRDefault="0077657D" w:rsidP="0077657D">
      <w:pPr>
        <w:pStyle w:val="Caption"/>
      </w:pPr>
      <w:bookmarkStart w:id="430" w:name="_Ref38131784"/>
      <w:r>
        <w:t xml:space="preserve">Figure 6- </w:t>
      </w:r>
      <w:r w:rsidR="00156275">
        <w:fldChar w:fldCharType="begin"/>
      </w:r>
      <w:r w:rsidR="00156275">
        <w:instrText xml:space="preserve"> SEQ Figure_6- \* ARABIC </w:instrText>
      </w:r>
      <w:r w:rsidR="00156275">
        <w:fldChar w:fldCharType="separate"/>
      </w:r>
      <w:r w:rsidR="00893682">
        <w:rPr>
          <w:noProof/>
        </w:rPr>
        <w:t>29</w:t>
      </w:r>
      <w:r w:rsidR="00156275">
        <w:rPr>
          <w:noProof/>
        </w:rPr>
        <w:fldChar w:fldCharType="end"/>
      </w:r>
      <w:bookmarkEnd w:id="430"/>
      <w:r>
        <w:t xml:space="preserve">. </w:t>
      </w:r>
      <w:r w:rsidR="007B6D49">
        <w:t>An example of a FULL JOIN</w:t>
      </w:r>
      <w:r>
        <w:t xml:space="preserve"> complete with a script to create sample tables.  The FULL JOIN is at the very bottom.  Note the use of checks for NULL; otherwise, the join will reveal matching rows as well as non-matching rows</w:t>
      </w:r>
      <w:r w:rsidR="007B6D49">
        <w:t xml:space="preserve">. </w:t>
      </w:r>
    </w:p>
    <w:p w14:paraId="3E608896" w14:textId="30B9EB36" w:rsidR="007B6D49" w:rsidRDefault="007B6D49" w:rsidP="007B6D49">
      <w:pPr>
        <w:pStyle w:val="BasicParagraph"/>
      </w:pPr>
      <w:r>
        <w:t>The result is</w:t>
      </w:r>
      <w:r w:rsidR="00701B10">
        <w:t xml:space="preserve"> in (</w:t>
      </w:r>
      <w:r w:rsidR="00701B10">
        <w:fldChar w:fldCharType="begin"/>
      </w:r>
      <w:r w:rsidR="00701B10">
        <w:instrText xml:space="preserve"> REF _Ref38131813 \h </w:instrText>
      </w:r>
      <w:r w:rsidR="00701B10">
        <w:fldChar w:fldCharType="separate"/>
      </w:r>
      <w:r w:rsidR="00893682">
        <w:t xml:space="preserve">Figure 6- </w:t>
      </w:r>
      <w:r w:rsidR="00893682">
        <w:rPr>
          <w:noProof/>
        </w:rPr>
        <w:t>30</w:t>
      </w:r>
      <w:r w:rsidR="00701B10">
        <w:fldChar w:fldCharType="end"/>
      </w:r>
      <w:r w:rsidR="00701B10">
        <w:t>).</w:t>
      </w:r>
    </w:p>
    <w:p w14:paraId="1864B451" w14:textId="77777777" w:rsidR="007B6D49" w:rsidRDefault="007B6D49" w:rsidP="007B6D49">
      <w:pPr>
        <w:pStyle w:val="BasicParagraph"/>
      </w:pPr>
    </w:p>
    <w:p w14:paraId="6A664863" w14:textId="0F3FE5D3" w:rsidR="007B6D49" w:rsidRDefault="0077657D" w:rsidP="007B6D49">
      <w:pPr>
        <w:pStyle w:val="BasicParagraph"/>
        <w:jc w:val="center"/>
      </w:pPr>
      <w:r w:rsidRPr="0077657D">
        <w:rPr>
          <w:noProof/>
        </w:rPr>
        <w:drawing>
          <wp:inline distT="0" distB="0" distL="0" distR="0" wp14:anchorId="21609C02" wp14:editId="124DAFBA">
            <wp:extent cx="2454712" cy="1897822"/>
            <wp:effectExtent l="0" t="0" r="3175" b="762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454712" cy="1897822"/>
                    </a:xfrm>
                    <a:prstGeom prst="rect">
                      <a:avLst/>
                    </a:prstGeom>
                  </pic:spPr>
                </pic:pic>
              </a:graphicData>
            </a:graphic>
          </wp:inline>
        </w:drawing>
      </w:r>
    </w:p>
    <w:p w14:paraId="70F3EA4F" w14:textId="77777777" w:rsidR="007B6D49" w:rsidRDefault="007B6D49" w:rsidP="007B6D49">
      <w:pPr>
        <w:pStyle w:val="BasicParagraph"/>
        <w:jc w:val="center"/>
      </w:pPr>
    </w:p>
    <w:p w14:paraId="5870CB90" w14:textId="48934F45" w:rsidR="007B6D49" w:rsidRDefault="0077657D" w:rsidP="0077657D">
      <w:pPr>
        <w:pStyle w:val="Caption"/>
      </w:pPr>
      <w:bookmarkStart w:id="431" w:name="_Ref38131813"/>
      <w:r>
        <w:t xml:space="preserve">Figure 6- </w:t>
      </w:r>
      <w:r w:rsidR="00156275">
        <w:fldChar w:fldCharType="begin"/>
      </w:r>
      <w:r w:rsidR="00156275">
        <w:instrText xml:space="preserve"> SEQ Figure_6- \* ARABIC </w:instrText>
      </w:r>
      <w:r w:rsidR="00156275">
        <w:fldChar w:fldCharType="separate"/>
      </w:r>
      <w:r w:rsidR="00893682">
        <w:rPr>
          <w:noProof/>
        </w:rPr>
        <w:t>30</w:t>
      </w:r>
      <w:r w:rsidR="00156275">
        <w:rPr>
          <w:noProof/>
        </w:rPr>
        <w:fldChar w:fldCharType="end"/>
      </w:r>
      <w:bookmarkEnd w:id="431"/>
      <w:r>
        <w:t xml:space="preserve">. </w:t>
      </w:r>
      <w:r w:rsidR="007B6D49">
        <w:t>This FULL JOIN result shows you those rows that are in one table but not the other.</w:t>
      </w:r>
    </w:p>
    <w:p w14:paraId="7A3E3EAE" w14:textId="77777777" w:rsidR="007B6D49" w:rsidRDefault="007B6D49" w:rsidP="007B6D49">
      <w:pPr>
        <w:pStyle w:val="BasicParagraph"/>
      </w:pPr>
    </w:p>
    <w:p w14:paraId="3E96091A" w14:textId="77777777" w:rsidR="00701B10" w:rsidRDefault="00701B10" w:rsidP="0077657D">
      <w:r>
        <w:t>You could use t</w:t>
      </w:r>
      <w:r w:rsidR="007B6D49">
        <w:t xml:space="preserve">he FULL JOIN to see a report comparing two tables to see how different they are from each other. </w:t>
      </w:r>
    </w:p>
    <w:p w14:paraId="5B90E4CF" w14:textId="40014980" w:rsidR="007B6D49" w:rsidRDefault="007B6D49" w:rsidP="0077657D">
      <w:r>
        <w:t xml:space="preserve">If the synchronisation of data between </w:t>
      </w:r>
      <w:r w:rsidR="00701B10">
        <w:t xml:space="preserve">two </w:t>
      </w:r>
      <w:r>
        <w:t xml:space="preserve">tables </w:t>
      </w:r>
      <w:r w:rsidR="00701B10">
        <w:t>interests you</w:t>
      </w:r>
      <w:r>
        <w:t>, you might want to have a look at the SQL MERGE statement.  You can read up on it here</w:t>
      </w:r>
      <w:r w:rsidR="004776FB">
        <w:t>:</w:t>
      </w:r>
      <w:r>
        <w:t xml:space="preserve"> </w:t>
      </w:r>
      <w:hyperlink r:id="rId157" w:history="1">
        <w:r w:rsidRPr="0077657D">
          <w:rPr>
            <w:rStyle w:val="Hyperlink"/>
          </w:rPr>
          <w:t>https://docs.microsoft.com/sql/t-sql/statements/merge-transact-sql</w:t>
        </w:r>
      </w:hyperlink>
      <w:r>
        <w:t>.</w:t>
      </w:r>
    </w:p>
    <w:p w14:paraId="60A6B908" w14:textId="77777777" w:rsidR="007B6D49" w:rsidRDefault="007B6D49" w:rsidP="0077657D"/>
    <w:p w14:paraId="77154DF5" w14:textId="0DC53470" w:rsidR="007B6D49" w:rsidRDefault="007B6D49" w:rsidP="00D046DF">
      <w:pPr>
        <w:pStyle w:val="Heading2"/>
        <w:numPr>
          <w:ilvl w:val="1"/>
          <w:numId w:val="38"/>
        </w:numPr>
        <w:ind w:left="0" w:firstLine="0"/>
      </w:pPr>
      <w:bookmarkStart w:id="432" w:name="_Ref34318743"/>
      <w:bookmarkStart w:id="433" w:name="_Toc38877689"/>
      <w:bookmarkStart w:id="434" w:name="_Toc38895714"/>
      <w:r>
        <w:t>Outdated Syntaxes For</w:t>
      </w:r>
      <w:r w:rsidR="0077657D">
        <w:t xml:space="preserve"> </w:t>
      </w:r>
      <w:r>
        <w:t>Joins</w:t>
      </w:r>
      <w:bookmarkEnd w:id="432"/>
      <w:bookmarkEnd w:id="433"/>
      <w:bookmarkEnd w:id="434"/>
    </w:p>
    <w:p w14:paraId="075C98FB" w14:textId="77777777" w:rsidR="007B6D49" w:rsidRDefault="007B6D49" w:rsidP="0077657D"/>
    <w:p w14:paraId="06659B18" w14:textId="53B25707" w:rsidR="007B6D49" w:rsidRDefault="007B6D49" w:rsidP="0077657D">
      <w:r>
        <w:t>Let’s look at a syntax for joining tables that pre-dates the SQL ANSI standard</w:t>
      </w:r>
      <w:r w:rsidR="00061A94">
        <w:t>.  You can still find it in use</w:t>
      </w:r>
      <w:r>
        <w:t>.</w:t>
      </w:r>
      <w:r w:rsidR="00061A94">
        <w:t xml:space="preserve"> I advise you</w:t>
      </w:r>
      <w:r>
        <w:t xml:space="preserve"> to avoid using it in the future, </w:t>
      </w:r>
      <w:r w:rsidR="00061A94">
        <w:t>and I will show you</w:t>
      </w:r>
      <w:r>
        <w:t xml:space="preserve"> why.  </w:t>
      </w:r>
    </w:p>
    <w:p w14:paraId="31191E3E" w14:textId="77777777" w:rsidR="00061A94" w:rsidRDefault="007B6D49" w:rsidP="0077657D">
      <w:r>
        <w:t>To help put the age of this notation into perspective, I learned how to do joins this way in 1991 when I learned SQL using Oracle on Xenix</w:t>
      </w:r>
      <w:r w:rsidR="00061A94">
        <w:t xml:space="preserve"> 386</w:t>
      </w:r>
      <w:r>
        <w:t xml:space="preserve">.  </w:t>
      </w:r>
      <w:r w:rsidR="00061A94">
        <w:t>I suspect the notation is older than that.</w:t>
      </w:r>
      <w:r>
        <w:t xml:space="preserve">  The reason why you should </w:t>
      </w:r>
      <w:r w:rsidR="00061A94">
        <w:t>avoid</w:t>
      </w:r>
      <w:r>
        <w:t xml:space="preserve"> this notation is </w:t>
      </w:r>
      <w:r w:rsidR="0077657D">
        <w:t>that</w:t>
      </w:r>
      <w:r>
        <w:t xml:space="preserve"> it is ambiguous when</w:t>
      </w:r>
      <w:r w:rsidR="0077657D">
        <w:t xml:space="preserve"> </w:t>
      </w:r>
      <w:r w:rsidR="00061A94">
        <w:t>used to express</w:t>
      </w:r>
      <w:r>
        <w:t xml:space="preserve"> outer joins.</w:t>
      </w:r>
      <w:r w:rsidR="00061A94">
        <w:t xml:space="preserve">  </w:t>
      </w:r>
      <w:r>
        <w:t>With the more recent implementations of SQL</w:t>
      </w:r>
      <w:r w:rsidR="00061A94">
        <w:t xml:space="preserve"> servers</w:t>
      </w:r>
      <w:r>
        <w:t xml:space="preserve">, you cannot do outer joins using this syntax anymore, only inner joins.  </w:t>
      </w:r>
    </w:p>
    <w:p w14:paraId="29179736" w14:textId="49E6619D" w:rsidR="0077657D" w:rsidRDefault="00061A94" w:rsidP="0077657D">
      <w:r>
        <w:t>Th</w:t>
      </w:r>
      <w:r w:rsidR="007B6D49">
        <w:t>ere is nothing wrong using this notation to do an inner join.  However, it is best not to mix the old and new notations for the sake of consistency.</w:t>
      </w:r>
      <w:r w:rsidR="0077657D">
        <w:t xml:space="preserve">  </w:t>
      </w:r>
    </w:p>
    <w:p w14:paraId="5363EB70" w14:textId="0910B289" w:rsidR="007B6D49" w:rsidRDefault="0077657D" w:rsidP="0077657D">
      <w:r>
        <w:t>The syntax looks like this:</w:t>
      </w:r>
    </w:p>
    <w:p w14:paraId="6D2C85F3" w14:textId="5BB09964"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pPr>
      <w:r>
        <w:t>SELECT * FROM table1 T1, table2 T2 WHERE table T1.</w:t>
      </w:r>
      <w:r w:rsidR="00061A94">
        <w:t>c</w:t>
      </w:r>
      <w:r>
        <w:t>ol = T2.</w:t>
      </w:r>
      <w:r w:rsidR="00061A94">
        <w:t>c</w:t>
      </w:r>
      <w:r>
        <w:t>ol</w:t>
      </w:r>
    </w:p>
    <w:p w14:paraId="601BB58F" w14:textId="394CB463" w:rsidR="007B6D49" w:rsidRDefault="00061A94" w:rsidP="00061A94">
      <w:pPr>
        <w:pStyle w:val="Caption"/>
      </w:pPr>
      <w:r>
        <w:t xml:space="preserve">Figure 6- </w:t>
      </w:r>
      <w:r w:rsidR="00156275">
        <w:fldChar w:fldCharType="begin"/>
      </w:r>
      <w:r w:rsidR="00156275">
        <w:instrText xml:space="preserve"> SEQ Figure_6- \* ARABIC </w:instrText>
      </w:r>
      <w:r w:rsidR="00156275">
        <w:fldChar w:fldCharType="separate"/>
      </w:r>
      <w:r w:rsidR="00893682">
        <w:rPr>
          <w:noProof/>
        </w:rPr>
        <w:t>31</w:t>
      </w:r>
      <w:r w:rsidR="00156275">
        <w:rPr>
          <w:noProof/>
        </w:rPr>
        <w:fldChar w:fldCharType="end"/>
      </w:r>
      <w:r>
        <w:t>. The pre-ANSI inner join syntax.  The table aliases are used for clarity and make no difference to the result.</w:t>
      </w:r>
    </w:p>
    <w:p w14:paraId="22111993" w14:textId="2F76EC23" w:rsidR="007B6D49" w:rsidRDefault="00061A94" w:rsidP="007B6D49">
      <w:pPr>
        <w:pStyle w:val="BasicParagraph"/>
      </w:pPr>
      <w:r>
        <w:fldChar w:fldCharType="begin"/>
      </w:r>
      <w:r>
        <w:instrText xml:space="preserve"> REF _Ref38184709 \h </w:instrText>
      </w:r>
      <w:r>
        <w:fldChar w:fldCharType="separate"/>
      </w:r>
      <w:r w:rsidR="00893682">
        <w:t xml:space="preserve">Figure 6- </w:t>
      </w:r>
      <w:r w:rsidR="00893682">
        <w:rPr>
          <w:noProof/>
        </w:rPr>
        <w:t>32</w:t>
      </w:r>
      <w:r>
        <w:fldChar w:fldCharType="end"/>
      </w:r>
      <w:r>
        <w:t xml:space="preserve"> shows </w:t>
      </w:r>
      <w:r w:rsidR="0077657D">
        <w:t>an example that</w:t>
      </w:r>
      <w:r>
        <w:t xml:space="preserve"> works correctly (an inner join).</w:t>
      </w:r>
    </w:p>
    <w:p w14:paraId="050EE217" w14:textId="77777777" w:rsidR="007B6D49" w:rsidRDefault="007B6D49" w:rsidP="007B6D49">
      <w:pPr>
        <w:pStyle w:val="BasicParagraph"/>
      </w:pPr>
    </w:p>
    <w:p w14:paraId="27043CFC" w14:textId="4B6C4550" w:rsidR="007B6D49" w:rsidRDefault="0077657D" w:rsidP="007B6D49">
      <w:pPr>
        <w:pStyle w:val="BasicParagraph"/>
        <w:jc w:val="center"/>
      </w:pPr>
      <w:r w:rsidRPr="0077657D">
        <w:rPr>
          <w:noProof/>
        </w:rPr>
        <w:drawing>
          <wp:inline distT="0" distB="0" distL="0" distR="0" wp14:anchorId="13ABE9B4" wp14:editId="4531577C">
            <wp:extent cx="5693466" cy="1084470"/>
            <wp:effectExtent l="0" t="0" r="2540" b="190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693466" cy="1084470"/>
                    </a:xfrm>
                    <a:prstGeom prst="rect">
                      <a:avLst/>
                    </a:prstGeom>
                  </pic:spPr>
                </pic:pic>
              </a:graphicData>
            </a:graphic>
          </wp:inline>
        </w:drawing>
      </w:r>
    </w:p>
    <w:p w14:paraId="68A464F7" w14:textId="0BE8AD69" w:rsidR="007B6D49" w:rsidRDefault="0077657D" w:rsidP="0077657D">
      <w:pPr>
        <w:pStyle w:val="Caption"/>
      </w:pPr>
      <w:bookmarkStart w:id="435" w:name="_Ref38184709"/>
      <w:r>
        <w:t xml:space="preserve">Figure 6- </w:t>
      </w:r>
      <w:r w:rsidR="00156275">
        <w:fldChar w:fldCharType="begin"/>
      </w:r>
      <w:r w:rsidR="00156275">
        <w:instrText xml:space="preserve"> SEQ Figure_6- \* ARABIC </w:instrText>
      </w:r>
      <w:r w:rsidR="00156275">
        <w:fldChar w:fldCharType="separate"/>
      </w:r>
      <w:r w:rsidR="00893682">
        <w:rPr>
          <w:noProof/>
        </w:rPr>
        <w:t>32</w:t>
      </w:r>
      <w:r w:rsidR="00156275">
        <w:rPr>
          <w:noProof/>
        </w:rPr>
        <w:fldChar w:fldCharType="end"/>
      </w:r>
      <w:bookmarkEnd w:id="435"/>
      <w:r>
        <w:t xml:space="preserve">. </w:t>
      </w:r>
      <w:r w:rsidR="007B6D49">
        <w:t>This</w:t>
      </w:r>
      <w:r w:rsidR="00061A94">
        <w:t xml:space="preserve"> script</w:t>
      </w:r>
      <w:r w:rsidR="007B6D49">
        <w:t xml:space="preserve"> shows how to do an INNER JOIN using the pre-ANSI syntax.</w:t>
      </w:r>
    </w:p>
    <w:p w14:paraId="05C23445" w14:textId="3DD314A2" w:rsidR="007B6D49" w:rsidRDefault="00061A94" w:rsidP="007B6D49">
      <w:pPr>
        <w:pStyle w:val="BasicParagraph"/>
      </w:pPr>
      <w:r>
        <w:t xml:space="preserve">The syntax requires you to </w:t>
      </w:r>
      <w:r w:rsidR="0077657D">
        <w:t>type the tables you want to join in a comma-separated list after the word FROM.  You</w:t>
      </w:r>
      <w:r>
        <w:t xml:space="preserve"> don’t have an ON clause; instead, you embed the join</w:t>
      </w:r>
      <w:r w:rsidR="0077657D">
        <w:t xml:space="preserve"> condition into the WHERE statement.  The problem </w:t>
      </w:r>
      <w:r>
        <w:t>is</w:t>
      </w:r>
      <w:r w:rsidR="0077657D">
        <w:t xml:space="preserve"> that you can’t tell which parts of the WHERE clause are mean to be used to join the tables and which </w:t>
      </w:r>
      <w:r>
        <w:t>section</w:t>
      </w:r>
      <w:r w:rsidR="0077657D">
        <w:t>s you mean to perform the function of a regular WHERE clause.  It turns out that SQL can’t work it that out either.</w:t>
      </w:r>
      <w:r>
        <w:t xml:space="preserve">  The notation works by coincidence for inner joins.</w:t>
      </w:r>
    </w:p>
    <w:p w14:paraId="2F6A1BAF" w14:textId="77777777" w:rsidR="0077657D" w:rsidRDefault="0077657D" w:rsidP="007B6D49">
      <w:pPr>
        <w:pStyle w:val="BasicParagraph"/>
      </w:pPr>
    </w:p>
    <w:p w14:paraId="065BFB0F" w14:textId="4C7321E1" w:rsidR="007B6D49" w:rsidRDefault="007B6D49" w:rsidP="007B6D49">
      <w:pPr>
        <w:pStyle w:val="BasicParagraph"/>
      </w:pPr>
      <w:r>
        <w:t xml:space="preserve">For LEFT OUTER JOINS you would replace = </w:t>
      </w:r>
      <w:r w:rsidR="00061A94">
        <w:t xml:space="preserve">in the WHERE clause </w:t>
      </w:r>
      <w:r>
        <w:t>with *=.  For RIGHT OUTER JOINS</w:t>
      </w:r>
      <w:r w:rsidR="00061A94">
        <w:t>,</w:t>
      </w:r>
      <w:r>
        <w:t xml:space="preserve"> you </w:t>
      </w:r>
      <w:r w:rsidR="00061A94">
        <w:t xml:space="preserve">would </w:t>
      </w:r>
      <w:r>
        <w:t xml:space="preserve">use =*.  The reason </w:t>
      </w:r>
      <w:r w:rsidR="00061A94">
        <w:t xml:space="preserve">why this notation is defunct </w:t>
      </w:r>
      <w:r>
        <w:t>is important</w:t>
      </w:r>
      <w:r w:rsidR="0077657D">
        <w:t>;</w:t>
      </w:r>
      <w:r>
        <w:t xml:space="preserve"> it </w:t>
      </w:r>
      <w:r w:rsidR="00061A94">
        <w:t>points</w:t>
      </w:r>
      <w:r>
        <w:t xml:space="preserve"> out a mistake </w:t>
      </w:r>
      <w:r w:rsidR="00061A94">
        <w:t>that has trickled over into u</w:t>
      </w:r>
      <w:r>
        <w:t>sing ANSI</w:t>
      </w:r>
      <w:r w:rsidR="00061A94">
        <w:t>’s</w:t>
      </w:r>
      <w:r>
        <w:t xml:space="preserve"> notation. </w:t>
      </w:r>
      <w:r w:rsidR="00061A94">
        <w:t xml:space="preserve"> It turns out that the </w:t>
      </w:r>
      <w:r>
        <w:t xml:space="preserve">error is easy to spot </w:t>
      </w:r>
      <w:r w:rsidR="00061A94">
        <w:t xml:space="preserve">and correct </w:t>
      </w:r>
      <w:r>
        <w:t xml:space="preserve">with ANSI notation but indiscernible with the old notation.  </w:t>
      </w:r>
    </w:p>
    <w:p w14:paraId="11BB2693" w14:textId="77777777" w:rsidR="007B6D49" w:rsidRDefault="007B6D49" w:rsidP="007B6D49">
      <w:pPr>
        <w:pStyle w:val="BasicParagraph"/>
      </w:pPr>
    </w:p>
    <w:p w14:paraId="53C38AC0" w14:textId="6293DBE1" w:rsidR="007B6D49" w:rsidRDefault="007B6D49" w:rsidP="007B6D49">
      <w:pPr>
        <w:pStyle w:val="BasicParagraph"/>
      </w:pPr>
      <w:r>
        <w:lastRenderedPageBreak/>
        <w:t>The mechanism</w:t>
      </w:r>
      <w:r w:rsidR="0077657D">
        <w:t xml:space="preserve"> that causes the issue</w:t>
      </w:r>
      <w:r>
        <w:t xml:space="preserve"> </w:t>
      </w:r>
      <w:r w:rsidR="00061A94">
        <w:t xml:space="preserve">is </w:t>
      </w:r>
      <w:r>
        <w:t xml:space="preserve">quite fun to </w:t>
      </w:r>
      <w:r w:rsidR="0077657D">
        <w:t>understand</w:t>
      </w:r>
      <w:r w:rsidR="00061A94">
        <w:t xml:space="preserve">.  Work out what the script in </w:t>
      </w:r>
      <w:r w:rsidR="00061A94">
        <w:fldChar w:fldCharType="begin"/>
      </w:r>
      <w:r w:rsidR="00061A94">
        <w:instrText xml:space="preserve"> REF _Ref34329973 \h </w:instrText>
      </w:r>
      <w:r w:rsidR="00061A94">
        <w:fldChar w:fldCharType="separate"/>
      </w:r>
      <w:r w:rsidR="00893682">
        <w:t xml:space="preserve">Figure 6- </w:t>
      </w:r>
      <w:r w:rsidR="00893682">
        <w:rPr>
          <w:noProof/>
        </w:rPr>
        <w:t>33</w:t>
      </w:r>
      <w:r w:rsidR="00061A94">
        <w:fldChar w:fldCharType="end"/>
      </w:r>
      <w:r w:rsidR="00061A94">
        <w:t xml:space="preserve"> does.</w:t>
      </w:r>
    </w:p>
    <w:p w14:paraId="0FAECE2E" w14:textId="77777777" w:rsidR="007B6D49" w:rsidRDefault="007B6D49" w:rsidP="007B6D49">
      <w:pPr>
        <w:pStyle w:val="BasicParagraph"/>
      </w:pPr>
    </w:p>
    <w:p w14:paraId="402879CD" w14:textId="2DF98912" w:rsidR="007B6D49" w:rsidRDefault="0077657D" w:rsidP="007B6D49">
      <w:pPr>
        <w:pStyle w:val="BasicParagraph"/>
        <w:jc w:val="center"/>
      </w:pPr>
      <w:r w:rsidRPr="0077657D">
        <w:rPr>
          <w:noProof/>
        </w:rPr>
        <w:drawing>
          <wp:inline distT="0" distB="0" distL="0" distR="0" wp14:anchorId="590C33C8" wp14:editId="442B5AFE">
            <wp:extent cx="5488296" cy="1846530"/>
            <wp:effectExtent l="0" t="0" r="0" b="190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488296" cy="1846530"/>
                    </a:xfrm>
                    <a:prstGeom prst="rect">
                      <a:avLst/>
                    </a:prstGeom>
                  </pic:spPr>
                </pic:pic>
              </a:graphicData>
            </a:graphic>
          </wp:inline>
        </w:drawing>
      </w:r>
    </w:p>
    <w:p w14:paraId="6BD58510" w14:textId="0D27840B" w:rsidR="007B6D49" w:rsidRDefault="0077657D" w:rsidP="0077657D">
      <w:pPr>
        <w:pStyle w:val="Caption"/>
      </w:pPr>
      <w:bookmarkStart w:id="436" w:name="_Ref34329973"/>
      <w:r>
        <w:t xml:space="preserve">Figure 6- </w:t>
      </w:r>
      <w:r w:rsidR="00156275">
        <w:fldChar w:fldCharType="begin"/>
      </w:r>
      <w:r w:rsidR="00156275">
        <w:instrText xml:space="preserve"> SEQ Figure_6- \* ARABIC </w:instrText>
      </w:r>
      <w:r w:rsidR="00156275">
        <w:fldChar w:fldCharType="separate"/>
      </w:r>
      <w:r w:rsidR="00893682">
        <w:rPr>
          <w:noProof/>
        </w:rPr>
        <w:t>33</w:t>
      </w:r>
      <w:r w:rsidR="00156275">
        <w:rPr>
          <w:noProof/>
        </w:rPr>
        <w:fldChar w:fldCharType="end"/>
      </w:r>
      <w:bookmarkEnd w:id="436"/>
      <w:r>
        <w:t xml:space="preserve">. </w:t>
      </w:r>
      <w:r w:rsidR="004776FB">
        <w:t>This figure shows</w:t>
      </w:r>
      <w:r w:rsidR="00061A94">
        <w:t xml:space="preserve"> </w:t>
      </w:r>
      <w:r w:rsidR="004776FB">
        <w:t xml:space="preserve">a </w:t>
      </w:r>
      <w:r w:rsidR="007B6D49">
        <w:t xml:space="preserve">query that is the first step to understanding why </w:t>
      </w:r>
      <w:r w:rsidR="00061A94">
        <w:t>the old notation doesn’t work for outer joins.</w:t>
      </w:r>
    </w:p>
    <w:p w14:paraId="3DD171F8" w14:textId="240BB63C" w:rsidR="007B6D49" w:rsidRDefault="0077657D" w:rsidP="007B6D49">
      <w:pPr>
        <w:pStyle w:val="BasicParagraph"/>
      </w:pPr>
      <w:r>
        <w:t>I</w:t>
      </w:r>
      <w:r w:rsidR="007B6D49">
        <w:t xml:space="preserve">t </w:t>
      </w:r>
      <w:r w:rsidR="00061A94">
        <w:t>displays</w:t>
      </w:r>
      <w:r w:rsidR="007B6D49">
        <w:t xml:space="preserve"> all those products that don’t have a subcategory</w:t>
      </w:r>
      <w:r>
        <w:t>,</w:t>
      </w:r>
      <w:r w:rsidR="007B6D49">
        <w:t xml:space="preserve"> and their </w:t>
      </w:r>
      <w:r w:rsidR="00061A94">
        <w:t xml:space="preserve">product </w:t>
      </w:r>
      <w:r w:rsidR="007B6D49">
        <w:t>name starts with the letter ‘h’.</w:t>
      </w:r>
      <w:r>
        <w:t xml:space="preserve">  </w:t>
      </w:r>
    </w:p>
    <w:p w14:paraId="270DFA28" w14:textId="77777777" w:rsidR="007B6D49" w:rsidRDefault="007B6D49" w:rsidP="007B6D49">
      <w:pPr>
        <w:pStyle w:val="BasicParagraph"/>
      </w:pPr>
    </w:p>
    <w:p w14:paraId="5E4299CF" w14:textId="77777777" w:rsidR="007B6D49" w:rsidRDefault="007B6D49" w:rsidP="007B6D49">
      <w:pPr>
        <w:pStyle w:val="BasicParagraph"/>
      </w:pPr>
      <w:r>
        <w:t>The output looks like this:</w:t>
      </w:r>
    </w:p>
    <w:p w14:paraId="3C138CC4" w14:textId="77777777" w:rsidR="007B6D49" w:rsidRDefault="007B6D49" w:rsidP="007B6D49">
      <w:pPr>
        <w:pStyle w:val="BasicParagraph"/>
      </w:pPr>
    </w:p>
    <w:p w14:paraId="550C0AA0" w14:textId="562EDE87" w:rsidR="007B6D49" w:rsidRDefault="0077657D" w:rsidP="007B6D49">
      <w:pPr>
        <w:pStyle w:val="BasicParagraph"/>
        <w:jc w:val="center"/>
      </w:pPr>
      <w:r w:rsidRPr="0077657D">
        <w:rPr>
          <w:noProof/>
        </w:rPr>
        <w:drawing>
          <wp:inline distT="0" distB="0" distL="0" distR="0" wp14:anchorId="5F1BD149" wp14:editId="4938BB1B">
            <wp:extent cx="6059841" cy="2513332"/>
            <wp:effectExtent l="0" t="0" r="0" b="127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6059841" cy="2513332"/>
                    </a:xfrm>
                    <a:prstGeom prst="rect">
                      <a:avLst/>
                    </a:prstGeom>
                  </pic:spPr>
                </pic:pic>
              </a:graphicData>
            </a:graphic>
          </wp:inline>
        </w:drawing>
      </w:r>
    </w:p>
    <w:p w14:paraId="4A008AA5" w14:textId="5CD32280" w:rsidR="007B6D49" w:rsidRDefault="0077657D" w:rsidP="0077657D">
      <w:pPr>
        <w:pStyle w:val="Caption"/>
      </w:pPr>
      <w:bookmarkStart w:id="437" w:name="_Ref38186410"/>
      <w:r>
        <w:t xml:space="preserve">Figure 6- </w:t>
      </w:r>
      <w:r w:rsidR="00156275">
        <w:fldChar w:fldCharType="begin"/>
      </w:r>
      <w:r w:rsidR="00156275">
        <w:instrText xml:space="preserve"> SEQ Figure_6- \* ARABIC </w:instrText>
      </w:r>
      <w:r w:rsidR="00156275">
        <w:fldChar w:fldCharType="separate"/>
      </w:r>
      <w:r w:rsidR="00893682">
        <w:rPr>
          <w:noProof/>
        </w:rPr>
        <w:t>34</w:t>
      </w:r>
      <w:r w:rsidR="00156275">
        <w:rPr>
          <w:noProof/>
        </w:rPr>
        <w:fldChar w:fldCharType="end"/>
      </w:r>
      <w:bookmarkEnd w:id="437"/>
      <w:r>
        <w:t xml:space="preserve">. </w:t>
      </w:r>
      <w:r w:rsidR="007B6D49">
        <w:t xml:space="preserve">The result of the query in </w:t>
      </w:r>
      <w:r>
        <w:fldChar w:fldCharType="begin"/>
      </w:r>
      <w:r>
        <w:instrText xml:space="preserve"> REF _Ref34329973 \h </w:instrText>
      </w:r>
      <w:r>
        <w:fldChar w:fldCharType="separate"/>
      </w:r>
      <w:r w:rsidR="00893682">
        <w:t xml:space="preserve">Figure 6- </w:t>
      </w:r>
      <w:r w:rsidR="00893682">
        <w:rPr>
          <w:noProof/>
        </w:rPr>
        <w:t>33</w:t>
      </w:r>
      <w:r>
        <w:fldChar w:fldCharType="end"/>
      </w:r>
      <w:r w:rsidR="007B6D49">
        <w:t xml:space="preserve">.  </w:t>
      </w:r>
      <w:r>
        <w:t>There are n</w:t>
      </w:r>
      <w:r w:rsidR="007B6D49">
        <w:t xml:space="preserve">o surprises </w:t>
      </w:r>
      <w:r>
        <w:t>so far</w:t>
      </w:r>
      <w:r w:rsidR="007B6D49">
        <w:t xml:space="preserve">.  </w:t>
      </w:r>
      <w:r>
        <w:t xml:space="preserve">There are </w:t>
      </w:r>
      <w:r w:rsidR="007B6D49">
        <w:t>37 rows in the output.</w:t>
      </w:r>
    </w:p>
    <w:p w14:paraId="11D3B2B6" w14:textId="77777777" w:rsidR="007B6D49" w:rsidRDefault="007B6D49" w:rsidP="007B6D49">
      <w:pPr>
        <w:pStyle w:val="BasicParagraph"/>
      </w:pPr>
    </w:p>
    <w:p w14:paraId="017BB0A2" w14:textId="4020134D" w:rsidR="007B6D49" w:rsidRDefault="007B6D49" w:rsidP="007B6D49">
      <w:pPr>
        <w:pStyle w:val="BasicParagraph"/>
      </w:pPr>
      <w:r>
        <w:t>Now</w:t>
      </w:r>
      <w:r w:rsidR="0077657D">
        <w:t>,</w:t>
      </w:r>
      <w:r>
        <w:t xml:space="preserve"> look at the query i</w:t>
      </w:r>
      <w:r w:rsidR="00061A94">
        <w:t xml:space="preserve">n </w:t>
      </w:r>
      <w:r w:rsidR="00061A94">
        <w:fldChar w:fldCharType="begin"/>
      </w:r>
      <w:r w:rsidR="00061A94">
        <w:instrText xml:space="preserve"> REF _Ref34330280 \h </w:instrText>
      </w:r>
      <w:r w:rsidR="00061A94">
        <w:fldChar w:fldCharType="separate"/>
      </w:r>
      <w:r w:rsidR="00893682">
        <w:t xml:space="preserve">Figure 6- </w:t>
      </w:r>
      <w:r w:rsidR="00893682">
        <w:rPr>
          <w:noProof/>
        </w:rPr>
        <w:t>35</w:t>
      </w:r>
      <w:r w:rsidR="00061A94">
        <w:fldChar w:fldCharType="end"/>
      </w:r>
      <w:r>
        <w:t>.  Compare</w:t>
      </w:r>
      <w:r w:rsidR="0077657D">
        <w:t xml:space="preserve"> it to the query in</w:t>
      </w:r>
      <w:r w:rsidR="00061A94">
        <w:t xml:space="preserve"> </w:t>
      </w:r>
      <w:r w:rsidR="00061A94">
        <w:fldChar w:fldCharType="begin"/>
      </w:r>
      <w:r w:rsidR="00061A94">
        <w:instrText xml:space="preserve"> REF _Ref34329973 \h </w:instrText>
      </w:r>
      <w:r w:rsidR="00061A94">
        <w:fldChar w:fldCharType="separate"/>
      </w:r>
      <w:r w:rsidR="00893682">
        <w:t xml:space="preserve">Figure 6- </w:t>
      </w:r>
      <w:r w:rsidR="00893682">
        <w:rPr>
          <w:noProof/>
        </w:rPr>
        <w:t>33</w:t>
      </w:r>
      <w:r w:rsidR="00061A94">
        <w:fldChar w:fldCharType="end"/>
      </w:r>
      <w:r>
        <w:t xml:space="preserve">.  </w:t>
      </w:r>
      <w:r w:rsidR="0077657D">
        <w:t>Look carefully at the ON clause</w:t>
      </w:r>
      <w:r w:rsidR="00061A94">
        <w:t>s</w:t>
      </w:r>
      <w:r w:rsidR="0077657D">
        <w:t xml:space="preserve">.  </w:t>
      </w:r>
      <w:r>
        <w:t xml:space="preserve"> Are the queries </w:t>
      </w:r>
      <w:r w:rsidR="00061A94">
        <w:t xml:space="preserve">functionally </w:t>
      </w:r>
      <w:r>
        <w:t xml:space="preserve">the same?  </w:t>
      </w:r>
    </w:p>
    <w:p w14:paraId="18407F1C" w14:textId="77777777" w:rsidR="0077657D" w:rsidRDefault="0077657D" w:rsidP="007B6D49">
      <w:pPr>
        <w:pStyle w:val="BasicParagraph"/>
      </w:pPr>
    </w:p>
    <w:p w14:paraId="0133F964" w14:textId="3AF1587B" w:rsidR="007B6D49" w:rsidRDefault="0077657D" w:rsidP="007B6D49">
      <w:pPr>
        <w:pStyle w:val="BasicParagraph"/>
      </w:pPr>
      <w:r w:rsidRPr="0077657D">
        <w:rPr>
          <w:noProof/>
        </w:rPr>
        <w:lastRenderedPageBreak/>
        <w:drawing>
          <wp:inline distT="0" distB="0" distL="0" distR="0" wp14:anchorId="7A63C2D5" wp14:editId="60365C10">
            <wp:extent cx="5590881" cy="1934460"/>
            <wp:effectExtent l="0" t="0" r="0" b="889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590881" cy="1934460"/>
                    </a:xfrm>
                    <a:prstGeom prst="rect">
                      <a:avLst/>
                    </a:prstGeom>
                  </pic:spPr>
                </pic:pic>
              </a:graphicData>
            </a:graphic>
          </wp:inline>
        </w:drawing>
      </w:r>
    </w:p>
    <w:p w14:paraId="36C9B02E" w14:textId="02065DF2" w:rsidR="0077657D" w:rsidRDefault="0077657D" w:rsidP="0077657D">
      <w:pPr>
        <w:pStyle w:val="Caption"/>
      </w:pPr>
      <w:bookmarkStart w:id="438" w:name="_Ref34330280"/>
      <w:r>
        <w:t xml:space="preserve">Figure 6- </w:t>
      </w:r>
      <w:r w:rsidR="00156275">
        <w:fldChar w:fldCharType="begin"/>
      </w:r>
      <w:r w:rsidR="00156275">
        <w:instrText xml:space="preserve"> SEQ Figure_6- \* ARABIC </w:instrText>
      </w:r>
      <w:r w:rsidR="00156275">
        <w:fldChar w:fldCharType="separate"/>
      </w:r>
      <w:r w:rsidR="00893682">
        <w:rPr>
          <w:noProof/>
        </w:rPr>
        <w:t>35</w:t>
      </w:r>
      <w:r w:rsidR="00156275">
        <w:rPr>
          <w:noProof/>
        </w:rPr>
        <w:fldChar w:fldCharType="end"/>
      </w:r>
      <w:bookmarkEnd w:id="438"/>
      <w:r>
        <w:t xml:space="preserve">. The query </w:t>
      </w:r>
      <w:r w:rsidR="00061A94">
        <w:t xml:space="preserve">in </w:t>
      </w:r>
      <w:r w:rsidR="00061A94">
        <w:fldChar w:fldCharType="begin"/>
      </w:r>
      <w:r w:rsidR="00061A94">
        <w:instrText xml:space="preserve"> REF _Ref34329973 \h </w:instrText>
      </w:r>
      <w:r w:rsidR="00061A94">
        <w:fldChar w:fldCharType="separate"/>
      </w:r>
      <w:r w:rsidR="00893682">
        <w:t xml:space="preserve">Figure 6- </w:t>
      </w:r>
      <w:r w:rsidR="00893682">
        <w:rPr>
          <w:noProof/>
        </w:rPr>
        <w:t>33</w:t>
      </w:r>
      <w:r w:rsidR="00061A94">
        <w:fldChar w:fldCharType="end"/>
      </w:r>
      <w:r>
        <w:t xml:space="preserve">  modified by putting what was in the WHERE clause into the ON clause.  Does this </w:t>
      </w:r>
      <w:r w:rsidR="00061A94">
        <w:t>query behave the same way</w:t>
      </w:r>
      <w:r>
        <w:t>?</w:t>
      </w:r>
    </w:p>
    <w:p w14:paraId="41F33032" w14:textId="5122E5A3" w:rsidR="007B6D49" w:rsidRDefault="007B6D49" w:rsidP="007B6D49">
      <w:pPr>
        <w:pStyle w:val="BasicParagraph"/>
      </w:pPr>
      <w:r>
        <w:t>Now</w:t>
      </w:r>
      <w:r w:rsidR="0077657D">
        <w:t>,</w:t>
      </w:r>
      <w:r>
        <w:t xml:space="preserve"> look at the </w:t>
      </w:r>
      <w:r w:rsidR="0077657D">
        <w:t xml:space="preserve">resultant </w:t>
      </w:r>
      <w:r>
        <w:t xml:space="preserve">output </w:t>
      </w:r>
      <w:r w:rsidR="00061A94">
        <w:t xml:space="preserve">of </w:t>
      </w:r>
      <w:r w:rsidR="00061A94">
        <w:fldChar w:fldCharType="begin"/>
      </w:r>
      <w:r w:rsidR="00061A94">
        <w:instrText xml:space="preserve"> REF _Ref34330280 \h </w:instrText>
      </w:r>
      <w:r w:rsidR="00061A94">
        <w:fldChar w:fldCharType="separate"/>
      </w:r>
      <w:r w:rsidR="00893682">
        <w:t xml:space="preserve">Figure 6- </w:t>
      </w:r>
      <w:r w:rsidR="00893682">
        <w:rPr>
          <w:noProof/>
        </w:rPr>
        <w:t>35</w:t>
      </w:r>
      <w:r w:rsidR="00061A94">
        <w:fldChar w:fldCharType="end"/>
      </w:r>
      <w:r w:rsidR="00061A94">
        <w:t xml:space="preserve">, shown in </w:t>
      </w:r>
      <w:r w:rsidR="00061A94">
        <w:fldChar w:fldCharType="begin"/>
      </w:r>
      <w:r w:rsidR="00061A94">
        <w:instrText xml:space="preserve"> REF _Ref38185472 \h </w:instrText>
      </w:r>
      <w:r w:rsidR="00061A94">
        <w:fldChar w:fldCharType="separate"/>
      </w:r>
      <w:r w:rsidR="00893682">
        <w:t xml:space="preserve">Figure 6- </w:t>
      </w:r>
      <w:r w:rsidR="00893682">
        <w:rPr>
          <w:noProof/>
        </w:rPr>
        <w:t>36</w:t>
      </w:r>
      <w:r w:rsidR="00061A94">
        <w:fldChar w:fldCharType="end"/>
      </w:r>
      <w:r>
        <w:t xml:space="preserve">.  </w:t>
      </w:r>
      <w:r w:rsidR="00061A94">
        <w:t xml:space="preserve">The result has </w:t>
      </w:r>
      <w:r>
        <w:t>504 rows</w:t>
      </w:r>
      <w:r w:rsidR="00061A94">
        <w:t xml:space="preserve"> instead of 37.</w:t>
      </w:r>
      <w:r>
        <w:t xml:space="preserve">  </w:t>
      </w:r>
    </w:p>
    <w:p w14:paraId="298CBC5A" w14:textId="77777777" w:rsidR="007B6D49" w:rsidRDefault="007B6D49" w:rsidP="007B6D49">
      <w:pPr>
        <w:pStyle w:val="BasicParagraph"/>
        <w:jc w:val="center"/>
      </w:pPr>
    </w:p>
    <w:p w14:paraId="238EF84D" w14:textId="4CF7406F" w:rsidR="007B6D49" w:rsidRDefault="0077657D" w:rsidP="007B6D49">
      <w:pPr>
        <w:pStyle w:val="BasicParagraph"/>
      </w:pPr>
      <w:r w:rsidRPr="0077657D">
        <w:rPr>
          <w:noProof/>
        </w:rPr>
        <w:drawing>
          <wp:inline distT="0" distB="0" distL="0" distR="0" wp14:anchorId="446FCB73" wp14:editId="0FDCCE8D">
            <wp:extent cx="6067169" cy="3114187"/>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6067169" cy="3114187"/>
                    </a:xfrm>
                    <a:prstGeom prst="rect">
                      <a:avLst/>
                    </a:prstGeom>
                  </pic:spPr>
                </pic:pic>
              </a:graphicData>
            </a:graphic>
          </wp:inline>
        </w:drawing>
      </w:r>
    </w:p>
    <w:p w14:paraId="0FCB267E" w14:textId="4189834C" w:rsidR="007B6D49" w:rsidRDefault="0077657D" w:rsidP="0077657D">
      <w:pPr>
        <w:pStyle w:val="Caption"/>
      </w:pPr>
      <w:bookmarkStart w:id="439" w:name="_Ref38185472"/>
      <w:r>
        <w:t xml:space="preserve">Figure 6- </w:t>
      </w:r>
      <w:r w:rsidR="00156275">
        <w:fldChar w:fldCharType="begin"/>
      </w:r>
      <w:r w:rsidR="00156275">
        <w:instrText xml:space="preserve"> SEQ Figure_6- \* ARABIC </w:instrText>
      </w:r>
      <w:r w:rsidR="00156275">
        <w:fldChar w:fldCharType="separate"/>
      </w:r>
      <w:r w:rsidR="00893682">
        <w:rPr>
          <w:noProof/>
        </w:rPr>
        <w:t>36</w:t>
      </w:r>
      <w:r w:rsidR="00156275">
        <w:rPr>
          <w:noProof/>
        </w:rPr>
        <w:fldChar w:fldCharType="end"/>
      </w:r>
      <w:bookmarkEnd w:id="439"/>
      <w:r>
        <w:t xml:space="preserve">. </w:t>
      </w:r>
      <w:r w:rsidR="007B6D49">
        <w:t xml:space="preserve">The output from the query in </w:t>
      </w:r>
      <w:r w:rsidR="00061A94">
        <w:fldChar w:fldCharType="begin"/>
      </w:r>
      <w:r w:rsidR="00061A94">
        <w:instrText xml:space="preserve"> REF _Ref34330280 \h </w:instrText>
      </w:r>
      <w:r w:rsidR="00061A94">
        <w:fldChar w:fldCharType="separate"/>
      </w:r>
      <w:r w:rsidR="00893682">
        <w:t xml:space="preserve">Figure 6- </w:t>
      </w:r>
      <w:r w:rsidR="00893682">
        <w:rPr>
          <w:noProof/>
        </w:rPr>
        <w:t>35</w:t>
      </w:r>
      <w:r w:rsidR="00061A94">
        <w:fldChar w:fldCharType="end"/>
      </w:r>
      <w:r w:rsidR="007B6D49">
        <w:t>. 504 rows</w:t>
      </w:r>
      <w:r w:rsidR="00061A94">
        <w:t xml:space="preserve"> compared to 37.</w:t>
      </w:r>
    </w:p>
    <w:p w14:paraId="7F905B61" w14:textId="77777777" w:rsidR="007B6D49" w:rsidRDefault="007B6D49" w:rsidP="007B6D49">
      <w:pPr>
        <w:pStyle w:val="BasicParagraph"/>
      </w:pPr>
    </w:p>
    <w:p w14:paraId="600E8D80" w14:textId="1A4A0D9E" w:rsidR="007B6D49" w:rsidRDefault="00061A94" w:rsidP="00D046DF">
      <w:pPr>
        <w:pStyle w:val="Heading2"/>
        <w:numPr>
          <w:ilvl w:val="1"/>
          <w:numId w:val="38"/>
        </w:numPr>
        <w:ind w:left="0" w:firstLine="0"/>
      </w:pPr>
      <w:bookmarkStart w:id="440" w:name="_Toc38877690"/>
      <w:bookmarkStart w:id="441" w:name="_Toc38895715"/>
      <w:r>
        <w:t xml:space="preserve">The Effect of </w:t>
      </w:r>
      <w:r w:rsidR="007B6D49">
        <w:t>the WHERE Clause’s Condition in the ON Clause with a LEFT OUTER JOIN</w:t>
      </w:r>
      <w:bookmarkEnd w:id="440"/>
      <w:bookmarkEnd w:id="441"/>
    </w:p>
    <w:p w14:paraId="29574BAE" w14:textId="25F917C7" w:rsidR="007B6D49" w:rsidRDefault="007B6D49" w:rsidP="007B6D49">
      <w:pPr>
        <w:pStyle w:val="BasicParagraph"/>
      </w:pPr>
    </w:p>
    <w:p w14:paraId="6011FBAB" w14:textId="53C6E398" w:rsidR="00061A94" w:rsidRDefault="00061A94" w:rsidP="007B6D49">
      <w:pPr>
        <w:pStyle w:val="BasicParagraph"/>
      </w:pPr>
      <w:r>
        <w:t>In either example (</w:t>
      </w:r>
      <w:r>
        <w:fldChar w:fldCharType="begin"/>
      </w:r>
      <w:r>
        <w:instrText xml:space="preserve"> REF _Ref34329973 \h </w:instrText>
      </w:r>
      <w:r>
        <w:fldChar w:fldCharType="separate"/>
      </w:r>
      <w:r w:rsidR="00893682">
        <w:t xml:space="preserve">Figure 6- </w:t>
      </w:r>
      <w:r w:rsidR="00893682">
        <w:rPr>
          <w:noProof/>
        </w:rPr>
        <w:t>33</w:t>
      </w:r>
      <w:r>
        <w:fldChar w:fldCharType="end"/>
      </w:r>
      <w:r>
        <w:t xml:space="preserve"> or </w:t>
      </w:r>
      <w:r>
        <w:fldChar w:fldCharType="begin"/>
      </w:r>
      <w:r>
        <w:instrText xml:space="preserve"> REF _Ref34330280 \h </w:instrText>
      </w:r>
      <w:r>
        <w:fldChar w:fldCharType="separate"/>
      </w:r>
      <w:r w:rsidR="00893682">
        <w:t xml:space="preserve">Figure 6- </w:t>
      </w:r>
      <w:r w:rsidR="00893682">
        <w:rPr>
          <w:noProof/>
        </w:rPr>
        <w:t>35</w:t>
      </w:r>
      <w:r>
        <w:fldChar w:fldCharType="end"/>
      </w:r>
      <w:r>
        <w:t xml:space="preserve">) the left outer join operation outputs all of the rows in the left-hand table.  The WHERE clause in </w:t>
      </w:r>
      <w:r>
        <w:fldChar w:fldCharType="begin"/>
      </w:r>
      <w:r>
        <w:instrText xml:space="preserve"> REF _Ref34329973 \h </w:instrText>
      </w:r>
      <w:r>
        <w:fldChar w:fldCharType="separate"/>
      </w:r>
      <w:r w:rsidR="00893682">
        <w:t xml:space="preserve">Figure 6- </w:t>
      </w:r>
      <w:r w:rsidR="00893682">
        <w:rPr>
          <w:noProof/>
        </w:rPr>
        <w:t>33</w:t>
      </w:r>
      <w:r>
        <w:fldChar w:fldCharType="end"/>
      </w:r>
      <w:r>
        <w:t xml:space="preserve"> filters out the rows you don’t want yielding the result in </w:t>
      </w:r>
      <w:r>
        <w:fldChar w:fldCharType="begin"/>
      </w:r>
      <w:r>
        <w:instrText xml:space="preserve"> REF _Ref38186410 \h </w:instrText>
      </w:r>
      <w:r>
        <w:fldChar w:fldCharType="separate"/>
      </w:r>
      <w:r w:rsidR="00893682">
        <w:t xml:space="preserve">Figure 6- </w:t>
      </w:r>
      <w:r w:rsidR="00893682">
        <w:rPr>
          <w:noProof/>
        </w:rPr>
        <w:t>34</w:t>
      </w:r>
      <w:r>
        <w:fldChar w:fldCharType="end"/>
      </w:r>
      <w:r>
        <w:t>.  The WHERE clause results in the reduction from 504 rows down to the 37 you expect.</w:t>
      </w:r>
    </w:p>
    <w:p w14:paraId="1FD13E68" w14:textId="3953F16D" w:rsidR="00061A94" w:rsidRDefault="00061A94" w:rsidP="007B6D49">
      <w:pPr>
        <w:pStyle w:val="BasicParagraph"/>
      </w:pPr>
    </w:p>
    <w:p w14:paraId="003171BF" w14:textId="77777777" w:rsidR="00061A94" w:rsidRDefault="00061A94" w:rsidP="007B6D49">
      <w:pPr>
        <w:pStyle w:val="BasicParagraph"/>
      </w:pPr>
      <w:r>
        <w:t xml:space="preserve">An ON clause determines which rows you want to join.  If you put the condition “psc.ProductCategoryID is null AND p.name LIKE ‘h%’” in an ON clause, you are asking SQL to join those rows where the ProductCategoryID is null, and the product’s name starts with the letter ‘H’.  SQL will not perform the join on any other rows.  Since you are using an outer join, any rows that don’t match according to the ON clause’s criteria, are displayed.  Hence the entire left-hand table is in the result. </w:t>
      </w:r>
    </w:p>
    <w:p w14:paraId="6461ADAD" w14:textId="2589FEF1" w:rsidR="00061A94" w:rsidRDefault="00061A94" w:rsidP="007B6D49">
      <w:pPr>
        <w:pStyle w:val="BasicParagraph"/>
      </w:pPr>
      <w:r>
        <w:lastRenderedPageBreak/>
        <w:t xml:space="preserve">Some of the rows from the left-hand table will be joined to </w:t>
      </w:r>
      <w:r w:rsidR="004776FB">
        <w:t xml:space="preserve">some of </w:t>
      </w:r>
      <w:r>
        <w:t xml:space="preserve">the </w:t>
      </w:r>
      <w:r w:rsidR="004776FB">
        <w:t xml:space="preserve">rows in the </w:t>
      </w:r>
      <w:r>
        <w:t>right-hand table as per the ON clause</w:t>
      </w:r>
      <w:r w:rsidR="004776FB">
        <w:t>.  T</w:t>
      </w:r>
      <w:r>
        <w:t>he other</w:t>
      </w:r>
      <w:r w:rsidR="004776FB">
        <w:t xml:space="preserve"> rows</w:t>
      </w:r>
      <w:r>
        <w:t xml:space="preserve"> won’t be.  Those rows that don’t satisfy the ON clause’s condition will be displayed.</w:t>
      </w:r>
    </w:p>
    <w:p w14:paraId="19951FF9" w14:textId="77777777" w:rsidR="00061A94" w:rsidRDefault="00061A94" w:rsidP="007B6D49">
      <w:pPr>
        <w:pStyle w:val="BasicParagraph"/>
      </w:pPr>
    </w:p>
    <w:p w14:paraId="3BA98551" w14:textId="773BAE52" w:rsidR="007B6D49" w:rsidRDefault="007B6D49" w:rsidP="00D046DF">
      <w:pPr>
        <w:pStyle w:val="Heading2"/>
        <w:numPr>
          <w:ilvl w:val="1"/>
          <w:numId w:val="38"/>
        </w:numPr>
        <w:ind w:left="0" w:firstLine="0"/>
      </w:pPr>
      <w:bookmarkStart w:id="442" w:name="_Toc38877691"/>
      <w:bookmarkStart w:id="443" w:name="_Toc38895716"/>
      <w:r>
        <w:t>Putting the WHERE Clause in the ON Clause with an INNER JOIN</w:t>
      </w:r>
      <w:bookmarkEnd w:id="442"/>
      <w:bookmarkEnd w:id="443"/>
    </w:p>
    <w:p w14:paraId="716C42CC" w14:textId="77777777" w:rsidR="007B6D49" w:rsidRDefault="007B6D49" w:rsidP="007B6D49">
      <w:pPr>
        <w:pStyle w:val="BasicParagraph"/>
      </w:pPr>
    </w:p>
    <w:p w14:paraId="1C80AD7A" w14:textId="47BE0FB0" w:rsidR="007B6D49" w:rsidRDefault="00061A94" w:rsidP="0077657D">
      <w:r>
        <w:t>An</w:t>
      </w:r>
      <w:r w:rsidR="0077657D">
        <w:t xml:space="preserve"> inner join displays a row if the ON clause returns true.  This behaviour is not the same as the left outer join, which always </w:t>
      </w:r>
      <w:r>
        <w:t>output’s</w:t>
      </w:r>
      <w:r w:rsidR="0077657D">
        <w:t xml:space="preserve"> the left-hand table’s row </w:t>
      </w:r>
      <w:r>
        <w:t xml:space="preserve">to the next step involved in processing a SELECT statement, which is the </w:t>
      </w:r>
      <w:r w:rsidR="0077657D">
        <w:t>WHERE clause.</w:t>
      </w:r>
      <w:r>
        <w:t xml:space="preserve">  In </w:t>
      </w:r>
      <w:r>
        <w:fldChar w:fldCharType="begin"/>
      </w:r>
      <w:r>
        <w:instrText xml:space="preserve"> REF _Ref34329973 \h </w:instrText>
      </w:r>
      <w:r>
        <w:fldChar w:fldCharType="separate"/>
      </w:r>
      <w:r w:rsidR="00893682">
        <w:t xml:space="preserve">Figure 6- </w:t>
      </w:r>
      <w:r w:rsidR="00893682">
        <w:rPr>
          <w:noProof/>
        </w:rPr>
        <w:t>33</w:t>
      </w:r>
      <w:r>
        <w:fldChar w:fldCharType="end"/>
      </w:r>
      <w:r>
        <w:t>, the WHERE clause removes the unwanted rows produced by the outer join.</w:t>
      </w:r>
    </w:p>
    <w:p w14:paraId="70CC12FE" w14:textId="4051CD4A" w:rsidR="00061A94" w:rsidRDefault="00061A94" w:rsidP="0077657D">
      <w:r>
        <w:t>An inner join using an ON clause that has been partially misused as a WHERE clause works because an inner join does not show the unmatched rows.</w:t>
      </w:r>
    </w:p>
    <w:p w14:paraId="06017EA9" w14:textId="40C81FD3" w:rsidR="007B6D49" w:rsidRDefault="007B6D49" w:rsidP="00061A94">
      <w:pPr>
        <w:pStyle w:val="Heading2"/>
      </w:pPr>
      <w:bookmarkStart w:id="444" w:name="_Toc38877692"/>
      <w:bookmarkStart w:id="445" w:name="_Toc38895717"/>
      <w:r>
        <w:t>6.</w:t>
      </w:r>
      <w:r w:rsidR="00061A94">
        <w:t>2</w:t>
      </w:r>
      <w:r w:rsidR="00EF4791">
        <w:t>6</w:t>
      </w:r>
      <w:r w:rsidR="00061A94">
        <w:t>.</w:t>
      </w:r>
      <w:r>
        <w:t xml:space="preserve"> The Ambiguity Caused by the Old Notation</w:t>
      </w:r>
      <w:bookmarkEnd w:id="444"/>
      <w:bookmarkEnd w:id="445"/>
    </w:p>
    <w:p w14:paraId="0264C648" w14:textId="77777777" w:rsidR="007B6D49" w:rsidRDefault="007B6D49" w:rsidP="007B6D49">
      <w:pPr>
        <w:pStyle w:val="BasicParagraph"/>
      </w:pPr>
    </w:p>
    <w:p w14:paraId="5295B9A8" w14:textId="1559920E" w:rsidR="007B6D49" w:rsidRDefault="007B6D49" w:rsidP="007B6D49">
      <w:pPr>
        <w:pStyle w:val="BasicParagraph"/>
        <w:rPr>
          <w:rFonts w:ascii="Calibri" w:hAnsi="Calibri" w:cs="Calibri"/>
        </w:rPr>
      </w:pPr>
      <w:r>
        <w:rPr>
          <w:rFonts w:ascii="Calibri" w:hAnsi="Calibri" w:cs="Calibri"/>
        </w:rPr>
        <w:t>Let’s see how th</w:t>
      </w:r>
      <w:r w:rsidR="0077657D">
        <w:rPr>
          <w:rFonts w:ascii="Calibri" w:hAnsi="Calibri" w:cs="Calibri"/>
        </w:rPr>
        <w:t>ese ideas</w:t>
      </w:r>
      <w:r>
        <w:rPr>
          <w:rFonts w:ascii="Calibri" w:hAnsi="Calibri" w:cs="Calibri"/>
        </w:rPr>
        <w:t xml:space="preserve"> relate to the ambiguity caused by the non-ANSI syntax:</w:t>
      </w:r>
    </w:p>
    <w:p w14:paraId="55003FFE" w14:textId="77777777" w:rsidR="007B6D49" w:rsidRDefault="007B6D49" w:rsidP="007B6D49">
      <w:pPr>
        <w:pStyle w:val="BasicParagraph"/>
        <w:rPr>
          <w:rFonts w:ascii="Calibri" w:hAnsi="Calibri" w:cs="Calibri"/>
        </w:rPr>
      </w:pPr>
    </w:p>
    <w:p w14:paraId="05A3C493"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rPr>
          <w:rFonts w:ascii="Calibri" w:hAnsi="Calibri" w:cs="Calibri"/>
        </w:rPr>
      </w:pPr>
      <w:r>
        <w:rPr>
          <w:rFonts w:ascii="Calibri" w:hAnsi="Calibri" w:cs="Calibri"/>
          <w:caps/>
        </w:rPr>
        <w:t>select</w:t>
      </w:r>
      <w:r>
        <w:rPr>
          <w:rFonts w:ascii="Calibri" w:hAnsi="Calibri" w:cs="Calibri"/>
        </w:rPr>
        <w:t xml:space="preserve"> p.name, psc.name </w:t>
      </w:r>
      <w:r>
        <w:rPr>
          <w:rFonts w:ascii="Calibri" w:hAnsi="Calibri" w:cs="Calibri"/>
          <w:caps/>
        </w:rPr>
        <w:t xml:space="preserve">from </w:t>
      </w:r>
    </w:p>
    <w:p w14:paraId="76B8F1F2"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rPr>
          <w:rFonts w:ascii="Calibri" w:hAnsi="Calibri" w:cs="Calibri"/>
        </w:rPr>
      </w:pPr>
      <w:r>
        <w:rPr>
          <w:rFonts w:ascii="Calibri" w:hAnsi="Calibri" w:cs="Calibri"/>
        </w:rPr>
        <w:t xml:space="preserve">  production.Product p, Production.ProductSubcategory psc</w:t>
      </w:r>
    </w:p>
    <w:p w14:paraId="3026DA1C"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rPr>
          <w:rFonts w:ascii="Calibri" w:hAnsi="Calibri" w:cs="Calibri"/>
          <w:caps/>
        </w:rPr>
      </w:pPr>
      <w:r>
        <w:rPr>
          <w:rFonts w:ascii="Calibri" w:hAnsi="Calibri" w:cs="Calibri"/>
          <w:caps/>
        </w:rPr>
        <w:t xml:space="preserve">where </w:t>
      </w:r>
    </w:p>
    <w:p w14:paraId="5D8A2E20"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rPr>
          <w:rFonts w:ascii="Calibri" w:hAnsi="Calibri" w:cs="Calibri"/>
        </w:rPr>
      </w:pPr>
      <w:r>
        <w:rPr>
          <w:rFonts w:ascii="Calibri" w:hAnsi="Calibri" w:cs="Calibri"/>
        </w:rPr>
        <w:t xml:space="preserve">  p.ProductSubCategoryID *= psc.ProductSubCategoryID </w:t>
      </w:r>
    </w:p>
    <w:p w14:paraId="1918662E"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rPr>
          <w:rFonts w:ascii="Calibri" w:hAnsi="Calibri" w:cs="Calibri"/>
          <w:caps/>
        </w:rPr>
      </w:pPr>
      <w:r>
        <w:rPr>
          <w:rFonts w:ascii="Calibri" w:hAnsi="Calibri" w:cs="Calibri"/>
          <w:caps/>
        </w:rPr>
        <w:t xml:space="preserve">and </w:t>
      </w:r>
    </w:p>
    <w:p w14:paraId="5814C368"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rPr>
          <w:rFonts w:ascii="Calibri" w:hAnsi="Calibri" w:cs="Calibri"/>
          <w:caps/>
        </w:rPr>
      </w:pPr>
      <w:r>
        <w:rPr>
          <w:rFonts w:ascii="Calibri" w:hAnsi="Calibri" w:cs="Calibri"/>
        </w:rPr>
        <w:t xml:space="preserve">  psc.ProductCategoryID </w:t>
      </w:r>
      <w:r>
        <w:rPr>
          <w:rFonts w:ascii="Calibri" w:hAnsi="Calibri" w:cs="Calibri"/>
          <w:caps/>
        </w:rPr>
        <w:t xml:space="preserve">is null </w:t>
      </w:r>
    </w:p>
    <w:p w14:paraId="2F995EAC" w14:textId="77777777"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rPr>
          <w:rFonts w:ascii="Calibri" w:hAnsi="Calibri" w:cs="Calibri"/>
          <w:caps/>
        </w:rPr>
      </w:pPr>
      <w:r>
        <w:rPr>
          <w:rFonts w:ascii="Calibri" w:hAnsi="Calibri" w:cs="Calibri"/>
          <w:caps/>
        </w:rPr>
        <w:t xml:space="preserve">and </w:t>
      </w:r>
    </w:p>
    <w:p w14:paraId="703C299D" w14:textId="08A7535F" w:rsidR="007B6D49" w:rsidRDefault="007B6D49" w:rsidP="007B6D49">
      <w:pPr>
        <w:pStyle w:val="ComputerType"/>
        <w:pBdr>
          <w:top w:val="single" w:sz="4" w:space="1" w:color="auto"/>
          <w:left w:val="single" w:sz="4" w:space="4" w:color="auto"/>
          <w:bottom w:val="single" w:sz="4" w:space="1" w:color="auto"/>
          <w:right w:val="single" w:sz="4" w:space="4" w:color="auto"/>
        </w:pBdr>
        <w:shd w:val="clear" w:color="auto" w:fill="FFFFFF" w:themeFill="background1"/>
        <w:rPr>
          <w:rFonts w:ascii="Calibri" w:hAnsi="Calibri" w:cs="Calibri"/>
        </w:rPr>
      </w:pPr>
      <w:r>
        <w:rPr>
          <w:rFonts w:ascii="Calibri" w:hAnsi="Calibri" w:cs="Calibri"/>
        </w:rPr>
        <w:t xml:space="preserve">  p.</w:t>
      </w:r>
      <w:r w:rsidR="00061A94">
        <w:rPr>
          <w:rFonts w:ascii="Calibri" w:hAnsi="Calibri" w:cs="Calibri"/>
        </w:rPr>
        <w:t>n</w:t>
      </w:r>
      <w:r>
        <w:rPr>
          <w:rFonts w:ascii="Calibri" w:hAnsi="Calibri" w:cs="Calibri"/>
        </w:rPr>
        <w:t xml:space="preserve">ame </w:t>
      </w:r>
      <w:r>
        <w:rPr>
          <w:rFonts w:ascii="Calibri" w:hAnsi="Calibri" w:cs="Calibri"/>
          <w:caps/>
        </w:rPr>
        <w:t>like</w:t>
      </w:r>
      <w:r>
        <w:rPr>
          <w:rFonts w:ascii="Calibri" w:hAnsi="Calibri" w:cs="Calibri"/>
        </w:rPr>
        <w:t xml:space="preserve"> ‘h%’</w:t>
      </w:r>
    </w:p>
    <w:p w14:paraId="4F1565CB" w14:textId="0D750E57" w:rsidR="007B6D49" w:rsidRDefault="00061A94" w:rsidP="00061A94">
      <w:pPr>
        <w:pStyle w:val="Caption"/>
      </w:pPr>
      <w:r>
        <w:t xml:space="preserve">Figure 6- </w:t>
      </w:r>
      <w:r w:rsidR="00156275">
        <w:fldChar w:fldCharType="begin"/>
      </w:r>
      <w:r w:rsidR="00156275">
        <w:instrText xml:space="preserve"> SEQ Figure_6- \* ARABIC </w:instrText>
      </w:r>
      <w:r w:rsidR="00156275">
        <w:fldChar w:fldCharType="separate"/>
      </w:r>
      <w:r w:rsidR="00893682">
        <w:rPr>
          <w:noProof/>
        </w:rPr>
        <w:t>37</w:t>
      </w:r>
      <w:r w:rsidR="00156275">
        <w:rPr>
          <w:noProof/>
        </w:rPr>
        <w:fldChar w:fldCharType="end"/>
      </w:r>
      <w:r>
        <w:t>. An example of pre-ANSI notation to perform a left outer join.  T-SQL will not let you use this notation anymore because it is ambiguous and produces nonsense output.</w:t>
      </w:r>
    </w:p>
    <w:p w14:paraId="256DDF0B" w14:textId="698151B9" w:rsidR="007B6D49" w:rsidRPr="0077657D" w:rsidRDefault="007B6D49" w:rsidP="0077657D">
      <w:pPr>
        <w:pStyle w:val="NoSpacing"/>
      </w:pPr>
      <w:r w:rsidRPr="0077657D">
        <w:t xml:space="preserve">Do you see the ambiguity?  </w:t>
      </w:r>
      <w:r w:rsidR="00061A94">
        <w:t xml:space="preserve">SQL can’t work out if you mean for the AND clause to be part of the WHERE clause or if you mean for SQL to read it as if it were part of a modern-day ON clause.  </w:t>
      </w:r>
      <w:r w:rsidRPr="0077657D">
        <w:t xml:space="preserve">You can’t specify how you want </w:t>
      </w:r>
      <w:r w:rsidR="00061A94">
        <w:t>SQL to treat the</w:t>
      </w:r>
      <w:r w:rsidRPr="0077657D">
        <w:t xml:space="preserve"> AND in the WHERE clause.  </w:t>
      </w:r>
    </w:p>
    <w:p w14:paraId="32E92B6A" w14:textId="77777777" w:rsidR="00061A94" w:rsidRDefault="00061A94" w:rsidP="0077657D">
      <w:pPr>
        <w:pStyle w:val="NoSpacing"/>
      </w:pPr>
    </w:p>
    <w:p w14:paraId="03127940" w14:textId="1A8EA88F" w:rsidR="007B6D49" w:rsidRPr="0077657D" w:rsidRDefault="00061A94" w:rsidP="0077657D">
      <w:pPr>
        <w:pStyle w:val="NoSpacing"/>
      </w:pPr>
      <w:r>
        <w:t>Because of the confusion, Microsoft and other SQL server implementors dropped</w:t>
      </w:r>
      <w:r w:rsidR="007B6D49" w:rsidRPr="0077657D">
        <w:t xml:space="preserve"> the ‘*=’ and ‘=*’ </w:t>
      </w:r>
      <w:r>
        <w:t xml:space="preserve">as a means to express </w:t>
      </w:r>
      <w:r w:rsidR="007B6D49" w:rsidRPr="0077657D">
        <w:t>left and right outer joins</w:t>
      </w:r>
      <w:r>
        <w:t>.  You can get around this problem by using a nested query (a query inside a query).  You would use the inner query to perform the outer join and then use the outer query to filter out the unwanted rows.   In this case, a nested query is a clumsy fix for a relatively simple problem.  A problem that arguably should never have occurred in the first place.</w:t>
      </w:r>
    </w:p>
    <w:p w14:paraId="76C244F8" w14:textId="77777777" w:rsidR="007B6D49" w:rsidRPr="0077657D" w:rsidRDefault="007B6D49" w:rsidP="0077657D">
      <w:pPr>
        <w:pStyle w:val="NoSpacing"/>
      </w:pPr>
    </w:p>
    <w:p w14:paraId="12631099" w14:textId="3E51A98C" w:rsidR="007B6D49" w:rsidRDefault="007B6D49" w:rsidP="00D046DF">
      <w:pPr>
        <w:pStyle w:val="Heading2"/>
        <w:numPr>
          <w:ilvl w:val="1"/>
          <w:numId w:val="42"/>
        </w:numPr>
        <w:ind w:left="0" w:firstLine="0"/>
      </w:pPr>
      <w:bookmarkStart w:id="446" w:name="_Toc38877693"/>
      <w:bookmarkStart w:id="447" w:name="_Toc38895718"/>
      <w:r>
        <w:t xml:space="preserve">Should You </w:t>
      </w:r>
      <w:r w:rsidR="0077657D">
        <w:t>Rewrite Old Style Queries</w:t>
      </w:r>
      <w:r>
        <w:t>?</w:t>
      </w:r>
      <w:bookmarkEnd w:id="446"/>
      <w:bookmarkEnd w:id="447"/>
    </w:p>
    <w:p w14:paraId="7D8075B3" w14:textId="77777777" w:rsidR="007B6D49" w:rsidRDefault="007B6D49" w:rsidP="007B6D49">
      <w:pPr>
        <w:pStyle w:val="BasicParagraph"/>
      </w:pPr>
    </w:p>
    <w:p w14:paraId="4430561A" w14:textId="6DE52766" w:rsidR="007B6D49" w:rsidRDefault="007B6D49" w:rsidP="0077657D">
      <w:r>
        <w:t xml:space="preserve">No.  If </w:t>
      </w:r>
      <w:r w:rsidR="00061A94">
        <w:t>it</w:t>
      </w:r>
      <w:r>
        <w:t xml:space="preserve"> </w:t>
      </w:r>
      <w:r w:rsidR="00061A94">
        <w:t>is</w:t>
      </w:r>
      <w:r>
        <w:t>n’t broke</w:t>
      </w:r>
      <w:r w:rsidR="00061A94">
        <w:t>n</w:t>
      </w:r>
      <w:r>
        <w:t>, don’t fix it.  You will spend hours of your time replacing the old syntax with a functionally equivalent ANSI JOIN syntax</w:t>
      </w:r>
      <w:r w:rsidR="0077657D">
        <w:t xml:space="preserve">.  </w:t>
      </w:r>
      <w:r>
        <w:t xml:space="preserve">  And you risk accidentally breaking working code.</w:t>
      </w:r>
    </w:p>
    <w:p w14:paraId="0B256FC4" w14:textId="0DF4D52E" w:rsidR="00061A94" w:rsidRDefault="00061A94" w:rsidP="0077657D">
      <w:r>
        <w:t>In the future:</w:t>
      </w:r>
    </w:p>
    <w:p w14:paraId="51DB9577" w14:textId="22BDD2C2" w:rsidR="007B6D49" w:rsidRDefault="00061A94" w:rsidP="00D046DF">
      <w:pPr>
        <w:pStyle w:val="ListParagraph"/>
        <w:numPr>
          <w:ilvl w:val="0"/>
          <w:numId w:val="35"/>
        </w:numPr>
      </w:pPr>
      <w:r>
        <w:t>Don’t use the old syntax for creating joins.</w:t>
      </w:r>
    </w:p>
    <w:p w14:paraId="3C565858" w14:textId="49926891" w:rsidR="00061A94" w:rsidRDefault="00061A94" w:rsidP="00D046DF">
      <w:pPr>
        <w:pStyle w:val="ListParagraph"/>
        <w:numPr>
          <w:ilvl w:val="0"/>
          <w:numId w:val="35"/>
        </w:numPr>
      </w:pPr>
      <w:r>
        <w:t>Don’t put an expression that should be in a WHERE clause into an ON clause.</w:t>
      </w:r>
    </w:p>
    <w:p w14:paraId="490BCC49" w14:textId="77777777" w:rsidR="007B6D49" w:rsidRDefault="007B6D49" w:rsidP="007B6D49">
      <w:pPr>
        <w:pStyle w:val="BasicParagraph"/>
      </w:pPr>
    </w:p>
    <w:p w14:paraId="64A8F5DE" w14:textId="1B99DC5C" w:rsidR="007B6D49" w:rsidRDefault="007B6D49" w:rsidP="00D046DF">
      <w:pPr>
        <w:pStyle w:val="Heading2"/>
        <w:numPr>
          <w:ilvl w:val="1"/>
          <w:numId w:val="42"/>
        </w:numPr>
        <w:ind w:left="0" w:firstLine="0"/>
      </w:pPr>
      <w:bookmarkStart w:id="448" w:name="_Toc38877694"/>
      <w:bookmarkStart w:id="449" w:name="_Toc38895719"/>
      <w:r>
        <w:t>The Exercise</w:t>
      </w:r>
      <w:bookmarkEnd w:id="448"/>
      <w:bookmarkEnd w:id="449"/>
    </w:p>
    <w:p w14:paraId="40ED2E53" w14:textId="77777777" w:rsidR="007B6D49" w:rsidRDefault="007B6D49" w:rsidP="007B6D49">
      <w:pPr>
        <w:pStyle w:val="BasicParagraph"/>
      </w:pPr>
    </w:p>
    <w:p w14:paraId="5C7A6F21" w14:textId="60061F93" w:rsidR="00061A94" w:rsidRDefault="0077657D" w:rsidP="0077657D">
      <w:r>
        <w:t>In this exercise, y</w:t>
      </w:r>
      <w:r w:rsidR="007B6D49">
        <w:t xml:space="preserve">ou continue to add </w:t>
      </w:r>
      <w:r w:rsidR="007B6D49" w:rsidRPr="00061A94">
        <w:rPr>
          <w:i/>
          <w:iCs/>
        </w:rPr>
        <w:t>.sql</w:t>
      </w:r>
      <w:r w:rsidR="007B6D49">
        <w:t xml:space="preserve"> files to your </w:t>
      </w:r>
      <w:r w:rsidR="00061A94">
        <w:t>S</w:t>
      </w:r>
      <w:r w:rsidR="007B6D49">
        <w:t xml:space="preserve">olution.  </w:t>
      </w:r>
    </w:p>
    <w:p w14:paraId="781897C4" w14:textId="4654C066" w:rsidR="00061A94" w:rsidRDefault="00061A94" w:rsidP="0077657D">
      <w:r>
        <w:t>You will create a join that involves adding more and more tables.</w:t>
      </w:r>
    </w:p>
    <w:p w14:paraId="3C65DC73" w14:textId="42CC8471" w:rsidR="00061A94" w:rsidRDefault="00061A94" w:rsidP="0077657D">
      <w:r>
        <w:t>You will try an outer join.</w:t>
      </w:r>
    </w:p>
    <w:p w14:paraId="1FD3A7C7" w14:textId="17862C8C" w:rsidR="00061A94" w:rsidRDefault="0077657D" w:rsidP="0077657D">
      <w:r>
        <w:t xml:space="preserve">As usual, the answers are in Appendix </w:t>
      </w:r>
      <w:r w:rsidR="00EF4791">
        <w:t>F</w:t>
      </w:r>
      <w:r w:rsidR="00061A94">
        <w:t>.</w:t>
      </w:r>
    </w:p>
    <w:p w14:paraId="48E07FA0" w14:textId="5EBC4967" w:rsidR="00061A94" w:rsidRDefault="00061A94" w:rsidP="0077657D">
      <w:r>
        <w:t xml:space="preserve">You can download the answers from my website at </w:t>
      </w:r>
      <w:hyperlink r:id="rId163" w:history="1">
        <w:r w:rsidRPr="00061A94">
          <w:rPr>
            <w:rStyle w:val="Hyperlink"/>
          </w:rPr>
          <w:t>https://www.transference-unlimited.com</w:t>
        </w:r>
      </w:hyperlink>
      <w:r>
        <w:t>.</w:t>
      </w:r>
    </w:p>
    <w:p w14:paraId="7BD93C10" w14:textId="77777777" w:rsidR="0077657D" w:rsidRDefault="0077657D" w:rsidP="007B6D49"/>
    <w:p w14:paraId="0451E96D" w14:textId="4AE63056" w:rsidR="0077657D" w:rsidRDefault="0077657D" w:rsidP="007B6D49">
      <w:pPr>
        <w:sectPr w:rsidR="0077657D" w:rsidSect="004D5159">
          <w:pgSz w:w="11906" w:h="16838"/>
          <w:pgMar w:top="720" w:right="720" w:bottom="720" w:left="720" w:header="720" w:footer="720" w:gutter="0"/>
          <w:cols w:space="720"/>
          <w:noEndnote/>
        </w:sectPr>
      </w:pPr>
    </w:p>
    <w:p w14:paraId="5A602804" w14:textId="3F5DC2BE" w:rsidR="007B6D49" w:rsidRPr="007B6D49" w:rsidRDefault="007B6D49" w:rsidP="00061A94">
      <w:pPr>
        <w:pStyle w:val="Heading1"/>
        <w:numPr>
          <w:ilvl w:val="0"/>
          <w:numId w:val="0"/>
        </w:numPr>
      </w:pPr>
      <w:bookmarkStart w:id="450" w:name="_Toc38877695"/>
      <w:bookmarkStart w:id="451" w:name="_Toc38895720"/>
      <w:r>
        <w:lastRenderedPageBreak/>
        <w:t>Exercise 6.</w:t>
      </w:r>
      <w:r w:rsidR="0077657D">
        <w:t xml:space="preserve"> </w:t>
      </w:r>
      <w:r w:rsidRPr="007B6D49">
        <w:t>Joining Tables</w:t>
      </w:r>
      <w:bookmarkEnd w:id="450"/>
      <w:bookmarkEnd w:id="451"/>
    </w:p>
    <w:p w14:paraId="35EC09FB"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B47A492" w14:textId="45187AD7" w:rsidR="007B6D49" w:rsidRPr="007B6D49" w:rsidRDefault="00061A94" w:rsidP="0077657D">
      <w:r>
        <w:t>You</w:t>
      </w:r>
      <w:r w:rsidR="007B6D49" w:rsidRPr="007B6D49">
        <w:t xml:space="preserve"> will now join tables together to extract columns from multiple tables </w:t>
      </w:r>
      <w:r>
        <w:t>in a single query.</w:t>
      </w:r>
      <w:r w:rsidR="007B6D49" w:rsidRPr="007B6D49">
        <w:t xml:space="preserve"> </w:t>
      </w:r>
    </w:p>
    <w:p w14:paraId="695A23CE" w14:textId="77777777" w:rsidR="007B6D49" w:rsidRPr="007B6D49" w:rsidRDefault="007B6D49" w:rsidP="0077657D">
      <w:r w:rsidRPr="007B6D49">
        <w:t xml:space="preserve">Add a new query to your “My Class Queries” project and name it “Joining Tables”.  Put a descriptive comment at the top of the script and follow it with a suitable USE clause that accesses the AdventureWorks2017 database.   </w:t>
      </w:r>
    </w:p>
    <w:p w14:paraId="421C8840"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BA3E719" w14:textId="088BA7CC" w:rsidR="007B6D49" w:rsidRPr="007B6D49" w:rsidRDefault="007B6D49" w:rsidP="0077657D">
      <w:pPr>
        <w:pStyle w:val="Heading2"/>
      </w:pPr>
      <w:bookmarkStart w:id="452" w:name="_Toc38877696"/>
      <w:bookmarkStart w:id="453" w:name="_Toc38895721"/>
      <w:r>
        <w:t xml:space="preserve">Ex 6.1. </w:t>
      </w:r>
      <w:r w:rsidRPr="007B6D49">
        <w:t>Obtain Sales Data</w:t>
      </w:r>
      <w:bookmarkEnd w:id="452"/>
      <w:bookmarkEnd w:id="453"/>
    </w:p>
    <w:p w14:paraId="39E5A0D8"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958547D" w14:textId="572D5BDA" w:rsidR="007B6D49" w:rsidRPr="007B6D49" w:rsidRDefault="007B6D49" w:rsidP="0077657D">
      <w:r w:rsidRPr="007B6D49">
        <w:t xml:space="preserve">Write a query to join the </w:t>
      </w:r>
      <w:r w:rsidRPr="007B6D49">
        <w:rPr>
          <w:rFonts w:ascii="Calibri" w:hAnsi="Calibri" w:cs="Calibri"/>
          <w:i/>
          <w:iCs/>
        </w:rPr>
        <w:t>Sales.SalesOrderDetail</w:t>
      </w:r>
      <w:r w:rsidRPr="007B6D49">
        <w:t xml:space="preserve"> table to the </w:t>
      </w:r>
      <w:r w:rsidRPr="007B6D49">
        <w:rPr>
          <w:rFonts w:ascii="Calibri" w:hAnsi="Calibri" w:cs="Calibri"/>
          <w:i/>
          <w:iCs/>
        </w:rPr>
        <w:t>Production.Product</w:t>
      </w:r>
      <w:r w:rsidRPr="007B6D49">
        <w:t xml:space="preserve"> table.  Display the columns that contain the sales order id, the products name, the quantity ordered and the line total.   Show the first 50 rows.  </w:t>
      </w:r>
    </w:p>
    <w:p w14:paraId="0CAE06F8" w14:textId="77777777" w:rsidR="007B6D49" w:rsidRPr="007B6D49" w:rsidRDefault="007B6D49" w:rsidP="0077657D"/>
    <w:p w14:paraId="0B4E1D7B" w14:textId="6AFE806B" w:rsidR="007B6D49" w:rsidRPr="007B6D49" w:rsidRDefault="007B6D49" w:rsidP="0077657D">
      <w:pPr>
        <w:pStyle w:val="Heading2"/>
      </w:pPr>
      <w:bookmarkStart w:id="454" w:name="_Toc38877697"/>
      <w:bookmarkStart w:id="455" w:name="_Toc38895722"/>
      <w:r>
        <w:t xml:space="preserve">Ex 6.2. </w:t>
      </w:r>
      <w:r w:rsidRPr="007B6D49">
        <w:t xml:space="preserve">Adding More Tables to </w:t>
      </w:r>
      <w:r w:rsidR="00061A94">
        <w:t>the</w:t>
      </w:r>
      <w:r w:rsidRPr="007B6D49">
        <w:t xml:space="preserve"> Join</w:t>
      </w:r>
      <w:bookmarkEnd w:id="454"/>
      <w:bookmarkEnd w:id="455"/>
    </w:p>
    <w:p w14:paraId="4ECDB2CD"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4514860" w14:textId="56B4392D" w:rsidR="007B6D49" w:rsidRPr="007B6D49" w:rsidRDefault="007B6D49" w:rsidP="0077657D">
      <w:r w:rsidRPr="007B6D49">
        <w:t xml:space="preserve">Join the </w:t>
      </w:r>
      <w:r w:rsidRPr="007B6D49">
        <w:rPr>
          <w:rFonts w:ascii="Calibri" w:hAnsi="Calibri" w:cs="Calibri"/>
          <w:i/>
          <w:iCs/>
        </w:rPr>
        <w:t xml:space="preserve">Production.ProductSubcategory </w:t>
      </w:r>
      <w:r w:rsidRPr="007B6D49">
        <w:t xml:space="preserve">table onto the above query. </w:t>
      </w:r>
      <w:r w:rsidR="00061A94">
        <w:t>Display</w:t>
      </w:r>
      <w:r w:rsidRPr="007B6D49">
        <w:t xml:space="preserve"> the subcategory name before the product’s name in the result.</w:t>
      </w:r>
    </w:p>
    <w:p w14:paraId="7D5265E9"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D1C9015" w14:textId="40DAC6CE" w:rsidR="007B6D49" w:rsidRPr="007B6D49" w:rsidRDefault="007B6D49" w:rsidP="0077657D">
      <w:pPr>
        <w:pStyle w:val="Heading2"/>
      </w:pPr>
      <w:bookmarkStart w:id="456" w:name="_Ref38215776"/>
      <w:bookmarkStart w:id="457" w:name="_Toc38877698"/>
      <w:bookmarkStart w:id="458" w:name="_Toc38895723"/>
      <w:r>
        <w:t xml:space="preserve">Ex 6.3. </w:t>
      </w:r>
      <w:r w:rsidRPr="007B6D49">
        <w:t>Add Yet Another Table</w:t>
      </w:r>
      <w:bookmarkEnd w:id="456"/>
      <w:bookmarkEnd w:id="457"/>
      <w:bookmarkEnd w:id="458"/>
    </w:p>
    <w:p w14:paraId="2BD059F6"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317EE28" w14:textId="77777777" w:rsidR="007B6D49" w:rsidRPr="007B6D49" w:rsidRDefault="007B6D49" w:rsidP="0077657D">
      <w:r w:rsidRPr="007B6D49">
        <w:t xml:space="preserve">Add the </w:t>
      </w:r>
      <w:r w:rsidRPr="007B6D49">
        <w:rPr>
          <w:rFonts w:ascii="Calibri" w:hAnsi="Calibri" w:cs="Calibri"/>
          <w:i/>
          <w:iCs/>
        </w:rPr>
        <w:t>Production.ProductCategory</w:t>
      </w:r>
      <w:r w:rsidRPr="007B6D49">
        <w:t xml:space="preserve"> table onto the above query and display the category name before the subcategory name.</w:t>
      </w:r>
    </w:p>
    <w:p w14:paraId="5CF86568" w14:textId="59D19051" w:rsidR="007B6D49" w:rsidRPr="007B6D49" w:rsidRDefault="007B6D49" w:rsidP="0077657D">
      <w:r w:rsidRPr="007B6D49">
        <w:t xml:space="preserve">Be sure to </w:t>
      </w:r>
      <w:r w:rsidR="0077657D">
        <w:t>save</w:t>
      </w:r>
      <w:r w:rsidRPr="007B6D49">
        <w:t xml:space="preserve"> this query as we will use it in a later exercise.</w:t>
      </w:r>
    </w:p>
    <w:p w14:paraId="40571F46"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95787C2" w14:textId="1D5192C1" w:rsidR="007B6D49" w:rsidRPr="007B6D49" w:rsidRDefault="007B6D49" w:rsidP="0077657D">
      <w:pPr>
        <w:pStyle w:val="Heading2"/>
      </w:pPr>
      <w:bookmarkStart w:id="459" w:name="_Ref34408814"/>
      <w:bookmarkStart w:id="460" w:name="_Toc38877699"/>
      <w:bookmarkStart w:id="461" w:name="_Toc38895724"/>
      <w:r>
        <w:t xml:space="preserve">Ex 6.4. </w:t>
      </w:r>
      <w:r w:rsidRPr="007B6D49">
        <w:t>Outer Join</w:t>
      </w:r>
      <w:bookmarkEnd w:id="459"/>
      <w:bookmarkEnd w:id="460"/>
      <w:bookmarkEnd w:id="461"/>
    </w:p>
    <w:p w14:paraId="5E001AAE"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50C730E" w14:textId="1A19988A" w:rsidR="007B6D49" w:rsidRPr="007B6D49" w:rsidRDefault="007B6D49" w:rsidP="0077657D">
      <w:r w:rsidRPr="007B6D49">
        <w:t xml:space="preserve">Note that this exercise has nothing to do with the </w:t>
      </w:r>
      <w:r w:rsidR="00061A94">
        <w:t xml:space="preserve">previous </w:t>
      </w:r>
      <w:r w:rsidRPr="007B6D49">
        <w:t>exercise.  It is a</w:t>
      </w:r>
      <w:r w:rsidR="00061A94">
        <w:t>n entir</w:t>
      </w:r>
      <w:r w:rsidRPr="007B6D49">
        <w:t xml:space="preserve">ely new scenario.  </w:t>
      </w:r>
    </w:p>
    <w:p w14:paraId="5DDB37E3" w14:textId="4A3C4102" w:rsidR="007B6D49" w:rsidRPr="007B6D49" w:rsidRDefault="007B6D49" w:rsidP="0077657D">
      <w:r w:rsidRPr="007B6D49">
        <w:t xml:space="preserve">Write a query to show all those products–by </w:t>
      </w:r>
      <w:r w:rsidRPr="0077657D">
        <w:rPr>
          <w:i/>
          <w:iCs/>
        </w:rPr>
        <w:t xml:space="preserve">name </w:t>
      </w:r>
      <w:r w:rsidRPr="007B6D49">
        <w:t xml:space="preserve">and </w:t>
      </w:r>
      <w:r w:rsidR="0077657D">
        <w:rPr>
          <w:i/>
          <w:iCs/>
        </w:rPr>
        <w:t>ID</w:t>
      </w:r>
      <w:r w:rsidRPr="007B6D49">
        <w:t xml:space="preserve">–that </w:t>
      </w:r>
      <w:r w:rsidR="00061A94">
        <w:t>nobody has ever</w:t>
      </w:r>
      <w:r w:rsidRPr="007B6D49">
        <w:t xml:space="preserve"> ordered. Do not include those that have a list price of 0.  You should get 38 rows.  You will have to write a WHERE clause to do this.</w:t>
      </w:r>
    </w:p>
    <w:p w14:paraId="3DFBE4FE"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38CC2D6" w14:textId="11D0EF9F" w:rsidR="007B6D49" w:rsidRPr="007B6D49" w:rsidRDefault="007B6D49" w:rsidP="0077657D">
      <w:pPr>
        <w:pStyle w:val="Heading2"/>
      </w:pPr>
      <w:bookmarkStart w:id="462" w:name="_Toc38877700"/>
      <w:bookmarkStart w:id="463" w:name="_Toc38895725"/>
      <w:r>
        <w:t>Ex 6.5.</w:t>
      </w:r>
      <w:r w:rsidR="0077657D">
        <w:t xml:space="preserve"> </w:t>
      </w:r>
      <w:r>
        <w:t xml:space="preserve"> </w:t>
      </w:r>
      <w:r w:rsidRPr="007B6D49">
        <w:t>A</w:t>
      </w:r>
      <w:r w:rsidR="00061A94">
        <w:t xml:space="preserve"> Voluntarily Made Error</w:t>
      </w:r>
      <w:bookmarkEnd w:id="462"/>
      <w:bookmarkEnd w:id="463"/>
    </w:p>
    <w:p w14:paraId="4A1B480F" w14:textId="77777777" w:rsidR="007B6D49" w:rsidRP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3A849C2" w14:textId="4556FF58" w:rsidR="007B6D49" w:rsidRPr="007B6D49" w:rsidRDefault="007B6D49" w:rsidP="0077657D">
      <w:pPr>
        <w:pStyle w:val="NoSpacing"/>
      </w:pPr>
      <w:r w:rsidRPr="007B6D49">
        <w:t>Copy the query</w:t>
      </w:r>
      <w:r w:rsidR="0077657D">
        <w:t xml:space="preserve"> from Ex 6.4.  E</w:t>
      </w:r>
      <w:r w:rsidRPr="007B6D49">
        <w:t xml:space="preserve">dit </w:t>
      </w:r>
      <w:r w:rsidR="0077657D">
        <w:t>the copy</w:t>
      </w:r>
      <w:r w:rsidRPr="007B6D49">
        <w:t xml:space="preserve"> so </w:t>
      </w:r>
      <w:r w:rsidR="0077657D">
        <w:t xml:space="preserve">that it </w:t>
      </w:r>
      <w:r w:rsidRPr="007B6D49">
        <w:t xml:space="preserve">the condition in the </w:t>
      </w:r>
      <w:r w:rsidR="0077657D">
        <w:t>WHERE</w:t>
      </w:r>
      <w:r w:rsidRPr="007B6D49">
        <w:t xml:space="preserve"> clause </w:t>
      </w:r>
      <w:r w:rsidR="0077657D">
        <w:t>is now in the</w:t>
      </w:r>
      <w:r w:rsidRPr="007B6D49">
        <w:t xml:space="preserve"> ON clause.  Have a look at the output.   What has happened?  </w:t>
      </w:r>
    </w:p>
    <w:p w14:paraId="3A2256F1" w14:textId="307BD30E" w:rsidR="007B6D49" w:rsidRDefault="007B6D49"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95C9A87" w14:textId="77777777" w:rsidR="0077657D" w:rsidRPr="007B6D49" w:rsidRDefault="0077657D" w:rsidP="007B6D49">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68F7A96" w14:textId="7A8737FD" w:rsidR="0077657D" w:rsidRPr="0077657D" w:rsidRDefault="0077657D" w:rsidP="0077657D">
      <w:pPr>
        <w:pBdr>
          <w:top w:val="single" w:sz="8" w:space="0" w:color="auto"/>
          <w:bottom w:val="single" w:sz="2" w:space="0" w:color="auto"/>
        </w:pBdr>
        <w:tabs>
          <w:tab w:val="center" w:pos="5140"/>
        </w:tabs>
        <w:suppressAutoHyphens/>
        <w:autoSpaceDE w:val="0"/>
        <w:autoSpaceDN w:val="0"/>
        <w:adjustRightInd w:val="0"/>
        <w:spacing w:after="0" w:line="288" w:lineRule="auto"/>
        <w:textAlignment w:val="center"/>
        <w:rPr>
          <w:rFonts w:ascii="Times New Roman" w:hAnsi="Times New Roman" w:cs="Times New Roman"/>
          <w:color w:val="000000"/>
          <w:szCs w:val="24"/>
          <w:u w:val="single"/>
        </w:rPr>
      </w:pPr>
      <w:r w:rsidRPr="0077657D">
        <w:rPr>
          <w:u w:val="single"/>
        </w:rPr>
        <w:t xml:space="preserve">              </w:t>
      </w:r>
      <w:r w:rsidRPr="0077657D">
        <w:rPr>
          <w:rFonts w:ascii="Times New Roman" w:hAnsi="Times New Roman" w:cs="Times New Roman"/>
          <w:color w:val="000000"/>
          <w:szCs w:val="24"/>
          <w:u w:val="single"/>
        </w:rPr>
        <w:t xml:space="preserve">              </w:t>
      </w:r>
      <w:r>
        <w:rPr>
          <w:rFonts w:ascii="Times New Roman" w:hAnsi="Times New Roman" w:cs="Times New Roman"/>
          <w:color w:val="000000"/>
          <w:szCs w:val="24"/>
          <w:u w:val="single"/>
        </w:rPr>
        <w:t xml:space="preserve">                                                                                                                                                  </w:t>
      </w:r>
    </w:p>
    <w:p w14:paraId="00A95FB4" w14:textId="358EA491" w:rsidR="0077657D" w:rsidRDefault="0077657D" w:rsidP="0077657D">
      <w:pPr>
        <w:pBdr>
          <w:top w:val="single" w:sz="8" w:space="0" w:color="auto"/>
          <w:bottom w:val="single" w:sz="2" w:space="0" w:color="auto"/>
        </w:pBdr>
        <w:tabs>
          <w:tab w:val="center" w:pos="5140"/>
        </w:tabs>
        <w:suppressAutoHyphens/>
        <w:autoSpaceDE w:val="0"/>
        <w:autoSpaceDN w:val="0"/>
        <w:adjustRightInd w:val="0"/>
        <w:spacing w:after="0" w:line="288" w:lineRule="auto"/>
        <w:textAlignment w:val="center"/>
        <w:rPr>
          <w:rFonts w:ascii="Times New Roman" w:hAnsi="Times New Roman" w:cs="Times New Roman"/>
          <w:color w:val="000000"/>
          <w:szCs w:val="24"/>
          <w:u w:val="single"/>
        </w:rPr>
      </w:pPr>
      <w:r>
        <w:rPr>
          <w:rFonts w:ascii="Times New Roman" w:hAnsi="Times New Roman" w:cs="Times New Roman"/>
          <w:color w:val="000000"/>
          <w:szCs w:val="24"/>
          <w:u w:val="single"/>
        </w:rPr>
        <w:t xml:space="preserve">                   </w:t>
      </w:r>
    </w:p>
    <w:p w14:paraId="7E086A0F" w14:textId="77777777" w:rsidR="0077657D" w:rsidRDefault="0077657D" w:rsidP="0077657D">
      <w:pPr>
        <w:rPr>
          <w:rFonts w:ascii="Times New Roman" w:hAnsi="Times New Roman" w:cs="Times New Roman"/>
          <w:szCs w:val="24"/>
        </w:rPr>
        <w:sectPr w:rsidR="0077657D" w:rsidSect="0077657D">
          <w:pgSz w:w="11906" w:h="16838"/>
          <w:pgMar w:top="720" w:right="720" w:bottom="720" w:left="720" w:header="720" w:footer="720" w:gutter="0"/>
          <w:cols w:space="720"/>
          <w:noEndnote/>
        </w:sectPr>
      </w:pPr>
    </w:p>
    <w:p w14:paraId="3DBBAFA5" w14:textId="2612024B" w:rsidR="0077657D" w:rsidRPr="0077657D" w:rsidRDefault="0077657D" w:rsidP="00D046DF">
      <w:pPr>
        <w:pStyle w:val="Heading1"/>
        <w:numPr>
          <w:ilvl w:val="0"/>
          <w:numId w:val="42"/>
        </w:numPr>
        <w:ind w:left="0" w:firstLine="0"/>
        <w:rPr>
          <w:sz w:val="48"/>
          <w:szCs w:val="48"/>
        </w:rPr>
      </w:pPr>
      <w:bookmarkStart w:id="464" w:name="_Toc38877701"/>
      <w:bookmarkStart w:id="465" w:name="_Toc38895726"/>
      <w:r w:rsidRPr="0077657D">
        <w:lastRenderedPageBreak/>
        <w:t>Grouping Data and the Aggregation Functions</w:t>
      </w:r>
      <w:bookmarkEnd w:id="464"/>
      <w:bookmarkEnd w:id="465"/>
    </w:p>
    <w:p w14:paraId="644E237B" w14:textId="77777777" w:rsidR="0077657D" w:rsidRPr="0077657D" w:rsidRDefault="0077657D" w:rsidP="00EF4791">
      <w:pPr>
        <w:spacing w:after="0"/>
      </w:pPr>
    </w:p>
    <w:p w14:paraId="1FBA7496" w14:textId="1C3A3641" w:rsidR="0077657D" w:rsidRPr="0077657D" w:rsidRDefault="0077657D" w:rsidP="00EF4791">
      <w:pPr>
        <w:spacing w:after="0"/>
      </w:pPr>
      <w:r w:rsidRPr="0077657D">
        <w:t xml:space="preserve">When </w:t>
      </w:r>
      <w:r w:rsidR="00061A94">
        <w:t>you</w:t>
      </w:r>
      <w:r w:rsidRPr="0077657D">
        <w:t xml:space="preserve"> group data in SQL, </w:t>
      </w:r>
      <w:r w:rsidR="00061A94">
        <w:t>you</w:t>
      </w:r>
      <w:r w:rsidRPr="0077657D">
        <w:t xml:space="preserve"> specify one or more columns in a table that contain repeated values</w:t>
      </w:r>
      <w:r w:rsidR="00061A94">
        <w:t>, group</w:t>
      </w:r>
      <w:r w:rsidRPr="0077657D">
        <w:t xml:space="preserve"> all the rows with the same values </w:t>
      </w:r>
      <w:r w:rsidR="00CC04D7">
        <w:t>together</w:t>
      </w:r>
      <w:r w:rsidR="00061A94">
        <w:t>, t</w:t>
      </w:r>
      <w:r w:rsidRPr="0077657D">
        <w:t>hen apply a mathematical</w:t>
      </w:r>
      <w:r w:rsidR="00061A94">
        <w:t xml:space="preserve"> aggregation</w:t>
      </w:r>
      <w:r w:rsidRPr="0077657D">
        <w:t xml:space="preserve"> function</w:t>
      </w:r>
      <w:r w:rsidR="00061A94">
        <w:t xml:space="preserve"> </w:t>
      </w:r>
      <w:r w:rsidRPr="0077657D">
        <w:t xml:space="preserve">on the rows within each group.  </w:t>
      </w:r>
      <w:r w:rsidR="00CC04D7">
        <w:t>SQL then sends the result of each aggregated group to</w:t>
      </w:r>
      <w:r w:rsidRPr="0077657D">
        <w:t xml:space="preserve"> the output</w:t>
      </w:r>
      <w:r w:rsidR="00061A94">
        <w:t xml:space="preserve"> </w:t>
      </w:r>
      <w:r w:rsidRPr="0077657D">
        <w:t>table.</w:t>
      </w:r>
    </w:p>
    <w:p w14:paraId="6512075D" w14:textId="42263B39" w:rsidR="00061A94" w:rsidRDefault="00061A94" w:rsidP="00D046DF">
      <w:pPr>
        <w:pStyle w:val="Heading2"/>
        <w:numPr>
          <w:ilvl w:val="1"/>
          <w:numId w:val="41"/>
        </w:numPr>
        <w:ind w:left="0" w:firstLine="54"/>
      </w:pPr>
      <w:bookmarkStart w:id="466" w:name="_Toc38877702"/>
      <w:bookmarkStart w:id="467" w:name="_Toc38895727"/>
      <w:r>
        <w:t>A Grouping Example</w:t>
      </w:r>
      <w:bookmarkEnd w:id="466"/>
      <w:bookmarkEnd w:id="467"/>
    </w:p>
    <w:p w14:paraId="1D885C47" w14:textId="77777777" w:rsidR="00061A94" w:rsidRDefault="00061A94" w:rsidP="00EF4791">
      <w:pPr>
        <w:spacing w:after="0"/>
      </w:pPr>
    </w:p>
    <w:p w14:paraId="508D3C47" w14:textId="3E770F5A" w:rsidR="0077657D" w:rsidRPr="0077657D" w:rsidRDefault="00061A94" w:rsidP="00EF4791">
      <w:r>
        <w:t>Let’s say</w:t>
      </w:r>
      <w:r w:rsidR="00CC04D7">
        <w:t xml:space="preserve"> y</w:t>
      </w:r>
      <w:r w:rsidR="0077657D" w:rsidRPr="0077657D">
        <w:t xml:space="preserve">ou have a products table that has a product name, category name and </w:t>
      </w:r>
      <w:r w:rsidR="00CC04D7">
        <w:t xml:space="preserve">a column containing the </w:t>
      </w:r>
      <w:r w:rsidR="0077657D" w:rsidRPr="0077657D">
        <w:t xml:space="preserve">quantity </w:t>
      </w:r>
      <w:r w:rsidR="00CC04D7">
        <w:t xml:space="preserve">of each item </w:t>
      </w:r>
      <w:r w:rsidR="0077657D" w:rsidRPr="0077657D">
        <w:t xml:space="preserve">in stock.  You want to see the total amount of stock in each category.  You would do this </w:t>
      </w:r>
      <w:r>
        <w:t xml:space="preserve">by telling </w:t>
      </w:r>
      <w:r w:rsidR="00CC04D7">
        <w:t xml:space="preserve">SQL </w:t>
      </w:r>
      <w:r>
        <w:t xml:space="preserve">to </w:t>
      </w:r>
      <w:r w:rsidR="00CC04D7">
        <w:t>group</w:t>
      </w:r>
      <w:r>
        <w:t xml:space="preserve"> the rows by </w:t>
      </w:r>
      <w:r w:rsidR="0077657D" w:rsidRPr="0077657D">
        <w:t xml:space="preserve">category name and </w:t>
      </w:r>
      <w:r>
        <w:t>then</w:t>
      </w:r>
      <w:r w:rsidR="0077657D" w:rsidRPr="0077657D">
        <w:t xml:space="preserve"> sum</w:t>
      </w:r>
      <w:r>
        <w:t xml:space="preserve"> up the</w:t>
      </w:r>
      <w:r w:rsidR="0077657D" w:rsidRPr="0077657D">
        <w:t xml:space="preserve"> quantit</w:t>
      </w:r>
      <w:r>
        <w:t>ies</w:t>
      </w:r>
      <w:r w:rsidR="0077657D" w:rsidRPr="0077657D">
        <w:t xml:space="preserve"> in each group.  You would use the SUM()</w:t>
      </w:r>
      <w:r>
        <w:t xml:space="preserve"> aggregation</w:t>
      </w:r>
      <w:r w:rsidR="0077657D" w:rsidRPr="0077657D">
        <w:t xml:space="preserve"> function to do this.  </w:t>
      </w:r>
    </w:p>
    <w:p w14:paraId="2E1EDF6A" w14:textId="0C450E4B" w:rsidR="0077657D" w:rsidRPr="0077657D" w:rsidRDefault="0077657D" w:rsidP="0077657D">
      <w:pPr>
        <w:pStyle w:val="Heading2"/>
      </w:pPr>
      <w:bookmarkStart w:id="468" w:name="_Ref34474337"/>
      <w:bookmarkStart w:id="469" w:name="_Toc38877703"/>
      <w:bookmarkStart w:id="470" w:name="_Toc38895728"/>
      <w:r>
        <w:t>7.</w:t>
      </w:r>
      <w:r w:rsidR="00061A94">
        <w:t>2</w:t>
      </w:r>
      <w:r w:rsidR="00CC04D7">
        <w:t xml:space="preserve">. </w:t>
      </w:r>
      <w:r>
        <w:t xml:space="preserve"> </w:t>
      </w:r>
      <w:r w:rsidRPr="0077657D">
        <w:t>Grouping Illustrated Visually</w:t>
      </w:r>
      <w:bookmarkEnd w:id="468"/>
      <w:bookmarkEnd w:id="469"/>
      <w:bookmarkEnd w:id="470"/>
    </w:p>
    <w:p w14:paraId="716DBEBF"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928C95D" w14:textId="5E304DC8" w:rsidR="00061A94" w:rsidRPr="0077657D" w:rsidRDefault="0077657D" w:rsidP="00061A94">
      <w:r w:rsidRPr="0077657D">
        <w:t>Have a look at th</w:t>
      </w:r>
      <w:r w:rsidR="00061A94">
        <w:t>e</w:t>
      </w:r>
      <w:r w:rsidRPr="0077657D">
        <w:t xml:space="preserve"> table</w:t>
      </w:r>
      <w:r w:rsidR="00061A94">
        <w:t xml:space="preserve"> in </w:t>
      </w:r>
      <w:r w:rsidR="00C84BC3">
        <w:fldChar w:fldCharType="begin"/>
      </w:r>
      <w:r w:rsidR="00C84BC3">
        <w:instrText xml:space="preserve"> REF _Ref38872500 \h </w:instrText>
      </w:r>
      <w:r w:rsidR="00C84BC3">
        <w:fldChar w:fldCharType="separate"/>
      </w:r>
      <w:r w:rsidR="00C84BC3">
        <w:t xml:space="preserve">Figure 7- </w:t>
      </w:r>
      <w:r w:rsidR="00C84BC3">
        <w:rPr>
          <w:noProof/>
        </w:rPr>
        <w:t>1</w:t>
      </w:r>
      <w:r w:rsidR="00C84BC3">
        <w:fldChar w:fldCharType="end"/>
      </w:r>
      <w:r w:rsidR="00061A94">
        <w:fldChar w:fldCharType="begin"/>
      </w:r>
      <w:r w:rsidR="00061A94">
        <w:instrText xml:space="preserve"> REF _Ref38196459 \h </w:instrText>
      </w:r>
      <w:r w:rsidR="00156275">
        <w:fldChar w:fldCharType="separate"/>
      </w:r>
      <w:r w:rsidR="00061A94">
        <w:fldChar w:fldCharType="end"/>
      </w:r>
      <w:r w:rsidR="00061A94">
        <w:t>.</w:t>
      </w:r>
      <w:r w:rsidR="00061A94" w:rsidRPr="00061A94">
        <w:t xml:space="preserve"> </w:t>
      </w:r>
      <w:r w:rsidR="00061A94" w:rsidRPr="0077657D">
        <w:t>You want to work out the total quantity of products within each category name.</w:t>
      </w:r>
    </w:p>
    <w:p w14:paraId="79782FC6"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25AA179" w14:textId="6E03D99A" w:rsidR="0077657D" w:rsidRPr="0077657D" w:rsidRDefault="00CC04D7" w:rsidP="0077657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24BFED6C" wp14:editId="7B4CC797">
            <wp:extent cx="3437172" cy="211666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457816" cy="2129379"/>
                    </a:xfrm>
                    <a:prstGeom prst="rect">
                      <a:avLst/>
                    </a:prstGeom>
                  </pic:spPr>
                </pic:pic>
              </a:graphicData>
            </a:graphic>
          </wp:inline>
        </w:drawing>
      </w:r>
    </w:p>
    <w:p w14:paraId="6A337B27" w14:textId="012EE05E" w:rsidR="0077657D" w:rsidRPr="00061A94" w:rsidRDefault="00061A94" w:rsidP="00061A94">
      <w:pPr>
        <w:pStyle w:val="Caption"/>
        <w:rPr>
          <w:rFonts w:cstheme="minorHAnsi"/>
          <w:color w:val="1F3864" w:themeColor="accent1" w:themeShade="80"/>
        </w:rPr>
      </w:pPr>
      <w:bookmarkStart w:id="471" w:name="_Ref38872500"/>
      <w:r>
        <w:t xml:space="preserve">Figure 7- </w:t>
      </w:r>
      <w:r w:rsidR="00156275">
        <w:fldChar w:fldCharType="begin"/>
      </w:r>
      <w:r w:rsidR="00156275">
        <w:instrText xml:space="preserve"> SEQ Figure_7- \* ARABIC </w:instrText>
      </w:r>
      <w:r w:rsidR="00156275">
        <w:fldChar w:fldCharType="separate"/>
      </w:r>
      <w:r w:rsidR="004776FB">
        <w:rPr>
          <w:noProof/>
        </w:rPr>
        <w:t>1</w:t>
      </w:r>
      <w:r w:rsidR="00156275">
        <w:rPr>
          <w:noProof/>
        </w:rPr>
        <w:fldChar w:fldCharType="end"/>
      </w:r>
      <w:bookmarkEnd w:id="471"/>
      <w:r w:rsidR="00CC04D7" w:rsidRPr="00061A94">
        <w:rPr>
          <w:rFonts w:ascii="Times New Roman" w:hAnsi="Times New Roman" w:cs="Times New Roman"/>
        </w:rPr>
        <w:t xml:space="preserve">. </w:t>
      </w:r>
      <w:r w:rsidR="0077657D" w:rsidRPr="00061A94">
        <w:rPr>
          <w:rFonts w:ascii="Times New Roman" w:hAnsi="Times New Roman" w:cs="Times New Roman"/>
          <w:color w:val="1F3864" w:themeColor="accent1" w:themeShade="80"/>
        </w:rPr>
        <w:t xml:space="preserve">The raw data that </w:t>
      </w:r>
      <w:r w:rsidR="00CC04D7" w:rsidRPr="00061A94">
        <w:rPr>
          <w:rFonts w:ascii="Times New Roman" w:hAnsi="Times New Roman" w:cs="Times New Roman"/>
          <w:color w:val="1F3864" w:themeColor="accent1" w:themeShade="80"/>
        </w:rPr>
        <w:t>you are</w:t>
      </w:r>
      <w:r w:rsidR="0077657D" w:rsidRPr="00061A94">
        <w:rPr>
          <w:rFonts w:ascii="Times New Roman" w:hAnsi="Times New Roman" w:cs="Times New Roman"/>
          <w:color w:val="1F3864" w:themeColor="accent1" w:themeShade="80"/>
        </w:rPr>
        <w:t xml:space="preserve"> about </w:t>
      </w:r>
      <w:r w:rsidR="00CC04D7" w:rsidRPr="00061A94">
        <w:rPr>
          <w:rFonts w:ascii="Times New Roman" w:hAnsi="Times New Roman" w:cs="Times New Roman"/>
          <w:color w:val="1F3864" w:themeColor="accent1" w:themeShade="80"/>
        </w:rPr>
        <w:t xml:space="preserve">to </w:t>
      </w:r>
      <w:r w:rsidR="0077657D" w:rsidRPr="00061A94">
        <w:rPr>
          <w:rFonts w:ascii="Times New Roman" w:hAnsi="Times New Roman" w:cs="Times New Roman"/>
          <w:color w:val="1F3864" w:themeColor="accent1" w:themeShade="80"/>
        </w:rPr>
        <w:t>group by category name</w:t>
      </w:r>
      <w:r w:rsidR="0077657D" w:rsidRPr="00061A94">
        <w:rPr>
          <w:rFonts w:cstheme="minorHAnsi"/>
          <w:color w:val="1F3864" w:themeColor="accent1" w:themeShade="80"/>
        </w:rPr>
        <w:t>.</w:t>
      </w:r>
    </w:p>
    <w:p w14:paraId="7426C2DE" w14:textId="77777777" w:rsidR="0077657D" w:rsidRPr="0077657D" w:rsidRDefault="0077657D" w:rsidP="00CC04D7">
      <w:r w:rsidRPr="0077657D">
        <w:t>So you group the items by category name as in Figure 7-2.</w:t>
      </w:r>
    </w:p>
    <w:p w14:paraId="65B40ED7"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CFB1A41" w14:textId="56DD4E4A" w:rsidR="0077657D" w:rsidRPr="0077657D" w:rsidRDefault="00CC04D7" w:rsidP="0077657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0311405B" wp14:editId="47DEA3DF">
            <wp:extent cx="3942194" cy="2256870"/>
            <wp:effectExtent l="0" t="0" r="127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942194" cy="2256870"/>
                    </a:xfrm>
                    <a:prstGeom prst="rect">
                      <a:avLst/>
                    </a:prstGeom>
                  </pic:spPr>
                </pic:pic>
              </a:graphicData>
            </a:graphic>
          </wp:inline>
        </w:drawing>
      </w:r>
    </w:p>
    <w:p w14:paraId="64CEC78E" w14:textId="2B907D7D" w:rsidR="0077657D" w:rsidRPr="0077657D" w:rsidRDefault="00061A94" w:rsidP="00061A94">
      <w:pPr>
        <w:pStyle w:val="Caption"/>
        <w:rPr>
          <w:rFonts w:ascii="Times New Roman" w:hAnsi="Times New Roman" w:cs="Times New Roman"/>
          <w:color w:val="000000"/>
          <w:sz w:val="20"/>
          <w:szCs w:val="20"/>
        </w:rPr>
      </w:pPr>
      <w:r>
        <w:t xml:space="preserve">Figure 7- </w:t>
      </w:r>
      <w:r w:rsidR="00156275">
        <w:fldChar w:fldCharType="begin"/>
      </w:r>
      <w:r w:rsidR="00156275">
        <w:instrText xml:space="preserve"> SEQ Figure_7- \* ARABIC </w:instrText>
      </w:r>
      <w:r w:rsidR="00156275">
        <w:fldChar w:fldCharType="separate"/>
      </w:r>
      <w:r w:rsidR="004776FB">
        <w:rPr>
          <w:noProof/>
        </w:rPr>
        <w:t>2</w:t>
      </w:r>
      <w:r w:rsidR="00156275">
        <w:rPr>
          <w:noProof/>
        </w:rPr>
        <w:fldChar w:fldCharType="end"/>
      </w:r>
      <w:r>
        <w:t>.</w:t>
      </w:r>
      <w:r w:rsidR="00CC04D7">
        <w:t xml:space="preserve"> </w:t>
      </w:r>
      <w:r w:rsidR="0077657D" w:rsidRPr="00061A94">
        <w:rPr>
          <w:rFonts w:ascii="Times New Roman" w:hAnsi="Times New Roman" w:cs="Times New Roman"/>
          <w:color w:val="1F3864" w:themeColor="accent1" w:themeShade="80"/>
        </w:rPr>
        <w:t>The data after you have grouped it by category.  Each colour represents a category.</w:t>
      </w:r>
      <w:r w:rsidR="0077657D" w:rsidRPr="00061A94">
        <w:rPr>
          <w:rFonts w:ascii="Times New Roman" w:hAnsi="Times New Roman" w:cs="Times New Roman"/>
          <w:color w:val="1F3864" w:themeColor="accent1" w:themeShade="80"/>
          <w:sz w:val="20"/>
          <w:szCs w:val="20"/>
        </w:rPr>
        <w:t xml:space="preserve">  </w:t>
      </w:r>
    </w:p>
    <w:p w14:paraId="6BCA756A"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10753C0" w14:textId="6656711F" w:rsidR="0077657D" w:rsidRPr="0077657D" w:rsidRDefault="0077657D" w:rsidP="0077657D">
      <w:r w:rsidRPr="0077657D">
        <w:lastRenderedPageBreak/>
        <w:t>Now you apply the SUM() aggregation function</w:t>
      </w:r>
      <w:r w:rsidR="00CC04D7">
        <w:t>,</w:t>
      </w:r>
      <w:r w:rsidRPr="0077657D">
        <w:t xml:space="preserve"> and you get:</w:t>
      </w:r>
    </w:p>
    <w:p w14:paraId="4C981F2D" w14:textId="63AD49FB" w:rsidR="0077657D" w:rsidRPr="0077657D" w:rsidRDefault="00CC04D7" w:rsidP="0077657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09FC1CEB" wp14:editId="27EE2B14">
            <wp:extent cx="1751272" cy="952575"/>
            <wp:effectExtent l="0" t="0" r="190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1751272" cy="952575"/>
                    </a:xfrm>
                    <a:prstGeom prst="rect">
                      <a:avLst/>
                    </a:prstGeom>
                  </pic:spPr>
                </pic:pic>
              </a:graphicData>
            </a:graphic>
          </wp:inline>
        </w:drawing>
      </w:r>
    </w:p>
    <w:p w14:paraId="6C6919DE" w14:textId="361120F8" w:rsidR="0077657D" w:rsidRPr="00061A94" w:rsidRDefault="00061A94" w:rsidP="00061A94">
      <w:pPr>
        <w:pStyle w:val="Caption"/>
        <w:rPr>
          <w:rFonts w:ascii="Times New Roman" w:hAnsi="Times New Roman" w:cs="Times New Roman"/>
          <w:color w:val="1F3864" w:themeColor="accent1" w:themeShade="80"/>
          <w:sz w:val="20"/>
          <w:szCs w:val="20"/>
        </w:rPr>
      </w:pPr>
      <w:r>
        <w:t xml:space="preserve">Figure 7- </w:t>
      </w:r>
      <w:r w:rsidR="00156275">
        <w:fldChar w:fldCharType="begin"/>
      </w:r>
      <w:r w:rsidR="00156275">
        <w:instrText xml:space="preserve"> SEQ Figure_7- \* ARABIC </w:instrText>
      </w:r>
      <w:r w:rsidR="00156275">
        <w:fldChar w:fldCharType="separate"/>
      </w:r>
      <w:r w:rsidR="004776FB">
        <w:rPr>
          <w:noProof/>
        </w:rPr>
        <w:t>3</w:t>
      </w:r>
      <w:r w:rsidR="00156275">
        <w:rPr>
          <w:noProof/>
        </w:rPr>
        <w:fldChar w:fldCharType="end"/>
      </w:r>
      <w:r>
        <w:t>.</w:t>
      </w:r>
      <w:r w:rsidR="00CC04D7">
        <w:t xml:space="preserve"> </w:t>
      </w:r>
      <w:r w:rsidR="0077657D" w:rsidRPr="00061A94">
        <w:rPr>
          <w:rFonts w:ascii="Times New Roman" w:hAnsi="Times New Roman" w:cs="Times New Roman"/>
          <w:color w:val="1F3864" w:themeColor="accent1" w:themeShade="80"/>
        </w:rPr>
        <w:t xml:space="preserve">The result after </w:t>
      </w:r>
      <w:r w:rsidR="00CC04D7" w:rsidRPr="00061A94">
        <w:rPr>
          <w:rFonts w:ascii="Times New Roman" w:hAnsi="Times New Roman" w:cs="Times New Roman"/>
          <w:color w:val="1F3864" w:themeColor="accent1" w:themeShade="80"/>
        </w:rPr>
        <w:t>appl</w:t>
      </w:r>
      <w:r w:rsidRPr="00061A94">
        <w:rPr>
          <w:rFonts w:ascii="Times New Roman" w:hAnsi="Times New Roman" w:cs="Times New Roman"/>
          <w:color w:val="1F3864" w:themeColor="accent1" w:themeShade="80"/>
        </w:rPr>
        <w:t>ying</w:t>
      </w:r>
      <w:r w:rsidR="0077657D" w:rsidRPr="00061A94">
        <w:rPr>
          <w:rFonts w:ascii="Times New Roman" w:hAnsi="Times New Roman" w:cs="Times New Roman"/>
          <w:color w:val="1F3864" w:themeColor="accent1" w:themeShade="80"/>
        </w:rPr>
        <w:t xml:space="preserve"> the SUM aggregation function to each grouping.</w:t>
      </w:r>
    </w:p>
    <w:p w14:paraId="17124420"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77657D">
        <w:rPr>
          <w:rFonts w:ascii="Times New Roman" w:hAnsi="Times New Roman" w:cs="Times New Roman"/>
          <w:color w:val="000000"/>
          <w:szCs w:val="24"/>
        </w:rPr>
        <w:tab/>
      </w:r>
    </w:p>
    <w:p w14:paraId="32CC4E60" w14:textId="77777777" w:rsidR="0077657D" w:rsidRPr="00CC04D7" w:rsidRDefault="0077657D" w:rsidP="0077657D">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cstheme="minorHAnsi"/>
          <w:color w:val="3FA535"/>
          <w:sz w:val="28"/>
          <w:szCs w:val="28"/>
        </w:rPr>
      </w:pPr>
      <w:r w:rsidRPr="00CC04D7">
        <w:rPr>
          <w:rFonts w:cstheme="minorHAnsi"/>
          <w:color w:val="3FA535"/>
          <w:sz w:val="28"/>
          <w:szCs w:val="28"/>
        </w:rPr>
        <w:t>Useful Tip:</w:t>
      </w:r>
    </w:p>
    <w:p w14:paraId="62E78F0A" w14:textId="77777777" w:rsidR="0077657D" w:rsidRPr="0077657D" w:rsidRDefault="0077657D" w:rsidP="00061A94">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40" w:lineRule="auto"/>
        <w:textAlignment w:val="center"/>
        <w:rPr>
          <w:rFonts w:ascii="Times New Roman" w:hAnsi="Times New Roman" w:cs="Times New Roman"/>
          <w:color w:val="000000"/>
          <w:szCs w:val="24"/>
        </w:rPr>
      </w:pPr>
    </w:p>
    <w:p w14:paraId="68676E7D" w14:textId="1B089A2D" w:rsidR="0077657D" w:rsidRPr="0077657D" w:rsidRDefault="0077657D" w:rsidP="0077657D">
      <w:pPr>
        <w:pBdr>
          <w:top w:val="single" w:sz="4" w:space="1" w:color="auto"/>
          <w:left w:val="single" w:sz="4" w:space="4" w:color="auto"/>
          <w:bottom w:val="single" w:sz="4" w:space="1" w:color="auto"/>
          <w:right w:val="single" w:sz="4" w:space="4" w:color="auto"/>
        </w:pBdr>
      </w:pPr>
      <w:r w:rsidRPr="0077657D">
        <w:t xml:space="preserve">I would strongly suggest that you use an ORDER BY clause whenever you use a GROUP BY clause.  </w:t>
      </w:r>
    </w:p>
    <w:p w14:paraId="0E8BB73E" w14:textId="375261B6" w:rsidR="0077657D" w:rsidRPr="0077657D" w:rsidRDefault="00CC04D7" w:rsidP="0077657D">
      <w:pPr>
        <w:pBdr>
          <w:top w:val="single" w:sz="4" w:space="1" w:color="auto"/>
          <w:left w:val="single" w:sz="4" w:space="4" w:color="auto"/>
          <w:bottom w:val="single" w:sz="4" w:space="1" w:color="auto"/>
          <w:right w:val="single" w:sz="4" w:space="4" w:color="auto"/>
        </w:pBdr>
      </w:pPr>
      <w:r>
        <w:t xml:space="preserve">Don’t be </w:t>
      </w:r>
      <w:r w:rsidR="0077657D" w:rsidRPr="0077657D">
        <w:t xml:space="preserve">tempted to think </w:t>
      </w:r>
      <w:r>
        <w:t xml:space="preserve">that </w:t>
      </w:r>
      <w:r w:rsidR="00061A94">
        <w:t xml:space="preserve">SQL will </w:t>
      </w:r>
      <w:r w:rsidR="0077657D" w:rsidRPr="0077657D">
        <w:t>order</w:t>
      </w:r>
      <w:r w:rsidR="00061A94">
        <w:t xml:space="preserve"> the outputted rows according to </w:t>
      </w:r>
      <w:r w:rsidR="0077657D" w:rsidRPr="0077657D">
        <w:t xml:space="preserve">the columns in the </w:t>
      </w:r>
      <w:r>
        <w:t>GROUP</w:t>
      </w:r>
      <w:r w:rsidR="0077657D" w:rsidRPr="0077657D">
        <w:t xml:space="preserve"> </w:t>
      </w:r>
      <w:r w:rsidR="00061A94">
        <w:t>BY clause.</w:t>
      </w:r>
    </w:p>
    <w:p w14:paraId="79BF448C" w14:textId="07D16C43" w:rsidR="0077657D" w:rsidRPr="0077657D" w:rsidRDefault="00C84BC3" w:rsidP="0077657D">
      <w:r>
        <w:fldChar w:fldCharType="begin"/>
      </w:r>
      <w:r>
        <w:instrText xml:space="preserve"> REF _Ref38872521 \h </w:instrText>
      </w:r>
      <w:r>
        <w:fldChar w:fldCharType="separate"/>
      </w:r>
      <w:r>
        <w:t xml:space="preserve">Figure 7- </w:t>
      </w:r>
      <w:r>
        <w:rPr>
          <w:noProof/>
        </w:rPr>
        <w:t>4</w:t>
      </w:r>
      <w:r>
        <w:fldChar w:fldCharType="end"/>
      </w:r>
      <w:r>
        <w:t xml:space="preserve"> </w:t>
      </w:r>
      <w:r w:rsidR="0077657D" w:rsidRPr="0077657D">
        <w:t xml:space="preserve">is what the SQL code would look like for our </w:t>
      </w:r>
      <w:r>
        <w:t>theory-based</w:t>
      </w:r>
      <w:r w:rsidR="0077657D" w:rsidRPr="0077657D">
        <w:t xml:space="preserve"> example:</w:t>
      </w:r>
    </w:p>
    <w:p w14:paraId="315B5C9C" w14:textId="77777777" w:rsidR="0077657D" w:rsidRPr="0077657D" w:rsidRDefault="0077657D" w:rsidP="0077657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77657D">
        <w:rPr>
          <w:rFonts w:ascii="Arial" w:hAnsi="Arial" w:cs="Arial"/>
          <w:caps/>
          <w:color w:val="000000"/>
          <w:szCs w:val="24"/>
        </w:rPr>
        <w:t>select</w:t>
      </w:r>
      <w:r w:rsidRPr="0077657D">
        <w:rPr>
          <w:rFonts w:ascii="Arial" w:hAnsi="Arial" w:cs="Arial"/>
          <w:color w:val="000000"/>
          <w:szCs w:val="24"/>
        </w:rPr>
        <w:t xml:space="preserve"> [Category Name], sum(qty)</w:t>
      </w:r>
    </w:p>
    <w:p w14:paraId="18FC8D7D" w14:textId="77777777" w:rsidR="0077657D" w:rsidRPr="0077657D" w:rsidRDefault="0077657D" w:rsidP="0077657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77657D">
        <w:rPr>
          <w:rFonts w:ascii="Arial" w:hAnsi="Arial" w:cs="Arial"/>
          <w:caps/>
          <w:color w:val="000000"/>
          <w:szCs w:val="24"/>
        </w:rPr>
        <w:t>from</w:t>
      </w:r>
      <w:r w:rsidRPr="0077657D">
        <w:rPr>
          <w:rFonts w:ascii="Arial" w:hAnsi="Arial" w:cs="Arial"/>
          <w:color w:val="000000"/>
          <w:szCs w:val="24"/>
        </w:rPr>
        <w:t xml:space="preserve"> Stock</w:t>
      </w:r>
    </w:p>
    <w:p w14:paraId="2BCCAC75" w14:textId="77777777" w:rsidR="0077657D" w:rsidRPr="0077657D" w:rsidRDefault="0077657D" w:rsidP="0077657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77657D">
        <w:rPr>
          <w:rFonts w:ascii="Arial" w:hAnsi="Arial" w:cs="Arial"/>
          <w:caps/>
          <w:color w:val="000000"/>
          <w:szCs w:val="24"/>
        </w:rPr>
        <w:t>group by</w:t>
      </w:r>
      <w:r w:rsidRPr="0077657D">
        <w:rPr>
          <w:rFonts w:ascii="Arial" w:hAnsi="Arial" w:cs="Arial"/>
          <w:color w:val="000000"/>
          <w:szCs w:val="24"/>
        </w:rPr>
        <w:t xml:space="preserve"> [Category Name]</w:t>
      </w:r>
    </w:p>
    <w:p w14:paraId="72B9163E" w14:textId="55DC9D92" w:rsidR="00CC04D7" w:rsidRDefault="00061A94" w:rsidP="00061A94">
      <w:pPr>
        <w:pStyle w:val="Caption"/>
      </w:pPr>
      <w:bookmarkStart w:id="472" w:name="_Ref38872521"/>
      <w:r>
        <w:t xml:space="preserve">Figure 7- </w:t>
      </w:r>
      <w:r w:rsidR="00156275">
        <w:fldChar w:fldCharType="begin"/>
      </w:r>
      <w:r w:rsidR="00156275">
        <w:instrText xml:space="preserve"> SEQ Figure_7- \* ARABIC </w:instrText>
      </w:r>
      <w:r w:rsidR="00156275">
        <w:fldChar w:fldCharType="separate"/>
      </w:r>
      <w:r w:rsidR="004776FB">
        <w:rPr>
          <w:noProof/>
        </w:rPr>
        <w:t>4</w:t>
      </w:r>
      <w:r w:rsidR="00156275">
        <w:rPr>
          <w:noProof/>
        </w:rPr>
        <w:fldChar w:fldCharType="end"/>
      </w:r>
      <w:bookmarkEnd w:id="472"/>
      <w:r>
        <w:t>.</w:t>
      </w:r>
      <w:r w:rsidR="00CC04D7">
        <w:t xml:space="preserve"> The grouping I have described expressed as SQL.</w:t>
      </w:r>
    </w:p>
    <w:p w14:paraId="615E1574" w14:textId="1837D87D" w:rsidR="00CC04D7" w:rsidRDefault="00CC04D7" w:rsidP="00CC04D7">
      <w:pPr>
        <w:jc w:val="center"/>
      </w:pPr>
      <w:r w:rsidRPr="00CC04D7">
        <w:rPr>
          <w:noProof/>
        </w:rPr>
        <w:drawing>
          <wp:inline distT="0" distB="0" distL="0" distR="0" wp14:anchorId="317902E9" wp14:editId="0A7173C6">
            <wp:extent cx="937920" cy="974557"/>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937920" cy="974557"/>
                    </a:xfrm>
                    <a:prstGeom prst="rect">
                      <a:avLst/>
                    </a:prstGeom>
                  </pic:spPr>
                </pic:pic>
              </a:graphicData>
            </a:graphic>
          </wp:inline>
        </w:drawing>
      </w:r>
    </w:p>
    <w:p w14:paraId="619DF767" w14:textId="2D33989A" w:rsidR="0077657D" w:rsidRPr="0077657D" w:rsidRDefault="00CC04D7" w:rsidP="0077657D">
      <w:pPr>
        <w:rPr>
          <w:rFonts w:ascii="Times New Roman" w:hAnsi="Times New Roman" w:cs="Times New Roman"/>
          <w:color w:val="000000"/>
          <w:szCs w:val="24"/>
        </w:rPr>
      </w:pPr>
      <w:r>
        <w:t xml:space="preserve">Enough theory.  </w:t>
      </w:r>
      <w:r w:rsidR="0077657D" w:rsidRPr="0077657D">
        <w:t xml:space="preserve">Smile. We are about to see how </w:t>
      </w:r>
      <w:r>
        <w:t xml:space="preserve">to do </w:t>
      </w:r>
      <w:r w:rsidR="0077657D" w:rsidRPr="0077657D">
        <w:t>grouping in real life.</w:t>
      </w:r>
      <w:r w:rsidR="0077657D" w:rsidRPr="0077657D">
        <w:br/>
      </w:r>
      <w:r w:rsidR="0077657D" w:rsidRPr="0077657D">
        <w:tab/>
      </w:r>
    </w:p>
    <w:p w14:paraId="04290589" w14:textId="2D8EC3D6" w:rsidR="0077657D" w:rsidRPr="0077657D" w:rsidRDefault="0077657D" w:rsidP="0077657D">
      <w:pPr>
        <w:pStyle w:val="Heading2"/>
      </w:pPr>
      <w:bookmarkStart w:id="473" w:name="_Toc38877704"/>
      <w:bookmarkStart w:id="474" w:name="_Toc38895729"/>
      <w:r>
        <w:t>7.</w:t>
      </w:r>
      <w:r w:rsidR="00EF4791">
        <w:t>3</w:t>
      </w:r>
      <w:r>
        <w:t xml:space="preserve">. </w:t>
      </w:r>
      <w:r w:rsidRPr="0077657D">
        <w:t>Grouping Data from Adventure Works</w:t>
      </w:r>
      <w:bookmarkEnd w:id="473"/>
      <w:bookmarkEnd w:id="474"/>
    </w:p>
    <w:p w14:paraId="34C60773"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C18A6D6" w14:textId="09C82D43" w:rsidR="0077657D" w:rsidRPr="0077657D" w:rsidRDefault="0077657D" w:rsidP="0077657D">
      <w:r w:rsidRPr="0077657D">
        <w:t xml:space="preserve">Let’s say you want to see the value of the first </w:t>
      </w:r>
      <w:r w:rsidR="00CC04D7">
        <w:t>five</w:t>
      </w:r>
      <w:r w:rsidRPr="0077657D">
        <w:t xml:space="preserve"> orders placed into the Adventure Works database.  You </w:t>
      </w:r>
      <w:r w:rsidR="00061A94">
        <w:t>do that with</w:t>
      </w:r>
      <w:r w:rsidRPr="0077657D">
        <w:t xml:space="preserve"> the SQL statement </w:t>
      </w:r>
      <w:r w:rsidR="00061A94">
        <w:t>in</w:t>
      </w:r>
      <w:r w:rsidR="00C84BC3">
        <w:t xml:space="preserve"> </w:t>
      </w:r>
      <w:r w:rsidR="00C84BC3">
        <w:fldChar w:fldCharType="begin"/>
      </w:r>
      <w:r w:rsidR="00C84BC3">
        <w:instrText xml:space="preserve"> REF _Ref38214209 \h </w:instrText>
      </w:r>
      <w:r w:rsidR="00C84BC3">
        <w:fldChar w:fldCharType="separate"/>
      </w:r>
      <w:r w:rsidR="00C84BC3">
        <w:t xml:space="preserve">Figure 7- </w:t>
      </w:r>
      <w:r w:rsidR="00C84BC3">
        <w:rPr>
          <w:noProof/>
        </w:rPr>
        <w:t>5</w:t>
      </w:r>
      <w:r w:rsidR="00C84BC3">
        <w:fldChar w:fldCharType="end"/>
      </w:r>
      <w:r w:rsidR="00061A94">
        <w:t>.</w:t>
      </w:r>
    </w:p>
    <w:p w14:paraId="48C53456"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075A3DA" w14:textId="0DA8070C" w:rsidR="0077657D" w:rsidRPr="0077657D" w:rsidRDefault="00CC04D7" w:rsidP="0077657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022304EB" wp14:editId="14806FA2">
            <wp:extent cx="5400366" cy="67413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400366" cy="674130"/>
                    </a:xfrm>
                    <a:prstGeom prst="rect">
                      <a:avLst/>
                    </a:prstGeom>
                  </pic:spPr>
                </pic:pic>
              </a:graphicData>
            </a:graphic>
          </wp:inline>
        </w:drawing>
      </w:r>
    </w:p>
    <w:p w14:paraId="4C1BCF84" w14:textId="1742AE8E" w:rsidR="0077657D" w:rsidRPr="00C84BC3" w:rsidRDefault="00061A94" w:rsidP="00061A94">
      <w:pPr>
        <w:pStyle w:val="Caption"/>
        <w:rPr>
          <w:rFonts w:cs="Times New Roman"/>
          <w:color w:val="1F3864" w:themeColor="accent1" w:themeShade="80"/>
          <w:sz w:val="20"/>
          <w:szCs w:val="20"/>
        </w:rPr>
      </w:pPr>
      <w:bookmarkStart w:id="475" w:name="_Ref38214209"/>
      <w:bookmarkStart w:id="476" w:name="_Ref38204999"/>
      <w:r w:rsidRPr="00C84BC3">
        <w:t xml:space="preserve">Figure 7- </w:t>
      </w:r>
      <w:r w:rsidR="00156275">
        <w:fldChar w:fldCharType="begin"/>
      </w:r>
      <w:r w:rsidR="00156275">
        <w:instrText xml:space="preserve"> SEQ Figure_7- \* ARABIC </w:instrText>
      </w:r>
      <w:r w:rsidR="00156275">
        <w:fldChar w:fldCharType="separate"/>
      </w:r>
      <w:r w:rsidR="004776FB">
        <w:rPr>
          <w:noProof/>
        </w:rPr>
        <w:t>5</w:t>
      </w:r>
      <w:r w:rsidR="00156275">
        <w:rPr>
          <w:noProof/>
        </w:rPr>
        <w:fldChar w:fldCharType="end"/>
      </w:r>
      <w:bookmarkEnd w:id="475"/>
      <w:r w:rsidRPr="00C84BC3">
        <w:t>.</w:t>
      </w:r>
      <w:r w:rsidR="00CC04D7" w:rsidRPr="00C84BC3">
        <w:t xml:space="preserve"> </w:t>
      </w:r>
      <w:r w:rsidR="0077657D" w:rsidRPr="00C84BC3">
        <w:rPr>
          <w:rFonts w:cs="Times New Roman"/>
          <w:color w:val="1F3864" w:themeColor="accent1" w:themeShade="80"/>
        </w:rPr>
        <w:t>An example of how to do a group operation.  This</w:t>
      </w:r>
      <w:r w:rsidR="00CC04D7" w:rsidRPr="00C84BC3">
        <w:rPr>
          <w:rFonts w:cs="Times New Roman"/>
          <w:color w:val="1F3864" w:themeColor="accent1" w:themeShade="80"/>
        </w:rPr>
        <w:t xml:space="preserve"> query</w:t>
      </w:r>
      <w:r w:rsidR="0077657D" w:rsidRPr="00C84BC3">
        <w:rPr>
          <w:rFonts w:cs="Times New Roman"/>
          <w:color w:val="1F3864" w:themeColor="accent1" w:themeShade="80"/>
        </w:rPr>
        <w:t xml:space="preserve"> will display the value of </w:t>
      </w:r>
      <w:r w:rsidRPr="00C84BC3">
        <w:rPr>
          <w:rFonts w:cs="Times New Roman"/>
          <w:color w:val="1F3864" w:themeColor="accent1" w:themeShade="80"/>
        </w:rPr>
        <w:t xml:space="preserve">the first five sales. The values are rounded </w:t>
      </w:r>
      <w:r w:rsidR="0077657D" w:rsidRPr="00C84BC3">
        <w:rPr>
          <w:rFonts w:cs="Times New Roman"/>
          <w:color w:val="1F3864" w:themeColor="accent1" w:themeShade="80"/>
        </w:rPr>
        <w:t>o</w:t>
      </w:r>
      <w:r w:rsidRPr="00C84BC3">
        <w:rPr>
          <w:rFonts w:cs="Times New Roman"/>
          <w:color w:val="1F3864" w:themeColor="accent1" w:themeShade="80"/>
        </w:rPr>
        <w:t>ff to</w:t>
      </w:r>
      <w:r w:rsidR="0077657D" w:rsidRPr="00C84BC3">
        <w:rPr>
          <w:rFonts w:cs="Times New Roman"/>
          <w:color w:val="1F3864" w:themeColor="accent1" w:themeShade="80"/>
        </w:rPr>
        <w:t xml:space="preserve"> two digits after the decimal point</w:t>
      </w:r>
      <w:r w:rsidRPr="00C84BC3">
        <w:rPr>
          <w:rFonts w:cs="Times New Roman"/>
          <w:color w:val="1F3864" w:themeColor="accent1" w:themeShade="80"/>
        </w:rPr>
        <w:t xml:space="preserve"> using the ROUND() function</w:t>
      </w:r>
      <w:r w:rsidR="0077657D" w:rsidRPr="00C84BC3">
        <w:rPr>
          <w:rFonts w:cs="Times New Roman"/>
          <w:color w:val="1F3864" w:themeColor="accent1" w:themeShade="80"/>
        </w:rPr>
        <w:t>.</w:t>
      </w:r>
      <w:bookmarkEnd w:id="476"/>
    </w:p>
    <w:p w14:paraId="61F4D551" w14:textId="77777777" w:rsidR="0077657D" w:rsidRPr="00C84BC3" w:rsidRDefault="0077657D" w:rsidP="0077657D">
      <w:pPr>
        <w:suppressAutoHyphens/>
        <w:autoSpaceDE w:val="0"/>
        <w:autoSpaceDN w:val="0"/>
        <w:adjustRightInd w:val="0"/>
        <w:spacing w:after="0" w:line="288" w:lineRule="auto"/>
        <w:textAlignment w:val="center"/>
        <w:rPr>
          <w:rFonts w:cs="Times New Roman"/>
          <w:color w:val="000000"/>
          <w:szCs w:val="24"/>
        </w:rPr>
      </w:pPr>
    </w:p>
    <w:p w14:paraId="08A86084" w14:textId="77777777" w:rsidR="0077657D" w:rsidRPr="0077657D" w:rsidRDefault="0077657D" w:rsidP="0077657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7F245978" w14:textId="418B7DD6" w:rsidR="00CC04D7" w:rsidRDefault="00CC04D7" w:rsidP="00CC04D7">
      <w:pPr>
        <w:suppressAutoHyphens/>
        <w:autoSpaceDE w:val="0"/>
        <w:autoSpaceDN w:val="0"/>
        <w:adjustRightInd w:val="0"/>
        <w:spacing w:after="0" w:line="288" w:lineRule="auto"/>
        <w:jc w:val="center"/>
        <w:textAlignment w:val="center"/>
        <w:rPr>
          <w:rFonts w:ascii="Times New Roman" w:hAnsi="Times New Roman" w:cs="Times New Roman"/>
          <w:color w:val="000000"/>
          <w:sz w:val="20"/>
          <w:szCs w:val="20"/>
        </w:rPr>
      </w:pPr>
      <w:r w:rsidRPr="00CC04D7">
        <w:rPr>
          <w:rFonts w:ascii="Times New Roman" w:hAnsi="Times New Roman" w:cs="Times New Roman"/>
          <w:noProof/>
          <w:color w:val="000000"/>
          <w:sz w:val="20"/>
          <w:szCs w:val="20"/>
        </w:rPr>
        <w:lastRenderedPageBreak/>
        <w:drawing>
          <wp:inline distT="0" distB="0" distL="0" distR="0" wp14:anchorId="1F675243" wp14:editId="59CB8DCF">
            <wp:extent cx="2344800" cy="1289640"/>
            <wp:effectExtent l="0" t="0" r="0" b="635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2344800" cy="1289640"/>
                    </a:xfrm>
                    <a:prstGeom prst="rect">
                      <a:avLst/>
                    </a:prstGeom>
                  </pic:spPr>
                </pic:pic>
              </a:graphicData>
            </a:graphic>
          </wp:inline>
        </w:drawing>
      </w:r>
    </w:p>
    <w:p w14:paraId="3E8B647F" w14:textId="54F2C2CB" w:rsidR="0077657D" w:rsidRPr="00C84BC3" w:rsidRDefault="00061A94" w:rsidP="00061A94">
      <w:pPr>
        <w:pStyle w:val="Caption"/>
        <w:rPr>
          <w:rFonts w:cs="Times New Roman"/>
          <w:color w:val="000000"/>
        </w:rPr>
      </w:pPr>
      <w:bookmarkStart w:id="477" w:name="_Ref38872576"/>
      <w:r w:rsidRPr="00C84BC3">
        <w:t xml:space="preserve">Figure 7- </w:t>
      </w:r>
      <w:r w:rsidR="00156275">
        <w:fldChar w:fldCharType="begin"/>
      </w:r>
      <w:r w:rsidR="00156275">
        <w:instrText xml:space="preserve"> SEQ Figure_7- \* ARABIC </w:instrText>
      </w:r>
      <w:r w:rsidR="00156275">
        <w:fldChar w:fldCharType="separate"/>
      </w:r>
      <w:r w:rsidR="004776FB">
        <w:rPr>
          <w:noProof/>
        </w:rPr>
        <w:t>6</w:t>
      </w:r>
      <w:r w:rsidR="00156275">
        <w:rPr>
          <w:noProof/>
        </w:rPr>
        <w:fldChar w:fldCharType="end"/>
      </w:r>
      <w:bookmarkEnd w:id="477"/>
      <w:r w:rsidRPr="00C84BC3">
        <w:t>.</w:t>
      </w:r>
      <w:r w:rsidR="00CC04D7" w:rsidRPr="00C84BC3">
        <w:t xml:space="preserve"> </w:t>
      </w:r>
      <w:r w:rsidR="0077657D" w:rsidRPr="00C84BC3">
        <w:rPr>
          <w:rFonts w:cs="Times New Roman"/>
          <w:color w:val="1F3864" w:themeColor="accent1" w:themeShade="80"/>
        </w:rPr>
        <w:t xml:space="preserve">The </w:t>
      </w:r>
      <w:r w:rsidRPr="00C84BC3">
        <w:rPr>
          <w:rFonts w:cs="Times New Roman"/>
          <w:color w:val="1F3864" w:themeColor="accent1" w:themeShade="80"/>
        </w:rPr>
        <w:t xml:space="preserve">result of the script in </w:t>
      </w:r>
      <w:r w:rsidRPr="00C84BC3">
        <w:rPr>
          <w:rFonts w:cs="Times New Roman"/>
          <w:color w:val="000000"/>
        </w:rPr>
        <w:fldChar w:fldCharType="begin"/>
      </w:r>
      <w:r w:rsidRPr="00C84BC3">
        <w:rPr>
          <w:rFonts w:cs="Times New Roman"/>
          <w:color w:val="000000"/>
        </w:rPr>
        <w:instrText xml:space="preserve"> REF _Ref38214209 \h  \* MERGEFORMAT </w:instrText>
      </w:r>
      <w:r w:rsidRPr="00C84BC3">
        <w:rPr>
          <w:rFonts w:cs="Times New Roman"/>
          <w:color w:val="000000"/>
        </w:rPr>
      </w:r>
      <w:r w:rsidRPr="00C84BC3">
        <w:rPr>
          <w:rFonts w:cs="Times New Roman"/>
          <w:color w:val="000000"/>
        </w:rPr>
        <w:fldChar w:fldCharType="separate"/>
      </w:r>
      <w:r w:rsidR="00893682" w:rsidRPr="00C84BC3">
        <w:t xml:space="preserve">Figure 7- </w:t>
      </w:r>
      <w:r w:rsidR="00893682" w:rsidRPr="00C84BC3">
        <w:rPr>
          <w:noProof/>
        </w:rPr>
        <w:t>5</w:t>
      </w:r>
      <w:r w:rsidRPr="00C84BC3">
        <w:rPr>
          <w:rFonts w:cs="Times New Roman"/>
          <w:color w:val="000000"/>
        </w:rPr>
        <w:fldChar w:fldCharType="end"/>
      </w:r>
      <w:r w:rsidRPr="00C84BC3">
        <w:rPr>
          <w:rFonts w:cs="Times New Roman"/>
          <w:color w:val="000000"/>
        </w:rPr>
        <w:t>.</w:t>
      </w:r>
    </w:p>
    <w:p w14:paraId="50199903" w14:textId="3E81E6E9" w:rsidR="0077657D" w:rsidRPr="0077657D" w:rsidRDefault="00061A94" w:rsidP="0077657D">
      <w:r>
        <w:t>T</w:t>
      </w:r>
      <w:r w:rsidR="0077657D" w:rsidRPr="0077657D">
        <w:t>he ROUND() function takes a value</w:t>
      </w:r>
      <w:r w:rsidR="00CC04D7">
        <w:t xml:space="preserve"> and rounds it off at</w:t>
      </w:r>
      <w:r w:rsidR="0077657D" w:rsidRPr="0077657D">
        <w:t xml:space="preserve"> the number of digits you want</w:t>
      </w:r>
      <w:r w:rsidR="00CC04D7">
        <w:t>.</w:t>
      </w:r>
      <w:r w:rsidR="0077657D" w:rsidRPr="0077657D">
        <w:t xml:space="preserve">  It does not</w:t>
      </w:r>
      <w:r>
        <w:t xml:space="preserve"> remove</w:t>
      </w:r>
      <w:r w:rsidR="0077657D" w:rsidRPr="0077657D">
        <w:t xml:space="preserve"> the </w:t>
      </w:r>
      <w:r>
        <w:t xml:space="preserve">extra </w:t>
      </w:r>
      <w:r w:rsidR="0077657D" w:rsidRPr="0077657D">
        <w:t>digit</w:t>
      </w:r>
      <w:r w:rsidR="00CC04D7">
        <w:t>s</w:t>
      </w:r>
      <w:r w:rsidR="0077657D" w:rsidRPr="0077657D">
        <w:t xml:space="preserve">.  The number of trailing zeroes </w:t>
      </w:r>
      <w:r>
        <w:t xml:space="preserve">in </w:t>
      </w:r>
      <w:r w:rsidR="00C84BC3">
        <w:fldChar w:fldCharType="begin"/>
      </w:r>
      <w:r w:rsidR="00C84BC3">
        <w:instrText xml:space="preserve"> REF _Ref38872576 \h </w:instrText>
      </w:r>
      <w:r w:rsidR="00C84BC3">
        <w:fldChar w:fldCharType="separate"/>
      </w:r>
      <w:r w:rsidR="00C84BC3">
        <w:t xml:space="preserve">Figure 7- </w:t>
      </w:r>
      <w:r w:rsidR="00C84BC3">
        <w:rPr>
          <w:noProof/>
        </w:rPr>
        <w:t>6</w:t>
      </w:r>
      <w:r w:rsidR="00C84BC3">
        <w:fldChar w:fldCharType="end"/>
      </w:r>
      <w:r>
        <w:t xml:space="preserve"> </w:t>
      </w:r>
      <w:r w:rsidR="0077657D" w:rsidRPr="0077657D">
        <w:t>is decided by the DBA’s choice of the scale for the decimal data type.  See</w:t>
      </w:r>
      <w:r>
        <w:t xml:space="preserve"> </w:t>
      </w:r>
      <w:r>
        <w:fldChar w:fldCharType="begin"/>
      </w:r>
      <w:r>
        <w:instrText xml:space="preserve"> REF _Ref38204931 \r \h </w:instrText>
      </w:r>
      <w:r>
        <w:fldChar w:fldCharType="separate"/>
      </w:r>
      <w:r w:rsidR="00893682">
        <w:t>2.15.2</w:t>
      </w:r>
      <w:r>
        <w:fldChar w:fldCharType="end"/>
      </w:r>
      <w:r w:rsidR="00CC04D7">
        <w:t xml:space="preserve"> for an explanation of scale.</w:t>
      </w:r>
    </w:p>
    <w:p w14:paraId="010FDD4A"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8A90126" w14:textId="0B93556E" w:rsidR="0077657D" w:rsidRDefault="0077657D" w:rsidP="00061A94">
      <w:pPr>
        <w:pBdr>
          <w:top w:val="single" w:sz="4" w:space="1" w:color="auto"/>
          <w:left w:val="single" w:sz="4" w:space="1" w:color="auto"/>
          <w:bottom w:val="single" w:sz="4" w:space="1" w:color="auto"/>
          <w:right w:val="single" w:sz="4" w:space="1" w:color="auto"/>
        </w:pBdr>
        <w:suppressAutoHyphens/>
        <w:autoSpaceDE w:val="0"/>
        <w:autoSpaceDN w:val="0"/>
        <w:adjustRightInd w:val="0"/>
        <w:spacing w:after="0" w:line="288" w:lineRule="auto"/>
        <w:textAlignment w:val="center"/>
        <w:rPr>
          <w:rFonts w:cstheme="minorHAnsi"/>
          <w:color w:val="3FA535"/>
          <w:sz w:val="28"/>
          <w:szCs w:val="28"/>
        </w:rPr>
      </w:pPr>
      <w:r w:rsidRPr="0077657D">
        <w:rPr>
          <w:rFonts w:cstheme="minorHAnsi"/>
          <w:color w:val="3FA535"/>
          <w:sz w:val="28"/>
          <w:szCs w:val="28"/>
        </w:rPr>
        <w:t>Useful Tip:  Be Aware of Rounding Errors</w:t>
      </w:r>
    </w:p>
    <w:p w14:paraId="074A0117" w14:textId="2F2D0B4B" w:rsidR="0077657D" w:rsidRPr="0077657D" w:rsidRDefault="0077657D" w:rsidP="00061A94">
      <w:pPr>
        <w:pBdr>
          <w:top w:val="single" w:sz="4" w:space="1" w:color="auto"/>
          <w:left w:val="single" w:sz="4" w:space="1" w:color="auto"/>
          <w:bottom w:val="single" w:sz="4" w:space="1" w:color="auto"/>
          <w:right w:val="single" w:sz="4" w:space="1" w:color="auto"/>
        </w:pBdr>
        <w:rPr>
          <w:rFonts w:cstheme="minorHAnsi"/>
          <w:color w:val="3FA535"/>
          <w:sz w:val="28"/>
          <w:szCs w:val="28"/>
        </w:rPr>
      </w:pPr>
      <w:r w:rsidRPr="0077657D">
        <w:t xml:space="preserve">It is </w:t>
      </w:r>
      <w:r w:rsidR="00CC04D7">
        <w:t>essential</w:t>
      </w:r>
      <w:r w:rsidRPr="0077657D">
        <w:t xml:space="preserve"> to keep the </w:t>
      </w:r>
      <w:r w:rsidR="00CC04D7">
        <w:t>SUM()</w:t>
      </w:r>
      <w:r w:rsidRPr="0077657D">
        <w:t xml:space="preserve"> function within the </w:t>
      </w:r>
      <w:r w:rsidR="00CC04D7">
        <w:t>ROUND()</w:t>
      </w:r>
      <w:r w:rsidRPr="0077657D">
        <w:t xml:space="preserve"> function as you see in</w:t>
      </w:r>
      <w:r w:rsidR="00C84BC3">
        <w:t xml:space="preserve"> </w:t>
      </w:r>
      <w:r w:rsidR="00C84BC3">
        <w:fldChar w:fldCharType="begin"/>
      </w:r>
      <w:r w:rsidR="00C84BC3">
        <w:instrText xml:space="preserve"> REF _Ref38214209 \h </w:instrText>
      </w:r>
      <w:r w:rsidR="00C84BC3">
        <w:fldChar w:fldCharType="separate"/>
      </w:r>
      <w:r w:rsidR="00C84BC3" w:rsidRPr="00C84BC3">
        <w:t xml:space="preserve">Figure 7- </w:t>
      </w:r>
      <w:r w:rsidR="00C84BC3" w:rsidRPr="00C84BC3">
        <w:rPr>
          <w:noProof/>
        </w:rPr>
        <w:t>5</w:t>
      </w:r>
      <w:r w:rsidR="00C84BC3">
        <w:fldChar w:fldCharType="end"/>
      </w:r>
      <w:r w:rsidRPr="0077657D">
        <w:t xml:space="preserve">.  Do </w:t>
      </w:r>
      <w:r w:rsidRPr="0077657D">
        <w:rPr>
          <w:b/>
          <w:bCs/>
        </w:rPr>
        <w:t xml:space="preserve">not </w:t>
      </w:r>
      <w:r w:rsidRPr="0077657D">
        <w:t>write what you see in</w:t>
      </w:r>
      <w:r w:rsidR="00C84BC3">
        <w:t xml:space="preserve"> </w:t>
      </w:r>
      <w:r w:rsidR="00C84BC3">
        <w:fldChar w:fldCharType="begin"/>
      </w:r>
      <w:r w:rsidR="00C84BC3">
        <w:instrText xml:space="preserve"> REF _Ref38875827 \h </w:instrText>
      </w:r>
      <w:r w:rsidR="00C84BC3">
        <w:fldChar w:fldCharType="separate"/>
      </w:r>
      <w:r w:rsidR="00C84BC3" w:rsidRPr="00C84BC3">
        <w:t xml:space="preserve">Figure 7- </w:t>
      </w:r>
      <w:r w:rsidR="00C84BC3" w:rsidRPr="00C84BC3">
        <w:rPr>
          <w:noProof/>
        </w:rPr>
        <w:t>7</w:t>
      </w:r>
      <w:r w:rsidR="00C84BC3">
        <w:fldChar w:fldCharType="end"/>
      </w:r>
      <w:r w:rsidRPr="0077657D">
        <w:t xml:space="preserve">.  </w:t>
      </w:r>
      <w:r w:rsidR="00C84BC3">
        <w:t xml:space="preserve">This script </w:t>
      </w:r>
      <w:r w:rsidR="00CC04D7">
        <w:t>sums</w:t>
      </w:r>
      <w:r w:rsidRPr="0077657D">
        <w:t xml:space="preserve"> the </w:t>
      </w:r>
      <w:r w:rsidR="00CC04D7">
        <w:t xml:space="preserve">individual </w:t>
      </w:r>
      <w:r w:rsidRPr="0077657D">
        <w:t>rounded value</w:t>
      </w:r>
      <w:r w:rsidR="00CC04D7">
        <w:t>s</w:t>
      </w:r>
      <w:r w:rsidRPr="0077657D">
        <w:t xml:space="preserve"> from the </w:t>
      </w:r>
      <w:r w:rsidRPr="0077657D">
        <w:rPr>
          <w:rFonts w:ascii="Calibri" w:hAnsi="Calibri" w:cs="Calibri"/>
          <w:i/>
          <w:iCs/>
        </w:rPr>
        <w:t>LineTotal</w:t>
      </w:r>
      <w:r w:rsidRPr="0077657D">
        <w:t xml:space="preserve"> column.  This</w:t>
      </w:r>
      <w:r w:rsidR="00CC04D7">
        <w:t xml:space="preserve"> premature rounding</w:t>
      </w:r>
      <w:r w:rsidRPr="0077657D">
        <w:t xml:space="preserve"> can result in a misleading total thanks to summing up </w:t>
      </w:r>
      <w:r w:rsidR="00061A94">
        <w:t xml:space="preserve">individually </w:t>
      </w:r>
      <w:r w:rsidRPr="0077657D">
        <w:t xml:space="preserve">rounded values rather than rounding </w:t>
      </w:r>
      <w:r w:rsidR="00CC04D7">
        <w:t>total</w:t>
      </w:r>
      <w:r w:rsidRPr="0077657D">
        <w:t xml:space="preserve">.   </w:t>
      </w:r>
    </w:p>
    <w:p w14:paraId="602CDDEF" w14:textId="30EAFBD1" w:rsidR="0077657D" w:rsidRPr="0077657D" w:rsidRDefault="00CC04D7" w:rsidP="00061A94">
      <w:pPr>
        <w:pBdr>
          <w:top w:val="single" w:sz="4" w:space="1" w:color="auto"/>
          <w:left w:val="single" w:sz="4" w:space="1" w:color="auto"/>
          <w:bottom w:val="single" w:sz="4" w:space="1" w:color="auto"/>
          <w:right w:val="single" w:sz="4" w:space="1" w:color="auto"/>
        </w:pBd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41CB3CA5" wp14:editId="2CE256DE">
            <wp:extent cx="5371056" cy="696112"/>
            <wp:effectExtent l="0" t="0" r="1270" b="889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371056" cy="696112"/>
                    </a:xfrm>
                    <a:prstGeom prst="rect">
                      <a:avLst/>
                    </a:prstGeom>
                  </pic:spPr>
                </pic:pic>
              </a:graphicData>
            </a:graphic>
          </wp:inline>
        </w:drawing>
      </w:r>
    </w:p>
    <w:p w14:paraId="344AFE27" w14:textId="2B035D2C" w:rsidR="0077657D" w:rsidRPr="00C84BC3" w:rsidRDefault="00061A94" w:rsidP="00061A94">
      <w:pPr>
        <w:pStyle w:val="Caption"/>
        <w:pBdr>
          <w:top w:val="single" w:sz="4" w:space="1" w:color="auto"/>
          <w:left w:val="single" w:sz="4" w:space="1" w:color="auto"/>
          <w:bottom w:val="single" w:sz="4" w:space="1" w:color="auto"/>
          <w:right w:val="single" w:sz="4" w:space="1" w:color="auto"/>
        </w:pBdr>
        <w:rPr>
          <w:rFonts w:ascii="Times New Roman" w:hAnsi="Times New Roman" w:cs="Times New Roman"/>
          <w:color w:val="1F3864" w:themeColor="accent1" w:themeShade="80"/>
        </w:rPr>
      </w:pPr>
      <w:bookmarkStart w:id="478" w:name="_Ref38875827"/>
      <w:r w:rsidRPr="00C84BC3">
        <w:t xml:space="preserve">Figure 7- </w:t>
      </w:r>
      <w:r w:rsidR="00156275">
        <w:fldChar w:fldCharType="begin"/>
      </w:r>
      <w:r w:rsidR="00156275">
        <w:instrText xml:space="preserve"> SEQ Figure_7- \* ARABIC </w:instrText>
      </w:r>
      <w:r w:rsidR="00156275">
        <w:fldChar w:fldCharType="separate"/>
      </w:r>
      <w:r w:rsidR="004776FB">
        <w:rPr>
          <w:noProof/>
        </w:rPr>
        <w:t>7</w:t>
      </w:r>
      <w:r w:rsidR="00156275">
        <w:rPr>
          <w:noProof/>
        </w:rPr>
        <w:fldChar w:fldCharType="end"/>
      </w:r>
      <w:bookmarkEnd w:id="478"/>
      <w:r w:rsidR="00CC04D7" w:rsidRPr="00C84BC3">
        <w:t xml:space="preserve">. </w:t>
      </w:r>
      <w:r w:rsidR="0077657D" w:rsidRPr="00C84BC3">
        <w:rPr>
          <w:rFonts w:cs="Times New Roman"/>
          <w:color w:val="1F3864" w:themeColor="accent1" w:themeShade="80"/>
        </w:rPr>
        <w:t xml:space="preserve">How </w:t>
      </w:r>
      <w:r w:rsidR="0077657D" w:rsidRPr="00C84BC3">
        <w:rPr>
          <w:rFonts w:cs="Times New Roman"/>
          <w:b/>
          <w:bCs/>
          <w:color w:val="1F3864" w:themeColor="accent1" w:themeShade="80"/>
        </w:rPr>
        <w:t>not</w:t>
      </w:r>
      <w:r w:rsidR="0077657D" w:rsidRPr="00C84BC3">
        <w:rPr>
          <w:rFonts w:cs="Times New Roman"/>
          <w:color w:val="1F3864" w:themeColor="accent1" w:themeShade="80"/>
        </w:rPr>
        <w:t xml:space="preserve"> to use the ROUND() function</w:t>
      </w:r>
      <w:r w:rsidR="0077657D" w:rsidRPr="00C84BC3">
        <w:rPr>
          <w:rFonts w:ascii="Times New Roman" w:hAnsi="Times New Roman" w:cs="Times New Roman"/>
          <w:color w:val="1F3864" w:themeColor="accent1" w:themeShade="80"/>
        </w:rPr>
        <w:t>.</w:t>
      </w:r>
    </w:p>
    <w:p w14:paraId="26EA480C" w14:textId="713FC26A" w:rsidR="0077657D" w:rsidRPr="0077657D" w:rsidRDefault="0077657D" w:rsidP="0077657D">
      <w:r w:rsidRPr="0077657D">
        <w:t>Realistic grouping operations will almost always involve join</w:t>
      </w:r>
      <w:r w:rsidR="00061A94">
        <w:t>s since a</w:t>
      </w:r>
      <w:r w:rsidRPr="0077657D">
        <w:t xml:space="preserve"> single table in an online transaction processing (OLTP) database rarely has enough information to contain enough useful data.  </w:t>
      </w:r>
    </w:p>
    <w:p w14:paraId="0BCA097A" w14:textId="4A28C50C" w:rsidR="0077657D" w:rsidRPr="0077657D" w:rsidRDefault="0077657D" w:rsidP="0077657D">
      <w:pPr>
        <w:pStyle w:val="Heading2"/>
      </w:pPr>
      <w:bookmarkStart w:id="479" w:name="_Toc38877705"/>
      <w:bookmarkStart w:id="480" w:name="_Toc38895730"/>
      <w:r>
        <w:t>7.</w:t>
      </w:r>
      <w:r w:rsidR="00EF4791">
        <w:t>4</w:t>
      </w:r>
      <w:r>
        <w:t xml:space="preserve">. </w:t>
      </w:r>
      <w:r w:rsidRPr="0077657D">
        <w:t>Using GROUP BY and a JOIN Operation Together</w:t>
      </w:r>
      <w:bookmarkEnd w:id="479"/>
      <w:bookmarkEnd w:id="480"/>
    </w:p>
    <w:p w14:paraId="60DA3195"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DAD1E09" w14:textId="783D6D43" w:rsidR="0077657D" w:rsidRPr="0077657D" w:rsidRDefault="00061A94" w:rsidP="0077657D">
      <w:r>
        <w:t>Let’s say y</w:t>
      </w:r>
      <w:r w:rsidR="0077657D" w:rsidRPr="0077657D">
        <w:t>ou want to see the first five sales order</w:t>
      </w:r>
      <w:r>
        <w:t>s</w:t>
      </w:r>
      <w:r w:rsidR="0077657D" w:rsidRPr="0077657D">
        <w:t xml:space="preserve">,  the corresponding order dates and the total value of each of those sales orders.  </w:t>
      </w:r>
      <w:r w:rsidR="00C84BC3">
        <w:fldChar w:fldCharType="begin"/>
      </w:r>
      <w:r w:rsidR="00C84BC3">
        <w:instrText xml:space="preserve"> REF _Ref38214857 \h </w:instrText>
      </w:r>
      <w:r w:rsidR="00C84BC3">
        <w:fldChar w:fldCharType="separate"/>
      </w:r>
      <w:r w:rsidR="00C84BC3">
        <w:t xml:space="preserve">Figure </w:t>
      </w:r>
      <w:r w:rsidR="00C84BC3" w:rsidRPr="00C84BC3">
        <w:t xml:space="preserve">7- </w:t>
      </w:r>
      <w:r w:rsidR="00C84BC3" w:rsidRPr="00C84BC3">
        <w:rPr>
          <w:noProof/>
        </w:rPr>
        <w:t>8</w:t>
      </w:r>
      <w:r w:rsidR="00C84BC3">
        <w:fldChar w:fldCharType="end"/>
      </w:r>
      <w:r w:rsidR="00C84BC3">
        <w:t xml:space="preserve"> </w:t>
      </w:r>
      <w:r w:rsidR="0077657D" w:rsidRPr="0077657D">
        <w:t>show</w:t>
      </w:r>
      <w:r w:rsidR="00CC04D7">
        <w:t>s</w:t>
      </w:r>
      <w:r w:rsidR="0077657D" w:rsidRPr="0077657D">
        <w:t xml:space="preserve"> </w:t>
      </w:r>
      <w:r>
        <w:t xml:space="preserve">a way </w:t>
      </w:r>
      <w:r w:rsidR="0077657D" w:rsidRPr="0077657D">
        <w:t>to answer the requirement.</w:t>
      </w:r>
      <w:r>
        <w:t xml:space="preserve">  The result is in</w:t>
      </w:r>
      <w:r w:rsidR="00C84BC3">
        <w:t xml:space="preserve"> </w:t>
      </w:r>
      <w:r w:rsidR="00C84BC3">
        <w:fldChar w:fldCharType="begin"/>
      </w:r>
      <w:r w:rsidR="00C84BC3">
        <w:instrText xml:space="preserve"> REF _Ref38872662 \h </w:instrText>
      </w:r>
      <w:r w:rsidR="00C84BC3">
        <w:fldChar w:fldCharType="separate"/>
      </w:r>
      <w:r w:rsidR="00C84BC3">
        <w:t xml:space="preserve">Figure 7- </w:t>
      </w:r>
      <w:r w:rsidR="00C84BC3">
        <w:rPr>
          <w:noProof/>
        </w:rPr>
        <w:t>9</w:t>
      </w:r>
      <w:r w:rsidR="00C84BC3">
        <w:fldChar w:fldCharType="end"/>
      </w:r>
      <w:r>
        <w:t>.</w:t>
      </w:r>
    </w:p>
    <w:p w14:paraId="6566113D"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7B0466D" w14:textId="6D628B96" w:rsidR="0077657D" w:rsidRPr="0077657D" w:rsidRDefault="00CC04D7" w:rsidP="0077657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7891DF2B" wp14:editId="0F2B6132">
            <wp:extent cx="5283126" cy="2242215"/>
            <wp:effectExtent l="0" t="0" r="0" b="571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283126" cy="2242215"/>
                    </a:xfrm>
                    <a:prstGeom prst="rect">
                      <a:avLst/>
                    </a:prstGeom>
                  </pic:spPr>
                </pic:pic>
              </a:graphicData>
            </a:graphic>
          </wp:inline>
        </w:drawing>
      </w:r>
    </w:p>
    <w:p w14:paraId="608A8156" w14:textId="69B623C4" w:rsidR="0077657D" w:rsidRPr="00C84BC3" w:rsidRDefault="00061A94" w:rsidP="00061A94">
      <w:pPr>
        <w:pStyle w:val="Caption"/>
        <w:rPr>
          <w:rFonts w:ascii="Times New Roman" w:hAnsi="Times New Roman" w:cs="Times New Roman"/>
          <w:color w:val="000000"/>
        </w:rPr>
      </w:pPr>
      <w:bookmarkStart w:id="481" w:name="_Ref38214857"/>
      <w:r>
        <w:t xml:space="preserve">Figure </w:t>
      </w:r>
      <w:r w:rsidRPr="00C84BC3">
        <w:t xml:space="preserve">7- </w:t>
      </w:r>
      <w:r w:rsidR="00156275">
        <w:fldChar w:fldCharType="begin"/>
      </w:r>
      <w:r w:rsidR="00156275">
        <w:instrText xml:space="preserve"> SEQ Figure_7- \* ARABIC </w:instrText>
      </w:r>
      <w:r w:rsidR="00156275">
        <w:fldChar w:fldCharType="separate"/>
      </w:r>
      <w:r w:rsidR="004776FB">
        <w:rPr>
          <w:noProof/>
        </w:rPr>
        <w:t>8</w:t>
      </w:r>
      <w:r w:rsidR="00156275">
        <w:rPr>
          <w:noProof/>
        </w:rPr>
        <w:fldChar w:fldCharType="end"/>
      </w:r>
      <w:bookmarkEnd w:id="481"/>
      <w:r w:rsidRPr="00C84BC3">
        <w:t xml:space="preserve">. </w:t>
      </w:r>
      <w:r w:rsidR="0077657D" w:rsidRPr="00C84BC3">
        <w:rPr>
          <w:rFonts w:cs="Times New Roman"/>
          <w:color w:val="1F3864" w:themeColor="accent1" w:themeShade="80"/>
        </w:rPr>
        <w:t xml:space="preserve">A </w:t>
      </w:r>
      <w:r w:rsidR="0077657D" w:rsidRPr="00C84BC3">
        <w:rPr>
          <w:rFonts w:cs="Times New Roman"/>
          <w:i w:val="0"/>
          <w:iCs w:val="0"/>
          <w:color w:val="1F3864" w:themeColor="accent1" w:themeShade="80"/>
        </w:rPr>
        <w:t xml:space="preserve">GROUP </w:t>
      </w:r>
      <w:r w:rsidR="00CC04D7" w:rsidRPr="00C84BC3">
        <w:rPr>
          <w:rFonts w:cs="Times New Roman"/>
          <w:i w:val="0"/>
          <w:iCs w:val="0"/>
          <w:color w:val="1F3864" w:themeColor="accent1" w:themeShade="80"/>
        </w:rPr>
        <w:t>BY</w:t>
      </w:r>
      <w:r w:rsidR="00CC04D7" w:rsidRPr="00C84BC3">
        <w:rPr>
          <w:rFonts w:cs="Times New Roman"/>
          <w:color w:val="1F3864" w:themeColor="accent1" w:themeShade="80"/>
        </w:rPr>
        <w:t xml:space="preserve"> </w:t>
      </w:r>
      <w:r w:rsidR="0077657D" w:rsidRPr="00C84BC3">
        <w:rPr>
          <w:rFonts w:cs="Times New Roman"/>
          <w:color w:val="1F3864" w:themeColor="accent1" w:themeShade="80"/>
        </w:rPr>
        <w:t xml:space="preserve">example </w:t>
      </w:r>
      <w:r w:rsidR="00CC04D7" w:rsidRPr="00C84BC3">
        <w:rPr>
          <w:rFonts w:cs="Times New Roman"/>
          <w:color w:val="1F3864" w:themeColor="accent1" w:themeShade="80"/>
        </w:rPr>
        <w:t>that</w:t>
      </w:r>
      <w:r w:rsidR="0077657D" w:rsidRPr="00C84BC3">
        <w:rPr>
          <w:rFonts w:cs="Times New Roman"/>
          <w:color w:val="1F3864" w:themeColor="accent1" w:themeShade="80"/>
        </w:rPr>
        <w:t xml:space="preserve"> involves a </w:t>
      </w:r>
      <w:r w:rsidR="0077657D" w:rsidRPr="00C84BC3">
        <w:rPr>
          <w:rFonts w:cs="Times New Roman"/>
          <w:i w:val="0"/>
          <w:iCs w:val="0"/>
          <w:color w:val="1F3864" w:themeColor="accent1" w:themeShade="80"/>
        </w:rPr>
        <w:t>JOIN</w:t>
      </w:r>
      <w:r w:rsidR="0077657D" w:rsidRPr="00C84BC3">
        <w:rPr>
          <w:rFonts w:cs="Times New Roman"/>
          <w:color w:val="1F3864" w:themeColor="accent1" w:themeShade="80"/>
        </w:rPr>
        <w:t xml:space="preserve"> operation</w:t>
      </w:r>
      <w:r w:rsidR="0077657D" w:rsidRPr="00C84BC3">
        <w:rPr>
          <w:rFonts w:cs="Times New Roman"/>
          <w:color w:val="000000"/>
        </w:rPr>
        <w:t>.</w:t>
      </w:r>
    </w:p>
    <w:p w14:paraId="3C90B3DB"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650BCD1" w14:textId="77777777" w:rsidR="0077657D" w:rsidRPr="0077657D" w:rsidRDefault="0077657D" w:rsidP="0077657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34347DC0" w14:textId="045811C7" w:rsidR="00CC04D7" w:rsidRDefault="00CC04D7" w:rsidP="00CC04D7">
      <w:pPr>
        <w:suppressAutoHyphens/>
        <w:autoSpaceDE w:val="0"/>
        <w:autoSpaceDN w:val="0"/>
        <w:adjustRightInd w:val="0"/>
        <w:spacing w:after="0" w:line="288" w:lineRule="auto"/>
        <w:jc w:val="center"/>
        <w:textAlignment w:val="center"/>
        <w:rPr>
          <w:rFonts w:ascii="Times New Roman" w:hAnsi="Times New Roman" w:cs="Times New Roman"/>
          <w:color w:val="000000"/>
          <w:sz w:val="20"/>
          <w:szCs w:val="20"/>
        </w:rPr>
      </w:pPr>
      <w:r w:rsidRPr="00CC04D7">
        <w:rPr>
          <w:rFonts w:ascii="Times New Roman" w:hAnsi="Times New Roman" w:cs="Times New Roman"/>
          <w:noProof/>
          <w:color w:val="000000"/>
          <w:sz w:val="20"/>
          <w:szCs w:val="20"/>
        </w:rPr>
        <w:lastRenderedPageBreak/>
        <w:drawing>
          <wp:inline distT="0" distB="0" distL="0" distR="0" wp14:anchorId="41AEA369" wp14:editId="63BFBBC0">
            <wp:extent cx="2857724" cy="133360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2857724" cy="1333605"/>
                    </a:xfrm>
                    <a:prstGeom prst="rect">
                      <a:avLst/>
                    </a:prstGeom>
                  </pic:spPr>
                </pic:pic>
              </a:graphicData>
            </a:graphic>
          </wp:inline>
        </w:drawing>
      </w:r>
    </w:p>
    <w:p w14:paraId="326852C0" w14:textId="0C6D7E41" w:rsidR="0077657D" w:rsidRPr="00C84BC3" w:rsidRDefault="00061A94" w:rsidP="00061A94">
      <w:pPr>
        <w:pStyle w:val="Caption"/>
        <w:rPr>
          <w:rFonts w:cs="Times New Roman"/>
          <w:color w:val="000000"/>
          <w:sz w:val="20"/>
          <w:szCs w:val="20"/>
        </w:rPr>
      </w:pPr>
      <w:bookmarkStart w:id="482" w:name="_Ref38872662"/>
      <w:r w:rsidRPr="00C84BC3">
        <w:t xml:space="preserve">Figure 7- </w:t>
      </w:r>
      <w:r w:rsidR="00156275">
        <w:fldChar w:fldCharType="begin"/>
      </w:r>
      <w:r w:rsidR="00156275">
        <w:instrText xml:space="preserve"> SEQ Figure_7- \* ARABIC </w:instrText>
      </w:r>
      <w:r w:rsidR="00156275">
        <w:fldChar w:fldCharType="separate"/>
      </w:r>
      <w:r w:rsidR="004776FB">
        <w:rPr>
          <w:noProof/>
        </w:rPr>
        <w:t>9</w:t>
      </w:r>
      <w:r w:rsidR="00156275">
        <w:rPr>
          <w:noProof/>
        </w:rPr>
        <w:fldChar w:fldCharType="end"/>
      </w:r>
      <w:bookmarkEnd w:id="482"/>
      <w:r w:rsidRPr="00C84BC3">
        <w:t xml:space="preserve">. </w:t>
      </w:r>
      <w:r w:rsidR="00CC04D7" w:rsidRPr="00C84BC3">
        <w:t>The output of a</w:t>
      </w:r>
      <w:r w:rsidR="0077657D" w:rsidRPr="00C84BC3">
        <w:rPr>
          <w:rFonts w:cs="Times New Roman"/>
          <w:color w:val="000000"/>
        </w:rPr>
        <w:t xml:space="preserve"> more realistic example of how to do a grouping</w:t>
      </w:r>
      <w:r w:rsidR="0077657D" w:rsidRPr="00C84BC3">
        <w:rPr>
          <w:rFonts w:cs="Times New Roman"/>
          <w:color w:val="000000"/>
          <w:sz w:val="20"/>
          <w:szCs w:val="20"/>
        </w:rPr>
        <w:t>.</w:t>
      </w:r>
    </w:p>
    <w:p w14:paraId="3FEE5994" w14:textId="3C91895B" w:rsidR="0077657D" w:rsidRPr="0077657D" w:rsidRDefault="0077657D" w:rsidP="0077657D">
      <w:r w:rsidRPr="0077657D">
        <w:t>In</w:t>
      </w:r>
      <w:r w:rsidR="00C84BC3">
        <w:t xml:space="preserve"> </w:t>
      </w:r>
      <w:r w:rsidR="00C84BC3">
        <w:fldChar w:fldCharType="begin"/>
      </w:r>
      <w:r w:rsidR="00C84BC3">
        <w:instrText xml:space="preserve"> REF _Ref38214857 \h </w:instrText>
      </w:r>
      <w:r w:rsidR="00C84BC3">
        <w:fldChar w:fldCharType="separate"/>
      </w:r>
      <w:r w:rsidR="00C84BC3">
        <w:t xml:space="preserve">Figure </w:t>
      </w:r>
      <w:r w:rsidR="00C84BC3" w:rsidRPr="00C84BC3">
        <w:t xml:space="preserve">7- </w:t>
      </w:r>
      <w:r w:rsidR="00C84BC3" w:rsidRPr="00C84BC3">
        <w:rPr>
          <w:noProof/>
        </w:rPr>
        <w:t>8</w:t>
      </w:r>
      <w:r w:rsidR="00C84BC3">
        <w:fldChar w:fldCharType="end"/>
      </w:r>
      <w:r w:rsidR="00CC04D7">
        <w:t>,</w:t>
      </w:r>
      <w:r w:rsidRPr="0077657D">
        <w:t xml:space="preserve"> you see </w:t>
      </w:r>
      <w:r w:rsidR="00061A94">
        <w:t>an example</w:t>
      </w:r>
      <w:r w:rsidR="00CC04D7">
        <w:t xml:space="preserve"> </w:t>
      </w:r>
      <w:r w:rsidRPr="0077657D">
        <w:t>us</w:t>
      </w:r>
      <w:r w:rsidR="00061A94">
        <w:t>age</w:t>
      </w:r>
      <w:r w:rsidRPr="0077657D">
        <w:t xml:space="preserve"> </w:t>
      </w:r>
      <w:r w:rsidR="00061A94">
        <w:t>of</w:t>
      </w:r>
      <w:r w:rsidRPr="0077657D">
        <w:t xml:space="preserve"> the CAST() function. </w:t>
      </w:r>
      <w:r w:rsidR="00CC04D7">
        <w:t xml:space="preserve"> You use</w:t>
      </w:r>
      <w:r w:rsidRPr="0077657D">
        <w:t xml:space="preserve"> CAST() </w:t>
      </w:r>
      <w:r w:rsidR="00CC04D7">
        <w:t xml:space="preserve"> </w:t>
      </w:r>
      <w:r w:rsidRPr="0077657D">
        <w:t xml:space="preserve">to change the data type of a column–assuming it is possible to do so. </w:t>
      </w:r>
      <w:r w:rsidR="00061A94">
        <w:t xml:space="preserve">  I have used CAST() to remove the third digit onwards from the </w:t>
      </w:r>
      <w:r w:rsidR="00061A94">
        <w:rPr>
          <w:i/>
          <w:iCs/>
        </w:rPr>
        <w:t>Total</w:t>
      </w:r>
      <w:r w:rsidR="00061A94">
        <w:t xml:space="preserve"> column.  It works by converting the data type of the sum of the </w:t>
      </w:r>
      <w:r w:rsidR="00061A94" w:rsidRPr="00061A94">
        <w:rPr>
          <w:i/>
          <w:iCs/>
        </w:rPr>
        <w:t>LineTotal</w:t>
      </w:r>
      <w:r w:rsidR="00061A94">
        <w:rPr>
          <w:i/>
          <w:iCs/>
        </w:rPr>
        <w:t xml:space="preserve"> </w:t>
      </w:r>
      <w:r w:rsidR="00061A94">
        <w:t xml:space="preserve">from </w:t>
      </w:r>
      <w:r w:rsidR="00061A94">
        <w:rPr>
          <w:i/>
          <w:iCs/>
        </w:rPr>
        <w:t>numeric(38,6)</w:t>
      </w:r>
      <w:r w:rsidR="00061A94">
        <w:t xml:space="preserve"> to a </w:t>
      </w:r>
      <w:r w:rsidR="00061A94" w:rsidRPr="00061A94">
        <w:rPr>
          <w:i/>
          <w:iCs/>
        </w:rPr>
        <w:t>decimal(18,2)</w:t>
      </w:r>
      <w:r w:rsidR="00061A94">
        <w:rPr>
          <w:i/>
          <w:iCs/>
        </w:rPr>
        <w:t xml:space="preserve">.  decimal(18,2) </w:t>
      </w:r>
      <w:r w:rsidR="00061A94">
        <w:t xml:space="preserve">allows up 16 digits in front of the decimal point and two digits after it (by setting the scale to 2).  </w:t>
      </w:r>
      <w:r w:rsidRPr="0077657D">
        <w:t>If you use SSMS’s Object Explorer to examine the SalesOrderDetail table, you will see that the LineTotal column</w:t>
      </w:r>
      <w:r w:rsidR="00061A94">
        <w:t>’s</w:t>
      </w:r>
      <w:r w:rsidRPr="0077657D">
        <w:t xml:space="preserve"> </w:t>
      </w:r>
      <w:r w:rsidR="00061A94">
        <w:t xml:space="preserve">type is </w:t>
      </w:r>
      <w:r w:rsidRPr="0077657D">
        <w:t>a Numeric(38,6)</w:t>
      </w:r>
      <w:r w:rsidRPr="0077657D">
        <w:rPr>
          <w:vertAlign w:val="superscript"/>
        </w:rPr>
        <w:footnoteReference w:id="10"/>
      </w:r>
      <w:r w:rsidRPr="0077657D">
        <w:t xml:space="preserve"> column.  </w:t>
      </w:r>
      <w:r w:rsidR="00061A94">
        <w:t xml:space="preserve">  SUM() applied to LineTotal will have the same data type.</w:t>
      </w:r>
    </w:p>
    <w:p w14:paraId="6BDD01B3" w14:textId="77777777" w:rsidR="00061A94" w:rsidRDefault="00CC04D7" w:rsidP="0077657D">
      <w:r>
        <w:t xml:space="preserve">You need the </w:t>
      </w:r>
      <w:r w:rsidR="00061A94">
        <w:t xml:space="preserve">table join </w:t>
      </w:r>
      <w:r w:rsidR="0077657D" w:rsidRPr="0077657D">
        <w:t>so that you can access both the</w:t>
      </w:r>
      <w:r w:rsidR="00061A94">
        <w:t xml:space="preserve"> date of the</w:t>
      </w:r>
      <w:r w:rsidR="0077657D" w:rsidRPr="0077657D">
        <w:t xml:space="preserve"> order </w:t>
      </w:r>
      <w:r w:rsidR="00061A94">
        <w:t xml:space="preserve">(from </w:t>
      </w:r>
      <w:r w:rsidR="00061A94">
        <w:rPr>
          <w:i/>
          <w:iCs/>
        </w:rPr>
        <w:t xml:space="preserve">Sales.SalesOrderHeader) </w:t>
      </w:r>
      <w:r w:rsidR="0077657D" w:rsidRPr="0077657D">
        <w:t xml:space="preserve">and the line details </w:t>
      </w:r>
      <w:r w:rsidR="00061A94">
        <w:t xml:space="preserve">(from </w:t>
      </w:r>
      <w:r w:rsidR="00061A94">
        <w:rPr>
          <w:i/>
          <w:iCs/>
        </w:rPr>
        <w:t>Sales</w:t>
      </w:r>
      <w:r w:rsidR="00061A94" w:rsidRPr="00061A94">
        <w:rPr>
          <w:i/>
          <w:iCs/>
        </w:rPr>
        <w:t>.SalesOrderDetail</w:t>
      </w:r>
      <w:r w:rsidR="00061A94">
        <w:t xml:space="preserve">) </w:t>
      </w:r>
      <w:r w:rsidR="0077657D" w:rsidRPr="00061A94">
        <w:t>of</w:t>
      </w:r>
      <w:r w:rsidR="0077657D" w:rsidRPr="0077657D">
        <w:t xml:space="preserve"> each order.  The line details </w:t>
      </w:r>
      <w:r w:rsidR="00061A94">
        <w:t xml:space="preserve">are what </w:t>
      </w:r>
      <w:r w:rsidR="0077657D" w:rsidRPr="0077657D">
        <w:t>supply the columns giving the product id</w:t>
      </w:r>
      <w:r w:rsidR="00061A94">
        <w:t xml:space="preserve"> sold</w:t>
      </w:r>
      <w:r w:rsidR="0077657D" w:rsidRPr="0077657D">
        <w:t xml:space="preserve">, </w:t>
      </w:r>
      <w:r w:rsidR="00061A94">
        <w:t xml:space="preserve">the </w:t>
      </w:r>
      <w:r w:rsidR="0077657D" w:rsidRPr="0077657D">
        <w:t>quantity</w:t>
      </w:r>
      <w:r w:rsidR="00061A94">
        <w:t xml:space="preserve"> sold</w:t>
      </w:r>
      <w:r>
        <w:t>,</w:t>
      </w:r>
      <w:r w:rsidR="0077657D" w:rsidRPr="0077657D">
        <w:t xml:space="preserve"> and so on.  </w:t>
      </w:r>
    </w:p>
    <w:p w14:paraId="35EF697E" w14:textId="51B34FEF" w:rsidR="0077657D" w:rsidRPr="00061A94" w:rsidRDefault="0077657D" w:rsidP="0077657D">
      <w:r w:rsidRPr="0077657D">
        <w:t xml:space="preserve">The join operation </w:t>
      </w:r>
      <w:r w:rsidR="00CC04D7">
        <w:t>does not influence</w:t>
      </w:r>
      <w:r w:rsidRPr="0077657D">
        <w:t xml:space="preserve"> how the grouping operation works.  </w:t>
      </w:r>
      <w:r w:rsidR="00061A94">
        <w:t>You might find it helpful to visualise all the script from “</w:t>
      </w:r>
      <w:r w:rsidR="00061A94">
        <w:rPr>
          <w:i/>
          <w:iCs/>
        </w:rPr>
        <w:t xml:space="preserve">Sales.SalesOrderHeader” </w:t>
      </w:r>
      <w:r w:rsidR="00061A94">
        <w:t xml:space="preserve">up until the “GROUP BY” as if you had replaced it with the name of a single table (call this imaginary table </w:t>
      </w:r>
      <w:r w:rsidR="00061A94">
        <w:rPr>
          <w:i/>
          <w:iCs/>
        </w:rPr>
        <w:t>SalesData</w:t>
      </w:r>
      <w:r w:rsidR="00061A94">
        <w:t xml:space="preserve"> for instance).</w:t>
      </w:r>
    </w:p>
    <w:p w14:paraId="3CAEE1BD"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C16D6C5" w14:textId="6A11361C" w:rsidR="0077657D" w:rsidRPr="0077657D" w:rsidRDefault="0077657D" w:rsidP="0077657D">
      <w:pPr>
        <w:pStyle w:val="Heading2"/>
      </w:pPr>
      <w:bookmarkStart w:id="483" w:name="_Toc38877706"/>
      <w:bookmarkStart w:id="484" w:name="_Toc38895731"/>
      <w:r>
        <w:t>7.</w:t>
      </w:r>
      <w:r w:rsidR="00EF4791">
        <w:t>5</w:t>
      </w:r>
      <w:r>
        <w:t xml:space="preserve">. </w:t>
      </w:r>
      <w:r w:rsidRPr="0077657D">
        <w:t>A Way to Understand the List of Columns in the GROUP BY Clause</w:t>
      </w:r>
      <w:bookmarkEnd w:id="483"/>
      <w:bookmarkEnd w:id="484"/>
    </w:p>
    <w:p w14:paraId="333A0581"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3F1F9B5" w14:textId="5812B43D" w:rsidR="0077657D" w:rsidRPr="0077657D" w:rsidRDefault="0077657D" w:rsidP="0077657D">
      <w:r w:rsidRPr="0077657D">
        <w:t xml:space="preserve">You will see that there are two columns listed in the GROUP BY clause </w:t>
      </w:r>
      <w:r w:rsidR="00CC04D7">
        <w:t>in</w:t>
      </w:r>
      <w:r w:rsidR="00C84BC3">
        <w:t xml:space="preserve"> </w:t>
      </w:r>
      <w:r w:rsidR="00C84BC3">
        <w:fldChar w:fldCharType="begin"/>
      </w:r>
      <w:r w:rsidR="00C84BC3">
        <w:instrText xml:space="preserve"> REF _Ref38214857 \h </w:instrText>
      </w:r>
      <w:r w:rsidR="00C84BC3">
        <w:fldChar w:fldCharType="separate"/>
      </w:r>
      <w:r w:rsidR="00C84BC3">
        <w:t xml:space="preserve">Figure </w:t>
      </w:r>
      <w:r w:rsidR="00C84BC3" w:rsidRPr="00C84BC3">
        <w:t xml:space="preserve">7- </w:t>
      </w:r>
      <w:r w:rsidR="00C84BC3" w:rsidRPr="00C84BC3">
        <w:rPr>
          <w:noProof/>
        </w:rPr>
        <w:t>8</w:t>
      </w:r>
      <w:r w:rsidR="00C84BC3">
        <w:fldChar w:fldCharType="end"/>
      </w:r>
      <w:r w:rsidRPr="0077657D">
        <w:t xml:space="preserve">.  The first column– </w:t>
      </w:r>
      <w:r w:rsidRPr="00CC04D7">
        <w:rPr>
          <w:i/>
          <w:iCs/>
        </w:rPr>
        <w:t>soh.SalesOrderId</w:t>
      </w:r>
      <w:r w:rsidRPr="0077657D">
        <w:t xml:space="preserve">–is there because you want to group all the rows with the same order id into an imaginary little box </w:t>
      </w:r>
      <w:r w:rsidR="00CC04D7">
        <w:t>explicitly labelled</w:t>
      </w:r>
      <w:r w:rsidRPr="0077657D">
        <w:t xml:space="preserve"> for that order id.  Then you want to apply the SUM function to the rows in each labelled </w:t>
      </w:r>
      <w:r w:rsidR="00CC04D7">
        <w:t>“</w:t>
      </w:r>
      <w:r w:rsidRPr="0077657D">
        <w:t>box</w:t>
      </w:r>
      <w:r w:rsidR="00CC04D7">
        <w:t>”</w:t>
      </w:r>
      <w:r w:rsidRPr="0077657D">
        <w:t xml:space="preserve"> and display the result</w:t>
      </w:r>
      <w:r w:rsidR="00CC04D7">
        <w:t xml:space="preserve"> for each box</w:t>
      </w:r>
      <w:r w:rsidRPr="0077657D">
        <w:t>.</w:t>
      </w:r>
    </w:p>
    <w:p w14:paraId="3DE91DF3" w14:textId="5708791F" w:rsidR="0077657D" w:rsidRPr="0077657D" w:rsidRDefault="0077657D" w:rsidP="0077657D">
      <w:r w:rsidRPr="0077657D">
        <w:t xml:space="preserve">Why is the OrderDate column in the GROUP BY clause?  It has to be there.  If you </w:t>
      </w:r>
      <w:r w:rsidR="00061A94">
        <w:t xml:space="preserve">try to run </w:t>
      </w:r>
      <w:r w:rsidRPr="0077657D">
        <w:t xml:space="preserve">the query and purposefully remove OrderDate from the GROUP BY clause, you will get </w:t>
      </w:r>
      <w:r w:rsidR="00CC04D7">
        <w:t>th</w:t>
      </w:r>
      <w:r w:rsidR="00061A94">
        <w:t>e</w:t>
      </w:r>
      <w:r w:rsidRPr="0077657D">
        <w:t xml:space="preserve"> error</w:t>
      </w:r>
      <w:r w:rsidR="00061A94">
        <w:t xml:space="preserve"> in</w:t>
      </w:r>
      <w:r w:rsidR="00C84BC3">
        <w:t xml:space="preserve"> </w:t>
      </w:r>
      <w:r w:rsidR="00C84BC3">
        <w:fldChar w:fldCharType="begin"/>
      </w:r>
      <w:r w:rsidR="00C84BC3">
        <w:instrText xml:space="preserve"> REF _Ref38872802 \h </w:instrText>
      </w:r>
      <w:r w:rsidR="00C84BC3">
        <w:fldChar w:fldCharType="separate"/>
      </w:r>
      <w:r w:rsidR="00C84BC3">
        <w:t xml:space="preserve">Figure 7- </w:t>
      </w:r>
      <w:r w:rsidR="00C84BC3">
        <w:rPr>
          <w:noProof/>
        </w:rPr>
        <w:t>10</w:t>
      </w:r>
      <w:r w:rsidR="00C84BC3">
        <w:fldChar w:fldCharType="end"/>
      </w:r>
      <w:r w:rsidR="00061A94">
        <w:t>.</w:t>
      </w:r>
    </w:p>
    <w:p w14:paraId="332EC9E5"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5042F22" w14:textId="1D5C2485" w:rsidR="0077657D" w:rsidRPr="0077657D" w:rsidRDefault="00CC04D7"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72F1CD9E" wp14:editId="1904F031">
            <wp:extent cx="6493510" cy="1075267"/>
            <wp:effectExtent l="0" t="0" r="254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6536963" cy="1082462"/>
                    </a:xfrm>
                    <a:prstGeom prst="rect">
                      <a:avLst/>
                    </a:prstGeom>
                  </pic:spPr>
                </pic:pic>
              </a:graphicData>
            </a:graphic>
          </wp:inline>
        </w:drawing>
      </w:r>
    </w:p>
    <w:p w14:paraId="2C90F622" w14:textId="7AA3140B" w:rsidR="0077657D" w:rsidRPr="00C84BC3" w:rsidRDefault="00061A94" w:rsidP="00061A94">
      <w:pPr>
        <w:pStyle w:val="Caption"/>
        <w:rPr>
          <w:rFonts w:cs="Times New Roman"/>
          <w:color w:val="1F3864" w:themeColor="accent1" w:themeShade="80"/>
        </w:rPr>
      </w:pPr>
      <w:bookmarkStart w:id="485" w:name="_Ref38872802"/>
      <w:r w:rsidRPr="00C84BC3">
        <w:t xml:space="preserve">Figure 7- </w:t>
      </w:r>
      <w:r w:rsidR="00156275">
        <w:fldChar w:fldCharType="begin"/>
      </w:r>
      <w:r w:rsidR="00156275">
        <w:instrText xml:space="preserve"> SEQ Figure_7- \* ARABIC </w:instrText>
      </w:r>
      <w:r w:rsidR="00156275">
        <w:fldChar w:fldCharType="separate"/>
      </w:r>
      <w:r w:rsidR="004776FB">
        <w:rPr>
          <w:noProof/>
        </w:rPr>
        <w:t>10</w:t>
      </w:r>
      <w:r w:rsidR="00156275">
        <w:rPr>
          <w:noProof/>
        </w:rPr>
        <w:fldChar w:fldCharType="end"/>
      </w:r>
      <w:bookmarkEnd w:id="485"/>
      <w:r w:rsidR="00CC04D7" w:rsidRPr="00C84BC3">
        <w:t xml:space="preserve">. </w:t>
      </w:r>
      <w:r w:rsidR="0077657D" w:rsidRPr="00C84BC3">
        <w:rPr>
          <w:rFonts w:cs="Times New Roman"/>
          <w:color w:val="1F3864" w:themeColor="accent1" w:themeShade="80"/>
        </w:rPr>
        <w:t>The error message returned if you leave out the OrderDate column from the query in</w:t>
      </w:r>
      <w:r w:rsidR="00C84BC3" w:rsidRPr="00C84BC3">
        <w:rPr>
          <w:rFonts w:cs="Times New Roman"/>
          <w:color w:val="1F3864" w:themeColor="accent1" w:themeShade="80"/>
        </w:rPr>
        <w:t xml:space="preserve"> </w:t>
      </w:r>
      <w:r w:rsidR="00C84BC3" w:rsidRPr="00C84BC3">
        <w:rPr>
          <w:rFonts w:cs="Times New Roman"/>
          <w:color w:val="1F3864" w:themeColor="accent1" w:themeShade="80"/>
        </w:rPr>
        <w:fldChar w:fldCharType="begin"/>
      </w:r>
      <w:r w:rsidR="00C84BC3" w:rsidRPr="00C84BC3">
        <w:rPr>
          <w:rFonts w:cs="Times New Roman"/>
          <w:color w:val="1F3864" w:themeColor="accent1" w:themeShade="80"/>
        </w:rPr>
        <w:instrText xml:space="preserve"> REF _Ref38214857 \h  \* MERGEFORMAT </w:instrText>
      </w:r>
      <w:r w:rsidR="00C84BC3" w:rsidRPr="00C84BC3">
        <w:rPr>
          <w:rFonts w:cs="Times New Roman"/>
          <w:color w:val="1F3864" w:themeColor="accent1" w:themeShade="80"/>
        </w:rPr>
      </w:r>
      <w:r w:rsidR="00C84BC3" w:rsidRPr="00C84BC3">
        <w:rPr>
          <w:rFonts w:cs="Times New Roman"/>
          <w:color w:val="1F3864" w:themeColor="accent1" w:themeShade="80"/>
        </w:rPr>
        <w:fldChar w:fldCharType="separate"/>
      </w:r>
      <w:r w:rsidR="00C84BC3" w:rsidRPr="00C84BC3">
        <w:t xml:space="preserve">Figure 7- </w:t>
      </w:r>
      <w:r w:rsidR="00C84BC3" w:rsidRPr="00C84BC3">
        <w:rPr>
          <w:noProof/>
        </w:rPr>
        <w:t>8</w:t>
      </w:r>
      <w:r w:rsidR="00C84BC3" w:rsidRPr="00C84BC3">
        <w:rPr>
          <w:rFonts w:cs="Times New Roman"/>
          <w:color w:val="1F3864" w:themeColor="accent1" w:themeShade="80"/>
        </w:rPr>
        <w:fldChar w:fldCharType="end"/>
      </w:r>
      <w:r w:rsidR="00CC04D7" w:rsidRPr="00C84BC3">
        <w:rPr>
          <w:rFonts w:cs="Times New Roman"/>
          <w:color w:val="1F3864" w:themeColor="accent1" w:themeShade="80"/>
        </w:rPr>
        <w:t>.</w:t>
      </w:r>
    </w:p>
    <w:p w14:paraId="503F3477"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5965430" w14:textId="64580420" w:rsidR="00CC04D7" w:rsidRDefault="00061A94" w:rsidP="0077657D">
      <w:r>
        <w:lastRenderedPageBreak/>
        <w:t>The SELECT list displays the</w:t>
      </w:r>
      <w:r w:rsidR="0077657D" w:rsidRPr="0077657D">
        <w:t xml:space="preserve"> sales order </w:t>
      </w:r>
      <w:r w:rsidR="00CC04D7">
        <w:t>ID</w:t>
      </w:r>
      <w:r w:rsidR="0077657D" w:rsidRPr="0077657D">
        <w:t xml:space="preserve"> </w:t>
      </w:r>
      <w:r w:rsidR="0077657D" w:rsidRPr="00061A94">
        <w:t>and</w:t>
      </w:r>
      <w:r w:rsidR="0077657D" w:rsidRPr="0077657D">
        <w:t xml:space="preserve"> the order date in the column list.  Ask yourself, </w:t>
      </w:r>
      <w:r>
        <w:t>“</w:t>
      </w:r>
      <w:r w:rsidR="0077657D" w:rsidRPr="0077657D">
        <w:t xml:space="preserve">what would happen if </w:t>
      </w:r>
      <w:r w:rsidR="00CC04D7">
        <w:t xml:space="preserve">the same </w:t>
      </w:r>
      <w:r w:rsidR="0077657D" w:rsidRPr="0077657D">
        <w:t xml:space="preserve">sales order id </w:t>
      </w:r>
      <w:r w:rsidR="00CC04D7">
        <w:t>appeared on</w:t>
      </w:r>
      <w:r w:rsidR="0077657D" w:rsidRPr="0077657D">
        <w:t xml:space="preserve"> two different dates?</w:t>
      </w:r>
      <w:r>
        <w:t>”.</w:t>
      </w:r>
      <w:r w:rsidR="0077657D" w:rsidRPr="0077657D">
        <w:t xml:space="preserve">  “That’s impossible!” you cry. </w:t>
      </w:r>
    </w:p>
    <w:p w14:paraId="34A3AE9D" w14:textId="77777777" w:rsidR="00061A94" w:rsidRDefault="00CC04D7" w:rsidP="0077657D">
      <w:r w:rsidRPr="00C84BC3">
        <w:t>You</w:t>
      </w:r>
      <w:r>
        <w:t xml:space="preserve"> may know that you can’t have two order ID’s spread across two different dates, but </w:t>
      </w:r>
      <w:r w:rsidR="0077657D" w:rsidRPr="0077657D">
        <w:t xml:space="preserve">SQL doesn’t know that.  </w:t>
      </w:r>
      <w:r>
        <w:t xml:space="preserve"> SQL</w:t>
      </w:r>
      <w:r w:rsidR="0077657D" w:rsidRPr="0077657D">
        <w:t xml:space="preserve"> needs to know what to do should it encounter the same order </w:t>
      </w:r>
      <w:r>
        <w:t>ID</w:t>
      </w:r>
      <w:r w:rsidR="0077657D" w:rsidRPr="0077657D">
        <w:t xml:space="preserve"> on two or more different dates.  It needs to know that because you have asked it to display both the order </w:t>
      </w:r>
      <w:r>
        <w:t>ID</w:t>
      </w:r>
      <w:r w:rsidR="0077657D" w:rsidRPr="0077657D">
        <w:t xml:space="preserve"> and the date.  </w:t>
      </w:r>
    </w:p>
    <w:p w14:paraId="23CCA953" w14:textId="74DD18D4" w:rsidR="0077657D" w:rsidRDefault="0077657D" w:rsidP="0077657D">
      <w:r w:rsidRPr="0077657D">
        <w:t xml:space="preserve">Which column must </w:t>
      </w:r>
      <w:r w:rsidR="00CC04D7">
        <w:t>SQL</w:t>
      </w:r>
      <w:r w:rsidRPr="0077657D">
        <w:t xml:space="preserve"> group</w:t>
      </w:r>
      <w:r w:rsidR="00CC04D7">
        <w:t xml:space="preserve"> </w:t>
      </w:r>
      <w:r w:rsidR="00061A94">
        <w:t xml:space="preserve">by </w:t>
      </w:r>
      <w:r w:rsidRPr="0077657D">
        <w:t xml:space="preserve">first?  The date or the order id?  </w:t>
      </w:r>
      <w:r w:rsidR="00CC04D7">
        <w:t>According to my query, i</w:t>
      </w:r>
      <w:r w:rsidRPr="0077657D">
        <w:t xml:space="preserve">f you had two different dates for the same order </w:t>
      </w:r>
      <w:r w:rsidR="00CC04D7">
        <w:t>ID</w:t>
      </w:r>
      <w:r w:rsidRPr="0077657D">
        <w:t>, SQL would display two totals for that</w:t>
      </w:r>
      <w:r w:rsidR="00CC04D7">
        <w:t xml:space="preserve"> ID</w:t>
      </w:r>
      <w:r w:rsidRPr="0077657D">
        <w:t>, one for each date.</w:t>
      </w:r>
    </w:p>
    <w:p w14:paraId="1576F228" w14:textId="4397A04A" w:rsidR="00061A94" w:rsidRDefault="00061A94" w:rsidP="0077657D">
      <w:r>
        <w:t>If that explanation needs a little time to settle down in your mind perhaps try this train of thought:  You want to display people’s last names and first names ordered by their last names.  What do you want to happen if several people have the same last name?  Well, you would then order the first names within the same last name.  Grouping data by columns has the same issue.</w:t>
      </w:r>
    </w:p>
    <w:p w14:paraId="75643ACC" w14:textId="7DEBB74B" w:rsidR="0077657D" w:rsidRPr="0077657D" w:rsidRDefault="00061A94" w:rsidP="0077657D">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S</w:t>
      </w:r>
      <w:r w:rsidR="0077657D" w:rsidRPr="0077657D">
        <w:rPr>
          <w:rFonts w:ascii="Calibri" w:hAnsi="Calibri" w:cs="Calibri"/>
          <w:color w:val="000000"/>
          <w:szCs w:val="24"/>
        </w:rPr>
        <w:t xml:space="preserve">ometimes you find yourself in a situation where you want to display several columns amongst those that </w:t>
      </w:r>
      <w:r w:rsidR="00CC04D7">
        <w:rPr>
          <w:rFonts w:ascii="Calibri" w:hAnsi="Calibri" w:cs="Calibri"/>
          <w:color w:val="000000"/>
          <w:szCs w:val="24"/>
        </w:rPr>
        <w:t>you want to</w:t>
      </w:r>
      <w:r w:rsidR="0077657D" w:rsidRPr="0077657D">
        <w:rPr>
          <w:rFonts w:ascii="Calibri" w:hAnsi="Calibri" w:cs="Calibri"/>
          <w:color w:val="000000"/>
          <w:szCs w:val="24"/>
        </w:rPr>
        <w:t xml:space="preserve"> aggregate.  All the </w:t>
      </w:r>
      <w:r w:rsidR="00CC04D7">
        <w:rPr>
          <w:rFonts w:ascii="Calibri" w:hAnsi="Calibri" w:cs="Calibri"/>
          <w:color w:val="000000"/>
          <w:szCs w:val="24"/>
        </w:rPr>
        <w:t xml:space="preserve">none-aggregated </w:t>
      </w:r>
      <w:r w:rsidR="0077657D" w:rsidRPr="0077657D">
        <w:rPr>
          <w:rFonts w:ascii="Calibri" w:hAnsi="Calibri" w:cs="Calibri"/>
          <w:color w:val="000000"/>
          <w:szCs w:val="24"/>
        </w:rPr>
        <w:t>columns mus</w:t>
      </w:r>
      <w:r w:rsidR="00CC04D7">
        <w:rPr>
          <w:rFonts w:ascii="Calibri" w:hAnsi="Calibri" w:cs="Calibri"/>
          <w:color w:val="000000"/>
          <w:szCs w:val="24"/>
        </w:rPr>
        <w:t>t</w:t>
      </w:r>
      <w:r w:rsidR="0077657D" w:rsidRPr="0077657D">
        <w:rPr>
          <w:rFonts w:ascii="Calibri" w:hAnsi="Calibri" w:cs="Calibri"/>
          <w:color w:val="000000"/>
          <w:szCs w:val="24"/>
        </w:rPr>
        <w:t xml:space="preserve"> be listed in the GROUP BY clause in case any of them has a repeating value</w:t>
      </w:r>
      <w:r w:rsidR="00CC04D7">
        <w:rPr>
          <w:rFonts w:ascii="Calibri" w:hAnsi="Calibri" w:cs="Calibri"/>
          <w:color w:val="000000"/>
          <w:szCs w:val="24"/>
        </w:rPr>
        <w:t xml:space="preserve"> as explained above.</w:t>
      </w:r>
      <w:r w:rsidR="0077657D" w:rsidRPr="0077657D">
        <w:rPr>
          <w:rFonts w:ascii="Calibri" w:hAnsi="Calibri" w:cs="Calibri"/>
          <w:color w:val="000000"/>
          <w:szCs w:val="24"/>
        </w:rPr>
        <w:t xml:space="preserve">  If you know </w:t>
      </w:r>
      <w:r w:rsidR="0077657D" w:rsidRPr="00061A94">
        <w:rPr>
          <w:rFonts w:cstheme="minorHAnsi"/>
          <w:color w:val="000000"/>
          <w:szCs w:val="24"/>
        </w:rPr>
        <w:t>for sure</w:t>
      </w:r>
      <w:r w:rsidR="0077657D" w:rsidRPr="0077657D">
        <w:rPr>
          <w:rFonts w:ascii="Calibri" w:hAnsi="Calibri" w:cs="Calibri"/>
          <w:i/>
          <w:iCs/>
          <w:color w:val="000000"/>
          <w:szCs w:val="24"/>
        </w:rPr>
        <w:t xml:space="preserve"> </w:t>
      </w:r>
      <w:r w:rsidR="0077657D" w:rsidRPr="0077657D">
        <w:rPr>
          <w:rFonts w:ascii="Calibri" w:hAnsi="Calibri" w:cs="Calibri"/>
          <w:color w:val="000000"/>
          <w:szCs w:val="24"/>
        </w:rPr>
        <w:t xml:space="preserve">that some of those columns will not repeat in value, you can simply tack them onto the end of the GROUP BY list in any order.  </w:t>
      </w:r>
      <w:r w:rsidR="00CC04D7">
        <w:rPr>
          <w:rFonts w:ascii="Calibri" w:hAnsi="Calibri" w:cs="Calibri"/>
          <w:color w:val="000000"/>
          <w:szCs w:val="24"/>
        </w:rPr>
        <w:t xml:space="preserve"> </w:t>
      </w:r>
      <w:r>
        <w:rPr>
          <w:rFonts w:ascii="Calibri" w:hAnsi="Calibri" w:cs="Calibri"/>
          <w:color w:val="000000"/>
          <w:szCs w:val="24"/>
        </w:rPr>
        <w:t xml:space="preserve">These columns are referred to as </w:t>
      </w:r>
      <w:r>
        <w:rPr>
          <w:rFonts w:ascii="Calibri" w:hAnsi="Calibri" w:cs="Calibri"/>
          <w:i/>
          <w:iCs/>
          <w:color w:val="000000"/>
          <w:szCs w:val="24"/>
        </w:rPr>
        <w:t xml:space="preserve">trailing columns </w:t>
      </w:r>
      <w:r w:rsidRPr="00061A94">
        <w:rPr>
          <w:rFonts w:ascii="Calibri" w:hAnsi="Calibri" w:cs="Calibri"/>
          <w:color w:val="000000"/>
          <w:szCs w:val="24"/>
        </w:rPr>
        <w:t>in the group by</w:t>
      </w:r>
      <w:r>
        <w:rPr>
          <w:rFonts w:ascii="Calibri" w:hAnsi="Calibri" w:cs="Calibri"/>
          <w:i/>
          <w:iCs/>
          <w:color w:val="000000"/>
          <w:szCs w:val="24"/>
        </w:rPr>
        <w:t xml:space="preserve"> </w:t>
      </w:r>
      <w:r w:rsidRPr="00061A94">
        <w:rPr>
          <w:rFonts w:ascii="Calibri" w:hAnsi="Calibri" w:cs="Calibri"/>
          <w:color w:val="000000"/>
          <w:szCs w:val="24"/>
        </w:rPr>
        <w:t>clause</w:t>
      </w:r>
      <w:r>
        <w:rPr>
          <w:rFonts w:ascii="Calibri" w:hAnsi="Calibri" w:cs="Calibri"/>
          <w:color w:val="000000"/>
          <w:szCs w:val="24"/>
        </w:rPr>
        <w:t xml:space="preserve">.  </w:t>
      </w:r>
      <w:r w:rsidR="00CC04D7" w:rsidRPr="00061A94">
        <w:rPr>
          <w:rFonts w:ascii="Calibri" w:hAnsi="Calibri" w:cs="Calibri"/>
          <w:color w:val="000000"/>
          <w:szCs w:val="24"/>
        </w:rPr>
        <w:t>If</w:t>
      </w:r>
      <w:r w:rsidR="00CC04D7">
        <w:rPr>
          <w:rFonts w:ascii="Calibri" w:hAnsi="Calibri" w:cs="Calibri"/>
          <w:color w:val="000000"/>
          <w:szCs w:val="24"/>
        </w:rPr>
        <w:t xml:space="preserve"> you want to be as scientific about it as you can</w:t>
      </w:r>
      <w:r>
        <w:rPr>
          <w:rFonts w:ascii="Calibri" w:hAnsi="Calibri" w:cs="Calibri"/>
          <w:color w:val="000000"/>
          <w:szCs w:val="24"/>
        </w:rPr>
        <w:t>:</w:t>
      </w:r>
      <w:r w:rsidR="00CC04D7">
        <w:rPr>
          <w:rFonts w:ascii="Calibri" w:hAnsi="Calibri" w:cs="Calibri"/>
          <w:color w:val="000000"/>
          <w:szCs w:val="24"/>
        </w:rPr>
        <w:t xml:space="preserve"> order the</w:t>
      </w:r>
      <w:r>
        <w:rPr>
          <w:rFonts w:ascii="Calibri" w:hAnsi="Calibri" w:cs="Calibri"/>
          <w:color w:val="000000"/>
          <w:szCs w:val="24"/>
        </w:rPr>
        <w:t xml:space="preserve"> trailing columns</w:t>
      </w:r>
      <w:r w:rsidR="00CC04D7">
        <w:rPr>
          <w:rFonts w:ascii="Calibri" w:hAnsi="Calibri" w:cs="Calibri"/>
          <w:color w:val="000000"/>
          <w:szCs w:val="24"/>
        </w:rPr>
        <w:t xml:space="preserve"> from left to right </w:t>
      </w:r>
      <w:r>
        <w:rPr>
          <w:rFonts w:ascii="Calibri" w:hAnsi="Calibri" w:cs="Calibri"/>
          <w:color w:val="000000"/>
          <w:szCs w:val="24"/>
        </w:rPr>
        <w:t xml:space="preserve">ordering them </w:t>
      </w:r>
      <w:r w:rsidR="00CC04D7">
        <w:rPr>
          <w:rFonts w:ascii="Calibri" w:hAnsi="Calibri" w:cs="Calibri"/>
          <w:color w:val="000000"/>
          <w:szCs w:val="24"/>
        </w:rPr>
        <w:t xml:space="preserve">from </w:t>
      </w:r>
      <w:r>
        <w:rPr>
          <w:rFonts w:ascii="Calibri" w:hAnsi="Calibri" w:cs="Calibri"/>
          <w:color w:val="000000"/>
          <w:szCs w:val="24"/>
        </w:rPr>
        <w:t xml:space="preserve">the </w:t>
      </w:r>
      <w:r w:rsidR="00CC04D7">
        <w:rPr>
          <w:rFonts w:ascii="Calibri" w:hAnsi="Calibri" w:cs="Calibri"/>
          <w:color w:val="000000"/>
          <w:szCs w:val="24"/>
        </w:rPr>
        <w:t>most likely to have a repeat</w:t>
      </w:r>
      <w:r>
        <w:rPr>
          <w:rFonts w:ascii="Calibri" w:hAnsi="Calibri" w:cs="Calibri"/>
          <w:color w:val="000000"/>
          <w:szCs w:val="24"/>
        </w:rPr>
        <w:t>ing</w:t>
      </w:r>
      <w:r w:rsidR="00CC04D7">
        <w:rPr>
          <w:rFonts w:ascii="Calibri" w:hAnsi="Calibri" w:cs="Calibri"/>
          <w:color w:val="000000"/>
          <w:szCs w:val="24"/>
        </w:rPr>
        <w:t xml:space="preserve"> value to </w:t>
      </w:r>
      <w:r>
        <w:rPr>
          <w:rFonts w:ascii="Calibri" w:hAnsi="Calibri" w:cs="Calibri"/>
          <w:color w:val="000000"/>
          <w:szCs w:val="24"/>
        </w:rPr>
        <w:t xml:space="preserve">the </w:t>
      </w:r>
      <w:r w:rsidR="00CC04D7">
        <w:rPr>
          <w:rFonts w:ascii="Calibri" w:hAnsi="Calibri" w:cs="Calibri"/>
          <w:color w:val="000000"/>
          <w:szCs w:val="24"/>
        </w:rPr>
        <w:t>least likely.</w:t>
      </w:r>
    </w:p>
    <w:p w14:paraId="2130A789" w14:textId="77777777" w:rsidR="0077657D" w:rsidRPr="0077657D" w:rsidRDefault="0077657D" w:rsidP="0077657D">
      <w:pPr>
        <w:suppressAutoHyphens/>
        <w:autoSpaceDE w:val="0"/>
        <w:autoSpaceDN w:val="0"/>
        <w:adjustRightInd w:val="0"/>
        <w:spacing w:after="0" w:line="288" w:lineRule="auto"/>
        <w:textAlignment w:val="center"/>
        <w:rPr>
          <w:rFonts w:ascii="Calibri" w:hAnsi="Calibri" w:cs="Calibri"/>
          <w:color w:val="000000"/>
          <w:szCs w:val="24"/>
        </w:rPr>
      </w:pPr>
    </w:p>
    <w:p w14:paraId="6297FD52" w14:textId="56E3B7B3" w:rsidR="0077657D" w:rsidRPr="0077657D" w:rsidRDefault="0077657D" w:rsidP="0077657D">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3FA535"/>
          <w:sz w:val="28"/>
          <w:szCs w:val="28"/>
        </w:rPr>
      </w:pPr>
      <w:r w:rsidRPr="0077657D">
        <w:rPr>
          <w:rFonts w:ascii="Calibri" w:hAnsi="Calibri" w:cs="Calibri"/>
          <w:color w:val="3FA535"/>
          <w:sz w:val="28"/>
          <w:szCs w:val="28"/>
        </w:rPr>
        <w:t xml:space="preserve">Useful Tip: How to Deal With Many Displayed </w:t>
      </w:r>
      <w:r w:rsidR="00061A94">
        <w:rPr>
          <w:rFonts w:ascii="Calibri" w:hAnsi="Calibri" w:cs="Calibri"/>
          <w:color w:val="3FA535"/>
          <w:sz w:val="28"/>
          <w:szCs w:val="28"/>
        </w:rPr>
        <w:t xml:space="preserve">(none-Aggregated) </w:t>
      </w:r>
      <w:r w:rsidRPr="0077657D">
        <w:rPr>
          <w:rFonts w:ascii="Calibri" w:hAnsi="Calibri" w:cs="Calibri"/>
          <w:color w:val="3FA535"/>
          <w:sz w:val="28"/>
          <w:szCs w:val="28"/>
        </w:rPr>
        <w:t>Columns</w:t>
      </w:r>
      <w:r w:rsidR="00CC04D7">
        <w:rPr>
          <w:rFonts w:ascii="Calibri" w:hAnsi="Calibri" w:cs="Calibri"/>
          <w:color w:val="3FA535"/>
          <w:sz w:val="28"/>
          <w:szCs w:val="28"/>
        </w:rPr>
        <w:t xml:space="preserve"> in a GROUP BY Clause</w:t>
      </w:r>
    </w:p>
    <w:p w14:paraId="7BDE28B9" w14:textId="77777777" w:rsidR="0077657D" w:rsidRPr="0077657D" w:rsidRDefault="0077657D" w:rsidP="0077657D">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p>
    <w:p w14:paraId="14CD3DAA" w14:textId="0976406D" w:rsidR="0077657D" w:rsidRPr="0077657D" w:rsidRDefault="00CC04D7" w:rsidP="0077657D">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You should h</w:t>
      </w:r>
      <w:r w:rsidR="0077657D" w:rsidRPr="0077657D">
        <w:rPr>
          <w:rFonts w:ascii="Calibri" w:hAnsi="Calibri" w:cs="Calibri"/>
          <w:color w:val="000000"/>
          <w:szCs w:val="24"/>
        </w:rPr>
        <w:t>edge your bets when considering the ordering of the seemingly “un</w:t>
      </w:r>
      <w:r w:rsidR="00061A94">
        <w:rPr>
          <w:rFonts w:ascii="Calibri" w:hAnsi="Calibri" w:cs="Calibri"/>
          <w:color w:val="000000"/>
          <w:szCs w:val="24"/>
        </w:rPr>
        <w:t>wanted</w:t>
      </w:r>
      <w:r w:rsidR="0077657D" w:rsidRPr="0077657D">
        <w:rPr>
          <w:rFonts w:ascii="Calibri" w:hAnsi="Calibri" w:cs="Calibri"/>
          <w:color w:val="000000"/>
          <w:szCs w:val="24"/>
        </w:rPr>
        <w:t xml:space="preserve">” columns in the GROUP BY CLAUSE.  </w:t>
      </w:r>
      <w:r w:rsidR="00061A94">
        <w:rPr>
          <w:rFonts w:ascii="Calibri" w:hAnsi="Calibri" w:cs="Calibri"/>
          <w:color w:val="000000"/>
          <w:szCs w:val="24"/>
        </w:rPr>
        <w:t>I</w:t>
      </w:r>
      <w:r w:rsidR="0077657D" w:rsidRPr="0077657D">
        <w:rPr>
          <w:rFonts w:ascii="Calibri" w:hAnsi="Calibri" w:cs="Calibri"/>
          <w:color w:val="000000"/>
          <w:szCs w:val="24"/>
        </w:rPr>
        <w:t>n the future, there may be repeated value</w:t>
      </w:r>
      <w:r w:rsidR="00061A94">
        <w:rPr>
          <w:rFonts w:ascii="Calibri" w:hAnsi="Calibri" w:cs="Calibri"/>
          <w:color w:val="000000"/>
          <w:szCs w:val="24"/>
        </w:rPr>
        <w:t>s</w:t>
      </w:r>
      <w:r w:rsidR="0077657D" w:rsidRPr="0077657D">
        <w:rPr>
          <w:rFonts w:ascii="Calibri" w:hAnsi="Calibri" w:cs="Calibri"/>
          <w:color w:val="000000"/>
          <w:szCs w:val="24"/>
        </w:rPr>
        <w:t xml:space="preserve"> amongst those remaining columns even if </w:t>
      </w:r>
      <w:r>
        <w:rPr>
          <w:rFonts w:ascii="Calibri" w:hAnsi="Calibri" w:cs="Calibri"/>
          <w:color w:val="000000"/>
          <w:szCs w:val="24"/>
        </w:rPr>
        <w:t xml:space="preserve">today </w:t>
      </w:r>
      <w:r w:rsidR="0077657D" w:rsidRPr="0077657D">
        <w:rPr>
          <w:rFonts w:ascii="Calibri" w:hAnsi="Calibri" w:cs="Calibri"/>
          <w:color w:val="000000"/>
          <w:szCs w:val="24"/>
        </w:rPr>
        <w:t xml:space="preserve">it seems a logical impossibility.  Apply </w:t>
      </w:r>
      <w:r w:rsidR="00061A94">
        <w:rPr>
          <w:rFonts w:ascii="Calibri" w:hAnsi="Calibri" w:cs="Calibri"/>
          <w:color w:val="000000"/>
          <w:szCs w:val="24"/>
        </w:rPr>
        <w:t>a</w:t>
      </w:r>
      <w:r w:rsidR="0077657D" w:rsidRPr="0077657D">
        <w:rPr>
          <w:rFonts w:ascii="Calibri" w:hAnsi="Calibri" w:cs="Calibri"/>
          <w:color w:val="000000"/>
          <w:szCs w:val="24"/>
        </w:rPr>
        <w:t xml:space="preserve"> strategy by listing the remaining columns in the order of the one whose contents is most likely to repeat–even if you have to stretch your imagination to work out which one–to the column whose content is least likely to repeat.  </w:t>
      </w:r>
    </w:p>
    <w:p w14:paraId="20C3715C" w14:textId="77777777" w:rsidR="0077657D" w:rsidRPr="0077657D" w:rsidRDefault="0077657D" w:rsidP="0077657D">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p>
    <w:p w14:paraId="04E09EA8" w14:textId="7E39B9F3" w:rsidR="0077657D" w:rsidRPr="0077657D" w:rsidRDefault="0077657D" w:rsidP="0077657D">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r w:rsidRPr="0077657D">
        <w:rPr>
          <w:rFonts w:ascii="Calibri" w:hAnsi="Calibri" w:cs="Calibri"/>
          <w:color w:val="000000"/>
          <w:szCs w:val="24"/>
        </w:rPr>
        <w:t xml:space="preserve">This approach will produce the most meaningful possible sub-groupings should they occur.   If you are </w:t>
      </w:r>
      <w:r w:rsidRPr="00CC04D7">
        <w:rPr>
          <w:rFonts w:ascii="Times New Roman" w:hAnsi="Times New Roman" w:cs="Times New Roman"/>
          <w:color w:val="000000"/>
          <w:szCs w:val="24"/>
        </w:rPr>
        <w:t>100%</w:t>
      </w:r>
      <w:r w:rsidRPr="0077657D">
        <w:rPr>
          <w:rFonts w:ascii="Calibri" w:hAnsi="Calibri" w:cs="Calibri"/>
          <w:color w:val="000000"/>
          <w:szCs w:val="24"/>
        </w:rPr>
        <w:t xml:space="preserve"> certain a column’s value will never repeat within a group, tack them onto the end of the GROUP BY clause in random order</w:t>
      </w:r>
      <w:r w:rsidR="00061A94">
        <w:rPr>
          <w:rFonts w:ascii="Calibri" w:hAnsi="Calibri" w:cs="Calibri"/>
          <w:color w:val="000000"/>
          <w:szCs w:val="24"/>
        </w:rPr>
        <w:t xml:space="preserve"> (that last piece of advice is “off the record” as they say)</w:t>
      </w:r>
      <w:r w:rsidRPr="0077657D">
        <w:rPr>
          <w:rFonts w:ascii="Calibri" w:hAnsi="Calibri" w:cs="Calibri"/>
          <w:color w:val="000000"/>
          <w:szCs w:val="24"/>
        </w:rPr>
        <w:t xml:space="preserve">.  </w:t>
      </w:r>
    </w:p>
    <w:p w14:paraId="38334A67" w14:textId="77777777" w:rsidR="0077657D" w:rsidRPr="0077657D" w:rsidRDefault="0077657D" w:rsidP="0077657D">
      <w:pPr>
        <w:suppressAutoHyphens/>
        <w:autoSpaceDE w:val="0"/>
        <w:autoSpaceDN w:val="0"/>
        <w:adjustRightInd w:val="0"/>
        <w:spacing w:after="0" w:line="288" w:lineRule="auto"/>
        <w:textAlignment w:val="center"/>
        <w:rPr>
          <w:rFonts w:ascii="Calibri" w:hAnsi="Calibri" w:cs="Calibri"/>
          <w:color w:val="000000"/>
          <w:szCs w:val="24"/>
        </w:rPr>
      </w:pPr>
    </w:p>
    <w:p w14:paraId="5EE976AE" w14:textId="448F3FE4" w:rsidR="0077657D" w:rsidRPr="0077657D" w:rsidRDefault="0077657D" w:rsidP="0077657D">
      <w:pPr>
        <w:pStyle w:val="Heading2"/>
      </w:pPr>
      <w:bookmarkStart w:id="486" w:name="_Toc38877707"/>
      <w:bookmarkStart w:id="487" w:name="_Toc38895732"/>
      <w:r>
        <w:t>7.</w:t>
      </w:r>
      <w:r w:rsidR="00EF4791">
        <w:t>6</w:t>
      </w:r>
      <w:r>
        <w:t xml:space="preserve">. </w:t>
      </w:r>
      <w:r w:rsidRPr="0077657D">
        <w:t>Popular Aggregation Functions</w:t>
      </w:r>
      <w:bookmarkEnd w:id="486"/>
      <w:bookmarkEnd w:id="487"/>
    </w:p>
    <w:p w14:paraId="3D7AEC05"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FBD4A7E" w14:textId="77777777" w:rsidR="0077657D" w:rsidRPr="0077657D" w:rsidRDefault="0077657D" w:rsidP="0077657D">
      <w:r w:rsidRPr="0077657D">
        <w:t>Here is a list of aggregation functions that you will see fairly often:</w:t>
      </w:r>
    </w:p>
    <w:p w14:paraId="0BDF92FA"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tbl>
      <w:tblPr>
        <w:tblW w:w="0" w:type="auto"/>
        <w:tblInd w:w="-10" w:type="dxa"/>
        <w:tblLayout w:type="fixed"/>
        <w:tblCellMar>
          <w:left w:w="0" w:type="dxa"/>
          <w:right w:w="0" w:type="dxa"/>
        </w:tblCellMar>
        <w:tblLook w:val="0000" w:firstRow="0" w:lastRow="0" w:firstColumn="0" w:lastColumn="0" w:noHBand="0" w:noVBand="0"/>
      </w:tblPr>
      <w:tblGrid>
        <w:gridCol w:w="3479"/>
        <w:gridCol w:w="7021"/>
      </w:tblGrid>
      <w:tr w:rsidR="0077657D" w:rsidRPr="0077657D" w14:paraId="34C07AE0" w14:textId="77777777">
        <w:trPr>
          <w:trHeight w:val="60"/>
          <w:tblHeader/>
        </w:trPr>
        <w:tc>
          <w:tcPr>
            <w:tcW w:w="3479"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1B163413" w14:textId="77777777" w:rsidR="0077657D" w:rsidRPr="0077657D" w:rsidRDefault="0077657D" w:rsidP="0077657D">
            <w:r w:rsidRPr="0077657D">
              <w:t>Function:</w:t>
            </w:r>
          </w:p>
        </w:tc>
        <w:tc>
          <w:tcPr>
            <w:tcW w:w="7021"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3DD879AB" w14:textId="77777777" w:rsidR="0077657D" w:rsidRPr="0077657D" w:rsidRDefault="0077657D" w:rsidP="0077657D">
            <w:r w:rsidRPr="0077657D">
              <w:t>Purpose:</w:t>
            </w:r>
          </w:p>
        </w:tc>
      </w:tr>
      <w:tr w:rsidR="0077657D" w:rsidRPr="0077657D" w14:paraId="77E8D6FD" w14:textId="77777777">
        <w:trPr>
          <w:trHeight w:val="60"/>
        </w:trPr>
        <w:tc>
          <w:tcPr>
            <w:tcW w:w="347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736B07A" w14:textId="77777777" w:rsidR="0077657D" w:rsidRPr="0077657D" w:rsidRDefault="0077657D" w:rsidP="0077657D">
            <w:pPr>
              <w:rPr>
                <w:color w:val="000000"/>
              </w:rPr>
            </w:pPr>
            <w:r w:rsidRPr="0077657D">
              <w:rPr>
                <w:caps/>
                <w:color w:val="000000"/>
              </w:rPr>
              <w:t>Avg</w:t>
            </w:r>
            <w:r w:rsidRPr="0077657D">
              <w:rPr>
                <w:color w:val="000000"/>
              </w:rPr>
              <w:t>(</w:t>
            </w:r>
            <w:r w:rsidRPr="0077657D">
              <w:rPr>
                <w:rFonts w:ascii="Calibri" w:hAnsi="Calibri" w:cs="Calibri"/>
                <w:i/>
                <w:iCs/>
                <w:color w:val="000000"/>
              </w:rPr>
              <w:t>column name</w:t>
            </w:r>
            <w:r w:rsidRPr="0077657D">
              <w:rPr>
                <w:color w:val="000000"/>
              </w:rPr>
              <w:t>)</w:t>
            </w:r>
          </w:p>
        </w:tc>
        <w:tc>
          <w:tcPr>
            <w:tcW w:w="702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81D0EA3" w14:textId="53CCB119" w:rsidR="0077657D" w:rsidRPr="0077657D" w:rsidRDefault="00CC04D7" w:rsidP="0077657D">
            <w:pPr>
              <w:rPr>
                <w:color w:val="000000"/>
              </w:rPr>
            </w:pPr>
            <w:r>
              <w:rPr>
                <w:color w:val="000000"/>
              </w:rPr>
              <w:t>This function a</w:t>
            </w:r>
            <w:r w:rsidR="0077657D" w:rsidRPr="0077657D">
              <w:rPr>
                <w:color w:val="000000"/>
              </w:rPr>
              <w:t xml:space="preserve">verages the numeric values in a column. </w:t>
            </w:r>
          </w:p>
          <w:p w14:paraId="3DC766A5" w14:textId="5030EF84" w:rsidR="0077657D" w:rsidRPr="0077657D" w:rsidRDefault="0077657D" w:rsidP="0077657D">
            <w:pPr>
              <w:rPr>
                <w:color w:val="000000"/>
              </w:rPr>
            </w:pPr>
            <w:r w:rsidRPr="0077657D">
              <w:rPr>
                <w:color w:val="000000"/>
              </w:rPr>
              <w:lastRenderedPageBreak/>
              <w:t xml:space="preserve">A NULL value in the </w:t>
            </w:r>
            <w:r w:rsidR="00CC04D7">
              <w:rPr>
                <w:color w:val="000000"/>
              </w:rPr>
              <w:t xml:space="preserve">averaged </w:t>
            </w:r>
            <w:r w:rsidRPr="0077657D">
              <w:rPr>
                <w:color w:val="000000"/>
              </w:rPr>
              <w:t xml:space="preserve">column does not increase the count of the number of rows.   </w:t>
            </w:r>
          </w:p>
          <w:p w14:paraId="25B9A335" w14:textId="00617ACA" w:rsidR="0077657D" w:rsidRPr="0077657D" w:rsidRDefault="0077657D" w:rsidP="0077657D">
            <w:pPr>
              <w:rPr>
                <w:color w:val="000000"/>
              </w:rPr>
            </w:pPr>
            <w:r w:rsidRPr="0077657D">
              <w:rPr>
                <w:color w:val="000000"/>
              </w:rPr>
              <w:t xml:space="preserve">If </w:t>
            </w:r>
            <w:r w:rsidR="00CC04D7">
              <w:rPr>
                <w:color w:val="000000"/>
              </w:rPr>
              <w:t xml:space="preserve">SQL finds </w:t>
            </w:r>
            <w:r w:rsidRPr="0077657D">
              <w:rPr>
                <w:color w:val="000000"/>
              </w:rPr>
              <w:t>the value of 0</w:t>
            </w:r>
            <w:r w:rsidR="00CC04D7">
              <w:rPr>
                <w:color w:val="000000"/>
              </w:rPr>
              <w:t xml:space="preserve"> </w:t>
            </w:r>
            <w:r w:rsidRPr="0077657D">
              <w:rPr>
                <w:color w:val="000000"/>
              </w:rPr>
              <w:t>in a row, this value’s occurrence does increase the row count</w:t>
            </w:r>
            <w:r w:rsidR="00CC04D7">
              <w:rPr>
                <w:color w:val="000000"/>
              </w:rPr>
              <w:t xml:space="preserve"> as one would expect</w:t>
            </w:r>
            <w:r w:rsidRPr="0077657D">
              <w:rPr>
                <w:color w:val="000000"/>
              </w:rPr>
              <w:t xml:space="preserve">. </w:t>
            </w:r>
          </w:p>
          <w:p w14:paraId="5DB6E4DF" w14:textId="77777777" w:rsidR="0077657D" w:rsidRPr="0077657D" w:rsidRDefault="0077657D" w:rsidP="0077657D">
            <w:pPr>
              <w:rPr>
                <w:color w:val="000000"/>
              </w:rPr>
            </w:pPr>
            <w:r w:rsidRPr="0077657D">
              <w:rPr>
                <w:color w:val="000000"/>
              </w:rPr>
              <w:t>The average of a NULL filled column is NULL.</w:t>
            </w:r>
          </w:p>
          <w:p w14:paraId="0FB3985D" w14:textId="51C3EC24" w:rsidR="0077657D" w:rsidRPr="0077657D" w:rsidRDefault="0077657D" w:rsidP="0077657D">
            <w:pPr>
              <w:rPr>
                <w:color w:val="000000"/>
              </w:rPr>
            </w:pPr>
            <w:r w:rsidRPr="0077657D">
              <w:rPr>
                <w:color w:val="000000"/>
              </w:rPr>
              <w:t>See Chapter 8: Subtleties of Aggregations</w:t>
            </w:r>
            <w:r w:rsidR="00CC04D7">
              <w:rPr>
                <w:color w:val="000000"/>
              </w:rPr>
              <w:t>.</w:t>
            </w:r>
          </w:p>
        </w:tc>
      </w:tr>
      <w:tr w:rsidR="0077657D" w:rsidRPr="0077657D" w14:paraId="3943E039" w14:textId="77777777">
        <w:trPr>
          <w:trHeight w:val="60"/>
        </w:trPr>
        <w:tc>
          <w:tcPr>
            <w:tcW w:w="347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A8C9262" w14:textId="77777777" w:rsidR="0077657D" w:rsidRPr="0077657D" w:rsidRDefault="0077657D" w:rsidP="0077657D">
            <w:pPr>
              <w:rPr>
                <w:color w:val="000000"/>
              </w:rPr>
            </w:pPr>
            <w:r w:rsidRPr="0077657D">
              <w:rPr>
                <w:caps/>
                <w:color w:val="000000"/>
              </w:rPr>
              <w:lastRenderedPageBreak/>
              <w:t>Count</w:t>
            </w:r>
            <w:r w:rsidRPr="0077657D">
              <w:rPr>
                <w:color w:val="000000"/>
              </w:rPr>
              <w:t>(</w:t>
            </w:r>
            <w:r w:rsidRPr="0077657D">
              <w:rPr>
                <w:i/>
                <w:iCs/>
                <w:color w:val="000000"/>
              </w:rPr>
              <w:t>column name</w:t>
            </w:r>
            <w:r w:rsidRPr="0077657D">
              <w:rPr>
                <w:color w:val="000000"/>
              </w:rPr>
              <w:t>)</w:t>
            </w:r>
          </w:p>
        </w:tc>
        <w:tc>
          <w:tcPr>
            <w:tcW w:w="702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DD897C9" w14:textId="4B00F7C1" w:rsidR="0077657D" w:rsidRPr="0077657D" w:rsidRDefault="0077657D" w:rsidP="0077657D">
            <w:pPr>
              <w:rPr>
                <w:color w:val="000000"/>
              </w:rPr>
            </w:pPr>
            <w:r w:rsidRPr="0077657D">
              <w:rPr>
                <w:color w:val="000000"/>
              </w:rPr>
              <w:t>Count the number of rows in a table b</w:t>
            </w:r>
            <w:r w:rsidR="00061A94">
              <w:rPr>
                <w:color w:val="000000"/>
              </w:rPr>
              <w:t>ut</w:t>
            </w:r>
            <w:r w:rsidRPr="0077657D">
              <w:rPr>
                <w:color w:val="000000"/>
              </w:rPr>
              <w:t xml:space="preserve"> ignor</w:t>
            </w:r>
            <w:r w:rsidR="00061A94">
              <w:rPr>
                <w:color w:val="000000"/>
              </w:rPr>
              <w:t>e</w:t>
            </w:r>
            <w:r w:rsidRPr="0077657D">
              <w:rPr>
                <w:color w:val="000000"/>
              </w:rPr>
              <w:t xml:space="preserve"> the rows where there is a  NULL in the given column’s value.</w:t>
            </w:r>
          </w:p>
        </w:tc>
      </w:tr>
      <w:tr w:rsidR="0077657D" w:rsidRPr="0077657D" w14:paraId="7A2258EE" w14:textId="77777777">
        <w:trPr>
          <w:trHeight w:val="60"/>
        </w:trPr>
        <w:tc>
          <w:tcPr>
            <w:tcW w:w="347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BFDBB40" w14:textId="77777777" w:rsidR="0077657D" w:rsidRPr="0077657D" w:rsidRDefault="0077657D" w:rsidP="0077657D">
            <w:pPr>
              <w:rPr>
                <w:color w:val="000000"/>
              </w:rPr>
            </w:pPr>
            <w:r w:rsidRPr="0077657D">
              <w:rPr>
                <w:caps/>
                <w:color w:val="000000"/>
              </w:rPr>
              <w:t>Count</w:t>
            </w:r>
            <w:r w:rsidRPr="0077657D">
              <w:rPr>
                <w:color w:val="000000"/>
              </w:rPr>
              <w:t>(*)</w:t>
            </w:r>
          </w:p>
        </w:tc>
        <w:tc>
          <w:tcPr>
            <w:tcW w:w="702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059091" w14:textId="77777777" w:rsidR="0077657D" w:rsidRPr="0077657D" w:rsidRDefault="0077657D" w:rsidP="0077657D">
            <w:pPr>
              <w:rPr>
                <w:color w:val="000000"/>
              </w:rPr>
            </w:pPr>
            <w:r w:rsidRPr="0077657D">
              <w:rPr>
                <w:color w:val="000000"/>
              </w:rPr>
              <w:t xml:space="preserve">Count the number of rows in a table.  </w:t>
            </w:r>
          </w:p>
          <w:p w14:paraId="0087F082" w14:textId="77777777" w:rsidR="0077657D" w:rsidRPr="0077657D" w:rsidRDefault="0077657D" w:rsidP="0077657D">
            <w:pPr>
              <w:rPr>
                <w:color w:val="000000"/>
              </w:rPr>
            </w:pPr>
            <w:r w:rsidRPr="0077657D">
              <w:rPr>
                <w:color w:val="000000"/>
              </w:rPr>
              <w:t>Any NULL values anywhere in the table do not affect the outcome.</w:t>
            </w:r>
          </w:p>
        </w:tc>
      </w:tr>
      <w:tr w:rsidR="0077657D" w:rsidRPr="0077657D" w14:paraId="14FB2176" w14:textId="77777777">
        <w:trPr>
          <w:trHeight w:val="60"/>
        </w:trPr>
        <w:tc>
          <w:tcPr>
            <w:tcW w:w="347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2BA9B06" w14:textId="77777777" w:rsidR="0077657D" w:rsidRPr="0077657D" w:rsidRDefault="0077657D" w:rsidP="0077657D">
            <w:pPr>
              <w:rPr>
                <w:color w:val="000000"/>
              </w:rPr>
            </w:pPr>
            <w:r w:rsidRPr="0077657D">
              <w:rPr>
                <w:caps/>
                <w:color w:val="000000"/>
              </w:rPr>
              <w:t xml:space="preserve">Count </w:t>
            </w:r>
            <w:r w:rsidRPr="0077657D">
              <w:rPr>
                <w:color w:val="000000"/>
              </w:rPr>
              <w:t>(DISTINCT</w:t>
            </w:r>
            <w:r w:rsidRPr="0077657D">
              <w:rPr>
                <w:i/>
                <w:iCs/>
                <w:color w:val="000000"/>
              </w:rPr>
              <w:t xml:space="preserve"> column</w:t>
            </w:r>
            <w:r w:rsidRPr="0077657D">
              <w:rPr>
                <w:color w:val="000000"/>
              </w:rPr>
              <w:t xml:space="preserve"> </w:t>
            </w:r>
            <w:r w:rsidRPr="0077657D">
              <w:rPr>
                <w:i/>
                <w:iCs/>
                <w:color w:val="000000"/>
              </w:rPr>
              <w:t>name</w:t>
            </w:r>
            <w:r w:rsidRPr="0077657D">
              <w:rPr>
                <w:color w:val="000000"/>
              </w:rPr>
              <w:t>)</w:t>
            </w:r>
          </w:p>
        </w:tc>
        <w:tc>
          <w:tcPr>
            <w:tcW w:w="702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D9FE3D" w14:textId="20F3C149" w:rsidR="0077657D" w:rsidRPr="0077657D" w:rsidRDefault="0077657D" w:rsidP="0077657D">
            <w:pPr>
              <w:rPr>
                <w:color w:val="000000"/>
              </w:rPr>
            </w:pPr>
            <w:r w:rsidRPr="0077657D">
              <w:rPr>
                <w:color w:val="000000"/>
              </w:rPr>
              <w:t>Count the number of rows in a table</w:t>
            </w:r>
            <w:r w:rsidR="00061A94">
              <w:rPr>
                <w:color w:val="000000"/>
              </w:rPr>
              <w:t xml:space="preserve"> but ignore duplicate values in the given column</w:t>
            </w:r>
            <w:r w:rsidRPr="0077657D">
              <w:rPr>
                <w:color w:val="000000"/>
              </w:rPr>
              <w:t xml:space="preserve">.  </w:t>
            </w:r>
            <w:r w:rsidR="00061A94">
              <w:rPr>
                <w:color w:val="000000"/>
              </w:rPr>
              <w:t>A duplicated value counts as 1.</w:t>
            </w:r>
          </w:p>
        </w:tc>
      </w:tr>
      <w:tr w:rsidR="0077657D" w:rsidRPr="0077657D" w14:paraId="53E0C218" w14:textId="77777777">
        <w:trPr>
          <w:trHeight w:val="60"/>
        </w:trPr>
        <w:tc>
          <w:tcPr>
            <w:tcW w:w="347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3F614C" w14:textId="77777777" w:rsidR="0077657D" w:rsidRPr="0077657D" w:rsidRDefault="0077657D" w:rsidP="0077657D">
            <w:pPr>
              <w:rPr>
                <w:color w:val="000000"/>
              </w:rPr>
            </w:pPr>
            <w:r w:rsidRPr="0077657D">
              <w:rPr>
                <w:caps/>
                <w:color w:val="000000"/>
              </w:rPr>
              <w:t>Count_big</w:t>
            </w:r>
          </w:p>
          <w:p w14:paraId="77844146" w14:textId="77777777" w:rsidR="0077657D" w:rsidRPr="0077657D" w:rsidRDefault="0077657D" w:rsidP="0077657D">
            <w:pPr>
              <w:rPr>
                <w:color w:val="000000"/>
              </w:rPr>
            </w:pPr>
            <w:r w:rsidRPr="0077657D">
              <w:rPr>
                <w:color w:val="000000"/>
                <w:sz w:val="20"/>
                <w:szCs w:val="20"/>
              </w:rPr>
              <w:t>(all the syntaxes variations as for count)</w:t>
            </w:r>
          </w:p>
        </w:tc>
        <w:tc>
          <w:tcPr>
            <w:tcW w:w="702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95367C" w14:textId="581471CB" w:rsidR="00061A94" w:rsidRDefault="0077657D" w:rsidP="0077657D">
            <w:pPr>
              <w:rPr>
                <w:color w:val="000000"/>
              </w:rPr>
            </w:pPr>
            <w:r w:rsidRPr="0077657D">
              <w:rPr>
                <w:color w:val="000000"/>
              </w:rPr>
              <w:t xml:space="preserve">Used as a replacement to COUNT.  COUNT can return an answer whose value ranges up to </w:t>
            </w:r>
            <w:r w:rsidR="00061A94">
              <w:rPr>
                <w:color w:val="000000"/>
              </w:rPr>
              <w:t xml:space="preserve">about </w:t>
            </w:r>
            <w:r w:rsidRPr="0077657D">
              <w:rPr>
                <w:color w:val="000000"/>
              </w:rPr>
              <w:t>2,</w:t>
            </w:r>
            <w:r w:rsidR="00061A94">
              <w:rPr>
                <w:color w:val="000000"/>
              </w:rPr>
              <w:t>000</w:t>
            </w:r>
            <w:r w:rsidRPr="0077657D">
              <w:rPr>
                <w:color w:val="000000"/>
              </w:rPr>
              <w:t>,</w:t>
            </w:r>
            <w:r w:rsidR="00061A94">
              <w:rPr>
                <w:color w:val="000000"/>
              </w:rPr>
              <w:t>000</w:t>
            </w:r>
            <w:r w:rsidRPr="0077657D">
              <w:rPr>
                <w:color w:val="000000"/>
              </w:rPr>
              <w:t>,</w:t>
            </w:r>
            <w:r w:rsidR="00061A94">
              <w:rPr>
                <w:color w:val="000000"/>
              </w:rPr>
              <w:t>000 (2-thousand-million)</w:t>
            </w:r>
            <w:r w:rsidRPr="0077657D">
              <w:rPr>
                <w:color w:val="000000"/>
              </w:rPr>
              <w:t xml:space="preserve">. </w:t>
            </w:r>
          </w:p>
          <w:p w14:paraId="27C92221" w14:textId="5BE27C2A" w:rsidR="0077657D" w:rsidRPr="0077657D" w:rsidRDefault="0077657D" w:rsidP="0077657D">
            <w:pPr>
              <w:rPr>
                <w:color w:val="000000"/>
              </w:rPr>
            </w:pPr>
            <w:r w:rsidRPr="0077657D">
              <w:rPr>
                <w:color w:val="000000"/>
              </w:rPr>
              <w:t xml:space="preserve">If you need to count </w:t>
            </w:r>
            <w:r w:rsidR="00061A94">
              <w:rPr>
                <w:color w:val="000000"/>
              </w:rPr>
              <w:t>up to about 9,000,000,000,000,000,000 (9 million-million-million) rows</w:t>
            </w:r>
            <w:r w:rsidRPr="0077657D">
              <w:rPr>
                <w:color w:val="000000"/>
              </w:rPr>
              <w:t xml:space="preserve"> use COUNT_BIG instead.   </w:t>
            </w:r>
          </w:p>
          <w:p w14:paraId="2980F917" w14:textId="6507C47F" w:rsidR="0077657D" w:rsidRPr="0077657D" w:rsidRDefault="00CC04D7" w:rsidP="0077657D">
            <w:pPr>
              <w:rPr>
                <w:color w:val="000000"/>
              </w:rPr>
            </w:pPr>
            <w:r>
              <w:rPr>
                <w:color w:val="000000"/>
              </w:rPr>
              <w:t xml:space="preserve">You would use </w:t>
            </w:r>
            <w:r w:rsidR="0077657D" w:rsidRPr="0077657D">
              <w:rPr>
                <w:color w:val="000000"/>
              </w:rPr>
              <w:t>COUNT</w:t>
            </w:r>
            <w:r>
              <w:rPr>
                <w:color w:val="000000"/>
              </w:rPr>
              <w:t>_BIG</w:t>
            </w:r>
            <w:r w:rsidR="0077657D" w:rsidRPr="0077657D">
              <w:rPr>
                <w:color w:val="000000"/>
              </w:rPr>
              <w:t xml:space="preserve"> </w:t>
            </w:r>
            <w:r>
              <w:rPr>
                <w:color w:val="000000"/>
              </w:rPr>
              <w:t>on</w:t>
            </w:r>
            <w:r w:rsidR="0077657D" w:rsidRPr="0077657D">
              <w:rPr>
                <w:color w:val="000000"/>
              </w:rPr>
              <w:t xml:space="preserve"> </w:t>
            </w:r>
            <w:r>
              <w:rPr>
                <w:color w:val="000000"/>
              </w:rPr>
              <w:t xml:space="preserve">the </w:t>
            </w:r>
            <w:r w:rsidR="00061A94">
              <w:rPr>
                <w:color w:val="000000"/>
              </w:rPr>
              <w:t>hu</w:t>
            </w:r>
            <w:r w:rsidR="0077657D" w:rsidRPr="0077657D">
              <w:rPr>
                <w:color w:val="000000"/>
              </w:rPr>
              <w:t xml:space="preserve">ge tables you </w:t>
            </w:r>
            <w:r w:rsidR="00061A94">
              <w:rPr>
                <w:color w:val="000000"/>
              </w:rPr>
              <w:t xml:space="preserve">are more likely to </w:t>
            </w:r>
            <w:r w:rsidR="0077657D" w:rsidRPr="0077657D">
              <w:rPr>
                <w:color w:val="000000"/>
              </w:rPr>
              <w:t>find in a data warehouse.</w:t>
            </w:r>
          </w:p>
        </w:tc>
      </w:tr>
      <w:tr w:rsidR="0077657D" w:rsidRPr="0077657D" w14:paraId="475A1ED1" w14:textId="77777777">
        <w:trPr>
          <w:trHeight w:val="60"/>
        </w:trPr>
        <w:tc>
          <w:tcPr>
            <w:tcW w:w="347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82EB48" w14:textId="77777777" w:rsidR="0077657D" w:rsidRPr="0077657D" w:rsidRDefault="0077657D" w:rsidP="0077657D">
            <w:pPr>
              <w:rPr>
                <w:color w:val="000000"/>
              </w:rPr>
            </w:pPr>
            <w:r w:rsidRPr="0077657D">
              <w:rPr>
                <w:caps/>
                <w:color w:val="000000"/>
              </w:rPr>
              <w:t>Max</w:t>
            </w:r>
            <w:r w:rsidRPr="0077657D">
              <w:rPr>
                <w:color w:val="000000"/>
              </w:rPr>
              <w:t>(</w:t>
            </w:r>
            <w:r w:rsidRPr="0077657D">
              <w:rPr>
                <w:i/>
                <w:iCs/>
                <w:color w:val="000000"/>
              </w:rPr>
              <w:t>column name</w:t>
            </w:r>
            <w:r w:rsidRPr="0077657D">
              <w:rPr>
                <w:color w:val="000000"/>
              </w:rPr>
              <w:t>)</w:t>
            </w:r>
          </w:p>
        </w:tc>
        <w:tc>
          <w:tcPr>
            <w:tcW w:w="702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9891DD1" w14:textId="48F5928A" w:rsidR="0077657D" w:rsidRPr="0077657D" w:rsidRDefault="00CC04D7" w:rsidP="0077657D">
            <w:pPr>
              <w:rPr>
                <w:color w:val="000000"/>
              </w:rPr>
            </w:pPr>
            <w:r>
              <w:rPr>
                <w:color w:val="000000"/>
              </w:rPr>
              <w:t>MAX() f</w:t>
            </w:r>
            <w:r w:rsidR="0077657D" w:rsidRPr="0077657D">
              <w:rPr>
                <w:color w:val="000000"/>
              </w:rPr>
              <w:t>ind</w:t>
            </w:r>
            <w:r>
              <w:rPr>
                <w:color w:val="000000"/>
              </w:rPr>
              <w:t>s</w:t>
            </w:r>
            <w:r w:rsidR="0077657D" w:rsidRPr="0077657D">
              <w:rPr>
                <w:color w:val="000000"/>
              </w:rPr>
              <w:t xml:space="preserve"> the highest value in a column.  </w:t>
            </w:r>
          </w:p>
          <w:p w14:paraId="4C49D416" w14:textId="0014C115" w:rsidR="0077657D" w:rsidRPr="0077657D" w:rsidRDefault="0077657D" w:rsidP="0077657D">
            <w:pPr>
              <w:rPr>
                <w:color w:val="000000"/>
              </w:rPr>
            </w:pPr>
            <w:r w:rsidRPr="0077657D">
              <w:rPr>
                <w:color w:val="000000"/>
              </w:rPr>
              <w:t>The column can be alphanumeric, a date, time or any numerical type.</w:t>
            </w:r>
          </w:p>
        </w:tc>
      </w:tr>
      <w:tr w:rsidR="0077657D" w:rsidRPr="0077657D" w14:paraId="76897D6C" w14:textId="77777777">
        <w:trPr>
          <w:trHeight w:val="60"/>
        </w:trPr>
        <w:tc>
          <w:tcPr>
            <w:tcW w:w="347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75D150F" w14:textId="77777777" w:rsidR="0077657D" w:rsidRPr="0077657D" w:rsidRDefault="0077657D" w:rsidP="0077657D">
            <w:pPr>
              <w:rPr>
                <w:color w:val="000000"/>
              </w:rPr>
            </w:pPr>
            <w:r w:rsidRPr="0077657D">
              <w:rPr>
                <w:caps/>
                <w:color w:val="000000"/>
              </w:rPr>
              <w:t>Min</w:t>
            </w:r>
            <w:r w:rsidRPr="0077657D">
              <w:rPr>
                <w:color w:val="000000"/>
              </w:rPr>
              <w:t>(</w:t>
            </w:r>
            <w:r w:rsidRPr="0077657D">
              <w:rPr>
                <w:i/>
                <w:iCs/>
                <w:color w:val="000000"/>
              </w:rPr>
              <w:t>column name</w:t>
            </w:r>
            <w:r w:rsidRPr="0077657D">
              <w:rPr>
                <w:color w:val="000000"/>
              </w:rPr>
              <w:t>)</w:t>
            </w:r>
          </w:p>
        </w:tc>
        <w:tc>
          <w:tcPr>
            <w:tcW w:w="702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8FDD82E" w14:textId="6F997037" w:rsidR="0077657D" w:rsidRPr="0077657D" w:rsidRDefault="00CC04D7" w:rsidP="0077657D">
            <w:pPr>
              <w:rPr>
                <w:color w:val="000000"/>
              </w:rPr>
            </w:pPr>
            <w:r>
              <w:rPr>
                <w:color w:val="000000"/>
              </w:rPr>
              <w:t>MIN() f</w:t>
            </w:r>
            <w:r w:rsidR="0077657D" w:rsidRPr="0077657D">
              <w:rPr>
                <w:color w:val="000000"/>
              </w:rPr>
              <w:t xml:space="preserve">inds the lowest value in a column. </w:t>
            </w:r>
          </w:p>
          <w:p w14:paraId="3D5B66F4" w14:textId="6C72F3CD" w:rsidR="0077657D" w:rsidRPr="0077657D" w:rsidRDefault="0077657D" w:rsidP="0077657D">
            <w:pPr>
              <w:rPr>
                <w:color w:val="000000"/>
              </w:rPr>
            </w:pPr>
            <w:r w:rsidRPr="0077657D">
              <w:rPr>
                <w:color w:val="000000"/>
              </w:rPr>
              <w:t>The column can be alphanumeric, a date, time or any numerical type.</w:t>
            </w:r>
          </w:p>
        </w:tc>
      </w:tr>
      <w:tr w:rsidR="0077657D" w:rsidRPr="0077657D" w14:paraId="780A5B62" w14:textId="77777777">
        <w:trPr>
          <w:trHeight w:val="60"/>
        </w:trPr>
        <w:tc>
          <w:tcPr>
            <w:tcW w:w="347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39D8FD3" w14:textId="77777777" w:rsidR="0077657D" w:rsidRPr="0077657D" w:rsidRDefault="0077657D" w:rsidP="0077657D">
            <w:pPr>
              <w:rPr>
                <w:color w:val="000000"/>
              </w:rPr>
            </w:pPr>
            <w:r w:rsidRPr="0077657D">
              <w:rPr>
                <w:caps/>
                <w:color w:val="000000"/>
              </w:rPr>
              <w:t>StdDev</w:t>
            </w:r>
            <w:r w:rsidRPr="0077657D">
              <w:rPr>
                <w:color w:val="000000"/>
              </w:rPr>
              <w:t>(</w:t>
            </w:r>
            <w:r w:rsidRPr="0077657D">
              <w:rPr>
                <w:i/>
                <w:iCs/>
                <w:color w:val="000000"/>
              </w:rPr>
              <w:t>column name</w:t>
            </w:r>
            <w:r w:rsidRPr="0077657D">
              <w:rPr>
                <w:color w:val="000000"/>
              </w:rPr>
              <w:t>)</w:t>
            </w:r>
          </w:p>
        </w:tc>
        <w:tc>
          <w:tcPr>
            <w:tcW w:w="702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EA3413C" w14:textId="4D20D7D8" w:rsidR="0077657D" w:rsidRPr="0077657D" w:rsidRDefault="00061A94" w:rsidP="0077657D">
            <w:pPr>
              <w:rPr>
                <w:color w:val="000000"/>
              </w:rPr>
            </w:pPr>
            <w:r>
              <w:rPr>
                <w:color w:val="000000"/>
              </w:rPr>
              <w:t>This function calculates t</w:t>
            </w:r>
            <w:r w:rsidR="0077657D" w:rsidRPr="0077657D">
              <w:rPr>
                <w:color w:val="000000"/>
              </w:rPr>
              <w:t xml:space="preserve">he standard deviation measured over the given numeric column’s content.  </w:t>
            </w:r>
            <w:r w:rsidR="00CC04D7">
              <w:rPr>
                <w:color w:val="000000"/>
              </w:rPr>
              <w:t>SQL adjusts t</w:t>
            </w:r>
            <w:r w:rsidR="0077657D" w:rsidRPr="0077657D">
              <w:rPr>
                <w:color w:val="000000"/>
              </w:rPr>
              <w:t>he result for yo</w:t>
            </w:r>
            <w:r w:rsidR="00CC04D7">
              <w:rPr>
                <w:color w:val="000000"/>
              </w:rPr>
              <w:t>u</w:t>
            </w:r>
            <w:r w:rsidR="0077657D" w:rsidRPr="0077657D">
              <w:rPr>
                <w:color w:val="000000"/>
              </w:rPr>
              <w:t xml:space="preserve"> </w:t>
            </w:r>
            <w:r w:rsidR="00CC04D7">
              <w:rPr>
                <w:color w:val="000000"/>
              </w:rPr>
              <w:t xml:space="preserve">assuming you </w:t>
            </w:r>
            <w:r w:rsidR="0077657D" w:rsidRPr="0077657D">
              <w:rPr>
                <w:color w:val="000000"/>
              </w:rPr>
              <w:t>us</w:t>
            </w:r>
            <w:r w:rsidR="00CC04D7">
              <w:rPr>
                <w:color w:val="000000"/>
              </w:rPr>
              <w:t>ed</w:t>
            </w:r>
            <w:r w:rsidR="0077657D" w:rsidRPr="0077657D">
              <w:rPr>
                <w:color w:val="000000"/>
              </w:rPr>
              <w:t xml:space="preserve"> a subset of a population’s data–a sample of the data.</w:t>
            </w:r>
          </w:p>
        </w:tc>
      </w:tr>
      <w:tr w:rsidR="0077657D" w:rsidRPr="0077657D" w14:paraId="48672652" w14:textId="77777777">
        <w:trPr>
          <w:trHeight w:val="60"/>
        </w:trPr>
        <w:tc>
          <w:tcPr>
            <w:tcW w:w="347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060AE78" w14:textId="77777777" w:rsidR="0077657D" w:rsidRPr="0077657D" w:rsidRDefault="0077657D" w:rsidP="0077657D">
            <w:pPr>
              <w:rPr>
                <w:color w:val="000000"/>
              </w:rPr>
            </w:pPr>
            <w:r w:rsidRPr="0077657D">
              <w:rPr>
                <w:caps/>
                <w:color w:val="000000"/>
              </w:rPr>
              <w:t>StdDevP</w:t>
            </w:r>
            <w:r w:rsidRPr="0077657D">
              <w:rPr>
                <w:color w:val="000000"/>
              </w:rPr>
              <w:t>(</w:t>
            </w:r>
            <w:r w:rsidRPr="0077657D">
              <w:rPr>
                <w:i/>
                <w:iCs/>
                <w:color w:val="000000"/>
              </w:rPr>
              <w:t>column name</w:t>
            </w:r>
            <w:r w:rsidRPr="0077657D">
              <w:rPr>
                <w:color w:val="000000"/>
              </w:rPr>
              <w:t>)</w:t>
            </w:r>
          </w:p>
        </w:tc>
        <w:tc>
          <w:tcPr>
            <w:tcW w:w="702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1212C6" w14:textId="0246356B" w:rsidR="0077657D" w:rsidRPr="0077657D" w:rsidRDefault="00061A94" w:rsidP="0077657D">
            <w:pPr>
              <w:rPr>
                <w:color w:val="000000"/>
              </w:rPr>
            </w:pPr>
            <w:r>
              <w:rPr>
                <w:color w:val="000000"/>
              </w:rPr>
              <w:t>This function calculates t</w:t>
            </w:r>
            <w:r w:rsidR="0077657D" w:rsidRPr="0077657D">
              <w:rPr>
                <w:color w:val="000000"/>
              </w:rPr>
              <w:t xml:space="preserve">he standard deviation measured over the given numeric column’s content.  </w:t>
            </w:r>
            <w:r w:rsidR="00CC04D7">
              <w:rPr>
                <w:color w:val="000000"/>
              </w:rPr>
              <w:t>SQL c</w:t>
            </w:r>
            <w:r w:rsidR="0077657D" w:rsidRPr="0077657D">
              <w:rPr>
                <w:color w:val="000000"/>
              </w:rPr>
              <w:t>alculate</w:t>
            </w:r>
            <w:r w:rsidR="00CC04D7">
              <w:rPr>
                <w:color w:val="000000"/>
              </w:rPr>
              <w:t>s the result</w:t>
            </w:r>
            <w:r w:rsidR="0077657D" w:rsidRPr="0077657D">
              <w:rPr>
                <w:color w:val="000000"/>
              </w:rPr>
              <w:t xml:space="preserve"> assuming </w:t>
            </w:r>
            <w:r w:rsidR="00CC04D7">
              <w:rPr>
                <w:color w:val="000000"/>
              </w:rPr>
              <w:t xml:space="preserve">you have </w:t>
            </w:r>
            <w:r w:rsidR="0077657D" w:rsidRPr="0077657D">
              <w:rPr>
                <w:color w:val="000000"/>
              </w:rPr>
              <w:t>an entire population’s data</w:t>
            </w:r>
            <w:r w:rsidR="00CC04D7">
              <w:rPr>
                <w:color w:val="000000"/>
              </w:rPr>
              <w:t>.</w:t>
            </w:r>
          </w:p>
        </w:tc>
      </w:tr>
      <w:tr w:rsidR="0077657D" w:rsidRPr="0077657D" w14:paraId="520DAB99" w14:textId="77777777">
        <w:trPr>
          <w:trHeight w:val="60"/>
        </w:trPr>
        <w:tc>
          <w:tcPr>
            <w:tcW w:w="347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360350" w14:textId="77777777" w:rsidR="0077657D" w:rsidRPr="0077657D" w:rsidRDefault="0077657D" w:rsidP="0077657D">
            <w:pPr>
              <w:rPr>
                <w:color w:val="000000"/>
              </w:rPr>
            </w:pPr>
            <w:r w:rsidRPr="0077657D">
              <w:rPr>
                <w:caps/>
                <w:color w:val="000000"/>
              </w:rPr>
              <w:lastRenderedPageBreak/>
              <w:t>Sum(</w:t>
            </w:r>
            <w:r w:rsidRPr="0077657D">
              <w:rPr>
                <w:i/>
                <w:iCs/>
                <w:color w:val="000000"/>
              </w:rPr>
              <w:t>column name</w:t>
            </w:r>
            <w:r w:rsidRPr="0077657D">
              <w:rPr>
                <w:color w:val="000000"/>
              </w:rPr>
              <w:t>)</w:t>
            </w:r>
          </w:p>
        </w:tc>
        <w:tc>
          <w:tcPr>
            <w:tcW w:w="702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B29E0A5" w14:textId="623BA9C4" w:rsidR="0077657D" w:rsidRPr="0077657D" w:rsidRDefault="00061A94" w:rsidP="0077657D">
            <w:pPr>
              <w:rPr>
                <w:color w:val="000000"/>
              </w:rPr>
            </w:pPr>
            <w:r>
              <w:rPr>
                <w:color w:val="000000"/>
              </w:rPr>
              <w:t>SUM calculates the</w:t>
            </w:r>
            <w:r w:rsidR="0077657D" w:rsidRPr="0077657D">
              <w:rPr>
                <w:color w:val="000000"/>
              </w:rPr>
              <w:t xml:space="preserve"> total of the values contained in a numeric column.</w:t>
            </w:r>
          </w:p>
          <w:p w14:paraId="609BBF7B" w14:textId="77777777" w:rsidR="0077657D" w:rsidRPr="0077657D" w:rsidRDefault="0077657D" w:rsidP="0077657D">
            <w:pPr>
              <w:rPr>
                <w:color w:val="000000"/>
              </w:rPr>
            </w:pPr>
            <w:r w:rsidRPr="0077657D">
              <w:rPr>
                <w:color w:val="000000"/>
              </w:rPr>
              <w:t>NULLs are treated as 0’s unless the entire column contains NULLs in which case the answer returned is NULL.</w:t>
            </w:r>
          </w:p>
        </w:tc>
      </w:tr>
    </w:tbl>
    <w:p w14:paraId="717CE538" w14:textId="33DA8F3F" w:rsidR="0077657D" w:rsidRPr="0077657D" w:rsidRDefault="00CC04D7" w:rsidP="00CC04D7">
      <w:pPr>
        <w:pStyle w:val="Caption"/>
        <w:rPr>
          <w:rFonts w:ascii="Times New Roman" w:hAnsi="Times New Roman" w:cs="Times New Roman"/>
          <w:color w:val="000000"/>
          <w:szCs w:val="24"/>
        </w:rPr>
      </w:pPr>
      <w:r>
        <w:t xml:space="preserve">Table 7- </w:t>
      </w:r>
      <w:r w:rsidR="00156275">
        <w:fldChar w:fldCharType="begin"/>
      </w:r>
      <w:r w:rsidR="00156275">
        <w:instrText xml:space="preserve"> SEQ Table_7- \* ARABIC </w:instrText>
      </w:r>
      <w:r w:rsidR="00156275">
        <w:fldChar w:fldCharType="separate"/>
      </w:r>
      <w:r w:rsidR="00893682">
        <w:rPr>
          <w:noProof/>
        </w:rPr>
        <w:t>1</w:t>
      </w:r>
      <w:r w:rsidR="00156275">
        <w:rPr>
          <w:noProof/>
        </w:rPr>
        <w:fldChar w:fldCharType="end"/>
      </w:r>
      <w:r>
        <w:t xml:space="preserve">. A table of popular aggregations functions.  There are others available, but they tend to be very technical and </w:t>
      </w:r>
      <w:r w:rsidR="00061A94">
        <w:t>too specialised to list here</w:t>
      </w:r>
      <w:r>
        <w:t>.</w:t>
      </w:r>
    </w:p>
    <w:p w14:paraId="5F7290F9"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9309592" w14:textId="0D8094C7" w:rsidR="0077657D" w:rsidRPr="0077657D" w:rsidRDefault="0077657D" w:rsidP="0077657D">
      <w:pPr>
        <w:pStyle w:val="Heading2"/>
      </w:pPr>
      <w:bookmarkStart w:id="488" w:name="_Toc38877708"/>
      <w:bookmarkStart w:id="489" w:name="_Toc38895733"/>
      <w:r>
        <w:t>7.</w:t>
      </w:r>
      <w:r w:rsidR="00EF4791">
        <w:t>7</w:t>
      </w:r>
      <w:r>
        <w:t xml:space="preserve">. </w:t>
      </w:r>
      <w:r w:rsidRPr="0077657D">
        <w:t>Trying The Aggregation Functions</w:t>
      </w:r>
      <w:bookmarkEnd w:id="488"/>
      <w:bookmarkEnd w:id="489"/>
    </w:p>
    <w:p w14:paraId="67E6D834"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E013EC0" w14:textId="77777777" w:rsidR="0077657D" w:rsidRPr="0077657D" w:rsidRDefault="0077657D" w:rsidP="0077657D">
      <w:r w:rsidRPr="0077657D">
        <w:t>Let’s look at a few examples of how to use the aggregate functions.</w:t>
      </w:r>
    </w:p>
    <w:p w14:paraId="5E4EF50F" w14:textId="0B422A91" w:rsidR="0077657D" w:rsidRPr="0077657D" w:rsidRDefault="0077657D" w:rsidP="0077657D">
      <w:r w:rsidRPr="0077657D">
        <w:t xml:space="preserve">I want to know how many rows there are in </w:t>
      </w:r>
      <w:r w:rsidRPr="00CC04D7">
        <w:rPr>
          <w:i/>
          <w:iCs/>
        </w:rPr>
        <w:t>Sales.SalesOrderDetail</w:t>
      </w:r>
      <w:r w:rsidRPr="0077657D">
        <w:t xml:space="preserve"> table:</w:t>
      </w:r>
    </w:p>
    <w:p w14:paraId="4FE9F1E4" w14:textId="77777777" w:rsidR="0077657D" w:rsidRPr="0077657D" w:rsidRDefault="0077657D" w:rsidP="0077657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5CF189A6" w14:textId="53903BE9" w:rsidR="0077657D" w:rsidRDefault="00CC04D7" w:rsidP="00CC04D7">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4A371A69" wp14:editId="3EFD01FD">
            <wp:extent cx="2513332" cy="1113780"/>
            <wp:effectExtent l="0" t="0" r="127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513332" cy="1113780"/>
                    </a:xfrm>
                    <a:prstGeom prst="rect">
                      <a:avLst/>
                    </a:prstGeom>
                  </pic:spPr>
                </pic:pic>
              </a:graphicData>
            </a:graphic>
          </wp:inline>
        </w:drawing>
      </w:r>
    </w:p>
    <w:p w14:paraId="5F572B2A" w14:textId="05A83715" w:rsidR="00061A94" w:rsidRPr="0077657D" w:rsidRDefault="00061A94" w:rsidP="00061A94">
      <w:pPr>
        <w:pStyle w:val="Caption"/>
        <w:rPr>
          <w:rFonts w:ascii="Times New Roman" w:hAnsi="Times New Roman" w:cs="Times New Roman"/>
          <w:color w:val="000000"/>
          <w:szCs w:val="24"/>
        </w:rPr>
      </w:pPr>
      <w:bookmarkStart w:id="490" w:name="_Ref38214909"/>
      <w:r>
        <w:t xml:space="preserve">Figure 7- </w:t>
      </w:r>
      <w:r w:rsidR="00156275">
        <w:fldChar w:fldCharType="begin"/>
      </w:r>
      <w:r w:rsidR="00156275">
        <w:instrText xml:space="preserve"> SEQ Figure_7- \* ARABIC </w:instrText>
      </w:r>
      <w:r w:rsidR="00156275">
        <w:fldChar w:fldCharType="separate"/>
      </w:r>
      <w:r w:rsidR="004776FB">
        <w:rPr>
          <w:noProof/>
        </w:rPr>
        <w:t>11</w:t>
      </w:r>
      <w:r w:rsidR="00156275">
        <w:rPr>
          <w:noProof/>
        </w:rPr>
        <w:fldChar w:fldCharType="end"/>
      </w:r>
      <w:bookmarkEnd w:id="490"/>
      <w:r>
        <w:t xml:space="preserve">. How to count the number of rows in the </w:t>
      </w:r>
      <w:r w:rsidRPr="00061A94">
        <w:rPr>
          <w:i w:val="0"/>
          <w:iCs w:val="0"/>
        </w:rPr>
        <w:t>Sales.SalesOrderDetail</w:t>
      </w:r>
      <w:r>
        <w:t xml:space="preserve"> table.</w:t>
      </w:r>
    </w:p>
    <w:p w14:paraId="13BE263F" w14:textId="46A60196" w:rsidR="0077657D" w:rsidRPr="0077657D" w:rsidRDefault="0077657D" w:rsidP="0077657D">
      <w:r w:rsidRPr="0077657D">
        <w:t xml:space="preserve">You would like to know how many </w:t>
      </w:r>
      <w:r w:rsidRPr="0077657D">
        <w:rPr>
          <w:b/>
          <w:bCs/>
        </w:rPr>
        <w:t>different</w:t>
      </w:r>
      <w:r w:rsidRPr="0077657D">
        <w:t xml:space="preserve"> products you have sold in the year 2013</w:t>
      </w:r>
      <w:r w:rsidR="00061A94">
        <w:t xml:space="preserve"> (</w:t>
      </w:r>
      <w:r w:rsidR="00061A94">
        <w:fldChar w:fldCharType="begin"/>
      </w:r>
      <w:r w:rsidR="00061A94">
        <w:instrText xml:space="preserve"> REF _Ref38214432 \h </w:instrText>
      </w:r>
      <w:r w:rsidR="00061A94">
        <w:fldChar w:fldCharType="separate"/>
      </w:r>
      <w:r w:rsidR="00893682">
        <w:t xml:space="preserve">Figure 7- </w:t>
      </w:r>
      <w:r w:rsidR="00893682">
        <w:rPr>
          <w:noProof/>
        </w:rPr>
        <w:t>12</w:t>
      </w:r>
      <w:r w:rsidR="00061A94">
        <w:fldChar w:fldCharType="end"/>
      </w:r>
      <w:r w:rsidR="00061A94">
        <w:t>)</w:t>
      </w:r>
      <w:r w:rsidRPr="0077657D">
        <w:t>:</w:t>
      </w:r>
    </w:p>
    <w:p w14:paraId="00CE03D3"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A756D52" w14:textId="3E8BFB0F" w:rsidR="0077657D" w:rsidRPr="0077657D" w:rsidRDefault="00CC04D7" w:rsidP="0077657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noProof/>
        </w:rPr>
        <w:drawing>
          <wp:inline distT="0" distB="0" distL="0" distR="0" wp14:anchorId="1B2B516F" wp14:editId="67DFC0C6">
            <wp:extent cx="3429269" cy="2234887"/>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3429269" cy="2234887"/>
                    </a:xfrm>
                    <a:prstGeom prst="rect">
                      <a:avLst/>
                    </a:prstGeom>
                  </pic:spPr>
                </pic:pic>
              </a:graphicData>
            </a:graphic>
          </wp:inline>
        </w:drawing>
      </w:r>
    </w:p>
    <w:p w14:paraId="05EFE16C" w14:textId="5108BB81" w:rsidR="0077657D" w:rsidRPr="0077657D" w:rsidRDefault="00061A94" w:rsidP="00061A94">
      <w:pPr>
        <w:pStyle w:val="Caption"/>
        <w:rPr>
          <w:rFonts w:ascii="Times New Roman" w:hAnsi="Times New Roman" w:cs="Times New Roman"/>
          <w:color w:val="000000"/>
          <w:szCs w:val="24"/>
        </w:rPr>
      </w:pPr>
      <w:bookmarkStart w:id="491" w:name="_Ref38214432"/>
      <w:r>
        <w:t xml:space="preserve">Figure 7- </w:t>
      </w:r>
      <w:r w:rsidR="00156275">
        <w:fldChar w:fldCharType="begin"/>
      </w:r>
      <w:r w:rsidR="00156275">
        <w:instrText xml:space="preserve"> SEQ Figure_7- \* ARABIC </w:instrText>
      </w:r>
      <w:r w:rsidR="00156275">
        <w:fldChar w:fldCharType="separate"/>
      </w:r>
      <w:r w:rsidR="004776FB">
        <w:rPr>
          <w:noProof/>
        </w:rPr>
        <w:t>12</w:t>
      </w:r>
      <w:r w:rsidR="00156275">
        <w:rPr>
          <w:noProof/>
        </w:rPr>
        <w:fldChar w:fldCharType="end"/>
      </w:r>
      <w:bookmarkEnd w:id="491"/>
      <w:r>
        <w:t>. Counting the number of different products Adventure Works sold in 2013.</w:t>
      </w:r>
    </w:p>
    <w:p w14:paraId="1CF7668B" w14:textId="4251D62B" w:rsidR="0077657D" w:rsidRPr="0077657D" w:rsidRDefault="0077657D" w:rsidP="0077657D">
      <w:r w:rsidRPr="0077657D">
        <w:t>You want to know what the average value of an order in May 2014 was</w:t>
      </w:r>
      <w:r w:rsidR="00CC04D7">
        <w:t>.</w:t>
      </w:r>
      <w:r w:rsidRPr="0077657D">
        <w:t xml:space="preserve">  You want to see an indicator to show how meaningful the returned average is</w:t>
      </w:r>
      <w:r w:rsidR="00CC04D7">
        <w:t>:</w:t>
      </w:r>
    </w:p>
    <w:p w14:paraId="5A25B3F1" w14:textId="176A99F1" w:rsidR="0077657D" w:rsidRPr="0077657D" w:rsidRDefault="00CC04D7" w:rsidP="00CC04D7">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lastRenderedPageBreak/>
        <w:drawing>
          <wp:inline distT="0" distB="0" distL="0" distR="0" wp14:anchorId="6FA064C0" wp14:editId="77460E69">
            <wp:extent cx="5393039" cy="2542642"/>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393039" cy="2542642"/>
                    </a:xfrm>
                    <a:prstGeom prst="rect">
                      <a:avLst/>
                    </a:prstGeom>
                  </pic:spPr>
                </pic:pic>
              </a:graphicData>
            </a:graphic>
          </wp:inline>
        </w:drawing>
      </w:r>
    </w:p>
    <w:p w14:paraId="73750F65" w14:textId="07550935" w:rsidR="0077657D" w:rsidRPr="0077657D" w:rsidRDefault="00061A94" w:rsidP="00061A94">
      <w:pPr>
        <w:pStyle w:val="Caption"/>
        <w:rPr>
          <w:rFonts w:ascii="Times New Roman" w:hAnsi="Times New Roman" w:cs="Times New Roman"/>
          <w:color w:val="000000"/>
          <w:szCs w:val="24"/>
        </w:rPr>
      </w:pPr>
      <w:r>
        <w:t xml:space="preserve">Figure 7- </w:t>
      </w:r>
      <w:r w:rsidR="00156275">
        <w:fldChar w:fldCharType="begin"/>
      </w:r>
      <w:r w:rsidR="00156275">
        <w:instrText xml:space="preserve"> SEQ Figure_7- \* ARABIC </w:instrText>
      </w:r>
      <w:r w:rsidR="00156275">
        <w:fldChar w:fldCharType="separate"/>
      </w:r>
      <w:r w:rsidR="004776FB">
        <w:rPr>
          <w:noProof/>
        </w:rPr>
        <w:t>13</w:t>
      </w:r>
      <w:r w:rsidR="00156275">
        <w:rPr>
          <w:noProof/>
        </w:rPr>
        <w:fldChar w:fldCharType="end"/>
      </w:r>
      <w:r>
        <w:t>.  A script to calculate the average value of an order in May 2014.  The standard deviation shows the spread of the about the average (the mean).</w:t>
      </w:r>
    </w:p>
    <w:p w14:paraId="0838AAA6" w14:textId="7B1380C8" w:rsidR="0077657D" w:rsidRPr="0077657D" w:rsidRDefault="0077657D" w:rsidP="0077657D">
      <w:r w:rsidRPr="0077657D">
        <w:t xml:space="preserve">That standard deviation is </w:t>
      </w:r>
      <w:r w:rsidR="00CC04D7">
        <w:t>very</w:t>
      </w:r>
      <w:r w:rsidRPr="0077657D">
        <w:t xml:space="preserve"> far away from 0</w:t>
      </w:r>
      <w:r w:rsidR="00CC04D7">
        <w:t>.  That</w:t>
      </w:r>
      <w:r w:rsidRPr="0077657D">
        <w:t xml:space="preserve"> reveals </w:t>
      </w:r>
      <w:r w:rsidR="00CC04D7">
        <w:t xml:space="preserve">that displayed </w:t>
      </w:r>
      <w:r w:rsidRPr="0077657D">
        <w:t xml:space="preserve">average is a meaningless number.  </w:t>
      </w:r>
      <w:r w:rsidR="00061A94">
        <w:t>There are too many outliers away from the average for the average to be meaningful.</w:t>
      </w:r>
    </w:p>
    <w:p w14:paraId="00F7576F" w14:textId="4D2F3747" w:rsidR="0077657D" w:rsidRPr="0077657D" w:rsidRDefault="0077657D" w:rsidP="0077657D">
      <w:r w:rsidRPr="0077657D">
        <w:t xml:space="preserve">I hope that gives you food for thought when you see an average in the future.  </w:t>
      </w:r>
      <w:r w:rsidR="00CC04D7">
        <w:t xml:space="preserve">Averages without a </w:t>
      </w:r>
      <w:r w:rsidR="00061A94">
        <w:t xml:space="preserve">quoted </w:t>
      </w:r>
      <w:r w:rsidR="00CC04D7">
        <w:t>standard deviation are usually as</w:t>
      </w:r>
      <w:r w:rsidRPr="0077657D">
        <w:t xml:space="preserve"> meaningless a statistic as a percentage </w:t>
      </w:r>
      <w:r w:rsidR="00CC04D7">
        <w:t xml:space="preserve">someone has </w:t>
      </w:r>
      <w:r w:rsidRPr="0077657D">
        <w:t xml:space="preserve">quoted without showing the numbers used to calculate </w:t>
      </w:r>
      <w:r w:rsidR="00CC04D7">
        <w:t>it</w:t>
      </w:r>
      <w:r w:rsidRPr="0077657D">
        <w:t xml:space="preserve">.  </w:t>
      </w:r>
    </w:p>
    <w:p w14:paraId="14A0A881" w14:textId="791E3996" w:rsidR="0077657D" w:rsidRPr="0077657D" w:rsidRDefault="0077657D" w:rsidP="0077657D">
      <w:r w:rsidRPr="0077657D">
        <w:t xml:space="preserve">What the very high value of the standard deviation is telling you is that if you picked up an order at random during May 2014, the chance of its value being near the calculated average is remarkably slim indeed. </w:t>
      </w:r>
      <w:r w:rsidR="00CC04D7">
        <w:t xml:space="preserve">  That</w:t>
      </w:r>
      <w:r w:rsidRPr="0077657D">
        <w:t xml:space="preserve"> shouldn’t surprise you given the range of prices of items that Adventure Works offers.</w:t>
      </w:r>
    </w:p>
    <w:p w14:paraId="726D1877"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E508D3E" w14:textId="3E75C683" w:rsidR="0077657D" w:rsidRPr="0077657D" w:rsidRDefault="0077657D" w:rsidP="0077657D">
      <w:pPr>
        <w:pStyle w:val="Heading2"/>
      </w:pPr>
      <w:bookmarkStart w:id="492" w:name="_Toc38877709"/>
      <w:bookmarkStart w:id="493" w:name="_Toc38895734"/>
      <w:r>
        <w:t>7.</w:t>
      </w:r>
      <w:r w:rsidR="00EF4791">
        <w:t>8</w:t>
      </w:r>
      <w:r>
        <w:t xml:space="preserve">. </w:t>
      </w:r>
      <w:r w:rsidRPr="0077657D">
        <w:t xml:space="preserve">Putting A Condition on The  </w:t>
      </w:r>
      <w:r w:rsidR="00061A94">
        <w:t xml:space="preserve">Grouping’s </w:t>
      </w:r>
      <w:r w:rsidRPr="0077657D">
        <w:t>Output by Using the HAVING Clause</w:t>
      </w:r>
      <w:bookmarkEnd w:id="492"/>
      <w:bookmarkEnd w:id="493"/>
    </w:p>
    <w:p w14:paraId="53477D6E"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8A3D31A" w14:textId="00100CDD" w:rsidR="0077657D" w:rsidRPr="0077657D" w:rsidRDefault="0077657D" w:rsidP="0077657D">
      <w:r w:rsidRPr="0077657D">
        <w:t>You might want to display the results of a grouping whose value meets a criteri</w:t>
      </w:r>
      <w:r w:rsidR="00CC04D7">
        <w:t>on</w:t>
      </w:r>
      <w:r w:rsidRPr="0077657D">
        <w:t xml:space="preserve">.  </w:t>
      </w:r>
      <w:r w:rsidR="00061A94">
        <w:t>You can choose which grouped results you want to display using the HAVING clause.</w:t>
      </w:r>
    </w:p>
    <w:p w14:paraId="3FE68D19" w14:textId="5F223E5D" w:rsidR="0077657D" w:rsidRDefault="00CC04D7" w:rsidP="0077657D">
      <w:r w:rsidRPr="00CC04D7">
        <w:rPr>
          <w:noProof/>
        </w:rPr>
        <w:drawing>
          <wp:inline distT="0" distB="0" distL="0" distR="0" wp14:anchorId="1576AA8B" wp14:editId="0479475A">
            <wp:extent cx="5334419" cy="228618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334419" cy="2286180"/>
                    </a:xfrm>
                    <a:prstGeom prst="rect">
                      <a:avLst/>
                    </a:prstGeom>
                  </pic:spPr>
                </pic:pic>
              </a:graphicData>
            </a:graphic>
          </wp:inline>
        </w:drawing>
      </w:r>
    </w:p>
    <w:p w14:paraId="3FBF7012" w14:textId="758DE378" w:rsidR="00CC04D7" w:rsidRPr="0077657D" w:rsidRDefault="004776FB" w:rsidP="004776FB">
      <w:pPr>
        <w:pStyle w:val="Caption"/>
      </w:pPr>
      <w:bookmarkStart w:id="494" w:name="_Ref38883194"/>
      <w:r>
        <w:t xml:space="preserve">Figure 7- </w:t>
      </w:r>
      <w:r w:rsidR="00156275">
        <w:fldChar w:fldCharType="begin"/>
      </w:r>
      <w:r w:rsidR="00156275">
        <w:instrText xml:space="preserve"> SEQ Figure_7- \* ARABIC </w:instrText>
      </w:r>
      <w:r w:rsidR="00156275">
        <w:fldChar w:fldCharType="separate"/>
      </w:r>
      <w:r>
        <w:rPr>
          <w:noProof/>
        </w:rPr>
        <w:t>14</w:t>
      </w:r>
      <w:r w:rsidR="00156275">
        <w:rPr>
          <w:noProof/>
        </w:rPr>
        <w:fldChar w:fldCharType="end"/>
      </w:r>
      <w:bookmarkEnd w:id="494"/>
      <w:r>
        <w:t>.</w:t>
      </w:r>
      <w:r w:rsidR="00CC04D7">
        <w:t xml:space="preserve"> This figure shows you how to filter rows </w:t>
      </w:r>
      <w:r w:rsidR="00CC04D7" w:rsidRPr="00061A94">
        <w:rPr>
          <w:b/>
          <w:bCs/>
        </w:rPr>
        <w:t>after</w:t>
      </w:r>
      <w:r w:rsidR="00CC04D7">
        <w:t xml:space="preserve"> SQL has grouped the data using the HAVING clause.</w:t>
      </w:r>
    </w:p>
    <w:p w14:paraId="0ABFCD47" w14:textId="1A66E6DD" w:rsidR="0077657D" w:rsidRDefault="0077657D" w:rsidP="0077657D">
      <w:r w:rsidRPr="0077657D">
        <w:t>In</w:t>
      </w:r>
      <w:r w:rsidR="00061A94">
        <w:t xml:space="preserve"> </w:t>
      </w:r>
      <w:r w:rsidR="00061A94">
        <w:fldChar w:fldCharType="begin"/>
      </w:r>
      <w:r w:rsidR="00061A94">
        <w:instrText xml:space="preserve"> REF _Ref38214857 \h </w:instrText>
      </w:r>
      <w:r w:rsidR="00061A94">
        <w:fldChar w:fldCharType="separate"/>
      </w:r>
      <w:r w:rsidR="00893682">
        <w:t xml:space="preserve">Figure 7- </w:t>
      </w:r>
      <w:r w:rsidR="00893682">
        <w:rPr>
          <w:noProof/>
        </w:rPr>
        <w:t>8</w:t>
      </w:r>
      <w:r w:rsidR="00061A94">
        <w:fldChar w:fldCharType="end"/>
      </w:r>
      <w:r w:rsidR="00CC04D7">
        <w:t>,</w:t>
      </w:r>
      <w:r w:rsidRPr="0077657D">
        <w:t xml:space="preserve"> I showed you a query that displayed the total value of the first </w:t>
      </w:r>
      <w:r w:rsidR="00CC04D7">
        <w:t>five</w:t>
      </w:r>
      <w:r w:rsidRPr="0077657D">
        <w:t xml:space="preserve"> sales orders. But what if you wanted to see the first five sales orders that </w:t>
      </w:r>
      <w:r w:rsidR="00CC04D7">
        <w:t>have a value of</w:t>
      </w:r>
      <w:r w:rsidRPr="0077657D">
        <w:t xml:space="preserve"> over $5000?</w:t>
      </w:r>
      <w:r w:rsidR="00061A94">
        <w:t xml:space="preserve">  </w:t>
      </w:r>
      <w:r w:rsidR="004776FB">
        <w:fldChar w:fldCharType="begin"/>
      </w:r>
      <w:r w:rsidR="004776FB">
        <w:instrText xml:space="preserve"> REF _Ref38883194 \h </w:instrText>
      </w:r>
      <w:r w:rsidR="004776FB">
        <w:fldChar w:fldCharType="separate"/>
      </w:r>
      <w:r w:rsidR="004776FB">
        <w:t xml:space="preserve">Figure 7- </w:t>
      </w:r>
      <w:r w:rsidR="004776FB">
        <w:rPr>
          <w:noProof/>
        </w:rPr>
        <w:t>14</w:t>
      </w:r>
      <w:r w:rsidR="004776FB">
        <w:fldChar w:fldCharType="end"/>
      </w:r>
      <w:r w:rsidR="004776FB">
        <w:t xml:space="preserve"> </w:t>
      </w:r>
      <w:r w:rsidR="00061A94">
        <w:t xml:space="preserve">shows you a script that will do that for you.  It uses the HAVING clause after the GROUP BY clause.  </w:t>
      </w:r>
    </w:p>
    <w:p w14:paraId="3115E655" w14:textId="10675742" w:rsidR="00061A94" w:rsidRDefault="00061A94" w:rsidP="0077657D">
      <w:r>
        <w:lastRenderedPageBreak/>
        <w:t>SQL applied the HAVING condition to the rows once it has grouped them.  HAVING is different from the WHERE clause, which filters the rows that go into the grouping operation, not those that come out of the grouping operation.</w:t>
      </w:r>
    </w:p>
    <w:p w14:paraId="037BFEC0" w14:textId="52A234DE" w:rsidR="00061A94" w:rsidRPr="0077657D" w:rsidRDefault="00061A94" w:rsidP="0077657D">
      <w:r>
        <w:t xml:space="preserve">HAVING cannot use column aliases (remember, only the ORDER BY clause can use column aliases, see section </w:t>
      </w:r>
      <w:r>
        <w:fldChar w:fldCharType="begin"/>
      </w:r>
      <w:r>
        <w:instrText xml:space="preserve"> REF _Ref38215136 \r \h </w:instrText>
      </w:r>
      <w:r>
        <w:fldChar w:fldCharType="separate"/>
      </w:r>
      <w:r w:rsidR="00893682">
        <w:t>5.4</w:t>
      </w:r>
      <w:r>
        <w:fldChar w:fldCharType="end"/>
      </w:r>
      <w:r>
        <w:t>).  That is why you have to repeat the entire “CAST(ROUND(…”  in the HAVING clauses condition.</w:t>
      </w:r>
    </w:p>
    <w:p w14:paraId="748DA11E" w14:textId="77777777" w:rsidR="00061A94" w:rsidRDefault="0077657D" w:rsidP="0077657D">
      <w:r w:rsidRPr="0077657D">
        <w:t xml:space="preserve">Despite the repeated definition of </w:t>
      </w:r>
      <w:r w:rsidR="00CC04D7">
        <w:t xml:space="preserve">the </w:t>
      </w:r>
      <w:r w:rsidRPr="0077657D">
        <w:t>Total column</w:t>
      </w:r>
      <w:r w:rsidR="00CC04D7">
        <w:t xml:space="preserve"> in the HAVING clause</w:t>
      </w:r>
      <w:r w:rsidRPr="0077657D">
        <w:t xml:space="preserve">, SQL  does not repeat the calculation </w:t>
      </w:r>
      <w:r w:rsidR="00061A94">
        <w:t>i</w:t>
      </w:r>
      <w:r w:rsidRPr="0077657D">
        <w:t xml:space="preserve">nvolved.  </w:t>
      </w:r>
      <w:r w:rsidR="00061A94">
        <w:t>SELECT’s syntax requires its repetition, but SQL evaluates the expression once and reuses the result twice; once in the column list and again in the HAVING clause.</w:t>
      </w:r>
      <w:r w:rsidRPr="0077657D">
        <w:t xml:space="preserve">   </w:t>
      </w:r>
    </w:p>
    <w:p w14:paraId="65788275" w14:textId="554816C7" w:rsidR="0077657D" w:rsidRPr="0077657D" w:rsidRDefault="00061A94" w:rsidP="0077657D">
      <w:r>
        <w:t>Y</w:t>
      </w:r>
      <w:r w:rsidR="0077657D" w:rsidRPr="0077657D">
        <w:t xml:space="preserve">ou can use </w:t>
      </w:r>
      <w:r w:rsidR="0077657D" w:rsidRPr="0077657D">
        <w:rPr>
          <w:rFonts w:ascii="Calibri" w:hAnsi="Calibri" w:cs="Calibri"/>
          <w:i/>
          <w:iCs/>
        </w:rPr>
        <w:t>cut</w:t>
      </w:r>
      <w:r w:rsidR="0077657D" w:rsidRPr="0077657D">
        <w:rPr>
          <w:rFonts w:ascii="Calibri" w:hAnsi="Calibri" w:cs="Calibri"/>
        </w:rPr>
        <w:t xml:space="preserve"> and </w:t>
      </w:r>
      <w:r w:rsidR="0077657D" w:rsidRPr="0077657D">
        <w:rPr>
          <w:rFonts w:ascii="Calibri" w:hAnsi="Calibri" w:cs="Calibri"/>
          <w:i/>
          <w:iCs/>
        </w:rPr>
        <w:t>paste</w:t>
      </w:r>
      <w:r w:rsidR="0077657D" w:rsidRPr="0077657D">
        <w:rPr>
          <w:rFonts w:ascii="Calibri" w:hAnsi="Calibri" w:cs="Calibri"/>
        </w:rPr>
        <w:t xml:space="preserve"> to duplicate the </w:t>
      </w:r>
      <w:r>
        <w:rPr>
          <w:rFonts w:ascii="Calibri" w:hAnsi="Calibri" w:cs="Calibri"/>
        </w:rPr>
        <w:t xml:space="preserve">definition of </w:t>
      </w:r>
      <w:r>
        <w:rPr>
          <w:rFonts w:ascii="Calibri" w:hAnsi="Calibri" w:cs="Calibri"/>
          <w:i/>
          <w:iCs/>
        </w:rPr>
        <w:t>Total</w:t>
      </w:r>
      <w:r>
        <w:rPr>
          <w:rFonts w:ascii="Calibri" w:hAnsi="Calibri" w:cs="Calibri"/>
        </w:rPr>
        <w:t xml:space="preserve">, but be sure to reproduce edits of the </w:t>
      </w:r>
      <w:r>
        <w:rPr>
          <w:rFonts w:ascii="Calibri" w:hAnsi="Calibri" w:cs="Calibri"/>
          <w:i/>
          <w:iCs/>
        </w:rPr>
        <w:t>Total</w:t>
      </w:r>
      <w:r>
        <w:rPr>
          <w:rFonts w:ascii="Calibri" w:hAnsi="Calibri" w:cs="Calibri"/>
        </w:rPr>
        <w:t xml:space="preserve"> column in the HAVING clause or the output of your results may be very unexpected indeed, without SQL reporting an error, of course.</w:t>
      </w:r>
    </w:p>
    <w:p w14:paraId="5B31A509"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C3D8B4D" w14:textId="77777777" w:rsidR="0077657D" w:rsidRDefault="0077657D" w:rsidP="0077657D">
      <w:pPr>
        <w:rPr>
          <w:rFonts w:ascii="Times New Roman" w:hAnsi="Times New Roman" w:cs="Times New Roman"/>
          <w:szCs w:val="24"/>
        </w:rPr>
        <w:sectPr w:rsidR="0077657D" w:rsidSect="0077657D">
          <w:pgSz w:w="11906" w:h="16838"/>
          <w:pgMar w:top="720" w:right="720" w:bottom="720" w:left="720" w:header="720" w:footer="720" w:gutter="0"/>
          <w:cols w:space="720"/>
          <w:noEndnote/>
        </w:sectPr>
      </w:pPr>
    </w:p>
    <w:p w14:paraId="60C71CE1" w14:textId="799441AF" w:rsidR="0077657D" w:rsidRPr="0077657D" w:rsidRDefault="0077657D" w:rsidP="0077657D">
      <w:pPr>
        <w:pStyle w:val="Heading1"/>
        <w:numPr>
          <w:ilvl w:val="0"/>
          <w:numId w:val="0"/>
        </w:numPr>
      </w:pPr>
      <w:bookmarkStart w:id="495" w:name="_Toc38877710"/>
      <w:bookmarkStart w:id="496" w:name="_Toc38895735"/>
      <w:r>
        <w:lastRenderedPageBreak/>
        <w:t>Ex</w:t>
      </w:r>
      <w:r w:rsidR="00CC04D7">
        <w:t xml:space="preserve">ercise </w:t>
      </w:r>
      <w:r>
        <w:t xml:space="preserve">7. </w:t>
      </w:r>
      <w:r w:rsidRPr="0077657D">
        <w:t>Grouping Data</w:t>
      </w:r>
      <w:bookmarkEnd w:id="495"/>
      <w:bookmarkEnd w:id="496"/>
    </w:p>
    <w:p w14:paraId="51ABD15C"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78B864C" w14:textId="3C5D59B9" w:rsidR="0077657D" w:rsidRPr="0077657D" w:rsidRDefault="00CC04D7" w:rsidP="00CC04D7">
      <w:r>
        <w:t>You</w:t>
      </w:r>
      <w:r w:rsidR="0077657D" w:rsidRPr="0077657D">
        <w:t xml:space="preserve"> will now use grouping to obtain subtotals from </w:t>
      </w:r>
      <w:r w:rsidR="00061A94">
        <w:t>the Adventure Works</w:t>
      </w:r>
      <w:r w:rsidR="0077657D" w:rsidRPr="0077657D">
        <w:t xml:space="preserve"> data.   Add a new query to your “My Class Queries” project and name it “Grouping Data”.  Put a descriptive comment at the top of the script and follow it with a suitable USE clause that accesses the AdventureWorks2017 database.   </w:t>
      </w:r>
    </w:p>
    <w:p w14:paraId="4EABDD36"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2524506" w14:textId="7ED1C903" w:rsidR="0077657D" w:rsidRPr="0077657D" w:rsidRDefault="0077657D" w:rsidP="0077657D">
      <w:pPr>
        <w:pStyle w:val="Heading2"/>
      </w:pPr>
      <w:bookmarkStart w:id="497" w:name="_Toc38877711"/>
      <w:bookmarkStart w:id="498" w:name="_Toc38895736"/>
      <w:r>
        <w:t xml:space="preserve">Ex 7.1. </w:t>
      </w:r>
      <w:r w:rsidRPr="0077657D">
        <w:t>Creating A Suitable Query</w:t>
      </w:r>
      <w:bookmarkEnd w:id="497"/>
      <w:bookmarkEnd w:id="498"/>
    </w:p>
    <w:p w14:paraId="192EB9F2"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0A02652" w14:textId="078594CD" w:rsidR="0077657D" w:rsidRPr="0077657D" w:rsidRDefault="0077657D" w:rsidP="00CC04D7">
      <w:r w:rsidRPr="0077657D">
        <w:t xml:space="preserve">At the end of </w:t>
      </w:r>
      <w:r w:rsidR="00CC04D7">
        <w:t>exercise</w:t>
      </w:r>
      <w:r w:rsidR="00061A94">
        <w:t xml:space="preserve"> 7.3</w:t>
      </w:r>
      <w:r w:rsidRPr="0077657D">
        <w:t xml:space="preserve">, you </w:t>
      </w:r>
      <w:r w:rsidR="00061A94">
        <w:t xml:space="preserve">will </w:t>
      </w:r>
      <w:r w:rsidRPr="0077657D">
        <w:t>display the following details:  the total quantity of each product sold</w:t>
      </w:r>
      <w:r w:rsidR="00CC04D7">
        <w:t xml:space="preserve"> within</w:t>
      </w:r>
      <w:r w:rsidRPr="0077657D">
        <w:t xml:space="preserve"> </w:t>
      </w:r>
      <w:r w:rsidR="00CC04D7">
        <w:t>a</w:t>
      </w:r>
      <w:r w:rsidRPr="0077657D">
        <w:t xml:space="preserve"> category name and the subcategory name </w:t>
      </w:r>
      <w:r w:rsidR="00CC04D7">
        <w:t xml:space="preserve">to which it </w:t>
      </w:r>
      <w:r w:rsidRPr="0077657D">
        <w:t>belongs.</w:t>
      </w:r>
    </w:p>
    <w:p w14:paraId="5F29417F" w14:textId="38DD7B5A" w:rsidR="00061A94" w:rsidRDefault="00061A94" w:rsidP="00CC04D7">
      <w:r>
        <w:t>This exercise will build a query to which you will add grouping.</w:t>
      </w:r>
    </w:p>
    <w:p w14:paraId="2742D922" w14:textId="7A8447AF" w:rsidR="0077657D" w:rsidRPr="0077657D" w:rsidRDefault="0077657D" w:rsidP="00CC04D7">
      <w:r w:rsidRPr="0077657D">
        <w:t xml:space="preserve">You might find </w:t>
      </w:r>
      <w:r w:rsidR="00CC04D7">
        <w:t xml:space="preserve">copying </w:t>
      </w:r>
      <w:r w:rsidRPr="0077657D">
        <w:t>the answer to the previous exercise helpful</w:t>
      </w:r>
      <w:r w:rsidR="00061A94">
        <w:t xml:space="preserve"> (Exercise 6.3</w:t>
      </w:r>
      <w:r w:rsidRPr="0077657D">
        <w:t>)</w:t>
      </w:r>
      <w:r w:rsidR="00061A94">
        <w:t>.  Y</w:t>
      </w:r>
      <w:r w:rsidRPr="0077657D">
        <w:t xml:space="preserve">ou </w:t>
      </w:r>
      <w:r w:rsidR="00061A94">
        <w:t>can start by writing a fresh query instead.</w:t>
      </w:r>
    </w:p>
    <w:p w14:paraId="7B0469D8" w14:textId="1607CC88" w:rsidR="00061A94" w:rsidRDefault="0077657D" w:rsidP="00CC04D7">
      <w:r w:rsidRPr="0077657D">
        <w:t xml:space="preserve">Begin by writing down the names of the tables you will need.  Find the tables by identifying which ones contain the columns you need. </w:t>
      </w:r>
      <w:r w:rsidR="00061A94">
        <w:t xml:space="preserve"> Use a database diagram or the Object Explorer if you haven’t memorised the names of the tables yet.</w:t>
      </w:r>
    </w:p>
    <w:p w14:paraId="29DE3209" w14:textId="3BB9DA4B" w:rsidR="0077657D" w:rsidRPr="0077657D" w:rsidRDefault="0077657D" w:rsidP="00CC04D7">
      <w:r w:rsidRPr="0077657D">
        <w:t xml:space="preserve">Include tables </w:t>
      </w:r>
      <w:r w:rsidR="00061A94">
        <w:t xml:space="preserve">in the list that </w:t>
      </w:r>
      <w:r w:rsidRPr="0077657D">
        <w:t>you need to use</w:t>
      </w:r>
      <w:r w:rsidR="00061A94">
        <w:t>, even if you don’t need to display columns from them.</w:t>
      </w:r>
      <w:r w:rsidRPr="0077657D">
        <w:t xml:space="preserve">  </w:t>
      </w:r>
      <w:r w:rsidR="00061A94">
        <w:t>N</w:t>
      </w:r>
      <w:r w:rsidR="00CC04D7">
        <w:t>ot</w:t>
      </w:r>
      <w:r w:rsidR="00061A94">
        <w:t>e</w:t>
      </w:r>
      <w:r w:rsidR="00CC04D7">
        <w:t xml:space="preserve"> </w:t>
      </w:r>
      <w:r w:rsidRPr="0077657D">
        <w:t xml:space="preserve">down the relevant column names from </w:t>
      </w:r>
      <w:r w:rsidR="00061A94">
        <w:t xml:space="preserve">the </w:t>
      </w:r>
      <w:r w:rsidRPr="0077657D">
        <w:t>tables if you feel that adds clarity:</w:t>
      </w:r>
    </w:p>
    <w:tbl>
      <w:tblPr>
        <w:tblW w:w="0" w:type="auto"/>
        <w:tblInd w:w="-8" w:type="dxa"/>
        <w:tblLayout w:type="fixed"/>
        <w:tblCellMar>
          <w:left w:w="0" w:type="dxa"/>
          <w:right w:w="0" w:type="dxa"/>
        </w:tblCellMar>
        <w:tblLook w:val="0000" w:firstRow="0" w:lastRow="0" w:firstColumn="0" w:lastColumn="0" w:noHBand="0" w:noVBand="0"/>
      </w:tblPr>
      <w:tblGrid>
        <w:gridCol w:w="10560"/>
      </w:tblGrid>
      <w:tr w:rsidR="0077657D" w:rsidRPr="0077657D" w14:paraId="3E1D470A" w14:textId="77777777">
        <w:trPr>
          <w:trHeight w:val="60"/>
        </w:trPr>
        <w:tc>
          <w:tcPr>
            <w:tcW w:w="10560" w:type="dxa"/>
            <w:tcBorders>
              <w:top w:val="single" w:sz="6" w:space="0" w:color="000000"/>
              <w:left w:val="single" w:sz="6" w:space="0" w:color="000000"/>
              <w:bottom w:val="single" w:sz="8" w:space="0" w:color="000000"/>
              <w:right w:val="single" w:sz="6" w:space="0" w:color="000000"/>
            </w:tcBorders>
            <w:tcMar>
              <w:top w:w="80" w:type="dxa"/>
              <w:left w:w="80" w:type="dxa"/>
              <w:bottom w:w="80" w:type="dxa"/>
              <w:right w:w="80" w:type="dxa"/>
            </w:tcMar>
          </w:tcPr>
          <w:p w14:paraId="4C323B64" w14:textId="77777777" w:rsidR="0077657D" w:rsidRPr="0077657D" w:rsidRDefault="0077657D" w:rsidP="0077657D">
            <w:pPr>
              <w:autoSpaceDE w:val="0"/>
              <w:autoSpaceDN w:val="0"/>
              <w:adjustRightInd w:val="0"/>
              <w:spacing w:after="0" w:line="240" w:lineRule="auto"/>
              <w:rPr>
                <w:rFonts w:ascii="Times New Roman" w:hAnsi="Times New Roman" w:cs="Times New Roman"/>
                <w:szCs w:val="24"/>
              </w:rPr>
            </w:pPr>
          </w:p>
        </w:tc>
      </w:tr>
      <w:tr w:rsidR="0077657D" w:rsidRPr="0077657D" w14:paraId="6DD5F1E6" w14:textId="77777777">
        <w:trPr>
          <w:trHeight w:val="60"/>
        </w:trPr>
        <w:tc>
          <w:tcPr>
            <w:tcW w:w="10560"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043B3110" w14:textId="77777777" w:rsidR="0077657D" w:rsidRPr="0077657D" w:rsidRDefault="0077657D" w:rsidP="0077657D">
            <w:pPr>
              <w:autoSpaceDE w:val="0"/>
              <w:autoSpaceDN w:val="0"/>
              <w:adjustRightInd w:val="0"/>
              <w:spacing w:after="0" w:line="240" w:lineRule="auto"/>
              <w:rPr>
                <w:rFonts w:ascii="Times New Roman" w:hAnsi="Times New Roman" w:cs="Times New Roman"/>
                <w:szCs w:val="24"/>
              </w:rPr>
            </w:pPr>
          </w:p>
        </w:tc>
      </w:tr>
      <w:tr w:rsidR="0077657D" w:rsidRPr="0077657D" w14:paraId="05A31C1B" w14:textId="77777777">
        <w:trPr>
          <w:trHeight w:val="60"/>
        </w:trPr>
        <w:tc>
          <w:tcPr>
            <w:tcW w:w="10560"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43AE0282" w14:textId="77777777" w:rsidR="0077657D" w:rsidRPr="0077657D" w:rsidRDefault="0077657D" w:rsidP="0077657D">
            <w:pPr>
              <w:autoSpaceDE w:val="0"/>
              <w:autoSpaceDN w:val="0"/>
              <w:adjustRightInd w:val="0"/>
              <w:spacing w:after="0" w:line="240" w:lineRule="auto"/>
              <w:rPr>
                <w:rFonts w:ascii="Times New Roman" w:hAnsi="Times New Roman" w:cs="Times New Roman"/>
                <w:szCs w:val="24"/>
              </w:rPr>
            </w:pPr>
          </w:p>
        </w:tc>
      </w:tr>
      <w:tr w:rsidR="0077657D" w:rsidRPr="0077657D" w14:paraId="2B85E733" w14:textId="77777777">
        <w:trPr>
          <w:trHeight w:val="60"/>
        </w:trPr>
        <w:tc>
          <w:tcPr>
            <w:tcW w:w="10560"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5D79FA58" w14:textId="77777777" w:rsidR="0077657D" w:rsidRPr="0077657D" w:rsidRDefault="0077657D" w:rsidP="0077657D">
            <w:pPr>
              <w:autoSpaceDE w:val="0"/>
              <w:autoSpaceDN w:val="0"/>
              <w:adjustRightInd w:val="0"/>
              <w:spacing w:after="0" w:line="240" w:lineRule="auto"/>
              <w:rPr>
                <w:rFonts w:ascii="Times New Roman" w:hAnsi="Times New Roman" w:cs="Times New Roman"/>
                <w:szCs w:val="24"/>
              </w:rPr>
            </w:pPr>
          </w:p>
        </w:tc>
      </w:tr>
      <w:tr w:rsidR="0077657D" w:rsidRPr="0077657D" w14:paraId="5975D4C8" w14:textId="77777777">
        <w:trPr>
          <w:trHeight w:val="60"/>
        </w:trPr>
        <w:tc>
          <w:tcPr>
            <w:tcW w:w="10560"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4B035237" w14:textId="77777777" w:rsidR="0077657D" w:rsidRPr="0077657D" w:rsidRDefault="0077657D" w:rsidP="0077657D">
            <w:pPr>
              <w:autoSpaceDE w:val="0"/>
              <w:autoSpaceDN w:val="0"/>
              <w:adjustRightInd w:val="0"/>
              <w:spacing w:after="0" w:line="240" w:lineRule="auto"/>
              <w:rPr>
                <w:rFonts w:ascii="Times New Roman" w:hAnsi="Times New Roman" w:cs="Times New Roman"/>
                <w:szCs w:val="24"/>
              </w:rPr>
            </w:pPr>
          </w:p>
        </w:tc>
      </w:tr>
      <w:tr w:rsidR="0077657D" w:rsidRPr="0077657D" w14:paraId="3CECEBC8" w14:textId="77777777">
        <w:trPr>
          <w:trHeight w:val="60"/>
        </w:trPr>
        <w:tc>
          <w:tcPr>
            <w:tcW w:w="10560" w:type="dxa"/>
            <w:tcBorders>
              <w:top w:val="single" w:sz="8"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870DD77" w14:textId="77777777" w:rsidR="0077657D" w:rsidRPr="0077657D" w:rsidRDefault="0077657D" w:rsidP="0077657D">
            <w:pPr>
              <w:autoSpaceDE w:val="0"/>
              <w:autoSpaceDN w:val="0"/>
              <w:adjustRightInd w:val="0"/>
              <w:spacing w:after="0" w:line="240" w:lineRule="auto"/>
              <w:rPr>
                <w:rFonts w:ascii="Times New Roman" w:hAnsi="Times New Roman" w:cs="Times New Roman"/>
                <w:szCs w:val="24"/>
              </w:rPr>
            </w:pPr>
          </w:p>
        </w:tc>
      </w:tr>
    </w:tbl>
    <w:p w14:paraId="681E316B"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95AC6F0"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A8EC2B2" w14:textId="716C99B3" w:rsidR="0077657D" w:rsidRPr="0077657D" w:rsidRDefault="0077657D" w:rsidP="00CC04D7">
      <w:r w:rsidRPr="0077657D">
        <w:t>Write a query that displays the required columns–the category name, the subcategory name</w:t>
      </w:r>
      <w:r w:rsidR="004776FB">
        <w:t>,</w:t>
      </w:r>
      <w:r w:rsidR="00061A94">
        <w:t xml:space="preserve"> and </w:t>
      </w:r>
      <w:r w:rsidR="00061A94" w:rsidRPr="0077657D">
        <w:t>the quantity sold</w:t>
      </w:r>
      <w:r w:rsidRPr="0077657D">
        <w:t xml:space="preserve">–and include the sales order </w:t>
      </w:r>
      <w:r w:rsidR="00CC04D7">
        <w:t>ID</w:t>
      </w:r>
      <w:r w:rsidRPr="0077657D">
        <w:t xml:space="preserve"> and product name columns for each sale in the output table.  Satisfy yourself that your query does what you want and check that you are happy with the results.  I get 121 317 rows.</w:t>
      </w:r>
    </w:p>
    <w:p w14:paraId="17A3F904" w14:textId="2B9A49F7" w:rsidR="0077657D" w:rsidRPr="0077657D" w:rsidRDefault="0077657D" w:rsidP="0077657D">
      <w:pPr>
        <w:pStyle w:val="Heading2"/>
      </w:pPr>
      <w:bookmarkStart w:id="499" w:name="_Toc38877712"/>
      <w:bookmarkStart w:id="500" w:name="_Toc38895737"/>
      <w:r>
        <w:t xml:space="preserve">Ex 7.2. </w:t>
      </w:r>
      <w:r w:rsidRPr="0077657D">
        <w:t>Removing Unwanted Columns</w:t>
      </w:r>
      <w:bookmarkEnd w:id="499"/>
      <w:bookmarkEnd w:id="500"/>
    </w:p>
    <w:p w14:paraId="0894C8AD"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EE34D7E" w14:textId="0AB834EC" w:rsidR="0077657D" w:rsidRPr="0077657D" w:rsidRDefault="00CC04D7" w:rsidP="00CC04D7">
      <w:r>
        <w:t>R</w:t>
      </w:r>
      <w:r w:rsidR="0077657D" w:rsidRPr="0077657D">
        <w:t xml:space="preserve">emove the columns of data you </w:t>
      </w:r>
      <w:r w:rsidR="0077657D" w:rsidRPr="0077657D">
        <w:rPr>
          <w:b/>
          <w:bCs/>
        </w:rPr>
        <w:t>don’t</w:t>
      </w:r>
      <w:r w:rsidR="0077657D" w:rsidRPr="0077657D">
        <w:t xml:space="preserve"> want to see in the final result.  That would be the order </w:t>
      </w:r>
      <w:r>
        <w:t>ID</w:t>
      </w:r>
      <w:r w:rsidR="0077657D" w:rsidRPr="0077657D">
        <w:t xml:space="preserve"> and the product’s name.  Those two columns helped you validate that you were extracting the data you needed </w:t>
      </w:r>
      <w:r w:rsidR="00061A94">
        <w:t>in exercise 7.1.  T</w:t>
      </w:r>
      <w:r w:rsidR="0077657D" w:rsidRPr="0077657D">
        <w:t>hey will no</w:t>
      </w:r>
      <w:r w:rsidR="00061A94">
        <w:t xml:space="preserve">t appear </w:t>
      </w:r>
      <w:r w:rsidR="0077657D" w:rsidRPr="0077657D">
        <w:t>in the final</w:t>
      </w:r>
      <w:r w:rsidR="00061A94">
        <w:t xml:space="preserve"> results</w:t>
      </w:r>
      <w:r w:rsidR="0077657D" w:rsidRPr="0077657D">
        <w:t>.</w:t>
      </w:r>
    </w:p>
    <w:p w14:paraId="0120C0E8"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095277F" w14:textId="4B0F0AAB" w:rsidR="0077657D" w:rsidRPr="0077657D" w:rsidRDefault="0077657D" w:rsidP="0077657D">
      <w:pPr>
        <w:pStyle w:val="Heading2"/>
      </w:pPr>
      <w:bookmarkStart w:id="501" w:name="_Toc38877713"/>
      <w:bookmarkStart w:id="502" w:name="_Toc38895738"/>
      <w:r>
        <w:t xml:space="preserve">Ex 7.3. </w:t>
      </w:r>
      <w:r w:rsidRPr="0077657D">
        <w:t>Writing the Grouping</w:t>
      </w:r>
      <w:bookmarkEnd w:id="501"/>
      <w:bookmarkEnd w:id="502"/>
    </w:p>
    <w:p w14:paraId="68B4DC03" w14:textId="77777777" w:rsidR="00CC04D7" w:rsidRDefault="00CC04D7" w:rsidP="0077657D"/>
    <w:p w14:paraId="3F35D762" w14:textId="2CA9E47F" w:rsidR="0077657D" w:rsidRPr="0077657D" w:rsidRDefault="00061A94" w:rsidP="0077657D">
      <w:r>
        <w:lastRenderedPageBreak/>
        <w:t>For reference's sake, m</w:t>
      </w:r>
      <w:r w:rsidR="0077657D" w:rsidRPr="0077657D">
        <w:t xml:space="preserve">ake a copy of your query and proceed by editing the copy.  </w:t>
      </w:r>
    </w:p>
    <w:p w14:paraId="4D5DFB47" w14:textId="1676B138" w:rsidR="00CC04D7" w:rsidRDefault="0077657D" w:rsidP="0077657D">
      <w:r w:rsidRPr="0077657D">
        <w:t xml:space="preserve">Modify your </w:t>
      </w:r>
      <w:r w:rsidR="00CC04D7">
        <w:t xml:space="preserve">copied </w:t>
      </w:r>
      <w:r w:rsidRPr="0077657D">
        <w:t xml:space="preserve">query so that it displays the total quantity sold within each subcategory within each </w:t>
      </w:r>
      <w:r w:rsidR="00CC04D7">
        <w:t>c</w:t>
      </w:r>
      <w:r w:rsidRPr="0077657D">
        <w:t xml:space="preserve">ategory.  You will need the ORDER BY clause to make sense of the output.  Why? </w:t>
      </w:r>
    </w:p>
    <w:p w14:paraId="56949C47" w14:textId="2E6376FC" w:rsidR="0077657D" w:rsidRPr="0077657D" w:rsidRDefault="0077657D" w:rsidP="0077657D">
      <w:r w:rsidRPr="0077657D">
        <w:t>If you aren’t sure</w:t>
      </w:r>
      <w:r w:rsidR="00061A94">
        <w:t xml:space="preserve"> why</w:t>
      </w:r>
      <w:r w:rsidRPr="0077657D">
        <w:t xml:space="preserve"> </w:t>
      </w:r>
      <w:r w:rsidR="00061A94">
        <w:t xml:space="preserve">you need the ORDER BY, </w:t>
      </w:r>
      <w:r w:rsidRPr="0077657D">
        <w:t xml:space="preserve">run the </w:t>
      </w:r>
      <w:r w:rsidR="00061A94">
        <w:t xml:space="preserve">query </w:t>
      </w:r>
      <w:r w:rsidR="00CC04D7">
        <w:t>without</w:t>
      </w:r>
      <w:r w:rsidRPr="0077657D">
        <w:t xml:space="preserve"> </w:t>
      </w:r>
      <w:r w:rsidR="00061A94">
        <w:t>it</w:t>
      </w:r>
      <w:r w:rsidRPr="0077657D">
        <w:t xml:space="preserve"> and study the output.  It will be technically correct but hard to follow.</w:t>
      </w:r>
    </w:p>
    <w:p w14:paraId="0906F022" w14:textId="77777777" w:rsidR="0077657D" w:rsidRPr="0077657D" w:rsidRDefault="0077657D" w:rsidP="0077657D">
      <w:r w:rsidRPr="0077657D">
        <w:t>You should get 35 rows.</w:t>
      </w:r>
    </w:p>
    <w:p w14:paraId="6A3706B1"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tbl>
      <w:tblPr>
        <w:tblW w:w="0" w:type="auto"/>
        <w:tblInd w:w="-8" w:type="dxa"/>
        <w:tblLayout w:type="fixed"/>
        <w:tblCellMar>
          <w:left w:w="0" w:type="dxa"/>
          <w:right w:w="0" w:type="dxa"/>
        </w:tblCellMar>
        <w:tblLook w:val="0000" w:firstRow="0" w:lastRow="0" w:firstColumn="0" w:lastColumn="0" w:noHBand="0" w:noVBand="0"/>
      </w:tblPr>
      <w:tblGrid>
        <w:gridCol w:w="10560"/>
      </w:tblGrid>
      <w:tr w:rsidR="0077657D" w:rsidRPr="0077657D" w14:paraId="4FF9C479" w14:textId="77777777">
        <w:trPr>
          <w:trHeight w:val="60"/>
        </w:trPr>
        <w:tc>
          <w:tcPr>
            <w:tcW w:w="10560" w:type="dxa"/>
            <w:tcBorders>
              <w:top w:val="single" w:sz="6" w:space="0" w:color="000000"/>
              <w:left w:val="single" w:sz="6" w:space="0" w:color="000000"/>
              <w:bottom w:val="single" w:sz="8" w:space="0" w:color="000000"/>
              <w:right w:val="single" w:sz="6" w:space="0" w:color="000000"/>
            </w:tcBorders>
            <w:tcMar>
              <w:top w:w="80" w:type="dxa"/>
              <w:left w:w="80" w:type="dxa"/>
              <w:bottom w:w="80" w:type="dxa"/>
              <w:right w:w="80" w:type="dxa"/>
            </w:tcMar>
          </w:tcPr>
          <w:p w14:paraId="5C0892EF" w14:textId="77777777" w:rsidR="0077657D" w:rsidRPr="0077657D" w:rsidRDefault="0077657D" w:rsidP="0077657D">
            <w:pPr>
              <w:autoSpaceDE w:val="0"/>
              <w:autoSpaceDN w:val="0"/>
              <w:adjustRightInd w:val="0"/>
              <w:spacing w:after="0" w:line="240" w:lineRule="auto"/>
              <w:rPr>
                <w:rFonts w:ascii="Times New Roman" w:hAnsi="Times New Roman" w:cs="Times New Roman"/>
                <w:szCs w:val="24"/>
              </w:rPr>
            </w:pPr>
          </w:p>
        </w:tc>
      </w:tr>
      <w:tr w:rsidR="0077657D" w:rsidRPr="0077657D" w14:paraId="7C242F47" w14:textId="77777777">
        <w:trPr>
          <w:trHeight w:val="60"/>
        </w:trPr>
        <w:tc>
          <w:tcPr>
            <w:tcW w:w="10560"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3BF33424" w14:textId="77777777" w:rsidR="0077657D" w:rsidRPr="0077657D" w:rsidRDefault="0077657D" w:rsidP="0077657D">
            <w:pPr>
              <w:autoSpaceDE w:val="0"/>
              <w:autoSpaceDN w:val="0"/>
              <w:adjustRightInd w:val="0"/>
              <w:spacing w:after="0" w:line="240" w:lineRule="auto"/>
              <w:rPr>
                <w:rFonts w:ascii="Times New Roman" w:hAnsi="Times New Roman" w:cs="Times New Roman"/>
                <w:szCs w:val="24"/>
              </w:rPr>
            </w:pPr>
          </w:p>
        </w:tc>
      </w:tr>
      <w:tr w:rsidR="0077657D" w:rsidRPr="0077657D" w14:paraId="33B2B66C" w14:textId="77777777">
        <w:trPr>
          <w:trHeight w:val="60"/>
        </w:trPr>
        <w:tc>
          <w:tcPr>
            <w:tcW w:w="10560"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1336ADB5" w14:textId="77777777" w:rsidR="0077657D" w:rsidRPr="0077657D" w:rsidRDefault="0077657D" w:rsidP="0077657D">
            <w:pPr>
              <w:autoSpaceDE w:val="0"/>
              <w:autoSpaceDN w:val="0"/>
              <w:adjustRightInd w:val="0"/>
              <w:spacing w:after="0" w:line="240" w:lineRule="auto"/>
              <w:rPr>
                <w:rFonts w:ascii="Times New Roman" w:hAnsi="Times New Roman" w:cs="Times New Roman"/>
                <w:szCs w:val="24"/>
              </w:rPr>
            </w:pPr>
          </w:p>
        </w:tc>
      </w:tr>
      <w:tr w:rsidR="0077657D" w:rsidRPr="0077657D" w14:paraId="12B29755" w14:textId="77777777">
        <w:trPr>
          <w:trHeight w:val="60"/>
        </w:trPr>
        <w:tc>
          <w:tcPr>
            <w:tcW w:w="10560"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6A0D1384" w14:textId="77777777" w:rsidR="0077657D" w:rsidRPr="0077657D" w:rsidRDefault="0077657D" w:rsidP="0077657D">
            <w:pPr>
              <w:autoSpaceDE w:val="0"/>
              <w:autoSpaceDN w:val="0"/>
              <w:adjustRightInd w:val="0"/>
              <w:spacing w:after="0" w:line="240" w:lineRule="auto"/>
              <w:rPr>
                <w:rFonts w:ascii="Times New Roman" w:hAnsi="Times New Roman" w:cs="Times New Roman"/>
                <w:szCs w:val="24"/>
              </w:rPr>
            </w:pPr>
          </w:p>
        </w:tc>
      </w:tr>
      <w:tr w:rsidR="0077657D" w:rsidRPr="0077657D" w14:paraId="6AD1120C" w14:textId="77777777">
        <w:trPr>
          <w:trHeight w:val="60"/>
        </w:trPr>
        <w:tc>
          <w:tcPr>
            <w:tcW w:w="10560"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68644C54" w14:textId="77777777" w:rsidR="0077657D" w:rsidRPr="0077657D" w:rsidRDefault="0077657D" w:rsidP="0077657D">
            <w:pPr>
              <w:autoSpaceDE w:val="0"/>
              <w:autoSpaceDN w:val="0"/>
              <w:adjustRightInd w:val="0"/>
              <w:spacing w:after="0" w:line="240" w:lineRule="auto"/>
              <w:rPr>
                <w:rFonts w:ascii="Times New Roman" w:hAnsi="Times New Roman" w:cs="Times New Roman"/>
                <w:szCs w:val="24"/>
              </w:rPr>
            </w:pPr>
          </w:p>
        </w:tc>
      </w:tr>
      <w:tr w:rsidR="0077657D" w:rsidRPr="0077657D" w14:paraId="45E2DF2A" w14:textId="77777777">
        <w:trPr>
          <w:trHeight w:val="60"/>
        </w:trPr>
        <w:tc>
          <w:tcPr>
            <w:tcW w:w="10560"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71AE46E6" w14:textId="77777777" w:rsidR="0077657D" w:rsidRPr="0077657D" w:rsidRDefault="0077657D" w:rsidP="0077657D">
            <w:pPr>
              <w:autoSpaceDE w:val="0"/>
              <w:autoSpaceDN w:val="0"/>
              <w:adjustRightInd w:val="0"/>
              <w:spacing w:after="0" w:line="240" w:lineRule="auto"/>
              <w:rPr>
                <w:rFonts w:ascii="Times New Roman" w:hAnsi="Times New Roman" w:cs="Times New Roman"/>
                <w:szCs w:val="24"/>
              </w:rPr>
            </w:pPr>
          </w:p>
        </w:tc>
      </w:tr>
      <w:tr w:rsidR="0077657D" w:rsidRPr="0077657D" w14:paraId="0627A5B1" w14:textId="77777777">
        <w:trPr>
          <w:trHeight w:val="60"/>
        </w:trPr>
        <w:tc>
          <w:tcPr>
            <w:tcW w:w="10560" w:type="dxa"/>
            <w:tcBorders>
              <w:top w:val="single" w:sz="8"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B98209B" w14:textId="77777777" w:rsidR="0077657D" w:rsidRPr="0077657D" w:rsidRDefault="0077657D" w:rsidP="0077657D">
            <w:pPr>
              <w:autoSpaceDE w:val="0"/>
              <w:autoSpaceDN w:val="0"/>
              <w:adjustRightInd w:val="0"/>
              <w:spacing w:after="0" w:line="240" w:lineRule="auto"/>
              <w:rPr>
                <w:rFonts w:ascii="Times New Roman" w:hAnsi="Times New Roman" w:cs="Times New Roman"/>
                <w:szCs w:val="24"/>
              </w:rPr>
            </w:pPr>
          </w:p>
        </w:tc>
      </w:tr>
    </w:tbl>
    <w:p w14:paraId="3A0C2070"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E4537CF" w14:textId="0A909C6F" w:rsidR="0077657D" w:rsidRPr="0077657D" w:rsidRDefault="0077657D" w:rsidP="0077657D">
      <w:pPr>
        <w:pStyle w:val="Heading2"/>
      </w:pPr>
      <w:bookmarkStart w:id="503" w:name="_Toc38877714"/>
      <w:bookmarkStart w:id="504" w:name="_Toc38895739"/>
      <w:r>
        <w:t xml:space="preserve">Ex 7.4. </w:t>
      </w:r>
      <w:r w:rsidRPr="0077657D">
        <w:t>Applying A Condition to Find Poorly Performing Categories</w:t>
      </w:r>
      <w:bookmarkEnd w:id="503"/>
      <w:bookmarkEnd w:id="504"/>
    </w:p>
    <w:p w14:paraId="407AF935"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8B74D94" w14:textId="68540A67" w:rsidR="0077657D" w:rsidRPr="0077657D" w:rsidRDefault="0077657D" w:rsidP="00CC04D7">
      <w:r w:rsidRPr="0077657D">
        <w:t xml:space="preserve">Edit your query so that it shows those categories and subcategories where the quantity sold is less than 1000 units.  The result should contain </w:t>
      </w:r>
      <w:r w:rsidR="00CC04D7">
        <w:t>four</w:t>
      </w:r>
      <w:r w:rsidRPr="0077657D">
        <w:t xml:space="preserve"> rows.</w:t>
      </w:r>
    </w:p>
    <w:p w14:paraId="3B28131D"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736ED9D" w14:textId="77777777" w:rsidR="00CC04D7" w:rsidRDefault="00CC04D7" w:rsidP="0077657D">
      <w:pPr>
        <w:rPr>
          <w:rFonts w:ascii="Times New Roman" w:hAnsi="Times New Roman" w:cs="Times New Roman"/>
          <w:szCs w:val="24"/>
        </w:rPr>
        <w:sectPr w:rsidR="00CC04D7" w:rsidSect="0077657D">
          <w:pgSz w:w="11906" w:h="16838"/>
          <w:pgMar w:top="720" w:right="720" w:bottom="720" w:left="720" w:header="720" w:footer="720" w:gutter="0"/>
          <w:cols w:space="720"/>
          <w:noEndnote/>
        </w:sectPr>
      </w:pPr>
    </w:p>
    <w:p w14:paraId="3C558731" w14:textId="7B29AE98" w:rsidR="00CC04D7" w:rsidRPr="00CC04D7" w:rsidRDefault="00CC04D7" w:rsidP="00D046DF">
      <w:pPr>
        <w:pStyle w:val="Heading1"/>
        <w:numPr>
          <w:ilvl w:val="0"/>
          <w:numId w:val="41"/>
        </w:numPr>
        <w:ind w:left="0" w:firstLine="0"/>
      </w:pPr>
      <w:bookmarkStart w:id="505" w:name="_Toc38877715"/>
      <w:bookmarkStart w:id="506" w:name="_Toc38895740"/>
      <w:r w:rsidRPr="00CC04D7">
        <w:lastRenderedPageBreak/>
        <w:t>Subtleties of Aggregations</w:t>
      </w:r>
      <w:bookmarkEnd w:id="505"/>
      <w:bookmarkEnd w:id="506"/>
    </w:p>
    <w:p w14:paraId="6960FA2A"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86A1AFD" w14:textId="7EE8FD61" w:rsidR="00CC04D7" w:rsidRPr="00CC04D7" w:rsidRDefault="00CC04D7" w:rsidP="00CC04D7">
      <w:r w:rsidRPr="00CC04D7">
        <w:t>The aggregation functions have useful abilities that are</w:t>
      </w:r>
      <w:r>
        <w:t xml:space="preserve"> worth </w:t>
      </w:r>
      <w:r w:rsidR="00061A94">
        <w:t>highlighting</w:t>
      </w:r>
      <w:r>
        <w:t>.</w:t>
      </w:r>
      <w:r w:rsidRPr="00CC04D7">
        <w:t xml:space="preserve">  Some </w:t>
      </w:r>
      <w:r>
        <w:t>unusual</w:t>
      </w:r>
      <w:r w:rsidRPr="00CC04D7">
        <w:t xml:space="preserve"> use cases for aggregation functions are listed here together with some additional functions that you will very likely find </w:t>
      </w:r>
      <w:r w:rsidR="00061A94">
        <w:t>help</w:t>
      </w:r>
      <w:r w:rsidRPr="00CC04D7">
        <w:t>ful.</w:t>
      </w:r>
    </w:p>
    <w:p w14:paraId="1ADC2622" w14:textId="0CF0D652" w:rsidR="00CC04D7" w:rsidRPr="00CC04D7" w:rsidRDefault="00CC04D7" w:rsidP="00CC04D7">
      <w:r w:rsidRPr="00CC04D7">
        <w:t>In this chapter</w:t>
      </w:r>
      <w:r>
        <w:t>,</w:t>
      </w:r>
      <w:r w:rsidRPr="00CC04D7">
        <w:t xml:space="preserve"> you will see:</w:t>
      </w:r>
    </w:p>
    <w:p w14:paraId="0FD512DC" w14:textId="77777777" w:rsidR="00CC04D7" w:rsidRPr="00CC04D7" w:rsidRDefault="00CC04D7" w:rsidP="00D046DF">
      <w:pPr>
        <w:pStyle w:val="ListParagraph"/>
        <w:numPr>
          <w:ilvl w:val="0"/>
          <w:numId w:val="15"/>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CC04D7">
        <w:rPr>
          <w:rFonts w:ascii="Calibri" w:hAnsi="Calibri" w:cs="Calibri"/>
          <w:color w:val="000000"/>
          <w:szCs w:val="24"/>
        </w:rPr>
        <w:t>Using MAX() and MIN() on dates and alphanumeric data</w:t>
      </w:r>
    </w:p>
    <w:p w14:paraId="7C414355" w14:textId="77777777" w:rsidR="00CC04D7" w:rsidRPr="00CC04D7" w:rsidRDefault="00CC04D7" w:rsidP="00D046DF">
      <w:pPr>
        <w:pStyle w:val="ListParagraph"/>
        <w:numPr>
          <w:ilvl w:val="0"/>
          <w:numId w:val="15"/>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CC04D7">
        <w:rPr>
          <w:rFonts w:ascii="Calibri" w:hAnsi="Calibri" w:cs="Calibri"/>
          <w:color w:val="000000"/>
          <w:szCs w:val="24"/>
        </w:rPr>
        <w:t>How NULL affects averages</w:t>
      </w:r>
    </w:p>
    <w:p w14:paraId="6EC103AB" w14:textId="77777777" w:rsidR="00CC04D7" w:rsidRPr="00CC04D7" w:rsidRDefault="00CC04D7" w:rsidP="00D046DF">
      <w:pPr>
        <w:pStyle w:val="ListParagraph"/>
        <w:numPr>
          <w:ilvl w:val="0"/>
          <w:numId w:val="15"/>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CC04D7">
        <w:rPr>
          <w:rFonts w:ascii="Calibri" w:hAnsi="Calibri" w:cs="Calibri"/>
          <w:color w:val="000000"/>
          <w:szCs w:val="24"/>
        </w:rPr>
        <w:t>Variations of the COUNT() function.</w:t>
      </w:r>
    </w:p>
    <w:p w14:paraId="7DB6B79F"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5AF3C61" w14:textId="31BFE035" w:rsidR="00CC04D7" w:rsidRPr="00CC04D7" w:rsidRDefault="00CC04D7" w:rsidP="00D046DF">
      <w:pPr>
        <w:pStyle w:val="Heading2"/>
        <w:numPr>
          <w:ilvl w:val="1"/>
          <w:numId w:val="41"/>
        </w:numPr>
        <w:ind w:left="0" w:firstLine="0"/>
      </w:pPr>
      <w:bookmarkStart w:id="507" w:name="_Toc38877716"/>
      <w:bookmarkStart w:id="508" w:name="_Toc38895741"/>
      <w:r w:rsidRPr="00CC04D7">
        <w:t>Uses for MAX and MIN</w:t>
      </w:r>
      <w:bookmarkEnd w:id="507"/>
      <w:bookmarkEnd w:id="508"/>
    </w:p>
    <w:p w14:paraId="0EAC4B8E"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2DB32CC" w14:textId="3531BAC5" w:rsidR="00CC04D7" w:rsidRPr="00CC04D7" w:rsidRDefault="00CC04D7" w:rsidP="00CC04D7">
      <w:r w:rsidRPr="00CC04D7">
        <w:t xml:space="preserve">MAX() and MIN() are usable on dates and alphanumeric fields.  Let’s use that knowledge to find the </w:t>
      </w:r>
      <w:r w:rsidR="00061A94">
        <w:t>first</w:t>
      </w:r>
      <w:r w:rsidRPr="00CC04D7">
        <w:t xml:space="preserve"> and last date of trade for Adventure Works</w:t>
      </w:r>
      <w:r w:rsidR="00061A94">
        <w:t xml:space="preserve"> (</w:t>
      </w:r>
      <w:r w:rsidR="00C84BC3">
        <w:fldChar w:fldCharType="begin"/>
      </w:r>
      <w:r w:rsidR="00C84BC3">
        <w:instrText xml:space="preserve"> REF _Ref38218999 \h </w:instrText>
      </w:r>
      <w:r w:rsidR="00C84BC3">
        <w:fldChar w:fldCharType="separate"/>
      </w:r>
      <w:r w:rsidR="00C84BC3">
        <w:t xml:space="preserve">Figure 8- </w:t>
      </w:r>
      <w:r w:rsidR="00C84BC3">
        <w:rPr>
          <w:noProof/>
        </w:rPr>
        <w:t>1</w:t>
      </w:r>
      <w:r w:rsidR="00C84BC3">
        <w:fldChar w:fldCharType="end"/>
      </w:r>
      <w:r w:rsidR="00C84BC3">
        <w:t>)</w:t>
      </w:r>
      <w:r w:rsidRPr="00CC04D7">
        <w:t>:</w:t>
      </w:r>
    </w:p>
    <w:p w14:paraId="4714D40B" w14:textId="725E2709" w:rsidR="00CC04D7" w:rsidRPr="00CC04D7" w:rsidRDefault="00CC04D7" w:rsidP="00CC04D7">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210C7F9B" wp14:editId="7788102F">
            <wp:extent cx="4565032" cy="73275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565032" cy="732750"/>
                    </a:xfrm>
                    <a:prstGeom prst="rect">
                      <a:avLst/>
                    </a:prstGeom>
                  </pic:spPr>
                </pic:pic>
              </a:graphicData>
            </a:graphic>
          </wp:inline>
        </w:drawing>
      </w:r>
    </w:p>
    <w:p w14:paraId="05179140" w14:textId="67F4EC0A" w:rsidR="00CC04D7" w:rsidRPr="00CC04D7" w:rsidRDefault="00CC04D7" w:rsidP="00061A94">
      <w:pPr>
        <w:pStyle w:val="Caption"/>
        <w:rPr>
          <w:rFonts w:ascii="Times New Roman" w:hAnsi="Times New Roman" w:cs="Times New Roman"/>
          <w:color w:val="000000"/>
          <w:sz w:val="20"/>
          <w:szCs w:val="20"/>
        </w:rPr>
      </w:pPr>
      <w:r w:rsidRPr="00CC04D7">
        <w:rPr>
          <w:rFonts w:ascii="Times New Roman" w:hAnsi="Times New Roman" w:cs="Times New Roman"/>
          <w:color w:val="000000"/>
          <w:sz w:val="20"/>
          <w:szCs w:val="20"/>
        </w:rPr>
        <w:t xml:space="preserve"> </w:t>
      </w:r>
      <w:bookmarkStart w:id="509" w:name="_Ref38218999"/>
      <w:bookmarkStart w:id="510" w:name="_Ref38218828"/>
      <w:r w:rsidR="00061A94">
        <w:t xml:space="preserve">Figure 8- </w:t>
      </w:r>
      <w:r w:rsidR="00156275">
        <w:fldChar w:fldCharType="begin"/>
      </w:r>
      <w:r w:rsidR="00156275">
        <w:instrText xml:space="preserve"> SEQ Figure_8- \* ARABIC </w:instrText>
      </w:r>
      <w:r w:rsidR="00156275">
        <w:fldChar w:fldCharType="separate"/>
      </w:r>
      <w:r w:rsidR="00893682">
        <w:rPr>
          <w:noProof/>
        </w:rPr>
        <w:t>1</w:t>
      </w:r>
      <w:r w:rsidR="00156275">
        <w:rPr>
          <w:noProof/>
        </w:rPr>
        <w:fldChar w:fldCharType="end"/>
      </w:r>
      <w:bookmarkEnd w:id="509"/>
      <w:r w:rsidR="00061A94">
        <w:t>.</w:t>
      </w:r>
      <w:r>
        <w:t xml:space="preserve"> </w:t>
      </w:r>
      <w:r w:rsidRPr="00061A94">
        <w:rPr>
          <w:rFonts w:ascii="Times New Roman" w:hAnsi="Times New Roman" w:cs="Times New Roman"/>
          <w:color w:val="1F3864" w:themeColor="accent1" w:themeShade="80"/>
        </w:rPr>
        <w:t>Using MIN() and MAX() to find the earliest and last dates that Adventure Works processed an order</w:t>
      </w:r>
      <w:r w:rsidRPr="00061A94">
        <w:rPr>
          <w:rFonts w:ascii="Times New Roman" w:hAnsi="Times New Roman" w:cs="Times New Roman"/>
          <w:color w:val="1F3864" w:themeColor="accent1" w:themeShade="80"/>
          <w:sz w:val="20"/>
          <w:szCs w:val="20"/>
        </w:rPr>
        <w:t>.</w:t>
      </w:r>
      <w:bookmarkEnd w:id="510"/>
      <w:r w:rsidRPr="00061A94">
        <w:rPr>
          <w:rFonts w:ascii="Times New Roman" w:hAnsi="Times New Roman" w:cs="Times New Roman"/>
          <w:color w:val="1F3864" w:themeColor="accent1" w:themeShade="80"/>
          <w:sz w:val="20"/>
          <w:szCs w:val="20"/>
        </w:rPr>
        <w:t xml:space="preserve">  </w:t>
      </w:r>
    </w:p>
    <w:p w14:paraId="742C0343"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7861853" w14:textId="16357E59" w:rsidR="00CC04D7" w:rsidRPr="00CC04D7" w:rsidRDefault="00CC04D7" w:rsidP="00CC04D7">
      <w:r w:rsidRPr="00CC04D7">
        <w:t>The CAST function</w:t>
      </w:r>
      <w:r w:rsidR="00061A94">
        <w:t xml:space="preserve"> </w:t>
      </w:r>
      <w:r w:rsidRPr="00CC04D7">
        <w:t xml:space="preserve">discussed </w:t>
      </w:r>
      <w:r w:rsidR="00C84BC3">
        <w:t>thorough</w:t>
      </w:r>
      <w:r w:rsidRPr="00CC04D7">
        <w:t xml:space="preserve">ly in </w:t>
      </w:r>
      <w:r w:rsidR="00C84BC3">
        <w:t>c</w:t>
      </w:r>
      <w:r w:rsidR="00061A94">
        <w:t xml:space="preserve">hapter </w:t>
      </w:r>
      <w:r w:rsidR="00C84BC3">
        <w:fldChar w:fldCharType="begin"/>
      </w:r>
      <w:r w:rsidR="00C84BC3">
        <w:instrText xml:space="preserve"> REF _Ref38873040 \r \h </w:instrText>
      </w:r>
      <w:r w:rsidR="00C84BC3">
        <w:fldChar w:fldCharType="separate"/>
      </w:r>
      <w:r w:rsidR="00C84BC3">
        <w:t>9</w:t>
      </w:r>
      <w:r w:rsidR="00C84BC3">
        <w:fldChar w:fldCharType="end"/>
      </w:r>
      <w:r w:rsidR="00061A94">
        <w:t xml:space="preserve">, </w:t>
      </w:r>
      <w:r w:rsidRPr="00CC04D7">
        <w:t xml:space="preserve">removes the time component from the date.  </w:t>
      </w:r>
    </w:p>
    <w:p w14:paraId="56C8A175" w14:textId="7351678F" w:rsidR="00CC04D7" w:rsidRPr="00CC04D7" w:rsidRDefault="00CC04D7" w:rsidP="00061A94">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0FCAA592" wp14:editId="442F2401">
            <wp:extent cx="2560499" cy="621719"/>
            <wp:effectExtent l="0" t="0" r="0" b="698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2589639" cy="628795"/>
                    </a:xfrm>
                    <a:prstGeom prst="rect">
                      <a:avLst/>
                    </a:prstGeom>
                  </pic:spPr>
                </pic:pic>
              </a:graphicData>
            </a:graphic>
          </wp:inline>
        </w:drawing>
      </w:r>
    </w:p>
    <w:p w14:paraId="69E6F25F" w14:textId="611CD82B" w:rsidR="00CC04D7" w:rsidRPr="00C84BC3" w:rsidRDefault="00061A94" w:rsidP="00061A94">
      <w:pPr>
        <w:pStyle w:val="Caption"/>
        <w:rPr>
          <w:rFonts w:cs="Times New Roman"/>
          <w:color w:val="000000"/>
          <w:szCs w:val="24"/>
        </w:rPr>
      </w:pPr>
      <w:r w:rsidRPr="00C84BC3">
        <w:t xml:space="preserve">Figure 8- </w:t>
      </w:r>
      <w:r w:rsidR="00156275">
        <w:fldChar w:fldCharType="begin"/>
      </w:r>
      <w:r w:rsidR="00156275">
        <w:instrText xml:space="preserve"> SEQ Figure_8- \* ARABIC </w:instrText>
      </w:r>
      <w:r w:rsidR="00156275">
        <w:fldChar w:fldCharType="separate"/>
      </w:r>
      <w:r w:rsidR="00893682" w:rsidRPr="00C84BC3">
        <w:rPr>
          <w:noProof/>
        </w:rPr>
        <w:t>2</w:t>
      </w:r>
      <w:r w:rsidR="00156275">
        <w:rPr>
          <w:noProof/>
        </w:rPr>
        <w:fldChar w:fldCharType="end"/>
      </w:r>
      <w:r w:rsidRPr="00C84BC3">
        <w:t xml:space="preserve">. </w:t>
      </w:r>
      <w:r w:rsidRPr="00C84BC3">
        <w:rPr>
          <w:rFonts w:cs="Times New Roman"/>
        </w:rPr>
        <w:t xml:space="preserve">The results of the script in </w:t>
      </w:r>
      <w:r w:rsidRPr="00C84BC3">
        <w:rPr>
          <w:rFonts w:cs="Times New Roman"/>
        </w:rPr>
        <w:fldChar w:fldCharType="begin"/>
      </w:r>
      <w:r w:rsidRPr="00C84BC3">
        <w:rPr>
          <w:rFonts w:cs="Times New Roman"/>
        </w:rPr>
        <w:instrText xml:space="preserve"> REF _Ref38218999 \h  \* MERGEFORMAT </w:instrText>
      </w:r>
      <w:r w:rsidRPr="00C84BC3">
        <w:rPr>
          <w:rFonts w:cs="Times New Roman"/>
        </w:rPr>
      </w:r>
      <w:r w:rsidRPr="00C84BC3">
        <w:rPr>
          <w:rFonts w:cs="Times New Roman"/>
        </w:rPr>
        <w:fldChar w:fldCharType="separate"/>
      </w:r>
      <w:r w:rsidR="00893682" w:rsidRPr="00C84BC3">
        <w:rPr>
          <w:rFonts w:cs="Times New Roman"/>
        </w:rPr>
        <w:t xml:space="preserve">Figure 8- </w:t>
      </w:r>
      <w:r w:rsidR="00893682" w:rsidRPr="00C84BC3">
        <w:rPr>
          <w:rFonts w:cs="Times New Roman"/>
          <w:noProof/>
        </w:rPr>
        <w:t>1</w:t>
      </w:r>
      <w:r w:rsidRPr="00C84BC3">
        <w:rPr>
          <w:rFonts w:cs="Times New Roman"/>
        </w:rPr>
        <w:fldChar w:fldCharType="end"/>
      </w:r>
      <w:r w:rsidRPr="00C84BC3">
        <w:rPr>
          <w:rFonts w:cs="Times New Roman"/>
        </w:rPr>
        <w:t>.</w:t>
      </w:r>
    </w:p>
    <w:p w14:paraId="5BED23CA" w14:textId="15CE6100" w:rsidR="00CC04D7" w:rsidRPr="00CC04D7" w:rsidRDefault="00CC04D7" w:rsidP="00CC04D7">
      <w:r w:rsidRPr="00CC04D7">
        <w:t>Let’s find the first and last</w:t>
      </w:r>
      <w:r w:rsidR="00061A94">
        <w:t xml:space="preserve"> </w:t>
      </w:r>
      <w:r w:rsidRPr="00CC04D7">
        <w:t xml:space="preserve">products </w:t>
      </w:r>
      <w:r w:rsidR="00061A94">
        <w:t>by their name.</w:t>
      </w:r>
    </w:p>
    <w:p w14:paraId="3382F132"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16BEBD2" w14:textId="28CAE635" w:rsidR="00CC04D7" w:rsidRPr="00CC04D7" w:rsidRDefault="00CC04D7" w:rsidP="00CC04D7">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0AEE4072" wp14:editId="0DED02FF">
            <wp:extent cx="4185920" cy="1569156"/>
            <wp:effectExtent l="0" t="0" r="508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201918" cy="1575153"/>
                    </a:xfrm>
                    <a:prstGeom prst="rect">
                      <a:avLst/>
                    </a:prstGeom>
                  </pic:spPr>
                </pic:pic>
              </a:graphicData>
            </a:graphic>
          </wp:inline>
        </w:drawing>
      </w:r>
    </w:p>
    <w:p w14:paraId="6442BD44" w14:textId="1B3E450E" w:rsidR="00CC04D7" w:rsidRPr="00CC04D7" w:rsidRDefault="00061A94" w:rsidP="00061A94">
      <w:pPr>
        <w:pStyle w:val="Caption"/>
        <w:rPr>
          <w:rFonts w:ascii="Times New Roman" w:hAnsi="Times New Roman" w:cs="Times New Roman"/>
          <w:color w:val="000000"/>
          <w:szCs w:val="24"/>
        </w:rPr>
      </w:pPr>
      <w:r>
        <w:t xml:space="preserve">Figure 8- </w:t>
      </w:r>
      <w:r w:rsidR="00156275">
        <w:fldChar w:fldCharType="begin"/>
      </w:r>
      <w:r w:rsidR="00156275">
        <w:instrText xml:space="preserve"> SEQ Figure_8- \* ARABIC </w:instrText>
      </w:r>
      <w:r w:rsidR="00156275">
        <w:fldChar w:fldCharType="separate"/>
      </w:r>
      <w:r w:rsidR="00893682">
        <w:rPr>
          <w:noProof/>
        </w:rPr>
        <w:t>3</w:t>
      </w:r>
      <w:r w:rsidR="00156275">
        <w:rPr>
          <w:noProof/>
        </w:rPr>
        <w:fldChar w:fldCharType="end"/>
      </w:r>
      <w:r>
        <w:t>. The first and last product sold by Adventure Works by name.</w:t>
      </w:r>
    </w:p>
    <w:p w14:paraId="6024FF12" w14:textId="77777777" w:rsidR="00CC04D7" w:rsidRPr="00CC04D7" w:rsidRDefault="00CC04D7" w:rsidP="00CC04D7">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065A3A2C" w14:textId="6D5572A7" w:rsidR="00CC04D7" w:rsidRPr="00CC04D7" w:rsidRDefault="00CC04D7" w:rsidP="00D046DF">
      <w:pPr>
        <w:pStyle w:val="Heading2"/>
        <w:numPr>
          <w:ilvl w:val="1"/>
          <w:numId w:val="41"/>
        </w:numPr>
        <w:ind w:left="0" w:firstLine="0"/>
      </w:pPr>
      <w:bookmarkStart w:id="511" w:name="_Ref34497749"/>
      <w:bookmarkStart w:id="512" w:name="_Toc38877717"/>
      <w:bookmarkStart w:id="513" w:name="_Toc38895742"/>
      <w:r w:rsidRPr="00CC04D7">
        <w:t>The Affect of NULL on Averages</w:t>
      </w:r>
      <w:bookmarkEnd w:id="511"/>
      <w:bookmarkEnd w:id="512"/>
      <w:bookmarkEnd w:id="513"/>
    </w:p>
    <w:p w14:paraId="4E765B49" w14:textId="000771A8" w:rsid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89FE74A" w14:textId="7950FB97" w:rsidR="00061A94" w:rsidRPr="00CC04D7" w:rsidRDefault="00061A94" w:rsidP="00061A94">
      <w:r>
        <w:lastRenderedPageBreak/>
        <w:t xml:space="preserve">Let’s examine how NULL affects the AVG() aggregation function.  You are going to create a scenario where you are going to record the marks from a test given to a set of students.  The script in </w:t>
      </w:r>
      <w:r>
        <w:fldChar w:fldCharType="begin"/>
      </w:r>
      <w:r>
        <w:instrText xml:space="preserve"> REF _Ref38219666 \h </w:instrText>
      </w:r>
      <w:r>
        <w:fldChar w:fldCharType="separate"/>
      </w:r>
      <w:r w:rsidR="00893682">
        <w:t xml:space="preserve">Figure 8- </w:t>
      </w:r>
      <w:r w:rsidR="00893682">
        <w:rPr>
          <w:noProof/>
        </w:rPr>
        <w:t>4</w:t>
      </w:r>
      <w:r>
        <w:fldChar w:fldCharType="end"/>
      </w:r>
      <w:r>
        <w:t xml:space="preserve"> will create a table to contain the student’s names and test results.</w:t>
      </w:r>
    </w:p>
    <w:p w14:paraId="5ED40DB1" w14:textId="5E134C53" w:rsidR="00CC04D7" w:rsidRPr="00CC04D7" w:rsidRDefault="00CC04D7" w:rsidP="00CC04D7">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2563E23F" wp14:editId="03EB596A">
            <wp:extent cx="2652554" cy="915937"/>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2652554" cy="915937"/>
                    </a:xfrm>
                    <a:prstGeom prst="rect">
                      <a:avLst/>
                    </a:prstGeom>
                  </pic:spPr>
                </pic:pic>
              </a:graphicData>
            </a:graphic>
          </wp:inline>
        </w:drawing>
      </w:r>
    </w:p>
    <w:p w14:paraId="0818B056" w14:textId="37525EF0" w:rsidR="00CC04D7" w:rsidRPr="00C84BC3" w:rsidRDefault="00061A94" w:rsidP="00061A94">
      <w:pPr>
        <w:pStyle w:val="Caption"/>
        <w:rPr>
          <w:rFonts w:cs="Times New Roman"/>
          <w:color w:val="1F3864" w:themeColor="accent1" w:themeShade="80"/>
        </w:rPr>
      </w:pPr>
      <w:bookmarkStart w:id="514" w:name="_Ref38219666"/>
      <w:r>
        <w:t xml:space="preserve">Figure 8- </w:t>
      </w:r>
      <w:r w:rsidR="00156275">
        <w:fldChar w:fldCharType="begin"/>
      </w:r>
      <w:r w:rsidR="00156275">
        <w:instrText xml:space="preserve"> SEQ Figure_8- \* ARABIC </w:instrText>
      </w:r>
      <w:r w:rsidR="00156275">
        <w:fldChar w:fldCharType="separate"/>
      </w:r>
      <w:r w:rsidR="00893682">
        <w:rPr>
          <w:noProof/>
        </w:rPr>
        <w:t>4</w:t>
      </w:r>
      <w:r w:rsidR="00156275">
        <w:rPr>
          <w:noProof/>
        </w:rPr>
        <w:fldChar w:fldCharType="end"/>
      </w:r>
      <w:bookmarkEnd w:id="514"/>
      <w:r w:rsidR="00CC04D7">
        <w:t xml:space="preserve">. </w:t>
      </w:r>
      <w:r w:rsidR="00CC04D7" w:rsidRPr="00C84BC3">
        <w:rPr>
          <w:rFonts w:cs="Times New Roman"/>
          <w:color w:val="1F3864" w:themeColor="accent1" w:themeShade="80"/>
        </w:rPr>
        <w:t>A script to generate a table to illustrate the effect of NULLs on the AVG() function.</w:t>
      </w:r>
    </w:p>
    <w:p w14:paraId="2646444B" w14:textId="1983143E" w:rsidR="00CC04D7" w:rsidRPr="00CC04D7" w:rsidRDefault="00CC04D7" w:rsidP="00CC04D7">
      <w:r w:rsidRPr="00CC04D7">
        <w:t xml:space="preserve">Now you want to load some </w:t>
      </w:r>
      <w:r w:rsidR="00061A94">
        <w:t xml:space="preserve">students and </w:t>
      </w:r>
      <w:r w:rsidRPr="00CC04D7">
        <w:t>marks into the table.  Inserting data is covered in detail in Chapter 15.</w:t>
      </w:r>
    </w:p>
    <w:p w14:paraId="70B6AB50" w14:textId="33C90EB4" w:rsidR="00CC04D7" w:rsidRPr="00CC04D7" w:rsidRDefault="00CC04D7" w:rsidP="00CC04D7">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4345D333" wp14:editId="41679C29">
            <wp:extent cx="4543425" cy="499533"/>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4564917" cy="501896"/>
                    </a:xfrm>
                    <a:prstGeom prst="rect">
                      <a:avLst/>
                    </a:prstGeom>
                  </pic:spPr>
                </pic:pic>
              </a:graphicData>
            </a:graphic>
          </wp:inline>
        </w:drawing>
      </w:r>
    </w:p>
    <w:p w14:paraId="1813DDA9" w14:textId="5AC40956" w:rsidR="00CC04D7" w:rsidRPr="00061A94" w:rsidRDefault="00061A94" w:rsidP="00061A94">
      <w:pPr>
        <w:pStyle w:val="Caption"/>
        <w:rPr>
          <w:rFonts w:ascii="Times New Roman" w:hAnsi="Times New Roman" w:cs="Times New Roman"/>
          <w:color w:val="000000"/>
        </w:rPr>
      </w:pPr>
      <w:r>
        <w:t xml:space="preserve">Figure 8- </w:t>
      </w:r>
      <w:r w:rsidR="00156275">
        <w:fldChar w:fldCharType="begin"/>
      </w:r>
      <w:r w:rsidR="00156275">
        <w:instrText xml:space="preserve"> SEQ Figure_8- \* ARABIC </w:instrText>
      </w:r>
      <w:r w:rsidR="00156275">
        <w:fldChar w:fldCharType="separate"/>
      </w:r>
      <w:r w:rsidR="00893682">
        <w:rPr>
          <w:noProof/>
        </w:rPr>
        <w:t>5</w:t>
      </w:r>
      <w:r w:rsidR="00156275">
        <w:rPr>
          <w:noProof/>
        </w:rPr>
        <w:fldChar w:fldCharType="end"/>
      </w:r>
      <w:r w:rsidR="00CC04D7" w:rsidRPr="00C84BC3">
        <w:rPr>
          <w:color w:val="1F3864" w:themeColor="accent1" w:themeShade="80"/>
        </w:rPr>
        <w:t xml:space="preserve">. </w:t>
      </w:r>
      <w:r w:rsidRPr="00C84BC3">
        <w:rPr>
          <w:rFonts w:cs="Times New Roman"/>
          <w:color w:val="1F3864" w:themeColor="accent1" w:themeShade="80"/>
        </w:rPr>
        <w:t xml:space="preserve">A </w:t>
      </w:r>
      <w:r w:rsidR="00CC04D7" w:rsidRPr="00C84BC3">
        <w:rPr>
          <w:rFonts w:cs="Times New Roman"/>
          <w:color w:val="1F3864" w:themeColor="accent1" w:themeShade="80"/>
        </w:rPr>
        <w:t xml:space="preserve">command to insert </w:t>
      </w:r>
      <w:r w:rsidR="00CC04D7" w:rsidRPr="00C84BC3">
        <w:rPr>
          <w:rFonts w:cs="Times New Roman"/>
          <w:b/>
          <w:bCs/>
          <w:color w:val="1F3864" w:themeColor="accent1" w:themeShade="80"/>
        </w:rPr>
        <w:t>three</w:t>
      </w:r>
      <w:r w:rsidR="00CC04D7" w:rsidRPr="00C84BC3">
        <w:rPr>
          <w:rFonts w:cs="Times New Roman"/>
          <w:color w:val="1F3864" w:themeColor="accent1" w:themeShade="80"/>
        </w:rPr>
        <w:t xml:space="preserve"> rows into the Student’s table.</w:t>
      </w:r>
      <w:r w:rsidRPr="00C84BC3">
        <w:rPr>
          <w:rFonts w:cs="Times New Roman"/>
          <w:color w:val="1F3864" w:themeColor="accent1" w:themeShade="80"/>
        </w:rPr>
        <w:t xml:space="preserve">  The mark they achieved for the test is next to their names</w:t>
      </w:r>
      <w:r>
        <w:rPr>
          <w:rFonts w:ascii="Times New Roman" w:hAnsi="Times New Roman" w:cs="Times New Roman"/>
          <w:color w:val="1F3864" w:themeColor="accent1" w:themeShade="80"/>
        </w:rPr>
        <w:t>.</w:t>
      </w:r>
    </w:p>
    <w:p w14:paraId="4D2B4CCC"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12E14FD" w14:textId="2847ABF6" w:rsidR="00CC04D7" w:rsidRPr="00CC04D7" w:rsidRDefault="00CC04D7" w:rsidP="00CC04D7">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609CBDEE" wp14:editId="782F2AD3">
            <wp:extent cx="4880114" cy="38103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4880114" cy="381030"/>
                    </a:xfrm>
                    <a:prstGeom prst="rect">
                      <a:avLst/>
                    </a:prstGeom>
                  </pic:spPr>
                </pic:pic>
              </a:graphicData>
            </a:graphic>
          </wp:inline>
        </w:drawing>
      </w:r>
    </w:p>
    <w:p w14:paraId="2FE7F073" w14:textId="2609A1DD" w:rsidR="00CC04D7" w:rsidRPr="00C84BC3" w:rsidRDefault="00061A94" w:rsidP="00061A94">
      <w:pPr>
        <w:pStyle w:val="Caption"/>
        <w:rPr>
          <w:rFonts w:cs="Times New Roman"/>
          <w:color w:val="000000"/>
          <w:sz w:val="20"/>
          <w:szCs w:val="20"/>
        </w:rPr>
      </w:pPr>
      <w:bookmarkStart w:id="515" w:name="_Ref38219950"/>
      <w:r>
        <w:t xml:space="preserve">Figure 8- </w:t>
      </w:r>
      <w:r w:rsidR="00156275">
        <w:fldChar w:fldCharType="begin"/>
      </w:r>
      <w:r w:rsidR="00156275">
        <w:instrText xml:space="preserve"> SEQ Figure_8- \* ARABIC </w:instrText>
      </w:r>
      <w:r w:rsidR="00156275">
        <w:fldChar w:fldCharType="separate"/>
      </w:r>
      <w:r w:rsidR="00893682">
        <w:rPr>
          <w:noProof/>
        </w:rPr>
        <w:t>6</w:t>
      </w:r>
      <w:r w:rsidR="00156275">
        <w:rPr>
          <w:noProof/>
        </w:rPr>
        <w:fldChar w:fldCharType="end"/>
      </w:r>
      <w:bookmarkEnd w:id="515"/>
      <w:r w:rsidRPr="00061A94">
        <w:rPr>
          <w:rFonts w:ascii="Times New Roman" w:hAnsi="Times New Roman" w:cs="Times New Roman"/>
          <w:color w:val="1F3864" w:themeColor="accent1" w:themeShade="80"/>
        </w:rPr>
        <w:t>.</w:t>
      </w:r>
      <w:r w:rsidR="00CC04D7" w:rsidRPr="00061A94">
        <w:rPr>
          <w:rFonts w:ascii="Times New Roman" w:hAnsi="Times New Roman" w:cs="Times New Roman"/>
          <w:color w:val="1F3864" w:themeColor="accent1" w:themeShade="80"/>
        </w:rPr>
        <w:t xml:space="preserve"> </w:t>
      </w:r>
      <w:r w:rsidR="00CC04D7" w:rsidRPr="00C84BC3">
        <w:rPr>
          <w:rFonts w:cs="Times New Roman"/>
          <w:color w:val="1F3864" w:themeColor="accent1" w:themeShade="80"/>
        </w:rPr>
        <w:t>A query that displays the average mark across all the rows in the Students table.</w:t>
      </w:r>
    </w:p>
    <w:p w14:paraId="70002AA4"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170BEA0" w14:textId="3F311CF9" w:rsidR="00CC04D7" w:rsidRPr="00CC04D7" w:rsidRDefault="00CC04D7" w:rsidP="00CC04D7">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5A314B35" wp14:editId="301F066C">
            <wp:extent cx="1949115" cy="549562"/>
            <wp:effectExtent l="0" t="0" r="0" b="317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1949115" cy="549562"/>
                    </a:xfrm>
                    <a:prstGeom prst="rect">
                      <a:avLst/>
                    </a:prstGeom>
                  </pic:spPr>
                </pic:pic>
              </a:graphicData>
            </a:graphic>
          </wp:inline>
        </w:drawing>
      </w:r>
    </w:p>
    <w:p w14:paraId="6D4DF370" w14:textId="2F89F47D" w:rsidR="00CC04D7" w:rsidRPr="00C84BC3" w:rsidRDefault="00061A94" w:rsidP="00061A94">
      <w:pPr>
        <w:pStyle w:val="Caption"/>
        <w:rPr>
          <w:rFonts w:cs="Times New Roman"/>
          <w:color w:val="1F3864" w:themeColor="accent1" w:themeShade="80"/>
        </w:rPr>
      </w:pPr>
      <w:r>
        <w:t xml:space="preserve">Figure 8- </w:t>
      </w:r>
      <w:r w:rsidR="00156275">
        <w:fldChar w:fldCharType="begin"/>
      </w:r>
      <w:r w:rsidR="00156275">
        <w:instrText xml:space="preserve"> SEQ Figure_8- \* ARABIC </w:instrText>
      </w:r>
      <w:r w:rsidR="00156275">
        <w:fldChar w:fldCharType="separate"/>
      </w:r>
      <w:r w:rsidR="00893682">
        <w:rPr>
          <w:noProof/>
        </w:rPr>
        <w:t>7</w:t>
      </w:r>
      <w:r w:rsidR="00156275">
        <w:rPr>
          <w:noProof/>
        </w:rPr>
        <w:fldChar w:fldCharType="end"/>
      </w:r>
      <w:r w:rsidR="00CC04D7" w:rsidRPr="00061A94">
        <w:t xml:space="preserve">. </w:t>
      </w:r>
      <w:r w:rsidR="00CC04D7" w:rsidRPr="00C84BC3">
        <w:rPr>
          <w:rFonts w:cs="Times New Roman"/>
          <w:color w:val="1F3864" w:themeColor="accent1" w:themeShade="80"/>
        </w:rPr>
        <w:t>The average mark for the class.</w:t>
      </w:r>
    </w:p>
    <w:p w14:paraId="6280FE6E"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9ADADC9" w14:textId="137E349F" w:rsidR="00CC04D7" w:rsidRPr="00CC04D7" w:rsidRDefault="00CC04D7" w:rsidP="00CC04D7">
      <w:r>
        <w:t xml:space="preserve">SQL calculated </w:t>
      </w:r>
      <w:r w:rsidRPr="00CC04D7">
        <w:t>50 by adding 90 + 60 + 0 and then dividing by 3.  Peter was ill and did not write the test</w:t>
      </w:r>
      <w:r w:rsidR="00061A94">
        <w:t>, which is why he received 0 as a mark</w:t>
      </w:r>
      <w:r w:rsidRPr="00CC04D7">
        <w:t xml:space="preserve">.  </w:t>
      </w:r>
      <w:r>
        <w:t>T</w:t>
      </w:r>
      <w:r w:rsidRPr="00CC04D7">
        <w:t xml:space="preserve">hat has consequences </w:t>
      </w:r>
      <w:r w:rsidR="00061A94">
        <w:t>to</w:t>
      </w:r>
      <w:r w:rsidRPr="00CC04D7">
        <w:t xml:space="preserve"> the class average.</w:t>
      </w:r>
    </w:p>
    <w:p w14:paraId="3C207F97" w14:textId="0818CDDE" w:rsidR="00CC04D7" w:rsidRPr="00CC04D7" w:rsidRDefault="00CC04D7" w:rsidP="00CC04D7">
      <w:r w:rsidRPr="00CC04D7">
        <w:t>A day-or-two later, Peter hands in a sick note</w:t>
      </w:r>
      <w:r>
        <w:t xml:space="preserve">.  Now you </w:t>
      </w:r>
      <w:r w:rsidRPr="00CC04D7">
        <w:t xml:space="preserve">don’t want his mark to affect the average anymore.  To </w:t>
      </w:r>
      <w:r>
        <w:t>show this</w:t>
      </w:r>
      <w:r w:rsidRPr="00CC04D7">
        <w:t>, you replace the 0 with NULL.</w:t>
      </w:r>
      <w:r>
        <w:t>:</w:t>
      </w:r>
    </w:p>
    <w:p w14:paraId="45CB9F45" w14:textId="649ED9E8" w:rsidR="00CC04D7" w:rsidRPr="00CC04D7" w:rsidRDefault="00CC04D7" w:rsidP="00061A94">
      <w:pPr>
        <w:jc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3D1A8E78" wp14:editId="3ED86EBB">
            <wp:extent cx="4887442" cy="30775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4887442" cy="307755"/>
                    </a:xfrm>
                    <a:prstGeom prst="rect">
                      <a:avLst/>
                    </a:prstGeom>
                  </pic:spPr>
                </pic:pic>
              </a:graphicData>
            </a:graphic>
          </wp:inline>
        </w:drawing>
      </w:r>
    </w:p>
    <w:p w14:paraId="23B47756" w14:textId="3467B88B" w:rsidR="00CC04D7" w:rsidRPr="00C84BC3" w:rsidRDefault="00061A94" w:rsidP="00061A94">
      <w:pPr>
        <w:pStyle w:val="Caption"/>
        <w:rPr>
          <w:rFonts w:cs="Times New Roman"/>
          <w:color w:val="1F3864" w:themeColor="accent1" w:themeShade="80"/>
          <w:sz w:val="20"/>
          <w:szCs w:val="20"/>
        </w:rPr>
      </w:pPr>
      <w:r w:rsidRPr="00C84BC3">
        <w:rPr>
          <w:color w:val="1F3864" w:themeColor="accent1" w:themeShade="80"/>
        </w:rPr>
        <w:t xml:space="preserve">Figure 8- </w:t>
      </w:r>
      <w:r w:rsidRPr="00C84BC3">
        <w:rPr>
          <w:color w:val="1F3864" w:themeColor="accent1" w:themeShade="80"/>
        </w:rPr>
        <w:fldChar w:fldCharType="begin"/>
      </w:r>
      <w:r w:rsidRPr="00C84BC3">
        <w:rPr>
          <w:color w:val="1F3864" w:themeColor="accent1" w:themeShade="80"/>
        </w:rPr>
        <w:instrText xml:space="preserve"> SEQ Figure_8- \* ARABIC </w:instrText>
      </w:r>
      <w:r w:rsidRPr="00C84BC3">
        <w:rPr>
          <w:color w:val="1F3864" w:themeColor="accent1" w:themeShade="80"/>
        </w:rPr>
        <w:fldChar w:fldCharType="separate"/>
      </w:r>
      <w:r w:rsidR="00893682" w:rsidRPr="00C84BC3">
        <w:rPr>
          <w:noProof/>
          <w:color w:val="1F3864" w:themeColor="accent1" w:themeShade="80"/>
        </w:rPr>
        <w:t>8</w:t>
      </w:r>
      <w:r w:rsidRPr="00C84BC3">
        <w:rPr>
          <w:color w:val="1F3864" w:themeColor="accent1" w:themeShade="80"/>
        </w:rPr>
        <w:fldChar w:fldCharType="end"/>
      </w:r>
      <w:r w:rsidR="00CC04D7" w:rsidRPr="00C84BC3">
        <w:rPr>
          <w:color w:val="1F3864" w:themeColor="accent1" w:themeShade="80"/>
        </w:rPr>
        <w:t xml:space="preserve">. </w:t>
      </w:r>
      <w:r w:rsidRPr="00C84BC3">
        <w:rPr>
          <w:rFonts w:cs="Times New Roman"/>
          <w:color w:val="1F3864" w:themeColor="accent1" w:themeShade="80"/>
          <w:sz w:val="20"/>
          <w:szCs w:val="20"/>
        </w:rPr>
        <w:t>This script contains an</w:t>
      </w:r>
      <w:r w:rsidR="00CC04D7" w:rsidRPr="00C84BC3">
        <w:rPr>
          <w:rFonts w:cs="Times New Roman"/>
          <w:color w:val="1F3864" w:themeColor="accent1" w:themeShade="80"/>
          <w:sz w:val="20"/>
          <w:szCs w:val="20"/>
        </w:rPr>
        <w:t xml:space="preserve"> update </w:t>
      </w:r>
      <w:r w:rsidR="00CC04D7" w:rsidRPr="00C84BC3">
        <w:rPr>
          <w:rFonts w:cs="Times New Roman"/>
          <w:color w:val="1F3864" w:themeColor="accent1" w:themeShade="80"/>
        </w:rPr>
        <w:t>statement</w:t>
      </w:r>
      <w:r w:rsidR="00CC04D7" w:rsidRPr="00C84BC3">
        <w:rPr>
          <w:rFonts w:cs="Times New Roman"/>
          <w:color w:val="1F3864" w:themeColor="accent1" w:themeShade="80"/>
          <w:sz w:val="20"/>
          <w:szCs w:val="20"/>
        </w:rPr>
        <w:t xml:space="preserve"> that will </w:t>
      </w:r>
      <w:r w:rsidRPr="00C84BC3">
        <w:rPr>
          <w:rFonts w:cs="Times New Roman"/>
          <w:color w:val="1F3864" w:themeColor="accent1" w:themeShade="80"/>
          <w:sz w:val="20"/>
          <w:szCs w:val="20"/>
        </w:rPr>
        <w:t>replace</w:t>
      </w:r>
      <w:r w:rsidR="00CC04D7" w:rsidRPr="00C84BC3">
        <w:rPr>
          <w:rFonts w:cs="Times New Roman"/>
          <w:color w:val="1F3864" w:themeColor="accent1" w:themeShade="80"/>
          <w:sz w:val="20"/>
          <w:szCs w:val="20"/>
        </w:rPr>
        <w:t xml:space="preserve"> Peter’s mark </w:t>
      </w:r>
      <w:r w:rsidRPr="00C84BC3">
        <w:rPr>
          <w:rFonts w:cs="Times New Roman"/>
          <w:color w:val="1F3864" w:themeColor="accent1" w:themeShade="80"/>
          <w:sz w:val="20"/>
          <w:szCs w:val="20"/>
        </w:rPr>
        <w:t>with</w:t>
      </w:r>
      <w:r w:rsidR="00CC04D7" w:rsidRPr="00C84BC3">
        <w:rPr>
          <w:rFonts w:cs="Times New Roman"/>
          <w:color w:val="1F3864" w:themeColor="accent1" w:themeShade="80"/>
          <w:sz w:val="20"/>
          <w:szCs w:val="20"/>
        </w:rPr>
        <w:t xml:space="preserve"> NULL.</w:t>
      </w:r>
    </w:p>
    <w:p w14:paraId="5D52F455" w14:textId="77777777" w:rsidR="00CC04D7" w:rsidRPr="00C84BC3" w:rsidRDefault="00CC04D7" w:rsidP="00CC04D7">
      <w:pPr>
        <w:suppressAutoHyphens/>
        <w:autoSpaceDE w:val="0"/>
        <w:autoSpaceDN w:val="0"/>
        <w:adjustRightInd w:val="0"/>
        <w:spacing w:after="0" w:line="288" w:lineRule="auto"/>
        <w:textAlignment w:val="center"/>
        <w:rPr>
          <w:rFonts w:cs="Times New Roman"/>
          <w:color w:val="000000"/>
          <w:szCs w:val="24"/>
        </w:rPr>
      </w:pPr>
    </w:p>
    <w:p w14:paraId="527455C4" w14:textId="37CDD0BF" w:rsidR="00CC04D7" w:rsidRPr="00CC04D7" w:rsidRDefault="00061A94" w:rsidP="00CC04D7">
      <w:r>
        <w:t>Let’s r</w:t>
      </w:r>
      <w:r w:rsidR="00CC04D7" w:rsidRPr="00CC04D7">
        <w:t>ecalculate the average</w:t>
      </w:r>
      <w:r>
        <w:t xml:space="preserve"> using </w:t>
      </w:r>
      <w:r>
        <w:fldChar w:fldCharType="begin"/>
      </w:r>
      <w:r>
        <w:instrText xml:space="preserve"> REF _Ref38219950 \h </w:instrText>
      </w:r>
      <w:r>
        <w:fldChar w:fldCharType="separate"/>
      </w:r>
      <w:r w:rsidR="00893682">
        <w:t xml:space="preserve">Figure 8- </w:t>
      </w:r>
      <w:r w:rsidR="00893682">
        <w:rPr>
          <w:noProof/>
        </w:rPr>
        <w:t>6</w:t>
      </w:r>
      <w:r>
        <w:fldChar w:fldCharType="end"/>
      </w:r>
      <w:r w:rsidR="00CC04D7" w:rsidRPr="00CC04D7">
        <w:t>:</w:t>
      </w:r>
    </w:p>
    <w:p w14:paraId="540B27D4"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B03D1DF" w14:textId="356F66F1" w:rsidR="00CC04D7" w:rsidRPr="00CC04D7" w:rsidRDefault="00CC04D7" w:rsidP="00CC04D7">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0DCD0A43" wp14:editId="0E0F7699">
            <wp:extent cx="2146957" cy="644820"/>
            <wp:effectExtent l="0" t="0" r="5715" b="317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2146957" cy="644820"/>
                    </a:xfrm>
                    <a:prstGeom prst="rect">
                      <a:avLst/>
                    </a:prstGeom>
                  </pic:spPr>
                </pic:pic>
              </a:graphicData>
            </a:graphic>
          </wp:inline>
        </w:drawing>
      </w:r>
    </w:p>
    <w:p w14:paraId="6C973A64" w14:textId="63B0FC21" w:rsidR="00CC04D7" w:rsidRPr="00CC04D7" w:rsidRDefault="00061A94" w:rsidP="00061A94">
      <w:pPr>
        <w:pStyle w:val="Caption"/>
        <w:rPr>
          <w:rFonts w:ascii="Times New Roman" w:hAnsi="Times New Roman" w:cs="Times New Roman"/>
          <w:color w:val="000000"/>
          <w:szCs w:val="24"/>
        </w:rPr>
      </w:pPr>
      <w:r>
        <w:t xml:space="preserve">Figure 8- </w:t>
      </w:r>
      <w:r w:rsidR="00156275">
        <w:fldChar w:fldCharType="begin"/>
      </w:r>
      <w:r w:rsidR="00156275">
        <w:instrText xml:space="preserve"> SEQ Figure_8- \* ARABIC </w:instrText>
      </w:r>
      <w:r w:rsidR="00156275">
        <w:fldChar w:fldCharType="separate"/>
      </w:r>
      <w:r w:rsidR="00893682">
        <w:rPr>
          <w:noProof/>
        </w:rPr>
        <w:t>9</w:t>
      </w:r>
      <w:r w:rsidR="00156275">
        <w:rPr>
          <w:noProof/>
        </w:rPr>
        <w:fldChar w:fldCharType="end"/>
      </w:r>
      <w:r>
        <w:t>.  The amended class average, given that Peter’s mark is NULL rather than 0.</w:t>
      </w:r>
    </w:p>
    <w:p w14:paraId="00A7FB21" w14:textId="4B921DA0" w:rsidR="00CC04D7" w:rsidRPr="00CC04D7" w:rsidRDefault="00061A94" w:rsidP="00CC04D7">
      <w:r>
        <w:t xml:space="preserve">SQL calculated </w:t>
      </w:r>
      <w:r w:rsidR="00CC04D7" w:rsidRPr="00CC04D7">
        <w:t xml:space="preserve">75 </w:t>
      </w:r>
      <w:r>
        <w:t>by</w:t>
      </w:r>
      <w:r w:rsidR="00CC04D7" w:rsidRPr="00CC04D7">
        <w:t xml:space="preserve"> taking 90 + 60 and dividing by 2.  </w:t>
      </w:r>
      <w:r>
        <w:t xml:space="preserve">A </w:t>
      </w:r>
      <w:r w:rsidR="00CC04D7" w:rsidRPr="00CC04D7">
        <w:t xml:space="preserve">NULL value </w:t>
      </w:r>
      <w:r>
        <w:t xml:space="preserve">encountered during an average aggregation </w:t>
      </w:r>
      <w:r w:rsidR="00CC04D7" w:rsidRPr="00CC04D7">
        <w:t xml:space="preserve">causes </w:t>
      </w:r>
      <w:r w:rsidR="00CC04D7">
        <w:t>SQL to ignore that row and not count it.</w:t>
      </w:r>
    </w:p>
    <w:p w14:paraId="4CF38F79" w14:textId="3B923120" w:rsidR="00CC04D7" w:rsidRPr="00CC04D7" w:rsidRDefault="00CC04D7" w:rsidP="00D046DF">
      <w:pPr>
        <w:pStyle w:val="Heading2"/>
        <w:numPr>
          <w:ilvl w:val="1"/>
          <w:numId w:val="41"/>
        </w:numPr>
        <w:ind w:left="0" w:firstLine="0"/>
      </w:pPr>
      <w:bookmarkStart w:id="516" w:name="_Toc38877718"/>
      <w:bookmarkStart w:id="517" w:name="_Toc38895743"/>
      <w:r w:rsidRPr="00CC04D7">
        <w:lastRenderedPageBreak/>
        <w:t>Variations of COUNT</w:t>
      </w:r>
      <w:bookmarkEnd w:id="516"/>
      <w:bookmarkEnd w:id="517"/>
    </w:p>
    <w:p w14:paraId="36D3F577"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C7CAE45" w14:textId="543077BF" w:rsidR="00CC04D7" w:rsidRPr="00CC04D7" w:rsidRDefault="00CC04D7" w:rsidP="00CC04D7">
      <w:r w:rsidRPr="00CC04D7">
        <w:t>Let’s look at the three versions of count that may intrigue you</w:t>
      </w:r>
      <w:r w:rsidR="00061A94">
        <w:t xml:space="preserve"> (</w:t>
      </w:r>
      <w:r w:rsidR="00061A94">
        <w:fldChar w:fldCharType="begin"/>
      </w:r>
      <w:r w:rsidR="00061A94">
        <w:instrText xml:space="preserve"> REF _Ref38220119 \h </w:instrText>
      </w:r>
      <w:r w:rsidR="00061A94">
        <w:fldChar w:fldCharType="separate"/>
      </w:r>
      <w:r w:rsidR="00893682">
        <w:t xml:space="preserve">Figure 8- </w:t>
      </w:r>
      <w:r w:rsidR="00893682">
        <w:rPr>
          <w:noProof/>
        </w:rPr>
        <w:t>10</w:t>
      </w:r>
      <w:r w:rsidR="00061A94">
        <w:fldChar w:fldCharType="end"/>
      </w:r>
      <w:r w:rsidR="00061A94">
        <w:t>).</w:t>
      </w:r>
    </w:p>
    <w:p w14:paraId="028C27C9" w14:textId="4126A6DF" w:rsidR="00CC04D7" w:rsidRPr="00CC04D7" w:rsidRDefault="00CC04D7" w:rsidP="00CC04D7">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02DC8A9D" wp14:editId="61BE5517">
            <wp:extent cx="6030531" cy="120171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6030531" cy="1201710"/>
                    </a:xfrm>
                    <a:prstGeom prst="rect">
                      <a:avLst/>
                    </a:prstGeom>
                  </pic:spPr>
                </pic:pic>
              </a:graphicData>
            </a:graphic>
          </wp:inline>
        </w:drawing>
      </w:r>
    </w:p>
    <w:p w14:paraId="55DEF6D3" w14:textId="08BF3665" w:rsidR="00CC04D7" w:rsidRPr="00CC04D7" w:rsidRDefault="00061A94" w:rsidP="00061A94">
      <w:pPr>
        <w:pStyle w:val="Caption"/>
        <w:rPr>
          <w:rFonts w:ascii="Times New Roman" w:hAnsi="Times New Roman" w:cs="Times New Roman"/>
          <w:color w:val="000000"/>
          <w:szCs w:val="24"/>
        </w:rPr>
      </w:pPr>
      <w:bookmarkStart w:id="518" w:name="_Ref38220119"/>
      <w:r>
        <w:t xml:space="preserve">Figure 8- </w:t>
      </w:r>
      <w:r w:rsidR="00156275">
        <w:fldChar w:fldCharType="begin"/>
      </w:r>
      <w:r w:rsidR="00156275">
        <w:instrText xml:space="preserve"> SEQ Figure_8- \* ARABIC </w:instrText>
      </w:r>
      <w:r w:rsidR="00156275">
        <w:fldChar w:fldCharType="separate"/>
      </w:r>
      <w:r w:rsidR="00893682">
        <w:rPr>
          <w:noProof/>
        </w:rPr>
        <w:t>10</w:t>
      </w:r>
      <w:r w:rsidR="00156275">
        <w:rPr>
          <w:noProof/>
        </w:rPr>
        <w:fldChar w:fldCharType="end"/>
      </w:r>
      <w:bookmarkEnd w:id="518"/>
      <w:r>
        <w:t>.  This script shows three variations of the COUNT function.</w:t>
      </w:r>
    </w:p>
    <w:p w14:paraId="65AFEE52" w14:textId="336C4E2F" w:rsidR="00CC04D7" w:rsidRPr="00CC04D7" w:rsidRDefault="00061A94" w:rsidP="00CC04D7">
      <w:r>
        <w:fldChar w:fldCharType="begin"/>
      </w:r>
      <w:r>
        <w:instrText xml:space="preserve"> REF _Ref38220119 \h </w:instrText>
      </w:r>
      <w:r>
        <w:fldChar w:fldCharType="separate"/>
      </w:r>
      <w:r w:rsidR="00893682">
        <w:t xml:space="preserve">Figure 8- </w:t>
      </w:r>
      <w:r w:rsidR="00893682">
        <w:rPr>
          <w:noProof/>
        </w:rPr>
        <w:t>10</w:t>
      </w:r>
      <w:r>
        <w:fldChar w:fldCharType="end"/>
      </w:r>
      <w:r>
        <w:t xml:space="preserve"> y</w:t>
      </w:r>
      <w:r w:rsidR="00CC04D7" w:rsidRPr="00CC04D7">
        <w:t>ields</w:t>
      </w:r>
      <w:r>
        <w:t xml:space="preserve"> the results in </w:t>
      </w:r>
      <w:r>
        <w:fldChar w:fldCharType="begin"/>
      </w:r>
      <w:r>
        <w:instrText xml:space="preserve"> REF _Ref38220157 \h </w:instrText>
      </w:r>
      <w:r>
        <w:fldChar w:fldCharType="separate"/>
      </w:r>
      <w:r w:rsidR="00893682">
        <w:t xml:space="preserve">Figure 8- </w:t>
      </w:r>
      <w:r w:rsidR="00893682">
        <w:rPr>
          <w:noProof/>
        </w:rPr>
        <w:t>11</w:t>
      </w:r>
      <w:r>
        <w:fldChar w:fldCharType="end"/>
      </w:r>
      <w:r>
        <w:t>.</w:t>
      </w:r>
    </w:p>
    <w:p w14:paraId="29569F53"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B2AFD54" w14:textId="60ACFEB4" w:rsidR="00CC04D7" w:rsidRPr="00CC04D7" w:rsidRDefault="00CC04D7" w:rsidP="00CC04D7">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CC04D7">
        <w:rPr>
          <w:rFonts w:ascii="Times New Roman" w:hAnsi="Times New Roman" w:cs="Times New Roman"/>
          <w:noProof/>
          <w:color w:val="000000"/>
          <w:szCs w:val="24"/>
        </w:rPr>
        <w:drawing>
          <wp:inline distT="0" distB="0" distL="0" distR="0" wp14:anchorId="67B42EF5" wp14:editId="067A589B">
            <wp:extent cx="6023204" cy="520252"/>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6023204" cy="520252"/>
                    </a:xfrm>
                    <a:prstGeom prst="rect">
                      <a:avLst/>
                    </a:prstGeom>
                  </pic:spPr>
                </pic:pic>
              </a:graphicData>
            </a:graphic>
          </wp:inline>
        </w:drawing>
      </w:r>
    </w:p>
    <w:p w14:paraId="3B4578FA" w14:textId="61866DDD" w:rsidR="00CC04D7" w:rsidRPr="00CC04D7" w:rsidRDefault="00061A94" w:rsidP="00061A94">
      <w:pPr>
        <w:pStyle w:val="Caption"/>
        <w:rPr>
          <w:rFonts w:ascii="Times New Roman" w:hAnsi="Times New Roman" w:cs="Times New Roman"/>
          <w:color w:val="000000"/>
          <w:szCs w:val="24"/>
        </w:rPr>
      </w:pPr>
      <w:bookmarkStart w:id="519" w:name="_Ref38220157"/>
      <w:r>
        <w:t xml:space="preserve">Figure 8- </w:t>
      </w:r>
      <w:r w:rsidR="00156275">
        <w:fldChar w:fldCharType="begin"/>
      </w:r>
      <w:r w:rsidR="00156275">
        <w:instrText xml:space="preserve"> SEQ Figure_8- \* ARABIC </w:instrText>
      </w:r>
      <w:r w:rsidR="00156275">
        <w:fldChar w:fldCharType="separate"/>
      </w:r>
      <w:r w:rsidR="00893682">
        <w:rPr>
          <w:noProof/>
        </w:rPr>
        <w:t>11</w:t>
      </w:r>
      <w:r w:rsidR="00156275">
        <w:rPr>
          <w:noProof/>
        </w:rPr>
        <w:fldChar w:fldCharType="end"/>
      </w:r>
      <w:bookmarkEnd w:id="519"/>
      <w:r>
        <w:t>. The result of applying three forms of the COUNT() function the Person.Person table.</w:t>
      </w:r>
    </w:p>
    <w:p w14:paraId="733ED33A" w14:textId="70D780D2" w:rsidR="00CC04D7" w:rsidRPr="00CC04D7" w:rsidRDefault="00061A94" w:rsidP="00CC04D7">
      <w:r>
        <w:t xml:space="preserve">In </w:t>
      </w:r>
      <w:r>
        <w:fldChar w:fldCharType="begin"/>
      </w:r>
      <w:r>
        <w:instrText xml:space="preserve"> REF _Ref38220157 \h </w:instrText>
      </w:r>
      <w:r>
        <w:fldChar w:fldCharType="separate"/>
      </w:r>
      <w:r w:rsidR="00893682">
        <w:t xml:space="preserve">Figure 8- </w:t>
      </w:r>
      <w:r w:rsidR="00893682">
        <w:rPr>
          <w:noProof/>
        </w:rPr>
        <w:t>11</w:t>
      </w:r>
      <w:r>
        <w:fldChar w:fldCharType="end"/>
      </w:r>
      <w:r>
        <w:t xml:space="preserve"> you can see that i</w:t>
      </w:r>
      <w:r w:rsidR="00CC04D7" w:rsidRPr="00CC04D7">
        <w:t xml:space="preserve">f you name a column in the COUNT function’s parenthesis, </w:t>
      </w:r>
      <w:r w:rsidR="00CC04D7">
        <w:t>SQL</w:t>
      </w:r>
      <w:r w:rsidR="00CC04D7" w:rsidRPr="00CC04D7">
        <w:t xml:space="preserve"> counts all the rows in the table that do not have null values</w:t>
      </w:r>
      <w:r w:rsidR="00CC04D7">
        <w:t xml:space="preserve"> in that column</w:t>
      </w:r>
      <w:r>
        <w:t xml:space="preserve"> hence there being 11 473 middle names</w:t>
      </w:r>
      <w:r w:rsidR="00CC04D7" w:rsidRPr="00CC04D7">
        <w:t>.</w:t>
      </w:r>
      <w:r>
        <w:t xml:space="preserve">  </w:t>
      </w:r>
    </w:p>
    <w:p w14:paraId="746AB1D5" w14:textId="63BE9BFC" w:rsidR="00CC04D7" w:rsidRDefault="00CC04D7" w:rsidP="00CC04D7">
      <w:r w:rsidRPr="00CC04D7">
        <w:t>If you use the DISTINCT keyword in the parenthesis, the machine</w:t>
      </w:r>
      <w:r w:rsidR="00061A94">
        <w:t xml:space="preserve"> counts repeated values in a given column as a single entry; hence the result shows</w:t>
      </w:r>
      <w:r w:rsidRPr="00CC04D7">
        <w:t xml:space="preserve"> </w:t>
      </w:r>
      <w:r w:rsidR="00061A94">
        <w:t>there are 1206 last names.</w:t>
      </w:r>
    </w:p>
    <w:p w14:paraId="59720556" w14:textId="77777777" w:rsidR="00C84BC3" w:rsidRPr="00CC04D7" w:rsidRDefault="00C84BC3" w:rsidP="00CC04D7"/>
    <w:p w14:paraId="603BA449" w14:textId="725A9DA0" w:rsidR="00CC04D7" w:rsidRPr="00CC04D7" w:rsidRDefault="00CC04D7" w:rsidP="00D046DF">
      <w:pPr>
        <w:pStyle w:val="Heading2"/>
        <w:numPr>
          <w:ilvl w:val="1"/>
          <w:numId w:val="41"/>
        </w:numPr>
        <w:ind w:left="0" w:firstLine="0"/>
      </w:pPr>
      <w:bookmarkStart w:id="520" w:name="_Toc38877719"/>
      <w:bookmarkStart w:id="521" w:name="_Toc38895744"/>
      <w:r w:rsidRPr="00CC04D7">
        <w:t>The Exercise</w:t>
      </w:r>
      <w:bookmarkEnd w:id="520"/>
      <w:bookmarkEnd w:id="521"/>
    </w:p>
    <w:p w14:paraId="6B1A75F5"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8AA5BFE" w14:textId="77777777" w:rsidR="00CC04D7" w:rsidRDefault="00CC04D7" w:rsidP="00061A94">
      <w:r w:rsidRPr="00CC04D7">
        <w:t xml:space="preserve">The exercise is a short one when expressed in words, </w:t>
      </w:r>
      <w:r>
        <w:t xml:space="preserve">but </w:t>
      </w:r>
      <w:r w:rsidRPr="00CC04D7">
        <w:t>perhaps a little trickier to work out</w:t>
      </w:r>
      <w:r>
        <w:t xml:space="preserve"> when it comes to writing the SQL</w:t>
      </w:r>
      <w:r w:rsidRPr="00CC04D7">
        <w:t>.</w:t>
      </w:r>
    </w:p>
    <w:p w14:paraId="555C899D" w14:textId="50F2F76E" w:rsidR="00061A94" w:rsidRDefault="00061A94" w:rsidP="00061A94">
      <w:r>
        <w:t xml:space="preserve">The answers are in  Appendix </w:t>
      </w:r>
      <w:r w:rsidR="00EF4791">
        <w:t>F</w:t>
      </w:r>
      <w:r>
        <w:t>.</w:t>
      </w:r>
    </w:p>
    <w:p w14:paraId="7AA254E5" w14:textId="589707A3" w:rsidR="00061A94" w:rsidRDefault="00061A94" w:rsidP="00CC04D7">
      <w:r>
        <w:t>You can get the complete  Solution with my answers from my website:</w:t>
      </w:r>
    </w:p>
    <w:p w14:paraId="222D794E" w14:textId="45936B2B" w:rsidR="00C84BC3" w:rsidRDefault="00156275" w:rsidP="00C84BC3">
      <w:hyperlink r:id="rId189" w:history="1">
        <w:r w:rsidR="00C84BC3" w:rsidRPr="00C84BC3">
          <w:rPr>
            <w:rStyle w:val="Hyperlink"/>
          </w:rPr>
          <w:t>https://www.Transference-UnLimited.com</w:t>
        </w:r>
      </w:hyperlink>
    </w:p>
    <w:p w14:paraId="6AE93957" w14:textId="77777777" w:rsidR="00C84BC3" w:rsidRDefault="00C84BC3" w:rsidP="00C84BC3">
      <w:pPr>
        <w:sectPr w:rsidR="00C84BC3" w:rsidSect="0077657D">
          <w:pgSz w:w="11906" w:h="16838"/>
          <w:pgMar w:top="720" w:right="720" w:bottom="720" w:left="720" w:header="720" w:footer="720" w:gutter="0"/>
          <w:cols w:space="720"/>
          <w:noEndnote/>
        </w:sectPr>
      </w:pPr>
    </w:p>
    <w:p w14:paraId="313556FD" w14:textId="0DFC6AAA" w:rsidR="00CC04D7" w:rsidRPr="00CC04D7" w:rsidRDefault="00CC04D7" w:rsidP="00CC04D7">
      <w:pPr>
        <w:pStyle w:val="Heading1"/>
        <w:numPr>
          <w:ilvl w:val="0"/>
          <w:numId w:val="0"/>
        </w:numPr>
      </w:pPr>
      <w:bookmarkStart w:id="522" w:name="_Toc38877720"/>
      <w:bookmarkStart w:id="523" w:name="_Toc38895745"/>
      <w:r>
        <w:lastRenderedPageBreak/>
        <w:t xml:space="preserve">Exercise 8. </w:t>
      </w:r>
      <w:r w:rsidRPr="00CC04D7">
        <w:t>Subtleties of Aggregations</w:t>
      </w:r>
      <w:bookmarkEnd w:id="522"/>
      <w:bookmarkEnd w:id="523"/>
    </w:p>
    <w:p w14:paraId="6656E2BA"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0D580A7" w14:textId="77777777" w:rsidR="00061A94" w:rsidRDefault="00CC04D7" w:rsidP="00CC04D7">
      <w:r w:rsidRPr="00CC04D7">
        <w:t xml:space="preserve">Add a new query to your “My Class Queries” project and name it “Subtleties of Aggregation”.  </w:t>
      </w:r>
    </w:p>
    <w:p w14:paraId="6B149067" w14:textId="4740ED1E" w:rsidR="00CC04D7" w:rsidRPr="00CC04D7" w:rsidRDefault="00CC04D7" w:rsidP="00CC04D7">
      <w:r w:rsidRPr="00CC04D7">
        <w:t xml:space="preserve">Put a descriptive comment at the top of the script and follow it with a suitable </w:t>
      </w:r>
      <w:r w:rsidRPr="00CC04D7">
        <w:rPr>
          <w:caps/>
        </w:rPr>
        <w:t>use</w:t>
      </w:r>
      <w:r w:rsidRPr="00CC04D7">
        <w:t xml:space="preserve"> clause that accesses the AdventureWorks2017 database.   </w:t>
      </w:r>
    </w:p>
    <w:p w14:paraId="0EF4B1B0"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C516090" w14:textId="616EA6BB" w:rsidR="00CC04D7" w:rsidRPr="00CC04D7" w:rsidRDefault="00CC04D7" w:rsidP="00CC04D7">
      <w:pPr>
        <w:pStyle w:val="Heading2"/>
      </w:pPr>
      <w:bookmarkStart w:id="524" w:name="_Toc38877721"/>
      <w:bookmarkStart w:id="525" w:name="_Toc38895746"/>
      <w:r>
        <w:t>Ex 8.</w:t>
      </w:r>
      <w:r w:rsidR="00EF4791">
        <w:t>1</w:t>
      </w:r>
      <w:r>
        <w:t xml:space="preserve">. </w:t>
      </w:r>
      <w:r w:rsidRPr="00CC04D7">
        <w:t>Working Out Which Country Has The Highest Sales Tax</w:t>
      </w:r>
      <w:bookmarkEnd w:id="524"/>
      <w:bookmarkEnd w:id="525"/>
    </w:p>
    <w:p w14:paraId="38F253EC"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822B382" w14:textId="77777777" w:rsidR="00CC04D7" w:rsidRDefault="00CC04D7" w:rsidP="00CC04D7">
      <w:r w:rsidRPr="00CC04D7">
        <w:t xml:space="preserve">Use the </w:t>
      </w:r>
      <w:r w:rsidRPr="00CC04D7">
        <w:rPr>
          <w:rFonts w:ascii="Calibri" w:hAnsi="Calibri" w:cs="Calibri"/>
          <w:i/>
          <w:iCs/>
        </w:rPr>
        <w:t>Sales</w:t>
      </w:r>
      <w:r>
        <w:rPr>
          <w:rFonts w:ascii="Calibri" w:hAnsi="Calibri" w:cs="Calibri"/>
          <w:i/>
          <w:iCs/>
        </w:rPr>
        <w:t>.</w:t>
      </w:r>
      <w:r w:rsidRPr="00CC04D7">
        <w:rPr>
          <w:rFonts w:ascii="Calibri" w:hAnsi="Calibri" w:cs="Calibri"/>
          <w:i/>
          <w:iCs/>
        </w:rPr>
        <w:t>SalesTaxRate</w:t>
      </w:r>
      <w:r w:rsidRPr="00CC04D7">
        <w:t xml:space="preserve"> table to display the tax rates and the names of the corresponding countries</w:t>
      </w:r>
      <w:r>
        <w:t>.  You want to see the countries</w:t>
      </w:r>
      <w:r w:rsidRPr="00CC04D7">
        <w:t xml:space="preserve"> that have the highest and lowest </w:t>
      </w:r>
      <w:r>
        <w:t xml:space="preserve">tax </w:t>
      </w:r>
      <w:r w:rsidRPr="00CC04D7">
        <w:t>rates.</w:t>
      </w:r>
    </w:p>
    <w:p w14:paraId="1DA4DDE1" w14:textId="127DDEB6" w:rsidR="00061A94" w:rsidRDefault="00C84BC3" w:rsidP="00CC04D7">
      <w:r>
        <w:t xml:space="preserve">Please </w:t>
      </w:r>
      <w:r w:rsidR="00061A94">
        <w:t>solve this exercise with a single SELECT statement.</w:t>
      </w:r>
    </w:p>
    <w:p w14:paraId="7514149D" w14:textId="6F80074C" w:rsidR="00061A94" w:rsidRDefault="00061A94" w:rsidP="00CC04D7">
      <w:pPr>
        <w:sectPr w:rsidR="00061A94" w:rsidSect="0077657D">
          <w:pgSz w:w="11906" w:h="16838"/>
          <w:pgMar w:top="720" w:right="720" w:bottom="720" w:left="720" w:header="720" w:footer="720" w:gutter="0"/>
          <w:cols w:space="720"/>
          <w:noEndnote/>
        </w:sectPr>
      </w:pPr>
    </w:p>
    <w:p w14:paraId="438A55E2" w14:textId="3A6FFB9A" w:rsidR="00CC04D7" w:rsidRPr="00CC04D7" w:rsidRDefault="00CC04D7" w:rsidP="00CC04D7"/>
    <w:p w14:paraId="4F612BEA" w14:textId="531DD83E" w:rsidR="00CC04D7" w:rsidRDefault="00CC04D7" w:rsidP="00D046DF">
      <w:pPr>
        <w:pStyle w:val="Heading1"/>
        <w:numPr>
          <w:ilvl w:val="0"/>
          <w:numId w:val="41"/>
        </w:numPr>
        <w:ind w:left="0" w:firstLine="0"/>
      </w:pPr>
      <w:bookmarkStart w:id="526" w:name="_Ref38873040"/>
      <w:bookmarkStart w:id="527" w:name="_Toc38877722"/>
      <w:bookmarkStart w:id="528" w:name="_Toc38895747"/>
      <w:r>
        <w:t>Conversion Functions</w:t>
      </w:r>
      <w:bookmarkEnd w:id="526"/>
      <w:bookmarkEnd w:id="527"/>
      <w:bookmarkEnd w:id="528"/>
    </w:p>
    <w:p w14:paraId="5DDE8713" w14:textId="77777777" w:rsidR="00CC04D7" w:rsidRDefault="00CC04D7" w:rsidP="00CC04D7">
      <w:pPr>
        <w:pStyle w:val="BasicParagraph"/>
      </w:pPr>
    </w:p>
    <w:p w14:paraId="56DA0747" w14:textId="76A75623" w:rsidR="00CC04D7" w:rsidRDefault="00061A94" w:rsidP="00CC04D7">
      <w:pPr>
        <w:pStyle w:val="BasicParagraph"/>
      </w:pPr>
      <w:r>
        <w:t xml:space="preserve">In this chapter, you are going to meet the functions that convert one data type to another.  </w:t>
      </w:r>
      <w:r w:rsidR="001E0870">
        <w:t>D</w:t>
      </w:r>
      <w:r>
        <w:t>ata type conversion is a technique you will frequently use to reformat your data.</w:t>
      </w:r>
    </w:p>
    <w:p w14:paraId="44FFA18B" w14:textId="77777777" w:rsidR="00061A94" w:rsidRDefault="00061A94" w:rsidP="00CC04D7">
      <w:pPr>
        <w:pStyle w:val="BasicParagraph"/>
      </w:pPr>
    </w:p>
    <w:p w14:paraId="0556233C" w14:textId="340989F0" w:rsidR="00CC04D7" w:rsidRDefault="00CC04D7" w:rsidP="00CC04D7">
      <w:pPr>
        <w:pStyle w:val="BasicParagraph"/>
      </w:pPr>
      <w:r>
        <w:t>In this chapter, you will see</w:t>
      </w:r>
      <w:r w:rsidR="00061A94">
        <w:t xml:space="preserve"> how to</w:t>
      </w:r>
      <w:r>
        <w:t>:</w:t>
      </w:r>
    </w:p>
    <w:p w14:paraId="1143C542" w14:textId="185AEA51" w:rsidR="00CC04D7" w:rsidRDefault="00CC04D7" w:rsidP="00D046DF">
      <w:pPr>
        <w:pStyle w:val="BullettedList"/>
        <w:numPr>
          <w:ilvl w:val="0"/>
          <w:numId w:val="14"/>
        </w:numPr>
      </w:pPr>
      <w:r>
        <w:t>Us</w:t>
      </w:r>
      <w:r w:rsidR="00061A94">
        <w:t>e</w:t>
      </w:r>
      <w:r>
        <w:t xml:space="preserve"> CAST() to change a data type</w:t>
      </w:r>
    </w:p>
    <w:p w14:paraId="6FF32EBE" w14:textId="62CFA0E9" w:rsidR="00CC04D7" w:rsidRDefault="00CC04D7" w:rsidP="00D046DF">
      <w:pPr>
        <w:pStyle w:val="BullettedList"/>
        <w:numPr>
          <w:ilvl w:val="0"/>
          <w:numId w:val="14"/>
        </w:numPr>
      </w:pPr>
      <w:r>
        <w:t>Us</w:t>
      </w:r>
      <w:r w:rsidR="00061A94">
        <w:t>e</w:t>
      </w:r>
      <w:r>
        <w:t xml:space="preserve"> CONVERT() </w:t>
      </w:r>
      <w:r w:rsidR="00061A94">
        <w:t xml:space="preserve">change a data type and </w:t>
      </w:r>
      <w:r>
        <w:t xml:space="preserve">to apply a style to </w:t>
      </w:r>
      <w:r w:rsidR="00061A94">
        <w:t xml:space="preserve">reformat </w:t>
      </w:r>
      <w:r>
        <w:t>a date</w:t>
      </w:r>
    </w:p>
    <w:p w14:paraId="52CA19CC" w14:textId="77777777" w:rsidR="001E0870" w:rsidRDefault="001E0870" w:rsidP="00D046DF">
      <w:pPr>
        <w:pStyle w:val="BullettedList"/>
        <w:numPr>
          <w:ilvl w:val="0"/>
          <w:numId w:val="14"/>
        </w:numPr>
      </w:pPr>
      <w:r>
        <w:t>Remove unwanted digits after a decimal point</w:t>
      </w:r>
    </w:p>
    <w:p w14:paraId="5F5530F3" w14:textId="7BB4A27C" w:rsidR="00CC04D7" w:rsidRDefault="00061A94" w:rsidP="00D046DF">
      <w:pPr>
        <w:pStyle w:val="BullettedList"/>
        <w:numPr>
          <w:ilvl w:val="0"/>
          <w:numId w:val="14"/>
        </w:numPr>
      </w:pPr>
      <w:r>
        <w:t xml:space="preserve">Use </w:t>
      </w:r>
      <w:r w:rsidR="00CC04D7">
        <w:t>SYSDATETIME() versus GETDATE()</w:t>
      </w:r>
    </w:p>
    <w:p w14:paraId="6243B2EA" w14:textId="1DDF9EDF" w:rsidR="00CC04D7" w:rsidRDefault="00061A94" w:rsidP="00D046DF">
      <w:pPr>
        <w:pStyle w:val="BullettedList"/>
        <w:numPr>
          <w:ilvl w:val="0"/>
          <w:numId w:val="14"/>
        </w:numPr>
      </w:pPr>
      <w:r>
        <w:t>Use</w:t>
      </w:r>
      <w:r w:rsidR="00CC04D7">
        <w:t xml:space="preserve"> COALESCE() on sparse tables</w:t>
      </w:r>
    </w:p>
    <w:p w14:paraId="5A33B6A3" w14:textId="088278F0" w:rsidR="00CC04D7" w:rsidRDefault="00061A94" w:rsidP="00D046DF">
      <w:pPr>
        <w:pStyle w:val="BullettedList"/>
        <w:numPr>
          <w:ilvl w:val="0"/>
          <w:numId w:val="14"/>
        </w:numPr>
      </w:pPr>
      <w:r>
        <w:t>S</w:t>
      </w:r>
      <w:r w:rsidR="00CC04D7">
        <w:t xml:space="preserve">wap NULL with an alternative value and vice </w:t>
      </w:r>
      <w:r>
        <w:t>versa on the fly</w:t>
      </w:r>
    </w:p>
    <w:p w14:paraId="728DD7E7" w14:textId="77777777" w:rsidR="00CC04D7" w:rsidRDefault="00CC04D7" w:rsidP="00CC04D7">
      <w:pPr>
        <w:pStyle w:val="BasicParagraph"/>
      </w:pPr>
    </w:p>
    <w:p w14:paraId="46A09B56" w14:textId="25F3F6C1" w:rsidR="00CC04D7" w:rsidRDefault="00CC04D7" w:rsidP="00D046DF">
      <w:pPr>
        <w:pStyle w:val="Heading2"/>
        <w:numPr>
          <w:ilvl w:val="1"/>
          <w:numId w:val="41"/>
        </w:numPr>
        <w:ind w:left="0" w:firstLine="0"/>
      </w:pPr>
      <w:bookmarkStart w:id="529" w:name="_Toc38877723"/>
      <w:bookmarkStart w:id="530" w:name="_Toc38895748"/>
      <w:r>
        <w:t>The CAST() Function</w:t>
      </w:r>
      <w:bookmarkEnd w:id="529"/>
      <w:bookmarkEnd w:id="530"/>
    </w:p>
    <w:p w14:paraId="1A740F61" w14:textId="77777777" w:rsidR="00CC04D7" w:rsidRDefault="00CC04D7" w:rsidP="00CC04D7">
      <w:pPr>
        <w:pStyle w:val="BasicParagraph"/>
      </w:pPr>
    </w:p>
    <w:p w14:paraId="753F1187" w14:textId="4D19E708" w:rsidR="00C11B1A" w:rsidRDefault="00CC04D7" w:rsidP="00CC04D7">
      <w:pPr>
        <w:pStyle w:val="BasicParagraph"/>
      </w:pPr>
      <w:r>
        <w:t>CAST</w:t>
      </w:r>
      <w:r w:rsidR="00AD051C">
        <w:t>()</w:t>
      </w:r>
      <w:r>
        <w:t xml:space="preserve"> </w:t>
      </w:r>
      <w:r w:rsidR="001E0870">
        <w:t xml:space="preserve">is one of two functions that you can to change a column or variables data type to another type.  </w:t>
      </w:r>
      <w:r w:rsidR="00C11B1A">
        <w:t>The other popular type conversion function is CONVERT</w:t>
      </w:r>
      <w:r w:rsidR="00AD051C">
        <w:t>()</w:t>
      </w:r>
      <w:r w:rsidR="00C11B1A">
        <w:t>.  This function is almost identical to CAST, but it has a different syntax.  You can regard the functionality of CAST</w:t>
      </w:r>
      <w:r w:rsidR="00AD051C">
        <w:t>()</w:t>
      </w:r>
      <w:r w:rsidR="00C11B1A">
        <w:t xml:space="preserve"> and CONVERT</w:t>
      </w:r>
      <w:r w:rsidR="00AD051C">
        <w:t>()</w:t>
      </w:r>
      <w:r w:rsidR="00C11B1A">
        <w:t xml:space="preserve"> as identical until I discuss the differences in section 9.2; whatever I tell you about CAST</w:t>
      </w:r>
      <w:r w:rsidR="00AD051C">
        <w:t>()</w:t>
      </w:r>
      <w:r w:rsidR="00C11B1A">
        <w:t>, CONVERT</w:t>
      </w:r>
      <w:r w:rsidR="00AD051C">
        <w:t>()</w:t>
      </w:r>
      <w:r w:rsidR="00C11B1A">
        <w:t xml:space="preserve"> can do the same.  </w:t>
      </w:r>
    </w:p>
    <w:p w14:paraId="33635A65" w14:textId="77777777" w:rsidR="00C11B1A" w:rsidRDefault="00C11B1A" w:rsidP="00CC04D7">
      <w:pPr>
        <w:pStyle w:val="BasicParagraph"/>
      </w:pPr>
    </w:p>
    <w:p w14:paraId="3B405E16" w14:textId="7F3F99CE" w:rsidR="00C11B1A" w:rsidRDefault="001E0870" w:rsidP="00CC04D7">
      <w:pPr>
        <w:pStyle w:val="BasicParagraph"/>
      </w:pPr>
      <w:r>
        <w:t xml:space="preserve">You can use </w:t>
      </w:r>
      <w:r w:rsidR="00C11B1A">
        <w:t>CAST</w:t>
      </w:r>
      <w:r w:rsidR="00AD051C">
        <w:t>()</w:t>
      </w:r>
      <w:r w:rsidR="00C11B1A">
        <w:t xml:space="preserve"> to</w:t>
      </w:r>
      <w:r>
        <w:t xml:space="preserve"> convert an integer to a decimal type to ensure you don’t lose </w:t>
      </w:r>
      <w:r w:rsidR="00C11B1A">
        <w:t xml:space="preserve">digits after the decimal point in a larger calculation.  You can convert a character string such as nvarchar(50) to nvarchar(20) which will </w:t>
      </w:r>
      <w:r w:rsidR="00AD051C">
        <w:t xml:space="preserve">keep the first 20 </w:t>
      </w:r>
      <w:r w:rsidR="00C11B1A">
        <w:t>characters</w:t>
      </w:r>
      <w:r w:rsidR="00AD051C">
        <w:t xml:space="preserve"> in the string</w:t>
      </w:r>
      <w:r w:rsidR="00C11B1A">
        <w:t xml:space="preserve">.  </w:t>
      </w:r>
      <w:r w:rsidR="00AD051C">
        <w:t xml:space="preserve">Using CAST() </w:t>
      </w:r>
      <w:r w:rsidR="00C11B1A">
        <w:t xml:space="preserve">is </w:t>
      </w:r>
      <w:r w:rsidR="00AD051C">
        <w:t>one</w:t>
      </w:r>
      <w:r w:rsidR="00C11B1A">
        <w:t xml:space="preserve"> way to extract the first 20 characters from a string</w:t>
      </w:r>
      <w:r w:rsidR="00AD051C">
        <w:t>,</w:t>
      </w:r>
      <w:r w:rsidR="00C11B1A">
        <w:t xml:space="preserve"> although </w:t>
      </w:r>
      <w:r w:rsidR="00AD051C">
        <w:t xml:space="preserve">for the sake of </w:t>
      </w:r>
      <w:r w:rsidR="00C11B1A">
        <w:t>aesthetic</w:t>
      </w:r>
      <w:r w:rsidR="00AD051C">
        <w:t>s and clarity</w:t>
      </w:r>
      <w:r w:rsidR="00C11B1A">
        <w:t xml:space="preserve"> I would suggest you use the LEFT function inst</w:t>
      </w:r>
      <w:r w:rsidR="00AD051C">
        <w:t>ea</w:t>
      </w:r>
      <w:r w:rsidR="00C11B1A">
        <w:t>d.   You can change a date type to a character type to convert the date to chosen character format</w:t>
      </w:r>
      <w:r w:rsidR="00AD051C">
        <w:t>, although CONVERT() has a little more flexibility for manipulating dates</w:t>
      </w:r>
      <w:r w:rsidR="00C11B1A">
        <w:t>.</w:t>
      </w:r>
    </w:p>
    <w:p w14:paraId="042FC845" w14:textId="77777777" w:rsidR="00C11B1A" w:rsidRDefault="00C11B1A" w:rsidP="00CC04D7">
      <w:pPr>
        <w:pStyle w:val="BasicParagraph"/>
      </w:pPr>
    </w:p>
    <w:p w14:paraId="717ECD9C" w14:textId="012309D4" w:rsidR="00CC04D7" w:rsidRDefault="00AD051C" w:rsidP="00CC04D7">
      <w:pPr>
        <w:pStyle w:val="BasicParagraph"/>
      </w:pPr>
      <w:r>
        <w:t xml:space="preserve">CAST() </w:t>
      </w:r>
      <w:r w:rsidR="00CC04D7">
        <w:t>has th</w:t>
      </w:r>
      <w:r>
        <w:t>e</w:t>
      </w:r>
      <w:r w:rsidR="00CC04D7">
        <w:t xml:space="preserve"> syntax</w:t>
      </w:r>
      <w:r>
        <w:t xml:space="preserve"> I’ve shown in </w:t>
      </w:r>
      <w:r>
        <w:fldChar w:fldCharType="begin"/>
      </w:r>
      <w:r>
        <w:instrText xml:space="preserve"> REF _Ref38273285 \h </w:instrText>
      </w:r>
      <w:r>
        <w:fldChar w:fldCharType="separate"/>
      </w:r>
      <w:r w:rsidR="00893682">
        <w:t xml:space="preserve">Figure 9- </w:t>
      </w:r>
      <w:r w:rsidR="00893682">
        <w:rPr>
          <w:noProof/>
        </w:rPr>
        <w:t>1</w:t>
      </w:r>
      <w:r>
        <w:fldChar w:fldCharType="end"/>
      </w:r>
      <w:r w:rsidR="00CC04D7">
        <w:t>:</w:t>
      </w:r>
    </w:p>
    <w:p w14:paraId="28A2BD8E" w14:textId="77777777" w:rsidR="00CC04D7" w:rsidRDefault="00CC04D7" w:rsidP="00CC04D7">
      <w:pPr>
        <w:pStyle w:val="BasicParagraph"/>
      </w:pPr>
    </w:p>
    <w:p w14:paraId="064EA903" w14:textId="77777777" w:rsidR="00CC04D7" w:rsidRDefault="00CC04D7" w:rsidP="00CC04D7">
      <w:pPr>
        <w:pStyle w:val="ComputerTypeChapters"/>
        <w:pBdr>
          <w:top w:val="single" w:sz="4" w:space="1" w:color="auto"/>
          <w:left w:val="single" w:sz="4" w:space="4" w:color="auto"/>
          <w:bottom w:val="single" w:sz="4" w:space="1" w:color="auto"/>
          <w:right w:val="single" w:sz="4" w:space="4" w:color="auto"/>
        </w:pBdr>
        <w:shd w:val="clear" w:color="auto" w:fill="auto"/>
        <w:rPr>
          <w:rFonts w:ascii="Calibri" w:hAnsi="Calibri" w:cs="Calibri"/>
        </w:rPr>
      </w:pPr>
      <w:r>
        <w:t>CAST (</w:t>
      </w:r>
      <w:r>
        <w:rPr>
          <w:rStyle w:val="ComputerTerm"/>
        </w:rPr>
        <w:t xml:space="preserve">col </w:t>
      </w:r>
      <w:r>
        <w:rPr>
          <w:rFonts w:ascii="Calibri" w:hAnsi="Calibri" w:cs="Calibri"/>
        </w:rPr>
        <w:t>or</w:t>
      </w:r>
      <w:r>
        <w:rPr>
          <w:rStyle w:val="ComputerTerm"/>
        </w:rPr>
        <w:t xml:space="preserve"> variable</w:t>
      </w:r>
      <w:r>
        <w:rPr>
          <w:rFonts w:ascii="Calibri" w:hAnsi="Calibri" w:cs="Calibri"/>
        </w:rPr>
        <w:t xml:space="preserve"> AS </w:t>
      </w:r>
      <w:r>
        <w:rPr>
          <w:rStyle w:val="ComputerTerm"/>
        </w:rPr>
        <w:t>newType</w:t>
      </w:r>
      <w:r>
        <w:rPr>
          <w:rFonts w:ascii="Calibri" w:hAnsi="Calibri" w:cs="Calibri"/>
        </w:rPr>
        <w:t>)</w:t>
      </w:r>
    </w:p>
    <w:p w14:paraId="12B682F4" w14:textId="059BBC50" w:rsidR="00CC04D7" w:rsidRDefault="00AD051C" w:rsidP="00AD051C">
      <w:pPr>
        <w:pStyle w:val="Caption"/>
        <w:rPr>
          <w:rFonts w:ascii="Calibri" w:hAnsi="Calibri" w:cs="Calibri"/>
        </w:rPr>
      </w:pPr>
      <w:bookmarkStart w:id="531" w:name="_Ref38273285"/>
      <w:r>
        <w:t xml:space="preserve">Figure 9- </w:t>
      </w:r>
      <w:r w:rsidR="00156275">
        <w:fldChar w:fldCharType="begin"/>
      </w:r>
      <w:r w:rsidR="00156275">
        <w:instrText xml:space="preserve"> SEQ Figure_9- \* ARABIC </w:instrText>
      </w:r>
      <w:r w:rsidR="00156275">
        <w:fldChar w:fldCharType="separate"/>
      </w:r>
      <w:r w:rsidR="00893682">
        <w:rPr>
          <w:noProof/>
        </w:rPr>
        <w:t>1</w:t>
      </w:r>
      <w:r w:rsidR="00156275">
        <w:rPr>
          <w:noProof/>
        </w:rPr>
        <w:fldChar w:fldCharType="end"/>
      </w:r>
      <w:bookmarkEnd w:id="531"/>
      <w:r>
        <w:t>. The syntax of CAST()</w:t>
      </w:r>
    </w:p>
    <w:p w14:paraId="7ECA7A37" w14:textId="78EE4003" w:rsidR="00CC04D7" w:rsidRDefault="00CC04D7" w:rsidP="00CC04D7">
      <w:pPr>
        <w:pStyle w:val="BasicParagraph"/>
        <w:rPr>
          <w:rFonts w:ascii="Calibri" w:hAnsi="Calibri" w:cs="Calibri"/>
        </w:rPr>
      </w:pPr>
      <w:r>
        <w:rPr>
          <w:rFonts w:ascii="Calibri" w:hAnsi="Calibri" w:cs="Calibri"/>
        </w:rPr>
        <w:t xml:space="preserve">In </w:t>
      </w:r>
      <w:r w:rsidR="00AD051C">
        <w:rPr>
          <w:rFonts w:ascii="Calibri" w:hAnsi="Calibri" w:cs="Calibri"/>
        </w:rPr>
        <w:t>use</w:t>
      </w:r>
      <w:r>
        <w:rPr>
          <w:rFonts w:ascii="Calibri" w:hAnsi="Calibri" w:cs="Calibri"/>
        </w:rPr>
        <w:t xml:space="preserve">, CAST() has a straightforward, easy to read syntax.  </w:t>
      </w:r>
      <w:r w:rsidR="00AD051C">
        <w:rPr>
          <w:rFonts w:ascii="Calibri" w:hAnsi="Calibri" w:cs="Calibri"/>
        </w:rPr>
        <w:fldChar w:fldCharType="begin"/>
      </w:r>
      <w:r w:rsidR="00AD051C">
        <w:rPr>
          <w:rFonts w:ascii="Calibri" w:hAnsi="Calibri" w:cs="Calibri"/>
        </w:rPr>
        <w:instrText xml:space="preserve"> REF _Ref38273340 \h </w:instrText>
      </w:r>
      <w:r w:rsidR="00AD051C">
        <w:rPr>
          <w:rFonts w:ascii="Calibri" w:hAnsi="Calibri" w:cs="Calibri"/>
        </w:rPr>
      </w:r>
      <w:r w:rsidR="00AD051C">
        <w:rPr>
          <w:rFonts w:ascii="Calibri" w:hAnsi="Calibri" w:cs="Calibri"/>
        </w:rPr>
        <w:fldChar w:fldCharType="separate"/>
      </w:r>
      <w:r w:rsidR="00893682">
        <w:t xml:space="preserve">Figure 9- </w:t>
      </w:r>
      <w:r w:rsidR="00893682">
        <w:rPr>
          <w:noProof/>
        </w:rPr>
        <w:t>2</w:t>
      </w:r>
      <w:r w:rsidR="00AD051C">
        <w:rPr>
          <w:rFonts w:ascii="Calibri" w:hAnsi="Calibri" w:cs="Calibri"/>
        </w:rPr>
        <w:fldChar w:fldCharType="end"/>
      </w:r>
      <w:r w:rsidR="00AD051C">
        <w:rPr>
          <w:rFonts w:ascii="Calibri" w:hAnsi="Calibri" w:cs="Calibri"/>
        </w:rPr>
        <w:t xml:space="preserve"> shows</w:t>
      </w:r>
      <w:r>
        <w:rPr>
          <w:rFonts w:ascii="Calibri" w:hAnsi="Calibri" w:cs="Calibri"/>
        </w:rPr>
        <w:t xml:space="preserve"> an example of how </w:t>
      </w:r>
      <w:r w:rsidR="00AD051C">
        <w:rPr>
          <w:rFonts w:ascii="Calibri" w:hAnsi="Calibri" w:cs="Calibri"/>
        </w:rPr>
        <w:t>to co</w:t>
      </w:r>
      <w:r>
        <w:rPr>
          <w:rFonts w:ascii="Calibri" w:hAnsi="Calibri" w:cs="Calibri"/>
        </w:rPr>
        <w:t xml:space="preserve">nvert a number into a character string.  </w:t>
      </w:r>
      <w:r w:rsidR="00AD051C">
        <w:rPr>
          <w:rFonts w:ascii="Calibri" w:hAnsi="Calibri" w:cs="Calibri"/>
        </w:rPr>
        <w:t>If you change a numeric type to a character type, you can append symbols to either end of the newly created string, which can be very handy for formatting a number as you please.</w:t>
      </w:r>
    </w:p>
    <w:p w14:paraId="38BF9D4C" w14:textId="77777777" w:rsidR="00CC04D7" w:rsidRDefault="00CC04D7" w:rsidP="00CC04D7">
      <w:pPr>
        <w:pStyle w:val="BasicParagraph"/>
        <w:rPr>
          <w:rFonts w:ascii="Calibri" w:hAnsi="Calibri" w:cs="Calibri"/>
        </w:rPr>
      </w:pPr>
    </w:p>
    <w:p w14:paraId="2A023644" w14:textId="77777777" w:rsidR="00CC04D7" w:rsidRDefault="00CC04D7" w:rsidP="00CC04D7">
      <w:pPr>
        <w:pStyle w:val="BasicParagraph"/>
        <w:rPr>
          <w:rFonts w:ascii="Calibri" w:hAnsi="Calibri" w:cs="Calibri"/>
        </w:rPr>
      </w:pPr>
    </w:p>
    <w:p w14:paraId="31E89762" w14:textId="02DE8DE0" w:rsidR="00CC04D7" w:rsidRDefault="00CC04D7" w:rsidP="00AD051C">
      <w:pPr>
        <w:pStyle w:val="BasicParagraph"/>
        <w:jc w:val="center"/>
        <w:rPr>
          <w:rFonts w:ascii="Calibri" w:hAnsi="Calibri" w:cs="Calibri"/>
        </w:rPr>
      </w:pPr>
      <w:r w:rsidRPr="00CC04D7">
        <w:rPr>
          <w:rFonts w:ascii="Calibri" w:hAnsi="Calibri" w:cs="Calibri"/>
          <w:noProof/>
        </w:rPr>
        <w:lastRenderedPageBreak/>
        <w:drawing>
          <wp:inline distT="0" distB="0" distL="0" distR="0" wp14:anchorId="2EF58725" wp14:editId="1C4E55D6">
            <wp:extent cx="6067169" cy="1846530"/>
            <wp:effectExtent l="0" t="0" r="0" b="190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6067169" cy="1846530"/>
                    </a:xfrm>
                    <a:prstGeom prst="rect">
                      <a:avLst/>
                    </a:prstGeom>
                  </pic:spPr>
                </pic:pic>
              </a:graphicData>
            </a:graphic>
          </wp:inline>
        </w:drawing>
      </w:r>
    </w:p>
    <w:p w14:paraId="1BA7C80D" w14:textId="371F934D" w:rsidR="00CC04D7" w:rsidRDefault="00CC04D7" w:rsidP="00CC04D7">
      <w:pPr>
        <w:pStyle w:val="Caption"/>
        <w:rPr>
          <w:rFonts w:ascii="Calibri" w:hAnsi="Calibri" w:cs="Calibri"/>
        </w:rPr>
      </w:pPr>
      <w:bookmarkStart w:id="532" w:name="_Ref38273340"/>
      <w:r>
        <w:t xml:space="preserve">Figure 9- </w:t>
      </w:r>
      <w:r w:rsidR="00156275">
        <w:fldChar w:fldCharType="begin"/>
      </w:r>
      <w:r w:rsidR="00156275">
        <w:instrText xml:space="preserve"> SEQ Figure_9- \* ARABIC </w:instrText>
      </w:r>
      <w:r w:rsidR="00156275">
        <w:fldChar w:fldCharType="separate"/>
      </w:r>
      <w:r w:rsidR="00893682">
        <w:rPr>
          <w:noProof/>
        </w:rPr>
        <w:t>2</w:t>
      </w:r>
      <w:r w:rsidR="00156275">
        <w:rPr>
          <w:noProof/>
        </w:rPr>
        <w:fldChar w:fldCharType="end"/>
      </w:r>
      <w:bookmarkEnd w:id="532"/>
      <w:r>
        <w:t xml:space="preserve">. </w:t>
      </w:r>
      <w:r>
        <w:rPr>
          <w:rFonts w:ascii="Calibri" w:hAnsi="Calibri" w:cs="Calibri"/>
        </w:rPr>
        <w:t xml:space="preserve">This example shows how </w:t>
      </w:r>
      <w:r w:rsidR="00AD051C">
        <w:rPr>
          <w:rFonts w:ascii="Calibri" w:hAnsi="Calibri" w:cs="Calibri"/>
        </w:rPr>
        <w:t xml:space="preserve">you can use </w:t>
      </w:r>
      <w:r>
        <w:rPr>
          <w:rFonts w:ascii="Calibri" w:hAnsi="Calibri" w:cs="Calibri"/>
        </w:rPr>
        <w:t>CAST</w:t>
      </w:r>
      <w:r w:rsidR="00AD051C">
        <w:rPr>
          <w:rFonts w:ascii="Calibri" w:hAnsi="Calibri" w:cs="Calibri"/>
        </w:rPr>
        <w:t xml:space="preserve">() </w:t>
      </w:r>
      <w:r>
        <w:rPr>
          <w:rFonts w:ascii="Calibri" w:hAnsi="Calibri" w:cs="Calibri"/>
        </w:rPr>
        <w:t xml:space="preserve">to </w:t>
      </w:r>
      <w:r w:rsidR="00AD051C">
        <w:rPr>
          <w:rFonts w:ascii="Calibri" w:hAnsi="Calibri" w:cs="Calibri"/>
        </w:rPr>
        <w:t xml:space="preserve">concatenate </w:t>
      </w:r>
      <w:r>
        <w:rPr>
          <w:rFonts w:ascii="Calibri" w:hAnsi="Calibri" w:cs="Calibri"/>
        </w:rPr>
        <w:t>character</w:t>
      </w:r>
      <w:r w:rsidR="00AD051C">
        <w:rPr>
          <w:rFonts w:ascii="Calibri" w:hAnsi="Calibri" w:cs="Calibri"/>
        </w:rPr>
        <w:t>s and a number together to form a new</w:t>
      </w:r>
      <w:r>
        <w:rPr>
          <w:rFonts w:ascii="Calibri" w:hAnsi="Calibri" w:cs="Calibri"/>
        </w:rPr>
        <w:t xml:space="preserve"> string.  </w:t>
      </w:r>
      <w:r w:rsidR="00AD051C">
        <w:rPr>
          <w:rFonts w:ascii="Calibri" w:hAnsi="Calibri" w:cs="Calibri"/>
        </w:rPr>
        <w:t>You can see the result at the bottom of the figure.</w:t>
      </w:r>
    </w:p>
    <w:p w14:paraId="35EFA12D" w14:textId="4D391768" w:rsidR="00AD051C" w:rsidRDefault="00AD051C" w:rsidP="00CC04D7">
      <w:pPr>
        <w:pStyle w:val="BasicParagraph"/>
        <w:rPr>
          <w:rFonts w:ascii="Calibri" w:hAnsi="Calibri" w:cs="Calibri"/>
        </w:rPr>
      </w:pPr>
      <w:r>
        <w:rPr>
          <w:rFonts w:ascii="Calibri" w:hAnsi="Calibri" w:cs="Calibri"/>
        </w:rPr>
        <w:fldChar w:fldCharType="begin"/>
      </w:r>
      <w:r>
        <w:rPr>
          <w:rFonts w:ascii="Calibri" w:hAnsi="Calibri" w:cs="Calibri"/>
        </w:rPr>
        <w:instrText xml:space="preserve"> REF _Ref38273340 \h </w:instrText>
      </w:r>
      <w:r>
        <w:rPr>
          <w:rFonts w:ascii="Calibri" w:hAnsi="Calibri" w:cs="Calibri"/>
        </w:rPr>
      </w:r>
      <w:r>
        <w:rPr>
          <w:rFonts w:ascii="Calibri" w:hAnsi="Calibri" w:cs="Calibri"/>
        </w:rPr>
        <w:fldChar w:fldCharType="separate"/>
      </w:r>
      <w:r w:rsidR="00893682">
        <w:t xml:space="preserve">Figure 9- </w:t>
      </w:r>
      <w:r w:rsidR="00893682">
        <w:rPr>
          <w:noProof/>
        </w:rPr>
        <w:t>2</w:t>
      </w:r>
      <w:r>
        <w:rPr>
          <w:rFonts w:ascii="Calibri" w:hAnsi="Calibri" w:cs="Calibri"/>
        </w:rPr>
        <w:fldChar w:fldCharType="end"/>
      </w:r>
      <w:r>
        <w:rPr>
          <w:rFonts w:ascii="Calibri" w:hAnsi="Calibri" w:cs="Calibri"/>
        </w:rPr>
        <w:t xml:space="preserve"> converts the integer (99) into a 5 character long character string.  5 characters was an arbitrary choice that I made.  Perhaps you would like to try converting it to nvarchar(1) to see what happens</w:t>
      </w:r>
      <w:r>
        <w:rPr>
          <w:rStyle w:val="FootnoteReference"/>
          <w:rFonts w:ascii="Calibri" w:hAnsi="Calibri" w:cs="Calibri"/>
        </w:rPr>
        <w:footnoteReference w:id="11"/>
      </w:r>
      <w:r>
        <w:rPr>
          <w:rFonts w:ascii="Calibri" w:hAnsi="Calibri" w:cs="Calibri"/>
        </w:rPr>
        <w:t>?  Once SQL “sees” the integer 99 as the pair of symbols ‘9’ and ‘9’, you can concatenate addition text onto it.</w:t>
      </w:r>
    </w:p>
    <w:p w14:paraId="3A1297A3" w14:textId="77777777" w:rsidR="00AD051C" w:rsidRDefault="00AD051C" w:rsidP="00CC04D7">
      <w:pPr>
        <w:pStyle w:val="BasicParagraph"/>
        <w:rPr>
          <w:rFonts w:ascii="Calibri" w:hAnsi="Calibri" w:cs="Calibri"/>
        </w:rPr>
      </w:pPr>
    </w:p>
    <w:p w14:paraId="0EB25FE3" w14:textId="47283A1A" w:rsidR="00CC04D7" w:rsidRDefault="00AD051C" w:rsidP="00CC04D7">
      <w:pPr>
        <w:pStyle w:val="BasicParagraph"/>
        <w:rPr>
          <w:rFonts w:ascii="Calibri" w:hAnsi="Calibri" w:cs="Calibri"/>
        </w:rPr>
      </w:pPr>
      <w:r>
        <w:rPr>
          <w:rFonts w:ascii="Calibri" w:hAnsi="Calibri" w:cs="Calibri"/>
        </w:rPr>
        <w:t>You might be intrigued by the ‘+=’ symbol.  “SET @data += CAST(@num AS nvarchar(5))” is the shorter equivalent of writing “SET @data = @data + CAST(@num AS nvarchar(5))”.</w:t>
      </w:r>
    </w:p>
    <w:p w14:paraId="72165C9A" w14:textId="77777777" w:rsidR="00AD051C" w:rsidRDefault="00AD051C" w:rsidP="00CC04D7">
      <w:pPr>
        <w:pStyle w:val="BasicParagraph"/>
        <w:rPr>
          <w:rFonts w:ascii="Calibri" w:hAnsi="Calibri" w:cs="Calibri"/>
        </w:rPr>
      </w:pPr>
    </w:p>
    <w:p w14:paraId="6C152DAD" w14:textId="399AE1E0" w:rsidR="00CC04D7" w:rsidRDefault="00CC04D7" w:rsidP="00CC04D7">
      <w:pPr>
        <w:pStyle w:val="BasicParagraph"/>
        <w:rPr>
          <w:rFonts w:ascii="Calibri" w:hAnsi="Calibri" w:cs="Calibri"/>
        </w:rPr>
      </w:pPr>
      <w:r>
        <w:rPr>
          <w:rFonts w:ascii="Calibri" w:hAnsi="Calibri" w:cs="Calibri"/>
        </w:rPr>
        <w:t xml:space="preserve">You could use columns from a table instead of variables to achieve the same end.  For example: if you read through </w:t>
      </w:r>
      <w:r w:rsidR="00AD051C">
        <w:rPr>
          <w:rFonts w:ascii="Calibri" w:hAnsi="Calibri" w:cs="Calibri"/>
        </w:rPr>
        <w:fldChar w:fldCharType="begin"/>
      </w:r>
      <w:r w:rsidR="00AD051C">
        <w:rPr>
          <w:rFonts w:ascii="Calibri" w:hAnsi="Calibri" w:cs="Calibri"/>
        </w:rPr>
        <w:instrText xml:space="preserve"> REF _Ref38274662 \h </w:instrText>
      </w:r>
      <w:r w:rsidR="00AD051C">
        <w:rPr>
          <w:rFonts w:ascii="Calibri" w:hAnsi="Calibri" w:cs="Calibri"/>
        </w:rPr>
      </w:r>
      <w:r w:rsidR="00AD051C">
        <w:rPr>
          <w:rFonts w:ascii="Calibri" w:hAnsi="Calibri" w:cs="Calibri"/>
        </w:rPr>
        <w:fldChar w:fldCharType="separate"/>
      </w:r>
      <w:r w:rsidR="00893682">
        <w:t xml:space="preserve">Figure 9- </w:t>
      </w:r>
      <w:r w:rsidR="00893682">
        <w:rPr>
          <w:noProof/>
        </w:rPr>
        <w:t>3</w:t>
      </w:r>
      <w:r w:rsidR="00AD051C">
        <w:rPr>
          <w:rFonts w:ascii="Calibri" w:hAnsi="Calibri" w:cs="Calibri"/>
        </w:rPr>
        <w:fldChar w:fldCharType="end"/>
      </w:r>
      <w:r>
        <w:rPr>
          <w:rFonts w:ascii="Calibri" w:hAnsi="Calibri" w:cs="Calibri"/>
        </w:rPr>
        <w:t xml:space="preserve">, you will see how to use the CAST function to manipulate a column. </w:t>
      </w:r>
    </w:p>
    <w:p w14:paraId="0386381E" w14:textId="77777777" w:rsidR="00CC04D7" w:rsidRDefault="00CC04D7" w:rsidP="00CC04D7">
      <w:pPr>
        <w:pStyle w:val="BasicParagraph"/>
        <w:rPr>
          <w:rFonts w:ascii="Calibri" w:hAnsi="Calibri" w:cs="Calibri"/>
        </w:rPr>
      </w:pPr>
    </w:p>
    <w:p w14:paraId="4F238A86" w14:textId="7C70F9F5" w:rsidR="00CC04D7" w:rsidRDefault="00CC04D7" w:rsidP="00CC04D7">
      <w:pPr>
        <w:pStyle w:val="BasicParagraph"/>
        <w:jc w:val="center"/>
        <w:rPr>
          <w:rFonts w:ascii="Calibri" w:hAnsi="Calibri" w:cs="Calibri"/>
        </w:rPr>
      </w:pPr>
      <w:r w:rsidRPr="00CC04D7">
        <w:rPr>
          <w:rFonts w:ascii="Calibri" w:hAnsi="Calibri" w:cs="Calibri"/>
          <w:noProof/>
        </w:rPr>
        <w:drawing>
          <wp:inline distT="0" distB="0" distL="0" distR="0" wp14:anchorId="15323247" wp14:editId="41BF9473">
            <wp:extent cx="5327091" cy="1494810"/>
            <wp:effectExtent l="0" t="0" r="698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327091" cy="1494810"/>
                    </a:xfrm>
                    <a:prstGeom prst="rect">
                      <a:avLst/>
                    </a:prstGeom>
                  </pic:spPr>
                </pic:pic>
              </a:graphicData>
            </a:graphic>
          </wp:inline>
        </w:drawing>
      </w:r>
    </w:p>
    <w:p w14:paraId="2186164A" w14:textId="60BD5F0C" w:rsidR="00CC04D7" w:rsidRDefault="00CC04D7" w:rsidP="00CC04D7">
      <w:pPr>
        <w:pStyle w:val="Caption"/>
        <w:rPr>
          <w:rFonts w:ascii="Calibri" w:hAnsi="Calibri" w:cs="Calibri"/>
        </w:rPr>
      </w:pPr>
      <w:bookmarkStart w:id="533" w:name="_Ref38274662"/>
      <w:r>
        <w:t xml:space="preserve">Figure 9- </w:t>
      </w:r>
      <w:r w:rsidR="00156275">
        <w:fldChar w:fldCharType="begin"/>
      </w:r>
      <w:r w:rsidR="00156275">
        <w:instrText xml:space="preserve"> SEQ Figure_9- \* ARABIC </w:instrText>
      </w:r>
      <w:r w:rsidR="00156275">
        <w:fldChar w:fldCharType="separate"/>
      </w:r>
      <w:r w:rsidR="00893682">
        <w:rPr>
          <w:noProof/>
        </w:rPr>
        <w:t>3</w:t>
      </w:r>
      <w:r w:rsidR="00156275">
        <w:rPr>
          <w:noProof/>
        </w:rPr>
        <w:fldChar w:fldCharType="end"/>
      </w:r>
      <w:bookmarkEnd w:id="533"/>
      <w:r>
        <w:t xml:space="preserve">. </w:t>
      </w:r>
      <w:r>
        <w:rPr>
          <w:rFonts w:ascii="Calibri" w:hAnsi="Calibri" w:cs="Calibri"/>
        </w:rPr>
        <w:t xml:space="preserve">You can use CAST </w:t>
      </w:r>
      <w:r w:rsidR="00AD051C">
        <w:rPr>
          <w:rFonts w:ascii="Calibri" w:hAnsi="Calibri" w:cs="Calibri"/>
        </w:rPr>
        <w:t>in SELECT’s column list</w:t>
      </w:r>
      <w:r>
        <w:rPr>
          <w:rFonts w:ascii="Calibri" w:hAnsi="Calibri" w:cs="Calibri"/>
        </w:rPr>
        <w:t>.  This query aligns the product’s name so that it is ten characters away from the ‘$’ sign.</w:t>
      </w:r>
    </w:p>
    <w:p w14:paraId="3011E608" w14:textId="6AC6C80E" w:rsidR="00CC04D7" w:rsidRDefault="00AD051C" w:rsidP="00CC04D7">
      <w:pPr>
        <w:pStyle w:val="BasicParagraph"/>
        <w:rPr>
          <w:rFonts w:ascii="Calibri" w:hAnsi="Calibri" w:cs="Calibri"/>
        </w:rPr>
      </w:pPr>
      <w:r>
        <w:rPr>
          <w:rFonts w:ascii="Calibri" w:hAnsi="Calibri" w:cs="Calibri"/>
        </w:rPr>
        <w:t xml:space="preserve">The script in </w:t>
      </w:r>
      <w:r>
        <w:rPr>
          <w:rFonts w:ascii="Calibri" w:hAnsi="Calibri" w:cs="Calibri"/>
        </w:rPr>
        <w:fldChar w:fldCharType="begin"/>
      </w:r>
      <w:r>
        <w:rPr>
          <w:rFonts w:ascii="Calibri" w:hAnsi="Calibri" w:cs="Calibri"/>
        </w:rPr>
        <w:instrText xml:space="preserve"> REF _Ref38274662 \h </w:instrText>
      </w:r>
      <w:r>
        <w:rPr>
          <w:rFonts w:ascii="Calibri" w:hAnsi="Calibri" w:cs="Calibri"/>
        </w:rPr>
      </w:r>
      <w:r>
        <w:rPr>
          <w:rFonts w:ascii="Calibri" w:hAnsi="Calibri" w:cs="Calibri"/>
        </w:rPr>
        <w:fldChar w:fldCharType="separate"/>
      </w:r>
      <w:r w:rsidR="00893682">
        <w:t xml:space="preserve">Figure 9- </w:t>
      </w:r>
      <w:r w:rsidR="00893682">
        <w:rPr>
          <w:noProof/>
        </w:rPr>
        <w:t>3</w:t>
      </w:r>
      <w:r>
        <w:rPr>
          <w:rFonts w:ascii="Calibri" w:hAnsi="Calibri" w:cs="Calibri"/>
        </w:rPr>
        <w:fldChar w:fldCharType="end"/>
      </w:r>
      <w:r>
        <w:rPr>
          <w:rFonts w:ascii="Calibri" w:hAnsi="Calibri" w:cs="Calibri"/>
        </w:rPr>
        <w:t xml:space="preserve"> uses the SPACE() and LEN() function.  The SPACE(n) function returns n  x space characters, so SPACE(5) returns ‘     ‘ (5 spaces).  The LEN() function calculates the number of characters in a string.  LEN(‘hello’) returns 5.</w:t>
      </w:r>
    </w:p>
    <w:p w14:paraId="79F4A8DB" w14:textId="39FECD66" w:rsidR="00AD051C" w:rsidRDefault="00AD051C" w:rsidP="00CC04D7">
      <w:pPr>
        <w:pStyle w:val="BasicParagraph"/>
        <w:rPr>
          <w:rFonts w:ascii="Calibri" w:hAnsi="Calibri" w:cs="Calibri"/>
        </w:rPr>
      </w:pPr>
    </w:p>
    <w:p w14:paraId="7F1A94FF" w14:textId="06CC9494" w:rsidR="00AD051C" w:rsidRDefault="00AD051C" w:rsidP="00CC04D7">
      <w:pPr>
        <w:pStyle w:val="BasicParagraph"/>
        <w:rPr>
          <w:rFonts w:ascii="Calibri" w:hAnsi="Calibri" w:cs="Calibri"/>
        </w:rPr>
      </w:pPr>
      <w:r>
        <w:rPr>
          <w:rFonts w:ascii="Calibri" w:hAnsi="Calibri" w:cs="Calibri"/>
        </w:rPr>
        <w:t>“CAST(listprice as NVARCHAR(20))” takes a numeric list price and converts it into a string.  The N</w:t>
      </w:r>
      <w:r w:rsidRPr="00C84BC3">
        <w:rPr>
          <w:rFonts w:ascii="Calibri" w:hAnsi="Calibri" w:cs="Calibri"/>
        </w:rPr>
        <w:t>VAR</w:t>
      </w:r>
      <w:r>
        <w:rPr>
          <w:rFonts w:ascii="Calibri" w:hAnsi="Calibri" w:cs="Calibri"/>
        </w:rPr>
        <w:t xml:space="preserve">CHAR makes sure the resultant </w:t>
      </w:r>
      <w:r w:rsidR="004776FB">
        <w:rPr>
          <w:rFonts w:ascii="Calibri" w:hAnsi="Calibri" w:cs="Calibri"/>
        </w:rPr>
        <w:t xml:space="preserve">character </w:t>
      </w:r>
      <w:r>
        <w:rPr>
          <w:rFonts w:ascii="Calibri" w:hAnsi="Calibri" w:cs="Calibri"/>
        </w:rPr>
        <w:t>string has as many characters as there are digits in the number.  For example, the list price of 500.86 after the cast operation would give a 6 character string containing ‘500.86’.  The choice of 20 used in the NVARCHAR is an arbitrary one.</w:t>
      </w:r>
    </w:p>
    <w:p w14:paraId="7EEB3C4C" w14:textId="2175288C" w:rsidR="00AD051C" w:rsidRDefault="00AD051C" w:rsidP="00CC04D7">
      <w:pPr>
        <w:pStyle w:val="BasicParagraph"/>
        <w:rPr>
          <w:rFonts w:ascii="Calibri" w:hAnsi="Calibri" w:cs="Calibri"/>
        </w:rPr>
      </w:pPr>
    </w:p>
    <w:p w14:paraId="5F0066BB" w14:textId="08F51A68" w:rsidR="00AD051C" w:rsidRDefault="00AD051C" w:rsidP="00CC04D7">
      <w:pPr>
        <w:pStyle w:val="BasicParagraph"/>
        <w:rPr>
          <w:rFonts w:ascii="Calibri" w:hAnsi="Calibri" w:cs="Calibri"/>
        </w:rPr>
      </w:pPr>
      <w:r>
        <w:rPr>
          <w:rFonts w:ascii="Calibri" w:hAnsi="Calibri" w:cs="Calibri"/>
        </w:rPr>
        <w:t>By subtracting the length of this string from 10, I can work out how many spaces to use to place the prefix  ‘-‘ a constant distance from the end of the list price. The result is in</w:t>
      </w:r>
      <w:r w:rsidR="00C84BC3">
        <w:rPr>
          <w:rFonts w:ascii="Calibri" w:hAnsi="Calibri" w:cs="Calibri"/>
        </w:rPr>
        <w:t xml:space="preserve"> </w:t>
      </w:r>
      <w:r w:rsidR="00C84BC3">
        <w:rPr>
          <w:rFonts w:ascii="Calibri" w:hAnsi="Calibri" w:cs="Calibri"/>
        </w:rPr>
        <w:fldChar w:fldCharType="begin"/>
      </w:r>
      <w:r w:rsidR="00C84BC3">
        <w:rPr>
          <w:rFonts w:ascii="Calibri" w:hAnsi="Calibri" w:cs="Calibri"/>
        </w:rPr>
        <w:instrText xml:space="preserve"> REF _Ref38873292 \h </w:instrText>
      </w:r>
      <w:r w:rsidR="00C84BC3">
        <w:rPr>
          <w:rFonts w:ascii="Calibri" w:hAnsi="Calibri" w:cs="Calibri"/>
        </w:rPr>
      </w:r>
      <w:r w:rsidR="00C84BC3">
        <w:rPr>
          <w:rFonts w:ascii="Calibri" w:hAnsi="Calibri" w:cs="Calibri"/>
        </w:rPr>
        <w:fldChar w:fldCharType="separate"/>
      </w:r>
      <w:r w:rsidR="00C84BC3">
        <w:t xml:space="preserve">Figure 9- </w:t>
      </w:r>
      <w:r w:rsidR="00C84BC3">
        <w:rPr>
          <w:noProof/>
        </w:rPr>
        <w:t>4</w:t>
      </w:r>
      <w:r w:rsidR="00C84BC3">
        <w:rPr>
          <w:rFonts w:ascii="Calibri" w:hAnsi="Calibri" w:cs="Calibri"/>
        </w:rPr>
        <w:fldChar w:fldCharType="end"/>
      </w:r>
      <w:r>
        <w:rPr>
          <w:rFonts w:ascii="Calibri" w:hAnsi="Calibri" w:cs="Calibri"/>
        </w:rPr>
        <w:t xml:space="preserve">.  </w:t>
      </w:r>
    </w:p>
    <w:p w14:paraId="26A14852" w14:textId="2FCCB1D3" w:rsidR="00AD051C" w:rsidRPr="00AD051C" w:rsidRDefault="00AD051C" w:rsidP="00CC04D7">
      <w:pPr>
        <w:pStyle w:val="BasicParagraph"/>
        <w:rPr>
          <w:rFonts w:ascii="Calibri" w:hAnsi="Calibri" w:cs="Calibri"/>
        </w:rPr>
      </w:pPr>
      <w:r>
        <w:rPr>
          <w:rFonts w:ascii="Calibri" w:hAnsi="Calibri" w:cs="Calibri"/>
        </w:rPr>
        <w:lastRenderedPageBreak/>
        <w:t xml:space="preserve">The results grid uses a variable width front which is why the vertical column of ‘-‘  symbols don’t align perfectly under each other.  If you rerun the query using text output mode (press </w:t>
      </w:r>
      <w:r>
        <w:rPr>
          <w:rFonts w:ascii="Calibri" w:hAnsi="Calibri" w:cs="Calibri"/>
          <w:i/>
          <w:iCs/>
        </w:rPr>
        <w:t xml:space="preserve">ctrl+t) </w:t>
      </w:r>
      <w:r>
        <w:rPr>
          <w:rFonts w:ascii="Calibri" w:hAnsi="Calibri" w:cs="Calibri"/>
        </w:rPr>
        <w:t xml:space="preserve">the ‘-‘ symbols will align one under the other (press </w:t>
      </w:r>
      <w:r>
        <w:rPr>
          <w:rFonts w:ascii="Calibri" w:hAnsi="Calibri" w:cs="Calibri"/>
          <w:i/>
          <w:iCs/>
        </w:rPr>
        <w:t>ctrl+g</w:t>
      </w:r>
      <w:r>
        <w:rPr>
          <w:rFonts w:ascii="Calibri" w:hAnsi="Calibri" w:cs="Calibri"/>
        </w:rPr>
        <w:t xml:space="preserve"> to return to grid output mode).  </w:t>
      </w:r>
      <w:r>
        <w:rPr>
          <w:rFonts w:ascii="Calibri" w:hAnsi="Calibri" w:cs="Calibri"/>
        </w:rPr>
        <w:fldChar w:fldCharType="begin"/>
      </w:r>
      <w:r>
        <w:rPr>
          <w:rFonts w:ascii="Calibri" w:hAnsi="Calibri" w:cs="Calibri"/>
        </w:rPr>
        <w:instrText xml:space="preserve"> REF _Ref38277502 \h </w:instrText>
      </w:r>
      <w:r>
        <w:rPr>
          <w:rFonts w:ascii="Calibri" w:hAnsi="Calibri" w:cs="Calibri"/>
        </w:rPr>
      </w:r>
      <w:r>
        <w:rPr>
          <w:rFonts w:ascii="Calibri" w:hAnsi="Calibri" w:cs="Calibri"/>
        </w:rPr>
        <w:fldChar w:fldCharType="separate"/>
      </w:r>
      <w:r w:rsidR="00893682">
        <w:t xml:space="preserve">Figure 9- </w:t>
      </w:r>
      <w:r w:rsidR="00893682">
        <w:rPr>
          <w:noProof/>
        </w:rPr>
        <w:t>5</w:t>
      </w:r>
      <w:r>
        <w:rPr>
          <w:rFonts w:ascii="Calibri" w:hAnsi="Calibri" w:cs="Calibri"/>
        </w:rPr>
        <w:fldChar w:fldCharType="end"/>
      </w:r>
      <w:r>
        <w:rPr>
          <w:rFonts w:ascii="Calibri" w:hAnsi="Calibri" w:cs="Calibri"/>
        </w:rPr>
        <w:t xml:space="preserve"> shows the result in text mode.</w:t>
      </w:r>
    </w:p>
    <w:p w14:paraId="39B28FE2" w14:textId="1C9E84CF" w:rsidR="00CC04D7" w:rsidRDefault="00CC04D7" w:rsidP="00CC04D7">
      <w:pPr>
        <w:pStyle w:val="BasicParagraph"/>
        <w:jc w:val="center"/>
        <w:rPr>
          <w:rFonts w:ascii="Calibri" w:hAnsi="Calibri" w:cs="Calibri"/>
        </w:rPr>
      </w:pPr>
      <w:r w:rsidRPr="00CC04D7">
        <w:rPr>
          <w:rFonts w:ascii="Calibri" w:hAnsi="Calibri" w:cs="Calibri"/>
          <w:noProof/>
        </w:rPr>
        <w:drawing>
          <wp:inline distT="0" distB="0" distL="0" distR="0" wp14:anchorId="0859AF73" wp14:editId="73AC95BB">
            <wp:extent cx="3780989" cy="2879707"/>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3780989" cy="2879707"/>
                    </a:xfrm>
                    <a:prstGeom prst="rect">
                      <a:avLst/>
                    </a:prstGeom>
                  </pic:spPr>
                </pic:pic>
              </a:graphicData>
            </a:graphic>
          </wp:inline>
        </w:drawing>
      </w:r>
    </w:p>
    <w:p w14:paraId="124695D0" w14:textId="4F4F12E1" w:rsidR="00CC04D7" w:rsidRDefault="00AD051C" w:rsidP="00AD051C">
      <w:pPr>
        <w:pStyle w:val="Caption"/>
        <w:rPr>
          <w:rFonts w:ascii="Calibri" w:hAnsi="Calibri" w:cs="Calibri"/>
        </w:rPr>
      </w:pPr>
      <w:bookmarkStart w:id="534" w:name="_Ref38873292"/>
      <w:bookmarkStart w:id="535" w:name="_Ref34493989"/>
      <w:r>
        <w:t xml:space="preserve">Figure 9- </w:t>
      </w:r>
      <w:r w:rsidR="00156275">
        <w:fldChar w:fldCharType="begin"/>
      </w:r>
      <w:r w:rsidR="00156275">
        <w:instrText xml:space="preserve"> SEQ Figure</w:instrText>
      </w:r>
      <w:r w:rsidR="00156275">
        <w:instrText xml:space="preserve">_9- \* ARABIC </w:instrText>
      </w:r>
      <w:r w:rsidR="00156275">
        <w:fldChar w:fldCharType="separate"/>
      </w:r>
      <w:r w:rsidR="00893682">
        <w:rPr>
          <w:noProof/>
        </w:rPr>
        <w:t>4</w:t>
      </w:r>
      <w:r w:rsidR="00156275">
        <w:rPr>
          <w:noProof/>
        </w:rPr>
        <w:fldChar w:fldCharType="end"/>
      </w:r>
      <w:bookmarkEnd w:id="534"/>
      <w:r>
        <w:t>.</w:t>
      </w:r>
      <w:r w:rsidR="00CC04D7">
        <w:t xml:space="preserve"> </w:t>
      </w:r>
      <w:r w:rsidR="00CC04D7">
        <w:rPr>
          <w:rFonts w:ascii="Calibri" w:hAnsi="Calibri" w:cs="Calibri"/>
        </w:rPr>
        <w:t>The output from the query i</w:t>
      </w:r>
      <w:r>
        <w:rPr>
          <w:rFonts w:ascii="Calibri" w:hAnsi="Calibri" w:cs="Calibri"/>
        </w:rPr>
        <w:t xml:space="preserve">n </w:t>
      </w:r>
      <w:r>
        <w:rPr>
          <w:rFonts w:ascii="Calibri" w:hAnsi="Calibri" w:cs="Calibri"/>
        </w:rPr>
        <w:fldChar w:fldCharType="begin"/>
      </w:r>
      <w:r>
        <w:rPr>
          <w:rFonts w:ascii="Calibri" w:hAnsi="Calibri" w:cs="Calibri"/>
        </w:rPr>
        <w:instrText xml:space="preserve"> REF _Ref38274662 \h </w:instrText>
      </w:r>
      <w:r>
        <w:rPr>
          <w:rFonts w:ascii="Calibri" w:hAnsi="Calibri" w:cs="Calibri"/>
        </w:rPr>
      </w:r>
      <w:r>
        <w:rPr>
          <w:rFonts w:ascii="Calibri" w:hAnsi="Calibri" w:cs="Calibri"/>
        </w:rPr>
        <w:fldChar w:fldCharType="separate"/>
      </w:r>
      <w:r w:rsidR="00893682">
        <w:t xml:space="preserve">Figure 9- </w:t>
      </w:r>
      <w:r w:rsidR="00893682">
        <w:rPr>
          <w:noProof/>
        </w:rPr>
        <w:t>3</w:t>
      </w:r>
      <w:r>
        <w:rPr>
          <w:rFonts w:ascii="Calibri" w:hAnsi="Calibri" w:cs="Calibri"/>
        </w:rPr>
        <w:fldChar w:fldCharType="end"/>
      </w:r>
      <w:r w:rsidR="00CC04D7">
        <w:rPr>
          <w:rFonts w:ascii="Calibri" w:hAnsi="Calibri" w:cs="Calibri"/>
        </w:rPr>
        <w:t>.</w:t>
      </w:r>
      <w:bookmarkEnd w:id="535"/>
      <w:r>
        <w:rPr>
          <w:rFonts w:ascii="Calibri" w:hAnsi="Calibri" w:cs="Calibri"/>
        </w:rPr>
        <w:t xml:space="preserve">  You might want to try this using SSMS’s text output mode to see the ‘-‘ symbols aligned under one another perfectly.</w:t>
      </w:r>
    </w:p>
    <w:p w14:paraId="31C297E5" w14:textId="1149F267" w:rsidR="00AD051C" w:rsidRDefault="00AD051C" w:rsidP="00AD051C"/>
    <w:p w14:paraId="5B4ED1CD" w14:textId="77777777" w:rsidR="00AD051C" w:rsidRDefault="00AD051C" w:rsidP="00AD051C">
      <w:pPr>
        <w:pStyle w:val="BasicParagraph"/>
        <w:jc w:val="center"/>
        <w:rPr>
          <w:rFonts w:ascii="Calibri" w:hAnsi="Calibri" w:cs="Calibri"/>
        </w:rPr>
      </w:pPr>
      <w:r w:rsidRPr="00CC04D7">
        <w:rPr>
          <w:rFonts w:ascii="Calibri" w:hAnsi="Calibri" w:cs="Calibri"/>
          <w:noProof/>
        </w:rPr>
        <w:drawing>
          <wp:inline distT="0" distB="0" distL="0" distR="0" wp14:anchorId="4294088D" wp14:editId="4418F100">
            <wp:extent cx="3231427" cy="2425402"/>
            <wp:effectExtent l="0" t="0" r="762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3231427" cy="2425402"/>
                    </a:xfrm>
                    <a:prstGeom prst="rect">
                      <a:avLst/>
                    </a:prstGeom>
                  </pic:spPr>
                </pic:pic>
              </a:graphicData>
            </a:graphic>
          </wp:inline>
        </w:drawing>
      </w:r>
    </w:p>
    <w:p w14:paraId="79D384A1" w14:textId="544E464A" w:rsidR="00AD051C" w:rsidRDefault="00AD051C" w:rsidP="00AD051C">
      <w:pPr>
        <w:pStyle w:val="Caption"/>
        <w:rPr>
          <w:rFonts w:ascii="Calibri" w:hAnsi="Calibri" w:cs="Calibri"/>
        </w:rPr>
      </w:pPr>
      <w:bookmarkStart w:id="536" w:name="_Ref38277502"/>
      <w:r>
        <w:t xml:space="preserve">Figure 9- </w:t>
      </w:r>
      <w:r w:rsidR="00156275">
        <w:fldChar w:fldCharType="begin"/>
      </w:r>
      <w:r w:rsidR="00156275">
        <w:instrText xml:space="preserve"> SEQ Figure_9- \* ARABIC </w:instrText>
      </w:r>
      <w:r w:rsidR="00156275">
        <w:fldChar w:fldCharType="separate"/>
      </w:r>
      <w:r w:rsidR="00893682">
        <w:rPr>
          <w:noProof/>
        </w:rPr>
        <w:t>5</w:t>
      </w:r>
      <w:r w:rsidR="00156275">
        <w:rPr>
          <w:noProof/>
        </w:rPr>
        <w:fldChar w:fldCharType="end"/>
      </w:r>
      <w:bookmarkEnd w:id="536"/>
      <w:r>
        <w:t xml:space="preserve">. </w:t>
      </w:r>
      <w:r>
        <w:rPr>
          <w:rFonts w:ascii="Calibri" w:hAnsi="Calibri" w:cs="Calibri"/>
        </w:rPr>
        <w:t xml:space="preserve">The output of </w:t>
      </w:r>
      <w:r>
        <w:rPr>
          <w:rFonts w:ascii="Calibri" w:hAnsi="Calibri" w:cs="Calibri"/>
        </w:rPr>
        <w:fldChar w:fldCharType="begin"/>
      </w:r>
      <w:r>
        <w:rPr>
          <w:rFonts w:ascii="Calibri" w:hAnsi="Calibri" w:cs="Calibri"/>
        </w:rPr>
        <w:instrText xml:space="preserve"> REF _Ref38274662 \h </w:instrText>
      </w:r>
      <w:r>
        <w:rPr>
          <w:rFonts w:ascii="Calibri" w:hAnsi="Calibri" w:cs="Calibri"/>
        </w:rPr>
      </w:r>
      <w:r>
        <w:rPr>
          <w:rFonts w:ascii="Calibri" w:hAnsi="Calibri" w:cs="Calibri"/>
        </w:rPr>
        <w:fldChar w:fldCharType="separate"/>
      </w:r>
      <w:r w:rsidR="00893682">
        <w:t xml:space="preserve">Figure 9- </w:t>
      </w:r>
      <w:r w:rsidR="00893682">
        <w:rPr>
          <w:noProof/>
        </w:rPr>
        <w:t>3</w:t>
      </w:r>
      <w:r>
        <w:rPr>
          <w:rFonts w:ascii="Calibri" w:hAnsi="Calibri" w:cs="Calibri"/>
        </w:rPr>
        <w:fldChar w:fldCharType="end"/>
      </w:r>
      <w:r>
        <w:rPr>
          <w:rFonts w:ascii="Calibri" w:hAnsi="Calibri" w:cs="Calibri"/>
        </w:rPr>
        <w:t xml:space="preserve"> using a monospaced typeface.  By inserting a variable number of spaces after the price, you create a pleasing visual effect.</w:t>
      </w:r>
    </w:p>
    <w:p w14:paraId="4CBB7DCE" w14:textId="77777777" w:rsidR="00CC04D7" w:rsidRDefault="00CC04D7" w:rsidP="00CC04D7">
      <w:pPr>
        <w:pStyle w:val="BasicParagraph"/>
        <w:rPr>
          <w:rFonts w:ascii="Calibri" w:hAnsi="Calibri" w:cs="Calibri"/>
        </w:rPr>
      </w:pPr>
    </w:p>
    <w:p w14:paraId="4FD62199" w14:textId="43332CDD" w:rsidR="00CC04D7" w:rsidRDefault="00CC04D7" w:rsidP="00D046DF">
      <w:pPr>
        <w:pStyle w:val="Heading2"/>
        <w:numPr>
          <w:ilvl w:val="1"/>
          <w:numId w:val="41"/>
        </w:numPr>
        <w:ind w:left="0" w:firstLine="0"/>
      </w:pPr>
      <w:bookmarkStart w:id="537" w:name="_Toc38877724"/>
      <w:bookmarkStart w:id="538" w:name="_Toc38895749"/>
      <w:r>
        <w:t>The CONVERT() Function</w:t>
      </w:r>
      <w:bookmarkEnd w:id="537"/>
      <w:bookmarkEnd w:id="538"/>
    </w:p>
    <w:p w14:paraId="64D3DBA6" w14:textId="77777777" w:rsidR="00CC04D7" w:rsidRDefault="00CC04D7" w:rsidP="00CC04D7">
      <w:pPr>
        <w:pStyle w:val="BasicParagraph"/>
        <w:rPr>
          <w:rFonts w:ascii="Calibri" w:hAnsi="Calibri" w:cs="Calibri"/>
        </w:rPr>
      </w:pPr>
    </w:p>
    <w:p w14:paraId="2E9E4CD1" w14:textId="059975A2" w:rsidR="00CC04D7" w:rsidRDefault="00AD051C" w:rsidP="00CC04D7">
      <w:r>
        <w:t xml:space="preserve">The </w:t>
      </w:r>
      <w:r w:rsidR="00CC04D7">
        <w:t xml:space="preserve">CAST() </w:t>
      </w:r>
      <w:r>
        <w:t xml:space="preserve">function </w:t>
      </w:r>
      <w:r w:rsidR="00CC04D7">
        <w:t xml:space="preserve">has a close relative called CONVERT().  </w:t>
      </w:r>
      <w:r>
        <w:t>CONVERT()</w:t>
      </w:r>
      <w:r w:rsidR="00CC04D7">
        <w:t xml:space="preserve"> </w:t>
      </w:r>
      <w:r>
        <w:t xml:space="preserve">has a different syntax to CAST(), which you may prefer.  The most </w:t>
      </w:r>
      <w:r w:rsidR="00CC04D7">
        <w:t>prominent</w:t>
      </w:r>
      <w:r>
        <w:t xml:space="preserve"> difference</w:t>
      </w:r>
      <w:r w:rsidR="00CC04D7">
        <w:t xml:space="preserve"> is that it can perform a limited set of date formatting.  CONVERT() </w:t>
      </w:r>
      <w:r>
        <w:t xml:space="preserve">reformats dates using </w:t>
      </w:r>
      <w:r w:rsidR="00CC04D7">
        <w:t xml:space="preserve">a </w:t>
      </w:r>
      <w:r w:rsidR="00CC04D7">
        <w:rPr>
          <w:rStyle w:val="ComputerTerm"/>
        </w:rPr>
        <w:t xml:space="preserve">style </w:t>
      </w:r>
      <w:r w:rsidR="00CC04D7">
        <w:rPr>
          <w:rStyle w:val="ComputerTerm"/>
          <w:i w:val="0"/>
          <w:iCs w:val="0"/>
        </w:rPr>
        <w:t xml:space="preserve">parameter </w:t>
      </w:r>
      <w:r w:rsidR="00CC04D7">
        <w:t>which CAST() lacks.</w:t>
      </w:r>
    </w:p>
    <w:p w14:paraId="6B427A33" w14:textId="28C164D6" w:rsidR="00AD051C" w:rsidRDefault="00AD051C" w:rsidP="00CC04D7">
      <w:r>
        <w:t xml:space="preserve">The syntax of CONVERT() is in </w:t>
      </w:r>
      <w:r>
        <w:fldChar w:fldCharType="begin"/>
      </w:r>
      <w:r>
        <w:instrText xml:space="preserve"> REF _Ref38277874 \h </w:instrText>
      </w:r>
      <w:r>
        <w:fldChar w:fldCharType="separate"/>
      </w:r>
      <w:r w:rsidR="00893682">
        <w:t xml:space="preserve">Figure 9- </w:t>
      </w:r>
      <w:r w:rsidR="00893682">
        <w:rPr>
          <w:noProof/>
        </w:rPr>
        <w:t>6</w:t>
      </w:r>
      <w:r>
        <w:fldChar w:fldCharType="end"/>
      </w:r>
      <w:r>
        <w:t>.</w:t>
      </w:r>
    </w:p>
    <w:p w14:paraId="09F5BBC8" w14:textId="77777777" w:rsidR="00CC04D7" w:rsidRDefault="00CC04D7" w:rsidP="00CC04D7">
      <w:pPr>
        <w:pStyle w:val="BasicParagraph"/>
        <w:rPr>
          <w:rFonts w:ascii="Calibri" w:hAnsi="Calibri" w:cs="Calibri"/>
        </w:rPr>
      </w:pPr>
    </w:p>
    <w:p w14:paraId="33319091" w14:textId="77777777" w:rsidR="00CC04D7" w:rsidRDefault="00CC04D7" w:rsidP="00CC04D7">
      <w:pPr>
        <w:pStyle w:val="ComputerTypeChapters"/>
        <w:pBdr>
          <w:top w:val="single" w:sz="4" w:space="1" w:color="auto"/>
          <w:left w:val="single" w:sz="4" w:space="4" w:color="auto"/>
          <w:bottom w:val="single" w:sz="4" w:space="1" w:color="auto"/>
          <w:right w:val="single" w:sz="4" w:space="4" w:color="auto"/>
        </w:pBdr>
        <w:shd w:val="clear" w:color="auto" w:fill="auto"/>
        <w:rPr>
          <w:rFonts w:ascii="Calibri" w:hAnsi="Calibri" w:cs="Calibri"/>
        </w:rPr>
      </w:pPr>
      <w:r>
        <w:rPr>
          <w:rFonts w:ascii="Calibri" w:hAnsi="Calibri" w:cs="Calibri"/>
        </w:rPr>
        <w:lastRenderedPageBreak/>
        <w:t>CONVERT(</w:t>
      </w:r>
      <w:r>
        <w:rPr>
          <w:rStyle w:val="ComputerTerm"/>
        </w:rPr>
        <w:t>newtype</w:t>
      </w:r>
      <w:r>
        <w:rPr>
          <w:rFonts w:ascii="Calibri" w:hAnsi="Calibri" w:cs="Calibri"/>
        </w:rPr>
        <w:t xml:space="preserve">, </w:t>
      </w:r>
      <w:r>
        <w:rPr>
          <w:rStyle w:val="ComputerTerm"/>
        </w:rPr>
        <w:t>column or variable, optional style number</w:t>
      </w:r>
      <w:r>
        <w:rPr>
          <w:rFonts w:ascii="Calibri" w:hAnsi="Calibri" w:cs="Calibri"/>
        </w:rPr>
        <w:t>)</w:t>
      </w:r>
    </w:p>
    <w:p w14:paraId="1CFFC560" w14:textId="6E7248EF" w:rsidR="00CC04D7" w:rsidRDefault="00AD051C" w:rsidP="00AD051C">
      <w:pPr>
        <w:pStyle w:val="Caption"/>
      </w:pPr>
      <w:bookmarkStart w:id="539" w:name="_Ref38277874"/>
      <w:r>
        <w:t xml:space="preserve">Figure 9- </w:t>
      </w:r>
      <w:r w:rsidR="00156275">
        <w:fldChar w:fldCharType="begin"/>
      </w:r>
      <w:r w:rsidR="00156275">
        <w:instrText xml:space="preserve"> SEQ Figure_9- \* ARABIC </w:instrText>
      </w:r>
      <w:r w:rsidR="00156275">
        <w:fldChar w:fldCharType="separate"/>
      </w:r>
      <w:r w:rsidR="00893682">
        <w:rPr>
          <w:noProof/>
        </w:rPr>
        <w:t>6</w:t>
      </w:r>
      <w:r w:rsidR="00156275">
        <w:rPr>
          <w:noProof/>
        </w:rPr>
        <w:fldChar w:fldCharType="end"/>
      </w:r>
      <w:bookmarkEnd w:id="539"/>
      <w:r>
        <w:t>.  The general syntax of CONVERT().</w:t>
      </w:r>
    </w:p>
    <w:p w14:paraId="52577C99" w14:textId="7C198AC0" w:rsidR="00AD051C" w:rsidRPr="00AD051C" w:rsidRDefault="00AD051C" w:rsidP="00AD051C">
      <w:r>
        <w:fldChar w:fldCharType="begin"/>
      </w:r>
      <w:r>
        <w:instrText xml:space="preserve"> REF _Ref38277900 \h </w:instrText>
      </w:r>
      <w:r>
        <w:fldChar w:fldCharType="separate"/>
      </w:r>
      <w:r w:rsidR="00893682">
        <w:t xml:space="preserve">Figure 9- </w:t>
      </w:r>
      <w:r w:rsidR="00893682">
        <w:rPr>
          <w:noProof/>
        </w:rPr>
        <w:t>7</w:t>
      </w:r>
      <w:r>
        <w:fldChar w:fldCharType="end"/>
      </w:r>
      <w:r>
        <w:t xml:space="preserve"> shows an example of how to use CONVERT() to reformat 12.55555 as a two-digit number.</w:t>
      </w:r>
    </w:p>
    <w:p w14:paraId="0E8BECF5" w14:textId="290E1A0B" w:rsidR="00CC04D7" w:rsidRDefault="00CC04D7" w:rsidP="00CC04D7">
      <w:pPr>
        <w:pStyle w:val="Caption"/>
        <w:jc w:val="center"/>
      </w:pPr>
      <w:r w:rsidRPr="00CC04D7">
        <w:rPr>
          <w:rFonts w:ascii="Calibri" w:hAnsi="Calibri" w:cs="Calibri"/>
          <w:noProof/>
        </w:rPr>
        <w:drawing>
          <wp:inline distT="0" distB="0" distL="0" distR="0" wp14:anchorId="1D09E3D3" wp14:editId="1F75E89A">
            <wp:extent cx="4315897" cy="2931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315897" cy="293100"/>
                    </a:xfrm>
                    <a:prstGeom prst="rect">
                      <a:avLst/>
                    </a:prstGeom>
                  </pic:spPr>
                </pic:pic>
              </a:graphicData>
            </a:graphic>
          </wp:inline>
        </w:drawing>
      </w:r>
    </w:p>
    <w:p w14:paraId="5FE8046D" w14:textId="75163412" w:rsidR="00CC04D7" w:rsidRDefault="00CC04D7" w:rsidP="00CC04D7">
      <w:pPr>
        <w:pStyle w:val="Caption"/>
        <w:rPr>
          <w:rFonts w:ascii="Calibri" w:hAnsi="Calibri" w:cs="Calibri"/>
        </w:rPr>
      </w:pPr>
      <w:bookmarkStart w:id="540" w:name="_Ref38277900"/>
      <w:r>
        <w:t xml:space="preserve">Figure 9- </w:t>
      </w:r>
      <w:r w:rsidR="00156275">
        <w:fldChar w:fldCharType="begin"/>
      </w:r>
      <w:r w:rsidR="00156275">
        <w:instrText xml:space="preserve"> SEQ Figure_9- \* ARABIC </w:instrText>
      </w:r>
      <w:r w:rsidR="00156275">
        <w:fldChar w:fldCharType="separate"/>
      </w:r>
      <w:r w:rsidR="00893682">
        <w:rPr>
          <w:noProof/>
        </w:rPr>
        <w:t>7</w:t>
      </w:r>
      <w:r w:rsidR="00156275">
        <w:rPr>
          <w:noProof/>
        </w:rPr>
        <w:fldChar w:fldCharType="end"/>
      </w:r>
      <w:bookmarkEnd w:id="540"/>
      <w:r>
        <w:t xml:space="preserve">. </w:t>
      </w:r>
      <w:r>
        <w:rPr>
          <w:rFonts w:ascii="Calibri" w:hAnsi="Calibri" w:cs="Calibri"/>
        </w:rPr>
        <w:t>An example of CONVERT() ‘s syntax.</w:t>
      </w:r>
    </w:p>
    <w:p w14:paraId="7B958912" w14:textId="7C7E0F0D" w:rsidR="00AD051C" w:rsidRDefault="00AD051C" w:rsidP="00AD051C">
      <w:pPr>
        <w:jc w:val="center"/>
      </w:pPr>
      <w:r w:rsidRPr="00AD051C">
        <w:rPr>
          <w:noProof/>
        </w:rPr>
        <w:drawing>
          <wp:inline distT="0" distB="0" distL="0" distR="0" wp14:anchorId="72AAC9BC" wp14:editId="35AF751B">
            <wp:extent cx="2707640" cy="513645"/>
            <wp:effectExtent l="0" t="0" r="0" b="127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2733973" cy="518640"/>
                    </a:xfrm>
                    <a:prstGeom prst="rect">
                      <a:avLst/>
                    </a:prstGeom>
                  </pic:spPr>
                </pic:pic>
              </a:graphicData>
            </a:graphic>
          </wp:inline>
        </w:drawing>
      </w:r>
    </w:p>
    <w:p w14:paraId="0B14646E" w14:textId="6442484D" w:rsidR="00AD051C" w:rsidRPr="00AD051C" w:rsidRDefault="00AD051C" w:rsidP="00AD051C">
      <w:pPr>
        <w:pStyle w:val="Caption"/>
      </w:pPr>
      <w:r>
        <w:t xml:space="preserve">Figure 9- </w:t>
      </w:r>
      <w:r w:rsidR="00156275">
        <w:fldChar w:fldCharType="begin"/>
      </w:r>
      <w:r w:rsidR="00156275">
        <w:instrText xml:space="preserve"> SEQ Figure_9- \* ARABIC </w:instrText>
      </w:r>
      <w:r w:rsidR="00156275">
        <w:fldChar w:fldCharType="separate"/>
      </w:r>
      <w:r w:rsidR="00893682">
        <w:rPr>
          <w:noProof/>
        </w:rPr>
        <w:t>8</w:t>
      </w:r>
      <w:r w:rsidR="00156275">
        <w:rPr>
          <w:noProof/>
        </w:rPr>
        <w:fldChar w:fldCharType="end"/>
      </w:r>
      <w:r>
        <w:t xml:space="preserve">. The output of the type conversion done in </w:t>
      </w:r>
      <w:r>
        <w:fldChar w:fldCharType="begin"/>
      </w:r>
      <w:r>
        <w:instrText xml:space="preserve"> REF _Ref38277900 \h </w:instrText>
      </w:r>
      <w:r>
        <w:fldChar w:fldCharType="separate"/>
      </w:r>
      <w:r w:rsidR="00893682">
        <w:t xml:space="preserve">Figure 9- </w:t>
      </w:r>
      <w:r w:rsidR="00893682">
        <w:rPr>
          <w:noProof/>
        </w:rPr>
        <w:t>7</w:t>
      </w:r>
      <w:r>
        <w:fldChar w:fldCharType="end"/>
      </w:r>
      <w:r>
        <w:t>.</w:t>
      </w:r>
    </w:p>
    <w:p w14:paraId="5FF2F8C9" w14:textId="431BBED5" w:rsidR="00CC04D7" w:rsidRDefault="00AD051C" w:rsidP="00CC04D7">
      <w:pPr>
        <w:pStyle w:val="BasicParagraph"/>
        <w:rPr>
          <w:rFonts w:ascii="Calibri" w:hAnsi="Calibri" w:cs="Calibri"/>
        </w:rPr>
      </w:pPr>
      <w:r>
        <w:rPr>
          <w:rFonts w:ascii="Calibri" w:hAnsi="Calibri" w:cs="Calibri"/>
        </w:rPr>
        <w:t xml:space="preserve">In </w:t>
      </w:r>
      <w:r>
        <w:rPr>
          <w:rFonts w:ascii="Calibri" w:hAnsi="Calibri" w:cs="Calibri"/>
        </w:rPr>
        <w:fldChar w:fldCharType="begin"/>
      </w:r>
      <w:r>
        <w:rPr>
          <w:rFonts w:ascii="Calibri" w:hAnsi="Calibri" w:cs="Calibri"/>
        </w:rPr>
        <w:instrText xml:space="preserve"> REF _Ref38278149 \h </w:instrText>
      </w:r>
      <w:r>
        <w:rPr>
          <w:rFonts w:ascii="Calibri" w:hAnsi="Calibri" w:cs="Calibri"/>
        </w:rPr>
      </w:r>
      <w:r>
        <w:rPr>
          <w:rFonts w:ascii="Calibri" w:hAnsi="Calibri" w:cs="Calibri"/>
        </w:rPr>
        <w:fldChar w:fldCharType="separate"/>
      </w:r>
      <w:r w:rsidR="00893682">
        <w:t xml:space="preserve">Figure 9- </w:t>
      </w:r>
      <w:r w:rsidR="00893682">
        <w:rPr>
          <w:noProof/>
        </w:rPr>
        <w:t>9</w:t>
      </w:r>
      <w:r>
        <w:rPr>
          <w:rFonts w:ascii="Calibri" w:hAnsi="Calibri" w:cs="Calibri"/>
        </w:rPr>
        <w:fldChar w:fldCharType="end"/>
      </w:r>
      <w:r>
        <w:rPr>
          <w:rFonts w:ascii="Calibri" w:hAnsi="Calibri" w:cs="Calibri"/>
        </w:rPr>
        <w:t>, you can see how to use CONVERT’s third parameter, the style, to change the format of the date.</w:t>
      </w:r>
    </w:p>
    <w:p w14:paraId="073F270B" w14:textId="77777777" w:rsidR="00CC04D7" w:rsidRDefault="00CC04D7" w:rsidP="00CC04D7">
      <w:pPr>
        <w:pStyle w:val="BasicParagraph"/>
        <w:rPr>
          <w:rFonts w:ascii="Calibri" w:hAnsi="Calibri" w:cs="Calibri"/>
        </w:rPr>
      </w:pPr>
    </w:p>
    <w:p w14:paraId="1CC97351" w14:textId="515BAA0F" w:rsidR="00CC04D7" w:rsidRDefault="00CC04D7" w:rsidP="00CC04D7">
      <w:pPr>
        <w:pStyle w:val="BasicParagraph"/>
        <w:jc w:val="center"/>
        <w:rPr>
          <w:rFonts w:ascii="Calibri" w:hAnsi="Calibri" w:cs="Calibri"/>
        </w:rPr>
      </w:pPr>
      <w:r w:rsidRPr="00CC04D7">
        <w:rPr>
          <w:rFonts w:ascii="Calibri" w:hAnsi="Calibri" w:cs="Calibri"/>
          <w:noProof/>
        </w:rPr>
        <w:drawing>
          <wp:inline distT="0" distB="0" distL="0" distR="0" wp14:anchorId="4497F537" wp14:editId="14A70AD0">
            <wp:extent cx="6067169" cy="215428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6067169" cy="2154285"/>
                    </a:xfrm>
                    <a:prstGeom prst="rect">
                      <a:avLst/>
                    </a:prstGeom>
                  </pic:spPr>
                </pic:pic>
              </a:graphicData>
            </a:graphic>
          </wp:inline>
        </w:drawing>
      </w:r>
    </w:p>
    <w:p w14:paraId="7759A53E" w14:textId="2A60794E" w:rsidR="00CC04D7" w:rsidRDefault="00CC04D7" w:rsidP="00CC04D7">
      <w:pPr>
        <w:pStyle w:val="Caption"/>
        <w:rPr>
          <w:rFonts w:ascii="Calibri" w:hAnsi="Calibri" w:cs="Calibri"/>
        </w:rPr>
      </w:pPr>
      <w:bookmarkStart w:id="541" w:name="_Ref38278149"/>
      <w:r>
        <w:t xml:space="preserve">Figure 9- </w:t>
      </w:r>
      <w:r w:rsidR="00156275">
        <w:fldChar w:fldCharType="begin"/>
      </w:r>
      <w:r w:rsidR="00156275">
        <w:instrText xml:space="preserve"> SEQ Figure_9- \* ARABIC </w:instrText>
      </w:r>
      <w:r w:rsidR="00156275">
        <w:fldChar w:fldCharType="separate"/>
      </w:r>
      <w:r w:rsidR="00893682">
        <w:rPr>
          <w:noProof/>
        </w:rPr>
        <w:t>9</w:t>
      </w:r>
      <w:r w:rsidR="00156275">
        <w:rPr>
          <w:noProof/>
        </w:rPr>
        <w:fldChar w:fldCharType="end"/>
      </w:r>
      <w:bookmarkEnd w:id="541"/>
      <w:r>
        <w:t xml:space="preserve">. </w:t>
      </w:r>
      <w:r w:rsidR="00AD051C">
        <w:t xml:space="preserve">This SELECT statement shows how to use </w:t>
      </w:r>
      <w:r>
        <w:rPr>
          <w:rFonts w:ascii="Calibri" w:hAnsi="Calibri" w:cs="Calibri"/>
        </w:rPr>
        <w:t>CONVERT()</w:t>
      </w:r>
      <w:r w:rsidR="00AD051C">
        <w:rPr>
          <w:rFonts w:ascii="Calibri" w:hAnsi="Calibri" w:cs="Calibri"/>
        </w:rPr>
        <w:t>’s</w:t>
      </w:r>
      <w:r>
        <w:rPr>
          <w:rFonts w:ascii="Calibri" w:hAnsi="Calibri" w:cs="Calibri"/>
        </w:rPr>
        <w:t xml:space="preserve"> style </w:t>
      </w:r>
      <w:r w:rsidR="00AD051C">
        <w:rPr>
          <w:rFonts w:ascii="Calibri" w:hAnsi="Calibri" w:cs="Calibri"/>
        </w:rPr>
        <w:t xml:space="preserve">parameter </w:t>
      </w:r>
      <w:r>
        <w:rPr>
          <w:rFonts w:ascii="Calibri" w:hAnsi="Calibri" w:cs="Calibri"/>
        </w:rPr>
        <w:t>to reformat dates.  You can use GETDATE() rather than SYSDATETIME()</w:t>
      </w:r>
      <w:r w:rsidR="00AD051C">
        <w:rPr>
          <w:rFonts w:ascii="Calibri" w:hAnsi="Calibri" w:cs="Calibri"/>
        </w:rPr>
        <w:t xml:space="preserve"> if you like</w:t>
      </w:r>
      <w:r>
        <w:rPr>
          <w:rFonts w:ascii="Calibri" w:hAnsi="Calibri" w:cs="Calibri"/>
        </w:rPr>
        <w:t>.</w:t>
      </w:r>
    </w:p>
    <w:p w14:paraId="3E129B88" w14:textId="7FDEE612" w:rsidR="00CC04D7" w:rsidRDefault="00AD051C" w:rsidP="00CC04D7">
      <w:pPr>
        <w:pStyle w:val="BasicParagraph"/>
        <w:rPr>
          <w:rFonts w:ascii="Calibri" w:hAnsi="Calibri" w:cs="Calibri"/>
        </w:rPr>
      </w:pPr>
      <w:r>
        <w:rPr>
          <w:rFonts w:ascii="Calibri" w:hAnsi="Calibri" w:cs="Calibri"/>
        </w:rPr>
        <w:t xml:space="preserve">The SELECT statement in </w:t>
      </w:r>
      <w:r>
        <w:rPr>
          <w:rFonts w:ascii="Calibri" w:hAnsi="Calibri" w:cs="Calibri"/>
        </w:rPr>
        <w:fldChar w:fldCharType="begin"/>
      </w:r>
      <w:r>
        <w:rPr>
          <w:rFonts w:ascii="Calibri" w:hAnsi="Calibri" w:cs="Calibri"/>
        </w:rPr>
        <w:instrText xml:space="preserve"> REF _Ref38278149 \h </w:instrText>
      </w:r>
      <w:r>
        <w:rPr>
          <w:rFonts w:ascii="Calibri" w:hAnsi="Calibri" w:cs="Calibri"/>
        </w:rPr>
      </w:r>
      <w:r>
        <w:rPr>
          <w:rFonts w:ascii="Calibri" w:hAnsi="Calibri" w:cs="Calibri"/>
        </w:rPr>
        <w:fldChar w:fldCharType="separate"/>
      </w:r>
      <w:r w:rsidR="00893682">
        <w:t xml:space="preserve">Figure 9- </w:t>
      </w:r>
      <w:r w:rsidR="00893682">
        <w:rPr>
          <w:noProof/>
        </w:rPr>
        <w:t>9</w:t>
      </w:r>
      <w:r>
        <w:rPr>
          <w:rFonts w:ascii="Calibri" w:hAnsi="Calibri" w:cs="Calibri"/>
        </w:rPr>
        <w:fldChar w:fldCharType="end"/>
      </w:r>
      <w:r>
        <w:rPr>
          <w:rFonts w:ascii="Calibri" w:hAnsi="Calibri" w:cs="Calibri"/>
        </w:rPr>
        <w:t xml:space="preserve"> produces the output in </w:t>
      </w:r>
      <w:r>
        <w:rPr>
          <w:rFonts w:ascii="Calibri" w:hAnsi="Calibri" w:cs="Calibri"/>
        </w:rPr>
        <w:fldChar w:fldCharType="begin"/>
      </w:r>
      <w:r>
        <w:rPr>
          <w:rFonts w:ascii="Calibri" w:hAnsi="Calibri" w:cs="Calibri"/>
        </w:rPr>
        <w:instrText xml:space="preserve"> REF _Ref38278342 \h </w:instrText>
      </w:r>
      <w:r>
        <w:rPr>
          <w:rFonts w:ascii="Calibri" w:hAnsi="Calibri" w:cs="Calibri"/>
        </w:rPr>
      </w:r>
      <w:r>
        <w:rPr>
          <w:rFonts w:ascii="Calibri" w:hAnsi="Calibri" w:cs="Calibri"/>
        </w:rPr>
        <w:fldChar w:fldCharType="separate"/>
      </w:r>
      <w:r w:rsidR="00893682">
        <w:t xml:space="preserve">Figure 9- </w:t>
      </w:r>
      <w:r w:rsidR="00893682">
        <w:rPr>
          <w:noProof/>
        </w:rPr>
        <w:t>10</w:t>
      </w:r>
      <w:r>
        <w:rPr>
          <w:rFonts w:ascii="Calibri" w:hAnsi="Calibri" w:cs="Calibri"/>
        </w:rPr>
        <w:fldChar w:fldCharType="end"/>
      </w:r>
      <w:r>
        <w:rPr>
          <w:rFonts w:ascii="Calibri" w:hAnsi="Calibri" w:cs="Calibri"/>
        </w:rPr>
        <w:t>.  The last column shows you what happens if you ask CAST() to convert the date.  CAST() does not have a style parameter.</w:t>
      </w:r>
    </w:p>
    <w:p w14:paraId="6AE57CFB" w14:textId="77777777" w:rsidR="00CC04D7" w:rsidRDefault="00CC04D7" w:rsidP="00CC04D7">
      <w:pPr>
        <w:pStyle w:val="BasicParagraph"/>
        <w:rPr>
          <w:rFonts w:ascii="Calibri" w:hAnsi="Calibri" w:cs="Calibri"/>
        </w:rPr>
      </w:pPr>
    </w:p>
    <w:p w14:paraId="00F89B74" w14:textId="31D99A0F" w:rsidR="00CC04D7" w:rsidRDefault="00CC04D7" w:rsidP="00CC04D7">
      <w:pPr>
        <w:pStyle w:val="BasicParagraph"/>
        <w:jc w:val="center"/>
        <w:rPr>
          <w:rFonts w:ascii="Calibri" w:hAnsi="Calibri" w:cs="Calibri"/>
        </w:rPr>
      </w:pPr>
      <w:r w:rsidRPr="00CC04D7">
        <w:rPr>
          <w:rFonts w:ascii="Calibri" w:hAnsi="Calibri" w:cs="Calibri"/>
          <w:noProof/>
        </w:rPr>
        <w:drawing>
          <wp:inline distT="0" distB="0" distL="0" distR="0" wp14:anchorId="03F7F065" wp14:editId="59CDF5FB">
            <wp:extent cx="6440871" cy="586200"/>
            <wp:effectExtent l="0" t="0" r="0" b="444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6440871" cy="586200"/>
                    </a:xfrm>
                    <a:prstGeom prst="rect">
                      <a:avLst/>
                    </a:prstGeom>
                  </pic:spPr>
                </pic:pic>
              </a:graphicData>
            </a:graphic>
          </wp:inline>
        </w:drawing>
      </w:r>
    </w:p>
    <w:p w14:paraId="5C7064C4" w14:textId="16BD43AD" w:rsidR="00CC04D7" w:rsidRDefault="00CC04D7" w:rsidP="00CC04D7">
      <w:pPr>
        <w:pStyle w:val="Caption"/>
        <w:rPr>
          <w:rFonts w:ascii="Calibri" w:hAnsi="Calibri" w:cs="Calibri"/>
        </w:rPr>
      </w:pPr>
      <w:bookmarkStart w:id="542" w:name="_Ref38278342"/>
      <w:r>
        <w:t xml:space="preserve">Figure 9- </w:t>
      </w:r>
      <w:r w:rsidR="00156275">
        <w:fldChar w:fldCharType="begin"/>
      </w:r>
      <w:r w:rsidR="00156275">
        <w:instrText xml:space="preserve"> SEQ Figure_9- \* ARABIC </w:instrText>
      </w:r>
      <w:r w:rsidR="00156275">
        <w:fldChar w:fldCharType="separate"/>
      </w:r>
      <w:r w:rsidR="00893682">
        <w:rPr>
          <w:noProof/>
        </w:rPr>
        <w:t>10</w:t>
      </w:r>
      <w:r w:rsidR="00156275">
        <w:rPr>
          <w:noProof/>
        </w:rPr>
        <w:fldChar w:fldCharType="end"/>
      </w:r>
      <w:bookmarkEnd w:id="542"/>
      <w:r>
        <w:t xml:space="preserve">. </w:t>
      </w:r>
      <w:r>
        <w:rPr>
          <w:rFonts w:ascii="Calibri" w:hAnsi="Calibri" w:cs="Calibri"/>
        </w:rPr>
        <w:t>This output shows some of the formattings that CONVERT</w:t>
      </w:r>
      <w:r w:rsidR="00AD051C">
        <w:rPr>
          <w:rFonts w:ascii="Calibri" w:hAnsi="Calibri" w:cs="Calibri"/>
        </w:rPr>
        <w:t>()</w:t>
      </w:r>
      <w:r>
        <w:rPr>
          <w:rFonts w:ascii="Calibri" w:hAnsi="Calibri" w:cs="Calibri"/>
        </w:rPr>
        <w:t xml:space="preserve"> can do to a date.</w:t>
      </w:r>
      <w:r w:rsidR="00AD051C">
        <w:rPr>
          <w:rFonts w:ascii="Calibri" w:hAnsi="Calibri" w:cs="Calibri"/>
        </w:rPr>
        <w:t xml:space="preserve">  The last column shows how CAST() converts a date to a character string.</w:t>
      </w:r>
    </w:p>
    <w:p w14:paraId="68CB122C" w14:textId="45296745" w:rsidR="00CC04D7" w:rsidRDefault="00CC04D7" w:rsidP="00CC04D7">
      <w:pPr>
        <w:pStyle w:val="BasicParagraph"/>
        <w:rPr>
          <w:rFonts w:ascii="Calibri" w:hAnsi="Calibri" w:cs="Calibri"/>
        </w:rPr>
      </w:pPr>
      <w:r>
        <w:rPr>
          <w:rFonts w:ascii="Calibri" w:hAnsi="Calibri" w:cs="Calibri"/>
        </w:rPr>
        <w:t xml:space="preserve">The </w:t>
      </w:r>
      <w:r w:rsidR="00AD051C">
        <w:rPr>
          <w:rFonts w:ascii="Calibri" w:hAnsi="Calibri" w:cs="Calibri"/>
        </w:rPr>
        <w:t xml:space="preserve">third parameter </w:t>
      </w:r>
      <w:r>
        <w:rPr>
          <w:rFonts w:ascii="Calibri" w:hAnsi="Calibri" w:cs="Calibri"/>
        </w:rPr>
        <w:t xml:space="preserve">in CONVERTS()’s parenthesis specifies the </w:t>
      </w:r>
      <w:r>
        <w:rPr>
          <w:rStyle w:val="ComputerTerm"/>
        </w:rPr>
        <w:t xml:space="preserve">style </w:t>
      </w:r>
      <w:r>
        <w:rPr>
          <w:rFonts w:ascii="Calibri" w:hAnsi="Calibri" w:cs="Calibri"/>
        </w:rPr>
        <w:t xml:space="preserve">of the date that you want.  </w:t>
      </w:r>
      <w:r w:rsidR="00AD051C">
        <w:rPr>
          <w:rFonts w:ascii="Calibri" w:hAnsi="Calibri" w:cs="Calibri"/>
        </w:rPr>
        <w:t>The style is a num</w:t>
      </w:r>
      <w:r w:rsidR="00C84BC3">
        <w:rPr>
          <w:rFonts w:ascii="Calibri" w:hAnsi="Calibri" w:cs="Calibri"/>
        </w:rPr>
        <w:t>eric parameter</w:t>
      </w:r>
      <w:r w:rsidR="00AD051C">
        <w:rPr>
          <w:rFonts w:ascii="Calibri" w:hAnsi="Calibri" w:cs="Calibri"/>
        </w:rPr>
        <w:t xml:space="preserve">.  </w:t>
      </w:r>
      <w:r>
        <w:rPr>
          <w:rFonts w:ascii="Calibri" w:hAnsi="Calibri" w:cs="Calibri"/>
        </w:rPr>
        <w:t>You can find out what style</w:t>
      </w:r>
      <w:r w:rsidR="00AD051C">
        <w:rPr>
          <w:rFonts w:ascii="Calibri" w:hAnsi="Calibri" w:cs="Calibri"/>
        </w:rPr>
        <w:t xml:space="preserve"> numbers</w:t>
      </w:r>
      <w:r>
        <w:rPr>
          <w:rFonts w:ascii="Calibri" w:hAnsi="Calibri" w:cs="Calibri"/>
        </w:rPr>
        <w:t xml:space="preserve"> </w:t>
      </w:r>
      <w:r w:rsidR="00AD051C">
        <w:rPr>
          <w:rFonts w:ascii="Calibri" w:hAnsi="Calibri" w:cs="Calibri"/>
        </w:rPr>
        <w:t>match which formats</w:t>
      </w:r>
      <w:r>
        <w:rPr>
          <w:rFonts w:ascii="Calibri" w:hAnsi="Calibri" w:cs="Calibri"/>
        </w:rPr>
        <w:t xml:space="preserve"> here </w:t>
      </w:r>
      <w:hyperlink r:id="rId198" w:history="1">
        <w:r w:rsidRPr="00CC04D7">
          <w:rPr>
            <w:rStyle w:val="Hyperlink"/>
          </w:rPr>
          <w:t>https://docs.microsoft.com/sql/t-sql/functions/cast-and-convert-transact-sql</w:t>
        </w:r>
      </w:hyperlink>
      <w:r>
        <w:rPr>
          <w:rFonts w:ascii="Calibri" w:hAnsi="Calibri" w:cs="Calibri"/>
        </w:rPr>
        <w:t xml:space="preserve">.  </w:t>
      </w:r>
    </w:p>
    <w:p w14:paraId="51850F4E" w14:textId="77777777" w:rsidR="00CC04D7" w:rsidRDefault="00CC04D7" w:rsidP="00CC04D7">
      <w:pPr>
        <w:pStyle w:val="BasicParagraph"/>
        <w:rPr>
          <w:rFonts w:ascii="Calibri" w:hAnsi="Calibri" w:cs="Calibri"/>
        </w:rPr>
      </w:pPr>
    </w:p>
    <w:p w14:paraId="78A8FDB2" w14:textId="77777777" w:rsidR="00CC04D7" w:rsidRDefault="00CC04D7" w:rsidP="00CC04D7">
      <w:pPr>
        <w:pStyle w:val="BasicParagraph"/>
        <w:rPr>
          <w:rFonts w:ascii="Calibri" w:hAnsi="Calibri" w:cs="Calibri"/>
        </w:rPr>
      </w:pPr>
      <w:r>
        <w:rPr>
          <w:rFonts w:ascii="Calibri" w:hAnsi="Calibri" w:cs="Calibri"/>
        </w:rPr>
        <w:t xml:space="preserve">I have used a few of the available styles in the example above.  I have given their readable names to you as column aliases. The last column allows you to compare CONVERT to CAST reduces the date down to how you usually see it in a column.  </w:t>
      </w:r>
    </w:p>
    <w:p w14:paraId="0619981E" w14:textId="1B5CB7FB" w:rsidR="00CC04D7" w:rsidRDefault="00CC04D7" w:rsidP="00CC04D7">
      <w:pPr>
        <w:pStyle w:val="BasicParagraph"/>
        <w:rPr>
          <w:rFonts w:ascii="Calibri" w:hAnsi="Calibri" w:cs="Calibri"/>
        </w:rPr>
      </w:pPr>
    </w:p>
    <w:p w14:paraId="4796D8CC" w14:textId="681D3EEF" w:rsidR="001E0870" w:rsidRDefault="00AD051C" w:rsidP="00D046DF">
      <w:pPr>
        <w:pStyle w:val="Heading2"/>
        <w:numPr>
          <w:ilvl w:val="1"/>
          <w:numId w:val="41"/>
        </w:numPr>
        <w:ind w:left="0" w:firstLine="0"/>
      </w:pPr>
      <w:bookmarkStart w:id="543" w:name="_Toc38877725"/>
      <w:bookmarkStart w:id="544" w:name="_Toc38895750"/>
      <w:r>
        <w:lastRenderedPageBreak/>
        <w:t>Removing</w:t>
      </w:r>
      <w:r w:rsidR="001E0870">
        <w:t xml:space="preserve"> Unwanted Digits</w:t>
      </w:r>
      <w:r>
        <w:t xml:space="preserve"> From a Decimal Number</w:t>
      </w:r>
      <w:bookmarkEnd w:id="543"/>
      <w:bookmarkEnd w:id="544"/>
    </w:p>
    <w:p w14:paraId="0107E90C" w14:textId="77777777" w:rsidR="001E0870" w:rsidRDefault="001E0870" w:rsidP="001E0870">
      <w:pPr>
        <w:pStyle w:val="BasicParagraph"/>
      </w:pPr>
    </w:p>
    <w:p w14:paraId="6AC05C64" w14:textId="1A5BC590" w:rsidR="00AD051C" w:rsidRDefault="00AD051C" w:rsidP="00AD051C">
      <w:pPr>
        <w:pStyle w:val="BasicParagraph"/>
      </w:pPr>
      <w:r>
        <w:t>In section Chapter 7 (Grouping Data), I</w:t>
      </w:r>
      <w:r w:rsidR="001E0870">
        <w:t xml:space="preserve"> touched </w:t>
      </w:r>
      <w:r>
        <w:t>on how to use the</w:t>
      </w:r>
      <w:r w:rsidR="001E0870">
        <w:t xml:space="preserve"> CAST function as a way to </w:t>
      </w:r>
      <w:r>
        <w:t>remove</w:t>
      </w:r>
      <w:r w:rsidR="001E0870">
        <w:t xml:space="preserve"> excess digits</w:t>
      </w:r>
      <w:r>
        <w:t xml:space="preserve"> in a decimal number.  Removing unwanted digits is a popular requirement in SQL, and so I am reproducing how to do that here.</w:t>
      </w:r>
    </w:p>
    <w:p w14:paraId="4DB6E8AC" w14:textId="77777777" w:rsidR="00AD051C" w:rsidRDefault="00AD051C" w:rsidP="00AD051C">
      <w:pPr>
        <w:pStyle w:val="BasicParagraph"/>
      </w:pPr>
    </w:p>
    <w:p w14:paraId="27842A28" w14:textId="7F03ED95" w:rsidR="001E0870" w:rsidRDefault="00AD051C" w:rsidP="001E0870">
      <w:pPr>
        <w:pStyle w:val="BasicParagraph"/>
      </w:pPr>
      <w:r>
        <w:t xml:space="preserve">You remove the excess digits after the decimal point by casting the original data type to one that has a smaller scale.  </w:t>
      </w:r>
    </w:p>
    <w:p w14:paraId="14520E3C" w14:textId="77777777" w:rsidR="001E0870" w:rsidRDefault="001E0870" w:rsidP="001E0870">
      <w:pPr>
        <w:pStyle w:val="BasicParagraph"/>
        <w:jc w:val="center"/>
      </w:pPr>
      <w:r w:rsidRPr="00CC04D7">
        <w:rPr>
          <w:noProof/>
        </w:rPr>
        <w:drawing>
          <wp:inline distT="0" distB="0" distL="0" distR="0" wp14:anchorId="215D3FFF" wp14:editId="116CEC5C">
            <wp:extent cx="4318000" cy="1202266"/>
            <wp:effectExtent l="0" t="0" r="635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4338109" cy="1207865"/>
                    </a:xfrm>
                    <a:prstGeom prst="rect">
                      <a:avLst/>
                    </a:prstGeom>
                  </pic:spPr>
                </pic:pic>
              </a:graphicData>
            </a:graphic>
          </wp:inline>
        </w:drawing>
      </w:r>
    </w:p>
    <w:p w14:paraId="2AF8E0A3" w14:textId="797D441C" w:rsidR="001E0870" w:rsidRDefault="001E0870" w:rsidP="001E0870">
      <w:pPr>
        <w:pStyle w:val="Caption"/>
      </w:pPr>
      <w:bookmarkStart w:id="545" w:name="_Ref34494765"/>
      <w:r>
        <w:t xml:space="preserve">Figure 9- </w:t>
      </w:r>
      <w:r w:rsidR="00156275">
        <w:fldChar w:fldCharType="begin"/>
      </w:r>
      <w:r w:rsidR="00156275">
        <w:instrText xml:space="preserve"> SEQ Figure_9- \* ARABIC </w:instrText>
      </w:r>
      <w:r w:rsidR="00156275">
        <w:fldChar w:fldCharType="separate"/>
      </w:r>
      <w:r w:rsidR="00893682">
        <w:rPr>
          <w:noProof/>
        </w:rPr>
        <w:t>11</w:t>
      </w:r>
      <w:r w:rsidR="00156275">
        <w:rPr>
          <w:noProof/>
        </w:rPr>
        <w:fldChar w:fldCharType="end"/>
      </w:r>
      <w:bookmarkEnd w:id="545"/>
      <w:r>
        <w:t>. An explicit type cast used to remove unwanted digits.</w:t>
      </w:r>
    </w:p>
    <w:p w14:paraId="2878076C" w14:textId="2AF608CE" w:rsidR="00AD051C" w:rsidRPr="00AD051C" w:rsidRDefault="00AD051C" w:rsidP="00AD051C">
      <w:r>
        <w:t>You can use CONVERT() if you prefer, to do the same task.</w:t>
      </w:r>
    </w:p>
    <w:p w14:paraId="28CE9E54" w14:textId="77777777" w:rsidR="001E0870" w:rsidRDefault="001E0870" w:rsidP="00D046DF">
      <w:pPr>
        <w:pStyle w:val="Heading2"/>
        <w:numPr>
          <w:ilvl w:val="1"/>
          <w:numId w:val="41"/>
        </w:numPr>
        <w:ind w:left="0" w:firstLine="0"/>
      </w:pPr>
      <w:bookmarkStart w:id="546" w:name="_Toc38877726"/>
      <w:bookmarkStart w:id="547" w:name="_Toc38895751"/>
      <w:r>
        <w:t>Automatic Type Conversions</w:t>
      </w:r>
      <w:bookmarkEnd w:id="546"/>
      <w:bookmarkEnd w:id="547"/>
    </w:p>
    <w:p w14:paraId="199CB4D4" w14:textId="77777777" w:rsidR="001E0870" w:rsidRDefault="001E0870" w:rsidP="001E0870">
      <w:pPr>
        <w:pStyle w:val="BasicParagraph"/>
      </w:pPr>
    </w:p>
    <w:p w14:paraId="2BD1DC9B" w14:textId="63C054BA" w:rsidR="001E0870" w:rsidRDefault="001E0870" w:rsidP="001E0870">
      <w:pPr>
        <w:pStyle w:val="BasicParagraph"/>
      </w:pPr>
      <w:r>
        <w:t xml:space="preserve">Sometimes SQL </w:t>
      </w:r>
      <w:r w:rsidR="00AD051C">
        <w:t xml:space="preserve">will </w:t>
      </w:r>
      <w:r>
        <w:t xml:space="preserve">convert a character string into a number for you implicitly.  You can see this </w:t>
      </w:r>
      <w:r w:rsidR="00AD051C">
        <w:t xml:space="preserve">happening </w:t>
      </w:r>
      <w:r>
        <w:t xml:space="preserve">in </w:t>
      </w:r>
      <w:r w:rsidR="00AD051C">
        <w:fldChar w:fldCharType="begin"/>
      </w:r>
      <w:r w:rsidR="00AD051C">
        <w:instrText xml:space="preserve"> REF _Ref38281543 \h </w:instrText>
      </w:r>
      <w:r w:rsidR="00AD051C">
        <w:fldChar w:fldCharType="separate"/>
      </w:r>
      <w:r w:rsidR="00893682">
        <w:t xml:space="preserve">Figure 9- </w:t>
      </w:r>
      <w:r w:rsidR="00893682">
        <w:rPr>
          <w:noProof/>
        </w:rPr>
        <w:t>12</w:t>
      </w:r>
      <w:r w:rsidR="00AD051C">
        <w:fldChar w:fldCharType="end"/>
      </w:r>
      <w:r>
        <w:t xml:space="preserve">.   You can rely on that </w:t>
      </w:r>
      <w:r w:rsidR="00AD051C">
        <w:t xml:space="preserve">implicit </w:t>
      </w:r>
      <w:r>
        <w:t xml:space="preserve">ability with caution.  You may forget that you are using numbers expressed as character symbols </w:t>
      </w:r>
      <w:r w:rsidR="00AD051C">
        <w:t xml:space="preserve">in a given column </w:t>
      </w:r>
      <w:r>
        <w:t>and one day accidentally put a letter of the alphabet in</w:t>
      </w:r>
      <w:r w:rsidR="00AD051C">
        <w:t>to</w:t>
      </w:r>
      <w:r>
        <w:t xml:space="preserve"> </w:t>
      </w:r>
      <w:r w:rsidR="00AD051C">
        <w:t>one the rows.</w:t>
      </w:r>
      <w:r>
        <w:t xml:space="preserve">  </w:t>
      </w:r>
      <w:r w:rsidR="00AD051C">
        <w:t xml:space="preserve">A client or query expecting only numeric data may then crash.  </w:t>
      </w:r>
      <w:r>
        <w:t>Automatic type conversion isn’t always a good thing</w:t>
      </w:r>
      <w:r w:rsidR="00AD051C">
        <w:t>.</w:t>
      </w:r>
    </w:p>
    <w:p w14:paraId="2D08EF41" w14:textId="77777777" w:rsidR="001E0870" w:rsidRDefault="001E0870" w:rsidP="001E0870">
      <w:pPr>
        <w:pStyle w:val="BasicParagraph"/>
      </w:pPr>
    </w:p>
    <w:p w14:paraId="4ACF50A4" w14:textId="77777777" w:rsidR="001E0870" w:rsidRDefault="001E0870" w:rsidP="001E0870">
      <w:pPr>
        <w:pStyle w:val="BasicParagraph"/>
        <w:jc w:val="center"/>
      </w:pPr>
    </w:p>
    <w:p w14:paraId="0E55725E" w14:textId="77777777" w:rsidR="001E0870" w:rsidRDefault="001E0870" w:rsidP="001E0870">
      <w:pPr>
        <w:pStyle w:val="BasicParagraph"/>
        <w:jc w:val="center"/>
      </w:pPr>
      <w:r w:rsidRPr="00CC04D7">
        <w:rPr>
          <w:noProof/>
        </w:rPr>
        <w:drawing>
          <wp:inline distT="0" distB="0" distL="0" distR="0" wp14:anchorId="1AB44D48" wp14:editId="12057E0E">
            <wp:extent cx="3146942" cy="965200"/>
            <wp:effectExtent l="0" t="0" r="0" b="635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3174383" cy="973616"/>
                    </a:xfrm>
                    <a:prstGeom prst="rect">
                      <a:avLst/>
                    </a:prstGeom>
                  </pic:spPr>
                </pic:pic>
              </a:graphicData>
            </a:graphic>
          </wp:inline>
        </w:drawing>
      </w:r>
    </w:p>
    <w:p w14:paraId="7F114694" w14:textId="77777777" w:rsidR="001E0870" w:rsidRDefault="001E0870" w:rsidP="001E0870">
      <w:pPr>
        <w:pStyle w:val="BasicParagraph"/>
        <w:jc w:val="center"/>
      </w:pPr>
    </w:p>
    <w:p w14:paraId="54CD9214" w14:textId="18AEFAB9" w:rsidR="001E0870" w:rsidRDefault="001E0870" w:rsidP="001E0870">
      <w:pPr>
        <w:pStyle w:val="Caption"/>
      </w:pPr>
      <w:bookmarkStart w:id="548" w:name="_Ref38281543"/>
      <w:r>
        <w:t xml:space="preserve">Figure 9- </w:t>
      </w:r>
      <w:r w:rsidR="00156275">
        <w:fldChar w:fldCharType="begin"/>
      </w:r>
      <w:r w:rsidR="00156275">
        <w:instrText xml:space="preserve"> SEQ Figure_9- \* ARABIC </w:instrText>
      </w:r>
      <w:r w:rsidR="00156275">
        <w:fldChar w:fldCharType="separate"/>
      </w:r>
      <w:r w:rsidR="00893682">
        <w:rPr>
          <w:noProof/>
        </w:rPr>
        <w:t>12</w:t>
      </w:r>
      <w:r w:rsidR="00156275">
        <w:rPr>
          <w:noProof/>
        </w:rPr>
        <w:fldChar w:fldCharType="end"/>
      </w:r>
      <w:bookmarkEnd w:id="548"/>
      <w:r>
        <w:t>. An implicit cast showing how SQL assumes you meant the symbols ‘5’ and ‘6’ to be interpreted as the number 56.  If you put a letter amongst the numeric symbols, you will get an error as you can see in</w:t>
      </w:r>
      <w:r w:rsidR="00AD051C">
        <w:t xml:space="preserve"> </w:t>
      </w:r>
      <w:r w:rsidR="00AD051C">
        <w:fldChar w:fldCharType="begin"/>
      </w:r>
      <w:r w:rsidR="00AD051C">
        <w:instrText xml:space="preserve"> REF _Ref38281820 \h </w:instrText>
      </w:r>
      <w:r w:rsidR="00AD051C">
        <w:fldChar w:fldCharType="separate"/>
      </w:r>
      <w:r w:rsidR="00893682">
        <w:t xml:space="preserve">Figure 9- </w:t>
      </w:r>
      <w:r w:rsidR="00893682">
        <w:rPr>
          <w:noProof/>
        </w:rPr>
        <w:t>13</w:t>
      </w:r>
      <w:r w:rsidR="00AD051C">
        <w:fldChar w:fldCharType="end"/>
      </w:r>
      <w:r>
        <w:t>.</w:t>
      </w:r>
    </w:p>
    <w:p w14:paraId="6D69DBE9" w14:textId="77777777" w:rsidR="001E0870" w:rsidRDefault="001E0870" w:rsidP="001E0870">
      <w:pPr>
        <w:pStyle w:val="BasicParagraph"/>
        <w:jc w:val="center"/>
      </w:pPr>
      <w:r w:rsidRPr="00CC04D7">
        <w:rPr>
          <w:noProof/>
        </w:rPr>
        <w:drawing>
          <wp:inline distT="0" distB="0" distL="0" distR="0" wp14:anchorId="77C189B8" wp14:editId="56CD3F3E">
            <wp:extent cx="2037045" cy="366375"/>
            <wp:effectExtent l="0" t="0" r="1905"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2037045" cy="366375"/>
                    </a:xfrm>
                    <a:prstGeom prst="rect">
                      <a:avLst/>
                    </a:prstGeom>
                  </pic:spPr>
                </pic:pic>
              </a:graphicData>
            </a:graphic>
          </wp:inline>
        </w:drawing>
      </w:r>
    </w:p>
    <w:p w14:paraId="112660E6" w14:textId="77777777" w:rsidR="001E0870" w:rsidRDefault="001E0870" w:rsidP="001E0870">
      <w:pPr>
        <w:pStyle w:val="BasicParagraph"/>
        <w:jc w:val="center"/>
      </w:pPr>
    </w:p>
    <w:p w14:paraId="086016B9" w14:textId="77777777" w:rsidR="001E0870" w:rsidRDefault="001E0870" w:rsidP="001E0870">
      <w:pPr>
        <w:pStyle w:val="BasicParagraph"/>
      </w:pPr>
      <w:r w:rsidRPr="00CC04D7">
        <w:rPr>
          <w:noProof/>
        </w:rPr>
        <w:drawing>
          <wp:inline distT="0" distB="0" distL="0" distR="0" wp14:anchorId="1B0020D7" wp14:editId="6EF8A07C">
            <wp:extent cx="6443133" cy="838113"/>
            <wp:effectExtent l="0" t="0" r="0" b="6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6618642" cy="860943"/>
                    </a:xfrm>
                    <a:prstGeom prst="rect">
                      <a:avLst/>
                    </a:prstGeom>
                  </pic:spPr>
                </pic:pic>
              </a:graphicData>
            </a:graphic>
          </wp:inline>
        </w:drawing>
      </w:r>
    </w:p>
    <w:p w14:paraId="69546F67" w14:textId="3F41C9A0" w:rsidR="001E0870" w:rsidRDefault="001E0870" w:rsidP="001E0870">
      <w:pPr>
        <w:pStyle w:val="Caption"/>
      </w:pPr>
      <w:bookmarkStart w:id="549" w:name="_Ref38281820"/>
      <w:bookmarkStart w:id="550" w:name="_Ref34492766"/>
      <w:r>
        <w:t xml:space="preserve">Figure 9- </w:t>
      </w:r>
      <w:r w:rsidR="00156275">
        <w:fldChar w:fldCharType="begin"/>
      </w:r>
      <w:r w:rsidR="00156275">
        <w:instrText xml:space="preserve"> SEQ Figure_9- \* ARABIC </w:instrText>
      </w:r>
      <w:r w:rsidR="00156275">
        <w:fldChar w:fldCharType="separate"/>
      </w:r>
      <w:r w:rsidR="00893682">
        <w:rPr>
          <w:noProof/>
        </w:rPr>
        <w:t>13</w:t>
      </w:r>
      <w:r w:rsidR="00156275">
        <w:rPr>
          <w:noProof/>
        </w:rPr>
        <w:fldChar w:fldCharType="end"/>
      </w:r>
      <w:bookmarkEnd w:id="549"/>
      <w:r>
        <w:t>. A failed attempt at an implicit type conversion.</w:t>
      </w:r>
      <w:bookmarkEnd w:id="550"/>
    </w:p>
    <w:p w14:paraId="4C20D0D1" w14:textId="77777777" w:rsidR="001E0870" w:rsidRDefault="001E0870" w:rsidP="001E0870">
      <w:pPr>
        <w:pStyle w:val="BasicParagraph"/>
      </w:pPr>
    </w:p>
    <w:p w14:paraId="21F7CB21" w14:textId="238676EC" w:rsidR="001E0870" w:rsidRDefault="001E0870" w:rsidP="001E0870">
      <w:pPr>
        <w:pStyle w:val="BasicParagraph"/>
      </w:pPr>
      <w:r>
        <w:lastRenderedPageBreak/>
        <w:t xml:space="preserve">These </w:t>
      </w:r>
      <w:r w:rsidR="00AD051C">
        <w:t xml:space="preserve">errors </w:t>
      </w:r>
      <w:r>
        <w:t xml:space="preserve">occur </w:t>
      </w:r>
      <w:r w:rsidR="00AD051C">
        <w:t xml:space="preserve">in the real world over time: someone told </w:t>
      </w:r>
      <w:r>
        <w:t xml:space="preserve">the </w:t>
      </w:r>
      <w:r w:rsidR="00AD051C">
        <w:t xml:space="preserve">original table’s </w:t>
      </w:r>
      <w:r>
        <w:t xml:space="preserve">designer </w:t>
      </w:r>
      <w:r w:rsidR="00AD051C">
        <w:t>that there would be characters and digits in a given column, so they chose a character type</w:t>
      </w:r>
      <w:r>
        <w:t xml:space="preserve">.   </w:t>
      </w:r>
      <w:r w:rsidR="00AD051C">
        <w:t>As time went by, it turned out that only numbers were stored.  Tables added much later to the database switched to storing the same data in numeric columns.  SQL tries to help out by automatically converting the character data type to a numeric type when you, for example, join the columns using the ON clause.  This implicit conversion works fine until someone unthinkingly puts a character into the character typed column.</w:t>
      </w:r>
    </w:p>
    <w:p w14:paraId="3A38655D" w14:textId="77777777" w:rsidR="001E0870" w:rsidRDefault="001E0870" w:rsidP="001E0870">
      <w:pPr>
        <w:pStyle w:val="BasicParagraph"/>
      </w:pPr>
    </w:p>
    <w:p w14:paraId="1EED7385" w14:textId="6BD955E3" w:rsidR="00CC04D7" w:rsidRDefault="00CC04D7" w:rsidP="00D046DF">
      <w:pPr>
        <w:pStyle w:val="Heading2"/>
        <w:numPr>
          <w:ilvl w:val="1"/>
          <w:numId w:val="41"/>
        </w:numPr>
        <w:ind w:left="0" w:firstLine="0"/>
      </w:pPr>
      <w:bookmarkStart w:id="551" w:name="_Toc38877727"/>
      <w:bookmarkStart w:id="552" w:name="_Toc38895752"/>
      <w:r>
        <w:t>SYSDATETIME() Versus GETDATE()</w:t>
      </w:r>
      <w:bookmarkEnd w:id="551"/>
      <w:bookmarkEnd w:id="552"/>
    </w:p>
    <w:p w14:paraId="167566C6" w14:textId="77777777" w:rsidR="00CC04D7" w:rsidRDefault="00CC04D7" w:rsidP="00CC04D7">
      <w:pPr>
        <w:pStyle w:val="BasicParagraph"/>
        <w:rPr>
          <w:rFonts w:ascii="Calibri" w:hAnsi="Calibri" w:cs="Calibri"/>
        </w:rPr>
      </w:pPr>
    </w:p>
    <w:p w14:paraId="0333FE78" w14:textId="1C1E1DC1" w:rsidR="00CC04D7" w:rsidRDefault="00CC04D7" w:rsidP="00CC04D7">
      <w:pPr>
        <w:pStyle w:val="BasicParagraph"/>
        <w:rPr>
          <w:rFonts w:ascii="Calibri" w:hAnsi="Calibri" w:cs="Calibri"/>
        </w:rPr>
      </w:pPr>
      <w:r>
        <w:rPr>
          <w:rFonts w:ascii="Calibri" w:hAnsi="Calibri" w:cs="Calibri"/>
        </w:rPr>
        <w:t xml:space="preserve">SYSDATETIME() returns </w:t>
      </w:r>
      <w:r w:rsidRPr="00AD051C">
        <w:rPr>
          <w:rFonts w:ascii="Calibri" w:hAnsi="Calibri" w:cs="Calibri"/>
          <w:i/>
          <w:iCs/>
        </w:rPr>
        <w:t>DateTime2</w:t>
      </w:r>
      <w:r>
        <w:rPr>
          <w:rFonts w:ascii="Calibri" w:hAnsi="Calibri" w:cs="Calibri"/>
        </w:rPr>
        <w:t xml:space="preserve"> and GETDATE() returns </w:t>
      </w:r>
      <w:r w:rsidRPr="00AD051C">
        <w:rPr>
          <w:rFonts w:ascii="Calibri" w:hAnsi="Calibri" w:cs="Calibri"/>
          <w:i/>
          <w:iCs/>
        </w:rPr>
        <w:t>DateTime</w:t>
      </w:r>
      <w:r>
        <w:rPr>
          <w:rFonts w:ascii="Calibri" w:hAnsi="Calibri" w:cs="Calibri"/>
        </w:rPr>
        <w:t xml:space="preserve">.  </w:t>
      </w:r>
      <w:r w:rsidRPr="00AD051C">
        <w:rPr>
          <w:rFonts w:ascii="Calibri" w:hAnsi="Calibri" w:cs="Calibri"/>
          <w:i/>
          <w:iCs/>
        </w:rPr>
        <w:t>DateTime2</w:t>
      </w:r>
      <w:r>
        <w:rPr>
          <w:rFonts w:ascii="Calibri" w:hAnsi="Calibri" w:cs="Calibri"/>
        </w:rPr>
        <w:t xml:space="preserve"> is the more recently added data type.  GETDATE() is the original T-SQL function to </w:t>
      </w:r>
      <w:r w:rsidR="00AD051C">
        <w:rPr>
          <w:rFonts w:ascii="Calibri" w:hAnsi="Calibri" w:cs="Calibri"/>
        </w:rPr>
        <w:t>retrieve the</w:t>
      </w:r>
      <w:r>
        <w:rPr>
          <w:rFonts w:ascii="Calibri" w:hAnsi="Calibri" w:cs="Calibri"/>
        </w:rPr>
        <w:t xml:space="preserve"> </w:t>
      </w:r>
      <w:r w:rsidR="00AD051C">
        <w:rPr>
          <w:rFonts w:ascii="Calibri" w:hAnsi="Calibri" w:cs="Calibri"/>
        </w:rPr>
        <w:t>server’s date and time</w:t>
      </w:r>
      <w:r>
        <w:rPr>
          <w:rFonts w:ascii="Calibri" w:hAnsi="Calibri" w:cs="Calibri"/>
        </w:rPr>
        <w:t xml:space="preserve">.  </w:t>
      </w:r>
      <w:r w:rsidR="00AD051C">
        <w:rPr>
          <w:rFonts w:ascii="Calibri" w:hAnsi="Calibri" w:cs="Calibri"/>
        </w:rPr>
        <w:t>SYSDATETIME is its more accurate replacement.</w:t>
      </w:r>
    </w:p>
    <w:p w14:paraId="7CB5EFE5" w14:textId="77777777" w:rsidR="00CC04D7" w:rsidRDefault="00CC04D7" w:rsidP="00CC04D7">
      <w:pPr>
        <w:pStyle w:val="BasicParagraph"/>
        <w:rPr>
          <w:rFonts w:ascii="Calibri" w:hAnsi="Calibri" w:cs="Calibri"/>
        </w:rPr>
      </w:pPr>
    </w:p>
    <w:p w14:paraId="6AC12E22" w14:textId="4D455DBC" w:rsidR="00CC04D7" w:rsidRPr="00AD051C" w:rsidRDefault="00CC04D7" w:rsidP="00CC04D7">
      <w:pPr>
        <w:pStyle w:val="BasicParagraph"/>
        <w:rPr>
          <w:rFonts w:ascii="Calibri" w:hAnsi="Calibri" w:cs="Calibri"/>
        </w:rPr>
      </w:pPr>
      <w:r>
        <w:rPr>
          <w:rFonts w:ascii="Calibri" w:hAnsi="Calibri" w:cs="Calibri"/>
        </w:rPr>
        <w:t xml:space="preserve">SYSDATETIME() gives seconds to 7 digits of </w:t>
      </w:r>
      <w:r w:rsidR="00AD051C">
        <w:rPr>
          <w:rFonts w:ascii="Calibri" w:hAnsi="Calibri" w:cs="Calibri"/>
        </w:rPr>
        <w:t xml:space="preserve">resolution </w:t>
      </w:r>
      <w:r>
        <w:rPr>
          <w:rFonts w:ascii="Calibri" w:hAnsi="Calibri" w:cs="Calibri"/>
        </w:rPr>
        <w:t>after the decimal point.  GETDATE() is accurate to 0.001 of a second. You can decide which one of the two you want to use.  Unless you need that level of accuracy in the seconds' portion, it makes no difference which one you use.</w:t>
      </w:r>
      <w:r w:rsidR="00AD051C">
        <w:rPr>
          <w:rFonts w:ascii="Calibri" w:hAnsi="Calibri" w:cs="Calibri"/>
        </w:rPr>
        <w:t xml:space="preserve">  SQL will implicitly convert the two data types as necessary.  However, if you convert </w:t>
      </w:r>
      <w:r w:rsidR="00AD051C">
        <w:rPr>
          <w:rFonts w:ascii="Calibri" w:hAnsi="Calibri" w:cs="Calibri"/>
          <w:i/>
          <w:iCs/>
        </w:rPr>
        <w:t>DateTime2</w:t>
      </w:r>
      <w:r w:rsidR="00AD051C">
        <w:rPr>
          <w:rFonts w:ascii="Calibri" w:hAnsi="Calibri" w:cs="Calibri"/>
        </w:rPr>
        <w:t xml:space="preserve"> to </w:t>
      </w:r>
      <w:r w:rsidR="00AD051C">
        <w:rPr>
          <w:rFonts w:ascii="Calibri" w:hAnsi="Calibri" w:cs="Calibri"/>
          <w:i/>
          <w:iCs/>
        </w:rPr>
        <w:t>DateTime</w:t>
      </w:r>
      <w:r w:rsidR="00AD051C">
        <w:rPr>
          <w:rFonts w:ascii="Calibri" w:hAnsi="Calibri" w:cs="Calibri"/>
        </w:rPr>
        <w:t xml:space="preserve"> and vice versa, bear in mind that you will lose the extra digits in the seconds part, should that trouble you.</w:t>
      </w:r>
    </w:p>
    <w:p w14:paraId="1013CE8F" w14:textId="77777777" w:rsidR="00CC04D7" w:rsidRDefault="00CC04D7" w:rsidP="00CC04D7">
      <w:pPr>
        <w:pStyle w:val="BasicParagraph"/>
        <w:rPr>
          <w:rFonts w:ascii="Calibri" w:hAnsi="Calibri" w:cs="Calibri"/>
        </w:rPr>
      </w:pPr>
    </w:p>
    <w:p w14:paraId="62E7EF42" w14:textId="6EE283B0" w:rsidR="00CC04D7" w:rsidRDefault="00CC04D7" w:rsidP="00D046DF">
      <w:pPr>
        <w:pStyle w:val="Heading2"/>
        <w:numPr>
          <w:ilvl w:val="1"/>
          <w:numId w:val="41"/>
        </w:numPr>
        <w:ind w:left="0" w:firstLine="0"/>
      </w:pPr>
      <w:bookmarkStart w:id="553" w:name="_Toc38877728"/>
      <w:bookmarkStart w:id="554" w:name="_Toc38895753"/>
      <w:r>
        <w:t>Converting NULL to Another Value</w:t>
      </w:r>
      <w:bookmarkEnd w:id="553"/>
      <w:bookmarkEnd w:id="554"/>
    </w:p>
    <w:p w14:paraId="76D2905D" w14:textId="77777777" w:rsidR="00CC04D7" w:rsidRDefault="00CC04D7" w:rsidP="00CC04D7">
      <w:pPr>
        <w:pStyle w:val="BasicParagraph"/>
        <w:rPr>
          <w:rFonts w:ascii="Calibri" w:hAnsi="Calibri" w:cs="Calibri"/>
        </w:rPr>
      </w:pPr>
    </w:p>
    <w:p w14:paraId="4D5B941D" w14:textId="0BDC1817" w:rsidR="00CC04D7" w:rsidRDefault="00AD051C" w:rsidP="00CC04D7">
      <w:pPr>
        <w:pStyle w:val="BasicParagraph"/>
        <w:rPr>
          <w:rFonts w:ascii="Calibri" w:hAnsi="Calibri" w:cs="Calibri"/>
        </w:rPr>
      </w:pPr>
      <w:r>
        <w:rPr>
          <w:rFonts w:ascii="Calibri" w:hAnsi="Calibri" w:cs="Calibri"/>
        </w:rPr>
        <w:t xml:space="preserve">You might find it helpful to revise section </w:t>
      </w:r>
      <w:r>
        <w:rPr>
          <w:rFonts w:ascii="Calibri" w:hAnsi="Calibri" w:cs="Calibri"/>
        </w:rPr>
        <w:fldChar w:fldCharType="begin"/>
      </w:r>
      <w:r>
        <w:rPr>
          <w:rFonts w:ascii="Calibri" w:hAnsi="Calibri" w:cs="Calibri"/>
        </w:rPr>
        <w:instrText xml:space="preserve"> REF _Ref34497749 \r \h </w:instrText>
      </w:r>
      <w:r>
        <w:rPr>
          <w:rFonts w:ascii="Calibri" w:hAnsi="Calibri" w:cs="Calibri"/>
        </w:rPr>
      </w:r>
      <w:r>
        <w:rPr>
          <w:rFonts w:ascii="Calibri" w:hAnsi="Calibri" w:cs="Calibri"/>
        </w:rPr>
        <w:fldChar w:fldCharType="separate"/>
      </w:r>
      <w:r w:rsidR="00893682">
        <w:rPr>
          <w:rFonts w:ascii="Calibri" w:hAnsi="Calibri" w:cs="Calibri"/>
        </w:rPr>
        <w:t>8.2</w:t>
      </w:r>
      <w:r>
        <w:rPr>
          <w:rFonts w:ascii="Calibri" w:hAnsi="Calibri" w:cs="Calibri"/>
        </w:rPr>
        <w:fldChar w:fldCharType="end"/>
      </w:r>
      <w:r>
        <w:rPr>
          <w:rFonts w:ascii="Calibri" w:hAnsi="Calibri" w:cs="Calibri"/>
        </w:rPr>
        <w:t>, which discusses how NULL can affect aggregation functions.</w:t>
      </w:r>
    </w:p>
    <w:p w14:paraId="46290467" w14:textId="01DCA96E" w:rsidR="00AD051C" w:rsidRDefault="00AD051C" w:rsidP="00CC04D7">
      <w:pPr>
        <w:pStyle w:val="BasicParagraph"/>
        <w:rPr>
          <w:rFonts w:ascii="Calibri" w:hAnsi="Calibri" w:cs="Calibri"/>
        </w:rPr>
      </w:pPr>
      <w:r>
        <w:rPr>
          <w:rFonts w:ascii="Calibri" w:hAnsi="Calibri" w:cs="Calibri"/>
        </w:rPr>
        <w:t>You may want to tentatively replace any NULLs in a column with a different value and vice versa.  I am going to show you how to do this.</w:t>
      </w:r>
    </w:p>
    <w:p w14:paraId="095C94F7" w14:textId="77777777" w:rsidR="00AD051C" w:rsidRDefault="00AD051C" w:rsidP="00CC04D7">
      <w:pPr>
        <w:pStyle w:val="BasicParagraph"/>
        <w:rPr>
          <w:rFonts w:ascii="Calibri" w:hAnsi="Calibri" w:cs="Calibri"/>
        </w:rPr>
      </w:pPr>
    </w:p>
    <w:p w14:paraId="4D4DF10E" w14:textId="6C526D0A" w:rsidR="00CC04D7" w:rsidRDefault="00CC04D7" w:rsidP="00D046DF">
      <w:pPr>
        <w:pStyle w:val="Heading2"/>
        <w:numPr>
          <w:ilvl w:val="1"/>
          <w:numId w:val="41"/>
        </w:numPr>
        <w:ind w:left="0" w:firstLine="0"/>
      </w:pPr>
      <w:bookmarkStart w:id="555" w:name="_Toc38877729"/>
      <w:bookmarkStart w:id="556" w:name="_Toc38895754"/>
      <w:r>
        <w:t>ISNULL</w:t>
      </w:r>
      <w:r w:rsidR="00AD051C">
        <w:t>()</w:t>
      </w:r>
      <w:bookmarkEnd w:id="555"/>
      <w:bookmarkEnd w:id="556"/>
    </w:p>
    <w:p w14:paraId="4306E970" w14:textId="77777777" w:rsidR="00CC04D7" w:rsidRDefault="00CC04D7" w:rsidP="00CC04D7">
      <w:pPr>
        <w:pStyle w:val="BasicParagraph"/>
        <w:rPr>
          <w:rFonts w:ascii="Calibri" w:hAnsi="Calibri" w:cs="Calibri"/>
        </w:rPr>
      </w:pPr>
    </w:p>
    <w:p w14:paraId="143AAC35" w14:textId="1BB11012" w:rsidR="00CC04D7" w:rsidRDefault="00AD051C" w:rsidP="00CC04D7">
      <w:pPr>
        <w:pStyle w:val="BasicParagraph"/>
        <w:rPr>
          <w:rFonts w:ascii="Calibri" w:hAnsi="Calibri" w:cs="Calibri"/>
        </w:rPr>
      </w:pPr>
      <w:r>
        <w:rPr>
          <w:rFonts w:ascii="Calibri" w:hAnsi="Calibri" w:cs="Calibri"/>
        </w:rPr>
        <w:t xml:space="preserve">ISNULL() lets you replace NULL with another value.  Its syntax is in </w:t>
      </w:r>
      <w:r>
        <w:rPr>
          <w:rFonts w:ascii="Calibri" w:hAnsi="Calibri" w:cs="Calibri"/>
        </w:rPr>
        <w:fldChar w:fldCharType="begin"/>
      </w:r>
      <w:r>
        <w:rPr>
          <w:rFonts w:ascii="Calibri" w:hAnsi="Calibri" w:cs="Calibri"/>
        </w:rPr>
        <w:instrText xml:space="preserve"> REF _Ref38283250 \h </w:instrText>
      </w:r>
      <w:r>
        <w:rPr>
          <w:rFonts w:ascii="Calibri" w:hAnsi="Calibri" w:cs="Calibri"/>
        </w:rPr>
      </w:r>
      <w:r>
        <w:rPr>
          <w:rFonts w:ascii="Calibri" w:hAnsi="Calibri" w:cs="Calibri"/>
        </w:rPr>
        <w:fldChar w:fldCharType="separate"/>
      </w:r>
      <w:r w:rsidR="00893682">
        <w:t xml:space="preserve">Figure 9- </w:t>
      </w:r>
      <w:r w:rsidR="00893682">
        <w:rPr>
          <w:noProof/>
        </w:rPr>
        <w:t>14</w:t>
      </w:r>
      <w:r w:rsidR="00893682">
        <w:t>.</w:t>
      </w:r>
      <w:r>
        <w:rPr>
          <w:rFonts w:ascii="Calibri" w:hAnsi="Calibri" w:cs="Calibri"/>
        </w:rPr>
        <w:fldChar w:fldCharType="end"/>
      </w:r>
    </w:p>
    <w:p w14:paraId="64E7D84B" w14:textId="77777777" w:rsidR="00AD051C" w:rsidRDefault="00AD051C" w:rsidP="00CC04D7">
      <w:pPr>
        <w:pStyle w:val="BasicParagraph"/>
        <w:rPr>
          <w:rFonts w:ascii="Calibri" w:hAnsi="Calibri" w:cs="Calibri"/>
        </w:rPr>
      </w:pPr>
    </w:p>
    <w:p w14:paraId="33088003" w14:textId="77777777" w:rsidR="00CC04D7" w:rsidRDefault="00CC04D7" w:rsidP="00CC04D7">
      <w:pPr>
        <w:pStyle w:val="ComputerTypeChapters"/>
        <w:pBdr>
          <w:top w:val="single" w:sz="4" w:space="1" w:color="auto"/>
          <w:left w:val="single" w:sz="4" w:space="4" w:color="auto"/>
          <w:bottom w:val="single" w:sz="4" w:space="1" w:color="auto"/>
          <w:right w:val="single" w:sz="4" w:space="4" w:color="auto"/>
        </w:pBdr>
        <w:shd w:val="clear" w:color="auto" w:fill="auto"/>
        <w:rPr>
          <w:rFonts w:ascii="Calibri" w:hAnsi="Calibri" w:cs="Calibri"/>
        </w:rPr>
      </w:pPr>
      <w:r>
        <w:rPr>
          <w:rFonts w:ascii="Calibri" w:hAnsi="Calibri" w:cs="Calibri"/>
        </w:rPr>
        <w:t>ISNULL(</w:t>
      </w:r>
      <w:r>
        <w:rPr>
          <w:rStyle w:val="ComputerTerm"/>
        </w:rPr>
        <w:t>column containing null</w:t>
      </w:r>
      <w:r>
        <w:rPr>
          <w:rFonts w:ascii="Calibri" w:hAnsi="Calibri" w:cs="Calibri"/>
        </w:rPr>
        <w:t xml:space="preserve">, </w:t>
      </w:r>
      <w:r>
        <w:rPr>
          <w:rStyle w:val="ComputerTerm"/>
        </w:rPr>
        <w:t>replacement value</w:t>
      </w:r>
      <w:r>
        <w:rPr>
          <w:rFonts w:ascii="Calibri" w:hAnsi="Calibri" w:cs="Calibri"/>
        </w:rPr>
        <w:t>)</w:t>
      </w:r>
    </w:p>
    <w:p w14:paraId="6823CD14" w14:textId="010D7312" w:rsidR="00CC04D7" w:rsidRDefault="00AD051C" w:rsidP="00AD051C">
      <w:pPr>
        <w:pStyle w:val="Caption"/>
        <w:rPr>
          <w:rFonts w:ascii="Calibri" w:hAnsi="Calibri" w:cs="Calibri"/>
        </w:rPr>
      </w:pPr>
      <w:bookmarkStart w:id="557" w:name="_Ref38283250"/>
      <w:r>
        <w:t xml:space="preserve">Figure 9- </w:t>
      </w:r>
      <w:r w:rsidR="00156275">
        <w:fldChar w:fldCharType="begin"/>
      </w:r>
      <w:r w:rsidR="00156275">
        <w:instrText xml:space="preserve"> SEQ Figure_9- \* ARABIC </w:instrText>
      </w:r>
      <w:r w:rsidR="00156275">
        <w:fldChar w:fldCharType="separate"/>
      </w:r>
      <w:r w:rsidR="00893682">
        <w:rPr>
          <w:noProof/>
        </w:rPr>
        <w:t>14</w:t>
      </w:r>
      <w:r w:rsidR="00156275">
        <w:rPr>
          <w:noProof/>
        </w:rPr>
        <w:fldChar w:fldCharType="end"/>
      </w:r>
      <w:r>
        <w:t>.</w:t>
      </w:r>
      <w:bookmarkEnd w:id="557"/>
      <w:r>
        <w:t xml:space="preserve"> The syntax of ISNULL().</w:t>
      </w:r>
    </w:p>
    <w:p w14:paraId="407F57E0" w14:textId="56C23D29" w:rsidR="00CC04D7" w:rsidRDefault="00CC04D7" w:rsidP="00CC04D7">
      <w:pPr>
        <w:pStyle w:val="BasicParagraph"/>
        <w:rPr>
          <w:rFonts w:ascii="Calibri" w:hAnsi="Calibri" w:cs="Calibri"/>
        </w:rPr>
      </w:pPr>
      <w:r>
        <w:rPr>
          <w:rFonts w:ascii="Calibri" w:hAnsi="Calibri" w:cs="Calibri"/>
        </w:rPr>
        <w:t xml:space="preserve">You can see </w:t>
      </w:r>
      <w:r w:rsidR="00AD051C">
        <w:rPr>
          <w:rFonts w:ascii="Calibri" w:hAnsi="Calibri" w:cs="Calibri"/>
        </w:rPr>
        <w:t xml:space="preserve">a simple demonstration of using it </w:t>
      </w:r>
      <w:r>
        <w:rPr>
          <w:rFonts w:ascii="Calibri" w:hAnsi="Calibri" w:cs="Calibri"/>
        </w:rPr>
        <w:t xml:space="preserve">in </w:t>
      </w:r>
      <w:r w:rsidR="00AD051C">
        <w:rPr>
          <w:rFonts w:ascii="Calibri" w:hAnsi="Calibri" w:cs="Calibri"/>
        </w:rPr>
        <w:fldChar w:fldCharType="begin"/>
      </w:r>
      <w:r w:rsidR="00AD051C">
        <w:rPr>
          <w:rFonts w:ascii="Calibri" w:hAnsi="Calibri" w:cs="Calibri"/>
        </w:rPr>
        <w:instrText xml:space="preserve"> REF _Ref38283433 \h </w:instrText>
      </w:r>
      <w:r w:rsidR="00AD051C">
        <w:rPr>
          <w:rFonts w:ascii="Calibri" w:hAnsi="Calibri" w:cs="Calibri"/>
        </w:rPr>
      </w:r>
      <w:r w:rsidR="00AD051C">
        <w:rPr>
          <w:rFonts w:ascii="Calibri" w:hAnsi="Calibri" w:cs="Calibri"/>
        </w:rPr>
        <w:fldChar w:fldCharType="separate"/>
      </w:r>
      <w:r w:rsidR="00893682">
        <w:t xml:space="preserve">Figure 9- </w:t>
      </w:r>
      <w:r w:rsidR="00893682">
        <w:rPr>
          <w:noProof/>
        </w:rPr>
        <w:t>15</w:t>
      </w:r>
      <w:r w:rsidR="00AD051C">
        <w:rPr>
          <w:rFonts w:ascii="Calibri" w:hAnsi="Calibri" w:cs="Calibri"/>
        </w:rPr>
        <w:fldChar w:fldCharType="end"/>
      </w:r>
      <w:r w:rsidR="00AD051C">
        <w:rPr>
          <w:rFonts w:ascii="Calibri" w:hAnsi="Calibri" w:cs="Calibri"/>
        </w:rPr>
        <w:t>.  In the demonstration, ISNULL() replaces the NULL stored in @value with a 0.</w:t>
      </w:r>
    </w:p>
    <w:p w14:paraId="705AFD85" w14:textId="77777777" w:rsidR="00CC04D7" w:rsidRDefault="00CC04D7" w:rsidP="00CC04D7">
      <w:pPr>
        <w:pStyle w:val="BasicParagraph"/>
        <w:rPr>
          <w:rFonts w:ascii="Calibri" w:hAnsi="Calibri" w:cs="Calibri"/>
        </w:rPr>
      </w:pPr>
    </w:p>
    <w:p w14:paraId="6DBCCCA7" w14:textId="4B378DBC" w:rsidR="00CC04D7" w:rsidRDefault="00CC04D7" w:rsidP="00CC04D7">
      <w:pPr>
        <w:pStyle w:val="BasicParagraph"/>
        <w:jc w:val="center"/>
        <w:rPr>
          <w:rFonts w:ascii="Calibri" w:hAnsi="Calibri" w:cs="Calibri"/>
        </w:rPr>
      </w:pPr>
      <w:r w:rsidRPr="00CC04D7">
        <w:rPr>
          <w:rFonts w:ascii="Calibri" w:hAnsi="Calibri" w:cs="Calibri"/>
          <w:noProof/>
        </w:rPr>
        <w:drawing>
          <wp:inline distT="0" distB="0" distL="0" distR="0" wp14:anchorId="2D453F4A" wp14:editId="5499B321">
            <wp:extent cx="3561164" cy="813352"/>
            <wp:effectExtent l="0" t="0" r="1270" b="635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3561164" cy="813352"/>
                    </a:xfrm>
                    <a:prstGeom prst="rect">
                      <a:avLst/>
                    </a:prstGeom>
                  </pic:spPr>
                </pic:pic>
              </a:graphicData>
            </a:graphic>
          </wp:inline>
        </w:drawing>
      </w:r>
    </w:p>
    <w:p w14:paraId="7F040DE3" w14:textId="62F44987" w:rsidR="00CC04D7" w:rsidRDefault="00AD051C" w:rsidP="00AD051C">
      <w:pPr>
        <w:pStyle w:val="Caption"/>
        <w:rPr>
          <w:rFonts w:ascii="Calibri" w:hAnsi="Calibri" w:cs="Calibri"/>
        </w:rPr>
      </w:pPr>
      <w:bookmarkStart w:id="558" w:name="_Ref38283433"/>
      <w:bookmarkStart w:id="559" w:name="_Ref38283349"/>
      <w:r>
        <w:t xml:space="preserve">Figure 9- </w:t>
      </w:r>
      <w:r w:rsidR="00156275">
        <w:fldChar w:fldCharType="begin"/>
      </w:r>
      <w:r w:rsidR="00156275">
        <w:instrText xml:space="preserve"> SEQ Figure_9- \* ARABIC </w:instrText>
      </w:r>
      <w:r w:rsidR="00156275">
        <w:fldChar w:fldCharType="separate"/>
      </w:r>
      <w:r w:rsidR="00893682">
        <w:rPr>
          <w:noProof/>
        </w:rPr>
        <w:t>15</w:t>
      </w:r>
      <w:r w:rsidR="00156275">
        <w:rPr>
          <w:noProof/>
        </w:rPr>
        <w:fldChar w:fldCharType="end"/>
      </w:r>
      <w:bookmarkEnd w:id="558"/>
      <w:r>
        <w:t>. An example that highlights how ISNULL() works.</w:t>
      </w:r>
      <w:bookmarkEnd w:id="559"/>
    </w:p>
    <w:p w14:paraId="5995BAF8" w14:textId="7A16B0AE" w:rsidR="00CC04D7" w:rsidRDefault="00CC04D7" w:rsidP="00CC04D7">
      <w:pPr>
        <w:pStyle w:val="BasicParagraph"/>
        <w:rPr>
          <w:rFonts w:ascii="Calibri" w:hAnsi="Calibri" w:cs="Calibri"/>
        </w:rPr>
      </w:pPr>
      <w:r>
        <w:rPr>
          <w:rFonts w:ascii="Calibri" w:hAnsi="Calibri" w:cs="Calibri"/>
        </w:rPr>
        <w:t>Which produces</w:t>
      </w:r>
      <w:r w:rsidR="00AD051C">
        <w:rPr>
          <w:rFonts w:ascii="Calibri" w:hAnsi="Calibri" w:cs="Calibri"/>
        </w:rPr>
        <w:t xml:space="preserve"> </w:t>
      </w:r>
      <w:r w:rsidR="00AD051C">
        <w:rPr>
          <w:rFonts w:ascii="Calibri" w:hAnsi="Calibri" w:cs="Calibri"/>
        </w:rPr>
        <w:fldChar w:fldCharType="begin"/>
      </w:r>
      <w:r w:rsidR="00AD051C">
        <w:rPr>
          <w:rFonts w:ascii="Calibri" w:hAnsi="Calibri" w:cs="Calibri"/>
        </w:rPr>
        <w:instrText xml:space="preserve"> REF _Ref38283626 \h </w:instrText>
      </w:r>
      <w:r w:rsidR="00AD051C">
        <w:rPr>
          <w:rFonts w:ascii="Calibri" w:hAnsi="Calibri" w:cs="Calibri"/>
        </w:rPr>
      </w:r>
      <w:r w:rsidR="00AD051C">
        <w:rPr>
          <w:rFonts w:ascii="Calibri" w:hAnsi="Calibri" w:cs="Calibri"/>
        </w:rPr>
        <w:fldChar w:fldCharType="separate"/>
      </w:r>
      <w:r w:rsidR="00893682">
        <w:t xml:space="preserve">Figure 9- </w:t>
      </w:r>
      <w:r w:rsidR="00893682">
        <w:rPr>
          <w:noProof/>
        </w:rPr>
        <w:t>16</w:t>
      </w:r>
      <w:r w:rsidR="00AD051C">
        <w:rPr>
          <w:rFonts w:ascii="Calibri" w:hAnsi="Calibri" w:cs="Calibri"/>
        </w:rPr>
        <w:fldChar w:fldCharType="end"/>
      </w:r>
      <w:r w:rsidR="00AD051C">
        <w:rPr>
          <w:rFonts w:ascii="Calibri" w:hAnsi="Calibri" w:cs="Calibri"/>
        </w:rPr>
        <w:t>.</w:t>
      </w:r>
    </w:p>
    <w:p w14:paraId="60329F86" w14:textId="34C4ACE8" w:rsidR="00CC04D7" w:rsidRDefault="00CC04D7" w:rsidP="00CC04D7">
      <w:pPr>
        <w:pStyle w:val="BasicParagraph"/>
        <w:jc w:val="center"/>
        <w:rPr>
          <w:rFonts w:ascii="Calibri" w:hAnsi="Calibri" w:cs="Calibri"/>
        </w:rPr>
      </w:pPr>
      <w:r w:rsidRPr="00CC04D7">
        <w:rPr>
          <w:rFonts w:ascii="Calibri" w:hAnsi="Calibri" w:cs="Calibri"/>
          <w:noProof/>
        </w:rPr>
        <w:lastRenderedPageBreak/>
        <w:drawing>
          <wp:inline distT="0" distB="0" distL="0" distR="0" wp14:anchorId="782A0A9B" wp14:editId="7FE5E3B3">
            <wp:extent cx="3759007" cy="61551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3759007" cy="615510"/>
                    </a:xfrm>
                    <a:prstGeom prst="rect">
                      <a:avLst/>
                    </a:prstGeom>
                  </pic:spPr>
                </pic:pic>
              </a:graphicData>
            </a:graphic>
          </wp:inline>
        </w:drawing>
      </w:r>
    </w:p>
    <w:p w14:paraId="111EB2F2" w14:textId="7B90C3BC" w:rsidR="00CC04D7" w:rsidRDefault="00AD051C" w:rsidP="00AD051C">
      <w:pPr>
        <w:pStyle w:val="Caption"/>
        <w:rPr>
          <w:rFonts w:ascii="Calibri" w:hAnsi="Calibri" w:cs="Calibri"/>
        </w:rPr>
      </w:pPr>
      <w:bookmarkStart w:id="560" w:name="_Ref38283626"/>
      <w:r>
        <w:t xml:space="preserve">Figure 9- </w:t>
      </w:r>
      <w:r w:rsidR="00156275">
        <w:fldChar w:fldCharType="begin"/>
      </w:r>
      <w:r w:rsidR="00156275">
        <w:instrText xml:space="preserve"> SEQ Figure_9- \* ARABIC </w:instrText>
      </w:r>
      <w:r w:rsidR="00156275">
        <w:fldChar w:fldCharType="separate"/>
      </w:r>
      <w:r w:rsidR="00893682">
        <w:rPr>
          <w:noProof/>
        </w:rPr>
        <w:t>16</w:t>
      </w:r>
      <w:r w:rsidR="00156275">
        <w:rPr>
          <w:noProof/>
        </w:rPr>
        <w:fldChar w:fldCharType="end"/>
      </w:r>
      <w:bookmarkEnd w:id="560"/>
      <w:r>
        <w:t>. The result of ISNULL swapping the NULL for a 0.</w:t>
      </w:r>
    </w:p>
    <w:p w14:paraId="61C3AA88" w14:textId="77777777" w:rsidR="00CC04D7" w:rsidRDefault="00CC04D7" w:rsidP="00CC04D7">
      <w:pPr>
        <w:pStyle w:val="BasicParagraph"/>
        <w:rPr>
          <w:rFonts w:ascii="Calibri" w:hAnsi="Calibri" w:cs="Calibri"/>
        </w:rPr>
      </w:pPr>
    </w:p>
    <w:p w14:paraId="2A71FB39" w14:textId="51AB4837" w:rsidR="00CC04D7" w:rsidRDefault="00AD051C" w:rsidP="00CC04D7">
      <w:pPr>
        <w:pStyle w:val="BasicParagraph"/>
        <w:rPr>
          <w:rFonts w:ascii="Calibri" w:hAnsi="Calibri" w:cs="Calibri"/>
        </w:rPr>
      </w:pPr>
      <w:r>
        <w:rPr>
          <w:rFonts w:ascii="Calibri" w:hAnsi="Calibri" w:cs="Calibri"/>
        </w:rPr>
        <w:t xml:space="preserve">ISNULL() is </w:t>
      </w:r>
      <w:r w:rsidR="00CC04D7">
        <w:rPr>
          <w:rFonts w:ascii="Calibri" w:hAnsi="Calibri" w:cs="Calibri"/>
        </w:rPr>
        <w:t xml:space="preserve">convenient </w:t>
      </w:r>
      <w:r>
        <w:rPr>
          <w:rFonts w:ascii="Calibri" w:hAnsi="Calibri" w:cs="Calibri"/>
        </w:rPr>
        <w:t xml:space="preserve">to use </w:t>
      </w:r>
      <w:r w:rsidR="00CC04D7">
        <w:rPr>
          <w:rFonts w:ascii="Calibri" w:hAnsi="Calibri" w:cs="Calibri"/>
        </w:rPr>
        <w:t xml:space="preserve">if you want to replace NULL in a column </w:t>
      </w:r>
      <w:r>
        <w:rPr>
          <w:rFonts w:ascii="Calibri" w:hAnsi="Calibri" w:cs="Calibri"/>
        </w:rPr>
        <w:t>used by an aggregation function.</w:t>
      </w:r>
      <w:r w:rsidR="00CC04D7">
        <w:rPr>
          <w:rFonts w:ascii="Calibri" w:hAnsi="Calibri" w:cs="Calibri"/>
        </w:rPr>
        <w:t xml:space="preserve">  You </w:t>
      </w:r>
      <w:r>
        <w:rPr>
          <w:rFonts w:ascii="Calibri" w:hAnsi="Calibri" w:cs="Calibri"/>
        </w:rPr>
        <w:t>c</w:t>
      </w:r>
      <w:r w:rsidR="00CC04D7">
        <w:rPr>
          <w:rFonts w:ascii="Calibri" w:hAnsi="Calibri" w:cs="Calibri"/>
        </w:rPr>
        <w:t xml:space="preserve">ould do that </w:t>
      </w:r>
      <w:r>
        <w:rPr>
          <w:rFonts w:ascii="Calibri" w:hAnsi="Calibri" w:cs="Calibri"/>
        </w:rPr>
        <w:t xml:space="preserve">by following the style used in this example: </w:t>
      </w:r>
      <w:r w:rsidR="00CC04D7">
        <w:rPr>
          <w:rFonts w:ascii="Calibri" w:hAnsi="Calibri" w:cs="Calibri"/>
        </w:rPr>
        <w:t xml:space="preserve"> AVG(ISNULL(</w:t>
      </w:r>
      <w:r w:rsidR="00CC04D7">
        <w:rPr>
          <w:rStyle w:val="ComputerTerm"/>
        </w:rPr>
        <w:t>data column</w:t>
      </w:r>
      <w:r w:rsidR="00CC04D7">
        <w:rPr>
          <w:rFonts w:ascii="Calibri" w:hAnsi="Calibri" w:cs="Calibri"/>
        </w:rPr>
        <w:t xml:space="preserve">, 0) as opposed to </w:t>
      </w:r>
      <w:r>
        <w:rPr>
          <w:rFonts w:ascii="Calibri" w:hAnsi="Calibri" w:cs="Calibri"/>
        </w:rPr>
        <w:t xml:space="preserve">using </w:t>
      </w:r>
      <w:r w:rsidR="00CC04D7">
        <w:rPr>
          <w:rFonts w:ascii="Calibri" w:hAnsi="Calibri" w:cs="Calibri"/>
        </w:rPr>
        <w:t>AVG(</w:t>
      </w:r>
      <w:r w:rsidR="00CC04D7">
        <w:rPr>
          <w:rStyle w:val="ComputerTerm"/>
        </w:rPr>
        <w:t>data column</w:t>
      </w:r>
      <w:r w:rsidR="00CC04D7">
        <w:rPr>
          <w:rFonts w:ascii="Calibri" w:hAnsi="Calibri" w:cs="Calibri"/>
        </w:rPr>
        <w:t xml:space="preserve">).  You might want to </w:t>
      </w:r>
      <w:r>
        <w:rPr>
          <w:rFonts w:ascii="Calibri" w:hAnsi="Calibri" w:cs="Calibri"/>
        </w:rPr>
        <w:t xml:space="preserve">experiment with ISNULL() by revisiting the example in </w:t>
      </w:r>
      <w:r>
        <w:rPr>
          <w:rFonts w:ascii="Calibri" w:hAnsi="Calibri" w:cs="Calibri"/>
        </w:rPr>
        <w:fldChar w:fldCharType="begin"/>
      </w:r>
      <w:r>
        <w:rPr>
          <w:rFonts w:ascii="Calibri" w:hAnsi="Calibri" w:cs="Calibri"/>
        </w:rPr>
        <w:instrText xml:space="preserve"> REF _Ref34497749 \r \h </w:instrText>
      </w:r>
      <w:r>
        <w:rPr>
          <w:rFonts w:ascii="Calibri" w:hAnsi="Calibri" w:cs="Calibri"/>
        </w:rPr>
      </w:r>
      <w:r>
        <w:rPr>
          <w:rFonts w:ascii="Calibri" w:hAnsi="Calibri" w:cs="Calibri"/>
        </w:rPr>
        <w:fldChar w:fldCharType="separate"/>
      </w:r>
      <w:r w:rsidR="00893682">
        <w:rPr>
          <w:rFonts w:ascii="Calibri" w:hAnsi="Calibri" w:cs="Calibri"/>
        </w:rPr>
        <w:t>8.2</w:t>
      </w:r>
      <w:r>
        <w:rPr>
          <w:rFonts w:ascii="Calibri" w:hAnsi="Calibri" w:cs="Calibri"/>
        </w:rPr>
        <w:fldChar w:fldCharType="end"/>
      </w:r>
      <w:r>
        <w:rPr>
          <w:rFonts w:ascii="Calibri" w:hAnsi="Calibri" w:cs="Calibri"/>
        </w:rPr>
        <w:t>.</w:t>
      </w:r>
    </w:p>
    <w:p w14:paraId="71BF8F0C" w14:textId="77777777" w:rsidR="00CC04D7" w:rsidRDefault="00CC04D7" w:rsidP="00CC04D7">
      <w:pPr>
        <w:pStyle w:val="BasicParagraph"/>
        <w:rPr>
          <w:rFonts w:ascii="Calibri" w:hAnsi="Calibri" w:cs="Calibri"/>
        </w:rPr>
      </w:pPr>
    </w:p>
    <w:p w14:paraId="5CDFBB4A" w14:textId="708B27AF" w:rsidR="00CC04D7" w:rsidRDefault="00CC04D7" w:rsidP="00D046DF">
      <w:pPr>
        <w:pStyle w:val="Heading2"/>
        <w:numPr>
          <w:ilvl w:val="1"/>
          <w:numId w:val="41"/>
        </w:numPr>
        <w:ind w:left="0" w:firstLine="0"/>
      </w:pPr>
      <w:bookmarkStart w:id="561" w:name="_Toc38877730"/>
      <w:bookmarkStart w:id="562" w:name="_Toc38895755"/>
      <w:r>
        <w:t>COALESCE()</w:t>
      </w:r>
      <w:bookmarkEnd w:id="561"/>
      <w:bookmarkEnd w:id="562"/>
    </w:p>
    <w:p w14:paraId="0E20F082" w14:textId="77777777" w:rsidR="00CC04D7" w:rsidRDefault="00CC04D7" w:rsidP="00CC04D7">
      <w:pPr>
        <w:pStyle w:val="BasicParagraph"/>
        <w:rPr>
          <w:rFonts w:ascii="Calibri" w:hAnsi="Calibri" w:cs="Calibri"/>
        </w:rPr>
      </w:pPr>
    </w:p>
    <w:p w14:paraId="20B770EA" w14:textId="60BA97C0" w:rsidR="00CC04D7" w:rsidRDefault="00CC04D7" w:rsidP="00CC04D7">
      <w:pPr>
        <w:pStyle w:val="BasicParagraph"/>
        <w:rPr>
          <w:rFonts w:ascii="Calibri" w:hAnsi="Calibri" w:cs="Calibri"/>
        </w:rPr>
      </w:pPr>
      <w:r>
        <w:rPr>
          <w:rFonts w:ascii="Calibri" w:hAnsi="Calibri" w:cs="Calibri"/>
        </w:rPr>
        <w:t>The COALESCE</w:t>
      </w:r>
      <w:r w:rsidR="00AD051C">
        <w:rPr>
          <w:rFonts w:ascii="Calibri" w:hAnsi="Calibri" w:cs="Calibri"/>
        </w:rPr>
        <w:t>()</w:t>
      </w:r>
      <w:r>
        <w:rPr>
          <w:rFonts w:ascii="Calibri" w:hAnsi="Calibri" w:cs="Calibri"/>
        </w:rPr>
        <w:t xml:space="preserve"> function helps deal with sparsely populated tables.  Sparsely populated tables are those that have groups of columns where only one–or very few–of those columns have a value per row.  Refer to section</w:t>
      </w:r>
      <w:r w:rsidR="00AD051C">
        <w:rPr>
          <w:rFonts w:ascii="Calibri" w:hAnsi="Calibri" w:cs="Calibri"/>
        </w:rPr>
        <w:t xml:space="preserve"> </w:t>
      </w:r>
      <w:r w:rsidR="00AD051C">
        <w:rPr>
          <w:rFonts w:ascii="Calibri" w:hAnsi="Calibri" w:cs="Calibri"/>
        </w:rPr>
        <w:fldChar w:fldCharType="begin"/>
      </w:r>
      <w:r w:rsidR="00AD051C">
        <w:rPr>
          <w:rFonts w:ascii="Calibri" w:hAnsi="Calibri" w:cs="Calibri"/>
        </w:rPr>
        <w:instrText xml:space="preserve"> REF _Ref38284252 \r \h </w:instrText>
      </w:r>
      <w:r w:rsidR="00AD051C">
        <w:rPr>
          <w:rFonts w:ascii="Calibri" w:hAnsi="Calibri" w:cs="Calibri"/>
        </w:rPr>
      </w:r>
      <w:r w:rsidR="00AD051C">
        <w:rPr>
          <w:rFonts w:ascii="Calibri" w:hAnsi="Calibri" w:cs="Calibri"/>
        </w:rPr>
        <w:fldChar w:fldCharType="separate"/>
      </w:r>
      <w:r w:rsidR="00893682">
        <w:rPr>
          <w:rFonts w:ascii="Calibri" w:hAnsi="Calibri" w:cs="Calibri"/>
        </w:rPr>
        <w:t>1.15</w:t>
      </w:r>
      <w:r w:rsidR="00AD051C">
        <w:rPr>
          <w:rFonts w:ascii="Calibri" w:hAnsi="Calibri" w:cs="Calibri"/>
        </w:rPr>
        <w:fldChar w:fldCharType="end"/>
      </w:r>
      <w:r>
        <w:rPr>
          <w:rFonts w:ascii="Calibri" w:hAnsi="Calibri" w:cs="Calibri"/>
        </w:rPr>
        <w:t xml:space="preserve"> on many-to-many relationships to see </w:t>
      </w:r>
      <w:r w:rsidR="00AD051C">
        <w:rPr>
          <w:rFonts w:ascii="Calibri" w:hAnsi="Calibri" w:cs="Calibri"/>
        </w:rPr>
        <w:t>a way to avoid creating sparse tables.</w:t>
      </w:r>
    </w:p>
    <w:p w14:paraId="387371A3" w14:textId="77777777" w:rsidR="00CC04D7" w:rsidRDefault="00CC04D7" w:rsidP="00CC04D7">
      <w:pPr>
        <w:pStyle w:val="BasicParagraph"/>
        <w:rPr>
          <w:rFonts w:ascii="Calibri" w:hAnsi="Calibri" w:cs="Calibri"/>
        </w:rPr>
      </w:pPr>
    </w:p>
    <w:p w14:paraId="3FDB4FA2" w14:textId="3D14D2FA" w:rsidR="00CC04D7" w:rsidRDefault="00CC04D7" w:rsidP="00CC04D7">
      <w:pPr>
        <w:pStyle w:val="BasicParagraph"/>
        <w:rPr>
          <w:rFonts w:ascii="Calibri" w:hAnsi="Calibri" w:cs="Calibri"/>
        </w:rPr>
      </w:pPr>
      <w:r>
        <w:rPr>
          <w:rFonts w:ascii="Calibri" w:hAnsi="Calibri" w:cs="Calibri"/>
        </w:rPr>
        <w:t>COALESCE’s syntax is</w:t>
      </w:r>
      <w:r w:rsidR="00AD051C">
        <w:rPr>
          <w:rFonts w:ascii="Calibri" w:hAnsi="Calibri" w:cs="Calibri"/>
        </w:rPr>
        <w:t xml:space="preserve"> in </w:t>
      </w:r>
      <w:r w:rsidR="00AD051C">
        <w:rPr>
          <w:rFonts w:ascii="Calibri" w:hAnsi="Calibri" w:cs="Calibri"/>
        </w:rPr>
        <w:fldChar w:fldCharType="begin"/>
      </w:r>
      <w:r w:rsidR="00AD051C">
        <w:rPr>
          <w:rFonts w:ascii="Calibri" w:hAnsi="Calibri" w:cs="Calibri"/>
        </w:rPr>
        <w:instrText xml:space="preserve"> REF _Ref38284634 \h </w:instrText>
      </w:r>
      <w:r w:rsidR="00AD051C">
        <w:rPr>
          <w:rFonts w:ascii="Calibri" w:hAnsi="Calibri" w:cs="Calibri"/>
        </w:rPr>
      </w:r>
      <w:r w:rsidR="00AD051C">
        <w:rPr>
          <w:rFonts w:ascii="Calibri" w:hAnsi="Calibri" w:cs="Calibri"/>
        </w:rPr>
        <w:fldChar w:fldCharType="separate"/>
      </w:r>
      <w:r w:rsidR="00893682">
        <w:t xml:space="preserve">Figure 9- </w:t>
      </w:r>
      <w:r w:rsidR="00893682">
        <w:rPr>
          <w:noProof/>
        </w:rPr>
        <w:t>17</w:t>
      </w:r>
      <w:r w:rsidR="00AD051C">
        <w:rPr>
          <w:rFonts w:ascii="Calibri" w:hAnsi="Calibri" w:cs="Calibri"/>
        </w:rPr>
        <w:fldChar w:fldCharType="end"/>
      </w:r>
      <w:r>
        <w:rPr>
          <w:rFonts w:ascii="Calibri" w:hAnsi="Calibri" w:cs="Calibri"/>
        </w:rPr>
        <w:t>:</w:t>
      </w:r>
    </w:p>
    <w:p w14:paraId="5B8AD663" w14:textId="77777777" w:rsidR="00CC04D7" w:rsidRDefault="00CC04D7" w:rsidP="00CC04D7">
      <w:pPr>
        <w:pStyle w:val="BasicParagraph"/>
        <w:rPr>
          <w:rFonts w:ascii="Calibri" w:hAnsi="Calibri" w:cs="Calibri"/>
        </w:rPr>
      </w:pPr>
    </w:p>
    <w:p w14:paraId="784F7A50" w14:textId="77777777" w:rsidR="00CC04D7" w:rsidRPr="006E006A" w:rsidRDefault="00CC04D7" w:rsidP="00CC04D7">
      <w:pPr>
        <w:pStyle w:val="ComputerTypeChapters"/>
        <w:pBdr>
          <w:top w:val="single" w:sz="4" w:space="1" w:color="auto"/>
          <w:left w:val="single" w:sz="4" w:space="4" w:color="auto"/>
          <w:bottom w:val="single" w:sz="4" w:space="1" w:color="auto"/>
          <w:right w:val="single" w:sz="4" w:space="4" w:color="auto"/>
        </w:pBdr>
        <w:shd w:val="clear" w:color="auto" w:fill="auto"/>
        <w:rPr>
          <w:rFonts w:ascii="Calibri" w:hAnsi="Calibri" w:cs="Calibri"/>
        </w:rPr>
      </w:pPr>
      <w:r w:rsidRPr="006E006A">
        <w:rPr>
          <w:rFonts w:ascii="Calibri" w:hAnsi="Calibri" w:cs="Calibri"/>
        </w:rPr>
        <w:t>COALESCE(</w:t>
      </w:r>
      <w:r w:rsidRPr="006E006A">
        <w:rPr>
          <w:rStyle w:val="ComputerTerm"/>
        </w:rPr>
        <w:t>col 1</w:t>
      </w:r>
      <w:r w:rsidRPr="006E006A">
        <w:rPr>
          <w:rFonts w:ascii="Calibri" w:hAnsi="Calibri" w:cs="Calibri"/>
        </w:rPr>
        <w:t>,</w:t>
      </w:r>
      <w:r w:rsidRPr="006E006A">
        <w:rPr>
          <w:rStyle w:val="ComputerTerm"/>
        </w:rPr>
        <w:t xml:space="preserve"> col 2</w:t>
      </w:r>
      <w:r w:rsidRPr="006E006A">
        <w:rPr>
          <w:rFonts w:ascii="Calibri" w:hAnsi="Calibri" w:cs="Calibri"/>
        </w:rPr>
        <w:t>,</w:t>
      </w:r>
      <w:r w:rsidRPr="006E006A">
        <w:rPr>
          <w:rStyle w:val="ComputerTerm"/>
        </w:rPr>
        <w:t xml:space="preserve"> col 3</w:t>
      </w:r>
      <w:r w:rsidRPr="006E006A">
        <w:rPr>
          <w:rFonts w:ascii="Calibri" w:hAnsi="Calibri" w:cs="Calibri"/>
        </w:rPr>
        <w:t>, ...,</w:t>
      </w:r>
      <w:r w:rsidRPr="006E006A">
        <w:rPr>
          <w:rStyle w:val="ComputerTerm"/>
        </w:rPr>
        <w:t xml:space="preserve"> col n</w:t>
      </w:r>
      <w:r w:rsidRPr="006E006A">
        <w:rPr>
          <w:rFonts w:ascii="Calibri" w:hAnsi="Calibri" w:cs="Calibri"/>
        </w:rPr>
        <w:t>)</w:t>
      </w:r>
    </w:p>
    <w:p w14:paraId="1C1453EA" w14:textId="5DDA1F13" w:rsidR="00CC04D7" w:rsidRPr="006E006A" w:rsidRDefault="00AD051C" w:rsidP="00AD051C">
      <w:pPr>
        <w:pStyle w:val="Caption"/>
        <w:rPr>
          <w:rFonts w:ascii="Calibri" w:hAnsi="Calibri" w:cs="Calibri"/>
        </w:rPr>
      </w:pPr>
      <w:bookmarkStart w:id="563" w:name="_Ref38284634"/>
      <w:bookmarkStart w:id="564" w:name="_Ref38284611"/>
      <w:r>
        <w:t xml:space="preserve">Figure 9- </w:t>
      </w:r>
      <w:r w:rsidR="00156275">
        <w:fldChar w:fldCharType="begin"/>
      </w:r>
      <w:r w:rsidR="00156275">
        <w:instrText xml:space="preserve"> SEQ Figure_9- \* ARABIC </w:instrText>
      </w:r>
      <w:r w:rsidR="00156275">
        <w:fldChar w:fldCharType="separate"/>
      </w:r>
      <w:r w:rsidR="00893682">
        <w:rPr>
          <w:noProof/>
        </w:rPr>
        <w:t>17</w:t>
      </w:r>
      <w:r w:rsidR="00156275">
        <w:rPr>
          <w:noProof/>
        </w:rPr>
        <w:fldChar w:fldCharType="end"/>
      </w:r>
      <w:bookmarkEnd w:id="563"/>
      <w:r>
        <w:t>.  The syntax of COALESCE.</w:t>
      </w:r>
      <w:bookmarkEnd w:id="564"/>
    </w:p>
    <w:p w14:paraId="52E3ED6E" w14:textId="4292D0AC" w:rsidR="00CC04D7" w:rsidRDefault="00AD051C" w:rsidP="00CC04D7">
      <w:pPr>
        <w:pStyle w:val="BasicParagraph"/>
        <w:rPr>
          <w:rFonts w:ascii="Calibri" w:hAnsi="Calibri" w:cs="Calibri"/>
        </w:rPr>
      </w:pPr>
      <w:r>
        <w:rPr>
          <w:rFonts w:ascii="Calibri" w:hAnsi="Calibri" w:cs="Calibri"/>
        </w:rPr>
        <w:t>COALESCE</w:t>
      </w:r>
      <w:r w:rsidR="00CC04D7">
        <w:rPr>
          <w:rFonts w:ascii="Calibri" w:hAnsi="Calibri" w:cs="Calibri"/>
        </w:rPr>
        <w:t xml:space="preserve"> returns the first non-null valued column in the list of columns</w:t>
      </w:r>
      <w:r>
        <w:rPr>
          <w:rFonts w:ascii="Calibri" w:hAnsi="Calibri" w:cs="Calibri"/>
        </w:rPr>
        <w:t xml:space="preserve"> passed to it as parameters</w:t>
      </w:r>
      <w:r w:rsidR="00CC04D7">
        <w:rPr>
          <w:rFonts w:ascii="Calibri" w:hAnsi="Calibri" w:cs="Calibri"/>
        </w:rPr>
        <w:t>.  The column</w:t>
      </w:r>
      <w:r>
        <w:rPr>
          <w:rFonts w:ascii="Calibri" w:hAnsi="Calibri" w:cs="Calibri"/>
        </w:rPr>
        <w:t xml:space="preserve"> list</w:t>
      </w:r>
      <w:r w:rsidR="00CC04D7">
        <w:rPr>
          <w:rFonts w:ascii="Calibri" w:hAnsi="Calibri" w:cs="Calibri"/>
        </w:rPr>
        <w:t xml:space="preserve"> can be as long as you want.</w:t>
      </w:r>
    </w:p>
    <w:p w14:paraId="0D18825C" w14:textId="77777777" w:rsidR="00CC04D7" w:rsidRDefault="00CC04D7" w:rsidP="00CC04D7">
      <w:pPr>
        <w:pStyle w:val="BasicParagraph"/>
        <w:rPr>
          <w:rFonts w:ascii="Calibri" w:hAnsi="Calibri" w:cs="Calibri"/>
        </w:rPr>
      </w:pPr>
    </w:p>
    <w:p w14:paraId="004DBE65" w14:textId="234F2D1C" w:rsidR="00CC04D7" w:rsidRDefault="00CC04D7" w:rsidP="00CC04D7">
      <w:pPr>
        <w:pStyle w:val="BasicParagraph"/>
        <w:rPr>
          <w:rFonts w:ascii="Calibri" w:hAnsi="Calibri" w:cs="Calibri"/>
        </w:rPr>
      </w:pPr>
      <w:r>
        <w:rPr>
          <w:rFonts w:ascii="Calibri" w:hAnsi="Calibri" w:cs="Calibri"/>
        </w:rPr>
        <w:t>Let’s say you have a</w:t>
      </w:r>
      <w:r w:rsidR="00AD051C">
        <w:rPr>
          <w:rFonts w:ascii="Calibri" w:hAnsi="Calibri" w:cs="Calibri"/>
        </w:rPr>
        <w:t xml:space="preserve"> sparse</w:t>
      </w:r>
      <w:r>
        <w:rPr>
          <w:rFonts w:ascii="Calibri" w:hAnsi="Calibri" w:cs="Calibri"/>
        </w:rPr>
        <w:t xml:space="preserve"> table like th</w:t>
      </w:r>
      <w:r w:rsidR="00AD051C">
        <w:rPr>
          <w:rFonts w:ascii="Calibri" w:hAnsi="Calibri" w:cs="Calibri"/>
        </w:rPr>
        <w:t xml:space="preserve">e one in </w:t>
      </w:r>
      <w:r w:rsidR="00AD051C">
        <w:rPr>
          <w:rFonts w:ascii="Calibri" w:hAnsi="Calibri" w:cs="Calibri"/>
        </w:rPr>
        <w:fldChar w:fldCharType="begin"/>
      </w:r>
      <w:r w:rsidR="00AD051C">
        <w:rPr>
          <w:rFonts w:ascii="Calibri" w:hAnsi="Calibri" w:cs="Calibri"/>
        </w:rPr>
        <w:instrText xml:space="preserve"> REF _Ref38284834 \h </w:instrText>
      </w:r>
      <w:r w:rsidR="00AD051C">
        <w:rPr>
          <w:rFonts w:ascii="Calibri" w:hAnsi="Calibri" w:cs="Calibri"/>
        </w:rPr>
      </w:r>
      <w:r w:rsidR="00AD051C">
        <w:rPr>
          <w:rFonts w:ascii="Calibri" w:hAnsi="Calibri" w:cs="Calibri"/>
        </w:rPr>
        <w:fldChar w:fldCharType="separate"/>
      </w:r>
      <w:r w:rsidR="00893682">
        <w:t xml:space="preserve">Figure 9- </w:t>
      </w:r>
      <w:r w:rsidR="00893682">
        <w:rPr>
          <w:noProof/>
        </w:rPr>
        <w:t>18</w:t>
      </w:r>
      <w:r w:rsidR="00AD051C">
        <w:rPr>
          <w:rFonts w:ascii="Calibri" w:hAnsi="Calibri" w:cs="Calibri"/>
        </w:rPr>
        <w:fldChar w:fldCharType="end"/>
      </w:r>
      <w:r w:rsidR="00AD051C">
        <w:rPr>
          <w:rFonts w:ascii="Calibri" w:hAnsi="Calibri" w:cs="Calibri"/>
        </w:rPr>
        <w:t>.</w:t>
      </w:r>
    </w:p>
    <w:p w14:paraId="418DDA4B" w14:textId="77777777" w:rsidR="00CC04D7" w:rsidRDefault="00CC04D7" w:rsidP="00CC04D7">
      <w:pPr>
        <w:pStyle w:val="BasicParagraph"/>
        <w:rPr>
          <w:rFonts w:ascii="Calibri" w:hAnsi="Calibri" w:cs="Calibri"/>
        </w:rPr>
      </w:pPr>
    </w:p>
    <w:p w14:paraId="0E28BA90" w14:textId="275B4E1A" w:rsidR="00CC04D7" w:rsidRDefault="00CC04D7" w:rsidP="00CC04D7">
      <w:pPr>
        <w:pStyle w:val="BasicParagraph"/>
        <w:jc w:val="center"/>
        <w:rPr>
          <w:rFonts w:ascii="Calibri" w:hAnsi="Calibri" w:cs="Calibri"/>
        </w:rPr>
      </w:pPr>
      <w:r w:rsidRPr="00CC04D7">
        <w:rPr>
          <w:rFonts w:ascii="Calibri" w:hAnsi="Calibri" w:cs="Calibri"/>
          <w:noProof/>
        </w:rPr>
        <w:drawing>
          <wp:inline distT="0" distB="0" distL="0" distR="0" wp14:anchorId="74CFFFDA" wp14:editId="6A97482D">
            <wp:extent cx="5012009" cy="152412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012009" cy="1524120"/>
                    </a:xfrm>
                    <a:prstGeom prst="rect">
                      <a:avLst/>
                    </a:prstGeom>
                  </pic:spPr>
                </pic:pic>
              </a:graphicData>
            </a:graphic>
          </wp:inline>
        </w:drawing>
      </w:r>
    </w:p>
    <w:p w14:paraId="4B89E5B4" w14:textId="37F2DAD9" w:rsidR="00CC04D7" w:rsidRDefault="00CC04D7" w:rsidP="00CC04D7">
      <w:pPr>
        <w:pStyle w:val="Caption"/>
        <w:rPr>
          <w:rFonts w:ascii="Calibri" w:hAnsi="Calibri" w:cs="Calibri"/>
        </w:rPr>
      </w:pPr>
      <w:bookmarkStart w:id="565" w:name="_Ref38284834"/>
      <w:r>
        <w:t xml:space="preserve">Figure 9- </w:t>
      </w:r>
      <w:r w:rsidR="00156275">
        <w:fldChar w:fldCharType="begin"/>
      </w:r>
      <w:r w:rsidR="00156275">
        <w:instrText xml:space="preserve"> SEQ Figure_9- \* ARABIC </w:instrText>
      </w:r>
      <w:r w:rsidR="00156275">
        <w:fldChar w:fldCharType="separate"/>
      </w:r>
      <w:r w:rsidR="00893682">
        <w:rPr>
          <w:noProof/>
        </w:rPr>
        <w:t>18</w:t>
      </w:r>
      <w:r w:rsidR="00156275">
        <w:rPr>
          <w:noProof/>
        </w:rPr>
        <w:fldChar w:fldCharType="end"/>
      </w:r>
      <w:bookmarkEnd w:id="565"/>
      <w:r>
        <w:t xml:space="preserve">. </w:t>
      </w:r>
      <w:r>
        <w:rPr>
          <w:rFonts w:ascii="Calibri" w:hAnsi="Calibri" w:cs="Calibri"/>
        </w:rPr>
        <w:t>A sparse table containing sales information for various models and colours of cars.</w:t>
      </w:r>
      <w:r w:rsidR="00AD051C">
        <w:rPr>
          <w:rFonts w:ascii="Calibri" w:hAnsi="Calibri" w:cs="Calibri"/>
        </w:rPr>
        <w:t xml:space="preserve">   I have distributed the quantity of sales of the different colours across multiple columns.</w:t>
      </w:r>
    </w:p>
    <w:p w14:paraId="584C7317" w14:textId="54FDC3B3" w:rsidR="00CC04D7" w:rsidRDefault="00CC04D7" w:rsidP="00CC04D7">
      <w:pPr>
        <w:pStyle w:val="BasicParagraph"/>
        <w:rPr>
          <w:rFonts w:ascii="Calibri" w:hAnsi="Calibri" w:cs="Calibri"/>
        </w:rPr>
      </w:pPr>
      <w:r>
        <w:rPr>
          <w:rFonts w:ascii="Calibri" w:hAnsi="Calibri" w:cs="Calibri"/>
        </w:rPr>
        <w:t>You</w:t>
      </w:r>
      <w:r w:rsidR="00AD051C">
        <w:rPr>
          <w:rFonts w:ascii="Calibri" w:hAnsi="Calibri" w:cs="Calibri"/>
        </w:rPr>
        <w:t>r goal is to</w:t>
      </w:r>
      <w:r>
        <w:rPr>
          <w:rFonts w:ascii="Calibri" w:hAnsi="Calibri" w:cs="Calibri"/>
        </w:rPr>
        <w:t xml:space="preserve"> display the total quantity of sales of all the cars.</w:t>
      </w:r>
      <w:r w:rsidR="00AD051C">
        <w:rPr>
          <w:rFonts w:ascii="Calibri" w:hAnsi="Calibri" w:cs="Calibri"/>
        </w:rPr>
        <w:t xml:space="preserve">  </w:t>
      </w:r>
      <w:r>
        <w:rPr>
          <w:rFonts w:ascii="Calibri" w:hAnsi="Calibri" w:cs="Calibri"/>
        </w:rPr>
        <w:t>You want a single result, not four totals</w:t>
      </w:r>
      <w:r w:rsidR="00AD051C">
        <w:rPr>
          <w:rFonts w:ascii="Calibri" w:hAnsi="Calibri" w:cs="Calibri"/>
        </w:rPr>
        <w:t xml:space="preserve"> representing</w:t>
      </w:r>
      <w:r>
        <w:rPr>
          <w:rFonts w:ascii="Calibri" w:hAnsi="Calibri" w:cs="Calibri"/>
        </w:rPr>
        <w:t xml:space="preserve"> each colour.  </w:t>
      </w:r>
      <w:r w:rsidR="00AD051C">
        <w:rPr>
          <w:rFonts w:ascii="Calibri" w:hAnsi="Calibri" w:cs="Calibri"/>
        </w:rPr>
        <w:t>Y</w:t>
      </w:r>
      <w:r>
        <w:rPr>
          <w:rFonts w:ascii="Calibri" w:hAnsi="Calibri" w:cs="Calibri"/>
        </w:rPr>
        <w:t>ou c</w:t>
      </w:r>
      <w:r w:rsidR="00AD051C">
        <w:rPr>
          <w:rFonts w:ascii="Calibri" w:hAnsi="Calibri" w:cs="Calibri"/>
        </w:rPr>
        <w:t>ould</w:t>
      </w:r>
      <w:r>
        <w:rPr>
          <w:rFonts w:ascii="Calibri" w:hAnsi="Calibri" w:cs="Calibri"/>
        </w:rPr>
        <w:t xml:space="preserve"> </w:t>
      </w:r>
      <w:r w:rsidR="00AD051C">
        <w:rPr>
          <w:rFonts w:ascii="Calibri" w:hAnsi="Calibri" w:cs="Calibri"/>
        </w:rPr>
        <w:t xml:space="preserve">write a suitable query as in </w:t>
      </w:r>
      <w:r w:rsidR="00AD051C">
        <w:rPr>
          <w:rFonts w:ascii="Calibri" w:hAnsi="Calibri" w:cs="Calibri"/>
        </w:rPr>
        <w:fldChar w:fldCharType="begin"/>
      </w:r>
      <w:r w:rsidR="00AD051C">
        <w:rPr>
          <w:rFonts w:ascii="Calibri" w:hAnsi="Calibri" w:cs="Calibri"/>
        </w:rPr>
        <w:instrText xml:space="preserve"> REF _Ref38285279 \h </w:instrText>
      </w:r>
      <w:r w:rsidR="00AD051C">
        <w:rPr>
          <w:rFonts w:ascii="Calibri" w:hAnsi="Calibri" w:cs="Calibri"/>
        </w:rPr>
      </w:r>
      <w:r w:rsidR="00AD051C">
        <w:rPr>
          <w:rFonts w:ascii="Calibri" w:hAnsi="Calibri" w:cs="Calibri"/>
        </w:rPr>
        <w:fldChar w:fldCharType="separate"/>
      </w:r>
      <w:r w:rsidR="00893682">
        <w:t xml:space="preserve">Figure 9- </w:t>
      </w:r>
      <w:r w:rsidR="00893682">
        <w:rPr>
          <w:noProof/>
        </w:rPr>
        <w:t>19</w:t>
      </w:r>
      <w:r w:rsidR="00AD051C">
        <w:rPr>
          <w:rFonts w:ascii="Calibri" w:hAnsi="Calibri" w:cs="Calibri"/>
        </w:rPr>
        <w:fldChar w:fldCharType="end"/>
      </w:r>
      <w:r w:rsidR="00AD051C">
        <w:rPr>
          <w:rFonts w:ascii="Calibri" w:hAnsi="Calibri" w:cs="Calibri"/>
        </w:rPr>
        <w:t>.</w:t>
      </w:r>
    </w:p>
    <w:p w14:paraId="782F7843" w14:textId="77777777" w:rsidR="00CC04D7" w:rsidRDefault="00CC04D7" w:rsidP="00CC04D7">
      <w:pPr>
        <w:rPr>
          <w:caps/>
        </w:rPr>
      </w:pPr>
    </w:p>
    <w:p w14:paraId="6EA52648" w14:textId="51E9558F" w:rsidR="00CC04D7" w:rsidRDefault="00CC04D7" w:rsidP="00CC04D7">
      <w:pPr>
        <w:pBdr>
          <w:top w:val="single" w:sz="4" w:space="1" w:color="auto"/>
          <w:left w:val="single" w:sz="4" w:space="4" w:color="auto"/>
          <w:bottom w:val="single" w:sz="4" w:space="1" w:color="auto"/>
          <w:right w:val="single" w:sz="4" w:space="4" w:color="auto"/>
        </w:pBdr>
      </w:pPr>
      <w:r>
        <w:rPr>
          <w:caps/>
        </w:rPr>
        <w:t>select sum</w:t>
      </w:r>
      <w:r>
        <w:t>(</w:t>
      </w:r>
      <w:r>
        <w:rPr>
          <w:caps/>
        </w:rPr>
        <w:t>coalesce</w:t>
      </w:r>
      <w:r>
        <w:t>([qty red], [qty green], [qty blue], [qty yellow])</w:t>
      </w:r>
      <w:r w:rsidR="00AD051C">
        <w:t xml:space="preserve"> FROM [Sales Summary]</w:t>
      </w:r>
    </w:p>
    <w:p w14:paraId="4FE9287E" w14:textId="26A955D5" w:rsidR="00AD051C" w:rsidRDefault="00AD051C" w:rsidP="00AD051C">
      <w:pPr>
        <w:pStyle w:val="Caption"/>
      </w:pPr>
      <w:bookmarkStart w:id="566" w:name="_Ref38285279"/>
      <w:r>
        <w:t xml:space="preserve">Figure 9- </w:t>
      </w:r>
      <w:r w:rsidR="00156275">
        <w:fldChar w:fldCharType="begin"/>
      </w:r>
      <w:r w:rsidR="00156275">
        <w:instrText xml:space="preserve"> SEQ Figure_9- \* ARABIC </w:instrText>
      </w:r>
      <w:r w:rsidR="00156275">
        <w:fldChar w:fldCharType="separate"/>
      </w:r>
      <w:r w:rsidR="00893682">
        <w:rPr>
          <w:noProof/>
        </w:rPr>
        <w:t>19</w:t>
      </w:r>
      <w:r w:rsidR="00156275">
        <w:rPr>
          <w:noProof/>
        </w:rPr>
        <w:fldChar w:fldCharType="end"/>
      </w:r>
      <w:bookmarkEnd w:id="566"/>
      <w:r>
        <w:t xml:space="preserve">. How to use COALESCE() to combine the sparsely populated columns in </w:t>
      </w:r>
      <w:r>
        <w:fldChar w:fldCharType="begin"/>
      </w:r>
      <w:r>
        <w:instrText xml:space="preserve"> REF _Ref38284834 \h </w:instrText>
      </w:r>
      <w:r>
        <w:fldChar w:fldCharType="separate"/>
      </w:r>
      <w:r w:rsidR="00893682">
        <w:t xml:space="preserve">Figure 9- </w:t>
      </w:r>
      <w:r w:rsidR="00893682">
        <w:rPr>
          <w:noProof/>
        </w:rPr>
        <w:t>18</w:t>
      </w:r>
      <w:r>
        <w:fldChar w:fldCharType="end"/>
      </w:r>
      <w:r>
        <w:t>.</w:t>
      </w:r>
    </w:p>
    <w:p w14:paraId="7CB25035" w14:textId="7A956310" w:rsidR="00CC04D7" w:rsidRDefault="00AD051C" w:rsidP="00CC04D7">
      <w:r>
        <w:t>T</w:t>
      </w:r>
      <w:r w:rsidR="00CC04D7">
        <w:t>h</w:t>
      </w:r>
      <w:r>
        <w:t xml:space="preserve">e query </w:t>
      </w:r>
      <w:r w:rsidR="00CC04D7">
        <w:t>will give you</w:t>
      </w:r>
      <w:r>
        <w:t xml:space="preserve"> a total of </w:t>
      </w:r>
      <w:r w:rsidR="00CC04D7">
        <w:t>17</w:t>
      </w:r>
      <w:r>
        <w:t>.</w:t>
      </w:r>
    </w:p>
    <w:p w14:paraId="47605BFB" w14:textId="28BF0EF9" w:rsidR="00CC04D7" w:rsidRDefault="00CC04D7" w:rsidP="00CC04D7">
      <w:r>
        <w:t>Of course, you could write:</w:t>
      </w:r>
    </w:p>
    <w:p w14:paraId="0B091B32" w14:textId="750DA71B" w:rsidR="00CC04D7" w:rsidRDefault="00CC04D7" w:rsidP="00CC04D7">
      <w:pPr>
        <w:pBdr>
          <w:top w:val="single" w:sz="4" w:space="1" w:color="auto"/>
          <w:left w:val="single" w:sz="4" w:space="4" w:color="auto"/>
          <w:bottom w:val="single" w:sz="4" w:space="1" w:color="auto"/>
          <w:right w:val="single" w:sz="4" w:space="4" w:color="auto"/>
        </w:pBdr>
      </w:pPr>
      <w:r>
        <w:rPr>
          <w:caps/>
        </w:rPr>
        <w:lastRenderedPageBreak/>
        <w:t>select sum</w:t>
      </w:r>
      <w:r>
        <w:t>([qty red]+[qty green],+[qty blue]+[qty yellow])</w:t>
      </w:r>
      <w:r w:rsidR="00AD051C">
        <w:t xml:space="preserve"> FROM [Sales Summary]</w:t>
      </w:r>
    </w:p>
    <w:p w14:paraId="0E4BB15B" w14:textId="049CD6F5" w:rsidR="00AD051C" w:rsidRDefault="00AD051C" w:rsidP="00AD051C">
      <w:pPr>
        <w:pStyle w:val="Caption"/>
      </w:pPr>
      <w:r>
        <w:t xml:space="preserve">Figure 9- </w:t>
      </w:r>
      <w:r w:rsidR="00156275">
        <w:fldChar w:fldCharType="begin"/>
      </w:r>
      <w:r w:rsidR="00156275">
        <w:instrText xml:space="preserve"> SEQ Figure_9- \* ARABIC </w:instrText>
      </w:r>
      <w:r w:rsidR="00156275">
        <w:fldChar w:fldCharType="separate"/>
      </w:r>
      <w:r w:rsidR="00893682">
        <w:rPr>
          <w:noProof/>
        </w:rPr>
        <w:t>20</w:t>
      </w:r>
      <w:r w:rsidR="00156275">
        <w:rPr>
          <w:noProof/>
        </w:rPr>
        <w:fldChar w:fldCharType="end"/>
      </w:r>
      <w:r>
        <w:t>. Using SUM() as another way to achieve the goal of wanting a grand total of all car sales.</w:t>
      </w:r>
    </w:p>
    <w:p w14:paraId="772FD842" w14:textId="5F671F14" w:rsidR="00CC04D7" w:rsidRDefault="00CC04D7" w:rsidP="00CC04D7">
      <w:r>
        <w:t xml:space="preserve">You would definitely use SUM() if you had more than one non-zero value per row.  </w:t>
      </w:r>
      <w:r w:rsidR="00AD051C">
        <w:t>If you use</w:t>
      </w:r>
      <w:r>
        <w:t xml:space="preserve"> COALESCE</w:t>
      </w:r>
      <w:r w:rsidR="00AD051C">
        <w:t>() rather than SUM()</w:t>
      </w:r>
      <w:r>
        <w:t xml:space="preserve">, SQL returns the first none-NULL column’s value </w:t>
      </w:r>
      <w:r w:rsidR="00AD051C">
        <w:t>and ignores any other columns in its parameter list.</w:t>
      </w:r>
    </w:p>
    <w:p w14:paraId="3282EF52" w14:textId="11498BCF" w:rsidR="00CC04D7" w:rsidRDefault="00CC04D7" w:rsidP="00D046DF">
      <w:pPr>
        <w:pStyle w:val="Heading2"/>
        <w:numPr>
          <w:ilvl w:val="1"/>
          <w:numId w:val="41"/>
        </w:numPr>
        <w:ind w:left="0" w:firstLine="0"/>
      </w:pPr>
      <w:bookmarkStart w:id="567" w:name="_Toc38877731"/>
      <w:bookmarkStart w:id="568" w:name="_Toc38895756"/>
      <w:r>
        <w:t>NULLIF()</w:t>
      </w:r>
      <w:r w:rsidR="00AD051C">
        <w:t xml:space="preserve"> to</w:t>
      </w:r>
      <w:r>
        <w:t xml:space="preserve"> Insert NULLS on the Fly</w:t>
      </w:r>
      <w:bookmarkEnd w:id="567"/>
      <w:bookmarkEnd w:id="568"/>
    </w:p>
    <w:p w14:paraId="6423F8B9" w14:textId="77777777" w:rsidR="00CC04D7" w:rsidRDefault="00CC04D7" w:rsidP="00CC04D7">
      <w:pPr>
        <w:pStyle w:val="BasicParagraph"/>
        <w:rPr>
          <w:rFonts w:ascii="Calibri" w:hAnsi="Calibri" w:cs="Calibri"/>
        </w:rPr>
      </w:pPr>
    </w:p>
    <w:p w14:paraId="5309CC8A" w14:textId="6BBD97D6" w:rsidR="00CC04D7" w:rsidRDefault="00CC04D7" w:rsidP="00CC04D7">
      <w:pPr>
        <w:pStyle w:val="BasicParagraph"/>
        <w:rPr>
          <w:rFonts w:ascii="Calibri" w:hAnsi="Calibri" w:cs="Calibri"/>
        </w:rPr>
      </w:pPr>
      <w:r>
        <w:rPr>
          <w:rFonts w:ascii="Calibri" w:hAnsi="Calibri" w:cs="Calibri"/>
        </w:rPr>
        <w:t xml:space="preserve">Turning </w:t>
      </w:r>
      <w:r w:rsidR="00AD051C">
        <w:rPr>
          <w:rFonts w:ascii="Calibri" w:hAnsi="Calibri" w:cs="Calibri"/>
        </w:rPr>
        <w:t xml:space="preserve">a known </w:t>
      </w:r>
      <w:r>
        <w:rPr>
          <w:rFonts w:ascii="Calibri" w:hAnsi="Calibri" w:cs="Calibri"/>
        </w:rPr>
        <w:t xml:space="preserve">value into NULL is the purpose of the  NULLIF() function.  </w:t>
      </w:r>
    </w:p>
    <w:p w14:paraId="39F8A339" w14:textId="77777777" w:rsidR="00CC04D7" w:rsidRDefault="00CC04D7" w:rsidP="00CC04D7">
      <w:pPr>
        <w:pStyle w:val="BasicParagraph"/>
        <w:rPr>
          <w:rFonts w:ascii="Calibri" w:hAnsi="Calibri" w:cs="Calibri"/>
        </w:rPr>
      </w:pPr>
    </w:p>
    <w:p w14:paraId="129A9A6D" w14:textId="4F6A05F7" w:rsidR="00CC04D7" w:rsidRDefault="00CC04D7" w:rsidP="00CC04D7">
      <w:pPr>
        <w:pStyle w:val="BasicParagraph"/>
        <w:rPr>
          <w:rFonts w:ascii="Calibri" w:hAnsi="Calibri" w:cs="Calibri"/>
        </w:rPr>
      </w:pPr>
      <w:r>
        <w:rPr>
          <w:rFonts w:ascii="Calibri" w:hAnsi="Calibri" w:cs="Calibri"/>
        </w:rPr>
        <w:t>NULLIF</w:t>
      </w:r>
      <w:r w:rsidR="00AD051C">
        <w:rPr>
          <w:rFonts w:ascii="Calibri" w:hAnsi="Calibri" w:cs="Calibri"/>
        </w:rPr>
        <w:t>()</w:t>
      </w:r>
      <w:r>
        <w:rPr>
          <w:rFonts w:ascii="Calibri" w:hAnsi="Calibri" w:cs="Calibri"/>
        </w:rPr>
        <w:t xml:space="preserve"> takes two values as parameters.  If the parameters are equal, </w:t>
      </w:r>
      <w:r w:rsidR="00AD051C">
        <w:rPr>
          <w:rFonts w:ascii="Calibri" w:hAnsi="Calibri" w:cs="Calibri"/>
        </w:rPr>
        <w:t>NULLIF</w:t>
      </w:r>
      <w:r>
        <w:rPr>
          <w:rFonts w:ascii="Calibri" w:hAnsi="Calibri" w:cs="Calibri"/>
        </w:rPr>
        <w:t xml:space="preserve"> returns  NULL. If not, it returns the first parameter</w:t>
      </w:r>
      <w:r w:rsidR="00AD051C">
        <w:rPr>
          <w:rFonts w:ascii="Calibri" w:hAnsi="Calibri" w:cs="Calibri"/>
        </w:rPr>
        <w:t>’s value</w:t>
      </w:r>
      <w:r>
        <w:rPr>
          <w:rFonts w:ascii="Calibri" w:hAnsi="Calibri" w:cs="Calibri"/>
        </w:rPr>
        <w:t>.</w:t>
      </w:r>
      <w:r w:rsidR="00AD051C">
        <w:rPr>
          <w:rFonts w:ascii="Calibri" w:hAnsi="Calibri" w:cs="Calibri"/>
        </w:rPr>
        <w:t xml:space="preserve">  The syntax is in </w:t>
      </w:r>
      <w:r w:rsidR="00AD051C">
        <w:rPr>
          <w:rFonts w:ascii="Calibri" w:hAnsi="Calibri" w:cs="Calibri"/>
        </w:rPr>
        <w:fldChar w:fldCharType="begin"/>
      </w:r>
      <w:r w:rsidR="00AD051C">
        <w:rPr>
          <w:rFonts w:ascii="Calibri" w:hAnsi="Calibri" w:cs="Calibri"/>
        </w:rPr>
        <w:instrText xml:space="preserve"> REF _Ref38285944 \h </w:instrText>
      </w:r>
      <w:r w:rsidR="00AD051C">
        <w:rPr>
          <w:rFonts w:ascii="Calibri" w:hAnsi="Calibri" w:cs="Calibri"/>
        </w:rPr>
      </w:r>
      <w:r w:rsidR="00AD051C">
        <w:rPr>
          <w:rFonts w:ascii="Calibri" w:hAnsi="Calibri" w:cs="Calibri"/>
        </w:rPr>
        <w:fldChar w:fldCharType="separate"/>
      </w:r>
      <w:r w:rsidR="00893682">
        <w:t xml:space="preserve">Figure 9- </w:t>
      </w:r>
      <w:r w:rsidR="00893682">
        <w:rPr>
          <w:noProof/>
        </w:rPr>
        <w:t>21</w:t>
      </w:r>
      <w:r w:rsidR="00AD051C">
        <w:rPr>
          <w:rFonts w:ascii="Calibri" w:hAnsi="Calibri" w:cs="Calibri"/>
        </w:rPr>
        <w:fldChar w:fldCharType="end"/>
      </w:r>
      <w:r w:rsidR="00AD051C">
        <w:rPr>
          <w:rFonts w:ascii="Calibri" w:hAnsi="Calibri" w:cs="Calibri"/>
        </w:rPr>
        <w:t>.</w:t>
      </w:r>
    </w:p>
    <w:p w14:paraId="5022FD78" w14:textId="77777777" w:rsidR="00CC04D7" w:rsidRDefault="00CC04D7" w:rsidP="00CC04D7">
      <w:pPr>
        <w:pStyle w:val="BasicParagraph"/>
        <w:rPr>
          <w:rFonts w:ascii="Calibri" w:hAnsi="Calibri" w:cs="Calibri"/>
        </w:rPr>
      </w:pPr>
    </w:p>
    <w:p w14:paraId="6962D56F" w14:textId="77777777" w:rsidR="00CC04D7" w:rsidRDefault="00CC04D7" w:rsidP="00CC04D7">
      <w:pPr>
        <w:pStyle w:val="ComputerTypeChapters"/>
        <w:pBdr>
          <w:top w:val="single" w:sz="4" w:space="1" w:color="auto"/>
          <w:left w:val="single" w:sz="4" w:space="4" w:color="auto"/>
          <w:bottom w:val="single" w:sz="4" w:space="1" w:color="auto"/>
          <w:right w:val="single" w:sz="4" w:space="4" w:color="auto"/>
        </w:pBdr>
        <w:shd w:val="clear" w:color="auto" w:fill="auto"/>
        <w:rPr>
          <w:rFonts w:ascii="Calibri" w:hAnsi="Calibri" w:cs="Calibri"/>
        </w:rPr>
      </w:pPr>
      <w:r>
        <w:rPr>
          <w:rFonts w:ascii="Calibri" w:hAnsi="Calibri" w:cs="Calibri"/>
        </w:rPr>
        <w:t>NULLIF(</w:t>
      </w:r>
      <w:r w:rsidRPr="00CC04D7">
        <w:rPr>
          <w:rFonts w:ascii="Calibri" w:hAnsi="Calibri" w:cs="Calibri"/>
          <w:i/>
          <w:iCs/>
        </w:rPr>
        <w:t>first column</w:t>
      </w:r>
      <w:r>
        <w:rPr>
          <w:rFonts w:ascii="Calibri" w:hAnsi="Calibri" w:cs="Calibri"/>
        </w:rPr>
        <w:t xml:space="preserve"> or </w:t>
      </w:r>
      <w:r w:rsidRPr="00CC04D7">
        <w:rPr>
          <w:rFonts w:ascii="Calibri" w:hAnsi="Calibri" w:cs="Calibri"/>
          <w:i/>
          <w:iCs/>
        </w:rPr>
        <w:t>variable</w:t>
      </w:r>
      <w:r>
        <w:rPr>
          <w:rFonts w:ascii="Calibri" w:hAnsi="Calibri" w:cs="Calibri"/>
        </w:rPr>
        <w:t xml:space="preserve"> to compare, </w:t>
      </w:r>
      <w:r w:rsidRPr="00CC04D7">
        <w:rPr>
          <w:rFonts w:ascii="Calibri" w:hAnsi="Calibri" w:cs="Calibri"/>
          <w:i/>
          <w:iCs/>
        </w:rPr>
        <w:t>second column</w:t>
      </w:r>
      <w:r>
        <w:rPr>
          <w:rFonts w:ascii="Calibri" w:hAnsi="Calibri" w:cs="Calibri"/>
        </w:rPr>
        <w:t xml:space="preserve"> </w:t>
      </w:r>
      <w:r w:rsidRPr="00CC04D7">
        <w:rPr>
          <w:rFonts w:ascii="Calibri" w:hAnsi="Calibri" w:cs="Calibri"/>
          <w:i/>
          <w:iCs/>
        </w:rPr>
        <w:t>or variable</w:t>
      </w:r>
      <w:r>
        <w:rPr>
          <w:rFonts w:ascii="Calibri" w:hAnsi="Calibri" w:cs="Calibri"/>
        </w:rPr>
        <w:t xml:space="preserve"> to compare)</w:t>
      </w:r>
    </w:p>
    <w:p w14:paraId="0FA2F24C" w14:textId="1E651EC3" w:rsidR="00CC04D7" w:rsidRDefault="00AD051C" w:rsidP="00AD051C">
      <w:pPr>
        <w:pStyle w:val="Caption"/>
        <w:rPr>
          <w:rFonts w:ascii="Calibri" w:hAnsi="Calibri" w:cs="Calibri"/>
        </w:rPr>
      </w:pPr>
      <w:bookmarkStart w:id="569" w:name="_Ref38285944"/>
      <w:r>
        <w:t xml:space="preserve">Figure 9- </w:t>
      </w:r>
      <w:r w:rsidR="00156275">
        <w:fldChar w:fldCharType="begin"/>
      </w:r>
      <w:r w:rsidR="00156275">
        <w:instrText xml:space="preserve"> SEQ Figure_9- \* ARABIC </w:instrText>
      </w:r>
      <w:r w:rsidR="00156275">
        <w:fldChar w:fldCharType="separate"/>
      </w:r>
      <w:r w:rsidR="00893682">
        <w:rPr>
          <w:noProof/>
        </w:rPr>
        <w:t>21</w:t>
      </w:r>
      <w:r w:rsidR="00156275">
        <w:rPr>
          <w:noProof/>
        </w:rPr>
        <w:fldChar w:fldCharType="end"/>
      </w:r>
      <w:bookmarkEnd w:id="569"/>
      <w:r>
        <w:t>.  The syntax of NULLIF().  If the parameters have equal value, NULLIF returns NULL; otherwise, it returns the first parameter’s value.</w:t>
      </w:r>
    </w:p>
    <w:p w14:paraId="79360175" w14:textId="4205AAF6" w:rsidR="00CC04D7" w:rsidRDefault="00CC04D7" w:rsidP="00CC04D7">
      <w:pPr>
        <w:pStyle w:val="BasicParagraph"/>
        <w:rPr>
          <w:rFonts w:ascii="Calibri" w:hAnsi="Calibri" w:cs="Calibri"/>
        </w:rPr>
      </w:pPr>
      <w:r>
        <w:rPr>
          <w:rFonts w:ascii="Calibri" w:hAnsi="Calibri" w:cs="Calibri"/>
        </w:rPr>
        <w:t>If you to the</w:t>
      </w:r>
      <w:r w:rsidR="00AD051C">
        <w:rPr>
          <w:rFonts w:ascii="Calibri" w:hAnsi="Calibri" w:cs="Calibri"/>
        </w:rPr>
        <w:t xml:space="preserve"> demonstration in section </w:t>
      </w:r>
      <w:r w:rsidR="00AD051C">
        <w:rPr>
          <w:rFonts w:ascii="Calibri" w:hAnsi="Calibri" w:cs="Calibri"/>
        </w:rPr>
        <w:fldChar w:fldCharType="begin"/>
      </w:r>
      <w:r w:rsidR="00AD051C">
        <w:rPr>
          <w:rFonts w:ascii="Calibri" w:hAnsi="Calibri" w:cs="Calibri"/>
        </w:rPr>
        <w:instrText xml:space="preserve"> REF _Ref34497749 \r \h </w:instrText>
      </w:r>
      <w:r w:rsidR="00AD051C">
        <w:rPr>
          <w:rFonts w:ascii="Calibri" w:hAnsi="Calibri" w:cs="Calibri"/>
        </w:rPr>
      </w:r>
      <w:r w:rsidR="00AD051C">
        <w:rPr>
          <w:rFonts w:ascii="Calibri" w:hAnsi="Calibri" w:cs="Calibri"/>
        </w:rPr>
        <w:fldChar w:fldCharType="separate"/>
      </w:r>
      <w:r w:rsidR="00893682">
        <w:rPr>
          <w:rFonts w:ascii="Calibri" w:hAnsi="Calibri" w:cs="Calibri"/>
        </w:rPr>
        <w:t>8.2</w:t>
      </w:r>
      <w:r w:rsidR="00AD051C">
        <w:rPr>
          <w:rFonts w:ascii="Calibri" w:hAnsi="Calibri" w:cs="Calibri"/>
        </w:rPr>
        <w:fldChar w:fldCharType="end"/>
      </w:r>
      <w:r w:rsidR="00AD051C">
        <w:rPr>
          <w:rFonts w:ascii="Calibri" w:hAnsi="Calibri" w:cs="Calibri"/>
        </w:rPr>
        <w:t xml:space="preserve"> in the</w:t>
      </w:r>
      <w:r>
        <w:rPr>
          <w:rFonts w:ascii="Calibri" w:hAnsi="Calibri" w:cs="Calibri"/>
        </w:rPr>
        <w:t xml:space="preserve"> previous chapter, you will see that Peter initially scored </w:t>
      </w:r>
      <w:r w:rsidR="00AD051C">
        <w:rPr>
          <w:rFonts w:ascii="Calibri" w:hAnsi="Calibri" w:cs="Calibri"/>
        </w:rPr>
        <w:t xml:space="preserve">a test mark of </w:t>
      </w:r>
      <w:r>
        <w:rPr>
          <w:rFonts w:ascii="Calibri" w:hAnsi="Calibri" w:cs="Calibri"/>
        </w:rPr>
        <w:t xml:space="preserve">0.  </w:t>
      </w:r>
    </w:p>
    <w:p w14:paraId="27E2DA05" w14:textId="77777777" w:rsidR="00CC04D7" w:rsidRDefault="00CC04D7" w:rsidP="00CC04D7">
      <w:pPr>
        <w:pStyle w:val="BasicParagraph"/>
        <w:rPr>
          <w:rFonts w:ascii="Calibri" w:hAnsi="Calibri" w:cs="Calibri"/>
        </w:rPr>
      </w:pPr>
    </w:p>
    <w:p w14:paraId="44D2B6AD" w14:textId="426DDBF7" w:rsidR="00CC04D7" w:rsidRDefault="00CC04D7" w:rsidP="00CC04D7">
      <w:pPr>
        <w:pStyle w:val="BasicParagraph"/>
        <w:rPr>
          <w:rFonts w:ascii="Calibri" w:hAnsi="Calibri" w:cs="Calibri"/>
        </w:rPr>
      </w:pPr>
      <w:r>
        <w:rPr>
          <w:rFonts w:ascii="Calibri" w:hAnsi="Calibri" w:cs="Calibri"/>
        </w:rPr>
        <w:t xml:space="preserve">If </w:t>
      </w:r>
      <w:r w:rsidR="00AD051C">
        <w:rPr>
          <w:rFonts w:ascii="Calibri" w:hAnsi="Calibri" w:cs="Calibri"/>
        </w:rPr>
        <w:t>you</w:t>
      </w:r>
      <w:r>
        <w:rPr>
          <w:rFonts w:ascii="Calibri" w:hAnsi="Calibri" w:cs="Calibri"/>
        </w:rPr>
        <w:t xml:space="preserve"> had 0 </w:t>
      </w:r>
      <w:r w:rsidR="00AD051C">
        <w:rPr>
          <w:rFonts w:ascii="Calibri" w:hAnsi="Calibri" w:cs="Calibri"/>
        </w:rPr>
        <w:t xml:space="preserve">recorded </w:t>
      </w:r>
      <w:r>
        <w:rPr>
          <w:rFonts w:ascii="Calibri" w:hAnsi="Calibri" w:cs="Calibri"/>
        </w:rPr>
        <w:t xml:space="preserve">for Peter’s mark in the </w:t>
      </w:r>
      <w:r w:rsidRPr="00AD051C">
        <w:rPr>
          <w:rFonts w:ascii="Calibri" w:hAnsi="Calibri" w:cs="Calibri"/>
          <w:i/>
          <w:iCs/>
        </w:rPr>
        <w:t>Student</w:t>
      </w:r>
      <w:r w:rsidR="00AD051C" w:rsidRPr="00AD051C">
        <w:rPr>
          <w:rFonts w:ascii="Calibri" w:hAnsi="Calibri" w:cs="Calibri"/>
          <w:i/>
          <w:iCs/>
        </w:rPr>
        <w:t>s</w:t>
      </w:r>
      <w:r>
        <w:rPr>
          <w:rFonts w:ascii="Calibri" w:hAnsi="Calibri" w:cs="Calibri"/>
        </w:rPr>
        <w:t xml:space="preserve"> table </w:t>
      </w:r>
      <w:r w:rsidR="00AD051C">
        <w:rPr>
          <w:rFonts w:ascii="Calibri" w:hAnsi="Calibri" w:cs="Calibri"/>
        </w:rPr>
        <w:t>and you</w:t>
      </w:r>
      <w:r>
        <w:rPr>
          <w:rFonts w:ascii="Calibri" w:hAnsi="Calibri" w:cs="Calibri"/>
        </w:rPr>
        <w:t xml:space="preserve"> yearn</w:t>
      </w:r>
      <w:r w:rsidR="00AD051C">
        <w:rPr>
          <w:rFonts w:ascii="Calibri" w:hAnsi="Calibri" w:cs="Calibri"/>
        </w:rPr>
        <w:t>ed</w:t>
      </w:r>
      <w:r>
        <w:rPr>
          <w:rFonts w:ascii="Calibri" w:hAnsi="Calibri" w:cs="Calibri"/>
        </w:rPr>
        <w:t xml:space="preserve"> to see the class average as if he scored NULL</w:t>
      </w:r>
      <w:r w:rsidR="00AD051C">
        <w:rPr>
          <w:rFonts w:ascii="Calibri" w:hAnsi="Calibri" w:cs="Calibri"/>
        </w:rPr>
        <w:t xml:space="preserve"> instead, </w:t>
      </w:r>
      <w:r>
        <w:rPr>
          <w:rFonts w:ascii="Calibri" w:hAnsi="Calibri" w:cs="Calibri"/>
        </w:rPr>
        <w:t>you can</w:t>
      </w:r>
      <w:r w:rsidR="00AD051C">
        <w:rPr>
          <w:rFonts w:ascii="Calibri" w:hAnsi="Calibri" w:cs="Calibri"/>
        </w:rPr>
        <w:t xml:space="preserve"> use</w:t>
      </w:r>
      <w:r>
        <w:rPr>
          <w:rFonts w:ascii="Calibri" w:hAnsi="Calibri" w:cs="Calibri"/>
        </w:rPr>
        <w:t xml:space="preserve"> the query in </w:t>
      </w:r>
      <w:r w:rsidR="00AD051C">
        <w:rPr>
          <w:rFonts w:ascii="Calibri" w:hAnsi="Calibri" w:cs="Calibri"/>
        </w:rPr>
        <w:fldChar w:fldCharType="begin"/>
      </w:r>
      <w:r w:rsidR="00AD051C">
        <w:rPr>
          <w:rFonts w:ascii="Calibri" w:hAnsi="Calibri" w:cs="Calibri"/>
        </w:rPr>
        <w:instrText xml:space="preserve"> REF _Ref38286555 \h </w:instrText>
      </w:r>
      <w:r w:rsidR="00AD051C">
        <w:rPr>
          <w:rFonts w:ascii="Calibri" w:hAnsi="Calibri" w:cs="Calibri"/>
        </w:rPr>
      </w:r>
      <w:r w:rsidR="00AD051C">
        <w:rPr>
          <w:rFonts w:ascii="Calibri" w:hAnsi="Calibri" w:cs="Calibri"/>
        </w:rPr>
        <w:fldChar w:fldCharType="separate"/>
      </w:r>
      <w:r w:rsidR="00893682">
        <w:t xml:space="preserve">Figure 9- </w:t>
      </w:r>
      <w:r w:rsidR="00893682">
        <w:rPr>
          <w:noProof/>
        </w:rPr>
        <w:t>22</w:t>
      </w:r>
      <w:r w:rsidR="00AD051C">
        <w:rPr>
          <w:rFonts w:ascii="Calibri" w:hAnsi="Calibri" w:cs="Calibri"/>
        </w:rPr>
        <w:fldChar w:fldCharType="end"/>
      </w:r>
      <w:r>
        <w:rPr>
          <w:rFonts w:ascii="Calibri" w:hAnsi="Calibri" w:cs="Calibri"/>
        </w:rPr>
        <w:t>.</w:t>
      </w:r>
    </w:p>
    <w:p w14:paraId="62B6E1EA" w14:textId="77777777" w:rsidR="00CC04D7" w:rsidRDefault="00CC04D7" w:rsidP="00CC04D7">
      <w:pPr>
        <w:pStyle w:val="BasicParagraph"/>
        <w:rPr>
          <w:rFonts w:ascii="Calibri" w:hAnsi="Calibri" w:cs="Calibri"/>
        </w:rPr>
      </w:pPr>
    </w:p>
    <w:p w14:paraId="1D05AA66" w14:textId="383BEF15" w:rsidR="00CC04D7" w:rsidRDefault="00CC04D7" w:rsidP="00CC04D7">
      <w:pPr>
        <w:pStyle w:val="BasicParagraph"/>
        <w:jc w:val="center"/>
        <w:rPr>
          <w:rFonts w:ascii="Calibri" w:hAnsi="Calibri" w:cs="Calibri"/>
        </w:rPr>
      </w:pPr>
      <w:r w:rsidRPr="00CC04D7">
        <w:rPr>
          <w:rFonts w:ascii="Calibri" w:hAnsi="Calibri" w:cs="Calibri"/>
          <w:noProof/>
        </w:rPr>
        <w:drawing>
          <wp:inline distT="0" distB="0" distL="0" distR="0" wp14:anchorId="6E4FCCEC" wp14:editId="067560D7">
            <wp:extent cx="4381844" cy="42499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4381844" cy="424995"/>
                    </a:xfrm>
                    <a:prstGeom prst="rect">
                      <a:avLst/>
                    </a:prstGeom>
                  </pic:spPr>
                </pic:pic>
              </a:graphicData>
            </a:graphic>
          </wp:inline>
        </w:drawing>
      </w:r>
    </w:p>
    <w:p w14:paraId="7D66BD1A" w14:textId="3468FAA2" w:rsidR="00CC04D7" w:rsidRDefault="00CC04D7" w:rsidP="00CC04D7">
      <w:pPr>
        <w:pStyle w:val="Caption"/>
        <w:rPr>
          <w:rFonts w:ascii="Calibri" w:hAnsi="Calibri" w:cs="Calibri"/>
        </w:rPr>
      </w:pPr>
      <w:bookmarkStart w:id="570" w:name="_Ref38286555"/>
      <w:r>
        <w:t xml:space="preserve">Figure 9- </w:t>
      </w:r>
      <w:r w:rsidR="00156275">
        <w:fldChar w:fldCharType="begin"/>
      </w:r>
      <w:r w:rsidR="00156275">
        <w:instrText xml:space="preserve"> SEQ Figure_9- \* ARABIC </w:instrText>
      </w:r>
      <w:r w:rsidR="00156275">
        <w:fldChar w:fldCharType="separate"/>
      </w:r>
      <w:r w:rsidR="00893682">
        <w:rPr>
          <w:noProof/>
        </w:rPr>
        <w:t>22</w:t>
      </w:r>
      <w:r w:rsidR="00156275">
        <w:rPr>
          <w:noProof/>
        </w:rPr>
        <w:fldChar w:fldCharType="end"/>
      </w:r>
      <w:bookmarkEnd w:id="570"/>
      <w:r>
        <w:t xml:space="preserve">. </w:t>
      </w:r>
      <w:r>
        <w:rPr>
          <w:rFonts w:ascii="Calibri" w:hAnsi="Calibri" w:cs="Calibri"/>
        </w:rPr>
        <w:t>A SELECT statement that converts a mark of 0 to NULL before using it to calculate the average.</w:t>
      </w:r>
    </w:p>
    <w:p w14:paraId="69719B88" w14:textId="77777777" w:rsidR="00CC04D7" w:rsidRDefault="00CC04D7" w:rsidP="00CC04D7">
      <w:pPr>
        <w:pStyle w:val="BasicParagraph"/>
        <w:rPr>
          <w:rFonts w:ascii="Calibri" w:hAnsi="Calibri" w:cs="Calibri"/>
        </w:rPr>
      </w:pPr>
    </w:p>
    <w:p w14:paraId="4668B1CF" w14:textId="0C4FCBB8" w:rsidR="00CC04D7" w:rsidRDefault="00CC04D7" w:rsidP="00CC04D7">
      <w:pPr>
        <w:pStyle w:val="BasicParagraph"/>
        <w:rPr>
          <w:rFonts w:ascii="Calibri" w:hAnsi="Calibri" w:cs="Calibri"/>
        </w:rPr>
      </w:pPr>
      <w:r>
        <w:rPr>
          <w:rFonts w:ascii="Calibri" w:hAnsi="Calibri" w:cs="Calibri"/>
        </w:rPr>
        <w:t>Th</w:t>
      </w:r>
      <w:r w:rsidR="00AD051C">
        <w:rPr>
          <w:rFonts w:ascii="Calibri" w:hAnsi="Calibri" w:cs="Calibri"/>
        </w:rPr>
        <w:t>e</w:t>
      </w:r>
      <w:r>
        <w:rPr>
          <w:rFonts w:ascii="Calibri" w:hAnsi="Calibri" w:cs="Calibri"/>
        </w:rPr>
        <w:t xml:space="preserve"> query reveals</w:t>
      </w:r>
      <w:r w:rsidR="00AD051C">
        <w:rPr>
          <w:rFonts w:ascii="Calibri" w:hAnsi="Calibri" w:cs="Calibri"/>
        </w:rPr>
        <w:t xml:space="preserve"> the class average to be 75 (</w:t>
      </w:r>
      <w:r w:rsidR="00AD051C">
        <w:rPr>
          <w:rFonts w:ascii="Calibri" w:hAnsi="Calibri" w:cs="Calibri"/>
        </w:rPr>
        <w:fldChar w:fldCharType="begin"/>
      </w:r>
      <w:r w:rsidR="00AD051C">
        <w:rPr>
          <w:rFonts w:ascii="Calibri" w:hAnsi="Calibri" w:cs="Calibri"/>
        </w:rPr>
        <w:instrText xml:space="preserve"> REF _Ref38286221 \h </w:instrText>
      </w:r>
      <w:r w:rsidR="00AD051C">
        <w:rPr>
          <w:rFonts w:ascii="Calibri" w:hAnsi="Calibri" w:cs="Calibri"/>
        </w:rPr>
      </w:r>
      <w:r w:rsidR="00AD051C">
        <w:rPr>
          <w:rFonts w:ascii="Calibri" w:hAnsi="Calibri" w:cs="Calibri"/>
        </w:rPr>
        <w:fldChar w:fldCharType="separate"/>
      </w:r>
      <w:r w:rsidR="00893682">
        <w:t xml:space="preserve">Figure 9- </w:t>
      </w:r>
      <w:r w:rsidR="00893682">
        <w:rPr>
          <w:noProof/>
        </w:rPr>
        <w:t>23</w:t>
      </w:r>
      <w:r w:rsidR="00AD051C">
        <w:rPr>
          <w:rFonts w:ascii="Calibri" w:hAnsi="Calibri" w:cs="Calibri"/>
        </w:rPr>
        <w:fldChar w:fldCharType="end"/>
      </w:r>
      <w:r w:rsidR="00AD051C">
        <w:rPr>
          <w:rFonts w:ascii="Calibri" w:hAnsi="Calibri" w:cs="Calibri"/>
        </w:rPr>
        <w:t xml:space="preserve">) versus 50. </w:t>
      </w:r>
    </w:p>
    <w:p w14:paraId="397A2046" w14:textId="77777777" w:rsidR="00CC04D7" w:rsidRDefault="00CC04D7" w:rsidP="00CC04D7">
      <w:pPr>
        <w:pStyle w:val="BasicParagraph"/>
        <w:rPr>
          <w:rFonts w:ascii="Calibri" w:hAnsi="Calibri" w:cs="Calibri"/>
        </w:rPr>
      </w:pPr>
    </w:p>
    <w:p w14:paraId="1D35019C" w14:textId="364F1576" w:rsidR="00CC04D7" w:rsidRDefault="00CC04D7" w:rsidP="00CC04D7">
      <w:pPr>
        <w:pStyle w:val="BasicParagraph"/>
        <w:jc w:val="center"/>
        <w:rPr>
          <w:rFonts w:ascii="Calibri" w:hAnsi="Calibri" w:cs="Calibri"/>
        </w:rPr>
      </w:pPr>
      <w:r w:rsidRPr="00CC04D7">
        <w:rPr>
          <w:rFonts w:ascii="Calibri" w:hAnsi="Calibri" w:cs="Calibri"/>
          <w:noProof/>
        </w:rPr>
        <w:drawing>
          <wp:inline distT="0" distB="0" distL="0" distR="0" wp14:anchorId="12F70E83" wp14:editId="2AF4655F">
            <wp:extent cx="2220232" cy="644820"/>
            <wp:effectExtent l="0" t="0" r="0" b="317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2220232" cy="644820"/>
                    </a:xfrm>
                    <a:prstGeom prst="rect">
                      <a:avLst/>
                    </a:prstGeom>
                  </pic:spPr>
                </pic:pic>
              </a:graphicData>
            </a:graphic>
          </wp:inline>
        </w:drawing>
      </w:r>
    </w:p>
    <w:p w14:paraId="158B91E5" w14:textId="7AE9B2BC" w:rsidR="00CC04D7" w:rsidRDefault="00CC04D7" w:rsidP="00CC04D7">
      <w:pPr>
        <w:pStyle w:val="Caption"/>
        <w:rPr>
          <w:rFonts w:ascii="Calibri" w:hAnsi="Calibri" w:cs="Calibri"/>
        </w:rPr>
      </w:pPr>
      <w:bookmarkStart w:id="571" w:name="_Ref38286221"/>
      <w:bookmarkStart w:id="572" w:name="_Ref38286216"/>
      <w:r>
        <w:t xml:space="preserve">Figure 9- </w:t>
      </w:r>
      <w:r w:rsidR="00156275">
        <w:fldChar w:fldCharType="begin"/>
      </w:r>
      <w:r w:rsidR="00156275">
        <w:instrText xml:space="preserve"> SEQ Figure_9- \* ARABIC </w:instrText>
      </w:r>
      <w:r w:rsidR="00156275">
        <w:fldChar w:fldCharType="separate"/>
      </w:r>
      <w:r w:rsidR="00893682">
        <w:rPr>
          <w:noProof/>
        </w:rPr>
        <w:t>23</w:t>
      </w:r>
      <w:r w:rsidR="00156275">
        <w:rPr>
          <w:noProof/>
        </w:rPr>
        <w:fldChar w:fldCharType="end"/>
      </w:r>
      <w:bookmarkEnd w:id="571"/>
      <w:r>
        <w:t xml:space="preserve">. </w:t>
      </w:r>
      <w:r>
        <w:rPr>
          <w:rFonts w:ascii="Calibri" w:hAnsi="Calibri" w:cs="Calibri"/>
        </w:rPr>
        <w:t>The</w:t>
      </w:r>
      <w:r w:rsidR="00AD051C">
        <w:rPr>
          <w:rFonts w:ascii="Calibri" w:hAnsi="Calibri" w:cs="Calibri"/>
        </w:rPr>
        <w:t xml:space="preserve"> class</w:t>
      </w:r>
      <w:r>
        <w:rPr>
          <w:rFonts w:ascii="Calibri" w:hAnsi="Calibri" w:cs="Calibri"/>
        </w:rPr>
        <w:t xml:space="preserve"> average </w:t>
      </w:r>
      <w:r w:rsidR="00AD051C">
        <w:rPr>
          <w:rFonts w:ascii="Calibri" w:hAnsi="Calibri" w:cs="Calibri"/>
        </w:rPr>
        <w:t xml:space="preserve">given that you have replaced Peter’s mark of 0 with </w:t>
      </w:r>
      <w:r>
        <w:rPr>
          <w:rFonts w:ascii="Calibri" w:hAnsi="Calibri" w:cs="Calibri"/>
        </w:rPr>
        <w:t xml:space="preserve"> NULL.</w:t>
      </w:r>
      <w:bookmarkEnd w:id="572"/>
    </w:p>
    <w:p w14:paraId="5AEFD34C" w14:textId="77777777" w:rsidR="00CC04D7" w:rsidRDefault="00CC04D7" w:rsidP="00CC04D7">
      <w:pPr>
        <w:pStyle w:val="BasicParagraph"/>
        <w:rPr>
          <w:rFonts w:ascii="Calibri" w:hAnsi="Calibri" w:cs="Calibri"/>
        </w:rPr>
      </w:pPr>
    </w:p>
    <w:p w14:paraId="3D89F874" w14:textId="7F02A51E" w:rsidR="00CC04D7" w:rsidRDefault="00CC04D7" w:rsidP="00D046DF">
      <w:pPr>
        <w:pStyle w:val="Heading2"/>
        <w:numPr>
          <w:ilvl w:val="1"/>
          <w:numId w:val="41"/>
        </w:numPr>
        <w:ind w:left="0" w:firstLine="0"/>
      </w:pPr>
      <w:bookmarkStart w:id="573" w:name="_Toc38895757"/>
      <w:r>
        <w:t>The Exercise</w:t>
      </w:r>
      <w:bookmarkEnd w:id="573"/>
    </w:p>
    <w:p w14:paraId="710D5EEB" w14:textId="77777777" w:rsidR="00CC04D7" w:rsidRDefault="00CC04D7" w:rsidP="00CC04D7">
      <w:pPr>
        <w:pStyle w:val="BasicParagraph"/>
        <w:rPr>
          <w:rFonts w:ascii="Calibri" w:hAnsi="Calibri" w:cs="Calibri"/>
        </w:rPr>
      </w:pPr>
    </w:p>
    <w:p w14:paraId="28FF42FA" w14:textId="77777777" w:rsidR="00CC04D7" w:rsidRDefault="00CC04D7" w:rsidP="00CC04D7">
      <w:pPr>
        <w:pStyle w:val="BasicParagraph"/>
        <w:rPr>
          <w:rFonts w:ascii="Calibri" w:hAnsi="Calibri" w:cs="Calibri"/>
        </w:rPr>
      </w:pPr>
      <w:r>
        <w:rPr>
          <w:rFonts w:ascii="Calibri" w:hAnsi="Calibri" w:cs="Calibri"/>
        </w:rPr>
        <w:t>A gentle set of questions to get you used to the syntax of CAST() or CONVERT() with a little bit of NULL thrown in for good measure.</w:t>
      </w:r>
    </w:p>
    <w:p w14:paraId="27898188" w14:textId="09F77E79" w:rsidR="00AD051C" w:rsidRDefault="00AD051C" w:rsidP="00AD051C">
      <w:pPr>
        <w:pStyle w:val="BasicParagraph"/>
      </w:pPr>
      <w:r>
        <w:t xml:space="preserve">The answers are in Appendix </w:t>
      </w:r>
      <w:r w:rsidR="00EF4791">
        <w:t>F</w:t>
      </w:r>
      <w:r>
        <w:t>.</w:t>
      </w:r>
    </w:p>
    <w:p w14:paraId="4565307F" w14:textId="6BADEAAD" w:rsidR="00AD051C" w:rsidRPr="00AD051C" w:rsidRDefault="00AD051C" w:rsidP="00AD051C">
      <w:pPr>
        <w:pStyle w:val="BasicParagraph"/>
        <w:sectPr w:rsidR="00AD051C" w:rsidRPr="00AD051C" w:rsidSect="0077657D">
          <w:pgSz w:w="11906" w:h="16838"/>
          <w:pgMar w:top="720" w:right="720" w:bottom="720" w:left="720" w:header="720" w:footer="720" w:gutter="0"/>
          <w:cols w:space="720"/>
          <w:noEndnote/>
        </w:sectPr>
      </w:pPr>
      <w:r>
        <w:t xml:space="preserve">You can download my SSMS Solution via my website at </w:t>
      </w:r>
      <w:hyperlink r:id="rId208" w:history="1">
        <w:r w:rsidRPr="00AD051C">
          <w:rPr>
            <w:rStyle w:val="Hyperlink"/>
          </w:rPr>
          <w:t>https://www.transference-unlimited.com</w:t>
        </w:r>
      </w:hyperlink>
      <w:r>
        <w:t>.</w:t>
      </w:r>
    </w:p>
    <w:p w14:paraId="23CF23BC" w14:textId="0EA7D369" w:rsidR="00CC04D7" w:rsidRPr="00CC04D7" w:rsidRDefault="00CC04D7" w:rsidP="00CC04D7">
      <w:pPr>
        <w:pStyle w:val="Heading1"/>
        <w:numPr>
          <w:ilvl w:val="0"/>
          <w:numId w:val="0"/>
        </w:numPr>
      </w:pPr>
      <w:bookmarkStart w:id="574" w:name="_Toc38877732"/>
      <w:bookmarkStart w:id="575" w:name="_Toc38895758"/>
      <w:r>
        <w:lastRenderedPageBreak/>
        <w:t xml:space="preserve">Exercise 9. </w:t>
      </w:r>
      <w:r w:rsidRPr="00CC04D7">
        <w:t>Conversion Functions</w:t>
      </w:r>
      <w:bookmarkEnd w:id="574"/>
      <w:bookmarkEnd w:id="575"/>
    </w:p>
    <w:p w14:paraId="5C9AB365"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5E10A33" w14:textId="5DF56DBE" w:rsidR="00CC04D7" w:rsidRPr="00CC04D7" w:rsidRDefault="00CC04D7" w:rsidP="00CC04D7">
      <w:r w:rsidRPr="00CC04D7">
        <w:t xml:space="preserve">Now is your </w:t>
      </w:r>
      <w:r w:rsidR="00AD051C">
        <w:t>opportunity</w:t>
      </w:r>
      <w:r w:rsidRPr="00CC04D7">
        <w:t xml:space="preserve"> to get to know </w:t>
      </w:r>
      <w:r w:rsidR="00AD051C">
        <w:t xml:space="preserve">more about </w:t>
      </w:r>
      <w:r w:rsidRPr="00CC04D7">
        <w:t>type conversion</w:t>
      </w:r>
      <w:r w:rsidR="00AD051C">
        <w:t>s</w:t>
      </w:r>
      <w:r w:rsidRPr="00CC04D7">
        <w:t xml:space="preserve"> and </w:t>
      </w:r>
      <w:r w:rsidR="00AD051C">
        <w:t xml:space="preserve">their </w:t>
      </w:r>
      <w:r w:rsidRPr="00CC04D7">
        <w:t>related functions.</w:t>
      </w:r>
    </w:p>
    <w:p w14:paraId="65742FDC" w14:textId="77777777" w:rsidR="00AD051C" w:rsidRDefault="00CC04D7" w:rsidP="00CC04D7">
      <w:r w:rsidRPr="00CC04D7">
        <w:t xml:space="preserve">Add a new query to your “My Class Queries” project and name it “Conversion Functions”.  </w:t>
      </w:r>
    </w:p>
    <w:p w14:paraId="640E8AEC" w14:textId="355D0129" w:rsidR="00CC04D7" w:rsidRPr="00CC04D7" w:rsidRDefault="00CC04D7" w:rsidP="00CC04D7">
      <w:r w:rsidRPr="00CC04D7">
        <w:t xml:space="preserve">Put a descriptive comment at the top of the script and follow it with a suitable </w:t>
      </w:r>
      <w:r w:rsidRPr="00CC04D7">
        <w:rPr>
          <w:caps/>
        </w:rPr>
        <w:t>use</w:t>
      </w:r>
      <w:r w:rsidRPr="00CC04D7">
        <w:t xml:space="preserve"> clause that accesses the AdventureWorks2017 database.   </w:t>
      </w:r>
    </w:p>
    <w:p w14:paraId="1CF46F4E"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85EC891" w14:textId="472B6F3E" w:rsidR="00CC04D7" w:rsidRPr="00CC04D7" w:rsidRDefault="00CC04D7" w:rsidP="00CC04D7">
      <w:pPr>
        <w:pStyle w:val="Heading2"/>
      </w:pPr>
      <w:bookmarkStart w:id="576" w:name="_Toc38877733"/>
      <w:bookmarkStart w:id="577" w:name="_Toc38895759"/>
      <w:r>
        <w:t xml:space="preserve">9.1. </w:t>
      </w:r>
      <w:r w:rsidRPr="00CC04D7">
        <w:t xml:space="preserve">Displaying </w:t>
      </w:r>
      <w:r w:rsidR="00AD051C">
        <w:t xml:space="preserve">People’s </w:t>
      </w:r>
      <w:r w:rsidRPr="00CC04D7">
        <w:t>Names</w:t>
      </w:r>
      <w:bookmarkEnd w:id="576"/>
      <w:bookmarkEnd w:id="577"/>
    </w:p>
    <w:p w14:paraId="17415C96"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189AE46" w14:textId="6558E4A6" w:rsidR="00CC04D7" w:rsidRPr="00CC04D7" w:rsidRDefault="00CC04D7" w:rsidP="00CC04D7">
      <w:r w:rsidRPr="00CC04D7">
        <w:t xml:space="preserve">Write a </w:t>
      </w:r>
      <w:r w:rsidR="00AD051C">
        <w:t>SELECT</w:t>
      </w:r>
      <w:r w:rsidRPr="00CC04D7">
        <w:t xml:space="preserve"> statement that displays three columns: the first name, the middle name and the last name of the </w:t>
      </w:r>
      <w:r w:rsidR="00AD051C">
        <w:t>first</w:t>
      </w:r>
      <w:r w:rsidRPr="00CC04D7">
        <w:t xml:space="preserve"> 20 people in the</w:t>
      </w:r>
      <w:r w:rsidRPr="00CC04D7">
        <w:rPr>
          <w:rFonts w:ascii="Calibri" w:hAnsi="Calibri" w:cs="Calibri"/>
          <w:i/>
          <w:iCs/>
        </w:rPr>
        <w:t xml:space="preserve"> Person.Person</w:t>
      </w:r>
      <w:r w:rsidRPr="00CC04D7">
        <w:t xml:space="preserve"> table.</w:t>
      </w:r>
    </w:p>
    <w:p w14:paraId="2357E465" w14:textId="038018EC" w:rsidR="00CC04D7" w:rsidRPr="00CC04D7" w:rsidRDefault="00CC04D7" w:rsidP="00CC04D7">
      <w:r w:rsidRPr="00CC04D7">
        <w:t xml:space="preserve">When you are happy with your query, add a column which </w:t>
      </w:r>
      <w:r>
        <w:t>contains</w:t>
      </w:r>
      <w:r w:rsidRPr="00CC04D7">
        <w:t xml:space="preserve"> the concatenation of </w:t>
      </w:r>
      <w:r>
        <w:t xml:space="preserve">the </w:t>
      </w:r>
      <w:r w:rsidRPr="00CC04D7">
        <w:t xml:space="preserve">first name,  and last name.  Call the new column </w:t>
      </w:r>
      <w:r w:rsidRPr="00CC04D7">
        <w:rPr>
          <w:rFonts w:ascii="Calibri" w:hAnsi="Calibri" w:cs="Calibri"/>
          <w:i/>
          <w:iCs/>
        </w:rPr>
        <w:t>Name</w:t>
      </w:r>
      <w:r w:rsidRPr="00CC04D7">
        <w:t>. Remember to put spaces between the parts of the name.  Try your query to check that it works.</w:t>
      </w:r>
    </w:p>
    <w:p w14:paraId="59A2733E" w14:textId="3210EA94" w:rsidR="00CC04D7" w:rsidRPr="00CC04D7" w:rsidRDefault="00CC04D7" w:rsidP="00CC04D7">
      <w:r w:rsidRPr="00CC04D7">
        <w:t xml:space="preserve">Now add </w:t>
      </w:r>
      <w:r>
        <w:t xml:space="preserve">people’s </w:t>
      </w:r>
      <w:r w:rsidRPr="00CC04D7">
        <w:t xml:space="preserve">middle name into the new column you have just added.  Run the query now.  What happened?  </w:t>
      </w:r>
    </w:p>
    <w:p w14:paraId="06DC4D2C" w14:textId="5FE94371" w:rsidR="00AD051C" w:rsidRDefault="00AD051C" w:rsidP="00CC04D7">
      <w:r>
        <w:t>What you are seeing is what happens if you concatenate NULL (unknown) onto a string of characters.  The result is itself unknown, so whenever you have a middle name that is NULL, the result is NULL.</w:t>
      </w:r>
    </w:p>
    <w:p w14:paraId="07538680" w14:textId="40729574" w:rsidR="00CC04D7" w:rsidRPr="00CC04D7" w:rsidRDefault="00CC04D7" w:rsidP="00CC04D7">
      <w:r w:rsidRPr="00CC04D7">
        <w:t>Fix the query so that the new column displays correctly.  Be sure that if someone doesn’t have a middle name</w:t>
      </w:r>
      <w:r>
        <w:t>,</w:t>
      </w:r>
      <w:r w:rsidRPr="00CC04D7">
        <w:t xml:space="preserve"> you don’t have two adjacent spaces in the output.</w:t>
      </w:r>
    </w:p>
    <w:p w14:paraId="1475E997" w14:textId="5E74E49D" w:rsidR="00CC04D7" w:rsidRPr="00CC04D7" w:rsidRDefault="00CC04D7" w:rsidP="00CC04D7">
      <w:pPr>
        <w:pStyle w:val="Heading2"/>
      </w:pPr>
      <w:bookmarkStart w:id="578" w:name="_Toc38877734"/>
      <w:bookmarkStart w:id="579" w:name="_Toc38895760"/>
      <w:r>
        <w:t xml:space="preserve">9.2. </w:t>
      </w:r>
      <w:r w:rsidRPr="00CC04D7">
        <w:t>Price List</w:t>
      </w:r>
      <w:bookmarkEnd w:id="578"/>
      <w:bookmarkEnd w:id="579"/>
    </w:p>
    <w:p w14:paraId="0A8F1416"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E023562" w14:textId="36D4923A" w:rsidR="00CC04D7" w:rsidRPr="00CC04D7" w:rsidRDefault="00AD051C" w:rsidP="00CC04D7">
      <w:r>
        <w:t>You have been asked</w:t>
      </w:r>
      <w:r w:rsidR="00CC04D7">
        <w:t xml:space="preserve"> </w:t>
      </w:r>
      <w:r w:rsidR="00CC04D7" w:rsidRPr="00CC04D7">
        <w:t>to create a price list that looks like this:</w:t>
      </w:r>
    </w:p>
    <w:p w14:paraId="543D5AA6" w14:textId="77777777" w:rsidR="00CC04D7" w:rsidRPr="00CC04D7" w:rsidRDefault="00CC04D7" w:rsidP="00CC04D7">
      <w:pPr>
        <w:tabs>
          <w:tab w:val="left" w:pos="1840"/>
        </w:tabs>
        <w:suppressAutoHyphens/>
        <w:autoSpaceDE w:val="0"/>
        <w:autoSpaceDN w:val="0"/>
        <w:adjustRightInd w:val="0"/>
        <w:spacing w:after="0" w:line="288" w:lineRule="auto"/>
        <w:textAlignment w:val="center"/>
        <w:rPr>
          <w:rFonts w:ascii="Calibri" w:hAnsi="Calibri" w:cs="Calibri"/>
          <w:color w:val="000000"/>
          <w:szCs w:val="24"/>
        </w:rPr>
      </w:pPr>
      <w:r w:rsidRPr="00CC04D7">
        <w:rPr>
          <w:rFonts w:ascii="Calibri" w:hAnsi="Calibri" w:cs="Calibri"/>
          <w:color w:val="000000"/>
          <w:szCs w:val="24"/>
        </w:rPr>
        <w:t>Product1</w:t>
      </w:r>
      <w:r w:rsidRPr="00CC04D7">
        <w:rPr>
          <w:rFonts w:ascii="Calibri" w:hAnsi="Calibri" w:cs="Calibri"/>
          <w:color w:val="000000"/>
          <w:szCs w:val="24"/>
        </w:rPr>
        <w:tab/>
        <w:t>- $3.88</w:t>
      </w:r>
    </w:p>
    <w:p w14:paraId="50CB66D3" w14:textId="77777777" w:rsidR="00CC04D7" w:rsidRPr="00CC04D7" w:rsidRDefault="00CC04D7" w:rsidP="00CC04D7">
      <w:pPr>
        <w:tabs>
          <w:tab w:val="left" w:pos="1840"/>
        </w:tabs>
        <w:suppressAutoHyphens/>
        <w:autoSpaceDE w:val="0"/>
        <w:autoSpaceDN w:val="0"/>
        <w:adjustRightInd w:val="0"/>
        <w:spacing w:after="0" w:line="288" w:lineRule="auto"/>
        <w:textAlignment w:val="center"/>
        <w:rPr>
          <w:rFonts w:ascii="Calibri" w:hAnsi="Calibri" w:cs="Calibri"/>
          <w:color w:val="000000"/>
          <w:szCs w:val="24"/>
        </w:rPr>
      </w:pPr>
      <w:r w:rsidRPr="00CC04D7">
        <w:rPr>
          <w:rFonts w:ascii="Calibri" w:hAnsi="Calibri" w:cs="Calibri"/>
          <w:color w:val="000000"/>
          <w:szCs w:val="24"/>
        </w:rPr>
        <w:t>Product2</w:t>
      </w:r>
      <w:r w:rsidRPr="00CC04D7">
        <w:rPr>
          <w:rFonts w:ascii="Calibri" w:hAnsi="Calibri" w:cs="Calibri"/>
          <w:color w:val="000000"/>
          <w:szCs w:val="24"/>
        </w:rPr>
        <w:tab/>
        <w:t>- $49.99</w:t>
      </w:r>
    </w:p>
    <w:p w14:paraId="2634824C" w14:textId="77777777" w:rsidR="00CC04D7" w:rsidRPr="00CC04D7" w:rsidRDefault="00CC04D7" w:rsidP="00CC04D7">
      <w:pPr>
        <w:tabs>
          <w:tab w:val="left" w:pos="1840"/>
        </w:tabs>
        <w:suppressAutoHyphens/>
        <w:autoSpaceDE w:val="0"/>
        <w:autoSpaceDN w:val="0"/>
        <w:adjustRightInd w:val="0"/>
        <w:spacing w:after="0" w:line="288" w:lineRule="auto"/>
        <w:textAlignment w:val="center"/>
        <w:rPr>
          <w:rFonts w:ascii="Calibri" w:hAnsi="Calibri" w:cs="Calibri"/>
          <w:color w:val="000000"/>
          <w:szCs w:val="24"/>
        </w:rPr>
      </w:pPr>
      <w:r w:rsidRPr="00CC04D7">
        <w:rPr>
          <w:rFonts w:ascii="Calibri" w:hAnsi="Calibri" w:cs="Calibri"/>
          <w:color w:val="000000"/>
          <w:szCs w:val="24"/>
        </w:rPr>
        <w:t>Product3</w:t>
      </w:r>
      <w:r w:rsidRPr="00CC04D7">
        <w:rPr>
          <w:rFonts w:ascii="Calibri" w:hAnsi="Calibri" w:cs="Calibri"/>
          <w:color w:val="000000"/>
          <w:szCs w:val="24"/>
        </w:rPr>
        <w:tab/>
        <w:t>- $100.34</w:t>
      </w:r>
    </w:p>
    <w:p w14:paraId="477768B0" w14:textId="77777777" w:rsidR="00CC04D7" w:rsidRPr="00CC04D7" w:rsidRDefault="00CC04D7" w:rsidP="00CC04D7">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AF801ED" w14:textId="72BC0EE8" w:rsidR="00CC04D7" w:rsidRPr="00CC04D7" w:rsidRDefault="00CC04D7" w:rsidP="00CC04D7">
      <w:r w:rsidRPr="00CC04D7">
        <w:t>Th</w:t>
      </w:r>
      <w:r>
        <w:t>is</w:t>
      </w:r>
      <w:r w:rsidRPr="00CC04D7">
        <w:t xml:space="preserve"> output is a single column so it can be easily copied and pasted into a document.  </w:t>
      </w:r>
    </w:p>
    <w:p w14:paraId="276EC0B5" w14:textId="5A0D9BB1" w:rsidR="00CC04D7" w:rsidRPr="00CC04D7" w:rsidRDefault="00AD051C" w:rsidP="00CC04D7">
      <w:r>
        <w:t xml:space="preserve">Write a query that generates the price list as formatted above. </w:t>
      </w:r>
      <w:r w:rsidR="00CC04D7" w:rsidRPr="00CC04D7">
        <w:t>Don’t include items that have a price of $0.00.</w:t>
      </w:r>
    </w:p>
    <w:p w14:paraId="60065CE4" w14:textId="1101AB60" w:rsidR="00CC04D7" w:rsidRPr="00CC04D7" w:rsidRDefault="00AD051C" w:rsidP="00CC04D7">
      <w:r>
        <w:t>View the output by putting</w:t>
      </w:r>
      <w:r w:rsidR="00CC04D7" w:rsidRPr="00CC04D7">
        <w:t xml:space="preserve"> </w:t>
      </w:r>
      <w:r w:rsidR="00CC04D7">
        <w:t>SSMS’s</w:t>
      </w:r>
      <w:r w:rsidR="00CC04D7" w:rsidRPr="00CC04D7">
        <w:t xml:space="preserve"> into text mode</w:t>
      </w:r>
      <w:r>
        <w:t xml:space="preserve">.  Do this </w:t>
      </w:r>
      <w:r w:rsidR="00CC04D7" w:rsidRPr="00CC04D7">
        <w:t xml:space="preserve">by pressing </w:t>
      </w:r>
      <w:r w:rsidR="00CC04D7" w:rsidRPr="00CC04D7">
        <w:rPr>
          <w:rFonts w:ascii="Calibri" w:hAnsi="Calibri" w:cs="Calibri"/>
          <w:i/>
          <w:iCs/>
        </w:rPr>
        <w:t>ctrl+t</w:t>
      </w:r>
      <w:r w:rsidR="00CC04D7">
        <w:rPr>
          <w:rFonts w:ascii="Calibri" w:hAnsi="Calibri" w:cs="Calibri"/>
          <w:i/>
          <w:iCs/>
        </w:rPr>
        <w:t xml:space="preserve">.  </w:t>
      </w:r>
      <w:r w:rsidR="00CC04D7">
        <w:rPr>
          <w:rFonts w:ascii="Calibri" w:hAnsi="Calibri" w:cs="Calibri"/>
        </w:rPr>
        <w:t xml:space="preserve">If you </w:t>
      </w:r>
      <w:r>
        <w:rPr>
          <w:rFonts w:ascii="Calibri" w:hAnsi="Calibri" w:cs="Calibri"/>
        </w:rPr>
        <w:t>view the output in grid mode,</w:t>
      </w:r>
      <w:r w:rsidR="00CC04D7" w:rsidRPr="00CC04D7">
        <w:t xml:space="preserve"> the variable width font used in the grid will distort the gap between the name and the price.</w:t>
      </w:r>
    </w:p>
    <w:p w14:paraId="45C658C6" w14:textId="05D8D111" w:rsidR="00CC04D7" w:rsidRDefault="00CC04D7" w:rsidP="00CC04D7">
      <w:pPr>
        <w:rPr>
          <w:sz w:val="40"/>
          <w:szCs w:val="40"/>
        </w:rPr>
        <w:sectPr w:rsidR="00CC04D7" w:rsidSect="0077657D">
          <w:pgSz w:w="11906" w:h="16838"/>
          <w:pgMar w:top="720" w:right="720" w:bottom="720" w:left="720" w:header="720" w:footer="720" w:gutter="0"/>
          <w:cols w:space="720"/>
          <w:noEndnote/>
        </w:sectPr>
      </w:pPr>
      <w:r>
        <w:t>Once you have finished the exercise,</w:t>
      </w:r>
      <w:r w:rsidRPr="00CC04D7">
        <w:t xml:space="preserve"> push </w:t>
      </w:r>
      <w:r w:rsidRPr="00CC04D7">
        <w:rPr>
          <w:rFonts w:ascii="Calibri" w:hAnsi="Calibri" w:cs="Calibri"/>
          <w:i/>
          <w:iCs/>
        </w:rPr>
        <w:t>ctrl+g</w:t>
      </w:r>
      <w:r w:rsidRPr="00CC04D7">
        <w:t xml:space="preserve"> to put SSMS back into grid mode.</w:t>
      </w:r>
    </w:p>
    <w:p w14:paraId="1163000F" w14:textId="08182E63" w:rsidR="0077657D" w:rsidRDefault="00AD051C" w:rsidP="00D046DF">
      <w:pPr>
        <w:pStyle w:val="Heading1"/>
        <w:numPr>
          <w:ilvl w:val="0"/>
          <w:numId w:val="41"/>
        </w:numPr>
        <w:ind w:left="0" w:firstLine="0"/>
      </w:pPr>
      <w:r>
        <w:lastRenderedPageBreak/>
        <w:t xml:space="preserve"> </w:t>
      </w:r>
      <w:bookmarkStart w:id="580" w:name="_Toc38877735"/>
      <w:bookmarkStart w:id="581" w:name="_Toc38895761"/>
      <w:r w:rsidR="00CC04D7">
        <w:t>S</w:t>
      </w:r>
      <w:r w:rsidR="0077657D">
        <w:t>ubqueries and Common Table Expressions (CTEs)</w:t>
      </w:r>
      <w:bookmarkEnd w:id="580"/>
      <w:bookmarkEnd w:id="581"/>
    </w:p>
    <w:p w14:paraId="2AE47B00" w14:textId="77777777" w:rsidR="0077657D" w:rsidRDefault="0077657D" w:rsidP="0077657D">
      <w:pPr>
        <w:pStyle w:val="BasicParagraph"/>
      </w:pPr>
    </w:p>
    <w:p w14:paraId="0940650C" w14:textId="77777777" w:rsidR="00AD051C" w:rsidRDefault="00AD051C" w:rsidP="0077657D">
      <w:pPr>
        <w:pStyle w:val="BasicParagraph"/>
      </w:pPr>
      <w:r>
        <w:t>You can use s</w:t>
      </w:r>
      <w:r w:rsidR="0077657D">
        <w:t xml:space="preserve">ubqueries </w:t>
      </w:r>
      <w:r>
        <w:t xml:space="preserve">to </w:t>
      </w:r>
      <w:r w:rsidR="0077657D">
        <w:t xml:space="preserve">break a complex query into two or </w:t>
      </w:r>
      <w:r>
        <w:t xml:space="preserve">more </w:t>
      </w:r>
      <w:r w:rsidR="0077657D">
        <w:t xml:space="preserve">smaller queries.  The smaller queries become components that modularise </w:t>
      </w:r>
      <w:r w:rsidR="00CC04D7">
        <w:t xml:space="preserve">a </w:t>
      </w:r>
      <w:r w:rsidR="0077657D">
        <w:t xml:space="preserve">complex query into easier to understand parts.  </w:t>
      </w:r>
    </w:p>
    <w:p w14:paraId="4173A782" w14:textId="77777777" w:rsidR="00AD051C" w:rsidRDefault="00AD051C" w:rsidP="0077657D">
      <w:pPr>
        <w:pStyle w:val="BasicParagraph"/>
      </w:pPr>
    </w:p>
    <w:p w14:paraId="1A4F7DC1" w14:textId="66E5F45E" w:rsidR="0077657D" w:rsidRDefault="00AD051C" w:rsidP="0077657D">
      <w:pPr>
        <w:pStyle w:val="BasicParagraph"/>
      </w:pPr>
      <w:r>
        <w:t>You can use subqueries as an alternative to writing</w:t>
      </w:r>
      <w:r w:rsidR="0077657D">
        <w:t xml:space="preserve"> a JOIN or a HAVING clause</w:t>
      </w:r>
      <w:r>
        <w:t>.  You might find that writing a query in this way makes it easier to read and understand</w:t>
      </w:r>
      <w:r w:rsidR="0077657D">
        <w:t>.</w:t>
      </w:r>
      <w:r w:rsidR="0077657D">
        <w:br/>
      </w:r>
      <w:r w:rsidR="0077657D">
        <w:br/>
        <w:t xml:space="preserve">There are two forms </w:t>
      </w:r>
      <w:r>
        <w:t xml:space="preserve">for writing </w:t>
      </w:r>
      <w:r w:rsidR="00CC04D7">
        <w:t xml:space="preserve">a </w:t>
      </w:r>
      <w:r w:rsidR="0077657D">
        <w:t xml:space="preserve">subquery: </w:t>
      </w:r>
      <w:r w:rsidR="0077657D">
        <w:rPr>
          <w:rStyle w:val="ComputerTerm"/>
        </w:rPr>
        <w:t>nested</w:t>
      </w:r>
      <w:r w:rsidR="0077657D">
        <w:t xml:space="preserve"> and </w:t>
      </w:r>
      <w:r w:rsidR="0077657D">
        <w:rPr>
          <w:rStyle w:val="ComputerTerm"/>
        </w:rPr>
        <w:t>correlated</w:t>
      </w:r>
      <w:r w:rsidR="0077657D">
        <w:t xml:space="preserve">. </w:t>
      </w:r>
    </w:p>
    <w:p w14:paraId="769804EA" w14:textId="77777777" w:rsidR="0077657D" w:rsidRDefault="0077657D" w:rsidP="0077657D">
      <w:pPr>
        <w:pStyle w:val="BasicParagraph"/>
      </w:pPr>
    </w:p>
    <w:p w14:paraId="410180DD" w14:textId="443A976A" w:rsidR="0077657D" w:rsidRDefault="0077657D" w:rsidP="00D046DF">
      <w:pPr>
        <w:pStyle w:val="Heading2"/>
        <w:numPr>
          <w:ilvl w:val="1"/>
          <w:numId w:val="41"/>
        </w:numPr>
        <w:ind w:left="0" w:firstLine="0"/>
      </w:pPr>
      <w:bookmarkStart w:id="582" w:name="_Toc38877736"/>
      <w:bookmarkStart w:id="583" w:name="_Toc38895762"/>
      <w:r>
        <w:t>The Nested/Non-correlated Subquery</w:t>
      </w:r>
      <w:bookmarkEnd w:id="582"/>
      <w:bookmarkEnd w:id="583"/>
    </w:p>
    <w:p w14:paraId="71B981DD" w14:textId="77777777" w:rsidR="0077657D" w:rsidRDefault="0077657D" w:rsidP="0077657D">
      <w:pPr>
        <w:pStyle w:val="BasicParagraph"/>
      </w:pPr>
    </w:p>
    <w:p w14:paraId="74B7E47B" w14:textId="1FD0BBBE" w:rsidR="0077657D" w:rsidRDefault="00AD051C" w:rsidP="0077657D">
      <w:pPr>
        <w:pStyle w:val="BasicParagraph"/>
      </w:pPr>
      <w:r>
        <w:t>The structure of a n</w:t>
      </w:r>
      <w:r w:rsidR="0077657D">
        <w:t xml:space="preserve">ested </w:t>
      </w:r>
      <w:r>
        <w:t>(</w:t>
      </w:r>
      <w:r w:rsidR="0077657D">
        <w:t>or non-correlated</w:t>
      </w:r>
      <w:r>
        <w:t>)</w:t>
      </w:r>
      <w:r w:rsidR="0077657D">
        <w:t xml:space="preserve"> quer</w:t>
      </w:r>
      <w:r>
        <w:t>y</w:t>
      </w:r>
      <w:r w:rsidR="0077657D">
        <w:t xml:space="preserve"> work</w:t>
      </w:r>
      <w:r>
        <w:t>s</w:t>
      </w:r>
      <w:r w:rsidR="0077657D">
        <w:t xml:space="preserve"> like this: you have an inner query–the nested query–whose output feeds results into an outer query.   The inner query executes </w:t>
      </w:r>
      <w:r w:rsidR="004776FB">
        <w:t>entir</w:t>
      </w:r>
      <w:r w:rsidR="0077657D">
        <w:t xml:space="preserve">ely as a single unit.  It provides a subset of the data to the outer query.  </w:t>
      </w:r>
    </w:p>
    <w:p w14:paraId="4DC543C9" w14:textId="77777777" w:rsidR="0077657D" w:rsidRDefault="0077657D" w:rsidP="0077657D">
      <w:pPr>
        <w:pStyle w:val="BasicParagraph"/>
      </w:pPr>
    </w:p>
    <w:p w14:paraId="09CBE8A8" w14:textId="77777777" w:rsidR="00AD051C" w:rsidRDefault="0077657D" w:rsidP="0077657D">
      <w:pPr>
        <w:pStyle w:val="BasicParagraph"/>
      </w:pPr>
      <w:r>
        <w:t xml:space="preserve">You place the inner query in the outer query’s  FROM clause.  In other words, </w:t>
      </w:r>
      <w:r w:rsidR="00CC04D7">
        <w:t xml:space="preserve">you </w:t>
      </w:r>
      <w:r w:rsidR="00AD051C">
        <w:t xml:space="preserve">put </w:t>
      </w:r>
      <w:r>
        <w:t>the inner query</w:t>
      </w:r>
      <w:r w:rsidR="00CC04D7">
        <w:t xml:space="preserve"> </w:t>
      </w:r>
      <w:r>
        <w:t xml:space="preserve">where you would </w:t>
      </w:r>
      <w:r w:rsidR="00AD051C">
        <w:t xml:space="preserve">ordinarily </w:t>
      </w:r>
      <w:r w:rsidR="00CC04D7">
        <w:t xml:space="preserve">have </w:t>
      </w:r>
      <w:r>
        <w:t xml:space="preserve">put a table’s name.  The inner query, after all, returns a table.  </w:t>
      </w:r>
    </w:p>
    <w:p w14:paraId="6AC0322E" w14:textId="77777777" w:rsidR="00AD051C" w:rsidRDefault="00AD051C" w:rsidP="0077657D">
      <w:pPr>
        <w:pStyle w:val="BasicParagraph"/>
      </w:pPr>
    </w:p>
    <w:p w14:paraId="23C64EA9" w14:textId="63D2A1CF" w:rsidR="0077657D" w:rsidRDefault="0077657D" w:rsidP="0077657D">
      <w:pPr>
        <w:pStyle w:val="BasicParagraph"/>
      </w:pPr>
      <w:r>
        <w:t>You have to give a table alias</w:t>
      </w:r>
      <w:r w:rsidR="00AD051C">
        <w:t xml:space="preserve"> name</w:t>
      </w:r>
      <w:r>
        <w:t xml:space="preserve"> to the inner query so that the outer query can refer to it. An example of such a query is in </w:t>
      </w:r>
      <w:r w:rsidR="00AD051C">
        <w:fldChar w:fldCharType="begin"/>
      </w:r>
      <w:r w:rsidR="00AD051C">
        <w:instrText xml:space="preserve"> REF _Ref38289229 \h </w:instrText>
      </w:r>
      <w:r w:rsidR="00AD051C">
        <w:fldChar w:fldCharType="separate"/>
      </w:r>
      <w:r w:rsidR="00893682">
        <w:t xml:space="preserve">Figure 10- </w:t>
      </w:r>
      <w:r w:rsidR="00893682">
        <w:rPr>
          <w:noProof/>
        </w:rPr>
        <w:t>1</w:t>
      </w:r>
      <w:r w:rsidR="00AD051C">
        <w:fldChar w:fldCharType="end"/>
      </w:r>
      <w:r>
        <w:t>.</w:t>
      </w:r>
    </w:p>
    <w:p w14:paraId="09C47EAB" w14:textId="77777777" w:rsidR="0077657D" w:rsidRDefault="0077657D" w:rsidP="0077657D">
      <w:pPr>
        <w:pStyle w:val="BasicParagraph"/>
      </w:pPr>
    </w:p>
    <w:p w14:paraId="523C0E5B" w14:textId="049E0579" w:rsidR="0077657D" w:rsidRDefault="00AD051C" w:rsidP="0077657D">
      <w:pPr>
        <w:pStyle w:val="BasicParagraph"/>
        <w:jc w:val="center"/>
      </w:pPr>
      <w:r w:rsidRPr="00AD051C">
        <w:rPr>
          <w:noProof/>
        </w:rPr>
        <w:drawing>
          <wp:inline distT="0" distB="0" distL="0" distR="0" wp14:anchorId="3D44AE13" wp14:editId="0ED6F4CF">
            <wp:extent cx="5593565" cy="2103302"/>
            <wp:effectExtent l="0" t="0" r="762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593565" cy="2103302"/>
                    </a:xfrm>
                    <a:prstGeom prst="rect">
                      <a:avLst/>
                    </a:prstGeom>
                  </pic:spPr>
                </pic:pic>
              </a:graphicData>
            </a:graphic>
          </wp:inline>
        </w:drawing>
      </w:r>
    </w:p>
    <w:p w14:paraId="3ECF8F67" w14:textId="00411D48" w:rsidR="0077657D" w:rsidRDefault="00AD051C" w:rsidP="00AD051C">
      <w:pPr>
        <w:pStyle w:val="Caption"/>
      </w:pPr>
      <w:bookmarkStart w:id="584" w:name="_Ref38289229"/>
      <w:r>
        <w:t xml:space="preserve">Figure 10- </w:t>
      </w:r>
      <w:r w:rsidR="00156275">
        <w:fldChar w:fldCharType="begin"/>
      </w:r>
      <w:r w:rsidR="00156275">
        <w:instrText xml:space="preserve"> SEQ Figure_10- \* ARABIC </w:instrText>
      </w:r>
      <w:r w:rsidR="00156275">
        <w:fldChar w:fldCharType="separate"/>
      </w:r>
      <w:r w:rsidR="004776FB">
        <w:rPr>
          <w:noProof/>
        </w:rPr>
        <w:t>1</w:t>
      </w:r>
      <w:r w:rsidR="00156275">
        <w:rPr>
          <w:noProof/>
        </w:rPr>
        <w:fldChar w:fldCharType="end"/>
      </w:r>
      <w:bookmarkEnd w:id="584"/>
      <w:r w:rsidR="00CC04D7">
        <w:t xml:space="preserve">. </w:t>
      </w:r>
      <w:r w:rsidR="0077657D">
        <w:t>An example of a n</w:t>
      </w:r>
      <w:r>
        <w:t>ested</w:t>
      </w:r>
      <w:r w:rsidR="0077657D">
        <w:t xml:space="preserve"> query.  </w:t>
      </w:r>
      <w:r w:rsidR="00CC04D7">
        <w:t xml:space="preserve"> You </w:t>
      </w:r>
      <w:r>
        <w:t>place</w:t>
      </w:r>
      <w:r w:rsidR="00CC04D7">
        <w:t xml:space="preserve"> th</w:t>
      </w:r>
      <w:r w:rsidR="0077657D">
        <w:t>e inner query</w:t>
      </w:r>
      <w:r w:rsidR="00CC04D7">
        <w:t xml:space="preserve"> (shown in the green box)</w:t>
      </w:r>
      <w:r w:rsidR="00CC04D7">
        <w:rPr>
          <w:rStyle w:val="ComputerTerm"/>
        </w:rPr>
        <w:t xml:space="preserve"> </w:t>
      </w:r>
      <w:r w:rsidR="0077657D">
        <w:rPr>
          <w:rFonts w:ascii="Calibri" w:hAnsi="Calibri" w:cs="Calibri"/>
        </w:rPr>
        <w:t>inside the outer query</w:t>
      </w:r>
      <w:r w:rsidR="00CC04D7">
        <w:rPr>
          <w:rFonts w:ascii="Calibri" w:hAnsi="Calibri" w:cs="Calibri"/>
        </w:rPr>
        <w:t>.  The p</w:t>
      </w:r>
      <w:r>
        <w:rPr>
          <w:rFonts w:ascii="Calibri" w:hAnsi="Calibri" w:cs="Calibri"/>
        </w:rPr>
        <w:t>osition of</w:t>
      </w:r>
      <w:r w:rsidR="00CC04D7">
        <w:rPr>
          <w:rFonts w:ascii="Calibri" w:hAnsi="Calibri" w:cs="Calibri"/>
        </w:rPr>
        <w:t xml:space="preserve"> the inner query is </w:t>
      </w:r>
      <w:r w:rsidR="0077657D">
        <w:rPr>
          <w:rFonts w:ascii="Calibri" w:hAnsi="Calibri" w:cs="Calibri"/>
        </w:rPr>
        <w:t>where you would usually put the name of a table.</w:t>
      </w:r>
    </w:p>
    <w:p w14:paraId="3BBD452D" w14:textId="719E8E50" w:rsidR="0077657D" w:rsidRDefault="00CC04D7" w:rsidP="00AD051C">
      <w:pPr>
        <w:pStyle w:val="SQLOutputasText"/>
        <w:jc w:val="center"/>
      </w:pPr>
      <w:r w:rsidRPr="00CC04D7">
        <w:rPr>
          <w:noProof/>
        </w:rPr>
        <w:lastRenderedPageBreak/>
        <w:drawing>
          <wp:inline distT="0" distB="0" distL="0" distR="0" wp14:anchorId="6AC68FA1" wp14:editId="5E80FFC2">
            <wp:extent cx="3304702" cy="2124975"/>
            <wp:effectExtent l="0" t="0" r="0" b="889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3304702" cy="2124975"/>
                    </a:xfrm>
                    <a:prstGeom prst="rect">
                      <a:avLst/>
                    </a:prstGeom>
                  </pic:spPr>
                </pic:pic>
              </a:graphicData>
            </a:graphic>
          </wp:inline>
        </w:drawing>
      </w:r>
    </w:p>
    <w:p w14:paraId="74DECFAE" w14:textId="67B67C69" w:rsidR="0077657D" w:rsidRDefault="00AD051C" w:rsidP="00AD051C">
      <w:pPr>
        <w:pStyle w:val="Caption"/>
      </w:pPr>
      <w:r>
        <w:t xml:space="preserve">Figure 10- </w:t>
      </w:r>
      <w:r w:rsidR="00156275">
        <w:fldChar w:fldCharType="begin"/>
      </w:r>
      <w:r w:rsidR="00156275">
        <w:instrText xml:space="preserve"> SEQ Figure_10- \* ARABIC </w:instrText>
      </w:r>
      <w:r w:rsidR="00156275">
        <w:fldChar w:fldCharType="separate"/>
      </w:r>
      <w:r w:rsidR="004776FB">
        <w:rPr>
          <w:noProof/>
        </w:rPr>
        <w:t>2</w:t>
      </w:r>
      <w:r w:rsidR="00156275">
        <w:rPr>
          <w:noProof/>
        </w:rPr>
        <w:fldChar w:fldCharType="end"/>
      </w:r>
      <w:r w:rsidR="00CC04D7">
        <w:t xml:space="preserve">. </w:t>
      </w:r>
      <w:r w:rsidR="0077657D">
        <w:t xml:space="preserve">The output of the nested query.  It shows those products of which </w:t>
      </w:r>
      <w:r>
        <w:t xml:space="preserve">Adventure Works have sold </w:t>
      </w:r>
      <w:r w:rsidR="0077657D">
        <w:t xml:space="preserve">more than 20,000.  This query mimics a HAVING clause.  </w:t>
      </w:r>
    </w:p>
    <w:p w14:paraId="708E26E4" w14:textId="227C1431" w:rsidR="00AD051C" w:rsidRDefault="00AD051C" w:rsidP="00AD051C">
      <w:r>
        <w:t>Let’s break the query (</w:t>
      </w:r>
      <w:r>
        <w:fldChar w:fldCharType="begin"/>
      </w:r>
      <w:r>
        <w:instrText xml:space="preserve"> REF _Ref38289229 \h </w:instrText>
      </w:r>
      <w:r>
        <w:fldChar w:fldCharType="separate"/>
      </w:r>
      <w:r w:rsidR="00893682">
        <w:t xml:space="preserve">Figure 10- </w:t>
      </w:r>
      <w:r w:rsidR="00893682">
        <w:rPr>
          <w:noProof/>
        </w:rPr>
        <w:t>1</w:t>
      </w:r>
      <w:r>
        <w:fldChar w:fldCharType="end"/>
      </w:r>
      <w:r>
        <w:t>) into its components.  The inner query (in the green box) supplies data to the outer query.  The inner query totals the amount of each product that Adventure Works has sold.  You can run the inner query as is;  you can type the contents of the inner query into SSMS, and it will execute.</w:t>
      </w:r>
    </w:p>
    <w:p w14:paraId="53714B33" w14:textId="1B4A7B92" w:rsidR="00AD051C" w:rsidRPr="00AD051C" w:rsidRDefault="00AD051C" w:rsidP="00AD051C">
      <w:r>
        <w:t>The outer query formats the data from the inner query by taking the product names and totals from the inner query and reformats the totals using the currency symbol of the local server.  It does this by using SQL’s FORMAT() function using ‘c’ (currency) as the format specifier.  The outer query has a WHERE clause that only displays the rows where the total sales of a product exceeds  $20,000.</w:t>
      </w:r>
    </w:p>
    <w:p w14:paraId="77152B90" w14:textId="56A360BC" w:rsidR="0077657D" w:rsidRDefault="0077657D" w:rsidP="0077657D">
      <w:pPr>
        <w:pStyle w:val="BasicParagraph"/>
      </w:pPr>
      <w:r>
        <w:t xml:space="preserve">The query in </w:t>
      </w:r>
      <w:r w:rsidR="00AD051C">
        <w:t>does</w:t>
      </w:r>
      <w:r>
        <w:t xml:space="preserve"> the equivalent of a HAVING clause.  Many people</w:t>
      </w:r>
      <w:r w:rsidR="00CC04D7">
        <w:t xml:space="preserve"> </w:t>
      </w:r>
      <w:r>
        <w:t>consider</w:t>
      </w:r>
      <w:r w:rsidR="00C84BC3">
        <w:t xml:space="preserve"> the script in </w:t>
      </w:r>
      <w:r w:rsidR="00C84BC3">
        <w:fldChar w:fldCharType="begin"/>
      </w:r>
      <w:r w:rsidR="00C84BC3">
        <w:instrText xml:space="preserve"> REF _Ref38289229 \h </w:instrText>
      </w:r>
      <w:r w:rsidR="00C84BC3">
        <w:fldChar w:fldCharType="separate"/>
      </w:r>
      <w:r w:rsidR="00C84BC3">
        <w:t xml:space="preserve">Figure 10- </w:t>
      </w:r>
      <w:r w:rsidR="00C84BC3">
        <w:rPr>
          <w:noProof/>
        </w:rPr>
        <w:t>1</w:t>
      </w:r>
      <w:r w:rsidR="00C84BC3">
        <w:fldChar w:fldCharType="end"/>
      </w:r>
      <w:r>
        <w:t xml:space="preserve"> to be easier to understand than a HAVING clause </w:t>
      </w:r>
      <w:r w:rsidR="00CC04D7">
        <w:t xml:space="preserve">with a </w:t>
      </w:r>
      <w:r>
        <w:t>JOIN</w:t>
      </w:r>
      <w:r w:rsidR="00CC04D7">
        <w:t xml:space="preserve">.  </w:t>
      </w:r>
      <w:r w:rsidR="00AD051C">
        <w:t>Internally, SQL converts the nested query into an INNER JOIN even though you have written a nested query.  You must decide for yourself if you feel the query is easier to read and understand than the equivalent single query that would combine a JOIN, GROUP BY and HAVING.</w:t>
      </w:r>
    </w:p>
    <w:p w14:paraId="02352FD9" w14:textId="77777777" w:rsidR="0077657D" w:rsidRDefault="0077657D" w:rsidP="0077657D">
      <w:pPr>
        <w:pStyle w:val="BasicParagraph"/>
      </w:pPr>
    </w:p>
    <w:p w14:paraId="7193CDC6" w14:textId="40C14F6A" w:rsidR="00CC04D7" w:rsidRDefault="0077657D" w:rsidP="0077657D">
      <w:pPr>
        <w:pStyle w:val="BasicParagraph"/>
      </w:pPr>
      <w:r>
        <w:t xml:space="preserve">An </w:t>
      </w:r>
      <w:r w:rsidR="00CC04D7">
        <w:t>essential</w:t>
      </w:r>
      <w:r>
        <w:t xml:space="preserve"> characteristic of a non-correlated query–or nested query for short–is that t</w:t>
      </w:r>
      <w:r w:rsidR="00CC04D7">
        <w:t>h</w:t>
      </w:r>
      <w:r>
        <w:t>e inner query can run on its own</w:t>
      </w:r>
      <w:r w:rsidR="00CC04D7">
        <w:t>.  Y</w:t>
      </w:r>
      <w:r>
        <w:t>ou can take the SELECT statement that is the inner query and run it</w:t>
      </w:r>
      <w:r w:rsidR="00CC04D7">
        <w:t xml:space="preserve"> as is</w:t>
      </w:r>
      <w:r>
        <w:t xml:space="preserve">. </w:t>
      </w:r>
    </w:p>
    <w:p w14:paraId="643ED0AA" w14:textId="7B803BE5" w:rsidR="0077657D" w:rsidRDefault="0077657D" w:rsidP="0077657D">
      <w:pPr>
        <w:pStyle w:val="BasicParagraph"/>
        <w:rPr>
          <w:rStyle w:val="Normaltext"/>
        </w:rPr>
      </w:pPr>
    </w:p>
    <w:p w14:paraId="0186A918" w14:textId="771F8661" w:rsidR="00AD051C" w:rsidRDefault="00AD051C" w:rsidP="0077657D">
      <w:pPr>
        <w:pStyle w:val="BasicParagraph"/>
        <w:rPr>
          <w:rStyle w:val="Normaltext"/>
        </w:rPr>
      </w:pPr>
      <w:r>
        <w:rPr>
          <w:rStyle w:val="Normaltext"/>
        </w:rPr>
        <w:t>Now is possibly a good time to take a break and grab a strong cup of coffee before going onto the next section.</w:t>
      </w:r>
    </w:p>
    <w:p w14:paraId="71A78203" w14:textId="77777777" w:rsidR="00AD051C" w:rsidRDefault="00AD051C" w:rsidP="0077657D">
      <w:pPr>
        <w:pStyle w:val="BasicParagraph"/>
        <w:rPr>
          <w:rStyle w:val="Normaltext"/>
        </w:rPr>
      </w:pPr>
    </w:p>
    <w:p w14:paraId="722B5DBC" w14:textId="28211537" w:rsidR="0077657D" w:rsidRDefault="0077657D" w:rsidP="00D046DF">
      <w:pPr>
        <w:pStyle w:val="Heading2"/>
        <w:numPr>
          <w:ilvl w:val="1"/>
          <w:numId w:val="41"/>
        </w:numPr>
        <w:ind w:left="0" w:firstLine="0"/>
        <w:rPr>
          <w:rStyle w:val="Normaltext"/>
        </w:rPr>
      </w:pPr>
      <w:bookmarkStart w:id="585" w:name="_Toc38877737"/>
      <w:bookmarkStart w:id="586" w:name="_Toc38895763"/>
      <w:r>
        <w:rPr>
          <w:rStyle w:val="Normaltext"/>
        </w:rPr>
        <w:t>The Correlated Subquery</w:t>
      </w:r>
      <w:bookmarkEnd w:id="585"/>
      <w:bookmarkEnd w:id="586"/>
    </w:p>
    <w:p w14:paraId="31D36F84" w14:textId="77777777" w:rsidR="00AD051C" w:rsidRDefault="00AD051C" w:rsidP="00CC04D7">
      <w:pPr>
        <w:rPr>
          <w:rStyle w:val="Normaltext"/>
        </w:rPr>
      </w:pPr>
    </w:p>
    <w:p w14:paraId="20941E59" w14:textId="2B2FDE16" w:rsidR="0077657D" w:rsidRDefault="00AD051C" w:rsidP="00CC04D7">
      <w:pPr>
        <w:rPr>
          <w:rStyle w:val="Normaltext"/>
        </w:rPr>
      </w:pPr>
      <w:r>
        <w:rPr>
          <w:rStyle w:val="Normaltext"/>
        </w:rPr>
        <w:t xml:space="preserve">When you are dealing with a correlated subquery, you actually </w:t>
      </w:r>
      <w:r w:rsidR="0077657D">
        <w:rPr>
          <w:rStyle w:val="Normaltext"/>
        </w:rPr>
        <w:t xml:space="preserve">have </w:t>
      </w:r>
      <w:r>
        <w:rPr>
          <w:rStyle w:val="Normaltext"/>
        </w:rPr>
        <w:t>two queries that at first appear to be a single query until you study it more carefully.  The two queries run simultaneously.   However, there is a dependency between the two queries which operates like this:</w:t>
      </w:r>
    </w:p>
    <w:p w14:paraId="6D5D1199" w14:textId="68E2BBDD" w:rsidR="0077657D" w:rsidRDefault="0077657D" w:rsidP="00D046DF">
      <w:pPr>
        <w:pStyle w:val="ListParagraph"/>
        <w:numPr>
          <w:ilvl w:val="0"/>
          <w:numId w:val="16"/>
        </w:numPr>
        <w:rPr>
          <w:rStyle w:val="Normaltext"/>
        </w:rPr>
      </w:pPr>
      <w:r>
        <w:rPr>
          <w:rStyle w:val="Normaltext"/>
        </w:rPr>
        <w:t>The</w:t>
      </w:r>
      <w:r>
        <w:rPr>
          <w:rStyle w:val="Emphasizedtext"/>
        </w:rPr>
        <w:t xml:space="preserve"> </w:t>
      </w:r>
      <w:r w:rsidR="00AD051C">
        <w:rPr>
          <w:rStyle w:val="Emphasizedtext"/>
        </w:rPr>
        <w:t>first</w:t>
      </w:r>
      <w:r>
        <w:rPr>
          <w:rStyle w:val="Normaltext"/>
        </w:rPr>
        <w:t xml:space="preserve"> query retrieves </w:t>
      </w:r>
      <w:r w:rsidRPr="00CC04D7">
        <w:rPr>
          <w:rStyle w:val="Emphasizedtext"/>
          <w:b w:val="0"/>
          <w:bCs w:val="0"/>
        </w:rPr>
        <w:t>a</w:t>
      </w:r>
      <w:r>
        <w:rPr>
          <w:rStyle w:val="Normaltext"/>
        </w:rPr>
        <w:t xml:space="preserve"> row and then </w:t>
      </w:r>
      <w:r w:rsidRPr="00AD051C">
        <w:rPr>
          <w:rStyle w:val="Normaltext"/>
          <w:b/>
          <w:bCs/>
        </w:rPr>
        <w:t xml:space="preserve">supplies </w:t>
      </w:r>
      <w:r>
        <w:rPr>
          <w:rStyle w:val="Normaltext"/>
        </w:rPr>
        <w:t xml:space="preserve">that row to the </w:t>
      </w:r>
      <w:r w:rsidR="00AD051C">
        <w:rPr>
          <w:rStyle w:val="Normaltext"/>
          <w:b/>
          <w:bCs/>
        </w:rPr>
        <w:t>second</w:t>
      </w:r>
      <w:r>
        <w:rPr>
          <w:rStyle w:val="Normaltext"/>
        </w:rPr>
        <w:t xml:space="preserve"> query</w:t>
      </w:r>
    </w:p>
    <w:p w14:paraId="26790F8C" w14:textId="24CE4667" w:rsidR="0077657D" w:rsidRDefault="0077657D" w:rsidP="00D046DF">
      <w:pPr>
        <w:pStyle w:val="ListParagraph"/>
        <w:numPr>
          <w:ilvl w:val="0"/>
          <w:numId w:val="16"/>
        </w:numPr>
        <w:rPr>
          <w:rStyle w:val="Normaltext"/>
        </w:rPr>
      </w:pPr>
      <w:r>
        <w:rPr>
          <w:rStyle w:val="Normaltext"/>
        </w:rPr>
        <w:t xml:space="preserve">The </w:t>
      </w:r>
      <w:r w:rsidR="00AD051C" w:rsidRPr="00AD051C">
        <w:rPr>
          <w:rStyle w:val="Normaltext"/>
          <w:b/>
          <w:bCs/>
        </w:rPr>
        <w:t>second</w:t>
      </w:r>
      <w:r>
        <w:rPr>
          <w:rStyle w:val="Normaltext"/>
        </w:rPr>
        <w:t xml:space="preserve"> query executes based on the contents of the row from the </w:t>
      </w:r>
      <w:r w:rsidR="00AD051C">
        <w:rPr>
          <w:rStyle w:val="Normaltext"/>
          <w:b/>
          <w:bCs/>
        </w:rPr>
        <w:t>first</w:t>
      </w:r>
      <w:r>
        <w:rPr>
          <w:rStyle w:val="Normaltext"/>
        </w:rPr>
        <w:t xml:space="preserve"> query</w:t>
      </w:r>
    </w:p>
    <w:p w14:paraId="0D56362B" w14:textId="0D5E637B" w:rsidR="0077657D" w:rsidRDefault="0077657D" w:rsidP="00D046DF">
      <w:pPr>
        <w:pStyle w:val="ListParagraph"/>
        <w:numPr>
          <w:ilvl w:val="0"/>
          <w:numId w:val="16"/>
        </w:numPr>
        <w:rPr>
          <w:rStyle w:val="Normaltext"/>
        </w:rPr>
      </w:pPr>
      <w:r>
        <w:rPr>
          <w:rStyle w:val="Normaltext"/>
        </w:rPr>
        <w:t xml:space="preserve">The </w:t>
      </w:r>
      <w:r w:rsidR="00AD051C">
        <w:rPr>
          <w:rStyle w:val="Normaltext"/>
          <w:b/>
          <w:bCs/>
        </w:rPr>
        <w:t>first</w:t>
      </w:r>
      <w:r>
        <w:rPr>
          <w:rStyle w:val="Normaltext"/>
        </w:rPr>
        <w:t xml:space="preserve"> query </w:t>
      </w:r>
      <w:r w:rsidR="00AD051C" w:rsidRPr="00AD051C">
        <w:rPr>
          <w:rStyle w:val="Normaltext"/>
          <w:b/>
          <w:bCs/>
        </w:rPr>
        <w:t>retrieves</w:t>
      </w:r>
      <w:r w:rsidR="00AD051C">
        <w:rPr>
          <w:rStyle w:val="Normaltext"/>
        </w:rPr>
        <w:t xml:space="preserve"> </w:t>
      </w:r>
      <w:r>
        <w:rPr>
          <w:rStyle w:val="Normaltext"/>
        </w:rPr>
        <w:t xml:space="preserve">a </w:t>
      </w:r>
      <w:r w:rsidR="00AD051C">
        <w:rPr>
          <w:rStyle w:val="Normaltext"/>
        </w:rPr>
        <w:t>result</w:t>
      </w:r>
      <w:r>
        <w:rPr>
          <w:rStyle w:val="Normaltext"/>
        </w:rPr>
        <w:t xml:space="preserve"> </w:t>
      </w:r>
      <w:r w:rsidRPr="00AD051C">
        <w:rPr>
          <w:rStyle w:val="Emphasizedtext"/>
          <w:b w:val="0"/>
          <w:bCs w:val="0"/>
        </w:rPr>
        <w:t>from</w:t>
      </w:r>
      <w:r>
        <w:rPr>
          <w:rStyle w:val="Normaltext"/>
        </w:rPr>
        <w:t xml:space="preserve"> the </w:t>
      </w:r>
      <w:r w:rsidR="00AD051C">
        <w:rPr>
          <w:rStyle w:val="Normaltext"/>
        </w:rPr>
        <w:t>second</w:t>
      </w:r>
      <w:r>
        <w:rPr>
          <w:rStyle w:val="Normaltext"/>
        </w:rPr>
        <w:t xml:space="preserve"> query and then decides if it will </w:t>
      </w:r>
      <w:r w:rsidR="00AD051C">
        <w:rPr>
          <w:rStyle w:val="Normaltext"/>
        </w:rPr>
        <w:t>output a row</w:t>
      </w:r>
      <w:r>
        <w:rPr>
          <w:rStyle w:val="Normaltext"/>
        </w:rPr>
        <w:t xml:space="preserve"> based on the </w:t>
      </w:r>
      <w:r w:rsidR="00AD051C">
        <w:rPr>
          <w:rStyle w:val="Normaltext"/>
          <w:b/>
          <w:bCs/>
        </w:rPr>
        <w:t>second</w:t>
      </w:r>
      <w:r>
        <w:rPr>
          <w:rStyle w:val="Normaltext"/>
        </w:rPr>
        <w:t xml:space="preserve"> query’s </w:t>
      </w:r>
      <w:r w:rsidR="00AD051C">
        <w:rPr>
          <w:rStyle w:val="Normaltext"/>
        </w:rPr>
        <w:t>response</w:t>
      </w:r>
    </w:p>
    <w:p w14:paraId="3F68CDF6" w14:textId="3286F94F" w:rsidR="0077657D" w:rsidRDefault="0077657D" w:rsidP="00D046DF">
      <w:pPr>
        <w:pStyle w:val="ListParagraph"/>
        <w:numPr>
          <w:ilvl w:val="0"/>
          <w:numId w:val="16"/>
        </w:numPr>
        <w:rPr>
          <w:rStyle w:val="Normaltext"/>
        </w:rPr>
      </w:pPr>
      <w:r>
        <w:rPr>
          <w:rStyle w:val="Normaltext"/>
        </w:rPr>
        <w:lastRenderedPageBreak/>
        <w:t xml:space="preserve">The </w:t>
      </w:r>
      <w:r w:rsidR="00AD051C">
        <w:rPr>
          <w:rStyle w:val="Normaltext"/>
          <w:b/>
          <w:bCs/>
        </w:rPr>
        <w:t>first</w:t>
      </w:r>
      <w:r>
        <w:rPr>
          <w:rStyle w:val="Normaltext"/>
        </w:rPr>
        <w:t xml:space="preserve"> query fetches </w:t>
      </w:r>
      <w:r w:rsidR="00AD051C">
        <w:rPr>
          <w:rStyle w:val="Normaltext"/>
        </w:rPr>
        <w:t>another</w:t>
      </w:r>
      <w:r>
        <w:rPr>
          <w:rStyle w:val="Normaltext"/>
        </w:rPr>
        <w:t xml:space="preserve"> row</w:t>
      </w:r>
      <w:r w:rsidR="00AD051C">
        <w:rPr>
          <w:rStyle w:val="Normaltext"/>
        </w:rPr>
        <w:t xml:space="preserve"> of data</w:t>
      </w:r>
      <w:r>
        <w:rPr>
          <w:rStyle w:val="Normaltext"/>
        </w:rPr>
        <w:t xml:space="preserve"> and the</w:t>
      </w:r>
      <w:r w:rsidR="00AD051C">
        <w:rPr>
          <w:rStyle w:val="Normaltext"/>
        </w:rPr>
        <w:t>n steps 2-4</w:t>
      </w:r>
      <w:r>
        <w:rPr>
          <w:rStyle w:val="Normaltext"/>
        </w:rPr>
        <w:t xml:space="preserve"> </w:t>
      </w:r>
      <w:r w:rsidR="00AD051C">
        <w:rPr>
          <w:rStyle w:val="Normaltext"/>
        </w:rPr>
        <w:t xml:space="preserve">repeat </w:t>
      </w:r>
      <w:r w:rsidRPr="00CC04D7">
        <w:rPr>
          <w:rStyle w:val="Emphasizedtext"/>
          <w:b w:val="0"/>
          <w:bCs w:val="0"/>
        </w:rPr>
        <w:t>until</w:t>
      </w:r>
      <w:r>
        <w:rPr>
          <w:rStyle w:val="Normaltext"/>
        </w:rPr>
        <w:t xml:space="preserve"> there are no more rows left for the </w:t>
      </w:r>
      <w:r w:rsidR="00AD051C">
        <w:rPr>
          <w:rStyle w:val="Normaltext"/>
          <w:b/>
          <w:bCs/>
        </w:rPr>
        <w:t>first</w:t>
      </w:r>
      <w:r>
        <w:rPr>
          <w:rStyle w:val="Normaltext"/>
        </w:rPr>
        <w:t xml:space="preserve"> query to send to the </w:t>
      </w:r>
      <w:r w:rsidR="00AD051C">
        <w:rPr>
          <w:rStyle w:val="Normaltext"/>
          <w:b/>
          <w:bCs/>
        </w:rPr>
        <w:t>second</w:t>
      </w:r>
      <w:r>
        <w:rPr>
          <w:rStyle w:val="Normaltext"/>
        </w:rPr>
        <w:t xml:space="preserve"> query.</w:t>
      </w:r>
    </w:p>
    <w:p w14:paraId="79A82AA5" w14:textId="2AC8DBFF" w:rsidR="0077657D" w:rsidRDefault="0077657D" w:rsidP="00CC04D7">
      <w:pPr>
        <w:rPr>
          <w:rStyle w:val="Normaltext"/>
        </w:rPr>
      </w:pPr>
      <w:r>
        <w:rPr>
          <w:rStyle w:val="Normaltext"/>
        </w:rPr>
        <w:t xml:space="preserve">Another way to put it is that the </w:t>
      </w:r>
      <w:r w:rsidR="00AD051C">
        <w:rPr>
          <w:rStyle w:val="Normaltext"/>
        </w:rPr>
        <w:t>first</w:t>
      </w:r>
      <w:r>
        <w:rPr>
          <w:rStyle w:val="Normaltext"/>
        </w:rPr>
        <w:t xml:space="preserve"> query decides if the </w:t>
      </w:r>
      <w:r w:rsidR="00AD051C">
        <w:rPr>
          <w:rStyle w:val="Normaltext"/>
        </w:rPr>
        <w:t>second</w:t>
      </w:r>
      <w:r>
        <w:rPr>
          <w:rStyle w:val="Normaltext"/>
        </w:rPr>
        <w:t xml:space="preserve"> query will display each row that the </w:t>
      </w:r>
      <w:r w:rsidR="00AD051C">
        <w:rPr>
          <w:rStyle w:val="Normaltext"/>
        </w:rPr>
        <w:t>first</w:t>
      </w:r>
      <w:r>
        <w:rPr>
          <w:rStyle w:val="Normaltext"/>
        </w:rPr>
        <w:t xml:space="preserve"> query retrieves.  The </w:t>
      </w:r>
      <w:r w:rsidR="00AD051C">
        <w:rPr>
          <w:rStyle w:val="Normaltext"/>
        </w:rPr>
        <w:t>second</w:t>
      </w:r>
      <w:r>
        <w:rPr>
          <w:rStyle w:val="Normaltext"/>
        </w:rPr>
        <w:t xml:space="preserve"> query effectively considers each row </w:t>
      </w:r>
      <w:r w:rsidR="00AD051C">
        <w:rPr>
          <w:rStyle w:val="Normaltext"/>
        </w:rPr>
        <w:t>from</w:t>
      </w:r>
      <w:r>
        <w:rPr>
          <w:rStyle w:val="Normaltext"/>
        </w:rPr>
        <w:t xml:space="preserve"> the </w:t>
      </w:r>
      <w:r w:rsidR="00AD051C">
        <w:rPr>
          <w:rStyle w:val="Normaltext"/>
        </w:rPr>
        <w:t>first</w:t>
      </w:r>
      <w:r>
        <w:rPr>
          <w:rStyle w:val="Normaltext"/>
        </w:rPr>
        <w:t xml:space="preserve"> query one row at a time.</w:t>
      </w:r>
    </w:p>
    <w:p w14:paraId="4379007D" w14:textId="77777777" w:rsidR="0077657D" w:rsidRDefault="0077657D" w:rsidP="0077657D">
      <w:pPr>
        <w:pStyle w:val="BasicParagraph"/>
        <w:rPr>
          <w:rStyle w:val="Normaltext"/>
        </w:rPr>
      </w:pPr>
    </w:p>
    <w:p w14:paraId="1414A1B1" w14:textId="4B86E1DE" w:rsidR="0077657D" w:rsidRDefault="0077657D" w:rsidP="00D046DF">
      <w:pPr>
        <w:pStyle w:val="Heading2"/>
        <w:numPr>
          <w:ilvl w:val="1"/>
          <w:numId w:val="41"/>
        </w:numPr>
        <w:ind w:left="0" w:firstLine="0"/>
        <w:rPr>
          <w:rStyle w:val="Normaltext"/>
        </w:rPr>
      </w:pPr>
      <w:bookmarkStart w:id="587" w:name="_Toc38877738"/>
      <w:bookmarkStart w:id="588" w:name="_Toc38895764"/>
      <w:r>
        <w:rPr>
          <w:rStyle w:val="Normaltext"/>
        </w:rPr>
        <w:t xml:space="preserve">A Bizarre and Memorable </w:t>
      </w:r>
      <w:r w:rsidRPr="00CC04D7">
        <w:rPr>
          <w:rStyle w:val="Normaltext"/>
        </w:rPr>
        <w:t>Analogy</w:t>
      </w:r>
      <w:bookmarkEnd w:id="587"/>
      <w:bookmarkEnd w:id="588"/>
    </w:p>
    <w:p w14:paraId="768BB473" w14:textId="77777777" w:rsidR="0077657D" w:rsidRDefault="0077657D" w:rsidP="0077657D">
      <w:pPr>
        <w:pStyle w:val="BasicParagraph"/>
        <w:rPr>
          <w:rStyle w:val="Normaltext"/>
        </w:rPr>
      </w:pPr>
    </w:p>
    <w:p w14:paraId="6896A5F9" w14:textId="76F82F2E" w:rsidR="0077657D" w:rsidRDefault="0077657D" w:rsidP="0077657D">
      <w:pPr>
        <w:pStyle w:val="BasicParagraph"/>
        <w:rPr>
          <w:rStyle w:val="Normaltext"/>
        </w:rPr>
      </w:pPr>
      <w:r>
        <w:rPr>
          <w:rStyle w:val="Normaltext"/>
        </w:rPr>
        <w:t xml:space="preserve">Aphids–a tiny insect usually found sucking the life out of your rose bushes–suck nectar from the stalks of plants.  They collect it in their now swollen bulbous bodies.  Ants keep aphids as if they were cows.  They round up the aphids and stroke them with their antennae.  The stroking causes the aphids involuntarily </w:t>
      </w:r>
      <w:r w:rsidR="00CC04D7">
        <w:rPr>
          <w:rStyle w:val="Normaltext"/>
        </w:rPr>
        <w:t xml:space="preserve">to </w:t>
      </w:r>
      <w:r>
        <w:rPr>
          <w:rStyle w:val="Normaltext"/>
        </w:rPr>
        <w:t>release a drop of nectar which the ant drinks</w:t>
      </w:r>
      <w:r w:rsidR="00AD051C">
        <w:rPr>
          <w:rStyle w:val="Normaltext"/>
        </w:rPr>
        <w:t>;</w:t>
      </w:r>
      <w:r>
        <w:rPr>
          <w:rStyle w:val="Normaltext"/>
        </w:rPr>
        <w:t xml:space="preserve">  </w:t>
      </w:r>
      <w:r w:rsidR="00AD051C">
        <w:rPr>
          <w:rStyle w:val="Normaltext"/>
        </w:rPr>
        <w:t>t</w:t>
      </w:r>
      <w:r>
        <w:rPr>
          <w:rStyle w:val="Normaltext"/>
        </w:rPr>
        <w:t>he ants milk the aphids.  Another ant comes along and then strokes the aphid some more until eventually, all the ants are satisfied.</w:t>
      </w:r>
    </w:p>
    <w:p w14:paraId="766A2795" w14:textId="77777777" w:rsidR="0077657D" w:rsidRDefault="0077657D" w:rsidP="0077657D">
      <w:pPr>
        <w:pStyle w:val="BasicParagraph"/>
        <w:rPr>
          <w:rStyle w:val="Normaltext"/>
        </w:rPr>
      </w:pPr>
    </w:p>
    <w:p w14:paraId="617D6F12" w14:textId="5E231E49" w:rsidR="0077657D" w:rsidRDefault="0077657D" w:rsidP="0077657D">
      <w:pPr>
        <w:pStyle w:val="BasicParagraph"/>
        <w:rPr>
          <w:rStyle w:val="Normaltext"/>
        </w:rPr>
      </w:pPr>
      <w:r>
        <w:rPr>
          <w:rStyle w:val="Normaltext"/>
        </w:rPr>
        <w:t xml:space="preserve">Think of the ant as the </w:t>
      </w:r>
      <w:r w:rsidR="00AD051C">
        <w:rPr>
          <w:rStyle w:val="Normaltext"/>
        </w:rPr>
        <w:t>first</w:t>
      </w:r>
      <w:r>
        <w:rPr>
          <w:rStyle w:val="Normaltext"/>
        </w:rPr>
        <w:t xml:space="preserve"> query and the aphid as the </w:t>
      </w:r>
      <w:r w:rsidR="00AD051C">
        <w:rPr>
          <w:rStyle w:val="Normaltext"/>
        </w:rPr>
        <w:t>second</w:t>
      </w:r>
      <w:r>
        <w:rPr>
          <w:rStyle w:val="Normaltext"/>
        </w:rPr>
        <w:t xml:space="preserve"> query.  The ant strokes the aphid–the </w:t>
      </w:r>
      <w:r w:rsidR="00AD051C">
        <w:rPr>
          <w:rStyle w:val="Normaltext"/>
        </w:rPr>
        <w:t>first</w:t>
      </w:r>
      <w:r>
        <w:rPr>
          <w:rStyle w:val="Normaltext"/>
        </w:rPr>
        <w:t xml:space="preserve"> query feeds a row to the inner query–the aphid releases a sweet globule of nectar–the </w:t>
      </w:r>
      <w:r w:rsidR="00AD051C">
        <w:rPr>
          <w:rStyle w:val="Normaltext"/>
        </w:rPr>
        <w:t>second</w:t>
      </w:r>
      <w:r>
        <w:rPr>
          <w:rStyle w:val="Normaltext"/>
        </w:rPr>
        <w:t xml:space="preserve"> query executes </w:t>
      </w:r>
      <w:r w:rsidR="00AD051C">
        <w:rPr>
          <w:rStyle w:val="Normaltext"/>
        </w:rPr>
        <w:t xml:space="preserve">and returns data </w:t>
      </w:r>
      <w:r>
        <w:rPr>
          <w:rStyle w:val="Normaltext"/>
        </w:rPr>
        <w:t xml:space="preserve">with the help of the row fed into it by the </w:t>
      </w:r>
      <w:r w:rsidR="00AD051C">
        <w:rPr>
          <w:rStyle w:val="Normaltext"/>
        </w:rPr>
        <w:t>first</w:t>
      </w:r>
      <w:r>
        <w:rPr>
          <w:rStyle w:val="Normaltext"/>
        </w:rPr>
        <w:t xml:space="preserve"> query.  The ant drinks the nectar–the </w:t>
      </w:r>
      <w:r w:rsidR="00AD051C">
        <w:rPr>
          <w:rStyle w:val="Normaltext"/>
        </w:rPr>
        <w:t>first</w:t>
      </w:r>
      <w:r>
        <w:rPr>
          <w:rStyle w:val="Normaltext"/>
        </w:rPr>
        <w:t xml:space="preserve"> query takes the data from the </w:t>
      </w:r>
      <w:r w:rsidR="00AD051C">
        <w:rPr>
          <w:rStyle w:val="Normaltext"/>
        </w:rPr>
        <w:t>second</w:t>
      </w:r>
      <w:r>
        <w:rPr>
          <w:rStyle w:val="Normaltext"/>
        </w:rPr>
        <w:t xml:space="preserve"> query.  Another ant comes along and strokes the same aphid–the </w:t>
      </w:r>
      <w:r w:rsidR="00AD051C">
        <w:rPr>
          <w:rStyle w:val="Normaltext"/>
        </w:rPr>
        <w:t>first</w:t>
      </w:r>
      <w:r>
        <w:rPr>
          <w:rStyle w:val="Normaltext"/>
        </w:rPr>
        <w:t xml:space="preserve"> query gives a different row to the </w:t>
      </w:r>
      <w:r w:rsidR="00AD051C">
        <w:rPr>
          <w:rStyle w:val="Normaltext"/>
        </w:rPr>
        <w:t>second</w:t>
      </w:r>
      <w:r>
        <w:rPr>
          <w:rStyle w:val="Normaltext"/>
        </w:rPr>
        <w:t xml:space="preserve"> query–until there are no ants left.  And everyone is happy.  </w:t>
      </w:r>
    </w:p>
    <w:p w14:paraId="241AEDC4" w14:textId="77777777" w:rsidR="0077657D" w:rsidRDefault="0077657D" w:rsidP="0077657D">
      <w:pPr>
        <w:pStyle w:val="BasicParagraph"/>
        <w:rPr>
          <w:rStyle w:val="Normaltext"/>
        </w:rPr>
      </w:pPr>
    </w:p>
    <w:p w14:paraId="38204515" w14:textId="60675C2D" w:rsidR="0077657D" w:rsidRDefault="00CC04D7" w:rsidP="0077657D">
      <w:pPr>
        <w:pStyle w:val="BasicParagraph"/>
        <w:rPr>
          <w:rStyle w:val="Normaltext"/>
        </w:rPr>
      </w:pPr>
      <w:r>
        <w:rPr>
          <w:rStyle w:val="Normaltext"/>
        </w:rPr>
        <w:t>N</w:t>
      </w:r>
      <w:r w:rsidR="0077657D">
        <w:rPr>
          <w:rStyle w:val="Normaltext"/>
        </w:rPr>
        <w:t xml:space="preserve">ow </w:t>
      </w:r>
      <w:r>
        <w:rPr>
          <w:rStyle w:val="Normaltext"/>
        </w:rPr>
        <w:t xml:space="preserve">you’ll </w:t>
      </w:r>
      <w:r w:rsidR="0077657D">
        <w:rPr>
          <w:rStyle w:val="Normaltext"/>
        </w:rPr>
        <w:t xml:space="preserve">remember how correlated subqueries work for the rest of your life.  </w:t>
      </w:r>
    </w:p>
    <w:p w14:paraId="4906F80B" w14:textId="77777777" w:rsidR="0077657D" w:rsidRDefault="0077657D" w:rsidP="0077657D">
      <w:pPr>
        <w:pStyle w:val="BasicParagraph"/>
        <w:rPr>
          <w:rStyle w:val="Normaltext"/>
        </w:rPr>
      </w:pPr>
    </w:p>
    <w:p w14:paraId="2B66876D" w14:textId="5E8F8CD7" w:rsidR="0077657D" w:rsidRDefault="00CC04D7" w:rsidP="0077657D">
      <w:pPr>
        <w:pStyle w:val="BasicParagraph"/>
        <w:rPr>
          <w:rStyle w:val="Normaltext"/>
        </w:rPr>
      </w:pPr>
      <w:r w:rsidRPr="00CC04D7">
        <w:rPr>
          <w:rStyle w:val="Normaltext"/>
          <w:noProof/>
        </w:rPr>
        <w:drawing>
          <wp:inline distT="0" distB="0" distL="0" distR="0" wp14:anchorId="441AFC08" wp14:editId="556B18A3">
            <wp:extent cx="6645910" cy="3336925"/>
            <wp:effectExtent l="0" t="0" r="254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6645910" cy="3336925"/>
                    </a:xfrm>
                    <a:prstGeom prst="rect">
                      <a:avLst/>
                    </a:prstGeom>
                  </pic:spPr>
                </pic:pic>
              </a:graphicData>
            </a:graphic>
          </wp:inline>
        </w:drawing>
      </w:r>
    </w:p>
    <w:p w14:paraId="47E82BD8" w14:textId="0DA589A8" w:rsidR="0077657D" w:rsidRDefault="00AD051C" w:rsidP="00AD051C">
      <w:pPr>
        <w:pStyle w:val="Caption"/>
        <w:rPr>
          <w:rStyle w:val="Normaltext"/>
        </w:rPr>
      </w:pPr>
      <w:r>
        <w:t xml:space="preserve">Figure 10- </w:t>
      </w:r>
      <w:r w:rsidR="00156275">
        <w:fldChar w:fldCharType="begin"/>
      </w:r>
      <w:r w:rsidR="00156275">
        <w:instrText xml:space="preserve"> SEQ Figure_10- \* ARABIC </w:instrText>
      </w:r>
      <w:r w:rsidR="00156275">
        <w:fldChar w:fldCharType="separate"/>
      </w:r>
      <w:r w:rsidR="004776FB">
        <w:rPr>
          <w:noProof/>
        </w:rPr>
        <w:t>3</w:t>
      </w:r>
      <w:r w:rsidR="00156275">
        <w:rPr>
          <w:noProof/>
        </w:rPr>
        <w:fldChar w:fldCharType="end"/>
      </w:r>
      <w:r w:rsidR="00CC04D7">
        <w:t xml:space="preserve">. </w:t>
      </w:r>
      <w:r w:rsidR="0077657D">
        <w:rPr>
          <w:rStyle w:val="Normaltext"/>
        </w:rPr>
        <w:t>Hmm. Yummy!  Aphid juice.  And you thought I was kidding.</w:t>
      </w:r>
    </w:p>
    <w:p w14:paraId="2055209A" w14:textId="77777777" w:rsidR="0077657D" w:rsidRDefault="0077657D" w:rsidP="0077657D">
      <w:pPr>
        <w:pStyle w:val="BasicParagraph"/>
        <w:jc w:val="center"/>
        <w:rPr>
          <w:rStyle w:val="Normaltext"/>
        </w:rPr>
      </w:pPr>
    </w:p>
    <w:p w14:paraId="7099659B" w14:textId="41D96681" w:rsidR="00CC04D7" w:rsidRDefault="0077657D" w:rsidP="0077657D">
      <w:pPr>
        <w:pStyle w:val="BasicParagraph"/>
        <w:rPr>
          <w:rStyle w:val="Normaltext"/>
        </w:rPr>
      </w:pPr>
      <w:r>
        <w:rPr>
          <w:rStyle w:val="Normaltext"/>
        </w:rPr>
        <w:t xml:space="preserve">In </w:t>
      </w:r>
      <w:r w:rsidR="00AD051C">
        <w:rPr>
          <w:rStyle w:val="Normaltext"/>
        </w:rPr>
        <w:fldChar w:fldCharType="begin"/>
      </w:r>
      <w:r w:rsidR="00AD051C">
        <w:rPr>
          <w:rStyle w:val="Normaltext"/>
        </w:rPr>
        <w:instrText xml:space="preserve"> REF _Ref38297243 \h </w:instrText>
      </w:r>
      <w:r w:rsidR="00AD051C">
        <w:rPr>
          <w:rStyle w:val="Normaltext"/>
        </w:rPr>
      </w:r>
      <w:r w:rsidR="00AD051C">
        <w:rPr>
          <w:rStyle w:val="Normaltext"/>
        </w:rPr>
        <w:fldChar w:fldCharType="separate"/>
      </w:r>
      <w:r w:rsidR="00893682">
        <w:t xml:space="preserve">Figure 10- </w:t>
      </w:r>
      <w:r w:rsidR="00893682">
        <w:rPr>
          <w:noProof/>
        </w:rPr>
        <w:t>4</w:t>
      </w:r>
      <w:r w:rsidR="00AD051C">
        <w:rPr>
          <w:rStyle w:val="Normaltext"/>
        </w:rPr>
        <w:fldChar w:fldCharType="end"/>
      </w:r>
      <w:r>
        <w:rPr>
          <w:rStyle w:val="Normaltext"/>
        </w:rPr>
        <w:t xml:space="preserve">, the </w:t>
      </w:r>
      <w:r w:rsidR="00AD051C">
        <w:rPr>
          <w:rStyle w:val="Normaltext"/>
        </w:rPr>
        <w:t>first</w:t>
      </w:r>
      <w:r>
        <w:rPr>
          <w:rStyle w:val="Normaltext"/>
        </w:rPr>
        <w:t xml:space="preserve"> query retrieves a row of order detail information joined with the matching row from the product table.  The </w:t>
      </w:r>
      <w:r w:rsidR="00AD051C">
        <w:rPr>
          <w:rStyle w:val="Normaltext"/>
        </w:rPr>
        <w:t>first</w:t>
      </w:r>
      <w:r>
        <w:rPr>
          <w:rStyle w:val="Normaltext"/>
        </w:rPr>
        <w:t xml:space="preserve"> query then feeds the product id into the </w:t>
      </w:r>
      <w:r w:rsidR="00AD051C">
        <w:rPr>
          <w:rStyle w:val="Normaltext"/>
        </w:rPr>
        <w:t>second</w:t>
      </w:r>
      <w:r>
        <w:rPr>
          <w:rStyle w:val="Normaltext"/>
        </w:rPr>
        <w:t xml:space="preserve"> query</w:t>
      </w:r>
      <w:r w:rsidR="00CC04D7">
        <w:rPr>
          <w:rStyle w:val="Normaltext"/>
        </w:rPr>
        <w:t xml:space="preserve"> (it is in the WHERE </w:t>
      </w:r>
      <w:r w:rsidR="00CC04D7">
        <w:rPr>
          <w:rStyle w:val="Normaltext"/>
        </w:rPr>
        <w:lastRenderedPageBreak/>
        <w:t>clause)</w:t>
      </w:r>
      <w:r>
        <w:rPr>
          <w:rStyle w:val="Normaltext"/>
        </w:rPr>
        <w:t xml:space="preserve">.  The </w:t>
      </w:r>
      <w:r w:rsidR="00AD051C">
        <w:rPr>
          <w:rStyle w:val="Normaltext"/>
        </w:rPr>
        <w:t>second</w:t>
      </w:r>
      <w:r>
        <w:rPr>
          <w:rStyle w:val="Normaltext"/>
        </w:rPr>
        <w:t xml:space="preserve"> query then looks up the average value of sales for that product.  The </w:t>
      </w:r>
      <w:r w:rsidR="00AD051C">
        <w:rPr>
          <w:rStyle w:val="Normaltext"/>
        </w:rPr>
        <w:t>first</w:t>
      </w:r>
      <w:r>
        <w:rPr>
          <w:rStyle w:val="Normaltext"/>
        </w:rPr>
        <w:t xml:space="preserve"> query then compares the line total of the currently retrieved order to the average value of sales </w:t>
      </w:r>
      <w:r w:rsidR="00AD051C">
        <w:rPr>
          <w:rStyle w:val="Normaltext"/>
        </w:rPr>
        <w:t>of</w:t>
      </w:r>
      <w:r>
        <w:rPr>
          <w:rStyle w:val="Normaltext"/>
        </w:rPr>
        <w:t xml:space="preserve"> that product</w:t>
      </w:r>
      <w:r w:rsidR="00AD051C">
        <w:rPr>
          <w:rStyle w:val="Normaltext"/>
        </w:rPr>
        <w:t xml:space="preserve"> as supplied by the second query</w:t>
      </w:r>
      <w:r>
        <w:rPr>
          <w:rStyle w:val="Normaltext"/>
        </w:rPr>
        <w:t xml:space="preserve">. </w:t>
      </w:r>
    </w:p>
    <w:p w14:paraId="5A9C15B3" w14:textId="6458E36A" w:rsidR="00CC04D7" w:rsidRDefault="00CC04D7" w:rsidP="0077657D">
      <w:pPr>
        <w:pStyle w:val="BasicParagraph"/>
        <w:rPr>
          <w:rStyle w:val="Normaltext"/>
        </w:rPr>
      </w:pPr>
    </w:p>
    <w:p w14:paraId="4119445B" w14:textId="73EBF7BC" w:rsidR="00AD051C" w:rsidRDefault="00AD051C" w:rsidP="0077657D">
      <w:pPr>
        <w:pStyle w:val="BasicParagraph"/>
        <w:rPr>
          <w:rStyle w:val="Normaltext"/>
        </w:rPr>
      </w:pPr>
      <w:r>
        <w:rPr>
          <w:rStyle w:val="Normaltext"/>
        </w:rPr>
        <w:t>If the row from the first query has a value that exceeds the average value of a sale of the same product, the first query displays the row.</w:t>
      </w:r>
    </w:p>
    <w:p w14:paraId="6292EF58" w14:textId="77777777" w:rsidR="00AD051C" w:rsidRDefault="00AD051C" w:rsidP="0077657D">
      <w:pPr>
        <w:pStyle w:val="BasicParagraph"/>
        <w:rPr>
          <w:rStyle w:val="Normaltext"/>
        </w:rPr>
      </w:pPr>
    </w:p>
    <w:p w14:paraId="212E4D27" w14:textId="01C97FF4" w:rsidR="00CC04D7" w:rsidRDefault="00AD051C" w:rsidP="00CC04D7">
      <w:pPr>
        <w:pStyle w:val="BasicParagraph"/>
        <w:rPr>
          <w:rStyle w:val="Normaltext"/>
        </w:rPr>
      </w:pPr>
      <w:r>
        <w:rPr>
          <w:rStyle w:val="Normaltext"/>
        </w:rPr>
        <w:t>The overall result:</w:t>
      </w:r>
      <w:r w:rsidR="00CC04D7">
        <w:rPr>
          <w:rStyle w:val="Normaltext"/>
        </w:rPr>
        <w:t xml:space="preserve"> the query displays </w:t>
      </w:r>
      <w:r>
        <w:rPr>
          <w:rStyle w:val="Normaltext"/>
        </w:rPr>
        <w:t>an</w:t>
      </w:r>
      <w:r w:rsidR="00CC04D7">
        <w:rPr>
          <w:rStyle w:val="Normaltext"/>
        </w:rPr>
        <w:t xml:space="preserve"> order id</w:t>
      </w:r>
      <w:r>
        <w:rPr>
          <w:rStyle w:val="Normaltext"/>
        </w:rPr>
        <w:t>, a products name</w:t>
      </w:r>
      <w:r w:rsidR="00CC04D7">
        <w:rPr>
          <w:rStyle w:val="Normaltext"/>
        </w:rPr>
        <w:t xml:space="preserve"> and the value of the sale of </w:t>
      </w:r>
      <w:r>
        <w:rPr>
          <w:rStyle w:val="Normaltext"/>
        </w:rPr>
        <w:t>that product if,</w:t>
      </w:r>
      <w:r w:rsidR="00CC04D7">
        <w:rPr>
          <w:rStyle w:val="Normaltext"/>
        </w:rPr>
        <w:t xml:space="preserve"> </w:t>
      </w:r>
      <w:r>
        <w:rPr>
          <w:rStyle w:val="Normaltext"/>
        </w:rPr>
        <w:t xml:space="preserve">for that product’s order, the line total exceeds </w:t>
      </w:r>
      <w:r w:rsidR="00CC04D7">
        <w:rPr>
          <w:rStyle w:val="Normaltext"/>
        </w:rPr>
        <w:t>the average value of sales of that product.</w:t>
      </w:r>
    </w:p>
    <w:p w14:paraId="77B30778" w14:textId="2A327770" w:rsidR="00CC04D7" w:rsidRDefault="00CC04D7" w:rsidP="00CC04D7">
      <w:pPr>
        <w:pStyle w:val="BasicParagraph"/>
        <w:rPr>
          <w:rStyle w:val="Normaltext"/>
        </w:rPr>
      </w:pPr>
    </w:p>
    <w:p w14:paraId="0CCCBDF4" w14:textId="4A4BFB5F" w:rsidR="0077657D" w:rsidRDefault="00CC04D7" w:rsidP="0077657D">
      <w:pPr>
        <w:pStyle w:val="BasicParagraph"/>
        <w:jc w:val="center"/>
        <w:rPr>
          <w:rStyle w:val="Normaltext"/>
        </w:rPr>
      </w:pPr>
      <w:r w:rsidRPr="00CC04D7">
        <w:rPr>
          <w:rStyle w:val="Normaltext"/>
          <w:noProof/>
        </w:rPr>
        <w:drawing>
          <wp:inline distT="0" distB="0" distL="0" distR="0" wp14:anchorId="5FF74294" wp14:editId="2BC20427">
            <wp:extent cx="4543049" cy="4902097"/>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4543049" cy="4902097"/>
                    </a:xfrm>
                    <a:prstGeom prst="rect">
                      <a:avLst/>
                    </a:prstGeom>
                  </pic:spPr>
                </pic:pic>
              </a:graphicData>
            </a:graphic>
          </wp:inline>
        </w:drawing>
      </w:r>
    </w:p>
    <w:p w14:paraId="259FFC07" w14:textId="1288313E" w:rsidR="0077657D" w:rsidRDefault="00AD051C" w:rsidP="00AD051C">
      <w:pPr>
        <w:pStyle w:val="Caption"/>
        <w:rPr>
          <w:rStyle w:val="Normaltext"/>
        </w:rPr>
      </w:pPr>
      <w:bookmarkStart w:id="589" w:name="_Ref38297243"/>
      <w:r>
        <w:t xml:space="preserve">Figure 10- </w:t>
      </w:r>
      <w:r w:rsidR="00156275">
        <w:fldChar w:fldCharType="begin"/>
      </w:r>
      <w:r w:rsidR="00156275">
        <w:instrText xml:space="preserve"> SEQ Figure_10- \* ARABIC </w:instrText>
      </w:r>
      <w:r w:rsidR="00156275">
        <w:fldChar w:fldCharType="separate"/>
      </w:r>
      <w:r w:rsidR="004776FB">
        <w:rPr>
          <w:noProof/>
        </w:rPr>
        <w:t>4</w:t>
      </w:r>
      <w:r w:rsidR="00156275">
        <w:rPr>
          <w:noProof/>
        </w:rPr>
        <w:fldChar w:fldCharType="end"/>
      </w:r>
      <w:bookmarkEnd w:id="589"/>
      <w:r w:rsidR="00CC04D7">
        <w:t xml:space="preserve">. </w:t>
      </w:r>
      <w:r w:rsidR="0077657D">
        <w:rPr>
          <w:rStyle w:val="Normaltext"/>
        </w:rPr>
        <w:t xml:space="preserve">A correlated subquery.  </w:t>
      </w:r>
    </w:p>
    <w:p w14:paraId="346E8450" w14:textId="77777777" w:rsidR="0077657D" w:rsidRDefault="0077657D" w:rsidP="0077657D">
      <w:pPr>
        <w:pStyle w:val="BasicParagraph"/>
        <w:rPr>
          <w:rStyle w:val="Normaltext"/>
        </w:rPr>
      </w:pPr>
    </w:p>
    <w:p w14:paraId="0ED6AEA8" w14:textId="77777777" w:rsidR="0077657D" w:rsidRPr="00CC04D7" w:rsidRDefault="0077657D" w:rsidP="00CC04D7">
      <w:pPr>
        <w:pStyle w:val="TipHeadingHeadings"/>
        <w:pBdr>
          <w:top w:val="single" w:sz="4" w:space="1" w:color="auto"/>
          <w:left w:val="single" w:sz="4" w:space="1" w:color="auto"/>
          <w:bottom w:val="single" w:sz="4" w:space="1" w:color="auto"/>
          <w:right w:val="single" w:sz="4" w:space="1" w:color="auto"/>
        </w:pBdr>
        <w:shd w:val="clear" w:color="auto" w:fill="auto"/>
        <w:rPr>
          <w:rStyle w:val="Normaltext"/>
          <w:rFonts w:asciiTheme="minorHAnsi" w:hAnsiTheme="minorHAnsi" w:cstheme="minorHAnsi"/>
        </w:rPr>
      </w:pPr>
      <w:r w:rsidRPr="00CC04D7">
        <w:rPr>
          <w:rStyle w:val="Normaltext"/>
          <w:rFonts w:asciiTheme="minorHAnsi" w:hAnsiTheme="minorHAnsi" w:cstheme="minorHAnsi"/>
        </w:rPr>
        <w:t>Useful TIP for Writing Correlated Subqueries</w:t>
      </w:r>
    </w:p>
    <w:p w14:paraId="5CF72258" w14:textId="77777777" w:rsidR="0077657D" w:rsidRDefault="0077657D" w:rsidP="00CC04D7">
      <w:pPr>
        <w:pStyle w:val="Tiptext"/>
        <w:pBdr>
          <w:top w:val="single" w:sz="4" w:space="1" w:color="auto"/>
          <w:left w:val="single" w:sz="4" w:space="1" w:color="auto"/>
          <w:bottom w:val="single" w:sz="4" w:space="1" w:color="auto"/>
          <w:right w:val="single" w:sz="4" w:space="1" w:color="auto"/>
        </w:pBdr>
        <w:shd w:val="clear" w:color="auto" w:fill="auto"/>
        <w:rPr>
          <w:rStyle w:val="Normaltext"/>
        </w:rPr>
      </w:pPr>
    </w:p>
    <w:p w14:paraId="0FED7678" w14:textId="56957CB5" w:rsidR="0077657D" w:rsidRDefault="0077657D" w:rsidP="00CC04D7">
      <w:pPr>
        <w:pBdr>
          <w:top w:val="single" w:sz="4" w:space="1" w:color="auto"/>
          <w:left w:val="single" w:sz="4" w:space="1" w:color="auto"/>
          <w:bottom w:val="single" w:sz="4" w:space="1" w:color="auto"/>
          <w:right w:val="single" w:sz="4" w:space="1" w:color="auto"/>
        </w:pBdr>
        <w:rPr>
          <w:rStyle w:val="Normaltext"/>
        </w:rPr>
      </w:pPr>
      <w:r>
        <w:rPr>
          <w:rStyle w:val="Normaltext"/>
        </w:rPr>
        <w:t xml:space="preserve">It is easier to write a correlated subquery by writing the </w:t>
      </w:r>
      <w:r w:rsidR="00AD051C">
        <w:rPr>
          <w:rStyle w:val="Normaltext"/>
        </w:rPr>
        <w:t>second</w:t>
      </w:r>
      <w:r>
        <w:rPr>
          <w:rStyle w:val="Normaltext"/>
        </w:rPr>
        <w:t xml:space="preserve"> query first.  Test the </w:t>
      </w:r>
      <w:r w:rsidR="00AD051C">
        <w:rPr>
          <w:rStyle w:val="Normaltext"/>
        </w:rPr>
        <w:t>second</w:t>
      </w:r>
      <w:r>
        <w:rPr>
          <w:rStyle w:val="Normaltext"/>
        </w:rPr>
        <w:t xml:space="preserve"> query by replacing the columns that it </w:t>
      </w:r>
      <w:r w:rsidR="00AD051C">
        <w:rPr>
          <w:rStyle w:val="Normaltext"/>
        </w:rPr>
        <w:t xml:space="preserve">will eventually </w:t>
      </w:r>
      <w:r>
        <w:rPr>
          <w:rStyle w:val="Normaltext"/>
        </w:rPr>
        <w:t xml:space="preserve">refer to from the </w:t>
      </w:r>
      <w:r w:rsidR="00AD051C">
        <w:rPr>
          <w:rStyle w:val="Normaltext"/>
        </w:rPr>
        <w:t>first</w:t>
      </w:r>
      <w:r>
        <w:rPr>
          <w:rStyle w:val="Normaltext"/>
        </w:rPr>
        <w:t xml:space="preserve"> query with literal values. </w:t>
      </w:r>
    </w:p>
    <w:p w14:paraId="38869D45" w14:textId="0FBFB651" w:rsidR="00CC04D7" w:rsidRDefault="00CC04D7" w:rsidP="00CC04D7">
      <w:pPr>
        <w:pBdr>
          <w:top w:val="single" w:sz="4" w:space="1" w:color="auto"/>
          <w:left w:val="single" w:sz="4" w:space="1" w:color="auto"/>
          <w:bottom w:val="single" w:sz="4" w:space="1" w:color="auto"/>
          <w:right w:val="single" w:sz="4" w:space="1" w:color="auto"/>
        </w:pBdr>
        <w:rPr>
          <w:rStyle w:val="Normaltext"/>
        </w:rPr>
      </w:pPr>
      <w:r>
        <w:rPr>
          <w:rStyle w:val="Normaltext"/>
        </w:rPr>
        <w:t>For example: to work out the query i</w:t>
      </w:r>
      <w:r w:rsidR="0077657D">
        <w:rPr>
          <w:rStyle w:val="Normaltext"/>
        </w:rPr>
        <w:t xml:space="preserve">n </w:t>
      </w:r>
      <w:r w:rsidR="00AD051C">
        <w:rPr>
          <w:rStyle w:val="Normaltext"/>
        </w:rPr>
        <w:fldChar w:fldCharType="begin"/>
      </w:r>
      <w:r w:rsidR="00AD051C">
        <w:rPr>
          <w:rStyle w:val="Normaltext"/>
        </w:rPr>
        <w:instrText xml:space="preserve"> REF _Ref38297243 \h </w:instrText>
      </w:r>
      <w:r w:rsidR="00AD051C">
        <w:rPr>
          <w:rStyle w:val="Normaltext"/>
        </w:rPr>
      </w:r>
      <w:r w:rsidR="00AD051C">
        <w:rPr>
          <w:rStyle w:val="Normaltext"/>
        </w:rPr>
        <w:fldChar w:fldCharType="separate"/>
      </w:r>
      <w:r w:rsidR="00893682">
        <w:t xml:space="preserve">Figure 10- </w:t>
      </w:r>
      <w:r w:rsidR="00893682">
        <w:rPr>
          <w:noProof/>
        </w:rPr>
        <w:t>4</w:t>
      </w:r>
      <w:r w:rsidR="00AD051C">
        <w:rPr>
          <w:rStyle w:val="Normaltext"/>
        </w:rPr>
        <w:fldChar w:fldCharType="end"/>
      </w:r>
      <w:r w:rsidR="0077657D">
        <w:rPr>
          <w:rStyle w:val="Normaltext"/>
        </w:rPr>
        <w:t xml:space="preserve">, </w:t>
      </w:r>
      <w:r w:rsidR="00AD051C">
        <w:rPr>
          <w:rStyle w:val="Normaltext"/>
        </w:rPr>
        <w:t>I</w:t>
      </w:r>
      <w:r w:rsidR="0077657D">
        <w:rPr>
          <w:rStyle w:val="Normaltext"/>
        </w:rPr>
        <w:t xml:space="preserve">  beg</w:t>
      </w:r>
      <w:r w:rsidR="00AD051C">
        <w:rPr>
          <w:rStyle w:val="Normaltext"/>
        </w:rPr>
        <w:t>a</w:t>
      </w:r>
      <w:r w:rsidR="0077657D">
        <w:rPr>
          <w:rStyle w:val="Normaltext"/>
        </w:rPr>
        <w:t>n by starting with:</w:t>
      </w:r>
      <w:r w:rsidR="0077657D">
        <w:rPr>
          <w:rStyle w:val="ComputerTerm"/>
        </w:rPr>
        <w:t xml:space="preserve"> SELECT AVG(LineTotal) FROM </w:t>
      </w:r>
      <w:r>
        <w:rPr>
          <w:rStyle w:val="ComputerTerm"/>
        </w:rPr>
        <w:t>S</w:t>
      </w:r>
      <w:r w:rsidR="0077657D">
        <w:rPr>
          <w:rStyle w:val="ComputerTerm"/>
        </w:rPr>
        <w:t xml:space="preserve">ales.SalesorderDetail sod </w:t>
      </w:r>
      <w:r w:rsidR="0077657D">
        <w:rPr>
          <w:rStyle w:val="ComputerTerm"/>
          <w:caps/>
        </w:rPr>
        <w:t>where</w:t>
      </w:r>
      <w:r w:rsidR="0077657D">
        <w:rPr>
          <w:rStyle w:val="ComputerTerm"/>
        </w:rPr>
        <w:t xml:space="preserve"> productid=768</w:t>
      </w:r>
      <w:r w:rsidR="0077657D">
        <w:rPr>
          <w:rStyle w:val="Normaltext"/>
        </w:rPr>
        <w:t xml:space="preserve"> as an example. </w:t>
      </w:r>
    </w:p>
    <w:p w14:paraId="5ED5BC2D" w14:textId="23809971" w:rsidR="0077657D" w:rsidRDefault="0077657D" w:rsidP="00CC04D7">
      <w:pPr>
        <w:pBdr>
          <w:top w:val="single" w:sz="4" w:space="1" w:color="auto"/>
          <w:left w:val="single" w:sz="4" w:space="1" w:color="auto"/>
          <w:bottom w:val="single" w:sz="4" w:space="1" w:color="auto"/>
          <w:right w:val="single" w:sz="4" w:space="1" w:color="auto"/>
        </w:pBdr>
        <w:rPr>
          <w:rStyle w:val="Normaltext"/>
        </w:rPr>
      </w:pPr>
      <w:r>
        <w:rPr>
          <w:rStyle w:val="Normaltext"/>
        </w:rPr>
        <w:lastRenderedPageBreak/>
        <w:t xml:space="preserve">Once </w:t>
      </w:r>
      <w:r w:rsidR="00AD051C">
        <w:rPr>
          <w:rStyle w:val="Normaltext"/>
        </w:rPr>
        <w:t>I</w:t>
      </w:r>
      <w:r>
        <w:rPr>
          <w:rStyle w:val="Normaltext"/>
        </w:rPr>
        <w:t xml:space="preserve"> ha</w:t>
      </w:r>
      <w:r w:rsidR="00AD051C">
        <w:rPr>
          <w:rStyle w:val="Normaltext"/>
        </w:rPr>
        <w:t>d</w:t>
      </w:r>
      <w:r>
        <w:rPr>
          <w:rStyle w:val="Normaltext"/>
        </w:rPr>
        <w:t xml:space="preserve"> checked that this </w:t>
      </w:r>
      <w:r w:rsidR="00AD051C">
        <w:rPr>
          <w:rStyle w:val="Normaltext"/>
        </w:rPr>
        <w:t>second</w:t>
      </w:r>
      <w:r>
        <w:rPr>
          <w:rStyle w:val="Normaltext"/>
        </w:rPr>
        <w:t xml:space="preserve"> query returns the information </w:t>
      </w:r>
      <w:r w:rsidR="00AD051C">
        <w:rPr>
          <w:rStyle w:val="Normaltext"/>
        </w:rPr>
        <w:t>I</w:t>
      </w:r>
      <w:r>
        <w:rPr>
          <w:rStyle w:val="Normaltext"/>
        </w:rPr>
        <w:t xml:space="preserve"> need</w:t>
      </w:r>
      <w:r w:rsidR="00AD051C">
        <w:rPr>
          <w:rStyle w:val="Normaltext"/>
        </w:rPr>
        <w:t>ed</w:t>
      </w:r>
      <w:r>
        <w:rPr>
          <w:rStyle w:val="Normaltext"/>
        </w:rPr>
        <w:t xml:space="preserve"> the </w:t>
      </w:r>
      <w:r w:rsidR="00AD051C">
        <w:rPr>
          <w:rStyle w:val="Normaltext"/>
        </w:rPr>
        <w:t>first</w:t>
      </w:r>
      <w:r>
        <w:rPr>
          <w:rStyle w:val="Normaltext"/>
        </w:rPr>
        <w:t xml:space="preserve"> query to use,</w:t>
      </w:r>
      <w:r w:rsidR="00AD051C">
        <w:rPr>
          <w:rStyle w:val="Normaltext"/>
        </w:rPr>
        <w:t xml:space="preserve"> I</w:t>
      </w:r>
      <w:r>
        <w:rPr>
          <w:rStyle w:val="Normaltext"/>
        </w:rPr>
        <w:t xml:space="preserve"> replace</w:t>
      </w:r>
      <w:r w:rsidR="00AD051C">
        <w:rPr>
          <w:rStyle w:val="Normaltext"/>
        </w:rPr>
        <w:t>d</w:t>
      </w:r>
      <w:r>
        <w:rPr>
          <w:rStyle w:val="Normaltext"/>
        </w:rPr>
        <w:t xml:space="preserve"> the literal value in the </w:t>
      </w:r>
      <w:r w:rsidR="00AD051C">
        <w:rPr>
          <w:rStyle w:val="Normaltext"/>
        </w:rPr>
        <w:t>second</w:t>
      </w:r>
      <w:r>
        <w:rPr>
          <w:rStyle w:val="Normaltext"/>
        </w:rPr>
        <w:t xml:space="preserve"> query with the column</w:t>
      </w:r>
      <w:r w:rsidR="00AD051C">
        <w:rPr>
          <w:rStyle w:val="Normaltext"/>
        </w:rPr>
        <w:t>(</w:t>
      </w:r>
      <w:r>
        <w:rPr>
          <w:rStyle w:val="Normaltext"/>
        </w:rPr>
        <w:t>s</w:t>
      </w:r>
      <w:r w:rsidR="00AD051C">
        <w:rPr>
          <w:rStyle w:val="Normaltext"/>
        </w:rPr>
        <w:t>)</w:t>
      </w:r>
      <w:r>
        <w:rPr>
          <w:rStyle w:val="Normaltext"/>
        </w:rPr>
        <w:t xml:space="preserve"> that supply the same data from the</w:t>
      </w:r>
      <w:r w:rsidR="00AD051C">
        <w:rPr>
          <w:rStyle w:val="Normaltext"/>
        </w:rPr>
        <w:t xml:space="preserve"> first</w:t>
      </w:r>
      <w:r>
        <w:rPr>
          <w:rStyle w:val="Normaltext"/>
        </w:rPr>
        <w:t xml:space="preserve"> query.</w:t>
      </w:r>
      <w:r w:rsidR="00CC04D7">
        <w:rPr>
          <w:rStyle w:val="Normaltext"/>
        </w:rPr>
        <w:t xml:space="preserve">  </w:t>
      </w:r>
      <w:r w:rsidR="00AD051C">
        <w:rPr>
          <w:rStyle w:val="Normaltext"/>
        </w:rPr>
        <w:t>I t</w:t>
      </w:r>
      <w:r w:rsidR="00CC04D7">
        <w:rPr>
          <w:rStyle w:val="Normaltext"/>
        </w:rPr>
        <w:t>hen buil</w:t>
      </w:r>
      <w:r w:rsidR="00AD051C">
        <w:rPr>
          <w:rStyle w:val="Normaltext"/>
        </w:rPr>
        <w:t>t</w:t>
      </w:r>
      <w:r w:rsidR="00CC04D7">
        <w:rPr>
          <w:rStyle w:val="Normaltext"/>
        </w:rPr>
        <w:t xml:space="preserve"> the outer query around the inner query.</w:t>
      </w:r>
    </w:p>
    <w:p w14:paraId="48A0E922" w14:textId="77777777" w:rsidR="0077657D" w:rsidRDefault="0077657D" w:rsidP="0077657D">
      <w:pPr>
        <w:pStyle w:val="BasicParagraph"/>
        <w:rPr>
          <w:rStyle w:val="Normaltext"/>
        </w:rPr>
      </w:pPr>
    </w:p>
    <w:p w14:paraId="601C8E92" w14:textId="12E6C750" w:rsidR="0077657D" w:rsidRDefault="0077657D" w:rsidP="0077657D">
      <w:pPr>
        <w:pStyle w:val="BasicParagraph"/>
        <w:rPr>
          <w:rStyle w:val="Normaltext"/>
        </w:rPr>
      </w:pPr>
      <w:r>
        <w:rPr>
          <w:rStyle w:val="Normaltext"/>
        </w:rPr>
        <w:t xml:space="preserve">With practice, </w:t>
      </w:r>
      <w:r w:rsidR="00AD051C">
        <w:rPr>
          <w:rStyle w:val="Normaltext"/>
        </w:rPr>
        <w:t xml:space="preserve">nested </w:t>
      </w:r>
      <w:r w:rsidR="00CC04D7">
        <w:rPr>
          <w:rStyle w:val="Normaltext"/>
        </w:rPr>
        <w:t>queries</w:t>
      </w:r>
      <w:r>
        <w:rPr>
          <w:rStyle w:val="Normaltext"/>
        </w:rPr>
        <w:t xml:space="preserve"> </w:t>
      </w:r>
      <w:r w:rsidR="00AD051C">
        <w:rPr>
          <w:rStyle w:val="Normaltext"/>
        </w:rPr>
        <w:t xml:space="preserve">and correlated subqueries </w:t>
      </w:r>
      <w:r>
        <w:rPr>
          <w:rStyle w:val="Normaltext"/>
        </w:rPr>
        <w:t>can become startlingly intuitive to read compared to writing</w:t>
      </w:r>
      <w:r w:rsidR="00CC04D7">
        <w:rPr>
          <w:rStyle w:val="Normaltext"/>
        </w:rPr>
        <w:t xml:space="preserve"> </w:t>
      </w:r>
      <w:r>
        <w:rPr>
          <w:rStyle w:val="Normaltext"/>
        </w:rPr>
        <w:t>joins.   If you are finding them tricky to understand at the moment, be patient with yourself</w:t>
      </w:r>
      <w:r w:rsidR="00AD051C">
        <w:rPr>
          <w:rStyle w:val="Normaltext"/>
        </w:rPr>
        <w:t xml:space="preserve"> and persist with them</w:t>
      </w:r>
      <w:r>
        <w:rPr>
          <w:rStyle w:val="Normaltext"/>
        </w:rPr>
        <w:t>.   They are worth the effort</w:t>
      </w:r>
      <w:r w:rsidR="00CC04D7">
        <w:rPr>
          <w:rStyle w:val="Normaltext"/>
        </w:rPr>
        <w:t>.</w:t>
      </w:r>
    </w:p>
    <w:p w14:paraId="42967358" w14:textId="77777777" w:rsidR="0077657D" w:rsidRDefault="0077657D" w:rsidP="0077657D">
      <w:pPr>
        <w:pStyle w:val="BasicParagraph"/>
        <w:rPr>
          <w:rStyle w:val="Normaltext"/>
        </w:rPr>
      </w:pPr>
    </w:p>
    <w:p w14:paraId="34DFB545" w14:textId="188823D1" w:rsidR="0077657D" w:rsidRDefault="0077657D" w:rsidP="00D046DF">
      <w:pPr>
        <w:pStyle w:val="Heading2"/>
        <w:numPr>
          <w:ilvl w:val="1"/>
          <w:numId w:val="41"/>
        </w:numPr>
        <w:ind w:left="0" w:firstLine="0"/>
        <w:rPr>
          <w:rStyle w:val="Normaltext"/>
        </w:rPr>
      </w:pPr>
      <w:bookmarkStart w:id="590" w:name="_Ref34570477"/>
      <w:bookmarkStart w:id="591" w:name="_Toc38877739"/>
      <w:bookmarkStart w:id="592" w:name="_Toc38895765"/>
      <w:r>
        <w:rPr>
          <w:rStyle w:val="Normaltext"/>
        </w:rPr>
        <w:t>The Common Table Expression (CTE)</w:t>
      </w:r>
      <w:bookmarkEnd w:id="590"/>
      <w:bookmarkEnd w:id="591"/>
      <w:bookmarkEnd w:id="592"/>
    </w:p>
    <w:p w14:paraId="430759A0" w14:textId="77777777" w:rsidR="00CC04D7" w:rsidRDefault="00CC04D7" w:rsidP="00CC04D7">
      <w:pPr>
        <w:pStyle w:val="BasicParagraph"/>
        <w:rPr>
          <w:rStyle w:val="Normaltext"/>
        </w:rPr>
      </w:pPr>
    </w:p>
    <w:p w14:paraId="17984A45" w14:textId="2C3A88BF" w:rsidR="0077657D" w:rsidRDefault="00AD051C" w:rsidP="00CC04D7">
      <w:pPr>
        <w:pStyle w:val="BasicParagraph"/>
        <w:rPr>
          <w:rStyle w:val="Normaltext"/>
        </w:rPr>
      </w:pPr>
      <w:r>
        <w:rPr>
          <w:rStyle w:val="Normaltext"/>
        </w:rPr>
        <w:t>A c</w:t>
      </w:r>
      <w:r w:rsidR="00CC04D7">
        <w:rPr>
          <w:rStyle w:val="Normaltext"/>
        </w:rPr>
        <w:t>ommon table expression</w:t>
      </w:r>
      <w:r w:rsidR="0077657D">
        <w:rPr>
          <w:rStyle w:val="Normaltext"/>
        </w:rPr>
        <w:t xml:space="preserve"> allow</w:t>
      </w:r>
      <w:r w:rsidR="00CC04D7">
        <w:rPr>
          <w:rStyle w:val="Normaltext"/>
        </w:rPr>
        <w:t>s</w:t>
      </w:r>
      <w:r w:rsidR="0077657D">
        <w:rPr>
          <w:rStyle w:val="Normaltext"/>
        </w:rPr>
        <w:t xml:space="preserve"> you to structure n</w:t>
      </w:r>
      <w:r w:rsidR="00CC04D7">
        <w:rPr>
          <w:rStyle w:val="Normaltext"/>
        </w:rPr>
        <w:t>ested</w:t>
      </w:r>
      <w:r w:rsidR="0077657D">
        <w:rPr>
          <w:rStyle w:val="Normaltext"/>
        </w:rPr>
        <w:t xml:space="preserve"> subqueries into a</w:t>
      </w:r>
      <w:r>
        <w:rPr>
          <w:rStyle w:val="Normaltext"/>
        </w:rPr>
        <w:t>n easier to read layered format</w:t>
      </w:r>
      <w:r w:rsidR="0077657D">
        <w:rPr>
          <w:rStyle w:val="Normaltext"/>
        </w:rPr>
        <w:t>.  You cannot write a correlated subquery with a CTE</w:t>
      </w:r>
      <w:r w:rsidR="0077657D">
        <w:rPr>
          <w:vertAlign w:val="superscript"/>
        </w:rPr>
        <w:footnoteReference w:id="12"/>
      </w:r>
      <w:r w:rsidR="0077657D">
        <w:rPr>
          <w:rStyle w:val="Normaltext"/>
        </w:rPr>
        <w:t xml:space="preserve">.  </w:t>
      </w:r>
      <w:r w:rsidR="00CC04D7">
        <w:rPr>
          <w:rStyle w:val="Normaltext"/>
        </w:rPr>
        <w:t xml:space="preserve">Common Table expressions appeared for the first time in MS SQL in 2005.  </w:t>
      </w:r>
    </w:p>
    <w:p w14:paraId="48660545" w14:textId="77777777" w:rsidR="0077657D" w:rsidRDefault="0077657D" w:rsidP="0077657D">
      <w:pPr>
        <w:pStyle w:val="BasicParagraph"/>
        <w:rPr>
          <w:rStyle w:val="Normaltext"/>
        </w:rPr>
      </w:pPr>
    </w:p>
    <w:p w14:paraId="0CE4F77E" w14:textId="1B075F23" w:rsidR="0077657D" w:rsidRDefault="0077657D" w:rsidP="00D046DF">
      <w:pPr>
        <w:pStyle w:val="Heading2"/>
        <w:numPr>
          <w:ilvl w:val="1"/>
          <w:numId w:val="41"/>
        </w:numPr>
        <w:ind w:left="0" w:firstLine="0"/>
        <w:rPr>
          <w:rStyle w:val="Normaltext"/>
        </w:rPr>
      </w:pPr>
      <w:bookmarkStart w:id="593" w:name="_Toc38877740"/>
      <w:bookmarkStart w:id="594" w:name="_Toc38895766"/>
      <w:r>
        <w:rPr>
          <w:rStyle w:val="Normaltext"/>
        </w:rPr>
        <w:t>Benefits of using a CTE</w:t>
      </w:r>
      <w:bookmarkEnd w:id="593"/>
      <w:bookmarkEnd w:id="594"/>
    </w:p>
    <w:p w14:paraId="46F764EE" w14:textId="77777777" w:rsidR="0077657D" w:rsidRDefault="0077657D" w:rsidP="0077657D">
      <w:pPr>
        <w:pStyle w:val="BasicParagraph"/>
        <w:rPr>
          <w:rStyle w:val="Normaltext"/>
        </w:rPr>
      </w:pPr>
    </w:p>
    <w:p w14:paraId="1BE7D53B" w14:textId="23C26E31" w:rsidR="0077657D" w:rsidRDefault="0077657D" w:rsidP="0077657D">
      <w:pPr>
        <w:pStyle w:val="BasicParagraph"/>
        <w:rPr>
          <w:rStyle w:val="Normaltext"/>
        </w:rPr>
      </w:pPr>
      <w:r>
        <w:rPr>
          <w:rStyle w:val="Normaltext"/>
        </w:rPr>
        <w:t xml:space="preserve">The CTE’s structure offers </w:t>
      </w:r>
      <w:r w:rsidR="0054442D">
        <w:rPr>
          <w:rStyle w:val="Normaltext"/>
        </w:rPr>
        <w:t>four</w:t>
      </w:r>
      <w:r>
        <w:rPr>
          <w:rStyle w:val="Normaltext"/>
        </w:rPr>
        <w:t xml:space="preserve"> benefits</w:t>
      </w:r>
      <w:r w:rsidR="00AD051C">
        <w:rPr>
          <w:rStyle w:val="Normaltext"/>
        </w:rPr>
        <w:t xml:space="preserve"> over nested subquery’s structure</w:t>
      </w:r>
      <w:r>
        <w:rPr>
          <w:rStyle w:val="Normaltext"/>
        </w:rPr>
        <w:t>:</w:t>
      </w:r>
    </w:p>
    <w:p w14:paraId="27EBF8F3" w14:textId="77777777" w:rsidR="0077657D" w:rsidRDefault="0077657D" w:rsidP="0077657D">
      <w:pPr>
        <w:pStyle w:val="BasicParagraph"/>
        <w:rPr>
          <w:rStyle w:val="Normaltext"/>
        </w:rPr>
      </w:pPr>
    </w:p>
    <w:p w14:paraId="22BA44D1" w14:textId="641C9E90" w:rsidR="0077657D" w:rsidRDefault="0077657D" w:rsidP="00D046DF">
      <w:pPr>
        <w:pStyle w:val="ListParagraph"/>
        <w:numPr>
          <w:ilvl w:val="0"/>
          <w:numId w:val="18"/>
        </w:numPr>
        <w:rPr>
          <w:rStyle w:val="Normaltext"/>
        </w:rPr>
      </w:pPr>
      <w:r>
        <w:rPr>
          <w:rStyle w:val="Normaltext"/>
        </w:rPr>
        <w:t xml:space="preserve">It allows you to make </w:t>
      </w:r>
      <w:r w:rsidR="00AD051C">
        <w:rPr>
          <w:rStyle w:val="Normaltext"/>
        </w:rPr>
        <w:t>a clear distinction between</w:t>
      </w:r>
      <w:r>
        <w:rPr>
          <w:rStyle w:val="Normaltext"/>
        </w:rPr>
        <w:t xml:space="preserve"> the</w:t>
      </w:r>
      <w:r w:rsidR="0054442D">
        <w:rPr>
          <w:rStyle w:val="Normaltext"/>
        </w:rPr>
        <w:t xml:space="preserve"> inner</w:t>
      </w:r>
      <w:r>
        <w:rPr>
          <w:rStyle w:val="Normaltext"/>
        </w:rPr>
        <w:t xml:space="preserve"> subquer</w:t>
      </w:r>
      <w:r w:rsidR="0054442D">
        <w:rPr>
          <w:rStyle w:val="Normaltext"/>
        </w:rPr>
        <w:t>y</w:t>
      </w:r>
      <w:r w:rsidR="00AD051C">
        <w:rPr>
          <w:rStyle w:val="Normaltext"/>
        </w:rPr>
        <w:t xml:space="preserve"> and</w:t>
      </w:r>
      <w:r>
        <w:rPr>
          <w:rStyle w:val="Normaltext"/>
        </w:rPr>
        <w:t xml:space="preserve"> the outer query. It does this by </w:t>
      </w:r>
      <w:r w:rsidR="00AD051C">
        <w:rPr>
          <w:rStyle w:val="Normaltext"/>
        </w:rPr>
        <w:t>requiring you to specify the subquery first and the outer query second, one underneath the other.</w:t>
      </w:r>
    </w:p>
    <w:p w14:paraId="5EEEC4CA" w14:textId="42C78C3C" w:rsidR="0077657D" w:rsidRDefault="0077657D" w:rsidP="00D046DF">
      <w:pPr>
        <w:pStyle w:val="ListParagraph"/>
        <w:numPr>
          <w:ilvl w:val="0"/>
          <w:numId w:val="18"/>
        </w:numPr>
        <w:rPr>
          <w:rStyle w:val="Normaltext"/>
        </w:rPr>
      </w:pPr>
      <w:r>
        <w:rPr>
          <w:rStyle w:val="Normaltext"/>
        </w:rPr>
        <w:t>It allows you to give the subquery</w:t>
      </w:r>
      <w:r w:rsidR="00AD051C">
        <w:rPr>
          <w:rStyle w:val="Normaltext"/>
        </w:rPr>
        <w:t xml:space="preserve"> a</w:t>
      </w:r>
      <w:r>
        <w:rPr>
          <w:rStyle w:val="Normaltext"/>
        </w:rPr>
        <w:t xml:space="preserve"> meaningful, clear name that descr</w:t>
      </w:r>
      <w:r w:rsidR="00AD051C">
        <w:rPr>
          <w:rStyle w:val="Normaltext"/>
        </w:rPr>
        <w:t>ibes its purpose</w:t>
      </w:r>
    </w:p>
    <w:p w14:paraId="09006270" w14:textId="615CB6C7" w:rsidR="0077657D" w:rsidRDefault="0077657D" w:rsidP="00D046DF">
      <w:pPr>
        <w:pStyle w:val="ListParagraph"/>
        <w:numPr>
          <w:ilvl w:val="0"/>
          <w:numId w:val="18"/>
        </w:numPr>
        <w:rPr>
          <w:rStyle w:val="Normaltext"/>
        </w:rPr>
      </w:pPr>
      <w:r>
        <w:rPr>
          <w:rStyle w:val="Normaltext"/>
        </w:rPr>
        <w:t xml:space="preserve">It has an easy to read </w:t>
      </w:r>
      <w:r w:rsidR="0054442D">
        <w:rPr>
          <w:rStyle w:val="Normaltext"/>
        </w:rPr>
        <w:t>syntax th</w:t>
      </w:r>
      <w:r>
        <w:rPr>
          <w:rStyle w:val="Normaltext"/>
        </w:rPr>
        <w:t>at allows you to rename the columns that the subquery produces.</w:t>
      </w:r>
      <w:r w:rsidR="0054442D">
        <w:rPr>
          <w:rStyle w:val="Normaltext"/>
        </w:rPr>
        <w:t xml:space="preserve">  </w:t>
      </w:r>
      <w:r w:rsidR="00AD051C">
        <w:rPr>
          <w:rStyle w:val="Normaltext"/>
        </w:rPr>
        <w:t>You can use the standard AS keyword to demarcate the column aliases if you prefer.</w:t>
      </w:r>
      <w:r>
        <w:rPr>
          <w:rStyle w:val="Normaltext"/>
        </w:rPr>
        <w:t xml:space="preserve"> </w:t>
      </w:r>
    </w:p>
    <w:p w14:paraId="4AE3F16F" w14:textId="4B4C81B2" w:rsidR="0077657D" w:rsidRDefault="0077657D" w:rsidP="00D046DF">
      <w:pPr>
        <w:pStyle w:val="ListParagraph"/>
        <w:numPr>
          <w:ilvl w:val="0"/>
          <w:numId w:val="18"/>
        </w:numPr>
        <w:rPr>
          <w:rStyle w:val="Normaltext"/>
        </w:rPr>
      </w:pPr>
      <w:r>
        <w:rPr>
          <w:rStyle w:val="Normaltext"/>
        </w:rPr>
        <w:t xml:space="preserve">It makes it easy for you to </w:t>
      </w:r>
      <w:r w:rsidR="00CC04D7">
        <w:rPr>
          <w:rStyle w:val="Normaltext"/>
        </w:rPr>
        <w:t xml:space="preserve">package </w:t>
      </w:r>
      <w:r>
        <w:rPr>
          <w:rStyle w:val="Normaltext"/>
        </w:rPr>
        <w:t xml:space="preserve">multiple subqueries into a </w:t>
      </w:r>
      <w:r w:rsidR="0054442D">
        <w:rPr>
          <w:rStyle w:val="Normaltext"/>
        </w:rPr>
        <w:t xml:space="preserve">structure which SQL expresses as a </w:t>
      </w:r>
      <w:r>
        <w:rPr>
          <w:rStyle w:val="Normaltext"/>
        </w:rPr>
        <w:t xml:space="preserve">single query.  </w:t>
      </w:r>
    </w:p>
    <w:p w14:paraId="3A5FDAB1" w14:textId="59731A34" w:rsidR="0054442D" w:rsidRDefault="00AD051C" w:rsidP="0077657D">
      <w:pPr>
        <w:pStyle w:val="BasicParagraph"/>
        <w:rPr>
          <w:rStyle w:val="Normaltext"/>
        </w:rPr>
      </w:pPr>
      <w:r>
        <w:rPr>
          <w:rStyle w:val="Normaltext"/>
        </w:rPr>
        <w:t>You can have multiple subqueries using a CTE or otherwise.  There is no reason why the outermost query can’t trigger a subquery which triggers a subquery which triggers a… and so on.  You can do the same without using a CTE</w:t>
      </w:r>
      <w:r w:rsidR="004776FB">
        <w:rPr>
          <w:rStyle w:val="Normaltext"/>
        </w:rPr>
        <w:t>;</w:t>
      </w:r>
      <w:r>
        <w:rPr>
          <w:rStyle w:val="Normaltext"/>
        </w:rPr>
        <w:t xml:space="preserve"> however, using a CTE makes the query much easier to read.  I will show you such a CTE in Chapter 11, but for now, I will start with a single subquery.</w:t>
      </w:r>
    </w:p>
    <w:p w14:paraId="33BC23D6" w14:textId="77777777" w:rsidR="0054442D" w:rsidRDefault="0054442D" w:rsidP="0077657D">
      <w:pPr>
        <w:pStyle w:val="BasicParagraph"/>
        <w:rPr>
          <w:rStyle w:val="Normaltext"/>
        </w:rPr>
      </w:pPr>
    </w:p>
    <w:p w14:paraId="629BEAC8" w14:textId="07E46136" w:rsidR="0077657D" w:rsidRDefault="0077657D" w:rsidP="00D046DF">
      <w:pPr>
        <w:pStyle w:val="Heading2"/>
        <w:numPr>
          <w:ilvl w:val="1"/>
          <w:numId w:val="41"/>
        </w:numPr>
        <w:ind w:left="0" w:firstLine="0"/>
        <w:rPr>
          <w:rStyle w:val="Normaltext"/>
        </w:rPr>
      </w:pPr>
      <w:bookmarkStart w:id="595" w:name="_Toc38877741"/>
      <w:bookmarkStart w:id="596" w:name="_Toc38895767"/>
      <w:r>
        <w:rPr>
          <w:rStyle w:val="Normaltext"/>
        </w:rPr>
        <w:t>The Syntax of a CTE</w:t>
      </w:r>
      <w:bookmarkEnd w:id="595"/>
      <w:bookmarkEnd w:id="596"/>
    </w:p>
    <w:p w14:paraId="128AD82B" w14:textId="77777777" w:rsidR="0077657D" w:rsidRDefault="0077657D" w:rsidP="0077657D">
      <w:pPr>
        <w:pStyle w:val="BasicParagraph"/>
        <w:rPr>
          <w:rStyle w:val="Normaltext"/>
        </w:rPr>
      </w:pPr>
    </w:p>
    <w:p w14:paraId="0EDE9E52" w14:textId="08DDDDA1" w:rsidR="0054442D" w:rsidRDefault="0077657D" w:rsidP="0077657D">
      <w:pPr>
        <w:pStyle w:val="BasicParagraph"/>
        <w:rPr>
          <w:rStyle w:val="Normaltext"/>
        </w:rPr>
      </w:pPr>
      <w:r>
        <w:rPr>
          <w:rStyle w:val="Normaltext"/>
        </w:rPr>
        <w:t xml:space="preserve">The CTE </w:t>
      </w:r>
      <w:r w:rsidRPr="00CC04D7">
        <w:rPr>
          <w:rStyle w:val="Emphasizedtext"/>
          <w:b w:val="0"/>
          <w:bCs w:val="0"/>
        </w:rPr>
        <w:t>starts</w:t>
      </w:r>
      <w:r w:rsidRPr="00CC04D7">
        <w:rPr>
          <w:rStyle w:val="Normaltext"/>
          <w:b/>
          <w:bCs/>
        </w:rPr>
        <w:t xml:space="preserve"> </w:t>
      </w:r>
      <w:r>
        <w:rPr>
          <w:rStyle w:val="Normaltext"/>
        </w:rPr>
        <w:t>with the keyword WITH</w:t>
      </w:r>
      <w:r w:rsidR="00CC04D7">
        <w:rPr>
          <w:rStyle w:val="Normaltext"/>
        </w:rPr>
        <w:t>.  The word WITH impl</w:t>
      </w:r>
      <w:r w:rsidR="0054442D">
        <w:rPr>
          <w:rStyle w:val="Normaltext"/>
        </w:rPr>
        <w:t>ies</w:t>
      </w:r>
      <w:r w:rsidR="00CC04D7">
        <w:rPr>
          <w:rStyle w:val="Normaltext"/>
        </w:rPr>
        <w:t xml:space="preserve"> that</w:t>
      </w:r>
      <w:r>
        <w:rPr>
          <w:rStyle w:val="Normaltext"/>
        </w:rPr>
        <w:t xml:space="preserve"> you are going to run the</w:t>
      </w:r>
      <w:r w:rsidR="00CC04D7">
        <w:rPr>
          <w:rStyle w:val="Normaltext"/>
        </w:rPr>
        <w:t xml:space="preserve"> </w:t>
      </w:r>
      <w:r w:rsidR="0054442D">
        <w:rPr>
          <w:rStyle w:val="Normaltext"/>
        </w:rPr>
        <w:t>outer</w:t>
      </w:r>
      <w:r>
        <w:rPr>
          <w:rStyle w:val="Normaltext"/>
        </w:rPr>
        <w:t xml:space="preserve"> query </w:t>
      </w:r>
      <w:r w:rsidR="00CC04D7">
        <w:rPr>
          <w:rStyle w:val="Normaltext"/>
        </w:rPr>
        <w:t>using</w:t>
      </w:r>
      <w:r w:rsidR="0054442D">
        <w:rPr>
          <w:rStyle w:val="Normaltext"/>
        </w:rPr>
        <w:t xml:space="preserve"> </w:t>
      </w:r>
      <w:r>
        <w:rPr>
          <w:rStyle w:val="Normaltext"/>
        </w:rPr>
        <w:t>the subquery</w:t>
      </w:r>
      <w:r w:rsidR="0054442D">
        <w:rPr>
          <w:rStyle w:val="Normaltext"/>
        </w:rPr>
        <w:t>(ies)</w:t>
      </w:r>
      <w:r w:rsidR="00CC04D7">
        <w:rPr>
          <w:rStyle w:val="Normaltext"/>
        </w:rPr>
        <w:t xml:space="preserve"> that follow WITH</w:t>
      </w:r>
      <w:r>
        <w:rPr>
          <w:rStyle w:val="Normaltext"/>
        </w:rPr>
        <w:t xml:space="preserve">. </w:t>
      </w:r>
      <w:r w:rsidR="0054442D">
        <w:rPr>
          <w:rStyle w:val="Normaltext"/>
        </w:rPr>
        <w:t xml:space="preserve"> </w:t>
      </w:r>
    </w:p>
    <w:p w14:paraId="10712D2A" w14:textId="77777777" w:rsidR="0054442D" w:rsidRDefault="0054442D" w:rsidP="0077657D">
      <w:pPr>
        <w:pStyle w:val="BasicParagraph"/>
        <w:rPr>
          <w:rStyle w:val="Normaltext"/>
        </w:rPr>
      </w:pPr>
    </w:p>
    <w:p w14:paraId="4E968F8B" w14:textId="1677AD31" w:rsidR="0054442D" w:rsidRDefault="00AD051C" w:rsidP="0077657D">
      <w:pPr>
        <w:pStyle w:val="BasicParagraph"/>
        <w:rPr>
          <w:rStyle w:val="Normaltext"/>
        </w:rPr>
      </w:pPr>
      <w:r>
        <w:rPr>
          <w:rStyle w:val="Normaltext"/>
        </w:rPr>
        <w:lastRenderedPageBreak/>
        <w:t xml:space="preserve">You follow </w:t>
      </w:r>
      <w:r w:rsidR="0054442D">
        <w:rPr>
          <w:rStyle w:val="Normaltext"/>
        </w:rPr>
        <w:t xml:space="preserve">WITH by </w:t>
      </w:r>
      <w:r>
        <w:rPr>
          <w:rStyle w:val="Normaltext"/>
        </w:rPr>
        <w:t>the</w:t>
      </w:r>
      <w:r w:rsidR="0054442D">
        <w:rPr>
          <w:rStyle w:val="Normaltext"/>
        </w:rPr>
        <w:t xml:space="preserve"> name you choose to give to the subquery.  You ca</w:t>
      </w:r>
      <w:r>
        <w:rPr>
          <w:rStyle w:val="Normaltext"/>
        </w:rPr>
        <w:t xml:space="preserve">n follow the name with an </w:t>
      </w:r>
      <w:r w:rsidR="0054442D">
        <w:rPr>
          <w:rStyle w:val="Normaltext"/>
        </w:rPr>
        <w:t>optional</w:t>
      </w:r>
      <w:r>
        <w:rPr>
          <w:rStyle w:val="Normaltext"/>
        </w:rPr>
        <w:t xml:space="preserve"> </w:t>
      </w:r>
      <w:r w:rsidR="0054442D">
        <w:rPr>
          <w:rStyle w:val="Normaltext"/>
        </w:rPr>
        <w:t xml:space="preserve">parenthesis </w:t>
      </w:r>
      <w:r>
        <w:rPr>
          <w:rStyle w:val="Normaltext"/>
        </w:rPr>
        <w:t xml:space="preserve">enclosed </w:t>
      </w:r>
      <w:r w:rsidR="0054442D">
        <w:rPr>
          <w:rStyle w:val="Normaltext"/>
        </w:rPr>
        <w:t>list of column aliases for each</w:t>
      </w:r>
      <w:r>
        <w:rPr>
          <w:rStyle w:val="Normaltext"/>
        </w:rPr>
        <w:t xml:space="preserve"> of the</w:t>
      </w:r>
      <w:r w:rsidR="0054442D">
        <w:rPr>
          <w:rStyle w:val="Normaltext"/>
        </w:rPr>
        <w:t xml:space="preserve"> column</w:t>
      </w:r>
      <w:r>
        <w:rPr>
          <w:rStyle w:val="Normaltext"/>
        </w:rPr>
        <w:t>s</w:t>
      </w:r>
      <w:r w:rsidR="0054442D">
        <w:rPr>
          <w:rStyle w:val="Normaltext"/>
        </w:rPr>
        <w:t xml:space="preserve"> the subquery produces.   You can, If you prefer, put</w:t>
      </w:r>
      <w:r>
        <w:rPr>
          <w:rStyle w:val="Normaltext"/>
        </w:rPr>
        <w:t xml:space="preserve"> the</w:t>
      </w:r>
      <w:r w:rsidR="0054442D">
        <w:rPr>
          <w:rStyle w:val="Normaltext"/>
        </w:rPr>
        <w:t xml:space="preserve"> aliases into the subquer</w:t>
      </w:r>
      <w:r>
        <w:rPr>
          <w:rStyle w:val="Normaltext"/>
        </w:rPr>
        <w:t>y’s</w:t>
      </w:r>
      <w:r w:rsidR="0054442D">
        <w:rPr>
          <w:rStyle w:val="Normaltext"/>
        </w:rPr>
        <w:t xml:space="preserve"> column list using AS</w:t>
      </w:r>
      <w:r>
        <w:rPr>
          <w:rStyle w:val="Normaltext"/>
        </w:rPr>
        <w:t xml:space="preserve"> as usual</w:t>
      </w:r>
      <w:r w:rsidR="0054442D">
        <w:rPr>
          <w:rStyle w:val="Normaltext"/>
        </w:rPr>
        <w:t>.</w:t>
      </w:r>
      <w:r w:rsidR="0077657D">
        <w:rPr>
          <w:rStyle w:val="Normaltext"/>
        </w:rPr>
        <w:t xml:space="preserve"> </w:t>
      </w:r>
    </w:p>
    <w:p w14:paraId="02666F42" w14:textId="77777777" w:rsidR="0054442D" w:rsidRDefault="0054442D" w:rsidP="0077657D">
      <w:pPr>
        <w:pStyle w:val="BasicParagraph"/>
        <w:rPr>
          <w:rStyle w:val="Normaltext"/>
        </w:rPr>
      </w:pPr>
    </w:p>
    <w:p w14:paraId="3F017F28" w14:textId="5984147F" w:rsidR="00CC04D7" w:rsidRDefault="00CC04D7" w:rsidP="0077657D">
      <w:pPr>
        <w:pStyle w:val="BasicParagraph"/>
        <w:rPr>
          <w:rStyle w:val="Normaltext"/>
        </w:rPr>
      </w:pPr>
      <w:r>
        <w:rPr>
          <w:rStyle w:val="Normaltext"/>
        </w:rPr>
        <w:t xml:space="preserve">After </w:t>
      </w:r>
      <w:r w:rsidR="00AD051C">
        <w:rPr>
          <w:rStyle w:val="Normaltext"/>
        </w:rPr>
        <w:t>the</w:t>
      </w:r>
      <w:r w:rsidR="0054442D">
        <w:rPr>
          <w:rStyle w:val="Normaltext"/>
        </w:rPr>
        <w:t xml:space="preserve"> </w:t>
      </w:r>
      <w:r>
        <w:rPr>
          <w:rStyle w:val="Normaltext"/>
        </w:rPr>
        <w:t xml:space="preserve">subquery, </w:t>
      </w:r>
      <w:r w:rsidR="0054442D">
        <w:rPr>
          <w:rStyle w:val="Normaltext"/>
        </w:rPr>
        <w:t>you can write another</w:t>
      </w:r>
      <w:r w:rsidR="00AD051C">
        <w:rPr>
          <w:rStyle w:val="Normaltext"/>
        </w:rPr>
        <w:t>,</w:t>
      </w:r>
      <w:r w:rsidR="0054442D">
        <w:rPr>
          <w:rStyle w:val="Normaltext"/>
        </w:rPr>
        <w:t xml:space="preserve"> or you can</w:t>
      </w:r>
      <w:r>
        <w:rPr>
          <w:rStyle w:val="Normaltext"/>
        </w:rPr>
        <w:t xml:space="preserve"> write </w:t>
      </w:r>
      <w:r w:rsidR="0054442D">
        <w:rPr>
          <w:rStyle w:val="Normaltext"/>
        </w:rPr>
        <w:t xml:space="preserve">the </w:t>
      </w:r>
      <w:r w:rsidR="00AD051C">
        <w:rPr>
          <w:rStyle w:val="Normaltext"/>
        </w:rPr>
        <w:t xml:space="preserve">final </w:t>
      </w:r>
      <w:r w:rsidR="0054442D">
        <w:rPr>
          <w:rStyle w:val="Normaltext"/>
        </w:rPr>
        <w:t>outer</w:t>
      </w:r>
      <w:r>
        <w:rPr>
          <w:rStyle w:val="Normaltext"/>
        </w:rPr>
        <w:t xml:space="preserve"> query.  </w:t>
      </w:r>
      <w:r w:rsidR="0077657D">
        <w:rPr>
          <w:rStyle w:val="Normaltext"/>
        </w:rPr>
        <w:t xml:space="preserve">You write </w:t>
      </w:r>
      <w:r w:rsidR="0054442D">
        <w:rPr>
          <w:rStyle w:val="Normaltext"/>
        </w:rPr>
        <w:t>each</w:t>
      </w:r>
      <w:r w:rsidR="0077657D">
        <w:rPr>
          <w:rStyle w:val="Normaltext"/>
        </w:rPr>
        <w:t xml:space="preserve"> </w:t>
      </w:r>
      <w:r w:rsidR="00AD051C">
        <w:rPr>
          <w:rStyle w:val="Normaltext"/>
        </w:rPr>
        <w:t>additional</w:t>
      </w:r>
      <w:r w:rsidR="0054442D">
        <w:rPr>
          <w:rStyle w:val="Normaltext"/>
        </w:rPr>
        <w:t xml:space="preserve"> </w:t>
      </w:r>
      <w:r w:rsidR="0077657D">
        <w:rPr>
          <w:rStyle w:val="Normaltext"/>
        </w:rPr>
        <w:t xml:space="preserve">subquery </w:t>
      </w:r>
      <w:r w:rsidR="00AD051C">
        <w:rPr>
          <w:rStyle w:val="Normaltext"/>
        </w:rPr>
        <w:t xml:space="preserve">after the previous one by putting it </w:t>
      </w:r>
      <w:r w:rsidR="0077657D">
        <w:rPr>
          <w:rStyle w:val="Normaltext"/>
        </w:rPr>
        <w:t>inside parenthes</w:t>
      </w:r>
      <w:r w:rsidR="0054442D">
        <w:rPr>
          <w:rStyle w:val="Normaltext"/>
        </w:rPr>
        <w:t>e</w:t>
      </w:r>
      <w:r w:rsidR="0077657D">
        <w:rPr>
          <w:rStyle w:val="Normaltext"/>
        </w:rPr>
        <w:t xml:space="preserve">s.  </w:t>
      </w:r>
      <w:r w:rsidR="00AD051C">
        <w:rPr>
          <w:rStyle w:val="Normaltext"/>
        </w:rPr>
        <w:t>You must separate each subquery and the enclosing parentheses with a comma.</w:t>
      </w:r>
    </w:p>
    <w:p w14:paraId="1B59DC35" w14:textId="77777777" w:rsidR="0077657D" w:rsidRDefault="0077657D" w:rsidP="0077657D">
      <w:pPr>
        <w:pStyle w:val="BasicParagraph"/>
        <w:rPr>
          <w:rStyle w:val="Normaltext"/>
        </w:rPr>
      </w:pPr>
    </w:p>
    <w:p w14:paraId="38A894CB" w14:textId="6A4F07E6" w:rsidR="0077657D" w:rsidRDefault="0077657D" w:rsidP="0077657D">
      <w:pPr>
        <w:pStyle w:val="BasicParagraph"/>
        <w:rPr>
          <w:rStyle w:val="Normaltext"/>
        </w:rPr>
      </w:pPr>
      <w:r>
        <w:rPr>
          <w:rStyle w:val="Normaltext"/>
        </w:rPr>
        <w:t xml:space="preserve">If you are familiar with </w:t>
      </w:r>
      <w:r w:rsidR="00CC04D7">
        <w:rPr>
          <w:rStyle w:val="Normaltext"/>
        </w:rPr>
        <w:t xml:space="preserve">SQL </w:t>
      </w:r>
      <w:r>
        <w:rPr>
          <w:rStyle w:val="Normaltext"/>
        </w:rPr>
        <w:t xml:space="preserve">views, you </w:t>
      </w:r>
      <w:r w:rsidR="0054442D">
        <w:rPr>
          <w:rStyle w:val="Normaltext"/>
        </w:rPr>
        <w:t xml:space="preserve">might like to think of </w:t>
      </w:r>
      <w:r w:rsidR="00CC04D7">
        <w:rPr>
          <w:rStyle w:val="Normaltext"/>
        </w:rPr>
        <w:t>the</w:t>
      </w:r>
      <w:r>
        <w:rPr>
          <w:rStyle w:val="Normaltext"/>
        </w:rPr>
        <w:t xml:space="preserve"> subqueries as temporary, short-lived view</w:t>
      </w:r>
      <w:r w:rsidR="0054442D">
        <w:rPr>
          <w:rStyle w:val="Normaltext"/>
        </w:rPr>
        <w:t>s</w:t>
      </w:r>
      <w:r>
        <w:rPr>
          <w:rStyle w:val="Normaltext"/>
        </w:rPr>
        <w:t xml:space="preserve">.  Once the </w:t>
      </w:r>
      <w:r w:rsidR="0054442D">
        <w:rPr>
          <w:rStyle w:val="Normaltext"/>
        </w:rPr>
        <w:t>entire CTE</w:t>
      </w:r>
      <w:r>
        <w:rPr>
          <w:rStyle w:val="Normaltext"/>
        </w:rPr>
        <w:t xml:space="preserve"> has executed to completion, the “view</w:t>
      </w:r>
      <w:r w:rsidR="0054442D">
        <w:rPr>
          <w:rStyle w:val="Normaltext"/>
        </w:rPr>
        <w:t>s</w:t>
      </w:r>
      <w:r>
        <w:rPr>
          <w:rStyle w:val="Normaltext"/>
        </w:rPr>
        <w:t xml:space="preserve">” effectively self-destruct and disappear.  </w:t>
      </w:r>
    </w:p>
    <w:p w14:paraId="36611247" w14:textId="77777777" w:rsidR="0077657D" w:rsidRDefault="0077657D" w:rsidP="0077657D">
      <w:pPr>
        <w:pStyle w:val="BasicParagraph"/>
        <w:rPr>
          <w:rStyle w:val="Normaltext"/>
        </w:rPr>
      </w:pPr>
    </w:p>
    <w:p w14:paraId="206FEC58" w14:textId="47C7AF4A" w:rsidR="00AD051C" w:rsidRDefault="0077657D" w:rsidP="0077657D">
      <w:pPr>
        <w:pStyle w:val="BasicParagraph"/>
        <w:rPr>
          <w:rStyle w:val="Normaltext"/>
        </w:rPr>
      </w:pPr>
      <w:r>
        <w:rPr>
          <w:rStyle w:val="Normaltext"/>
        </w:rPr>
        <w:t xml:space="preserve">You cannot </w:t>
      </w:r>
      <w:r w:rsidR="0054442D">
        <w:rPr>
          <w:rStyle w:val="Normaltext"/>
        </w:rPr>
        <w:t>access</w:t>
      </w:r>
      <w:r>
        <w:rPr>
          <w:rStyle w:val="Normaltext"/>
        </w:rPr>
        <w:t xml:space="preserve"> </w:t>
      </w:r>
      <w:r w:rsidR="00AD051C">
        <w:rPr>
          <w:rStyle w:val="Normaltext"/>
        </w:rPr>
        <w:t>a</w:t>
      </w:r>
      <w:r>
        <w:rPr>
          <w:rStyle w:val="Normaltext"/>
        </w:rPr>
        <w:t xml:space="preserve"> subquery defined in </w:t>
      </w:r>
      <w:r w:rsidR="00AD051C">
        <w:rPr>
          <w:rStyle w:val="Normaltext"/>
        </w:rPr>
        <w:t>your</w:t>
      </w:r>
      <w:r>
        <w:rPr>
          <w:rStyle w:val="Normaltext"/>
        </w:rPr>
        <w:t xml:space="preserve"> </w:t>
      </w:r>
      <w:r w:rsidR="0054442D">
        <w:rPr>
          <w:rStyle w:val="Normaltext"/>
        </w:rPr>
        <w:t xml:space="preserve">CTE in a </w:t>
      </w:r>
      <w:r>
        <w:rPr>
          <w:rStyle w:val="Normaltext"/>
        </w:rPr>
        <w:t xml:space="preserve">different </w:t>
      </w:r>
      <w:r w:rsidR="0054442D">
        <w:rPr>
          <w:rStyle w:val="Normaltext"/>
        </w:rPr>
        <w:t>query.</w:t>
      </w:r>
      <w:r>
        <w:rPr>
          <w:rStyle w:val="Normaltext"/>
        </w:rPr>
        <w:t xml:space="preserve">  </w:t>
      </w:r>
      <w:r w:rsidR="0054442D">
        <w:rPr>
          <w:rStyle w:val="Normaltext"/>
        </w:rPr>
        <w:t>The CTE acts as a self-contained unit.</w:t>
      </w:r>
      <w:r w:rsidR="0054442D" w:rsidRPr="0054442D">
        <w:rPr>
          <w:rStyle w:val="Normaltext"/>
        </w:rPr>
        <w:t xml:space="preserve"> </w:t>
      </w:r>
      <w:r w:rsidR="00AD051C">
        <w:rPr>
          <w:rStyle w:val="Normaltext"/>
        </w:rPr>
        <w:t xml:space="preserve">  You would have to repeat the subquery’s definition in each query that needs it.</w:t>
      </w:r>
    </w:p>
    <w:p w14:paraId="7A47D394" w14:textId="77777777" w:rsidR="00AD051C" w:rsidRDefault="00AD051C" w:rsidP="0077657D">
      <w:pPr>
        <w:pStyle w:val="BasicParagraph"/>
        <w:rPr>
          <w:rStyle w:val="Normaltext"/>
        </w:rPr>
      </w:pPr>
    </w:p>
    <w:p w14:paraId="4507022A" w14:textId="6CEBE0EE" w:rsidR="0077657D" w:rsidRDefault="0054442D" w:rsidP="0077657D">
      <w:pPr>
        <w:pStyle w:val="BasicParagraph"/>
        <w:rPr>
          <w:rStyle w:val="Normaltext"/>
        </w:rPr>
      </w:pPr>
      <w:r>
        <w:rPr>
          <w:rStyle w:val="Normaltext"/>
        </w:rPr>
        <w:fldChar w:fldCharType="begin"/>
      </w:r>
      <w:r>
        <w:rPr>
          <w:rStyle w:val="Normaltext"/>
        </w:rPr>
        <w:instrText xml:space="preserve"> REF _Ref34558371 \h </w:instrText>
      </w:r>
      <w:r>
        <w:rPr>
          <w:rStyle w:val="Normaltext"/>
        </w:rPr>
      </w:r>
      <w:r>
        <w:rPr>
          <w:rStyle w:val="Normaltext"/>
        </w:rPr>
        <w:fldChar w:fldCharType="separate"/>
      </w:r>
      <w:r w:rsidR="00893682">
        <w:t xml:space="preserve">Figure </w:t>
      </w:r>
      <w:r w:rsidR="00893682">
        <w:rPr>
          <w:noProof/>
        </w:rPr>
        <w:t>10</w:t>
      </w:r>
      <w:r w:rsidR="00893682">
        <w:noBreakHyphen/>
      </w:r>
      <w:r w:rsidR="00893682">
        <w:rPr>
          <w:noProof/>
        </w:rPr>
        <w:t>1</w:t>
      </w:r>
      <w:r>
        <w:rPr>
          <w:rStyle w:val="Normaltext"/>
        </w:rPr>
        <w:fldChar w:fldCharType="end"/>
      </w:r>
      <w:r>
        <w:rPr>
          <w:rStyle w:val="Normaltext"/>
        </w:rPr>
        <w:t xml:space="preserve"> produces the same output as you saw in</w:t>
      </w:r>
      <w:r w:rsidR="00AD051C">
        <w:rPr>
          <w:rStyle w:val="Normaltext"/>
        </w:rPr>
        <w:t xml:space="preserve"> </w:t>
      </w:r>
      <w:r w:rsidR="00AD051C">
        <w:rPr>
          <w:rStyle w:val="Normaltext"/>
        </w:rPr>
        <w:fldChar w:fldCharType="begin"/>
      </w:r>
      <w:r w:rsidR="00AD051C">
        <w:rPr>
          <w:rStyle w:val="Normaltext"/>
        </w:rPr>
        <w:instrText xml:space="preserve"> REF _Ref38289229 \h </w:instrText>
      </w:r>
      <w:r w:rsidR="00AD051C">
        <w:rPr>
          <w:rStyle w:val="Normaltext"/>
        </w:rPr>
      </w:r>
      <w:r w:rsidR="00AD051C">
        <w:rPr>
          <w:rStyle w:val="Normaltext"/>
        </w:rPr>
        <w:fldChar w:fldCharType="separate"/>
      </w:r>
      <w:r w:rsidR="00893682">
        <w:t xml:space="preserve">Figure 10- </w:t>
      </w:r>
      <w:r w:rsidR="00893682">
        <w:rPr>
          <w:noProof/>
        </w:rPr>
        <w:t>1</w:t>
      </w:r>
      <w:r w:rsidR="00AD051C">
        <w:rPr>
          <w:rStyle w:val="Normaltext"/>
        </w:rPr>
        <w:fldChar w:fldCharType="end"/>
      </w:r>
      <w:r>
        <w:rPr>
          <w:rStyle w:val="Normaltext"/>
        </w:rPr>
        <w:t xml:space="preserve">.  </w:t>
      </w:r>
    </w:p>
    <w:p w14:paraId="38EACCF7" w14:textId="1B4AC8C2" w:rsidR="0077657D" w:rsidRDefault="00CC04D7" w:rsidP="0077657D">
      <w:pPr>
        <w:pStyle w:val="BasicParagraph"/>
        <w:rPr>
          <w:rStyle w:val="Normaltext"/>
        </w:rPr>
      </w:pPr>
      <w:r w:rsidRPr="00CC04D7">
        <w:rPr>
          <w:rStyle w:val="Normaltext"/>
          <w:noProof/>
        </w:rPr>
        <w:drawing>
          <wp:inline distT="0" distB="0" distL="0" distR="0" wp14:anchorId="1F0469C2" wp14:editId="7DD6A1B3">
            <wp:extent cx="6432698" cy="3081867"/>
            <wp:effectExtent l="0" t="0" r="6350" b="444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6492768" cy="3110646"/>
                    </a:xfrm>
                    <a:prstGeom prst="rect">
                      <a:avLst/>
                    </a:prstGeom>
                  </pic:spPr>
                </pic:pic>
              </a:graphicData>
            </a:graphic>
          </wp:inline>
        </w:drawing>
      </w:r>
    </w:p>
    <w:p w14:paraId="1F0A12F7" w14:textId="046CAEB8" w:rsidR="0077657D" w:rsidRDefault="004776FB" w:rsidP="004776FB">
      <w:pPr>
        <w:pStyle w:val="Caption"/>
        <w:rPr>
          <w:rStyle w:val="Normaltext"/>
        </w:rPr>
      </w:pPr>
      <w:r>
        <w:t xml:space="preserve">Figure 10- </w:t>
      </w:r>
      <w:r w:rsidR="00156275">
        <w:fldChar w:fldCharType="begin"/>
      </w:r>
      <w:r w:rsidR="00156275">
        <w:instrText xml:space="preserve"> SEQ Figure_10- \* ARABIC </w:instrText>
      </w:r>
      <w:r w:rsidR="00156275">
        <w:fldChar w:fldCharType="separate"/>
      </w:r>
      <w:r>
        <w:rPr>
          <w:noProof/>
        </w:rPr>
        <w:t>5</w:t>
      </w:r>
      <w:r w:rsidR="00156275">
        <w:rPr>
          <w:noProof/>
        </w:rPr>
        <w:fldChar w:fldCharType="end"/>
      </w:r>
      <w:r w:rsidR="00CC04D7">
        <w:t xml:space="preserve">. </w:t>
      </w:r>
      <w:r w:rsidR="0077657D">
        <w:rPr>
          <w:rStyle w:val="Normaltext"/>
        </w:rPr>
        <w:t xml:space="preserve">The query in </w:t>
      </w:r>
      <w:r>
        <w:rPr>
          <w:rStyle w:val="Normaltext"/>
        </w:rPr>
        <w:fldChar w:fldCharType="begin"/>
      </w:r>
      <w:r>
        <w:rPr>
          <w:rStyle w:val="Normaltext"/>
        </w:rPr>
        <w:instrText xml:space="preserve"> REF _Ref38289229 \h </w:instrText>
      </w:r>
      <w:r>
        <w:rPr>
          <w:rStyle w:val="Normaltext"/>
        </w:rPr>
      </w:r>
      <w:r>
        <w:rPr>
          <w:rStyle w:val="Normaltext"/>
        </w:rPr>
        <w:fldChar w:fldCharType="separate"/>
      </w:r>
      <w:r>
        <w:t xml:space="preserve">Figure 10- </w:t>
      </w:r>
      <w:r>
        <w:rPr>
          <w:noProof/>
        </w:rPr>
        <w:t>1</w:t>
      </w:r>
      <w:r>
        <w:rPr>
          <w:rStyle w:val="Normaltext"/>
        </w:rPr>
        <w:fldChar w:fldCharType="end"/>
      </w:r>
      <w:r>
        <w:rPr>
          <w:rStyle w:val="Normaltext"/>
        </w:rPr>
        <w:t xml:space="preserve"> </w:t>
      </w:r>
      <w:r w:rsidR="0077657D">
        <w:rPr>
          <w:rStyle w:val="Normaltext"/>
        </w:rPr>
        <w:t>rewritten as a CTE.  The CTE separat</w:t>
      </w:r>
      <w:r w:rsidR="00AD051C">
        <w:rPr>
          <w:rStyle w:val="Normaltext"/>
        </w:rPr>
        <w:t>es the subquery from the query that uses it</w:t>
      </w:r>
      <w:r w:rsidR="0077657D">
        <w:rPr>
          <w:rStyle w:val="Normaltext"/>
        </w:rPr>
        <w:t>.  You cannot write a correlated subquery using a CTE.</w:t>
      </w:r>
    </w:p>
    <w:p w14:paraId="0A667C50" w14:textId="3A223CC2" w:rsidR="0077657D" w:rsidRDefault="0077657D" w:rsidP="00D046DF">
      <w:pPr>
        <w:pStyle w:val="Heading2"/>
        <w:numPr>
          <w:ilvl w:val="1"/>
          <w:numId w:val="41"/>
        </w:numPr>
        <w:ind w:left="0" w:firstLine="0"/>
        <w:rPr>
          <w:rStyle w:val="Normaltext"/>
        </w:rPr>
      </w:pPr>
      <w:bookmarkStart w:id="597" w:name="_Toc38877742"/>
      <w:bookmarkStart w:id="598" w:name="_Toc38895768"/>
      <w:r>
        <w:rPr>
          <w:rStyle w:val="Normaltext"/>
        </w:rPr>
        <w:t>The Exercise</w:t>
      </w:r>
      <w:bookmarkEnd w:id="597"/>
      <w:bookmarkEnd w:id="598"/>
    </w:p>
    <w:p w14:paraId="18BBBA11" w14:textId="418F583A" w:rsidR="0077657D" w:rsidRDefault="0077657D" w:rsidP="0077657D">
      <w:pPr>
        <w:pStyle w:val="BasicParagraph"/>
        <w:rPr>
          <w:rStyle w:val="Normaltext"/>
        </w:rPr>
      </w:pPr>
    </w:p>
    <w:p w14:paraId="33387A72" w14:textId="17893C5C" w:rsidR="0054442D" w:rsidRDefault="0054442D" w:rsidP="004776FB">
      <w:pPr>
        <w:rPr>
          <w:rStyle w:val="Normaltext"/>
        </w:rPr>
      </w:pPr>
      <w:r>
        <w:rPr>
          <w:rStyle w:val="Normaltext"/>
        </w:rPr>
        <w:t>The exercise will take you step-by-step through the process of building a CTE.</w:t>
      </w:r>
    </w:p>
    <w:p w14:paraId="22917CF5" w14:textId="1646C300" w:rsidR="0077657D" w:rsidRDefault="0077657D" w:rsidP="004776FB">
      <w:pPr>
        <w:rPr>
          <w:rStyle w:val="Normaltext"/>
        </w:rPr>
      </w:pPr>
      <w:r>
        <w:rPr>
          <w:rStyle w:val="Normaltext"/>
        </w:rPr>
        <w:t xml:space="preserve">Don’t forget the answers, should you need </w:t>
      </w:r>
      <w:r w:rsidR="0054442D">
        <w:rPr>
          <w:rStyle w:val="Normaltext"/>
        </w:rPr>
        <w:t>to refer to them for tips and help</w:t>
      </w:r>
      <w:r>
        <w:rPr>
          <w:rStyle w:val="Normaltext"/>
        </w:rPr>
        <w:t xml:space="preserve">, are in Appendix </w:t>
      </w:r>
      <w:r w:rsidR="00EF4791">
        <w:rPr>
          <w:rStyle w:val="Normaltext"/>
        </w:rPr>
        <w:t>F</w:t>
      </w:r>
      <w:r w:rsidR="00AD051C">
        <w:rPr>
          <w:rStyle w:val="Normaltext"/>
        </w:rPr>
        <w:t>.</w:t>
      </w:r>
    </w:p>
    <w:p w14:paraId="5272AAF6" w14:textId="77777777" w:rsidR="00EF4791" w:rsidRDefault="00AD051C" w:rsidP="004776FB">
      <w:pPr>
        <w:rPr>
          <w:rStyle w:val="Normaltext"/>
        </w:rPr>
      </w:pPr>
      <w:r>
        <w:rPr>
          <w:rStyle w:val="Normaltext"/>
        </w:rPr>
        <w:t xml:space="preserve">You can download my Solution that contains all the answers from </w:t>
      </w:r>
    </w:p>
    <w:p w14:paraId="431F1C06" w14:textId="4584FCB7" w:rsidR="00AD051C" w:rsidRDefault="00156275" w:rsidP="004776FB">
      <w:pPr>
        <w:sectPr w:rsidR="00AD051C" w:rsidSect="0077657D">
          <w:pgSz w:w="11906" w:h="16838"/>
          <w:pgMar w:top="720" w:right="720" w:bottom="720" w:left="720" w:header="720" w:footer="720" w:gutter="0"/>
          <w:cols w:space="720"/>
          <w:noEndnote/>
        </w:sectPr>
      </w:pPr>
      <w:hyperlink r:id="rId214" w:history="1">
        <w:r w:rsidR="00EF4791" w:rsidRPr="00D145AB">
          <w:rPr>
            <w:rStyle w:val="Hyperlink"/>
          </w:rPr>
          <w:t>https://www.Transference-UnLimited.com</w:t>
        </w:r>
      </w:hyperlink>
      <w:r w:rsidR="00AD051C">
        <w:rPr>
          <w:rStyle w:val="Normaltext"/>
        </w:rPr>
        <w:t>.</w:t>
      </w:r>
    </w:p>
    <w:p w14:paraId="6AEE69C5" w14:textId="5F0EE9C2" w:rsidR="0077657D" w:rsidRDefault="00CC04D7" w:rsidP="00CC04D7">
      <w:pPr>
        <w:pStyle w:val="Heading1"/>
        <w:numPr>
          <w:ilvl w:val="0"/>
          <w:numId w:val="0"/>
        </w:numPr>
      </w:pPr>
      <w:bookmarkStart w:id="599" w:name="_Toc38877743"/>
      <w:bookmarkStart w:id="600" w:name="_Toc38895769"/>
      <w:r>
        <w:lastRenderedPageBreak/>
        <w:t xml:space="preserve">Exercise 10. </w:t>
      </w:r>
      <w:r w:rsidR="0077657D">
        <w:t>Subqueries and CTE’s</w:t>
      </w:r>
      <w:bookmarkEnd w:id="599"/>
      <w:bookmarkEnd w:id="600"/>
    </w:p>
    <w:p w14:paraId="575CA1B4" w14:textId="77777777" w:rsidR="0077657D" w:rsidRDefault="0077657D" w:rsidP="0077657D">
      <w:pPr>
        <w:pStyle w:val="BasicParagraph"/>
      </w:pPr>
    </w:p>
    <w:p w14:paraId="17B4490A" w14:textId="77777777" w:rsidR="0077657D" w:rsidRDefault="0077657D" w:rsidP="0077657D">
      <w:pPr>
        <w:pStyle w:val="BasicParagraph"/>
      </w:pPr>
      <w:r>
        <w:t xml:space="preserve">Add a new query to your “My Class Queries” project and name it “Subqueries and CTE’s”.  Put a descriptive comment at the top of the script and follow it with a suitable USE clause that accesses the AdventureWorks2017 database.   </w:t>
      </w:r>
    </w:p>
    <w:p w14:paraId="7A62C584" w14:textId="77777777" w:rsidR="0077657D" w:rsidRDefault="0077657D" w:rsidP="0077657D">
      <w:pPr>
        <w:pStyle w:val="BasicParagraph"/>
      </w:pPr>
    </w:p>
    <w:p w14:paraId="3A4064B2" w14:textId="3F4F8C51" w:rsidR="0077657D" w:rsidRDefault="00CC04D7" w:rsidP="00CC04D7">
      <w:pPr>
        <w:pStyle w:val="Heading2"/>
      </w:pPr>
      <w:bookmarkStart w:id="601" w:name="_Toc38877744"/>
      <w:bookmarkStart w:id="602" w:name="_Toc38895770"/>
      <w:r>
        <w:t xml:space="preserve">Ex 10.1. </w:t>
      </w:r>
      <w:r w:rsidR="0077657D">
        <w:t xml:space="preserve">Sales of </w:t>
      </w:r>
      <w:r w:rsidR="00AD051C">
        <w:t xml:space="preserve">Road Bikes with </w:t>
      </w:r>
      <w:r w:rsidR="0077657D">
        <w:t>58” Frames</w:t>
      </w:r>
      <w:bookmarkEnd w:id="601"/>
      <w:bookmarkEnd w:id="602"/>
    </w:p>
    <w:p w14:paraId="5363D15C" w14:textId="77777777" w:rsidR="0077657D" w:rsidRDefault="0077657D" w:rsidP="0077657D">
      <w:pPr>
        <w:pStyle w:val="BasicParagraph"/>
      </w:pPr>
    </w:p>
    <w:p w14:paraId="4AFAE85D" w14:textId="51CC3A9B" w:rsidR="00AD051C" w:rsidRDefault="0077657D" w:rsidP="0077657D">
      <w:pPr>
        <w:pStyle w:val="BasicParagraph"/>
      </w:pPr>
      <w:r>
        <w:t xml:space="preserve">Write a query that displays all the sales order id’s in which </w:t>
      </w:r>
      <w:r w:rsidR="00AD051C">
        <w:t>Adventure Works</w:t>
      </w:r>
      <w:r>
        <w:t xml:space="preserve"> have sold a </w:t>
      </w:r>
      <w:r w:rsidR="00AD051C">
        <w:t xml:space="preserve">product named the </w:t>
      </w:r>
      <w:r>
        <w:t>“Road-450 Red, 58”.  Take the approach that you don’t know the product id of “Road-450 Red, 58”</w:t>
      </w:r>
      <w:r w:rsidR="00AD051C">
        <w:t xml:space="preserve"> neither do you want to know the product’s id.  </w:t>
      </w:r>
    </w:p>
    <w:p w14:paraId="20D5E61F" w14:textId="77777777" w:rsidR="00AD051C" w:rsidRDefault="00AD051C" w:rsidP="0077657D">
      <w:pPr>
        <w:pStyle w:val="BasicParagraph"/>
      </w:pPr>
    </w:p>
    <w:p w14:paraId="0BCA0F63" w14:textId="3475668B" w:rsidR="0077657D" w:rsidRDefault="00AD051C" w:rsidP="0077657D">
      <w:pPr>
        <w:pStyle w:val="BasicParagraph"/>
      </w:pPr>
      <w:r>
        <w:t>To put the requirement slightly differently: e</w:t>
      </w:r>
      <w:r w:rsidR="0077657D">
        <w:t xml:space="preserve">mbed a query into </w:t>
      </w:r>
      <w:r>
        <w:t xml:space="preserve">the </w:t>
      </w:r>
      <w:r w:rsidR="0077657D">
        <w:t>query of the sales orders that looks up the required product id</w:t>
      </w:r>
      <w:r>
        <w:t xml:space="preserve"> for the red bike</w:t>
      </w:r>
      <w:r w:rsidR="0077657D">
        <w:t>.</w:t>
      </w:r>
      <w:r w:rsidR="0054442D">
        <w:t xml:space="preserve">   </w:t>
      </w:r>
      <w:r w:rsidR="0077657D">
        <w:t>No</w:t>
      </w:r>
      <w:r>
        <w:t>te: don’t use an</w:t>
      </w:r>
      <w:r w:rsidR="0077657D">
        <w:t xml:space="preserve"> explicit join</w:t>
      </w:r>
      <w:r>
        <w:t xml:space="preserve"> and this exercise doesn’t require a CTE at this point</w:t>
      </w:r>
      <w:r w:rsidR="0077657D">
        <w:t xml:space="preserve">.  </w:t>
      </w:r>
    </w:p>
    <w:p w14:paraId="61BCF5FF" w14:textId="77777777" w:rsidR="0077657D" w:rsidRDefault="0077657D" w:rsidP="0077657D">
      <w:pPr>
        <w:pStyle w:val="BasicParagraph"/>
      </w:pPr>
    </w:p>
    <w:p w14:paraId="293617D9" w14:textId="77777777" w:rsidR="0077657D" w:rsidRDefault="0077657D" w:rsidP="0077657D">
      <w:pPr>
        <w:pStyle w:val="BasicParagraph"/>
      </w:pPr>
      <w:r>
        <w:t>You should get 226 rows.</w:t>
      </w:r>
    </w:p>
    <w:p w14:paraId="1B3D9C01" w14:textId="77777777" w:rsidR="0077657D" w:rsidRDefault="0077657D" w:rsidP="0077657D">
      <w:pPr>
        <w:pStyle w:val="BasicParagraph"/>
      </w:pPr>
    </w:p>
    <w:p w14:paraId="2596805F" w14:textId="079631C2" w:rsidR="0077657D" w:rsidRDefault="00CC04D7" w:rsidP="00CC04D7">
      <w:pPr>
        <w:pStyle w:val="Heading2"/>
      </w:pPr>
      <w:bookmarkStart w:id="603" w:name="_Toc38877745"/>
      <w:bookmarkStart w:id="604" w:name="_Toc38895771"/>
      <w:r>
        <w:t xml:space="preserve">Ex 10.2. </w:t>
      </w:r>
      <w:r w:rsidR="0077657D">
        <w:t>Display the Average Price of Items Per Subcategory</w:t>
      </w:r>
      <w:bookmarkEnd w:id="603"/>
      <w:bookmarkEnd w:id="604"/>
    </w:p>
    <w:p w14:paraId="19C78439" w14:textId="77777777" w:rsidR="0077657D" w:rsidRDefault="0077657D" w:rsidP="0077657D">
      <w:pPr>
        <w:pStyle w:val="BasicParagraph"/>
      </w:pPr>
    </w:p>
    <w:p w14:paraId="16282BAB" w14:textId="5E0D9E7B" w:rsidR="0077657D" w:rsidRDefault="0077657D" w:rsidP="0077657D">
      <w:pPr>
        <w:pStyle w:val="BasicParagraph"/>
      </w:pPr>
      <w:r>
        <w:t xml:space="preserve">Create a CTE </w:t>
      </w:r>
      <w:r w:rsidR="0054442D">
        <w:t>using the above query</w:t>
      </w:r>
      <w:r>
        <w:t xml:space="preserve"> </w:t>
      </w:r>
      <w:r w:rsidR="00AD051C">
        <w:t xml:space="preserve">that </w:t>
      </w:r>
      <w:r>
        <w:t>displays the average price of an item in each subcategory</w:t>
      </w:r>
      <w:r w:rsidR="0054442D">
        <w:t>.</w:t>
      </w:r>
      <w:r>
        <w:t xml:space="preserve"> </w:t>
      </w:r>
    </w:p>
    <w:p w14:paraId="1E1FF200" w14:textId="77777777" w:rsidR="0077657D" w:rsidRDefault="0077657D" w:rsidP="0077657D">
      <w:pPr>
        <w:pStyle w:val="BasicParagraph"/>
      </w:pPr>
    </w:p>
    <w:p w14:paraId="4A93AA4A" w14:textId="2C0DB2DF" w:rsidR="0077657D" w:rsidRDefault="00CC04D7" w:rsidP="00CC04D7">
      <w:pPr>
        <w:pStyle w:val="Heading2"/>
      </w:pPr>
      <w:bookmarkStart w:id="605" w:name="_Toc38877746"/>
      <w:bookmarkStart w:id="606" w:name="_Toc38895772"/>
      <w:r>
        <w:t xml:space="preserve">Ex 10.3. </w:t>
      </w:r>
      <w:r w:rsidR="0077657D">
        <w:t xml:space="preserve">Show the Prices Formatted </w:t>
      </w:r>
      <w:r w:rsidR="00AD051C">
        <w:t>using</w:t>
      </w:r>
      <w:r w:rsidR="0077657D">
        <w:t xml:space="preserve"> the EN-ZA Culture</w:t>
      </w:r>
      <w:bookmarkEnd w:id="605"/>
      <w:bookmarkEnd w:id="606"/>
    </w:p>
    <w:p w14:paraId="1DF8ACE1" w14:textId="77777777" w:rsidR="0077657D" w:rsidRDefault="0077657D" w:rsidP="0077657D">
      <w:pPr>
        <w:pStyle w:val="BasicParagraph"/>
      </w:pPr>
    </w:p>
    <w:p w14:paraId="680CFEF7" w14:textId="5A9742CC" w:rsidR="0077657D" w:rsidRDefault="0077657D" w:rsidP="0077657D">
      <w:pPr>
        <w:pStyle w:val="BasicParagraph"/>
      </w:pPr>
      <w:r>
        <w:t>Use the FORMAT</w:t>
      </w:r>
      <w:r w:rsidR="00AD051C">
        <w:t>() function to</w:t>
      </w:r>
      <w:r>
        <w:t xml:space="preserve"> display the price</w:t>
      </w:r>
      <w:r w:rsidR="00AD051C">
        <w:t>s</w:t>
      </w:r>
      <w:r>
        <w:t xml:space="preserve"> using the EN-ZA culture (South African English).  Don’t worry about converting the currency exchange rate from $ to ZAR</w:t>
      </w:r>
      <w:r w:rsidR="00AD051C">
        <w:t xml:space="preserve"> unless you want to</w:t>
      </w:r>
      <w:r>
        <w:t>.</w:t>
      </w:r>
      <w:r w:rsidR="0054442D">
        <w:t xml:space="preserve">  </w:t>
      </w:r>
    </w:p>
    <w:p w14:paraId="77EA6D4A" w14:textId="776FA046" w:rsidR="00AD051C" w:rsidRDefault="00AD051C" w:rsidP="0077657D">
      <w:pPr>
        <w:pStyle w:val="BasicParagraph"/>
      </w:pPr>
    </w:p>
    <w:p w14:paraId="106488F4" w14:textId="23E95BBD" w:rsidR="00AD051C" w:rsidRDefault="00AD051C" w:rsidP="0077657D">
      <w:pPr>
        <w:pStyle w:val="BasicParagraph"/>
      </w:pPr>
      <w:r>
        <w:t>You can find more about the FORMAT() function here:</w:t>
      </w:r>
    </w:p>
    <w:p w14:paraId="4A711895" w14:textId="7E9ECC5B" w:rsidR="00AD051C" w:rsidRDefault="00156275" w:rsidP="0077657D">
      <w:pPr>
        <w:pStyle w:val="BasicParagraph"/>
      </w:pPr>
      <w:hyperlink r:id="rId215" w:history="1">
        <w:r w:rsidR="00AD051C" w:rsidRPr="00745A57">
          <w:rPr>
            <w:rStyle w:val="Hyperlink"/>
          </w:rPr>
          <w:t>https://docs.microsoft.com/sql/t-sql/functions/format-transact-sql?view=sql-server-ver15</w:t>
        </w:r>
      </w:hyperlink>
    </w:p>
    <w:p w14:paraId="559E31A8" w14:textId="77777777" w:rsidR="0077657D" w:rsidRDefault="0077657D" w:rsidP="0077657D">
      <w:pPr>
        <w:pStyle w:val="BasicParagraph"/>
      </w:pPr>
    </w:p>
    <w:p w14:paraId="30E3D166" w14:textId="19BCCA66" w:rsidR="0077657D" w:rsidRDefault="00CC04D7" w:rsidP="00CC04D7">
      <w:pPr>
        <w:pStyle w:val="Heading2"/>
      </w:pPr>
      <w:bookmarkStart w:id="607" w:name="_Toc38877747"/>
      <w:bookmarkStart w:id="608" w:name="_Toc38895773"/>
      <w:r>
        <w:t xml:space="preserve">Ex 10.4. </w:t>
      </w:r>
      <w:r w:rsidR="0077657D">
        <w:t>Add Flexibil</w:t>
      </w:r>
      <w:r w:rsidR="0054442D">
        <w:t>i</w:t>
      </w:r>
      <w:r w:rsidR="0077657D">
        <w:t>ty To Allow Varying Culture and Exchange Rates</w:t>
      </w:r>
      <w:bookmarkEnd w:id="607"/>
      <w:bookmarkEnd w:id="608"/>
    </w:p>
    <w:p w14:paraId="2EE507F4" w14:textId="77777777" w:rsidR="0077657D" w:rsidRDefault="0077657D" w:rsidP="0077657D">
      <w:pPr>
        <w:pStyle w:val="BasicParagraph"/>
      </w:pPr>
    </w:p>
    <w:p w14:paraId="236EE393" w14:textId="38CEFE09" w:rsidR="0077657D" w:rsidRDefault="0077657D" w:rsidP="0077657D">
      <w:pPr>
        <w:pStyle w:val="BasicParagraph"/>
      </w:pPr>
      <w:r>
        <w:t xml:space="preserve">Create a variable called </w:t>
      </w:r>
      <w:r>
        <w:rPr>
          <w:rStyle w:val="ComputerTerm"/>
        </w:rPr>
        <w:t>Culture</w:t>
      </w:r>
      <w:r>
        <w:t xml:space="preserve"> and a variable called </w:t>
      </w:r>
      <w:r>
        <w:rPr>
          <w:rStyle w:val="ComputerTerm"/>
        </w:rPr>
        <w:t>ExchangeRate</w:t>
      </w:r>
      <w:r>
        <w:t>.</w:t>
      </w:r>
      <w:r w:rsidR="00AD051C">
        <w:t xml:space="preserve">  You will have to work out the data types of the variables yourself.</w:t>
      </w:r>
    </w:p>
    <w:p w14:paraId="701D4043" w14:textId="77777777" w:rsidR="0077657D" w:rsidRDefault="0077657D" w:rsidP="0077657D">
      <w:pPr>
        <w:pStyle w:val="BasicParagraph"/>
      </w:pPr>
    </w:p>
    <w:p w14:paraId="2D373D95" w14:textId="6E25BEEB" w:rsidR="0077657D" w:rsidRDefault="0077657D" w:rsidP="0077657D">
      <w:pPr>
        <w:pStyle w:val="BasicParagraph"/>
      </w:pPr>
      <w:r>
        <w:t>Look up the language and country code of a country you f</w:t>
      </w:r>
      <w:r w:rsidR="00AD051C">
        <w:t>ind interesting</w:t>
      </w:r>
      <w:r>
        <w:t xml:space="preserve"> on Wikipedia.  Set </w:t>
      </w:r>
      <w:r w:rsidR="00AD051C">
        <w:t xml:space="preserve">the </w:t>
      </w:r>
      <w:r>
        <w:rPr>
          <w:rStyle w:val="ComputerTerm"/>
        </w:rPr>
        <w:t>Culture</w:t>
      </w:r>
      <w:r>
        <w:t xml:space="preserve"> to that value.</w:t>
      </w:r>
    </w:p>
    <w:p w14:paraId="569D281B" w14:textId="77777777" w:rsidR="0054442D" w:rsidRDefault="0054442D" w:rsidP="0054442D">
      <w:pPr>
        <w:pStyle w:val="BasicParagraph"/>
      </w:pPr>
    </w:p>
    <w:p w14:paraId="31441377" w14:textId="7843A851" w:rsidR="0054442D" w:rsidRDefault="0054442D" w:rsidP="0054442D">
      <w:pPr>
        <w:pStyle w:val="BasicParagraph"/>
        <w:rPr>
          <w:rStyle w:val="Hyperlink"/>
        </w:rPr>
      </w:pPr>
      <w:r>
        <w:t xml:space="preserve">You can find country codes here: </w:t>
      </w:r>
      <w:hyperlink r:id="rId216" w:history="1">
        <w:r w:rsidRPr="0054442D">
          <w:rPr>
            <w:rStyle w:val="Hyperlink"/>
          </w:rPr>
          <w:t>https://en.wikipedia.org/wiki/ISO_3166-1</w:t>
        </w:r>
      </w:hyperlink>
    </w:p>
    <w:p w14:paraId="64F72497" w14:textId="77777777" w:rsidR="0054442D" w:rsidRDefault="0054442D" w:rsidP="0054442D">
      <w:pPr>
        <w:pStyle w:val="BasicParagraph"/>
      </w:pPr>
    </w:p>
    <w:p w14:paraId="72FA7972" w14:textId="0E120C0B" w:rsidR="0054442D" w:rsidRDefault="0054442D" w:rsidP="0054442D">
      <w:pPr>
        <w:pStyle w:val="BasicParagraph"/>
      </w:pPr>
      <w:r>
        <w:t>You can find language codes here:</w:t>
      </w:r>
      <w:hyperlink r:id="rId217" w:history="1">
        <w:r w:rsidRPr="0054442D">
          <w:rPr>
            <w:rStyle w:val="Hyperlink"/>
          </w:rPr>
          <w:t>https://en.wikipedia.org/wiki/List_of_ISO_639-1_codes</w:t>
        </w:r>
      </w:hyperlink>
    </w:p>
    <w:p w14:paraId="3B423EB1" w14:textId="77777777" w:rsidR="0077657D" w:rsidRDefault="0077657D" w:rsidP="0077657D">
      <w:pPr>
        <w:pStyle w:val="BasicParagraph"/>
      </w:pPr>
    </w:p>
    <w:p w14:paraId="776BE3AA" w14:textId="77777777" w:rsidR="0077657D" w:rsidRDefault="0077657D" w:rsidP="0077657D">
      <w:pPr>
        <w:pStyle w:val="BasicParagraph"/>
      </w:pPr>
      <w:r>
        <w:t xml:space="preserve">Google the exchange rate for that currency.  </w:t>
      </w:r>
    </w:p>
    <w:p w14:paraId="0109E906" w14:textId="77777777" w:rsidR="0077657D" w:rsidRDefault="0077657D" w:rsidP="0077657D">
      <w:pPr>
        <w:pStyle w:val="BasicParagraph"/>
      </w:pPr>
    </w:p>
    <w:p w14:paraId="743D2CD2" w14:textId="747DEFDB" w:rsidR="0077657D" w:rsidRDefault="0077657D" w:rsidP="0077657D">
      <w:pPr>
        <w:pStyle w:val="BasicParagraph"/>
      </w:pPr>
      <w:r>
        <w:t xml:space="preserve">Set </w:t>
      </w:r>
      <w:r>
        <w:rPr>
          <w:rStyle w:val="ComputerTerm"/>
        </w:rPr>
        <w:t>ExchangeRate</w:t>
      </w:r>
      <w:r>
        <w:t xml:space="preserve"> to convert the Dollar price in the </w:t>
      </w:r>
      <w:r>
        <w:rPr>
          <w:rStyle w:val="ComputerTerm"/>
        </w:rPr>
        <w:t>Production.Product</w:t>
      </w:r>
      <w:r>
        <w:t xml:space="preserve"> to your chosen country’s rate.</w:t>
      </w:r>
    </w:p>
    <w:p w14:paraId="1E6794F4" w14:textId="06CA19CE" w:rsidR="0054442D" w:rsidRDefault="0054442D" w:rsidP="0077657D">
      <w:pPr>
        <w:pStyle w:val="BasicParagraph"/>
      </w:pPr>
    </w:p>
    <w:p w14:paraId="69ED637B" w14:textId="2E7E0B4C" w:rsidR="0077657D" w:rsidRDefault="00AD051C" w:rsidP="0077657D">
      <w:pPr>
        <w:pStyle w:val="BasicParagraph"/>
      </w:pPr>
      <w:r>
        <w:t>Use these variables in your</w:t>
      </w:r>
      <w:r w:rsidR="0054442D">
        <w:t xml:space="preserve"> query</w:t>
      </w:r>
      <w:r>
        <w:t xml:space="preserve"> in ex 10.3</w:t>
      </w:r>
      <w:r w:rsidR="0054442D">
        <w:t>.</w:t>
      </w:r>
    </w:p>
    <w:p w14:paraId="34841DBB" w14:textId="4B754E79" w:rsidR="00AD051C" w:rsidRDefault="00AD051C" w:rsidP="0077657D">
      <w:pPr>
        <w:pStyle w:val="BasicParagraph"/>
      </w:pPr>
    </w:p>
    <w:p w14:paraId="6E5052FE" w14:textId="5C5E63C2" w:rsidR="00AD051C" w:rsidRDefault="00AD051C" w:rsidP="0077657D">
      <w:pPr>
        <w:pStyle w:val="BasicParagraph"/>
      </w:pPr>
      <w:r>
        <w:t>Try another country and exchange rate or two.</w:t>
      </w:r>
    </w:p>
    <w:p w14:paraId="405D8732" w14:textId="77777777" w:rsidR="0077657D" w:rsidRDefault="0077657D" w:rsidP="0077657D">
      <w:pPr>
        <w:pStyle w:val="BasicParagraph"/>
      </w:pPr>
    </w:p>
    <w:p w14:paraId="3D2335B8" w14:textId="77777777" w:rsidR="0054442D" w:rsidRDefault="0054442D" w:rsidP="0077657D">
      <w:pPr>
        <w:pStyle w:val="BasicParagraph"/>
        <w:sectPr w:rsidR="0054442D" w:rsidSect="0077657D">
          <w:pgSz w:w="11906" w:h="16838"/>
          <w:pgMar w:top="720" w:right="720" w:bottom="720" w:left="720" w:header="720" w:footer="720" w:gutter="0"/>
          <w:cols w:space="720"/>
          <w:noEndnote/>
        </w:sectPr>
      </w:pPr>
    </w:p>
    <w:p w14:paraId="4A3DA514" w14:textId="2EC0FFD4" w:rsidR="0077657D" w:rsidRDefault="0077657D" w:rsidP="0077657D">
      <w:pPr>
        <w:pStyle w:val="BasicParagraph"/>
      </w:pPr>
    </w:p>
    <w:p w14:paraId="25A672FF" w14:textId="145527C1" w:rsidR="0077657D" w:rsidRDefault="00EF4791" w:rsidP="00D046DF">
      <w:pPr>
        <w:pStyle w:val="Heading1"/>
        <w:numPr>
          <w:ilvl w:val="0"/>
          <w:numId w:val="17"/>
        </w:numPr>
        <w:ind w:left="0" w:firstLine="0"/>
      </w:pPr>
      <w:bookmarkStart w:id="609" w:name="_Ref34558272"/>
      <w:bookmarkStart w:id="610" w:name="_Toc38877748"/>
      <w:bookmarkStart w:id="611" w:name="_Toc38895774"/>
      <w:r>
        <w:t xml:space="preserve">Data </w:t>
      </w:r>
      <w:r w:rsidR="0077657D">
        <w:t xml:space="preserve">Partitioning </w:t>
      </w:r>
      <w:r>
        <w:t>Using OVER</w:t>
      </w:r>
      <w:bookmarkEnd w:id="609"/>
      <w:bookmarkEnd w:id="610"/>
      <w:bookmarkEnd w:id="611"/>
    </w:p>
    <w:p w14:paraId="21E2C918" w14:textId="77777777" w:rsidR="00EF4791" w:rsidRPr="00EF4791" w:rsidRDefault="00EF4791" w:rsidP="00EF4791"/>
    <w:p w14:paraId="03443C69" w14:textId="3E39C333" w:rsidR="0077657D" w:rsidRDefault="00EF4791" w:rsidP="0077657D">
      <w:pPr>
        <w:pStyle w:val="BasicParagraph"/>
      </w:pPr>
      <w:r>
        <w:t>Partition data using the OVER clause is</w:t>
      </w:r>
      <w:r w:rsidR="0077657D">
        <w:t xml:space="preserve"> </w:t>
      </w:r>
      <w:r w:rsidR="009C4D06">
        <w:t>useful</w:t>
      </w:r>
      <w:r w:rsidR="0077657D">
        <w:t xml:space="preserve"> when you want the query result</w:t>
      </w:r>
      <w:r w:rsidR="0052380F">
        <w:t>s</w:t>
      </w:r>
      <w:r w:rsidR="0077657D">
        <w:t xml:space="preserve"> to </w:t>
      </w:r>
      <w:r w:rsidR="0054442D">
        <w:t>show</w:t>
      </w:r>
      <w:r w:rsidR="0077657D">
        <w:t xml:space="preserve"> both the subtotals from </w:t>
      </w:r>
      <w:r>
        <w:t xml:space="preserve">a </w:t>
      </w:r>
      <w:r w:rsidR="0077657D">
        <w:t>grouping operation as well as the data that produces the subtotals.</w:t>
      </w:r>
      <w:r w:rsidR="0054442D">
        <w:t xml:space="preserve">   </w:t>
      </w:r>
      <w:r w:rsidR="0052380F">
        <w:t xml:space="preserve">By contrast, </w:t>
      </w:r>
      <w:r w:rsidR="0054442D">
        <w:t xml:space="preserve">If you write a query using GROUP BY, it </w:t>
      </w:r>
      <w:r w:rsidR="0077657D">
        <w:t xml:space="preserve">displays the </w:t>
      </w:r>
      <w:r w:rsidR="0052380F">
        <w:t>results</w:t>
      </w:r>
      <w:r w:rsidR="0077657D">
        <w:t xml:space="preserve"> of the aggregate functions alone.</w:t>
      </w:r>
    </w:p>
    <w:p w14:paraId="6BCE3732" w14:textId="77777777" w:rsidR="0077657D" w:rsidRDefault="0077657D" w:rsidP="0077657D">
      <w:pPr>
        <w:pStyle w:val="BasicParagraph"/>
      </w:pPr>
    </w:p>
    <w:p w14:paraId="384B29CC" w14:textId="27C8B276" w:rsidR="0054442D" w:rsidRDefault="0054442D" w:rsidP="0077657D">
      <w:pPr>
        <w:pStyle w:val="BasicParagraph"/>
      </w:pPr>
      <w:r>
        <w:t>Grouping data is a general concept</w:t>
      </w:r>
      <w:r w:rsidR="0052380F">
        <w:t>; y</w:t>
      </w:r>
      <w:r>
        <w:t xml:space="preserve">ou don’t have to group data by using GROUP BY.  You can group data by sorting it: if you sort people by their last names and then first names, you are grouping people </w:t>
      </w:r>
      <w:r w:rsidR="0052380F">
        <w:t>by</w:t>
      </w:r>
      <w:r w:rsidR="004776FB">
        <w:t xml:space="preserve"> their</w:t>
      </w:r>
      <w:r w:rsidR="0052380F">
        <w:t xml:space="preserve"> last</w:t>
      </w:r>
      <w:r w:rsidR="004776FB">
        <w:t xml:space="preserve"> </w:t>
      </w:r>
      <w:r w:rsidR="0052380F">
        <w:t xml:space="preserve">name </w:t>
      </w:r>
      <w:r w:rsidR="004776FB">
        <w:t xml:space="preserve">then their first name </w:t>
      </w:r>
      <w:r>
        <w:t xml:space="preserve">without using </w:t>
      </w:r>
      <w:r w:rsidR="0052380F">
        <w:t xml:space="preserve">the </w:t>
      </w:r>
      <w:r>
        <w:t>GROUP BY</w:t>
      </w:r>
      <w:r w:rsidR="0052380F">
        <w:t xml:space="preserve"> clause</w:t>
      </w:r>
      <w:r>
        <w:t>.  Partition functions offer you another way to group your data.</w:t>
      </w:r>
    </w:p>
    <w:p w14:paraId="5D312DC2" w14:textId="77777777" w:rsidR="0054442D" w:rsidRDefault="0054442D" w:rsidP="0077657D">
      <w:pPr>
        <w:pStyle w:val="BasicParagraph"/>
      </w:pPr>
    </w:p>
    <w:p w14:paraId="32040C87" w14:textId="3791B040" w:rsidR="0054442D" w:rsidRDefault="0054442D" w:rsidP="0077657D">
      <w:pPr>
        <w:pStyle w:val="BasicParagraph"/>
      </w:pPr>
      <w:r>
        <w:t xml:space="preserve">With the </w:t>
      </w:r>
      <w:r w:rsidR="00EF4791">
        <w:t>OVER clause</w:t>
      </w:r>
      <w:r>
        <w:t>, t</w:t>
      </w:r>
      <w:r w:rsidR="0077657D">
        <w:t>he aggregate</w:t>
      </w:r>
      <w:r w:rsidR="0052380F">
        <w:t>d</w:t>
      </w:r>
      <w:r w:rsidR="0077657D">
        <w:t xml:space="preserve"> result displays as a repeated value in a new column </w:t>
      </w:r>
      <w:r>
        <w:t xml:space="preserve">added to the output table.  This effect creates dedicated columns that display your subtotals. </w:t>
      </w:r>
    </w:p>
    <w:p w14:paraId="125A40A0" w14:textId="77777777" w:rsidR="0054442D" w:rsidRDefault="0054442D" w:rsidP="0077657D">
      <w:pPr>
        <w:pStyle w:val="BasicParagraph"/>
      </w:pPr>
    </w:p>
    <w:p w14:paraId="006F4E2C" w14:textId="2DB62DF7" w:rsidR="0077657D" w:rsidRDefault="0054442D" w:rsidP="0077657D">
      <w:pPr>
        <w:pStyle w:val="BasicParagraph"/>
      </w:pPr>
      <w:r>
        <w:t xml:space="preserve">The alternative </w:t>
      </w:r>
      <w:r w:rsidR="0052380F">
        <w:t xml:space="preserve">to adding columns </w:t>
      </w:r>
      <w:r>
        <w:t xml:space="preserve">would be for SQL to insert spurious rows, containing subtotals, amongst the data rows in the output table.  There are commands in T-SQL, such as ROLLUP and CUBE, that do just that.  The </w:t>
      </w:r>
      <w:r w:rsidR="0052380F">
        <w:t>difficulty</w:t>
      </w:r>
      <w:r>
        <w:t xml:space="preserve"> with using them is that it is a cumbersome process to tell which rows contain subtotals and which rows contain real data.  </w:t>
      </w:r>
      <w:r w:rsidR="0052380F">
        <w:t xml:space="preserve">There are functions such as GROUPING() that allow you to determine which rows are data rows and which rows are synthetic and contain subtotals.  </w:t>
      </w:r>
      <w:r>
        <w:t xml:space="preserve">For that reason, the ROLLUP and CUBE commands have fallen by the wayside.  Please don’t use them, use </w:t>
      </w:r>
      <w:r w:rsidR="00EF4791">
        <w:t>the OVER clause</w:t>
      </w:r>
      <w:r>
        <w:t xml:space="preserve"> instead.</w:t>
      </w:r>
      <w:r w:rsidR="0052380F">
        <w:t xml:space="preserve">  If you </w:t>
      </w:r>
      <w:r w:rsidR="00EF4791">
        <w:t>CUBE and ROLLUP,</w:t>
      </w:r>
      <w:r w:rsidR="0052380F">
        <w:t xml:space="preserve"> you can read more about them here: </w:t>
      </w:r>
      <w:hyperlink r:id="rId218" w:history="1">
        <w:r w:rsidR="0052380F" w:rsidRPr="00CD37D9">
          <w:rPr>
            <w:rStyle w:val="Hyperlink"/>
          </w:rPr>
          <w:t>https://docs.microsoft.com/sql/t-sql/queries/select-group-by-transact-sql?view=sql-server-ver15</w:t>
        </w:r>
      </w:hyperlink>
      <w:r w:rsidR="0052380F">
        <w:t>.</w:t>
      </w:r>
    </w:p>
    <w:p w14:paraId="4916ADF9" w14:textId="77777777" w:rsidR="0077657D" w:rsidRDefault="0077657D" w:rsidP="0077657D">
      <w:pPr>
        <w:pStyle w:val="BasicParagraph"/>
      </w:pPr>
    </w:p>
    <w:p w14:paraId="3684B0FB" w14:textId="65CB0343" w:rsidR="0054442D" w:rsidRDefault="0052380F" w:rsidP="0054442D">
      <w:pPr>
        <w:pStyle w:val="BasicParagraph"/>
      </w:pPr>
      <w:r>
        <w:t>I have studied</w:t>
      </w:r>
      <w:r w:rsidR="0077657D">
        <w:t xml:space="preserve"> courses </w:t>
      </w:r>
      <w:r>
        <w:t xml:space="preserve">that </w:t>
      </w:r>
      <w:r w:rsidR="0054442D">
        <w:t>attempt</w:t>
      </w:r>
      <w:r w:rsidR="0077657D">
        <w:t xml:space="preserve"> to explain </w:t>
      </w:r>
      <w:r w:rsidR="00EF4791">
        <w:t>using OVER</w:t>
      </w:r>
      <w:r w:rsidR="0077657D">
        <w:t xml:space="preserve"> using an analogy of dividing the data into windows with panes and frames and whatnot</w:t>
      </w:r>
      <w:r w:rsidR="0054442D">
        <w:t xml:space="preserve">.  If you have tried to follow such a set of analogies before, I hope my approach is </w:t>
      </w:r>
      <w:r>
        <w:t xml:space="preserve">clearer and </w:t>
      </w:r>
      <w:r w:rsidR="0054442D">
        <w:t>more helpful.</w:t>
      </w:r>
    </w:p>
    <w:p w14:paraId="5D30BE05" w14:textId="77777777" w:rsidR="0077657D" w:rsidRDefault="0077657D" w:rsidP="0077657D">
      <w:pPr>
        <w:pStyle w:val="BasicParagraph"/>
      </w:pPr>
    </w:p>
    <w:p w14:paraId="31F6A0EE" w14:textId="5FEA58E5" w:rsidR="0077657D" w:rsidRDefault="0077657D" w:rsidP="00D046DF">
      <w:pPr>
        <w:pStyle w:val="Heading2"/>
        <w:numPr>
          <w:ilvl w:val="1"/>
          <w:numId w:val="17"/>
        </w:numPr>
        <w:ind w:left="0" w:firstLine="0"/>
      </w:pPr>
      <w:bookmarkStart w:id="612" w:name="_Toc38877749"/>
      <w:bookmarkStart w:id="613" w:name="_Toc38895775"/>
      <w:r>
        <w:t>Partitioning Using Sample Data</w:t>
      </w:r>
      <w:bookmarkEnd w:id="612"/>
      <w:bookmarkEnd w:id="613"/>
    </w:p>
    <w:p w14:paraId="5D889F81" w14:textId="77777777" w:rsidR="0077657D" w:rsidRDefault="0077657D" w:rsidP="0077657D">
      <w:pPr>
        <w:pStyle w:val="BasicParagraph"/>
      </w:pPr>
    </w:p>
    <w:p w14:paraId="28CAAB4F" w14:textId="783B1601" w:rsidR="0054442D" w:rsidRDefault="00C84BC3" w:rsidP="0077657D">
      <w:pPr>
        <w:pStyle w:val="BasicParagraph"/>
      </w:pPr>
      <w:r>
        <w:fldChar w:fldCharType="begin"/>
      </w:r>
      <w:r>
        <w:instrText xml:space="preserve"> REF _Ref38875264 \h </w:instrText>
      </w:r>
      <w:r>
        <w:fldChar w:fldCharType="separate"/>
      </w:r>
      <w:r>
        <w:t xml:space="preserve">Figure 11- </w:t>
      </w:r>
      <w:r>
        <w:rPr>
          <w:noProof/>
        </w:rPr>
        <w:t>1</w:t>
      </w:r>
      <w:r>
        <w:fldChar w:fldCharType="end"/>
      </w:r>
      <w:r>
        <w:t xml:space="preserve"> </w:t>
      </w:r>
      <w:r w:rsidR="0052380F">
        <w:t xml:space="preserve">shows the sample data. </w:t>
      </w:r>
      <w:r>
        <w:fldChar w:fldCharType="begin"/>
      </w:r>
      <w:r>
        <w:instrText xml:space="preserve"> REF _Ref38875301 \h </w:instrText>
      </w:r>
      <w:r>
        <w:fldChar w:fldCharType="separate"/>
      </w:r>
      <w:r>
        <w:t xml:space="preserve">Figure 11- </w:t>
      </w:r>
      <w:r>
        <w:rPr>
          <w:noProof/>
        </w:rPr>
        <w:t>2</w:t>
      </w:r>
      <w:r>
        <w:fldChar w:fldCharType="end"/>
      </w:r>
      <w:r>
        <w:t xml:space="preserve"> </w:t>
      </w:r>
      <w:r w:rsidR="0052380F">
        <w:t xml:space="preserve">shows which rows will belong to which partitions </w:t>
      </w:r>
      <w:r>
        <w:t>using colours</w:t>
      </w:r>
      <w:r w:rsidR="0052380F">
        <w:t xml:space="preserve">. </w:t>
      </w:r>
      <w:r>
        <w:fldChar w:fldCharType="begin"/>
      </w:r>
      <w:r>
        <w:instrText xml:space="preserve"> REF _Ref38355897 \h </w:instrText>
      </w:r>
      <w:r>
        <w:fldChar w:fldCharType="separate"/>
      </w:r>
      <w:r>
        <w:t xml:space="preserve">Figure 11- </w:t>
      </w:r>
      <w:r>
        <w:rPr>
          <w:noProof/>
        </w:rPr>
        <w:t>3</w:t>
      </w:r>
      <w:r>
        <w:fldChar w:fldCharType="end"/>
      </w:r>
      <w:r>
        <w:t xml:space="preserve"> </w:t>
      </w:r>
      <w:r w:rsidR="0077657D">
        <w:t>show</w:t>
      </w:r>
      <w:r w:rsidR="0052380F">
        <w:t xml:space="preserve">s the rows re-ordered with an additional column showing the aggregated totals.  </w:t>
      </w:r>
      <w:r w:rsidR="0077657D">
        <w:t xml:space="preserve"> </w:t>
      </w:r>
      <w:r w:rsidR="0052380F">
        <w:t>The query involved</w:t>
      </w:r>
      <w:r w:rsidR="0054442D">
        <w:t xml:space="preserve"> partition</w:t>
      </w:r>
      <w:r w:rsidR="0052380F">
        <w:t>ed</w:t>
      </w:r>
      <w:r w:rsidR="0054442D">
        <w:t xml:space="preserve"> the data by category name and </w:t>
      </w:r>
      <w:r w:rsidR="0052380F">
        <w:t>calculated</w:t>
      </w:r>
      <w:r w:rsidR="0054442D">
        <w:t xml:space="preserve"> the total quantity of the products in each category.  You use the same aggregation functions that you </w:t>
      </w:r>
      <w:r w:rsidR="0052380F">
        <w:t>know already with minor modifications</w:t>
      </w:r>
      <w:r w:rsidR="0054442D">
        <w:t xml:space="preserve">.  </w:t>
      </w:r>
    </w:p>
    <w:p w14:paraId="56235AA3" w14:textId="77777777" w:rsidR="0054442D" w:rsidRDefault="0054442D" w:rsidP="0077657D">
      <w:pPr>
        <w:pStyle w:val="BasicParagraph"/>
      </w:pPr>
    </w:p>
    <w:p w14:paraId="5D5BF7EB" w14:textId="14AD2885" w:rsidR="0077657D" w:rsidRDefault="0052380F" w:rsidP="0077657D">
      <w:pPr>
        <w:pStyle w:val="BasicParagraph"/>
      </w:pPr>
      <w:r>
        <w:t>N</w:t>
      </w:r>
      <w:r w:rsidR="0054442D">
        <w:t xml:space="preserve">ew functions have been added to SQL to make partitioning even more </w:t>
      </w:r>
      <w:r>
        <w:t>appealing and useful</w:t>
      </w:r>
      <w:r w:rsidR="0054442D">
        <w:t>.  I will show you them over the next few sections</w:t>
      </w:r>
      <w:r>
        <w:t xml:space="preserve"> as they act as a friendly introduction to using data partitioning</w:t>
      </w:r>
      <w:r w:rsidR="0054442D">
        <w:t>.</w:t>
      </w:r>
    </w:p>
    <w:p w14:paraId="2C42ED54" w14:textId="77777777" w:rsidR="0077657D" w:rsidRDefault="0077657D" w:rsidP="0077657D">
      <w:pPr>
        <w:pStyle w:val="BasicParagraph"/>
      </w:pPr>
    </w:p>
    <w:p w14:paraId="323E8254" w14:textId="4DF369A7" w:rsidR="0077657D" w:rsidRDefault="00CC04D7" w:rsidP="0077657D">
      <w:pPr>
        <w:pStyle w:val="BasicParagraph"/>
        <w:jc w:val="center"/>
      </w:pPr>
      <w:r w:rsidRPr="00CC04D7">
        <w:rPr>
          <w:noProof/>
        </w:rPr>
        <w:lastRenderedPageBreak/>
        <w:drawing>
          <wp:inline distT="0" distB="0" distL="0" distR="0" wp14:anchorId="0E290FB3" wp14:editId="584C0C4F">
            <wp:extent cx="3524527" cy="2212905"/>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524527" cy="2212905"/>
                    </a:xfrm>
                    <a:prstGeom prst="rect">
                      <a:avLst/>
                    </a:prstGeom>
                  </pic:spPr>
                </pic:pic>
              </a:graphicData>
            </a:graphic>
          </wp:inline>
        </w:drawing>
      </w:r>
    </w:p>
    <w:p w14:paraId="5198D022" w14:textId="278DA8DD" w:rsidR="0077657D" w:rsidRDefault="0052380F" w:rsidP="0052380F">
      <w:pPr>
        <w:pStyle w:val="Caption"/>
      </w:pPr>
      <w:bookmarkStart w:id="614" w:name="_Ref38875264"/>
      <w:r>
        <w:t xml:space="preserve">Figure 11- </w:t>
      </w:r>
      <w:r w:rsidR="00156275">
        <w:fldChar w:fldCharType="begin"/>
      </w:r>
      <w:r w:rsidR="00156275">
        <w:instrText xml:space="preserve"> SEQ Figure_11- \* ARABIC </w:instrText>
      </w:r>
      <w:r w:rsidR="00156275">
        <w:fldChar w:fldCharType="separate"/>
      </w:r>
      <w:r w:rsidR="004776FB">
        <w:rPr>
          <w:noProof/>
        </w:rPr>
        <w:t>1</w:t>
      </w:r>
      <w:r w:rsidR="00156275">
        <w:rPr>
          <w:noProof/>
        </w:rPr>
        <w:fldChar w:fldCharType="end"/>
      </w:r>
      <w:bookmarkEnd w:id="614"/>
      <w:r w:rsidR="0054442D">
        <w:t xml:space="preserve">. </w:t>
      </w:r>
      <w:r>
        <w:t>The</w:t>
      </w:r>
      <w:r w:rsidR="0077657D">
        <w:t xml:space="preserve"> sample data which we are going to </w:t>
      </w:r>
      <w:r w:rsidR="0054442D">
        <w:t>partition</w:t>
      </w:r>
      <w:r w:rsidR="0077657D">
        <w:t>.</w:t>
      </w:r>
    </w:p>
    <w:p w14:paraId="3F4A085D" w14:textId="77777777" w:rsidR="0077657D" w:rsidRDefault="0077657D" w:rsidP="0077657D">
      <w:pPr>
        <w:pStyle w:val="BasicParagraph"/>
        <w:jc w:val="center"/>
      </w:pPr>
    </w:p>
    <w:p w14:paraId="162FABC8" w14:textId="5045D5CF" w:rsidR="0077657D" w:rsidRDefault="00CC04D7" w:rsidP="0077657D">
      <w:pPr>
        <w:pStyle w:val="BasicParagraph"/>
        <w:jc w:val="center"/>
      </w:pPr>
      <w:r w:rsidRPr="00CC04D7">
        <w:rPr>
          <w:noProof/>
        </w:rPr>
        <w:drawing>
          <wp:inline distT="0" distB="0" distL="0" distR="0" wp14:anchorId="22283BFF" wp14:editId="7C925849">
            <wp:extent cx="3355994" cy="2168940"/>
            <wp:effectExtent l="0" t="0" r="0" b="317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3355994" cy="2168940"/>
                    </a:xfrm>
                    <a:prstGeom prst="rect">
                      <a:avLst/>
                    </a:prstGeom>
                  </pic:spPr>
                </pic:pic>
              </a:graphicData>
            </a:graphic>
          </wp:inline>
        </w:drawing>
      </w:r>
    </w:p>
    <w:p w14:paraId="3DDDE2E2" w14:textId="11096810" w:rsidR="0077657D" w:rsidRDefault="0052380F" w:rsidP="0052380F">
      <w:pPr>
        <w:pStyle w:val="Caption"/>
      </w:pPr>
      <w:bookmarkStart w:id="615" w:name="_Ref38875301"/>
      <w:r>
        <w:t xml:space="preserve">Figure 11- </w:t>
      </w:r>
      <w:r w:rsidR="00156275">
        <w:fldChar w:fldCharType="begin"/>
      </w:r>
      <w:r w:rsidR="00156275">
        <w:instrText xml:space="preserve"> SEQ Figu</w:instrText>
      </w:r>
      <w:r w:rsidR="00156275">
        <w:instrText xml:space="preserve">re_11- \* ARABIC </w:instrText>
      </w:r>
      <w:r w:rsidR="00156275">
        <w:fldChar w:fldCharType="separate"/>
      </w:r>
      <w:r w:rsidR="004776FB">
        <w:rPr>
          <w:noProof/>
        </w:rPr>
        <w:t>2</w:t>
      </w:r>
      <w:r w:rsidR="00156275">
        <w:rPr>
          <w:noProof/>
        </w:rPr>
        <w:fldChar w:fldCharType="end"/>
      </w:r>
      <w:bookmarkEnd w:id="615"/>
      <w:r w:rsidR="0054442D">
        <w:t xml:space="preserve">. </w:t>
      </w:r>
      <w:r w:rsidR="0077657D">
        <w:t xml:space="preserve">The rows that will appear within each partition. The colours indicate </w:t>
      </w:r>
      <w:r>
        <w:t>one of</w:t>
      </w:r>
      <w:r w:rsidR="0077657D">
        <w:t xml:space="preserve"> </w:t>
      </w:r>
      <w:r w:rsidR="0054442D">
        <w:t xml:space="preserve">three possible </w:t>
      </w:r>
      <w:r w:rsidR="0077657D">
        <w:t>partitions</w:t>
      </w:r>
      <w:r>
        <w:t xml:space="preserve"> a row can belong to based on the category name.  </w:t>
      </w:r>
    </w:p>
    <w:p w14:paraId="0455E008" w14:textId="77777777" w:rsidR="0077657D" w:rsidRDefault="0077657D" w:rsidP="0077657D">
      <w:pPr>
        <w:pStyle w:val="BasicParagraph"/>
      </w:pPr>
    </w:p>
    <w:p w14:paraId="2EB3B41E" w14:textId="4AF956B5" w:rsidR="0077657D" w:rsidRDefault="0054442D" w:rsidP="0077657D">
      <w:pPr>
        <w:pStyle w:val="BasicParagraph"/>
        <w:jc w:val="center"/>
      </w:pPr>
      <w:r w:rsidRPr="0054442D">
        <w:rPr>
          <w:noProof/>
        </w:rPr>
        <w:drawing>
          <wp:inline distT="0" distB="0" distL="0" distR="0" wp14:anchorId="5A8046F4" wp14:editId="062ED962">
            <wp:extent cx="3656422" cy="2176267"/>
            <wp:effectExtent l="0" t="0" r="127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3656422" cy="2176267"/>
                    </a:xfrm>
                    <a:prstGeom prst="rect">
                      <a:avLst/>
                    </a:prstGeom>
                  </pic:spPr>
                </pic:pic>
              </a:graphicData>
            </a:graphic>
          </wp:inline>
        </w:drawing>
      </w:r>
    </w:p>
    <w:p w14:paraId="2360746A" w14:textId="7AB1677B" w:rsidR="0077657D" w:rsidRDefault="0052380F" w:rsidP="0052380F">
      <w:pPr>
        <w:pStyle w:val="Caption"/>
      </w:pPr>
      <w:bookmarkStart w:id="616" w:name="_Ref38355897"/>
      <w:r>
        <w:t xml:space="preserve">Figure 11- </w:t>
      </w:r>
      <w:r w:rsidR="00156275">
        <w:fldChar w:fldCharType="begin"/>
      </w:r>
      <w:r w:rsidR="00156275">
        <w:instrText xml:space="preserve"> SEQ Figure_11- \* ARABIC </w:instrText>
      </w:r>
      <w:r w:rsidR="00156275">
        <w:fldChar w:fldCharType="separate"/>
      </w:r>
      <w:r w:rsidR="004776FB">
        <w:rPr>
          <w:noProof/>
        </w:rPr>
        <w:t>3</w:t>
      </w:r>
      <w:r w:rsidR="00156275">
        <w:rPr>
          <w:noProof/>
        </w:rPr>
        <w:fldChar w:fldCharType="end"/>
      </w:r>
      <w:bookmarkEnd w:id="616"/>
      <w:r w:rsidR="0054442D">
        <w:t xml:space="preserve">. </w:t>
      </w:r>
      <w:r w:rsidR="0077657D">
        <w:t>The partitions with the final column indicating the result of the aggregation within that partition. The chosen aggregation function is SUM</w:t>
      </w:r>
      <w:r w:rsidR="0054442D">
        <w:t>()</w:t>
      </w:r>
      <w:r w:rsidR="0077657D">
        <w:t>.</w:t>
      </w:r>
    </w:p>
    <w:p w14:paraId="40952AB8" w14:textId="6866C810" w:rsidR="0077657D" w:rsidRDefault="0077657D" w:rsidP="00D046DF">
      <w:pPr>
        <w:pStyle w:val="Heading2"/>
        <w:numPr>
          <w:ilvl w:val="1"/>
          <w:numId w:val="17"/>
        </w:numPr>
        <w:ind w:left="0" w:firstLine="0"/>
      </w:pPr>
      <w:bookmarkStart w:id="617" w:name="_Toc38877750"/>
      <w:bookmarkStart w:id="618" w:name="_Toc38895776"/>
      <w:r>
        <w:t>The OVER Clause</w:t>
      </w:r>
      <w:bookmarkEnd w:id="617"/>
      <w:bookmarkEnd w:id="618"/>
    </w:p>
    <w:p w14:paraId="3594B80D" w14:textId="77777777" w:rsidR="0077657D" w:rsidRDefault="0077657D" w:rsidP="0077657D">
      <w:pPr>
        <w:pStyle w:val="BasicParagraph"/>
      </w:pPr>
    </w:p>
    <w:p w14:paraId="786C8852" w14:textId="25D331CC" w:rsidR="0052380F" w:rsidRDefault="0052380F" w:rsidP="0077657D">
      <w:pPr>
        <w:pStyle w:val="BasicParagraph"/>
      </w:pPr>
      <w:r>
        <w:t xml:space="preserve">You will specify the partitioning you want using the OVER modifier.  I refer to OVER as a modifier because you </w:t>
      </w:r>
      <w:r w:rsidR="0077657D">
        <w:t>use</w:t>
      </w:r>
      <w:r>
        <w:t xml:space="preserve"> it</w:t>
      </w:r>
      <w:r w:rsidR="0077657D">
        <w:t xml:space="preserve"> in </w:t>
      </w:r>
      <w:r w:rsidR="0054442D">
        <w:t>the SELECT statement</w:t>
      </w:r>
      <w:r>
        <w:t>’</w:t>
      </w:r>
      <w:r w:rsidR="0054442D">
        <w:t>s column list</w:t>
      </w:r>
      <w:r>
        <w:t xml:space="preserve"> against one of the columns you want to display.  OVER modifies the interpretation of the column </w:t>
      </w:r>
      <w:r w:rsidR="0077657D">
        <w:t>tell</w:t>
      </w:r>
      <w:r>
        <w:t>ing</w:t>
      </w:r>
      <w:r w:rsidR="0077657D">
        <w:t xml:space="preserve"> </w:t>
      </w:r>
      <w:r>
        <w:t>SQL</w:t>
      </w:r>
      <w:r w:rsidR="0054442D">
        <w:t xml:space="preserve"> how</w:t>
      </w:r>
      <w:r w:rsidR="0077657D">
        <w:t xml:space="preserve"> to partition the </w:t>
      </w:r>
      <w:r w:rsidR="00EF4791">
        <w:t>rows using</w:t>
      </w:r>
      <w:r>
        <w:t xml:space="preserve"> that column</w:t>
      </w:r>
      <w:r w:rsidR="0077657D">
        <w:t xml:space="preserve">.  </w:t>
      </w:r>
    </w:p>
    <w:p w14:paraId="25659115" w14:textId="0F665474" w:rsidR="0077657D" w:rsidRDefault="0077657D" w:rsidP="0077657D">
      <w:pPr>
        <w:pStyle w:val="BasicParagraph"/>
      </w:pPr>
      <w:r>
        <w:lastRenderedPageBreak/>
        <w:t xml:space="preserve">You </w:t>
      </w:r>
      <w:r w:rsidR="0052380F">
        <w:t>can then</w:t>
      </w:r>
      <w:r>
        <w:t xml:space="preserve"> </w:t>
      </w:r>
      <w:r w:rsidR="004776FB">
        <w:t>ask</w:t>
      </w:r>
      <w:r>
        <w:t xml:space="preserve"> SQL to order the data within the </w:t>
      </w:r>
      <w:r w:rsidR="0052380F">
        <w:t>partition</w:t>
      </w:r>
      <w:r>
        <w:t xml:space="preserve"> by either the same column or </w:t>
      </w:r>
      <w:r w:rsidR="0054442D">
        <w:t xml:space="preserve">choose </w:t>
      </w:r>
      <w:r>
        <w:t xml:space="preserve">another. </w:t>
      </w:r>
      <w:r w:rsidR="0052380F">
        <w:t xml:space="preserve">If my description is beginning to sound a bit abstract, I assure you, applying these concepts is straightforward.  </w:t>
      </w:r>
    </w:p>
    <w:p w14:paraId="447B9B9C" w14:textId="77777777" w:rsidR="0077657D" w:rsidRDefault="0077657D" w:rsidP="0077657D">
      <w:pPr>
        <w:pStyle w:val="BasicParagraph"/>
      </w:pPr>
    </w:p>
    <w:p w14:paraId="02E87DB3" w14:textId="0D4239E3" w:rsidR="0077657D" w:rsidRDefault="0077657D" w:rsidP="00D046DF">
      <w:pPr>
        <w:pStyle w:val="Heading2"/>
        <w:numPr>
          <w:ilvl w:val="1"/>
          <w:numId w:val="17"/>
        </w:numPr>
        <w:ind w:left="0" w:firstLine="0"/>
      </w:pPr>
      <w:bookmarkStart w:id="619" w:name="_Toc38877751"/>
      <w:bookmarkStart w:id="620" w:name="_Toc38895777"/>
      <w:r w:rsidRPr="0054442D">
        <w:t>Useful</w:t>
      </w:r>
      <w:r>
        <w:t xml:space="preserve"> Functions that Come With Partitioning</w:t>
      </w:r>
      <w:bookmarkEnd w:id="619"/>
      <w:bookmarkEnd w:id="620"/>
      <w:r w:rsidR="0054442D">
        <w:t xml:space="preserve"> </w:t>
      </w:r>
    </w:p>
    <w:p w14:paraId="40B36C91" w14:textId="77777777" w:rsidR="0052380F" w:rsidRPr="0052380F" w:rsidRDefault="0052380F" w:rsidP="0052380F"/>
    <w:p w14:paraId="03531AA6" w14:textId="387C9CC8" w:rsidR="0077657D" w:rsidRDefault="0077657D" w:rsidP="0077657D">
      <w:pPr>
        <w:pStyle w:val="BasicParagraph"/>
      </w:pPr>
      <w:r>
        <w:t xml:space="preserve">When </w:t>
      </w:r>
      <w:r w:rsidR="0054442D">
        <w:t xml:space="preserve">SQL 2005 introduced </w:t>
      </w:r>
      <w:r w:rsidR="00EF4791">
        <w:t>data</w:t>
      </w:r>
      <w:r w:rsidR="0052380F">
        <w:t xml:space="preserve"> </w:t>
      </w:r>
      <w:r>
        <w:t xml:space="preserve">partitioning </w:t>
      </w:r>
      <w:r w:rsidR="0052380F">
        <w:t>capa</w:t>
      </w:r>
      <w:r w:rsidR="0054442D">
        <w:t>bilities into T-SQL</w:t>
      </w:r>
      <w:r w:rsidR="0052380F">
        <w:t>, Microsoft added</w:t>
      </w:r>
      <w:r>
        <w:t xml:space="preserve"> some useful new functions</w:t>
      </w:r>
      <w:r w:rsidR="0052380F">
        <w:t xml:space="preserve"> to supplement it</w:t>
      </w:r>
      <w:r>
        <w:t xml:space="preserve">.  These </w:t>
      </w:r>
      <w:r w:rsidR="0052380F">
        <w:t xml:space="preserve">new functions act as </w:t>
      </w:r>
      <w:r>
        <w:t>a handy tool to use to learn the basics of partitioning</w:t>
      </w:r>
      <w:r w:rsidR="0052380F">
        <w:t>.</w:t>
      </w:r>
    </w:p>
    <w:p w14:paraId="26320927" w14:textId="77777777" w:rsidR="0077657D" w:rsidRDefault="0077657D" w:rsidP="0077657D">
      <w:pPr>
        <w:pStyle w:val="BasicParagraph"/>
      </w:pPr>
    </w:p>
    <w:p w14:paraId="6895F582" w14:textId="5BB1C8D0" w:rsidR="0077657D" w:rsidRDefault="0077657D" w:rsidP="00D046DF">
      <w:pPr>
        <w:pStyle w:val="Heading2"/>
        <w:numPr>
          <w:ilvl w:val="1"/>
          <w:numId w:val="17"/>
        </w:numPr>
        <w:ind w:left="0" w:firstLine="0"/>
      </w:pPr>
      <w:r>
        <w:t xml:space="preserve"> </w:t>
      </w:r>
      <w:bookmarkStart w:id="621" w:name="_Toc38877752"/>
      <w:bookmarkStart w:id="622" w:name="_Toc38895778"/>
      <w:r>
        <w:t>RANK()</w:t>
      </w:r>
      <w:bookmarkEnd w:id="621"/>
      <w:bookmarkEnd w:id="622"/>
    </w:p>
    <w:p w14:paraId="5BF872FD" w14:textId="77777777" w:rsidR="0077657D" w:rsidRDefault="0077657D" w:rsidP="0077657D">
      <w:pPr>
        <w:pStyle w:val="BasicParagraph"/>
      </w:pPr>
    </w:p>
    <w:p w14:paraId="2E0E0E37" w14:textId="5003416C" w:rsidR="0052380F" w:rsidRDefault="0054442D" w:rsidP="0077657D">
      <w:pPr>
        <w:pStyle w:val="BasicParagraph"/>
      </w:pPr>
      <w:r>
        <w:t xml:space="preserve">RANK() </w:t>
      </w:r>
      <w:r w:rsidR="0077657D">
        <w:t>allows you to rank the rows</w:t>
      </w:r>
      <w:r>
        <w:t>—</w:t>
      </w:r>
      <w:r w:rsidR="0052380F">
        <w:t xml:space="preserve">label </w:t>
      </w:r>
      <w:r w:rsidR="0077657D">
        <w:t>the</w:t>
      </w:r>
      <w:r w:rsidR="0052380F">
        <w:t>m as</w:t>
      </w:r>
      <w:r w:rsidR="0077657D">
        <w:t xml:space="preserve"> first,</w:t>
      </w:r>
      <w:r>
        <w:t xml:space="preserve"> </w:t>
      </w:r>
      <w:r w:rsidR="0077657D">
        <w:t>second,</w:t>
      </w:r>
      <w:r>
        <w:t xml:space="preserve"> </w:t>
      </w:r>
      <w:r w:rsidR="0077657D">
        <w:t>third</w:t>
      </w:r>
      <w:r>
        <w:t>, fourth, and so on—o</w:t>
      </w:r>
      <w:r w:rsidR="0077657D">
        <w:t xml:space="preserve">f a table based on a column’s </w:t>
      </w:r>
      <w:r w:rsidR="0052380F">
        <w:t>content</w:t>
      </w:r>
      <w:r w:rsidR="0077657D">
        <w:t xml:space="preserve">.   For </w:t>
      </w:r>
      <w:r w:rsidR="0052380F">
        <w:t>example</w:t>
      </w:r>
      <w:r w:rsidR="0077657D">
        <w:t xml:space="preserve">, </w:t>
      </w:r>
      <w:r w:rsidR="0052380F">
        <w:t>the query in</w:t>
      </w:r>
      <w:r w:rsidR="0077657D">
        <w:t xml:space="preserve"> </w:t>
      </w:r>
      <w:r w:rsidR="0052380F">
        <w:fldChar w:fldCharType="begin"/>
      </w:r>
      <w:r w:rsidR="0052380F">
        <w:instrText xml:space="preserve"> REF _Ref38356120 \h </w:instrText>
      </w:r>
      <w:r w:rsidR="0052380F">
        <w:fldChar w:fldCharType="separate"/>
      </w:r>
      <w:r w:rsidR="00893682">
        <w:t xml:space="preserve">Figure 11- </w:t>
      </w:r>
      <w:r w:rsidR="00893682">
        <w:rPr>
          <w:noProof/>
        </w:rPr>
        <w:t>4</w:t>
      </w:r>
      <w:r w:rsidR="0052380F">
        <w:fldChar w:fldCharType="end"/>
      </w:r>
      <w:r w:rsidR="0052380F">
        <w:t xml:space="preserve"> shows</w:t>
      </w:r>
      <w:r w:rsidR="0077657D">
        <w:t xml:space="preserve"> that you want to rank the products based on their list price</w:t>
      </w:r>
      <w:r w:rsidR="0052380F">
        <w:t>.  The DESC</w:t>
      </w:r>
      <w:r w:rsidR="0077657D">
        <w:t xml:space="preserve"> </w:t>
      </w:r>
      <w:r w:rsidR="0052380F">
        <w:t>tells SQL to assign the rankings so that SQL ranks the highest valued product as 1.</w:t>
      </w:r>
      <w:r w:rsidR="0077657D">
        <w:t xml:space="preserve">  </w:t>
      </w:r>
    </w:p>
    <w:p w14:paraId="0DFDAA35" w14:textId="77777777" w:rsidR="0052380F" w:rsidRDefault="0052380F" w:rsidP="0077657D">
      <w:pPr>
        <w:pStyle w:val="BasicParagraph"/>
      </w:pPr>
    </w:p>
    <w:p w14:paraId="656029ED" w14:textId="0D0F5733" w:rsidR="0077657D" w:rsidRDefault="0052380F" w:rsidP="0077657D">
      <w:pPr>
        <w:pStyle w:val="BasicParagraph"/>
      </w:pPr>
      <w:r>
        <w:t>RANK()</w:t>
      </w:r>
      <w:r w:rsidR="0077657D">
        <w:t xml:space="preserve"> </w:t>
      </w:r>
      <w:r>
        <w:t>implements a system called</w:t>
      </w:r>
      <w:r w:rsidR="0054442D">
        <w:t xml:space="preserve"> </w:t>
      </w:r>
      <w:r w:rsidR="0054442D" w:rsidRPr="0052380F">
        <w:rPr>
          <w:i/>
          <w:iCs/>
        </w:rPr>
        <w:t>competition ranking</w:t>
      </w:r>
      <w:r w:rsidR="0054442D">
        <w:t xml:space="preserve"> (</w:t>
      </w:r>
      <w:hyperlink r:id="rId222" w:history="1">
        <w:r w:rsidR="0054442D">
          <w:rPr>
            <w:rStyle w:val="Hyperlink"/>
          </w:rPr>
          <w:t>https://en.wikipedia.org/wiki/Ranking</w:t>
        </w:r>
      </w:hyperlink>
      <w:r w:rsidR="0054442D">
        <w:t>)</w:t>
      </w:r>
      <w:r w:rsidR="0077657D">
        <w:t xml:space="preserve">.  To see what </w:t>
      </w:r>
      <w:r>
        <w:t xml:space="preserve">competition ranking is, look at the results in </w:t>
      </w:r>
      <w:r>
        <w:fldChar w:fldCharType="begin"/>
      </w:r>
      <w:r>
        <w:instrText xml:space="preserve"> REF _Ref38356284 \h </w:instrText>
      </w:r>
      <w:r>
        <w:fldChar w:fldCharType="separate"/>
      </w:r>
      <w:r w:rsidR="00893682">
        <w:t xml:space="preserve">Figure 11- </w:t>
      </w:r>
      <w:r w:rsidR="00893682">
        <w:rPr>
          <w:noProof/>
        </w:rPr>
        <w:t>5</w:t>
      </w:r>
      <w:r>
        <w:fldChar w:fldCharType="end"/>
      </w:r>
      <w:r>
        <w:t>.  N</w:t>
      </w:r>
      <w:r w:rsidR="0077657D">
        <w:t>otice the five 1’s in the first five rows.  The next</w:t>
      </w:r>
      <w:r w:rsidR="0054442D">
        <w:t xml:space="preserve"> </w:t>
      </w:r>
      <w:r>
        <w:t xml:space="preserve">different </w:t>
      </w:r>
      <w:r w:rsidR="0054442D">
        <w:t>allocated</w:t>
      </w:r>
      <w:r w:rsidR="0077657D">
        <w:t xml:space="preserve"> rank is </w:t>
      </w:r>
      <w:r w:rsidR="0054442D">
        <w:t>six</w:t>
      </w:r>
      <w:r w:rsidR="0077657D">
        <w:t xml:space="preserve"> because there are five rows ranked at number 1.</w:t>
      </w:r>
    </w:p>
    <w:p w14:paraId="35355705" w14:textId="77777777" w:rsidR="0077657D" w:rsidRDefault="0077657D" w:rsidP="0077657D">
      <w:pPr>
        <w:pStyle w:val="BasicParagraph"/>
      </w:pPr>
    </w:p>
    <w:p w14:paraId="5A582033" w14:textId="77777777" w:rsidR="0077657D" w:rsidRDefault="0077657D" w:rsidP="0054442D">
      <w:r>
        <w:t>A few points to note:</w:t>
      </w:r>
    </w:p>
    <w:p w14:paraId="5C3700A1" w14:textId="1184F614" w:rsidR="0077657D" w:rsidRDefault="0054442D" w:rsidP="0054442D">
      <w:r>
        <w:t xml:space="preserve">The RANK() function has an </w:t>
      </w:r>
      <w:r w:rsidR="0077657D">
        <w:t xml:space="preserve"> OVER clause</w:t>
      </w:r>
      <w:r>
        <w:t xml:space="preserve">.  OVER specifies </w:t>
      </w:r>
      <w:r w:rsidR="0052380F">
        <w:t xml:space="preserve">what column to use </w:t>
      </w:r>
      <w:r>
        <w:t>to partition the data</w:t>
      </w:r>
      <w:r w:rsidR="0052380F">
        <w:t xml:space="preserve"> via the required ORDER BY</w:t>
      </w:r>
      <w:r>
        <w:t xml:space="preserve">.  </w:t>
      </w:r>
    </w:p>
    <w:p w14:paraId="77014F1E" w14:textId="4F3CF644" w:rsidR="0077657D" w:rsidRDefault="0077657D" w:rsidP="0054442D">
      <w:r>
        <w:t xml:space="preserve">The ORDER BY clause </w:t>
      </w:r>
      <w:r w:rsidR="0052380F">
        <w:t xml:space="preserve">additionally </w:t>
      </w:r>
      <w:r w:rsidR="0054442D">
        <w:t xml:space="preserve">tells </w:t>
      </w:r>
      <w:r>
        <w:t>SQL wh</w:t>
      </w:r>
      <w:r w:rsidR="0054442D">
        <w:t>at</w:t>
      </w:r>
      <w:r>
        <w:t xml:space="preserve"> values to rank as number 1.  DESC </w:t>
      </w:r>
      <w:r w:rsidR="0054442D">
        <w:t>shows SQL that</w:t>
      </w:r>
      <w:r>
        <w:t xml:space="preserve"> </w:t>
      </w:r>
      <w:r w:rsidR="0054442D">
        <w:t xml:space="preserve">you want </w:t>
      </w:r>
      <w:r>
        <w:t xml:space="preserve">the highest value </w:t>
      </w:r>
      <w:r w:rsidR="0054442D">
        <w:t xml:space="preserve">in the given column </w:t>
      </w:r>
      <w:r>
        <w:t>ranked as 1.</w:t>
      </w:r>
      <w:r w:rsidR="0054442D">
        <w:t xml:space="preserve">  ASC </w:t>
      </w:r>
      <w:r w:rsidR="0052380F">
        <w:t xml:space="preserve">(the default) </w:t>
      </w:r>
      <w:r w:rsidR="0054442D">
        <w:t>does the opposite; SQL will rank the lowest value in the column as 1.</w:t>
      </w:r>
    </w:p>
    <w:p w14:paraId="20391D6E" w14:textId="70C07055" w:rsidR="0077657D" w:rsidRDefault="0054442D" w:rsidP="0077657D">
      <w:pPr>
        <w:pStyle w:val="BasicParagraph"/>
      </w:pPr>
      <w:r>
        <w:t xml:space="preserve">The ORDER BY clause is required.  You cannot specify a column’s name on its own.  </w:t>
      </w:r>
    </w:p>
    <w:p w14:paraId="09763556" w14:textId="77777777" w:rsidR="0054442D" w:rsidRDefault="0054442D" w:rsidP="0077657D">
      <w:pPr>
        <w:pStyle w:val="BasicParagraph"/>
      </w:pPr>
    </w:p>
    <w:p w14:paraId="4A2AD98E" w14:textId="56DC23CC" w:rsidR="0077657D" w:rsidRDefault="0054442D" w:rsidP="0077657D">
      <w:pPr>
        <w:pStyle w:val="BasicParagraph"/>
        <w:jc w:val="center"/>
      </w:pPr>
      <w:r w:rsidRPr="0054442D">
        <w:rPr>
          <w:noProof/>
        </w:rPr>
        <w:drawing>
          <wp:inline distT="0" distB="0" distL="0" distR="0" wp14:anchorId="56562D5D" wp14:editId="431723F9">
            <wp:extent cx="5466314" cy="1582740"/>
            <wp:effectExtent l="0" t="0" r="127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466314" cy="1582740"/>
                    </a:xfrm>
                    <a:prstGeom prst="rect">
                      <a:avLst/>
                    </a:prstGeom>
                  </pic:spPr>
                </pic:pic>
              </a:graphicData>
            </a:graphic>
          </wp:inline>
        </w:drawing>
      </w:r>
    </w:p>
    <w:p w14:paraId="68E8F932" w14:textId="4C577EE0" w:rsidR="0077657D" w:rsidRDefault="0052380F" w:rsidP="0052380F">
      <w:pPr>
        <w:pStyle w:val="Caption"/>
      </w:pPr>
      <w:bookmarkStart w:id="623" w:name="_Ref38356120"/>
      <w:r>
        <w:t xml:space="preserve">Figure 11- </w:t>
      </w:r>
      <w:r w:rsidR="00156275">
        <w:fldChar w:fldCharType="begin"/>
      </w:r>
      <w:r w:rsidR="00156275">
        <w:instrText xml:space="preserve"> SEQ Figure_11- \* ARABIC </w:instrText>
      </w:r>
      <w:r w:rsidR="00156275">
        <w:fldChar w:fldCharType="separate"/>
      </w:r>
      <w:r w:rsidR="004776FB">
        <w:rPr>
          <w:noProof/>
        </w:rPr>
        <w:t>4</w:t>
      </w:r>
      <w:r w:rsidR="00156275">
        <w:rPr>
          <w:noProof/>
        </w:rPr>
        <w:fldChar w:fldCharType="end"/>
      </w:r>
      <w:bookmarkEnd w:id="623"/>
      <w:r w:rsidR="0054442D">
        <w:t xml:space="preserve">. </w:t>
      </w:r>
      <w:r w:rsidR="0077657D">
        <w:t xml:space="preserve">Sample query </w:t>
      </w:r>
      <w:r w:rsidR="0054442D">
        <w:t>showing</w:t>
      </w:r>
      <w:r w:rsidR="0077657D">
        <w:t xml:space="preserve"> a RANK() function</w:t>
      </w:r>
    </w:p>
    <w:p w14:paraId="4CACE07C" w14:textId="77777777" w:rsidR="0077657D" w:rsidRDefault="0077657D" w:rsidP="0077657D">
      <w:pPr>
        <w:pStyle w:val="SQLOutputasText"/>
      </w:pPr>
    </w:p>
    <w:p w14:paraId="1F2CCF6A" w14:textId="5CAF2F76" w:rsidR="0077657D" w:rsidRDefault="0077657D" w:rsidP="0054442D">
      <w:pPr>
        <w:pStyle w:val="SQLOutputasText"/>
        <w:tabs>
          <w:tab w:val="clear" w:pos="5200"/>
          <w:tab w:val="left" w:pos="2835"/>
          <w:tab w:val="left" w:pos="4111"/>
          <w:tab w:val="decimal" w:pos="5020"/>
          <w:tab w:val="decimal" w:pos="7880"/>
        </w:tabs>
      </w:pPr>
      <w:r>
        <w:t xml:space="preserve">Name                           </w:t>
      </w:r>
      <w:r w:rsidR="0054442D">
        <w:tab/>
      </w:r>
      <w:r>
        <w:t>List Price        Rank</w:t>
      </w:r>
    </w:p>
    <w:p w14:paraId="151DCB3C" w14:textId="2C77116D" w:rsidR="0077657D" w:rsidRDefault="0077657D" w:rsidP="0054442D">
      <w:pPr>
        <w:pStyle w:val="SQLOutputasText"/>
        <w:tabs>
          <w:tab w:val="clear" w:pos="5200"/>
          <w:tab w:val="left" w:pos="2835"/>
          <w:tab w:val="left" w:pos="4111"/>
          <w:tab w:val="decimal" w:pos="5020"/>
        </w:tabs>
      </w:pPr>
      <w:r>
        <w:t xml:space="preserve">----------------------------------- </w:t>
      </w:r>
      <w:r w:rsidR="0054442D">
        <w:tab/>
      </w:r>
      <w:r>
        <w:t xml:space="preserve">--------------- </w:t>
      </w:r>
      <w:r w:rsidR="0054442D">
        <w:t xml:space="preserve">  </w:t>
      </w:r>
      <w:r>
        <w:t>--------</w:t>
      </w:r>
    </w:p>
    <w:p w14:paraId="330A7957" w14:textId="49AF86E0" w:rsidR="0077657D" w:rsidRDefault="0077657D" w:rsidP="0054442D">
      <w:pPr>
        <w:pStyle w:val="SQLOutputasText"/>
        <w:tabs>
          <w:tab w:val="clear" w:pos="5200"/>
          <w:tab w:val="left" w:pos="2835"/>
          <w:tab w:val="left" w:pos="4111"/>
          <w:tab w:val="decimal" w:pos="5020"/>
        </w:tabs>
      </w:pPr>
      <w:r>
        <w:lastRenderedPageBreak/>
        <w:t xml:space="preserve">Road-150 Red, 62                </w:t>
      </w:r>
      <w:r w:rsidR="0054442D">
        <w:tab/>
      </w:r>
      <w:r>
        <w:t>3578.27</w:t>
      </w:r>
      <w:r>
        <w:tab/>
        <w:t>1</w:t>
      </w:r>
    </w:p>
    <w:p w14:paraId="33DDCF74" w14:textId="4BFF08B8" w:rsidR="0077657D" w:rsidRDefault="0077657D" w:rsidP="0054442D">
      <w:pPr>
        <w:pStyle w:val="SQLOutputasText"/>
        <w:tabs>
          <w:tab w:val="clear" w:pos="5200"/>
          <w:tab w:val="left" w:pos="2835"/>
          <w:tab w:val="left" w:pos="4111"/>
          <w:tab w:val="decimal" w:pos="5020"/>
        </w:tabs>
      </w:pPr>
      <w:r>
        <w:t xml:space="preserve">Road-150 Red, 44      </w:t>
      </w:r>
      <w:r>
        <w:tab/>
        <w:t>3578.27</w:t>
      </w:r>
      <w:r>
        <w:tab/>
        <w:t>1</w:t>
      </w:r>
    </w:p>
    <w:p w14:paraId="5F6C6E9A" w14:textId="63CD1D36" w:rsidR="0077657D" w:rsidRDefault="0077657D" w:rsidP="0054442D">
      <w:pPr>
        <w:pStyle w:val="SQLOutputasText"/>
        <w:tabs>
          <w:tab w:val="clear" w:pos="5200"/>
          <w:tab w:val="left" w:pos="2835"/>
          <w:tab w:val="left" w:pos="4111"/>
          <w:tab w:val="decimal" w:pos="5020"/>
        </w:tabs>
      </w:pPr>
      <w:r>
        <w:t>Road-150 Red, 48</w:t>
      </w:r>
      <w:r>
        <w:tab/>
        <w:t>3578.27</w:t>
      </w:r>
      <w:r>
        <w:tab/>
        <w:t>1</w:t>
      </w:r>
    </w:p>
    <w:p w14:paraId="635C1142" w14:textId="3ECEA532" w:rsidR="0054442D" w:rsidRDefault="0077657D" w:rsidP="0054442D">
      <w:pPr>
        <w:pStyle w:val="SQLOutputasText"/>
        <w:tabs>
          <w:tab w:val="clear" w:pos="5200"/>
          <w:tab w:val="left" w:pos="2835"/>
          <w:tab w:val="left" w:pos="4111"/>
          <w:tab w:val="decimal" w:pos="5020"/>
        </w:tabs>
      </w:pPr>
      <w:r>
        <w:t>Road-150 Red, 52</w:t>
      </w:r>
      <w:r>
        <w:tab/>
        <w:t>3578.27         1</w:t>
      </w:r>
      <w:r>
        <w:tab/>
      </w:r>
      <w:r>
        <w:tab/>
      </w:r>
    </w:p>
    <w:p w14:paraId="5DDC0580" w14:textId="7D412A25" w:rsidR="0077657D" w:rsidRDefault="0077657D" w:rsidP="0054442D">
      <w:pPr>
        <w:pStyle w:val="SQLOutputasText"/>
        <w:tabs>
          <w:tab w:val="clear" w:pos="5200"/>
          <w:tab w:val="left" w:pos="2835"/>
          <w:tab w:val="left" w:pos="3119"/>
          <w:tab w:val="left" w:pos="4111"/>
          <w:tab w:val="decimal" w:pos="5020"/>
        </w:tabs>
      </w:pPr>
      <w:r>
        <w:t>Road-150 Red, 56</w:t>
      </w:r>
      <w:r>
        <w:tab/>
        <w:t>3578.27         1</w:t>
      </w:r>
    </w:p>
    <w:p w14:paraId="5CCBED7E" w14:textId="5FDF0CCE" w:rsidR="0077657D" w:rsidRDefault="0077657D" w:rsidP="0054442D">
      <w:pPr>
        <w:pStyle w:val="SQLOutputasText"/>
        <w:tabs>
          <w:tab w:val="clear" w:pos="5200"/>
          <w:tab w:val="left" w:pos="2835"/>
          <w:tab w:val="left" w:pos="4111"/>
          <w:tab w:val="decimal" w:pos="5020"/>
        </w:tabs>
      </w:pPr>
      <w:r>
        <w:t>Mountain-100 Silver, 38</w:t>
      </w:r>
      <w:r>
        <w:tab/>
        <w:t>3399.99         6</w:t>
      </w:r>
    </w:p>
    <w:p w14:paraId="1662ED7E" w14:textId="34DF4074" w:rsidR="0077657D" w:rsidRDefault="0077657D" w:rsidP="0054442D">
      <w:pPr>
        <w:pStyle w:val="SQLOutputasText"/>
        <w:tabs>
          <w:tab w:val="clear" w:pos="5200"/>
          <w:tab w:val="left" w:pos="2835"/>
          <w:tab w:val="left" w:pos="4111"/>
          <w:tab w:val="decimal" w:pos="5020"/>
        </w:tabs>
      </w:pPr>
      <w:r>
        <w:t>Mountain-100 Silver, 42</w:t>
      </w:r>
      <w:r>
        <w:tab/>
        <w:t>3399.99         6</w:t>
      </w:r>
    </w:p>
    <w:p w14:paraId="6C3DB1C5" w14:textId="32145F65" w:rsidR="0077657D" w:rsidRDefault="0077657D" w:rsidP="0054442D">
      <w:pPr>
        <w:pStyle w:val="SQLOutputasText"/>
        <w:tabs>
          <w:tab w:val="clear" w:pos="5200"/>
          <w:tab w:val="left" w:pos="2835"/>
          <w:tab w:val="left" w:pos="4111"/>
          <w:tab w:val="decimal" w:pos="5020"/>
        </w:tabs>
      </w:pPr>
      <w:r>
        <w:t>Mountain-100 Silver, 44</w:t>
      </w:r>
      <w:r>
        <w:tab/>
        <w:t>3399.99         6</w:t>
      </w:r>
    </w:p>
    <w:p w14:paraId="15D9B8D9" w14:textId="69116DD3" w:rsidR="0077657D" w:rsidRDefault="0077657D" w:rsidP="0054442D">
      <w:pPr>
        <w:pStyle w:val="SQLOutputasText"/>
        <w:tabs>
          <w:tab w:val="clear" w:pos="5200"/>
          <w:tab w:val="left" w:pos="2835"/>
          <w:tab w:val="left" w:pos="4111"/>
          <w:tab w:val="decimal" w:pos="5020"/>
        </w:tabs>
      </w:pPr>
      <w:r>
        <w:t>Mountain-100 Silver, 48</w:t>
      </w:r>
      <w:r>
        <w:tab/>
        <w:t>3399.99         6</w:t>
      </w:r>
    </w:p>
    <w:p w14:paraId="5C950E0F" w14:textId="03E31050" w:rsidR="0077657D" w:rsidRDefault="0077657D" w:rsidP="0054442D">
      <w:pPr>
        <w:pStyle w:val="SQLOutputasText"/>
        <w:tabs>
          <w:tab w:val="clear" w:pos="5200"/>
          <w:tab w:val="left" w:pos="2835"/>
          <w:tab w:val="left" w:pos="4111"/>
          <w:tab w:val="decimal" w:pos="5020"/>
        </w:tabs>
      </w:pPr>
      <w:r>
        <w:t xml:space="preserve">Mountain-100 Black, </w:t>
      </w:r>
      <w:r w:rsidR="0054442D">
        <w:tab/>
      </w:r>
      <w:r>
        <w:t>383374.99</w:t>
      </w:r>
      <w:r w:rsidR="0054442D">
        <w:tab/>
      </w:r>
      <w:r>
        <w:t>10</w:t>
      </w:r>
    </w:p>
    <w:p w14:paraId="5D493C40" w14:textId="22116B9A" w:rsidR="0077657D" w:rsidRDefault="0077657D" w:rsidP="0054442D">
      <w:pPr>
        <w:pStyle w:val="SQLOutputasText"/>
        <w:tabs>
          <w:tab w:val="clear" w:pos="5200"/>
          <w:tab w:val="left" w:pos="2835"/>
          <w:tab w:val="left" w:pos="4111"/>
          <w:tab w:val="decimal" w:pos="5020"/>
        </w:tabs>
      </w:pPr>
      <w:r>
        <w:t>Mountain-100 Black, 42</w:t>
      </w:r>
      <w:r>
        <w:tab/>
        <w:t xml:space="preserve">3374.99        </w:t>
      </w:r>
      <w:r w:rsidR="0054442D">
        <w:tab/>
      </w:r>
      <w:r>
        <w:t>10</w:t>
      </w:r>
    </w:p>
    <w:p w14:paraId="1159C2BF" w14:textId="77777777" w:rsidR="0054442D" w:rsidRDefault="0054442D" w:rsidP="0054442D">
      <w:pPr>
        <w:pStyle w:val="SQLOutputasText"/>
        <w:tabs>
          <w:tab w:val="clear" w:pos="5200"/>
          <w:tab w:val="left" w:pos="2835"/>
          <w:tab w:val="left" w:pos="4111"/>
          <w:tab w:val="decimal" w:pos="5020"/>
        </w:tabs>
      </w:pPr>
    </w:p>
    <w:p w14:paraId="5D99452E" w14:textId="72D85A69" w:rsidR="0077657D" w:rsidRDefault="0052380F" w:rsidP="0052380F">
      <w:pPr>
        <w:pStyle w:val="Caption"/>
      </w:pPr>
      <w:bookmarkStart w:id="624" w:name="_Ref38356284"/>
      <w:r>
        <w:t xml:space="preserve">Figure 11- </w:t>
      </w:r>
      <w:r w:rsidR="00156275">
        <w:fldChar w:fldCharType="begin"/>
      </w:r>
      <w:r w:rsidR="00156275">
        <w:instrText xml:space="preserve"> SEQ Figure_11- \* ARABIC </w:instrText>
      </w:r>
      <w:r w:rsidR="00156275">
        <w:fldChar w:fldCharType="separate"/>
      </w:r>
      <w:r w:rsidR="004776FB">
        <w:rPr>
          <w:noProof/>
        </w:rPr>
        <w:t>5</w:t>
      </w:r>
      <w:r w:rsidR="00156275">
        <w:rPr>
          <w:noProof/>
        </w:rPr>
        <w:fldChar w:fldCharType="end"/>
      </w:r>
      <w:bookmarkEnd w:id="624"/>
      <w:r w:rsidR="0054442D">
        <w:t xml:space="preserve">. </w:t>
      </w:r>
      <w:r w:rsidR="0077657D">
        <w:t>The results of the RANK() function.</w:t>
      </w:r>
    </w:p>
    <w:p w14:paraId="5BFFDF0F" w14:textId="77777777" w:rsidR="0077657D" w:rsidRDefault="0077657D" w:rsidP="0077657D">
      <w:pPr>
        <w:pStyle w:val="BasicParagraph"/>
      </w:pPr>
    </w:p>
    <w:p w14:paraId="021D2B21" w14:textId="4E71CBBF" w:rsidR="0077657D" w:rsidRDefault="0077657D" w:rsidP="00D046DF">
      <w:pPr>
        <w:pStyle w:val="Heading2"/>
        <w:numPr>
          <w:ilvl w:val="1"/>
          <w:numId w:val="17"/>
        </w:numPr>
        <w:ind w:left="0" w:firstLine="0"/>
      </w:pPr>
      <w:bookmarkStart w:id="625" w:name="_Toc38877753"/>
      <w:bookmarkStart w:id="626" w:name="_Toc38895779"/>
      <w:r>
        <w:t>DENSE_RANK()</w:t>
      </w:r>
      <w:bookmarkEnd w:id="625"/>
      <w:bookmarkEnd w:id="626"/>
    </w:p>
    <w:p w14:paraId="340C3AF3" w14:textId="77777777" w:rsidR="0077657D" w:rsidRDefault="0077657D" w:rsidP="0077657D">
      <w:pPr>
        <w:pStyle w:val="BasicParagraph"/>
      </w:pPr>
    </w:p>
    <w:p w14:paraId="543E4B54" w14:textId="55D613F2" w:rsidR="0077657D" w:rsidRDefault="0077657D" w:rsidP="0077657D">
      <w:pPr>
        <w:pStyle w:val="BasicParagraph"/>
      </w:pPr>
      <w:r>
        <w:t xml:space="preserve">This </w:t>
      </w:r>
      <w:r w:rsidR="0054442D">
        <w:t>query in</w:t>
      </w:r>
      <w:r w:rsidR="0052380F">
        <w:t xml:space="preserve"> </w:t>
      </w:r>
      <w:r w:rsidR="0052380F">
        <w:fldChar w:fldCharType="begin"/>
      </w:r>
      <w:r w:rsidR="0052380F">
        <w:instrText xml:space="preserve"> REF _Ref38356647 \h </w:instrText>
      </w:r>
      <w:r w:rsidR="0052380F">
        <w:fldChar w:fldCharType="separate"/>
      </w:r>
      <w:r w:rsidR="00893682">
        <w:t xml:space="preserve">Figure 11- </w:t>
      </w:r>
      <w:r w:rsidR="00893682">
        <w:rPr>
          <w:noProof/>
        </w:rPr>
        <w:t>6</w:t>
      </w:r>
      <w:r w:rsidR="0052380F">
        <w:fldChar w:fldCharType="end"/>
      </w:r>
      <w:r>
        <w:t xml:space="preserve">,  is the same as </w:t>
      </w:r>
      <w:r w:rsidR="0054442D">
        <w:t>that in</w:t>
      </w:r>
      <w:r>
        <w:t xml:space="preserve"> </w:t>
      </w:r>
      <w:r w:rsidR="00C84BC3">
        <w:fldChar w:fldCharType="begin"/>
      </w:r>
      <w:r w:rsidR="00C84BC3">
        <w:instrText xml:space="preserve"> REF _Ref38356120 \h </w:instrText>
      </w:r>
      <w:r w:rsidR="00C84BC3">
        <w:fldChar w:fldCharType="separate"/>
      </w:r>
      <w:r w:rsidR="00C84BC3">
        <w:t xml:space="preserve">Figure 11- </w:t>
      </w:r>
      <w:r w:rsidR="00C84BC3">
        <w:rPr>
          <w:noProof/>
        </w:rPr>
        <w:t>4</w:t>
      </w:r>
      <w:r w:rsidR="00C84BC3">
        <w:fldChar w:fldCharType="end"/>
      </w:r>
      <w:r w:rsidR="0054442D">
        <w:fldChar w:fldCharType="begin"/>
      </w:r>
      <w:r w:rsidR="0054442D">
        <w:instrText xml:space="preserve"> REF _Ref34565302 \h </w:instrText>
      </w:r>
      <w:r w:rsidR="00156275">
        <w:fldChar w:fldCharType="separate"/>
      </w:r>
      <w:r w:rsidR="0054442D">
        <w:fldChar w:fldCharType="end"/>
      </w:r>
      <w:r>
        <w:t xml:space="preserve"> except I have substituted </w:t>
      </w:r>
      <w:r w:rsidR="0054442D">
        <w:t>DENSE_</w:t>
      </w:r>
      <w:r>
        <w:t>RANK() for RANK().  This function counts out 1,2,</w:t>
      </w:r>
      <w:r w:rsidR="0054442D">
        <w:t xml:space="preserve">2, </w:t>
      </w:r>
      <w:r>
        <w:t>3… without skipping any numbers.</w:t>
      </w:r>
      <w:r w:rsidR="0054442D">
        <w:t xml:space="preserve">  This ranking is known as a </w:t>
      </w:r>
      <w:r w:rsidR="0054442D" w:rsidRPr="0052380F">
        <w:rPr>
          <w:i/>
          <w:iCs/>
        </w:rPr>
        <w:t>dense ranking</w:t>
      </w:r>
      <w:r w:rsidR="0054442D">
        <w:t>.</w:t>
      </w:r>
      <w:r w:rsidR="0052380F">
        <w:t xml:space="preserve">  This system of ranking is what most people intuitively regard as the way to rank data.</w:t>
      </w:r>
    </w:p>
    <w:p w14:paraId="74DCB831" w14:textId="77777777" w:rsidR="0077657D" w:rsidRDefault="0077657D" w:rsidP="0077657D">
      <w:pPr>
        <w:pStyle w:val="BasicParagraph"/>
      </w:pPr>
    </w:p>
    <w:p w14:paraId="52933878" w14:textId="0920857E" w:rsidR="0077657D" w:rsidRDefault="0054442D" w:rsidP="0077657D">
      <w:pPr>
        <w:pStyle w:val="BasicParagraph"/>
        <w:jc w:val="center"/>
      </w:pPr>
      <w:r w:rsidRPr="0054442D">
        <w:rPr>
          <w:noProof/>
        </w:rPr>
        <w:drawing>
          <wp:inline distT="0" distB="0" distL="0" distR="0" wp14:anchorId="3FADDFCE" wp14:editId="0C6FC20C">
            <wp:extent cx="5422349" cy="1560757"/>
            <wp:effectExtent l="0" t="0" r="6985" b="190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422349" cy="1560757"/>
                    </a:xfrm>
                    <a:prstGeom prst="rect">
                      <a:avLst/>
                    </a:prstGeom>
                  </pic:spPr>
                </pic:pic>
              </a:graphicData>
            </a:graphic>
          </wp:inline>
        </w:drawing>
      </w:r>
    </w:p>
    <w:p w14:paraId="74EA396B" w14:textId="5B0104B3" w:rsidR="0077657D" w:rsidRDefault="0052380F" w:rsidP="0052380F">
      <w:pPr>
        <w:pStyle w:val="Caption"/>
      </w:pPr>
      <w:bookmarkStart w:id="627" w:name="_Ref38356647"/>
      <w:r>
        <w:t xml:space="preserve">Figure 11- </w:t>
      </w:r>
      <w:r w:rsidR="00156275">
        <w:fldChar w:fldCharType="begin"/>
      </w:r>
      <w:r w:rsidR="00156275">
        <w:instrText xml:space="preserve"> SEQ Figure_11- \* ARABIC </w:instrText>
      </w:r>
      <w:r w:rsidR="00156275">
        <w:fldChar w:fldCharType="separate"/>
      </w:r>
      <w:r w:rsidR="004776FB">
        <w:rPr>
          <w:noProof/>
        </w:rPr>
        <w:t>6</w:t>
      </w:r>
      <w:r w:rsidR="00156275">
        <w:rPr>
          <w:noProof/>
        </w:rPr>
        <w:fldChar w:fldCharType="end"/>
      </w:r>
      <w:bookmarkEnd w:id="627"/>
      <w:r w:rsidR="0054442D">
        <w:t xml:space="preserve">.  </w:t>
      </w:r>
      <w:r>
        <w:t>The same query</w:t>
      </w:r>
      <w:r w:rsidR="0077657D">
        <w:t xml:space="preserve"> as </w:t>
      </w:r>
      <w:r w:rsidR="00C84BC3">
        <w:fldChar w:fldCharType="begin"/>
      </w:r>
      <w:r w:rsidR="00C84BC3">
        <w:instrText xml:space="preserve"> REF _Ref38356120 \h </w:instrText>
      </w:r>
      <w:r w:rsidR="00C84BC3">
        <w:fldChar w:fldCharType="separate"/>
      </w:r>
      <w:r w:rsidR="00C84BC3">
        <w:t xml:space="preserve">Figure 11- </w:t>
      </w:r>
      <w:r w:rsidR="00C84BC3">
        <w:rPr>
          <w:noProof/>
        </w:rPr>
        <w:t>4</w:t>
      </w:r>
      <w:r w:rsidR="00C84BC3">
        <w:fldChar w:fldCharType="end"/>
      </w:r>
      <w:r w:rsidR="00C84BC3">
        <w:t xml:space="preserve"> except it</w:t>
      </w:r>
      <w:r w:rsidR="0077657D">
        <w:t xml:space="preserve"> </w:t>
      </w:r>
      <w:r>
        <w:t>uses</w:t>
      </w:r>
      <w:r w:rsidR="0077657D">
        <w:t xml:space="preserve"> </w:t>
      </w:r>
      <w:r w:rsidR="0054442D">
        <w:t xml:space="preserve">the </w:t>
      </w:r>
      <w:r w:rsidR="0077657D">
        <w:t>DENSE_RANK() function rather than RANK().</w:t>
      </w:r>
    </w:p>
    <w:p w14:paraId="58A9B84E" w14:textId="77777777" w:rsidR="0077657D" w:rsidRDefault="0077657D" w:rsidP="0077657D">
      <w:pPr>
        <w:pStyle w:val="BasicParagraph"/>
      </w:pPr>
    </w:p>
    <w:p w14:paraId="02105AB0" w14:textId="41A4DF48" w:rsidR="0077657D" w:rsidRDefault="0077657D" w:rsidP="0054442D">
      <w:pPr>
        <w:pStyle w:val="SQLOutputasText"/>
        <w:tabs>
          <w:tab w:val="clear" w:pos="5200"/>
          <w:tab w:val="left" w:pos="3261"/>
          <w:tab w:val="left" w:pos="4820"/>
        </w:tabs>
      </w:pPr>
      <w:r>
        <w:t xml:space="preserve">Name                         </w:t>
      </w:r>
      <w:r w:rsidR="0054442D">
        <w:tab/>
      </w:r>
      <w:r>
        <w:t xml:space="preserve"> List Price       </w:t>
      </w:r>
      <w:r w:rsidR="0054442D">
        <w:tab/>
      </w:r>
      <w:r>
        <w:t>Rank</w:t>
      </w:r>
    </w:p>
    <w:p w14:paraId="4873B6F4" w14:textId="36D77827" w:rsidR="0077657D" w:rsidRDefault="0077657D" w:rsidP="0054442D">
      <w:pPr>
        <w:pStyle w:val="SQLOutputasText"/>
        <w:tabs>
          <w:tab w:val="clear" w:pos="5200"/>
          <w:tab w:val="left" w:pos="3261"/>
          <w:tab w:val="left" w:pos="4820"/>
          <w:tab w:val="left" w:pos="4962"/>
        </w:tabs>
      </w:pPr>
      <w:r>
        <w:t>----------------------------------</w:t>
      </w:r>
      <w:r w:rsidR="0054442D">
        <w:tab/>
      </w:r>
      <w:r>
        <w:t xml:space="preserve"> ------------------ </w:t>
      </w:r>
      <w:r w:rsidR="0054442D">
        <w:tab/>
      </w:r>
      <w:r>
        <w:t>---------</w:t>
      </w:r>
    </w:p>
    <w:p w14:paraId="1A3E7E25" w14:textId="04F838BA" w:rsidR="0077657D" w:rsidRDefault="0077657D" w:rsidP="0054442D">
      <w:pPr>
        <w:pStyle w:val="SQLOutputasText"/>
        <w:tabs>
          <w:tab w:val="clear" w:pos="5200"/>
          <w:tab w:val="left" w:pos="3261"/>
          <w:tab w:val="left" w:pos="4820"/>
        </w:tabs>
      </w:pPr>
      <w:r>
        <w:t>Road-150 Red, 62</w:t>
      </w:r>
      <w:r>
        <w:tab/>
        <w:t>3578.27</w:t>
      </w:r>
      <w:r>
        <w:tab/>
        <w:t>1</w:t>
      </w:r>
    </w:p>
    <w:p w14:paraId="6A7A1134" w14:textId="24AE6BA2" w:rsidR="0077657D" w:rsidRDefault="0077657D" w:rsidP="0054442D">
      <w:pPr>
        <w:pStyle w:val="SQLOutputasText"/>
        <w:tabs>
          <w:tab w:val="clear" w:pos="5200"/>
          <w:tab w:val="left" w:pos="3261"/>
          <w:tab w:val="left" w:pos="4820"/>
          <w:tab w:val="decimal" w:pos="4900"/>
          <w:tab w:val="decimal" w:pos="7440"/>
        </w:tabs>
      </w:pPr>
      <w:r>
        <w:t xml:space="preserve">Road-150 Red, 44             </w:t>
      </w:r>
      <w:r w:rsidR="0054442D">
        <w:tab/>
      </w:r>
      <w:r>
        <w:t>3578.27</w:t>
      </w:r>
      <w:r>
        <w:tab/>
        <w:t>1</w:t>
      </w:r>
    </w:p>
    <w:p w14:paraId="67F2E7D5" w14:textId="7E4D5105" w:rsidR="0077657D" w:rsidRDefault="0077657D" w:rsidP="0054442D">
      <w:pPr>
        <w:pStyle w:val="SQLOutputasText"/>
        <w:tabs>
          <w:tab w:val="clear" w:pos="5200"/>
          <w:tab w:val="left" w:pos="3261"/>
          <w:tab w:val="left" w:pos="4820"/>
          <w:tab w:val="decimal" w:pos="4900"/>
          <w:tab w:val="decimal" w:pos="7440"/>
        </w:tabs>
      </w:pPr>
      <w:r>
        <w:t xml:space="preserve">Road-150 Red, 48         </w:t>
      </w:r>
      <w:r w:rsidR="0054442D">
        <w:tab/>
      </w:r>
      <w:r>
        <w:t>3578.27</w:t>
      </w:r>
      <w:r>
        <w:tab/>
        <w:t>1</w:t>
      </w:r>
    </w:p>
    <w:p w14:paraId="6CB4BE74" w14:textId="076E5F71" w:rsidR="0077657D" w:rsidRDefault="0077657D" w:rsidP="0054442D">
      <w:pPr>
        <w:pStyle w:val="SQLOutputasText"/>
        <w:tabs>
          <w:tab w:val="clear" w:pos="5200"/>
          <w:tab w:val="left" w:pos="3261"/>
          <w:tab w:val="left" w:pos="4820"/>
          <w:tab w:val="decimal" w:pos="4900"/>
          <w:tab w:val="decimal" w:pos="7440"/>
        </w:tabs>
      </w:pPr>
      <w:r>
        <w:t xml:space="preserve">Road-150 Red, 52            </w:t>
      </w:r>
      <w:r w:rsidR="0054442D">
        <w:tab/>
      </w:r>
      <w:r>
        <w:t>3578.27</w:t>
      </w:r>
      <w:r>
        <w:tab/>
        <w:t>1</w:t>
      </w:r>
    </w:p>
    <w:p w14:paraId="6CFB4D71" w14:textId="28B70D1C" w:rsidR="0077657D" w:rsidRDefault="0077657D" w:rsidP="0054442D">
      <w:pPr>
        <w:pStyle w:val="SQLOutputasText"/>
        <w:tabs>
          <w:tab w:val="clear" w:pos="5200"/>
          <w:tab w:val="left" w:pos="3261"/>
          <w:tab w:val="left" w:pos="4820"/>
          <w:tab w:val="decimal" w:pos="4900"/>
          <w:tab w:val="decimal" w:pos="7440"/>
        </w:tabs>
      </w:pPr>
      <w:r>
        <w:t xml:space="preserve">Road-150 Red, 56            </w:t>
      </w:r>
      <w:r w:rsidR="0054442D">
        <w:tab/>
      </w:r>
      <w:r>
        <w:t>3578.27</w:t>
      </w:r>
      <w:r>
        <w:tab/>
        <w:t>1</w:t>
      </w:r>
    </w:p>
    <w:p w14:paraId="7FD6D811" w14:textId="77777777" w:rsidR="0077657D" w:rsidRDefault="0077657D" w:rsidP="0054442D">
      <w:pPr>
        <w:pStyle w:val="SQLOutputasText"/>
        <w:tabs>
          <w:tab w:val="clear" w:pos="5200"/>
          <w:tab w:val="left" w:pos="3261"/>
          <w:tab w:val="left" w:pos="4820"/>
          <w:tab w:val="decimal" w:pos="4900"/>
          <w:tab w:val="decimal" w:pos="7440"/>
        </w:tabs>
      </w:pPr>
      <w:r>
        <w:t>Mountain-100 Silver, 38</w:t>
      </w:r>
      <w:r>
        <w:tab/>
        <w:t>3399.99</w:t>
      </w:r>
      <w:r>
        <w:tab/>
        <w:t>2</w:t>
      </w:r>
    </w:p>
    <w:p w14:paraId="702BF34B" w14:textId="77777777" w:rsidR="0077657D" w:rsidRDefault="0077657D" w:rsidP="0054442D">
      <w:pPr>
        <w:pStyle w:val="SQLOutputasText"/>
        <w:tabs>
          <w:tab w:val="clear" w:pos="5200"/>
          <w:tab w:val="left" w:pos="3261"/>
          <w:tab w:val="left" w:pos="4820"/>
          <w:tab w:val="decimal" w:pos="4900"/>
          <w:tab w:val="decimal" w:pos="7440"/>
        </w:tabs>
      </w:pPr>
      <w:r>
        <w:t>Mountain-100 Silver, 42</w:t>
      </w:r>
      <w:r>
        <w:tab/>
        <w:t>3399.99</w:t>
      </w:r>
      <w:r>
        <w:tab/>
        <w:t>2</w:t>
      </w:r>
    </w:p>
    <w:p w14:paraId="61216C78" w14:textId="77777777" w:rsidR="0077657D" w:rsidRDefault="0077657D" w:rsidP="0054442D">
      <w:pPr>
        <w:pStyle w:val="SQLOutputasText"/>
        <w:tabs>
          <w:tab w:val="clear" w:pos="5200"/>
          <w:tab w:val="left" w:pos="3261"/>
          <w:tab w:val="left" w:pos="4820"/>
          <w:tab w:val="decimal" w:pos="4900"/>
          <w:tab w:val="decimal" w:pos="7440"/>
        </w:tabs>
      </w:pPr>
      <w:r>
        <w:t>Mountain-100 Silver, 44</w:t>
      </w:r>
      <w:r>
        <w:tab/>
        <w:t>3399.99</w:t>
      </w:r>
      <w:r>
        <w:tab/>
        <w:t>2</w:t>
      </w:r>
    </w:p>
    <w:p w14:paraId="5A4B2AE8" w14:textId="77777777" w:rsidR="0077657D" w:rsidRDefault="0077657D" w:rsidP="0054442D">
      <w:pPr>
        <w:pStyle w:val="SQLOutputasText"/>
        <w:tabs>
          <w:tab w:val="clear" w:pos="5200"/>
          <w:tab w:val="left" w:pos="3261"/>
          <w:tab w:val="left" w:pos="4820"/>
          <w:tab w:val="decimal" w:pos="4900"/>
          <w:tab w:val="decimal" w:pos="7440"/>
        </w:tabs>
      </w:pPr>
      <w:r>
        <w:t>Mountain-100 Silver, 48</w:t>
      </w:r>
      <w:r>
        <w:tab/>
        <w:t>3399.99</w:t>
      </w:r>
      <w:r>
        <w:tab/>
        <w:t>2</w:t>
      </w:r>
    </w:p>
    <w:p w14:paraId="10B9F507" w14:textId="77777777" w:rsidR="0077657D" w:rsidRDefault="0077657D" w:rsidP="0054442D">
      <w:pPr>
        <w:pStyle w:val="SQLOutputasText"/>
        <w:tabs>
          <w:tab w:val="clear" w:pos="5200"/>
          <w:tab w:val="left" w:pos="3261"/>
          <w:tab w:val="left" w:pos="4820"/>
          <w:tab w:val="decimal" w:pos="4900"/>
          <w:tab w:val="decimal" w:pos="7440"/>
        </w:tabs>
      </w:pPr>
      <w:r>
        <w:t>Mountain-100 Black, 38</w:t>
      </w:r>
      <w:r>
        <w:tab/>
        <w:t>3374.99</w:t>
      </w:r>
      <w:r>
        <w:tab/>
        <w:t>3</w:t>
      </w:r>
    </w:p>
    <w:p w14:paraId="48F9D2DA" w14:textId="77777777" w:rsidR="0077657D" w:rsidRDefault="0077657D" w:rsidP="0054442D">
      <w:pPr>
        <w:pStyle w:val="SQLOutputasText"/>
        <w:tabs>
          <w:tab w:val="clear" w:pos="5200"/>
          <w:tab w:val="left" w:pos="3261"/>
          <w:tab w:val="left" w:pos="4820"/>
          <w:tab w:val="decimal" w:pos="4900"/>
          <w:tab w:val="decimal" w:pos="7440"/>
        </w:tabs>
      </w:pPr>
      <w:r>
        <w:lastRenderedPageBreak/>
        <w:t>Mountain-100 Black, 42</w:t>
      </w:r>
      <w:r>
        <w:tab/>
        <w:t>3374.99</w:t>
      </w:r>
      <w:r>
        <w:tab/>
        <w:t>3</w:t>
      </w:r>
    </w:p>
    <w:p w14:paraId="331ACFB6" w14:textId="77777777" w:rsidR="0077657D" w:rsidRDefault="0077657D" w:rsidP="0054442D">
      <w:pPr>
        <w:pStyle w:val="SQLOutputasText"/>
        <w:tabs>
          <w:tab w:val="clear" w:pos="5200"/>
          <w:tab w:val="left" w:pos="3261"/>
          <w:tab w:val="left" w:pos="4820"/>
          <w:tab w:val="decimal" w:pos="4900"/>
          <w:tab w:val="decimal" w:pos="7440"/>
        </w:tabs>
      </w:pPr>
      <w:r>
        <w:t>Mountain-100 Black, 44</w:t>
      </w:r>
      <w:r>
        <w:tab/>
        <w:t>3374.99</w:t>
      </w:r>
      <w:r>
        <w:tab/>
        <w:t>3</w:t>
      </w:r>
    </w:p>
    <w:p w14:paraId="269F3CC8" w14:textId="77777777" w:rsidR="0077657D" w:rsidRDefault="0077657D" w:rsidP="0054442D">
      <w:pPr>
        <w:pStyle w:val="SQLOutputasText"/>
        <w:tabs>
          <w:tab w:val="clear" w:pos="5200"/>
          <w:tab w:val="left" w:pos="3261"/>
          <w:tab w:val="left" w:pos="4820"/>
          <w:tab w:val="decimal" w:pos="4900"/>
          <w:tab w:val="decimal" w:pos="7440"/>
        </w:tabs>
      </w:pPr>
      <w:r>
        <w:t>Mountain-100 Black, 48</w:t>
      </w:r>
      <w:r>
        <w:tab/>
        <w:t>3374.99</w:t>
      </w:r>
      <w:r>
        <w:tab/>
        <w:t>3</w:t>
      </w:r>
    </w:p>
    <w:p w14:paraId="45EB78F5" w14:textId="68B05AC9" w:rsidR="0077657D" w:rsidRDefault="0077657D" w:rsidP="0054442D">
      <w:pPr>
        <w:pStyle w:val="SQLOutputasText"/>
        <w:tabs>
          <w:tab w:val="clear" w:pos="5200"/>
          <w:tab w:val="left" w:pos="3261"/>
          <w:tab w:val="left" w:pos="4820"/>
        </w:tabs>
      </w:pPr>
      <w:r>
        <w:t>Road-250 Red, 44</w:t>
      </w:r>
      <w:r w:rsidR="0054442D">
        <w:tab/>
      </w:r>
      <w:r>
        <w:t>2443.35</w:t>
      </w:r>
      <w:r>
        <w:tab/>
        <w:t>4</w:t>
      </w:r>
    </w:p>
    <w:p w14:paraId="758C2099" w14:textId="5BF49B7C" w:rsidR="0077657D" w:rsidRDefault="0077657D" w:rsidP="0054442D">
      <w:pPr>
        <w:pStyle w:val="SQLOutputasText"/>
        <w:tabs>
          <w:tab w:val="clear" w:pos="5200"/>
          <w:tab w:val="left" w:pos="3261"/>
          <w:tab w:val="left" w:pos="4820"/>
          <w:tab w:val="decimal" w:pos="4900"/>
          <w:tab w:val="decimal" w:pos="7440"/>
        </w:tabs>
      </w:pPr>
      <w:r>
        <w:t>Road-250 Red, 48</w:t>
      </w:r>
      <w:r w:rsidR="0054442D">
        <w:tab/>
      </w:r>
      <w:r>
        <w:t>2443.35</w:t>
      </w:r>
      <w:r>
        <w:tab/>
      </w:r>
      <w:r w:rsidR="0054442D">
        <w:tab/>
      </w:r>
      <w:r>
        <w:t>4</w:t>
      </w:r>
    </w:p>
    <w:p w14:paraId="1BCB865E" w14:textId="125E519E" w:rsidR="0077657D" w:rsidRDefault="0077657D" w:rsidP="0054442D">
      <w:pPr>
        <w:pStyle w:val="SQLOutputasText"/>
        <w:tabs>
          <w:tab w:val="clear" w:pos="5200"/>
          <w:tab w:val="left" w:pos="3261"/>
          <w:tab w:val="left" w:pos="4820"/>
          <w:tab w:val="decimal" w:pos="4900"/>
          <w:tab w:val="decimal" w:pos="7440"/>
        </w:tabs>
      </w:pPr>
      <w:r>
        <w:t>Road-250 Red, 52</w:t>
      </w:r>
      <w:r w:rsidR="0054442D">
        <w:tab/>
      </w:r>
      <w:r>
        <w:t>2443.35</w:t>
      </w:r>
      <w:r>
        <w:tab/>
      </w:r>
      <w:r w:rsidR="0054442D">
        <w:tab/>
      </w:r>
      <w:r>
        <w:t>4</w:t>
      </w:r>
    </w:p>
    <w:p w14:paraId="69EE967E" w14:textId="77777777" w:rsidR="0077657D" w:rsidRDefault="0077657D" w:rsidP="0077657D">
      <w:pPr>
        <w:pStyle w:val="SQLOutputasText"/>
      </w:pPr>
    </w:p>
    <w:p w14:paraId="01105185" w14:textId="2B85FA26" w:rsidR="0077657D" w:rsidRDefault="0052380F" w:rsidP="0052380F">
      <w:pPr>
        <w:pStyle w:val="Caption"/>
      </w:pPr>
      <w:r>
        <w:t xml:space="preserve">Figure 11- </w:t>
      </w:r>
      <w:r w:rsidR="00156275">
        <w:fldChar w:fldCharType="begin"/>
      </w:r>
      <w:r w:rsidR="00156275">
        <w:instrText xml:space="preserve"> SEQ Figure_11- \* ARABIC </w:instrText>
      </w:r>
      <w:r w:rsidR="00156275">
        <w:fldChar w:fldCharType="separate"/>
      </w:r>
      <w:r w:rsidR="004776FB">
        <w:rPr>
          <w:noProof/>
        </w:rPr>
        <w:t>7</w:t>
      </w:r>
      <w:r w:rsidR="00156275">
        <w:rPr>
          <w:noProof/>
        </w:rPr>
        <w:fldChar w:fldCharType="end"/>
      </w:r>
      <w:r w:rsidR="0054442D">
        <w:t xml:space="preserve">. </w:t>
      </w:r>
      <w:r w:rsidR="0077657D">
        <w:t>The results of the DENSE_RANK() function.</w:t>
      </w:r>
    </w:p>
    <w:p w14:paraId="6A140473" w14:textId="77777777" w:rsidR="0077657D" w:rsidRDefault="0077657D" w:rsidP="0077657D">
      <w:pPr>
        <w:pStyle w:val="BasicParagraph"/>
      </w:pPr>
    </w:p>
    <w:p w14:paraId="1CFBA545" w14:textId="6DCB4E84" w:rsidR="0077657D" w:rsidRDefault="0077657D" w:rsidP="00D046DF">
      <w:pPr>
        <w:pStyle w:val="Heading2"/>
        <w:numPr>
          <w:ilvl w:val="1"/>
          <w:numId w:val="17"/>
        </w:numPr>
        <w:ind w:left="0" w:firstLine="0"/>
      </w:pPr>
      <w:bookmarkStart w:id="628" w:name="_Toc38877754"/>
      <w:bookmarkStart w:id="629" w:name="_Toc38895780"/>
      <w:r>
        <w:t>ROW_NUMBER()</w:t>
      </w:r>
      <w:bookmarkEnd w:id="628"/>
      <w:bookmarkEnd w:id="629"/>
    </w:p>
    <w:p w14:paraId="7CFFFFCF" w14:textId="77777777" w:rsidR="0077657D" w:rsidRDefault="0077657D" w:rsidP="0077657D">
      <w:pPr>
        <w:pStyle w:val="BasicParagraph"/>
      </w:pPr>
    </w:p>
    <w:p w14:paraId="0405ADCD" w14:textId="375FB9EB" w:rsidR="0077657D" w:rsidRDefault="0077657D" w:rsidP="0077657D">
      <w:pPr>
        <w:pStyle w:val="BasicParagraph"/>
      </w:pPr>
      <w:r>
        <w:t xml:space="preserve">ROW_NUMBER() adds a column containing sequential numbers to a table. This </w:t>
      </w:r>
      <w:r w:rsidR="0054442D">
        <w:t xml:space="preserve">function is useful </w:t>
      </w:r>
      <w:r w:rsidR="0052380F">
        <w:t>if</w:t>
      </w:r>
      <w:r w:rsidR="0054442D">
        <w:t xml:space="preserve"> you </w:t>
      </w:r>
      <w:r w:rsidR="0052380F">
        <w:t>need</w:t>
      </w:r>
      <w:r w:rsidR="0054442D">
        <w:t xml:space="preserve"> to choose specific</w:t>
      </w:r>
      <w:r>
        <w:t xml:space="preserve"> row numbers</w:t>
      </w:r>
      <w:r w:rsidR="0054442D">
        <w:t xml:space="preserve"> usin</w:t>
      </w:r>
      <w:r>
        <w:t xml:space="preserve">g an IN clause, for example.  It is convenient for labelling rows that are going to appear in a grid </w:t>
      </w:r>
      <w:r w:rsidR="0054442D">
        <w:t>in</w:t>
      </w:r>
      <w:r>
        <w:t xml:space="preserve"> a user interface.  </w:t>
      </w:r>
      <w:r w:rsidR="0052380F">
        <w:fldChar w:fldCharType="begin"/>
      </w:r>
      <w:r w:rsidR="0052380F">
        <w:instrText xml:space="preserve"> REF _Ref38356957 \h </w:instrText>
      </w:r>
      <w:r w:rsidR="0052380F">
        <w:fldChar w:fldCharType="separate"/>
      </w:r>
      <w:r w:rsidR="00893682">
        <w:t xml:space="preserve">Figure 11- </w:t>
      </w:r>
      <w:r w:rsidR="00893682">
        <w:rPr>
          <w:noProof/>
        </w:rPr>
        <w:t>8</w:t>
      </w:r>
      <w:r w:rsidR="0052380F">
        <w:fldChar w:fldCharType="end"/>
      </w:r>
      <w:r w:rsidR="0052380F">
        <w:t xml:space="preserve"> </w:t>
      </w:r>
      <w:r>
        <w:t>shows you how to get a sequential row number</w:t>
      </w:r>
      <w:r w:rsidR="0054442D">
        <w:t xml:space="preserve">, and </w:t>
      </w:r>
      <w:r w:rsidR="0052380F">
        <w:fldChar w:fldCharType="begin"/>
      </w:r>
      <w:r w:rsidR="0052380F">
        <w:instrText xml:space="preserve"> REF _Ref38356992 \h </w:instrText>
      </w:r>
      <w:r w:rsidR="0052380F">
        <w:fldChar w:fldCharType="separate"/>
      </w:r>
      <w:r w:rsidR="00893682">
        <w:t xml:space="preserve">Figure 11- </w:t>
      </w:r>
      <w:r w:rsidR="00893682">
        <w:rPr>
          <w:noProof/>
        </w:rPr>
        <w:t>9</w:t>
      </w:r>
      <w:r w:rsidR="0052380F">
        <w:fldChar w:fldCharType="end"/>
      </w:r>
      <w:r w:rsidR="0052380F">
        <w:t xml:space="preserve"> </w:t>
      </w:r>
      <w:r w:rsidR="0054442D">
        <w:t>shows you the result</w:t>
      </w:r>
      <w:r>
        <w:t>.</w:t>
      </w:r>
    </w:p>
    <w:p w14:paraId="68E93FDA" w14:textId="77777777" w:rsidR="0077657D" w:rsidRDefault="0077657D" w:rsidP="0077657D">
      <w:pPr>
        <w:pStyle w:val="BasicParagraph"/>
      </w:pPr>
    </w:p>
    <w:p w14:paraId="574378BE" w14:textId="77777777" w:rsidR="0077657D" w:rsidRPr="00CC04D7" w:rsidRDefault="0077657D" w:rsidP="00CC04D7">
      <w:pPr>
        <w:pStyle w:val="TipHeadingHeadings"/>
        <w:pBdr>
          <w:top w:val="single" w:sz="4" w:space="1" w:color="auto"/>
          <w:left w:val="single" w:sz="4" w:space="1" w:color="auto"/>
          <w:bottom w:val="single" w:sz="4" w:space="1" w:color="auto"/>
          <w:right w:val="single" w:sz="4" w:space="1" w:color="auto"/>
        </w:pBdr>
        <w:shd w:val="clear" w:color="auto" w:fill="auto"/>
        <w:rPr>
          <w:rFonts w:asciiTheme="minorHAnsi" w:hAnsiTheme="minorHAnsi" w:cstheme="minorHAnsi"/>
        </w:rPr>
      </w:pPr>
      <w:r w:rsidRPr="00CC04D7">
        <w:rPr>
          <w:rFonts w:asciiTheme="minorHAnsi" w:hAnsiTheme="minorHAnsi" w:cstheme="minorHAnsi"/>
        </w:rPr>
        <w:t>Useful Hint: Do Not Use Identity Columns as Row Numbers</w:t>
      </w:r>
    </w:p>
    <w:p w14:paraId="527BF61A" w14:textId="77777777" w:rsidR="0077657D" w:rsidRDefault="0077657D" w:rsidP="00CC04D7">
      <w:pPr>
        <w:pStyle w:val="Tiptext"/>
        <w:pBdr>
          <w:top w:val="single" w:sz="4" w:space="1" w:color="auto"/>
          <w:left w:val="single" w:sz="4" w:space="1" w:color="auto"/>
          <w:bottom w:val="single" w:sz="4" w:space="1" w:color="auto"/>
          <w:right w:val="single" w:sz="4" w:space="1" w:color="auto"/>
        </w:pBdr>
        <w:shd w:val="clear" w:color="auto" w:fill="auto"/>
      </w:pPr>
    </w:p>
    <w:p w14:paraId="789D1E8E" w14:textId="317DB5A8" w:rsidR="0077657D" w:rsidRDefault="0077657D" w:rsidP="00CC04D7">
      <w:pPr>
        <w:pBdr>
          <w:top w:val="single" w:sz="4" w:space="1" w:color="auto"/>
          <w:left w:val="single" w:sz="4" w:space="1" w:color="auto"/>
          <w:bottom w:val="single" w:sz="4" w:space="1" w:color="auto"/>
          <w:right w:val="single" w:sz="4" w:space="1" w:color="auto"/>
        </w:pBdr>
      </w:pPr>
      <w:r>
        <w:t xml:space="preserve">You </w:t>
      </w:r>
      <w:r w:rsidR="0052380F">
        <w:t>cannot</w:t>
      </w:r>
      <w:r>
        <w:t xml:space="preserve"> rel</w:t>
      </w:r>
      <w:r w:rsidR="0052380F">
        <w:t>y on an</w:t>
      </w:r>
      <w:r>
        <w:t xml:space="preserve"> identity column</w:t>
      </w:r>
      <w:r w:rsidR="0052380F">
        <w:t>’</w:t>
      </w:r>
      <w:r>
        <w:t>s</w:t>
      </w:r>
      <w:r w:rsidR="0052380F">
        <w:t xml:space="preserve"> value</w:t>
      </w:r>
      <w:r>
        <w:t xml:space="preserve"> as a row number</w:t>
      </w:r>
      <w:r w:rsidR="0052380F">
        <w:t xml:space="preserve"> (</w:t>
      </w:r>
      <w:r>
        <w:t>your primary key column is often an identity column</w:t>
      </w:r>
      <w:r w:rsidR="0052380F">
        <w:t>)</w:t>
      </w:r>
      <w:r>
        <w:t xml:space="preserve">. The reason why </w:t>
      </w:r>
      <w:r w:rsidR="0052380F">
        <w:t>identity columns</w:t>
      </w:r>
      <w:r>
        <w:t xml:space="preserve"> don’t make good row numbers is that if you delete a row in a table, SQL will not reuse that identity value.  Consequently, you will have gaps in the sequence of </w:t>
      </w:r>
      <w:r w:rsidR="0052380F">
        <w:t>numbers in an</w:t>
      </w:r>
      <w:r>
        <w:t xml:space="preserve"> identity column.</w:t>
      </w:r>
    </w:p>
    <w:p w14:paraId="3EAA28FE" w14:textId="77777777" w:rsidR="0077657D" w:rsidRDefault="0077657D" w:rsidP="0077657D">
      <w:pPr>
        <w:pStyle w:val="BasicParagraph"/>
      </w:pPr>
    </w:p>
    <w:p w14:paraId="2B1BA370" w14:textId="77777777" w:rsidR="0052380F" w:rsidRPr="004776FB" w:rsidRDefault="0052380F" w:rsidP="0052380F">
      <w:pPr>
        <w:pStyle w:val="TipHeadingHeadings"/>
        <w:pBdr>
          <w:top w:val="single" w:sz="4" w:space="1" w:color="auto"/>
          <w:left w:val="single" w:sz="4" w:space="4" w:color="auto"/>
          <w:bottom w:val="single" w:sz="4" w:space="1" w:color="auto"/>
          <w:right w:val="single" w:sz="4" w:space="4" w:color="auto"/>
        </w:pBdr>
        <w:shd w:val="clear" w:color="auto" w:fill="auto"/>
        <w:rPr>
          <w:rFonts w:asciiTheme="minorHAnsi" w:hAnsiTheme="minorHAnsi" w:cstheme="minorHAnsi"/>
          <w:color w:val="538135" w:themeColor="accent6" w:themeShade="BF"/>
        </w:rPr>
      </w:pPr>
      <w:r w:rsidRPr="004776FB">
        <w:rPr>
          <w:rFonts w:asciiTheme="minorHAnsi" w:hAnsiTheme="minorHAnsi" w:cstheme="minorHAnsi"/>
          <w:color w:val="538135" w:themeColor="accent6" w:themeShade="BF"/>
        </w:rPr>
        <w:t>Useful Hint: Do Not Use Identity Columns as Row Numbers</w:t>
      </w:r>
    </w:p>
    <w:p w14:paraId="28DE5719" w14:textId="77777777" w:rsidR="0052380F" w:rsidRDefault="0052380F" w:rsidP="0052380F">
      <w:pPr>
        <w:pStyle w:val="BasicParagraph"/>
        <w:pBdr>
          <w:top w:val="single" w:sz="4" w:space="1" w:color="auto"/>
          <w:left w:val="single" w:sz="4" w:space="4" w:color="auto"/>
          <w:bottom w:val="single" w:sz="4" w:space="1" w:color="auto"/>
          <w:right w:val="single" w:sz="4" w:space="4" w:color="auto"/>
        </w:pBdr>
      </w:pPr>
    </w:p>
    <w:p w14:paraId="53F64D75" w14:textId="535700FE" w:rsidR="0077657D" w:rsidRDefault="0052380F" w:rsidP="0052380F">
      <w:pPr>
        <w:pStyle w:val="BasicParagraph"/>
        <w:pBdr>
          <w:top w:val="single" w:sz="4" w:space="1" w:color="auto"/>
          <w:left w:val="single" w:sz="4" w:space="4" w:color="auto"/>
          <w:bottom w:val="single" w:sz="4" w:space="1" w:color="auto"/>
          <w:right w:val="single" w:sz="4" w:space="4" w:color="auto"/>
        </w:pBdr>
        <w:rPr>
          <w:rStyle w:val="Hyperlink"/>
        </w:rPr>
      </w:pPr>
      <w:r>
        <w:t xml:space="preserve">If you want to select rows in a table by row number, take a look </w:t>
      </w:r>
      <w:r w:rsidR="0077657D">
        <w:t xml:space="preserve">at the  SELECT ... ORDER BY col1… OFFSET </w:t>
      </w:r>
      <w:r w:rsidR="0077657D">
        <w:rPr>
          <w:rStyle w:val="Italicisedterm"/>
        </w:rPr>
        <w:t>x</w:t>
      </w:r>
      <w:r w:rsidR="0077657D">
        <w:t xml:space="preserve"> ROWS FETCH NEXT </w:t>
      </w:r>
      <w:r w:rsidR="0077657D">
        <w:rPr>
          <w:rStyle w:val="Italicisedterm"/>
        </w:rPr>
        <w:t>y</w:t>
      </w:r>
      <w:r w:rsidR="0077657D">
        <w:t xml:space="preserve"> ROWS ONLY statement</w:t>
      </w:r>
      <w:r>
        <w:t>.</w:t>
      </w:r>
      <w:r w:rsidR="0077657D">
        <w:t xml:space="preserve"> </w:t>
      </w:r>
      <w:r>
        <w:t xml:space="preserve">  This </w:t>
      </w:r>
      <w:r w:rsidR="0077657D">
        <w:t xml:space="preserve">variation of the ORDER BY </w:t>
      </w:r>
      <w:r w:rsidR="0054442D">
        <w:t xml:space="preserve">clause </w:t>
      </w:r>
      <w:r w:rsidR="0077657D">
        <w:t xml:space="preserve">lets you </w:t>
      </w:r>
      <w:r>
        <w:t>specify</w:t>
      </w:r>
      <w:r w:rsidR="0077657D">
        <w:t xml:space="preserve"> a starting row </w:t>
      </w:r>
      <w:r w:rsidR="0054442D">
        <w:t xml:space="preserve">number </w:t>
      </w:r>
      <w:r w:rsidR="0077657D">
        <w:t xml:space="preserve">in a table and then </w:t>
      </w:r>
      <w:r w:rsidR="0054442D">
        <w:t xml:space="preserve">retrieve </w:t>
      </w:r>
      <w:r w:rsidR="0077657D">
        <w:t xml:space="preserve">a chosen number of rows.  </w:t>
      </w:r>
      <w:r w:rsidR="0054442D">
        <w:t xml:space="preserve">It does not need you to use the ROW_NUMBER) function.  </w:t>
      </w:r>
      <w:r w:rsidR="0077657D">
        <w:t xml:space="preserve">If this it appeals to you, you can find out more by going here: </w:t>
      </w:r>
      <w:hyperlink r:id="rId225" w:history="1">
        <w:r w:rsidR="0077657D" w:rsidRPr="0054442D">
          <w:rPr>
            <w:rStyle w:val="Hyperlink"/>
          </w:rPr>
          <w:t>https://docs.microsoft.com/sql/t-sql/queries/select-order-by-clause-transact-sql</w:t>
        </w:r>
      </w:hyperlink>
    </w:p>
    <w:p w14:paraId="4BCE016A" w14:textId="40B3C143" w:rsidR="0052380F" w:rsidRDefault="0052380F" w:rsidP="0052380F">
      <w:pPr>
        <w:pStyle w:val="BasicParagraph"/>
        <w:pBdr>
          <w:top w:val="single" w:sz="4" w:space="1" w:color="auto"/>
          <w:left w:val="single" w:sz="4" w:space="4" w:color="auto"/>
          <w:bottom w:val="single" w:sz="4" w:space="1" w:color="auto"/>
          <w:right w:val="single" w:sz="4" w:space="4" w:color="auto"/>
        </w:pBdr>
        <w:rPr>
          <w:rStyle w:val="Hyperlink"/>
        </w:rPr>
      </w:pPr>
    </w:p>
    <w:p w14:paraId="5B999F56" w14:textId="35789521" w:rsidR="0052380F" w:rsidRDefault="0052380F" w:rsidP="0052380F">
      <w:pPr>
        <w:pStyle w:val="BasicParagraph"/>
        <w:pBdr>
          <w:top w:val="single" w:sz="4" w:space="1" w:color="auto"/>
          <w:left w:val="single" w:sz="4" w:space="4" w:color="auto"/>
          <w:bottom w:val="single" w:sz="4" w:space="1" w:color="auto"/>
          <w:right w:val="single" w:sz="4" w:space="4" w:color="auto"/>
        </w:pBdr>
      </w:pPr>
      <w:r>
        <w:t xml:space="preserve">If you want to display a sequential row number as opposed to </w:t>
      </w:r>
      <w:r w:rsidR="004776FB">
        <w:t>mere</w:t>
      </w:r>
      <w:r>
        <w:t xml:space="preserve">ly selecting a row by </w:t>
      </w:r>
      <w:r w:rsidR="004776FB">
        <w:t xml:space="preserve">its </w:t>
      </w:r>
      <w:r>
        <w:t>row number, ROW_NUMBER() will generate a displayable row number for you.</w:t>
      </w:r>
    </w:p>
    <w:p w14:paraId="4B0A0CCB" w14:textId="77777777" w:rsidR="0052380F" w:rsidRDefault="0052380F" w:rsidP="0052380F">
      <w:pPr>
        <w:pStyle w:val="BasicParagraph"/>
        <w:pBdr>
          <w:top w:val="single" w:sz="4" w:space="1" w:color="auto"/>
          <w:left w:val="single" w:sz="4" w:space="4" w:color="auto"/>
          <w:bottom w:val="single" w:sz="4" w:space="1" w:color="auto"/>
          <w:right w:val="single" w:sz="4" w:space="4" w:color="auto"/>
        </w:pBdr>
        <w:rPr>
          <w:rStyle w:val="Hyperlink"/>
        </w:rPr>
      </w:pPr>
    </w:p>
    <w:p w14:paraId="14866AA4" w14:textId="464A0DAE" w:rsidR="0052380F" w:rsidRDefault="0052380F" w:rsidP="0052380F"/>
    <w:p w14:paraId="30E4CE5F" w14:textId="47CB7D33" w:rsidR="0077657D" w:rsidRDefault="0054442D" w:rsidP="0052380F">
      <w:pPr>
        <w:pStyle w:val="BasicParagraph"/>
        <w:jc w:val="center"/>
      </w:pPr>
      <w:r w:rsidRPr="0054442D">
        <w:rPr>
          <w:noProof/>
        </w:rPr>
        <w:lastRenderedPageBreak/>
        <w:drawing>
          <wp:inline distT="0" distB="0" distL="0" distR="0" wp14:anchorId="648EDE13" wp14:editId="57EA62DB">
            <wp:extent cx="6045186" cy="187584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6045186" cy="1875840"/>
                    </a:xfrm>
                    <a:prstGeom prst="rect">
                      <a:avLst/>
                    </a:prstGeom>
                  </pic:spPr>
                </pic:pic>
              </a:graphicData>
            </a:graphic>
          </wp:inline>
        </w:drawing>
      </w:r>
    </w:p>
    <w:p w14:paraId="54CDD9FE" w14:textId="1AF69B7A" w:rsidR="0077657D" w:rsidRDefault="0052380F" w:rsidP="0052380F">
      <w:pPr>
        <w:pStyle w:val="Caption"/>
      </w:pPr>
      <w:bookmarkStart w:id="630" w:name="_Ref38356957"/>
      <w:r>
        <w:t xml:space="preserve">Figure 11- </w:t>
      </w:r>
      <w:r w:rsidR="00156275">
        <w:fldChar w:fldCharType="begin"/>
      </w:r>
      <w:r w:rsidR="00156275">
        <w:instrText xml:space="preserve"> SEQ Fig</w:instrText>
      </w:r>
      <w:r w:rsidR="00156275">
        <w:instrText xml:space="preserve">ure_11- \* ARABIC </w:instrText>
      </w:r>
      <w:r w:rsidR="00156275">
        <w:fldChar w:fldCharType="separate"/>
      </w:r>
      <w:r w:rsidR="004776FB">
        <w:rPr>
          <w:noProof/>
        </w:rPr>
        <w:t>8</w:t>
      </w:r>
      <w:r w:rsidR="00156275">
        <w:rPr>
          <w:noProof/>
        </w:rPr>
        <w:fldChar w:fldCharType="end"/>
      </w:r>
      <w:bookmarkEnd w:id="630"/>
      <w:r w:rsidR="0054442D">
        <w:t xml:space="preserve">. </w:t>
      </w:r>
      <w:r w:rsidR="0077657D">
        <w:t xml:space="preserve"> </w:t>
      </w:r>
      <w:r w:rsidR="0054442D">
        <w:t xml:space="preserve">An example of </w:t>
      </w:r>
      <w:r w:rsidR="0077657D">
        <w:t>us</w:t>
      </w:r>
      <w:r w:rsidR="0054442D">
        <w:t>ing</w:t>
      </w:r>
      <w:r w:rsidR="0077657D">
        <w:t xml:space="preserve"> ROW_NUMBER() to label each row sequentially</w:t>
      </w:r>
      <w:r>
        <w:t>.</w:t>
      </w:r>
    </w:p>
    <w:p w14:paraId="4C983982" w14:textId="77777777" w:rsidR="0054442D" w:rsidRDefault="0054442D" w:rsidP="0077657D">
      <w:pPr>
        <w:pStyle w:val="BasicParagraph"/>
      </w:pPr>
    </w:p>
    <w:p w14:paraId="02C43A54" w14:textId="55AA1BE8" w:rsidR="0077657D" w:rsidRDefault="0077657D" w:rsidP="0054442D">
      <w:pPr>
        <w:pStyle w:val="SQLOutputasText"/>
        <w:tabs>
          <w:tab w:val="left" w:pos="851"/>
          <w:tab w:val="left" w:pos="3969"/>
        </w:tabs>
      </w:pPr>
      <w:r>
        <w:t xml:space="preserve">Row </w:t>
      </w:r>
      <w:r w:rsidR="0054442D">
        <w:tab/>
      </w:r>
      <w:r>
        <w:t>Number Name                                List Price</w:t>
      </w:r>
    </w:p>
    <w:p w14:paraId="3CFE67AE" w14:textId="7B670CC8" w:rsidR="0077657D" w:rsidRDefault="0077657D" w:rsidP="0054442D">
      <w:pPr>
        <w:pStyle w:val="SQLOutputasText"/>
        <w:tabs>
          <w:tab w:val="left" w:pos="851"/>
          <w:tab w:val="left" w:pos="3969"/>
        </w:tabs>
      </w:pPr>
      <w:r>
        <w:t xml:space="preserve">------ </w:t>
      </w:r>
      <w:r w:rsidR="0054442D">
        <w:tab/>
      </w:r>
      <w:r>
        <w:t>-------------------------------------</w:t>
      </w:r>
      <w:r w:rsidR="0054442D">
        <w:tab/>
      </w:r>
      <w:r>
        <w:t xml:space="preserve"> ----------------</w:t>
      </w:r>
    </w:p>
    <w:p w14:paraId="06DC5CC7" w14:textId="53746DCB" w:rsidR="0077657D" w:rsidRDefault="0077657D" w:rsidP="0054442D">
      <w:pPr>
        <w:pStyle w:val="SQLOutputasText"/>
        <w:tabs>
          <w:tab w:val="left" w:pos="851"/>
          <w:tab w:val="left" w:pos="3969"/>
        </w:tabs>
      </w:pPr>
      <w:r>
        <w:t xml:space="preserve">1        </w:t>
      </w:r>
      <w:r w:rsidR="0054442D">
        <w:tab/>
      </w:r>
      <w:r>
        <w:t>Road-150 Red, 62                          3578.27</w:t>
      </w:r>
    </w:p>
    <w:p w14:paraId="4EDFEB40" w14:textId="34A4E58E" w:rsidR="0077657D" w:rsidRDefault="0077657D" w:rsidP="0054442D">
      <w:pPr>
        <w:pStyle w:val="SQLOutputasText"/>
        <w:tabs>
          <w:tab w:val="left" w:pos="851"/>
          <w:tab w:val="left" w:pos="3969"/>
        </w:tabs>
      </w:pPr>
      <w:r>
        <w:t xml:space="preserve">2          </w:t>
      </w:r>
      <w:r w:rsidR="0054442D">
        <w:tab/>
      </w:r>
      <w:r>
        <w:t>Road-150 Red, 44                          3578.27</w:t>
      </w:r>
    </w:p>
    <w:p w14:paraId="7F50CF7C" w14:textId="35074623" w:rsidR="0077657D" w:rsidRDefault="0077657D" w:rsidP="0054442D">
      <w:pPr>
        <w:pStyle w:val="SQLOutputasText"/>
        <w:tabs>
          <w:tab w:val="left" w:pos="851"/>
          <w:tab w:val="left" w:pos="3969"/>
        </w:tabs>
      </w:pPr>
      <w:r>
        <w:t xml:space="preserve">3          </w:t>
      </w:r>
      <w:r w:rsidR="0054442D">
        <w:tab/>
      </w:r>
      <w:r>
        <w:t>Road-150 Red, 48                          3578.27</w:t>
      </w:r>
    </w:p>
    <w:p w14:paraId="5A34D510" w14:textId="731A867A" w:rsidR="0077657D" w:rsidRDefault="0077657D" w:rsidP="0054442D">
      <w:pPr>
        <w:pStyle w:val="SQLOutputasText"/>
        <w:tabs>
          <w:tab w:val="left" w:pos="851"/>
          <w:tab w:val="left" w:pos="3969"/>
        </w:tabs>
      </w:pPr>
      <w:r>
        <w:t xml:space="preserve">4          </w:t>
      </w:r>
      <w:r w:rsidR="0054442D">
        <w:tab/>
      </w:r>
      <w:r>
        <w:t>Road-150 Red, 52                          3578.27</w:t>
      </w:r>
    </w:p>
    <w:p w14:paraId="37DE9AF5" w14:textId="5BA5E763" w:rsidR="0077657D" w:rsidRDefault="0077657D" w:rsidP="0054442D">
      <w:pPr>
        <w:pStyle w:val="SQLOutputasText"/>
        <w:tabs>
          <w:tab w:val="left" w:pos="851"/>
          <w:tab w:val="left" w:pos="3969"/>
        </w:tabs>
      </w:pPr>
      <w:r>
        <w:t xml:space="preserve">5          </w:t>
      </w:r>
      <w:r w:rsidR="0054442D">
        <w:tab/>
      </w:r>
      <w:r>
        <w:t>Road-150 Red, 56                          3578.27</w:t>
      </w:r>
    </w:p>
    <w:p w14:paraId="71EB822A" w14:textId="33090755" w:rsidR="0077657D" w:rsidRDefault="0077657D" w:rsidP="0054442D">
      <w:pPr>
        <w:pStyle w:val="SQLOutputasText"/>
        <w:tabs>
          <w:tab w:val="left" w:pos="851"/>
          <w:tab w:val="left" w:pos="3969"/>
        </w:tabs>
      </w:pPr>
      <w:r>
        <w:t xml:space="preserve">6         </w:t>
      </w:r>
      <w:r w:rsidR="0054442D">
        <w:tab/>
      </w:r>
      <w:r>
        <w:t>Mountain-100 Silver, 38               3399.99</w:t>
      </w:r>
    </w:p>
    <w:p w14:paraId="72ED8B4D" w14:textId="7B4EF64C" w:rsidR="0077657D" w:rsidRDefault="0077657D" w:rsidP="0054442D">
      <w:pPr>
        <w:pStyle w:val="SQLOutputasText"/>
        <w:tabs>
          <w:tab w:val="left" w:pos="851"/>
          <w:tab w:val="left" w:pos="3969"/>
        </w:tabs>
      </w:pPr>
      <w:r>
        <w:t xml:space="preserve">7          </w:t>
      </w:r>
      <w:r w:rsidR="0054442D">
        <w:tab/>
      </w:r>
      <w:r>
        <w:t>Mountain-100 Silver, 42               3399.99</w:t>
      </w:r>
    </w:p>
    <w:p w14:paraId="1E060787" w14:textId="05A39FDA" w:rsidR="0077657D" w:rsidRDefault="0077657D" w:rsidP="0054442D">
      <w:pPr>
        <w:pStyle w:val="SQLOutputasText"/>
        <w:tabs>
          <w:tab w:val="left" w:pos="851"/>
          <w:tab w:val="left" w:pos="3969"/>
        </w:tabs>
      </w:pPr>
      <w:r>
        <w:t xml:space="preserve">8          </w:t>
      </w:r>
      <w:r w:rsidR="0054442D">
        <w:tab/>
      </w:r>
      <w:r>
        <w:t>Mountain-100 Silver, 44               3399.99</w:t>
      </w:r>
    </w:p>
    <w:p w14:paraId="685B97F0" w14:textId="54F6AB84" w:rsidR="0077657D" w:rsidRDefault="0077657D" w:rsidP="0054442D">
      <w:pPr>
        <w:pStyle w:val="SQLOutputasText"/>
        <w:tabs>
          <w:tab w:val="left" w:pos="851"/>
          <w:tab w:val="left" w:pos="3969"/>
        </w:tabs>
      </w:pPr>
      <w:r>
        <w:t xml:space="preserve">9         </w:t>
      </w:r>
      <w:r w:rsidR="0054442D">
        <w:tab/>
      </w:r>
      <w:r>
        <w:t>Mountain-100 Silver, 48               3399.99</w:t>
      </w:r>
    </w:p>
    <w:p w14:paraId="1CE0C07C" w14:textId="56FB5DEE" w:rsidR="0077657D" w:rsidRDefault="0077657D" w:rsidP="0054442D">
      <w:pPr>
        <w:pStyle w:val="SQLOutputasText"/>
        <w:tabs>
          <w:tab w:val="left" w:pos="851"/>
          <w:tab w:val="left" w:pos="3969"/>
        </w:tabs>
      </w:pPr>
      <w:r>
        <w:t xml:space="preserve">10         </w:t>
      </w:r>
      <w:r w:rsidR="0054442D">
        <w:tab/>
      </w:r>
      <w:r>
        <w:t>Mountain-100 Black, 38                3374.99</w:t>
      </w:r>
    </w:p>
    <w:p w14:paraId="754516E8" w14:textId="265A0690" w:rsidR="0077657D" w:rsidRDefault="0052380F" w:rsidP="0052380F">
      <w:pPr>
        <w:pStyle w:val="Caption"/>
      </w:pPr>
      <w:bookmarkStart w:id="631" w:name="_Ref38356992"/>
      <w:r>
        <w:t xml:space="preserve">Figure 11- </w:t>
      </w:r>
      <w:r w:rsidR="00156275">
        <w:fldChar w:fldCharType="begin"/>
      </w:r>
      <w:r w:rsidR="00156275">
        <w:instrText xml:space="preserve"> SEQ Figure_11- \* ARABIC </w:instrText>
      </w:r>
      <w:r w:rsidR="00156275">
        <w:fldChar w:fldCharType="separate"/>
      </w:r>
      <w:r w:rsidR="004776FB">
        <w:rPr>
          <w:noProof/>
        </w:rPr>
        <w:t>9</w:t>
      </w:r>
      <w:r w:rsidR="00156275">
        <w:rPr>
          <w:noProof/>
        </w:rPr>
        <w:fldChar w:fldCharType="end"/>
      </w:r>
      <w:bookmarkEnd w:id="631"/>
      <w:r>
        <w:t>.</w:t>
      </w:r>
      <w:r w:rsidR="0054442D">
        <w:t xml:space="preserve"> The results of the ROW_NUMBER() query.</w:t>
      </w:r>
    </w:p>
    <w:p w14:paraId="1FD8EEA9" w14:textId="775B7AEE" w:rsidR="0054442D" w:rsidRDefault="0052380F" w:rsidP="0077657D">
      <w:pPr>
        <w:pStyle w:val="BasicParagraph"/>
      </w:pPr>
      <w:r>
        <w:t xml:space="preserve">ROW_NUMBER() needs a column via the OVER clause so SQL can work out which row qualifies as row 1.  In the example in </w:t>
      </w:r>
      <w:r>
        <w:fldChar w:fldCharType="begin"/>
      </w:r>
      <w:r>
        <w:instrText xml:space="preserve"> REF _Ref38356957 \h </w:instrText>
      </w:r>
      <w:r>
        <w:fldChar w:fldCharType="separate"/>
      </w:r>
      <w:r w:rsidR="00893682">
        <w:t xml:space="preserve">Figure 11- </w:t>
      </w:r>
      <w:r w:rsidR="00893682">
        <w:rPr>
          <w:noProof/>
        </w:rPr>
        <w:t>8</w:t>
      </w:r>
      <w:r>
        <w:fldChar w:fldCharType="end"/>
      </w:r>
      <w:r>
        <w:t>, the highest value list price will be row number 1.</w:t>
      </w:r>
    </w:p>
    <w:p w14:paraId="16AD598C" w14:textId="77777777" w:rsidR="0052380F" w:rsidRDefault="0052380F" w:rsidP="0077657D">
      <w:pPr>
        <w:pStyle w:val="BasicParagraph"/>
      </w:pPr>
    </w:p>
    <w:p w14:paraId="768CB585" w14:textId="783B8508" w:rsidR="0077657D" w:rsidRDefault="0077657D" w:rsidP="0077657D">
      <w:pPr>
        <w:pStyle w:val="BasicParagraph"/>
      </w:pPr>
      <w:r>
        <w:t xml:space="preserve">Let’s see how to use a combination of DENSE_RANK() and ROW_NUMBER() as per the query in </w:t>
      </w:r>
      <w:r w:rsidR="00C84BC3">
        <w:fldChar w:fldCharType="begin"/>
      </w:r>
      <w:r w:rsidR="00C84BC3">
        <w:instrText xml:space="preserve"> REF _Ref38361113 \h </w:instrText>
      </w:r>
      <w:r w:rsidR="00C84BC3">
        <w:fldChar w:fldCharType="separate"/>
      </w:r>
      <w:r w:rsidR="00C84BC3">
        <w:t xml:space="preserve">Figure 11- </w:t>
      </w:r>
      <w:r w:rsidR="00C84BC3">
        <w:rPr>
          <w:noProof/>
        </w:rPr>
        <w:t>10</w:t>
      </w:r>
      <w:r w:rsidR="00C84BC3">
        <w:fldChar w:fldCharType="end"/>
      </w:r>
      <w:r w:rsidR="0054442D">
        <w:t>.  S</w:t>
      </w:r>
      <w:r>
        <w:t xml:space="preserve">ee if you can figure out what is happening using the result in </w:t>
      </w:r>
      <w:r w:rsidR="00C84BC3">
        <w:fldChar w:fldCharType="begin"/>
      </w:r>
      <w:r w:rsidR="00C84BC3">
        <w:instrText xml:space="preserve"> REF _Ref38875581 \h </w:instrText>
      </w:r>
      <w:r w:rsidR="00C84BC3">
        <w:fldChar w:fldCharType="separate"/>
      </w:r>
      <w:r w:rsidR="00C84BC3">
        <w:t xml:space="preserve">Figure 11- </w:t>
      </w:r>
      <w:r w:rsidR="00C84BC3">
        <w:rPr>
          <w:noProof/>
        </w:rPr>
        <w:t>11</w:t>
      </w:r>
      <w:r w:rsidR="00C84BC3">
        <w:fldChar w:fldCharType="end"/>
      </w:r>
      <w:r w:rsidR="00C84BC3">
        <w:t xml:space="preserve"> </w:t>
      </w:r>
      <w:r w:rsidR="0052380F">
        <w:t>before reading the explanation</w:t>
      </w:r>
      <w:r>
        <w:t>.</w:t>
      </w:r>
    </w:p>
    <w:p w14:paraId="0F1C973F" w14:textId="4961A402" w:rsidR="0077657D" w:rsidRDefault="0077657D" w:rsidP="0077657D">
      <w:pPr>
        <w:pStyle w:val="BasicParagraph"/>
      </w:pPr>
    </w:p>
    <w:p w14:paraId="41DDB060" w14:textId="588A021E" w:rsidR="0054442D" w:rsidRDefault="0054442D" w:rsidP="0077657D">
      <w:pPr>
        <w:pStyle w:val="BasicParagraph"/>
      </w:pPr>
      <w:r>
        <w:t xml:space="preserve">This example introduces the PARTITION BY subclause.  When you use PARTITION BY you are explicitly naming the column you want to use to partition the data.  Without the PARTITION BY subclause, SQL partitions the data using the column in the ORDER BY subclause.  </w:t>
      </w:r>
    </w:p>
    <w:p w14:paraId="2E19B9AE" w14:textId="2BF513AA" w:rsidR="0054442D" w:rsidRDefault="0054442D" w:rsidP="0077657D">
      <w:pPr>
        <w:pStyle w:val="BasicParagraph"/>
      </w:pPr>
    </w:p>
    <w:p w14:paraId="2CADB276" w14:textId="0623CC66" w:rsidR="0054442D" w:rsidRDefault="0054442D" w:rsidP="0077657D">
      <w:pPr>
        <w:pStyle w:val="BasicParagraph"/>
      </w:pPr>
      <w:r>
        <w:t xml:space="preserve">Using PARTITION BY, you can partition the data by a column’s content, then order the rows within that </w:t>
      </w:r>
      <w:r w:rsidR="0052380F">
        <w:t>partition</w:t>
      </w:r>
      <w:r>
        <w:t xml:space="preserve"> by a chosen column. In the example (</w:t>
      </w:r>
      <w:r w:rsidR="0052380F">
        <w:fldChar w:fldCharType="begin"/>
      </w:r>
      <w:r w:rsidR="0052380F">
        <w:instrText xml:space="preserve"> REF _Ref38361113 \h </w:instrText>
      </w:r>
      <w:r w:rsidR="0052380F">
        <w:fldChar w:fldCharType="separate"/>
      </w:r>
      <w:r w:rsidR="00893682">
        <w:t xml:space="preserve">Figure 11- </w:t>
      </w:r>
      <w:r w:rsidR="00893682">
        <w:rPr>
          <w:noProof/>
        </w:rPr>
        <w:t>10</w:t>
      </w:r>
      <w:r w:rsidR="0052380F">
        <w:fldChar w:fldCharType="end"/>
      </w:r>
      <w:r>
        <w:t>)</w:t>
      </w:r>
      <w:r w:rsidR="0052380F">
        <w:t>,</w:t>
      </w:r>
      <w:r>
        <w:t xml:space="preserve"> the column </w:t>
      </w:r>
      <w:r w:rsidR="0052380F">
        <w:t>“</w:t>
      </w:r>
      <w:r>
        <w:t xml:space="preserve">ROW_NUMBER() OVER (PARTITION BY psc.ProducttSubCategoryID </w:t>
      </w:r>
      <w:r w:rsidR="0052380F">
        <w:t>ORDER BY</w:t>
      </w:r>
      <w:r>
        <w:t xml:space="preserve"> ListPrice DESC)</w:t>
      </w:r>
      <w:r w:rsidR="0052380F">
        <w:t>”</w:t>
      </w:r>
      <w:r>
        <w:t xml:space="preserve"> assigns a row number that starts at one for </w:t>
      </w:r>
      <w:r w:rsidR="0052380F">
        <w:t>every</w:t>
      </w:r>
      <w:r>
        <w:t xml:space="preserve"> subcategory.  </w:t>
      </w:r>
      <w:r w:rsidR="0052380F">
        <w:t>The highest list price within a subcategory will be</w:t>
      </w:r>
      <w:r>
        <w:t xml:space="preserve"> row number 1</w:t>
      </w:r>
      <w:r w:rsidR="0052380F">
        <w:t>.</w:t>
      </w:r>
    </w:p>
    <w:p w14:paraId="24F17E33" w14:textId="5F833022" w:rsidR="0054442D" w:rsidRDefault="0054442D" w:rsidP="0077657D">
      <w:pPr>
        <w:pStyle w:val="BasicParagraph"/>
      </w:pPr>
    </w:p>
    <w:p w14:paraId="46DA7EBD" w14:textId="2BC77FCF" w:rsidR="0054442D" w:rsidRDefault="0054442D" w:rsidP="0077657D">
      <w:pPr>
        <w:pStyle w:val="BasicParagraph"/>
      </w:pPr>
      <w:r>
        <w:lastRenderedPageBreak/>
        <w:t xml:space="preserve">For the </w:t>
      </w:r>
      <w:r w:rsidR="0052380F">
        <w:t>“</w:t>
      </w:r>
      <w:r>
        <w:t>DENSE_RANK() OVER (PARTITION BY psc.ProductCategoryID ORDER BY ListPrice DESC)</w:t>
      </w:r>
      <w:r w:rsidR="0052380F">
        <w:t>”</w:t>
      </w:r>
      <w:r>
        <w:t xml:space="preserve"> SQL  allocates a ranking that starts at 1 for each product </w:t>
      </w:r>
      <w:r w:rsidRPr="0052380F">
        <w:rPr>
          <w:b/>
          <w:bCs/>
        </w:rPr>
        <w:t>category</w:t>
      </w:r>
      <w:r>
        <w:t xml:space="preserve">.    SQL ranks the items from the most expensive item in a category to the least expensive. </w:t>
      </w:r>
    </w:p>
    <w:p w14:paraId="1F7EF1EE" w14:textId="6414071C" w:rsidR="0052380F" w:rsidRDefault="0052380F" w:rsidP="0077657D">
      <w:pPr>
        <w:pStyle w:val="BasicParagraph"/>
      </w:pPr>
    </w:p>
    <w:p w14:paraId="6F619A3B" w14:textId="410472BE" w:rsidR="0052380F" w:rsidRDefault="0052380F" w:rsidP="0077657D">
      <w:pPr>
        <w:pStyle w:val="BasicParagraph"/>
      </w:pPr>
      <w:r>
        <w:t xml:space="preserve">For that reason, the last column does not show a sequentially ordered ranking.   For instance, </w:t>
      </w:r>
      <w:r>
        <w:rPr>
          <w:i/>
          <w:iCs/>
        </w:rPr>
        <w:t>Mountain Bottle Cage</w:t>
      </w:r>
      <w:r>
        <w:t xml:space="preserve"> is the most expensive item in its subcategory (</w:t>
      </w:r>
      <w:r>
        <w:rPr>
          <w:i/>
          <w:iCs/>
        </w:rPr>
        <w:t xml:space="preserve">Bottles and </w:t>
      </w:r>
      <w:r w:rsidRPr="0052380F">
        <w:t>Cages</w:t>
      </w:r>
      <w:r>
        <w:t xml:space="preserve">), </w:t>
      </w:r>
      <w:r w:rsidRPr="0052380F">
        <w:t>which</w:t>
      </w:r>
      <w:r>
        <w:t xml:space="preserve"> is why it is row number 1 within that subcategory.  Within its category, which is </w:t>
      </w:r>
      <w:r>
        <w:rPr>
          <w:i/>
          <w:iCs/>
        </w:rPr>
        <w:t>Accessories</w:t>
      </w:r>
      <w:r>
        <w:t xml:space="preserve">, it is the 17’th most expensive item.  </w:t>
      </w:r>
      <w:r w:rsidRPr="0052380F">
        <w:rPr>
          <w:i/>
          <w:iCs/>
        </w:rPr>
        <w:t>Rank in Category</w:t>
      </w:r>
      <w:r>
        <w:t xml:space="preserve"> may appear randomly ordered until you realise that you have derived the ranking from the list price within a category, not a subcategory.</w:t>
      </w:r>
    </w:p>
    <w:p w14:paraId="57FE07C0" w14:textId="477C4869" w:rsidR="0052380F" w:rsidRDefault="0052380F" w:rsidP="0077657D">
      <w:pPr>
        <w:pStyle w:val="BasicParagraph"/>
      </w:pPr>
    </w:p>
    <w:p w14:paraId="05F2C10F" w14:textId="10894F60" w:rsidR="0052380F" w:rsidRPr="0052380F" w:rsidRDefault="0052380F" w:rsidP="0077657D">
      <w:pPr>
        <w:pStyle w:val="BasicParagraph"/>
      </w:pPr>
      <w:r>
        <w:t>I hope you have concluded that the ORDER BY clause at the end of the SELECT statement is beneficial in reducing confusion caused by calculating row numbers and rankings by different criteria.  The SELECT’s ORDER BY clause should match at least one partition criteria of one of the columns, or the order of the result’s rows will be very confusing.</w:t>
      </w:r>
    </w:p>
    <w:p w14:paraId="56E2FCF7" w14:textId="12F0A040" w:rsidR="0077657D" w:rsidRDefault="0052380F" w:rsidP="0077657D">
      <w:pPr>
        <w:pStyle w:val="BasicParagraph"/>
      </w:pPr>
      <w:r w:rsidRPr="0052380F">
        <w:rPr>
          <w:noProof/>
        </w:rPr>
        <w:drawing>
          <wp:inline distT="0" distB="0" distL="0" distR="0" wp14:anchorId="34407E95" wp14:editId="715902D8">
            <wp:extent cx="6645910" cy="3757083"/>
            <wp:effectExtent l="19050" t="19050" r="21590" b="15240"/>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6656102" cy="3762845"/>
                    </a:xfrm>
                    <a:prstGeom prst="rect">
                      <a:avLst/>
                    </a:prstGeom>
                    <a:ln>
                      <a:solidFill>
                        <a:schemeClr val="tx1"/>
                      </a:solidFill>
                    </a:ln>
                  </pic:spPr>
                </pic:pic>
              </a:graphicData>
            </a:graphic>
          </wp:inline>
        </w:drawing>
      </w:r>
    </w:p>
    <w:p w14:paraId="332C7965" w14:textId="27A01965" w:rsidR="0077657D" w:rsidRDefault="0052380F" w:rsidP="0052380F">
      <w:pPr>
        <w:pStyle w:val="Caption"/>
      </w:pPr>
      <w:bookmarkStart w:id="632" w:name="_Ref38361113"/>
      <w:r>
        <w:t xml:space="preserve">Figure 11- </w:t>
      </w:r>
      <w:r w:rsidR="00156275">
        <w:fldChar w:fldCharType="begin"/>
      </w:r>
      <w:r w:rsidR="00156275">
        <w:instrText xml:space="preserve"> SEQ Figure_11- \* AR</w:instrText>
      </w:r>
      <w:r w:rsidR="00156275">
        <w:instrText xml:space="preserve">ABIC </w:instrText>
      </w:r>
      <w:r w:rsidR="00156275">
        <w:fldChar w:fldCharType="separate"/>
      </w:r>
      <w:r w:rsidR="004776FB">
        <w:rPr>
          <w:noProof/>
        </w:rPr>
        <w:t>10</w:t>
      </w:r>
      <w:r w:rsidR="00156275">
        <w:rPr>
          <w:noProof/>
        </w:rPr>
        <w:fldChar w:fldCharType="end"/>
      </w:r>
      <w:bookmarkEnd w:id="632"/>
      <w:r w:rsidR="0054442D">
        <w:t xml:space="preserve">. </w:t>
      </w:r>
      <w:r w:rsidR="0077657D">
        <w:t>Shows a query that calculates a row number that starts from one for each subcategory name and uses a dense rank to rank each list price within a category.  The output is limited to</w:t>
      </w:r>
      <w:r w:rsidR="0077657D">
        <w:rPr>
          <w:rStyle w:val="Normaltext"/>
        </w:rPr>
        <w:t xml:space="preserve"> 10 rows for practicalities sake.</w:t>
      </w:r>
    </w:p>
    <w:p w14:paraId="4C39D9ED" w14:textId="77777777" w:rsidR="0077657D" w:rsidRDefault="0077657D" w:rsidP="0077657D">
      <w:pPr>
        <w:pStyle w:val="BasicParagraph"/>
      </w:pPr>
    </w:p>
    <w:p w14:paraId="4DA78939" w14:textId="10E8BD3A" w:rsidR="0077657D" w:rsidRDefault="0052380F" w:rsidP="0077657D">
      <w:pPr>
        <w:pStyle w:val="SQLOutputasText"/>
        <w:rPr>
          <w:sz w:val="20"/>
          <w:szCs w:val="20"/>
        </w:rPr>
      </w:pPr>
      <w:r w:rsidRPr="0052380F">
        <w:rPr>
          <w:noProof/>
          <w:sz w:val="20"/>
          <w:szCs w:val="20"/>
        </w:rPr>
        <w:lastRenderedPageBreak/>
        <w:drawing>
          <wp:inline distT="0" distB="0" distL="0" distR="0" wp14:anchorId="4BB0199C" wp14:editId="42C7A825">
            <wp:extent cx="6400799" cy="1984728"/>
            <wp:effectExtent l="19050" t="19050" r="19685" b="15875"/>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6405831" cy="1986288"/>
                    </a:xfrm>
                    <a:prstGeom prst="rect">
                      <a:avLst/>
                    </a:prstGeom>
                    <a:ln>
                      <a:solidFill>
                        <a:schemeClr val="tx1"/>
                      </a:solidFill>
                    </a:ln>
                  </pic:spPr>
                </pic:pic>
              </a:graphicData>
            </a:graphic>
          </wp:inline>
        </w:drawing>
      </w:r>
    </w:p>
    <w:p w14:paraId="2F482F64" w14:textId="10809A86" w:rsidR="0077657D" w:rsidRDefault="00C84BC3" w:rsidP="00C84BC3">
      <w:pPr>
        <w:pStyle w:val="Caption"/>
      </w:pPr>
      <w:bookmarkStart w:id="633" w:name="_Ref38875581"/>
      <w:r>
        <w:t xml:space="preserve">Figure 11- </w:t>
      </w:r>
      <w:r w:rsidR="00156275">
        <w:fldChar w:fldCharType="begin"/>
      </w:r>
      <w:r w:rsidR="00156275">
        <w:instrText xml:space="preserve"> SEQ Figure_11- </w:instrText>
      </w:r>
      <w:r w:rsidR="00156275">
        <w:instrText xml:space="preserve">\* ARABIC </w:instrText>
      </w:r>
      <w:r w:rsidR="00156275">
        <w:fldChar w:fldCharType="separate"/>
      </w:r>
      <w:r w:rsidR="004776FB">
        <w:rPr>
          <w:noProof/>
        </w:rPr>
        <w:t>11</w:t>
      </w:r>
      <w:r w:rsidR="00156275">
        <w:rPr>
          <w:noProof/>
        </w:rPr>
        <w:fldChar w:fldCharType="end"/>
      </w:r>
      <w:bookmarkEnd w:id="633"/>
      <w:r w:rsidR="0054442D">
        <w:t xml:space="preserve">. </w:t>
      </w:r>
      <w:r w:rsidR="0077657D">
        <w:t>The results of the query in</w:t>
      </w:r>
      <w:r>
        <w:t xml:space="preserve"> </w:t>
      </w:r>
      <w:r>
        <w:fldChar w:fldCharType="begin"/>
      </w:r>
      <w:r>
        <w:instrText xml:space="preserve"> REF _Ref38361113 \h </w:instrText>
      </w:r>
      <w:r>
        <w:fldChar w:fldCharType="separate"/>
      </w:r>
      <w:r>
        <w:t xml:space="preserve">Figure 11- </w:t>
      </w:r>
      <w:r>
        <w:rPr>
          <w:noProof/>
        </w:rPr>
        <w:t>10</w:t>
      </w:r>
      <w:r>
        <w:fldChar w:fldCharType="end"/>
      </w:r>
      <w:r w:rsidR="0054442D">
        <w:t>.</w:t>
      </w:r>
    </w:p>
    <w:p w14:paraId="7F4EE771" w14:textId="77777777" w:rsidR="0077657D" w:rsidRDefault="0077657D" w:rsidP="0077657D">
      <w:pPr>
        <w:pStyle w:val="BasicParagraph"/>
      </w:pPr>
    </w:p>
    <w:p w14:paraId="5F7A0CA5" w14:textId="77777777" w:rsidR="0077657D" w:rsidRDefault="0077657D" w:rsidP="0052380F">
      <w:pPr>
        <w:pStyle w:val="TipHeadingHeadings"/>
        <w:pBdr>
          <w:top w:val="single" w:sz="4" w:space="1" w:color="auto"/>
          <w:left w:val="single" w:sz="4" w:space="4" w:color="auto"/>
          <w:bottom w:val="single" w:sz="4" w:space="1" w:color="auto"/>
          <w:right w:val="single" w:sz="4" w:space="4" w:color="auto"/>
        </w:pBdr>
        <w:shd w:val="clear" w:color="auto" w:fill="auto"/>
        <w:rPr>
          <w:rFonts w:ascii="Calibri" w:hAnsi="Calibri" w:cs="Calibri"/>
        </w:rPr>
      </w:pPr>
      <w:r>
        <w:rPr>
          <w:rFonts w:ascii="Calibri" w:hAnsi="Calibri" w:cs="Calibri"/>
        </w:rPr>
        <w:t>Useful Tip: Read the PARTITION BY and All the ORDER BY’s Carefully</w:t>
      </w:r>
    </w:p>
    <w:p w14:paraId="6844085B" w14:textId="77777777" w:rsidR="0077657D" w:rsidRDefault="0077657D" w:rsidP="0052380F">
      <w:pPr>
        <w:pStyle w:val="Tiptext"/>
        <w:pBdr>
          <w:top w:val="single" w:sz="4" w:space="1" w:color="auto"/>
          <w:left w:val="single" w:sz="4" w:space="4" w:color="auto"/>
          <w:bottom w:val="single" w:sz="4" w:space="1" w:color="auto"/>
          <w:right w:val="single" w:sz="4" w:space="4" w:color="auto"/>
        </w:pBdr>
        <w:shd w:val="clear" w:color="auto" w:fill="auto"/>
        <w:rPr>
          <w:rFonts w:ascii="Calibri" w:hAnsi="Calibri" w:cs="Calibri"/>
        </w:rPr>
      </w:pPr>
    </w:p>
    <w:p w14:paraId="150172EA" w14:textId="753131E0" w:rsidR="0077657D" w:rsidRDefault="0077657D" w:rsidP="00D046DF">
      <w:pPr>
        <w:pStyle w:val="Tiptext"/>
        <w:numPr>
          <w:ilvl w:val="0"/>
          <w:numId w:val="36"/>
        </w:numPr>
        <w:pBdr>
          <w:top w:val="single" w:sz="4" w:space="1" w:color="auto"/>
          <w:left w:val="single" w:sz="4" w:space="4" w:color="auto"/>
          <w:bottom w:val="single" w:sz="4" w:space="1" w:color="auto"/>
          <w:right w:val="single" w:sz="4" w:space="4" w:color="auto"/>
        </w:pBdr>
        <w:shd w:val="clear" w:color="auto" w:fill="auto"/>
        <w:ind w:left="426" w:hanging="426"/>
        <w:rPr>
          <w:rFonts w:ascii="Calibri" w:hAnsi="Calibri" w:cs="Calibri"/>
        </w:rPr>
      </w:pPr>
      <w:r>
        <w:rPr>
          <w:rFonts w:ascii="Calibri" w:hAnsi="Calibri" w:cs="Calibri"/>
        </w:rPr>
        <w:t xml:space="preserve">Be sure to read each PARTITION BY…ORDER BY for each column </w:t>
      </w:r>
      <w:r w:rsidR="0052380F">
        <w:rPr>
          <w:rFonts w:ascii="Calibri" w:hAnsi="Calibri" w:cs="Calibri"/>
        </w:rPr>
        <w:t>carefully.  Use a final ORDER BY in the SELECT statement to match the partition you have chosen for at least one of the partitioned columns.</w:t>
      </w:r>
    </w:p>
    <w:p w14:paraId="3628AD4A" w14:textId="2D430732" w:rsidR="0052380F" w:rsidRDefault="0052380F" w:rsidP="00D046DF">
      <w:pPr>
        <w:pStyle w:val="Tiptext"/>
        <w:numPr>
          <w:ilvl w:val="0"/>
          <w:numId w:val="36"/>
        </w:numPr>
        <w:pBdr>
          <w:top w:val="single" w:sz="4" w:space="1" w:color="auto"/>
          <w:left w:val="single" w:sz="4" w:space="4" w:color="auto"/>
          <w:bottom w:val="single" w:sz="4" w:space="1" w:color="auto"/>
          <w:right w:val="single" w:sz="4" w:space="4" w:color="auto"/>
        </w:pBdr>
        <w:shd w:val="clear" w:color="auto" w:fill="auto"/>
        <w:ind w:left="426" w:hanging="426"/>
        <w:rPr>
          <w:rFonts w:ascii="Calibri" w:hAnsi="Calibri" w:cs="Calibri"/>
        </w:rPr>
      </w:pPr>
      <w:r>
        <w:rPr>
          <w:rFonts w:ascii="Calibri" w:hAnsi="Calibri" w:cs="Calibri"/>
        </w:rPr>
        <w:t>Name the columns that perform partitioning with meaningful aliases.</w:t>
      </w:r>
    </w:p>
    <w:p w14:paraId="0EE7A35A" w14:textId="77777777" w:rsidR="0052380F" w:rsidRDefault="0052380F" w:rsidP="0052380F">
      <w:pPr>
        <w:pStyle w:val="Tiptext"/>
        <w:pBdr>
          <w:top w:val="single" w:sz="4" w:space="1" w:color="auto"/>
          <w:left w:val="single" w:sz="4" w:space="4" w:color="auto"/>
          <w:bottom w:val="single" w:sz="4" w:space="1" w:color="auto"/>
          <w:right w:val="single" w:sz="4" w:space="4" w:color="auto"/>
        </w:pBdr>
        <w:shd w:val="clear" w:color="auto" w:fill="auto"/>
        <w:rPr>
          <w:rFonts w:ascii="Calibri" w:hAnsi="Calibri" w:cs="Calibri"/>
        </w:rPr>
      </w:pPr>
    </w:p>
    <w:p w14:paraId="79EABED5" w14:textId="6B7B0E90" w:rsidR="0052380F" w:rsidRPr="0052380F" w:rsidRDefault="0052380F" w:rsidP="0052380F">
      <w:pPr>
        <w:pStyle w:val="Tiptext"/>
        <w:pBdr>
          <w:top w:val="single" w:sz="4" w:space="1" w:color="auto"/>
          <w:left w:val="single" w:sz="4" w:space="4" w:color="auto"/>
          <w:bottom w:val="single" w:sz="4" w:space="1" w:color="auto"/>
          <w:right w:val="single" w:sz="4" w:space="4" w:color="auto"/>
        </w:pBdr>
        <w:shd w:val="clear" w:color="auto" w:fill="auto"/>
        <w:rPr>
          <w:rFonts w:ascii="Calibri" w:hAnsi="Calibri" w:cs="Calibri"/>
        </w:rPr>
      </w:pPr>
      <w:r>
        <w:rPr>
          <w:rFonts w:ascii="Calibri" w:hAnsi="Calibri" w:cs="Calibri"/>
        </w:rPr>
        <w:t xml:space="preserve">SQL will </w:t>
      </w:r>
      <w:r w:rsidRPr="0052380F">
        <w:rPr>
          <w:rFonts w:ascii="Calibri" w:hAnsi="Calibri" w:cs="Calibri"/>
          <w:b/>
          <w:bCs/>
        </w:rPr>
        <w:t>appear</w:t>
      </w:r>
      <w:r>
        <w:rPr>
          <w:rFonts w:ascii="Calibri" w:hAnsi="Calibri" w:cs="Calibri"/>
        </w:rPr>
        <w:t xml:space="preserve"> to order the rows chaotically if you do not align the SELECT statement’s ORDER BY with at least one column’s ORDER BY or use poorly named columns.</w:t>
      </w:r>
    </w:p>
    <w:p w14:paraId="546A14F0" w14:textId="3780A459" w:rsidR="0054442D" w:rsidRDefault="0054442D" w:rsidP="0077657D">
      <w:pPr>
        <w:pStyle w:val="BasicParagraph"/>
      </w:pPr>
    </w:p>
    <w:p w14:paraId="5B799DF1" w14:textId="1CC0F7D9" w:rsidR="0052380F" w:rsidRDefault="0052380F" w:rsidP="00D046DF">
      <w:pPr>
        <w:pStyle w:val="Heading2"/>
        <w:numPr>
          <w:ilvl w:val="1"/>
          <w:numId w:val="17"/>
        </w:numPr>
        <w:ind w:left="0" w:firstLine="0"/>
      </w:pPr>
      <w:bookmarkStart w:id="634" w:name="_Toc38877755"/>
      <w:bookmarkStart w:id="635" w:name="_Toc38895781"/>
      <w:r>
        <w:t xml:space="preserve">Using </w:t>
      </w:r>
      <w:r w:rsidR="00EF4791">
        <w:t xml:space="preserve">Data </w:t>
      </w:r>
      <w:r>
        <w:t>Partitioning with a CTE</w:t>
      </w:r>
      <w:bookmarkEnd w:id="634"/>
      <w:bookmarkEnd w:id="635"/>
    </w:p>
    <w:p w14:paraId="5D2DAC58" w14:textId="77777777" w:rsidR="0052380F" w:rsidRDefault="0052380F" w:rsidP="0077657D">
      <w:pPr>
        <w:pStyle w:val="BasicParagraph"/>
      </w:pPr>
    </w:p>
    <w:p w14:paraId="52876289" w14:textId="5FA96641" w:rsidR="0052380F" w:rsidRDefault="0077657D" w:rsidP="0077657D">
      <w:pPr>
        <w:pStyle w:val="BasicParagraph"/>
      </w:pPr>
      <w:r>
        <w:t xml:space="preserve">The </w:t>
      </w:r>
      <w:r w:rsidR="0054442D">
        <w:t xml:space="preserve">example in </w:t>
      </w:r>
      <w:r w:rsidR="0052380F">
        <w:fldChar w:fldCharType="begin"/>
      </w:r>
      <w:r w:rsidR="0052380F">
        <w:instrText xml:space="preserve"> REF _Ref38365029 \h </w:instrText>
      </w:r>
      <w:r w:rsidR="0052380F">
        <w:fldChar w:fldCharType="separate"/>
      </w:r>
      <w:r w:rsidR="00893682">
        <w:t xml:space="preserve">Figure 11- </w:t>
      </w:r>
      <w:r w:rsidR="00893682">
        <w:rPr>
          <w:noProof/>
        </w:rPr>
        <w:t>11</w:t>
      </w:r>
      <w:r w:rsidR="0052380F">
        <w:fldChar w:fldCharType="end"/>
      </w:r>
      <w:r w:rsidR="0052380F">
        <w:t xml:space="preserve"> </w:t>
      </w:r>
      <w:r>
        <w:t>show</w:t>
      </w:r>
      <w:r w:rsidR="0054442D">
        <w:t>s</w:t>
      </w:r>
      <w:r>
        <w:t xml:space="preserve"> you how to use a CTE to simplify what would </w:t>
      </w:r>
      <w:r w:rsidR="0054442D">
        <w:t xml:space="preserve">otherwise </w:t>
      </w:r>
      <w:r>
        <w:t xml:space="preserve">be a bloated query.  </w:t>
      </w:r>
      <w:r w:rsidR="0052380F">
        <w:t xml:space="preserve">Begin reading a CTE by starting with the last SELECT statement.  </w:t>
      </w:r>
    </w:p>
    <w:p w14:paraId="4BF3B771" w14:textId="77777777" w:rsidR="0052380F" w:rsidRDefault="0052380F" w:rsidP="0077657D">
      <w:pPr>
        <w:pStyle w:val="BasicParagraph"/>
      </w:pPr>
    </w:p>
    <w:p w14:paraId="2E73ED04" w14:textId="5FD14AEE" w:rsidR="0077657D" w:rsidRDefault="0052380F" w:rsidP="0077657D">
      <w:pPr>
        <w:pStyle w:val="BasicParagraph"/>
      </w:pPr>
      <w:r>
        <w:t xml:space="preserve">Bear in mind that </w:t>
      </w:r>
      <w:r w:rsidR="0077657D">
        <w:t xml:space="preserve">you cannot put a partitioning function into a </w:t>
      </w:r>
      <w:r w:rsidR="0054442D">
        <w:t>WHERE</w:t>
      </w:r>
      <w:r w:rsidR="0077657D">
        <w:t xml:space="preserve"> clause.  The latter restriction </w:t>
      </w:r>
      <w:r>
        <w:t>can “</w:t>
      </w:r>
      <w:r w:rsidR="0077657D">
        <w:t>force</w:t>
      </w:r>
      <w:r>
        <w:t>”</w:t>
      </w:r>
      <w:r w:rsidR="0077657D">
        <w:t xml:space="preserve"> you to create a CTE</w:t>
      </w:r>
      <w:r>
        <w:t xml:space="preserve"> as it does in this example</w:t>
      </w:r>
      <w:r w:rsidR="0077657D">
        <w:t xml:space="preserve">.  Which is a good thing, because it makes </w:t>
      </w:r>
      <w:r w:rsidR="0054442D">
        <w:t xml:space="preserve">you write </w:t>
      </w:r>
      <w:r w:rsidR="0077657D">
        <w:t xml:space="preserve">the query </w:t>
      </w:r>
      <w:r w:rsidR="0054442D">
        <w:t xml:space="preserve">in a clear </w:t>
      </w:r>
      <w:r>
        <w:t xml:space="preserve">step-by-step </w:t>
      </w:r>
      <w:r w:rsidR="0054442D">
        <w:t>style</w:t>
      </w:r>
      <w:r>
        <w:t>.</w:t>
      </w:r>
    </w:p>
    <w:p w14:paraId="30587A03" w14:textId="77777777" w:rsidR="0077657D" w:rsidRDefault="0077657D" w:rsidP="0077657D">
      <w:pPr>
        <w:pStyle w:val="BasicParagraph"/>
      </w:pPr>
    </w:p>
    <w:p w14:paraId="76971F96" w14:textId="457AC752" w:rsidR="0077657D" w:rsidRDefault="0077657D" w:rsidP="0077657D">
      <w:pPr>
        <w:pStyle w:val="BasicParagraph"/>
      </w:pPr>
      <w:r>
        <w:t xml:space="preserve">Have a look through the </w:t>
      </w:r>
      <w:r w:rsidR="0054442D">
        <w:t>query</w:t>
      </w:r>
      <w:r>
        <w:t xml:space="preserve"> first in your own time (</w:t>
      </w:r>
      <w:r w:rsidR="0052380F">
        <w:fldChar w:fldCharType="begin"/>
      </w:r>
      <w:r w:rsidR="0052380F">
        <w:instrText xml:space="preserve"> REF _Ref38365029 \h </w:instrText>
      </w:r>
      <w:r w:rsidR="0052380F">
        <w:fldChar w:fldCharType="separate"/>
      </w:r>
      <w:r w:rsidR="00893682">
        <w:t xml:space="preserve">Figure 11- </w:t>
      </w:r>
      <w:r w:rsidR="00893682">
        <w:rPr>
          <w:noProof/>
        </w:rPr>
        <w:t>11</w:t>
      </w:r>
      <w:r w:rsidR="0052380F">
        <w:fldChar w:fldCharType="end"/>
      </w:r>
      <w:r>
        <w:t>) and match it to the results</w:t>
      </w:r>
      <w:r w:rsidR="0054442D">
        <w:t xml:space="preserve"> in</w:t>
      </w:r>
      <w:r w:rsidR="0052380F">
        <w:t xml:space="preserve"> </w:t>
      </w:r>
      <w:r w:rsidR="0052380F">
        <w:fldChar w:fldCharType="begin"/>
      </w:r>
      <w:r w:rsidR="0052380F">
        <w:instrText xml:space="preserve"> REF _Ref38365109 \h </w:instrText>
      </w:r>
      <w:r w:rsidR="0052380F">
        <w:fldChar w:fldCharType="separate"/>
      </w:r>
      <w:r w:rsidR="00893682">
        <w:t xml:space="preserve">Figure 11- </w:t>
      </w:r>
      <w:r w:rsidR="00893682">
        <w:rPr>
          <w:noProof/>
        </w:rPr>
        <w:t>12</w:t>
      </w:r>
      <w:r w:rsidR="0052380F">
        <w:fldChar w:fldCharType="end"/>
      </w:r>
      <w:r>
        <w:t>.</w:t>
      </w:r>
    </w:p>
    <w:p w14:paraId="0E9996B7" w14:textId="3537993D" w:rsidR="0054442D" w:rsidRDefault="0054442D" w:rsidP="0054442D">
      <w:pPr>
        <w:pStyle w:val="BasicParagraph"/>
      </w:pPr>
    </w:p>
    <w:p w14:paraId="3A34A5B7" w14:textId="17FF04E6" w:rsidR="0054442D" w:rsidRDefault="0054442D" w:rsidP="0054442D">
      <w:pPr>
        <w:pStyle w:val="BasicParagraph"/>
      </w:pPr>
      <w:r>
        <w:t>Have you worked it out?   The query displays up to five of the highest valued sold items in each subcategory.</w:t>
      </w:r>
    </w:p>
    <w:p w14:paraId="10C63B72" w14:textId="77777777" w:rsidR="0054442D" w:rsidRDefault="0054442D" w:rsidP="0054442D">
      <w:pPr>
        <w:pStyle w:val="BasicParagraph"/>
      </w:pPr>
    </w:p>
    <w:p w14:paraId="1FE3465A" w14:textId="77777777" w:rsidR="0054442D" w:rsidRDefault="0054442D" w:rsidP="0054442D">
      <w:pPr>
        <w:pStyle w:val="BasicParagraph"/>
      </w:pPr>
      <w:r>
        <w:t>An explanation follows if you need it.</w:t>
      </w:r>
    </w:p>
    <w:p w14:paraId="30FE79D3" w14:textId="77777777" w:rsidR="0054442D" w:rsidRDefault="0054442D" w:rsidP="0054442D">
      <w:pPr>
        <w:pStyle w:val="BasicParagraph"/>
      </w:pPr>
    </w:p>
    <w:p w14:paraId="1EA3BEE5" w14:textId="77777777" w:rsidR="0077657D" w:rsidRDefault="0077657D" w:rsidP="0077657D">
      <w:pPr>
        <w:pStyle w:val="BasicParagraph"/>
      </w:pPr>
    </w:p>
    <w:p w14:paraId="0ADF2558" w14:textId="6D444D4E" w:rsidR="0077657D" w:rsidRDefault="0052380F" w:rsidP="0077657D">
      <w:pPr>
        <w:pStyle w:val="BasicParagraph"/>
      </w:pPr>
      <w:r w:rsidRPr="0052380F">
        <w:rPr>
          <w:noProof/>
        </w:rPr>
        <w:lastRenderedPageBreak/>
        <w:drawing>
          <wp:inline distT="0" distB="0" distL="0" distR="0" wp14:anchorId="7056A317" wp14:editId="10CA43B8">
            <wp:extent cx="6645910" cy="4392295"/>
            <wp:effectExtent l="19050" t="19050" r="21590" b="27305"/>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6645910" cy="4392295"/>
                    </a:xfrm>
                    <a:prstGeom prst="rect">
                      <a:avLst/>
                    </a:prstGeom>
                    <a:ln>
                      <a:solidFill>
                        <a:schemeClr val="tx1"/>
                      </a:solidFill>
                    </a:ln>
                  </pic:spPr>
                </pic:pic>
              </a:graphicData>
            </a:graphic>
          </wp:inline>
        </w:drawing>
      </w:r>
    </w:p>
    <w:p w14:paraId="2DA865C1" w14:textId="2E792CF2" w:rsidR="0077657D" w:rsidRDefault="0052380F" w:rsidP="0052380F">
      <w:pPr>
        <w:pStyle w:val="Caption"/>
        <w:rPr>
          <w:rStyle w:val="Normaltext"/>
        </w:rPr>
      </w:pPr>
      <w:bookmarkStart w:id="636" w:name="_Ref38365029"/>
      <w:r>
        <w:t xml:space="preserve">Figure 11- </w:t>
      </w:r>
      <w:r w:rsidR="00156275">
        <w:fldChar w:fldCharType="begin"/>
      </w:r>
      <w:r w:rsidR="00156275">
        <w:instrText xml:space="preserve"> SEQ Figure_11- \* ARABIC </w:instrText>
      </w:r>
      <w:r w:rsidR="00156275">
        <w:fldChar w:fldCharType="separate"/>
      </w:r>
      <w:r w:rsidR="004776FB">
        <w:rPr>
          <w:noProof/>
        </w:rPr>
        <w:t>12</w:t>
      </w:r>
      <w:r w:rsidR="00156275">
        <w:rPr>
          <w:noProof/>
        </w:rPr>
        <w:fldChar w:fldCharType="end"/>
      </w:r>
      <w:bookmarkEnd w:id="636"/>
      <w:r w:rsidR="0054442D">
        <w:t xml:space="preserve">. </w:t>
      </w:r>
      <w:r w:rsidR="0077657D">
        <w:t xml:space="preserve">Using a CTE to </w:t>
      </w:r>
      <w:r w:rsidR="0077657D" w:rsidRPr="0054442D">
        <w:rPr>
          <w:rStyle w:val="Emphasizedtext"/>
          <w:b w:val="0"/>
          <w:bCs w:val="0"/>
        </w:rPr>
        <w:t>simplify</w:t>
      </w:r>
      <w:r w:rsidR="0077657D" w:rsidRPr="0054442D">
        <w:rPr>
          <w:rStyle w:val="Normaltext"/>
          <w:b/>
          <w:bCs/>
        </w:rPr>
        <w:t xml:space="preserve"> </w:t>
      </w:r>
      <w:r w:rsidR="0054442D">
        <w:rPr>
          <w:rStyle w:val="Normaltext"/>
        </w:rPr>
        <w:t xml:space="preserve">what could have been </w:t>
      </w:r>
      <w:r w:rsidR="0077657D">
        <w:rPr>
          <w:rStyle w:val="Normaltext"/>
        </w:rPr>
        <w:t>an otherwise bloated and c</w:t>
      </w:r>
      <w:r>
        <w:rPr>
          <w:rStyle w:val="Normaltext"/>
        </w:rPr>
        <w:t>luttered</w:t>
      </w:r>
      <w:r w:rsidR="0077657D">
        <w:rPr>
          <w:rStyle w:val="Normaltext"/>
        </w:rPr>
        <w:t xml:space="preserve"> query</w:t>
      </w:r>
      <w:r w:rsidR="0054442D">
        <w:rPr>
          <w:rStyle w:val="Normaltext"/>
        </w:rPr>
        <w:t>.</w:t>
      </w:r>
      <w:r>
        <w:rPr>
          <w:rStyle w:val="Normaltext"/>
        </w:rPr>
        <w:t xml:space="preserve">  There are two subqueries in this script: ProductSubcategoriesAndLineTotal and SalesSummaryBySubcategory.</w:t>
      </w:r>
    </w:p>
    <w:p w14:paraId="461928D5" w14:textId="4E40425A" w:rsidR="0054442D" w:rsidRDefault="0054442D" w:rsidP="0077657D">
      <w:pPr>
        <w:pStyle w:val="BasicParagraph"/>
      </w:pPr>
    </w:p>
    <w:p w14:paraId="123E61C5" w14:textId="7AD3DAB3" w:rsidR="0054442D" w:rsidRDefault="0052380F" w:rsidP="0077657D">
      <w:pPr>
        <w:pStyle w:val="BasicParagraph"/>
      </w:pPr>
      <w:r w:rsidRPr="0052380F">
        <w:rPr>
          <w:noProof/>
        </w:rPr>
        <w:drawing>
          <wp:inline distT="0" distB="0" distL="0" distR="0" wp14:anchorId="2C79FB0A" wp14:editId="4A023C11">
            <wp:extent cx="4138019" cy="3109229"/>
            <wp:effectExtent l="19050" t="19050" r="15240" b="15240"/>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4138019" cy="3109229"/>
                    </a:xfrm>
                    <a:prstGeom prst="rect">
                      <a:avLst/>
                    </a:prstGeom>
                    <a:ln>
                      <a:solidFill>
                        <a:schemeClr val="tx1"/>
                      </a:solidFill>
                    </a:ln>
                  </pic:spPr>
                </pic:pic>
              </a:graphicData>
            </a:graphic>
          </wp:inline>
        </w:drawing>
      </w:r>
    </w:p>
    <w:p w14:paraId="284250AB" w14:textId="62F1B34C" w:rsidR="0077657D" w:rsidRDefault="0052380F" w:rsidP="0052380F">
      <w:pPr>
        <w:pStyle w:val="Caption"/>
      </w:pPr>
      <w:bookmarkStart w:id="637" w:name="_Ref38365109"/>
      <w:r>
        <w:t xml:space="preserve">Figure 11- </w:t>
      </w:r>
      <w:r w:rsidR="00156275">
        <w:fldChar w:fldCharType="begin"/>
      </w:r>
      <w:r w:rsidR="00156275">
        <w:instrText xml:space="preserve"> SEQ Figure_11- </w:instrText>
      </w:r>
      <w:r w:rsidR="00156275">
        <w:instrText xml:space="preserve">\* ARABIC </w:instrText>
      </w:r>
      <w:r w:rsidR="00156275">
        <w:fldChar w:fldCharType="separate"/>
      </w:r>
      <w:r w:rsidR="004776FB">
        <w:rPr>
          <w:noProof/>
        </w:rPr>
        <w:t>13</w:t>
      </w:r>
      <w:r w:rsidR="00156275">
        <w:rPr>
          <w:noProof/>
        </w:rPr>
        <w:fldChar w:fldCharType="end"/>
      </w:r>
      <w:bookmarkEnd w:id="637"/>
      <w:r w:rsidR="0054442D">
        <w:t xml:space="preserve">. </w:t>
      </w:r>
      <w:r>
        <w:t xml:space="preserve">Partial </w:t>
      </w:r>
      <w:r w:rsidR="0077657D">
        <w:t>result</w:t>
      </w:r>
      <w:r>
        <w:t>s</w:t>
      </w:r>
      <w:r w:rsidR="0077657D">
        <w:t xml:space="preserve"> of executing the CTE based query in</w:t>
      </w:r>
      <w:r>
        <w:t xml:space="preserve"> </w:t>
      </w:r>
      <w:r>
        <w:fldChar w:fldCharType="begin"/>
      </w:r>
      <w:r>
        <w:instrText xml:space="preserve"> REF _Ref38365029 \h </w:instrText>
      </w:r>
      <w:r>
        <w:fldChar w:fldCharType="separate"/>
      </w:r>
      <w:r w:rsidR="00893682">
        <w:t xml:space="preserve">Figure 11- </w:t>
      </w:r>
      <w:r w:rsidR="00893682">
        <w:rPr>
          <w:noProof/>
        </w:rPr>
        <w:t>11</w:t>
      </w:r>
      <w:r>
        <w:fldChar w:fldCharType="end"/>
      </w:r>
      <w:r w:rsidR="0077657D">
        <w:t>.</w:t>
      </w:r>
    </w:p>
    <w:p w14:paraId="131D7402" w14:textId="77777777" w:rsidR="0077657D" w:rsidRDefault="0077657D" w:rsidP="0077657D">
      <w:pPr>
        <w:pStyle w:val="BasicParagraph"/>
      </w:pPr>
    </w:p>
    <w:p w14:paraId="02009226" w14:textId="77777777" w:rsidR="0077657D" w:rsidRDefault="0077657D" w:rsidP="0077657D">
      <w:pPr>
        <w:pStyle w:val="BasicParagraph"/>
      </w:pPr>
    </w:p>
    <w:p w14:paraId="19907CDB" w14:textId="773809BF" w:rsidR="0077657D" w:rsidRDefault="0054442D" w:rsidP="00D046DF">
      <w:pPr>
        <w:pStyle w:val="Heading2"/>
        <w:numPr>
          <w:ilvl w:val="1"/>
          <w:numId w:val="17"/>
        </w:numPr>
        <w:ind w:left="0" w:firstLine="0"/>
      </w:pPr>
      <w:bookmarkStart w:id="638" w:name="_Toc38877756"/>
      <w:bookmarkStart w:id="639" w:name="_Toc38895782"/>
      <w:r>
        <w:lastRenderedPageBreak/>
        <w:t xml:space="preserve">Unpacking the Meaning of </w:t>
      </w:r>
      <w:r w:rsidR="0052380F">
        <w:t>The</w:t>
      </w:r>
      <w:r>
        <w:t xml:space="preserve"> CTE</w:t>
      </w:r>
      <w:bookmarkEnd w:id="638"/>
      <w:bookmarkEnd w:id="639"/>
    </w:p>
    <w:p w14:paraId="4C532BF3" w14:textId="77777777" w:rsidR="0054442D" w:rsidRDefault="0054442D" w:rsidP="0077657D">
      <w:pPr>
        <w:pStyle w:val="BasicParagraph"/>
      </w:pPr>
    </w:p>
    <w:p w14:paraId="46E2025B" w14:textId="5817DE9D" w:rsidR="0077657D" w:rsidRDefault="0052380F" w:rsidP="0077657D">
      <w:pPr>
        <w:pStyle w:val="BasicParagraph"/>
        <w:rPr>
          <w:rStyle w:val="Normaltext"/>
        </w:rPr>
      </w:pPr>
      <w:r>
        <w:rPr>
          <w:rStyle w:val="Normaltext"/>
        </w:rPr>
        <w:t>The best place to start in unpacking a CTE is the last SELECT in the script.</w:t>
      </w:r>
    </w:p>
    <w:p w14:paraId="26C420F3" w14:textId="77777777" w:rsidR="0052380F" w:rsidRDefault="0052380F" w:rsidP="0077657D">
      <w:pPr>
        <w:pStyle w:val="BasicParagraph"/>
        <w:rPr>
          <w:rStyle w:val="Normaltext"/>
        </w:rPr>
      </w:pPr>
    </w:p>
    <w:p w14:paraId="6781376C" w14:textId="266CB299" w:rsidR="0077657D" w:rsidRDefault="0052380F" w:rsidP="0052380F">
      <w:pPr>
        <w:pStyle w:val="BasicParagraph"/>
        <w:jc w:val="center"/>
        <w:rPr>
          <w:rStyle w:val="Normaltext"/>
        </w:rPr>
      </w:pPr>
      <w:r w:rsidRPr="0052380F">
        <w:rPr>
          <w:rStyle w:val="Normaltext"/>
          <w:noProof/>
        </w:rPr>
        <w:drawing>
          <wp:inline distT="0" distB="0" distL="0" distR="0" wp14:anchorId="330C6C07" wp14:editId="67A944B3">
            <wp:extent cx="6645910" cy="495935"/>
            <wp:effectExtent l="19050" t="19050" r="21590" b="18415"/>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6645910" cy="495935"/>
                    </a:xfrm>
                    <a:prstGeom prst="rect">
                      <a:avLst/>
                    </a:prstGeom>
                    <a:ln>
                      <a:solidFill>
                        <a:schemeClr val="tx1"/>
                      </a:solidFill>
                    </a:ln>
                  </pic:spPr>
                </pic:pic>
              </a:graphicData>
            </a:graphic>
          </wp:inline>
        </w:drawing>
      </w:r>
    </w:p>
    <w:p w14:paraId="2C0E8E21" w14:textId="139D3E27" w:rsidR="0077657D" w:rsidRDefault="0052380F" w:rsidP="0052380F">
      <w:pPr>
        <w:pStyle w:val="Caption"/>
      </w:pPr>
      <w:bookmarkStart w:id="640" w:name="_Ref38371075"/>
      <w:r>
        <w:t xml:space="preserve">Figure 11- </w:t>
      </w:r>
      <w:r w:rsidR="00156275">
        <w:fldChar w:fldCharType="begin"/>
      </w:r>
      <w:r w:rsidR="00156275">
        <w:instrText xml:space="preserve"> SEQ Figure_11- \* ARABIC </w:instrText>
      </w:r>
      <w:r w:rsidR="00156275">
        <w:fldChar w:fldCharType="separate"/>
      </w:r>
      <w:r w:rsidR="004776FB">
        <w:rPr>
          <w:noProof/>
        </w:rPr>
        <w:t>14</w:t>
      </w:r>
      <w:r w:rsidR="00156275">
        <w:rPr>
          <w:noProof/>
        </w:rPr>
        <w:fldChar w:fldCharType="end"/>
      </w:r>
      <w:bookmarkEnd w:id="640"/>
      <w:r>
        <w:t xml:space="preserve">. The last SELECT statement in </w:t>
      </w:r>
      <w:r>
        <w:fldChar w:fldCharType="begin"/>
      </w:r>
      <w:r>
        <w:instrText xml:space="preserve"> REF _Ref38365029 \h </w:instrText>
      </w:r>
      <w:r>
        <w:fldChar w:fldCharType="separate"/>
      </w:r>
      <w:r w:rsidR="00893682">
        <w:t xml:space="preserve">Figure 11- </w:t>
      </w:r>
      <w:r w:rsidR="00893682">
        <w:rPr>
          <w:noProof/>
        </w:rPr>
        <w:t>11</w:t>
      </w:r>
      <w:r>
        <w:fldChar w:fldCharType="end"/>
      </w:r>
      <w:r>
        <w:t>.</w:t>
      </w:r>
    </w:p>
    <w:p w14:paraId="15BBDC0A" w14:textId="21361B23" w:rsidR="0052380F" w:rsidRDefault="0052380F" w:rsidP="0052380F">
      <w:r>
        <w:fldChar w:fldCharType="begin"/>
      </w:r>
      <w:r>
        <w:instrText xml:space="preserve"> REF _Ref38371075 \h </w:instrText>
      </w:r>
      <w:r>
        <w:fldChar w:fldCharType="separate"/>
      </w:r>
      <w:r w:rsidR="00893682">
        <w:t xml:space="preserve">Figure 11- </w:t>
      </w:r>
      <w:r w:rsidR="00893682">
        <w:rPr>
          <w:noProof/>
        </w:rPr>
        <w:t>13</w:t>
      </w:r>
      <w:r>
        <w:fldChar w:fldCharType="end"/>
      </w:r>
      <w:r>
        <w:t xml:space="preserve"> you see that we are using a “table” called SalesSummaryBySubcategory to give us the subcategory’s name, the product name, we are formatting a </w:t>
      </w:r>
      <w:r>
        <w:rPr>
          <w:i/>
          <w:iCs/>
        </w:rPr>
        <w:t>Sales</w:t>
      </w:r>
      <w:r>
        <w:t xml:space="preserve"> value as a currency and each row has a row number.  We are limiting the number of rows to 5 or less.  Now you have a basic idea of what the CTE does.  Yes, you don’t quite know what </w:t>
      </w:r>
      <w:r>
        <w:rPr>
          <w:i/>
          <w:iCs/>
        </w:rPr>
        <w:t>Sales</w:t>
      </w:r>
      <w:r w:rsidRPr="0052380F">
        <w:t xml:space="preserve"> means</w:t>
      </w:r>
      <w:r>
        <w:t xml:space="preserve">, and you don’t know entirely what </w:t>
      </w:r>
      <w:r>
        <w:rPr>
          <w:i/>
          <w:iCs/>
        </w:rPr>
        <w:t>Row Number</w:t>
      </w:r>
      <w:r w:rsidRPr="0052380F">
        <w:rPr>
          <w:i/>
          <w:iCs/>
        </w:rPr>
        <w:t xml:space="preserve"> </w:t>
      </w:r>
      <w:r w:rsidRPr="0052380F">
        <w:t>is abou</w:t>
      </w:r>
      <w:r>
        <w:t>t, but you are starting to feel comfortable with the query.</w:t>
      </w:r>
    </w:p>
    <w:p w14:paraId="073C7C6C" w14:textId="2803F4B8" w:rsidR="0052380F" w:rsidRDefault="0052380F" w:rsidP="0052380F">
      <w:r>
        <w:t xml:space="preserve">Now find the meaning of </w:t>
      </w:r>
      <w:r>
        <w:rPr>
          <w:i/>
          <w:iCs/>
        </w:rPr>
        <w:t>SalesSummaryBySubcategory (</w:t>
      </w:r>
      <w:r>
        <w:rPr>
          <w:i/>
          <w:iCs/>
        </w:rPr>
        <w:fldChar w:fldCharType="begin"/>
      </w:r>
      <w:r>
        <w:rPr>
          <w:i/>
          <w:iCs/>
        </w:rPr>
        <w:instrText xml:space="preserve"> REF _Ref38372306 \h </w:instrText>
      </w:r>
      <w:r>
        <w:rPr>
          <w:i/>
          <w:iCs/>
        </w:rPr>
      </w:r>
      <w:r>
        <w:rPr>
          <w:i/>
          <w:iCs/>
        </w:rPr>
        <w:fldChar w:fldCharType="separate"/>
      </w:r>
      <w:r w:rsidR="00893682">
        <w:t xml:space="preserve">Figure 11- </w:t>
      </w:r>
      <w:r w:rsidR="00893682">
        <w:rPr>
          <w:noProof/>
        </w:rPr>
        <w:t>14</w:t>
      </w:r>
      <w:r>
        <w:rPr>
          <w:i/>
          <w:iCs/>
        </w:rPr>
        <w:fldChar w:fldCharType="end"/>
      </w:r>
      <w:r>
        <w:rPr>
          <w:i/>
          <w:iCs/>
        </w:rPr>
        <w:t>)</w:t>
      </w:r>
      <w:r>
        <w:t>.</w:t>
      </w:r>
    </w:p>
    <w:p w14:paraId="3CFAF66C" w14:textId="25A43111" w:rsidR="0052380F" w:rsidRDefault="0052380F" w:rsidP="0052380F">
      <w:pPr>
        <w:jc w:val="center"/>
      </w:pPr>
      <w:r w:rsidRPr="0052380F">
        <w:rPr>
          <w:noProof/>
        </w:rPr>
        <w:drawing>
          <wp:inline distT="0" distB="0" distL="0" distR="0" wp14:anchorId="3CE604A8" wp14:editId="4365C5AE">
            <wp:extent cx="6645910" cy="1591310"/>
            <wp:effectExtent l="19050" t="19050" r="21590" b="27940"/>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6645910" cy="1591310"/>
                    </a:xfrm>
                    <a:prstGeom prst="rect">
                      <a:avLst/>
                    </a:prstGeom>
                    <a:ln>
                      <a:solidFill>
                        <a:schemeClr val="tx1"/>
                      </a:solidFill>
                    </a:ln>
                  </pic:spPr>
                </pic:pic>
              </a:graphicData>
            </a:graphic>
          </wp:inline>
        </w:drawing>
      </w:r>
    </w:p>
    <w:p w14:paraId="26FB2980" w14:textId="394922DE" w:rsidR="0052380F" w:rsidRDefault="0052380F" w:rsidP="0052380F">
      <w:pPr>
        <w:pStyle w:val="Caption"/>
      </w:pPr>
      <w:bookmarkStart w:id="641" w:name="_Ref38372306"/>
      <w:r>
        <w:t xml:space="preserve">Figure 11- </w:t>
      </w:r>
      <w:r w:rsidR="00156275">
        <w:fldChar w:fldCharType="begin"/>
      </w:r>
      <w:r w:rsidR="00156275">
        <w:instrText xml:space="preserve"> SEQ Figure_11- \* ARABIC </w:instrText>
      </w:r>
      <w:r w:rsidR="00156275">
        <w:fldChar w:fldCharType="separate"/>
      </w:r>
      <w:r w:rsidR="004776FB">
        <w:rPr>
          <w:noProof/>
        </w:rPr>
        <w:t>15</w:t>
      </w:r>
      <w:r w:rsidR="00156275">
        <w:rPr>
          <w:noProof/>
        </w:rPr>
        <w:fldChar w:fldCharType="end"/>
      </w:r>
      <w:bookmarkEnd w:id="641"/>
      <w:r>
        <w:t>.  The definition of the subquery SalesSummaryBySubcategory.</w:t>
      </w:r>
    </w:p>
    <w:p w14:paraId="1497E95D" w14:textId="145C6260" w:rsidR="0052380F" w:rsidRDefault="0052380F" w:rsidP="0052380F">
      <w:r>
        <w:t xml:space="preserve">You can use the title of the subquery as an important clue: it is going to supply summarised sales information grouped by product subcategory.  Next to the subquery’s name is the list of columns it is going to return.  You can now see that </w:t>
      </w:r>
      <w:r>
        <w:rPr>
          <w:i/>
          <w:iCs/>
        </w:rPr>
        <w:t>Sales</w:t>
      </w:r>
      <w:r>
        <w:t xml:space="preserve"> is the rounded sum of the line total.  You can see that the query calculates the row number starting from 1 with each change of subcategory name.  You can also see that the subquery arranges the row numbers so that the highest summed line total is going to be row number 1.  </w:t>
      </w:r>
    </w:p>
    <w:p w14:paraId="74C9DE00" w14:textId="28CE07E5" w:rsidR="0052380F" w:rsidRPr="0052380F" w:rsidRDefault="0052380F" w:rsidP="0052380F">
      <w:r>
        <w:t xml:space="preserve">Now find the meaning of </w:t>
      </w:r>
      <w:r>
        <w:rPr>
          <w:i/>
          <w:iCs/>
        </w:rPr>
        <w:t xml:space="preserve">ProductSubcategoriesAndLineTotal </w:t>
      </w:r>
      <w:r>
        <w:t>(</w:t>
      </w:r>
      <w:r>
        <w:fldChar w:fldCharType="begin"/>
      </w:r>
      <w:r>
        <w:instrText xml:space="preserve"> REF _Ref38372954 \h </w:instrText>
      </w:r>
      <w:r>
        <w:fldChar w:fldCharType="separate"/>
      </w:r>
      <w:r w:rsidR="00893682">
        <w:t xml:space="preserve">Figure 11- </w:t>
      </w:r>
      <w:r w:rsidR="00893682">
        <w:rPr>
          <w:noProof/>
        </w:rPr>
        <w:t>15</w:t>
      </w:r>
      <w:r>
        <w:fldChar w:fldCharType="end"/>
      </w:r>
      <w:r>
        <w:t>).</w:t>
      </w:r>
    </w:p>
    <w:p w14:paraId="1E5F18DB" w14:textId="290467AF" w:rsidR="0052380F" w:rsidRDefault="0052380F" w:rsidP="0052380F">
      <w:pPr>
        <w:rPr>
          <w:i/>
          <w:iCs/>
        </w:rPr>
      </w:pPr>
      <w:r w:rsidRPr="0052380F">
        <w:rPr>
          <w:i/>
          <w:iCs/>
          <w:noProof/>
        </w:rPr>
        <w:drawing>
          <wp:inline distT="0" distB="0" distL="0" distR="0" wp14:anchorId="6027B6EC" wp14:editId="04681BF0">
            <wp:extent cx="6645910" cy="2458085"/>
            <wp:effectExtent l="19050" t="19050" r="21590" b="18415"/>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6645910" cy="2458085"/>
                    </a:xfrm>
                    <a:prstGeom prst="rect">
                      <a:avLst/>
                    </a:prstGeom>
                    <a:ln>
                      <a:solidFill>
                        <a:schemeClr val="tx1"/>
                      </a:solidFill>
                    </a:ln>
                  </pic:spPr>
                </pic:pic>
              </a:graphicData>
            </a:graphic>
          </wp:inline>
        </w:drawing>
      </w:r>
    </w:p>
    <w:p w14:paraId="290A5F78" w14:textId="4150CD65" w:rsidR="0052380F" w:rsidRDefault="0052380F" w:rsidP="0052380F">
      <w:pPr>
        <w:pStyle w:val="Caption"/>
      </w:pPr>
      <w:bookmarkStart w:id="642" w:name="_Ref38372954"/>
      <w:r>
        <w:lastRenderedPageBreak/>
        <w:t xml:space="preserve">Figure 11- </w:t>
      </w:r>
      <w:r w:rsidR="00156275">
        <w:fldChar w:fldCharType="begin"/>
      </w:r>
      <w:r w:rsidR="00156275">
        <w:instrText xml:space="preserve"> SEQ Figure_11- \* ARABIC </w:instrText>
      </w:r>
      <w:r w:rsidR="00156275">
        <w:fldChar w:fldCharType="separate"/>
      </w:r>
      <w:r w:rsidR="004776FB">
        <w:rPr>
          <w:noProof/>
        </w:rPr>
        <w:t>16</w:t>
      </w:r>
      <w:r w:rsidR="00156275">
        <w:rPr>
          <w:noProof/>
        </w:rPr>
        <w:fldChar w:fldCharType="end"/>
      </w:r>
      <w:bookmarkEnd w:id="642"/>
      <w:r>
        <w:t>. The final subquery in the CTE: ProductSubcategoriesAndLineTotal.</w:t>
      </w:r>
    </w:p>
    <w:p w14:paraId="784B98FE" w14:textId="7A4E6878" w:rsidR="0052380F" w:rsidRDefault="0052380F" w:rsidP="0052380F">
      <w:r>
        <w:t xml:space="preserve">In </w:t>
      </w:r>
      <w:r>
        <w:fldChar w:fldCharType="begin"/>
      </w:r>
      <w:r>
        <w:instrText xml:space="preserve"> REF _Ref38372954 \h </w:instrText>
      </w:r>
      <w:r>
        <w:fldChar w:fldCharType="separate"/>
      </w:r>
      <w:r w:rsidR="00893682">
        <w:t xml:space="preserve">Figure 11- </w:t>
      </w:r>
      <w:r w:rsidR="00893682">
        <w:rPr>
          <w:noProof/>
        </w:rPr>
        <w:t>15</w:t>
      </w:r>
      <w:r>
        <w:fldChar w:fldCharType="end"/>
      </w:r>
      <w:r>
        <w:t xml:space="preserve">, you use the subquery’s name as a hint.  You know you are going to get data related to a product’s subcategory and a line total related that subcategory.  You can see the subquery will return a product’s name, the subcategory name and the line total.  This query does not use an aggregation function, so you know this query is going to give you each sale’s information.  </w:t>
      </w:r>
      <w:r>
        <w:rPr>
          <w:i/>
          <w:iCs/>
        </w:rPr>
        <w:t>SalesSummaryByCategory,</w:t>
      </w:r>
      <w:r>
        <w:t xml:space="preserve"> as you have seen, will do the grouping to produce the subtotals for you.</w:t>
      </w:r>
    </w:p>
    <w:p w14:paraId="02CCFD0A" w14:textId="10C2BA67" w:rsidR="0052380F" w:rsidRPr="0052380F" w:rsidRDefault="0052380F" w:rsidP="0052380F">
      <w:r>
        <w:t>This overall structure is a common one used in CTEs.  The last query (the one directly after WITH) supplies the “raw” data, the other subqueries then group or format the data.  The result is that the query at the very bottom is uncluttered and reads relatively simply.  We can now tell that the last query displays the first 5 rows of sales for each subcategory.  We have worked out that the query arranged the rows of each subcategory so that the most valuable products in each subcategory appear first, numbered from 1 up to at most 5.</w:t>
      </w:r>
    </w:p>
    <w:p w14:paraId="456F643A" w14:textId="37DB92BD" w:rsidR="0077657D" w:rsidRDefault="00CC04D7" w:rsidP="00CC04D7">
      <w:pPr>
        <w:pStyle w:val="Heading2"/>
        <w:rPr>
          <w:rStyle w:val="Normaltext"/>
        </w:rPr>
      </w:pPr>
      <w:bookmarkStart w:id="643" w:name="_Toc38877757"/>
      <w:bookmarkStart w:id="644" w:name="_Toc38895783"/>
      <w:r>
        <w:rPr>
          <w:rStyle w:val="Normaltext"/>
        </w:rPr>
        <w:t xml:space="preserve">11.9. </w:t>
      </w:r>
      <w:r w:rsidR="0077657D">
        <w:rPr>
          <w:rStyle w:val="Normaltext"/>
        </w:rPr>
        <w:t xml:space="preserve">Using Aggregate Functions with </w:t>
      </w:r>
      <w:r w:rsidR="00EF4791">
        <w:rPr>
          <w:rStyle w:val="Normaltext"/>
        </w:rPr>
        <w:t xml:space="preserve">Data </w:t>
      </w:r>
      <w:r w:rsidR="0077657D">
        <w:rPr>
          <w:rStyle w:val="Normaltext"/>
        </w:rPr>
        <w:t>Partitioning</w:t>
      </w:r>
      <w:bookmarkEnd w:id="643"/>
      <w:bookmarkEnd w:id="644"/>
    </w:p>
    <w:p w14:paraId="5D64CF8C" w14:textId="77777777" w:rsidR="0077657D" w:rsidRDefault="0077657D" w:rsidP="0077657D">
      <w:pPr>
        <w:pStyle w:val="BasicParagraph"/>
        <w:rPr>
          <w:rStyle w:val="Normaltext"/>
          <w:sz w:val="20"/>
          <w:szCs w:val="20"/>
        </w:rPr>
      </w:pPr>
    </w:p>
    <w:p w14:paraId="7F7B1CD3" w14:textId="7E1200F7" w:rsidR="0077657D" w:rsidRDefault="0077657D" w:rsidP="0077657D">
      <w:pPr>
        <w:pStyle w:val="BasicParagraph"/>
        <w:rPr>
          <w:rStyle w:val="Normaltext"/>
        </w:rPr>
      </w:pPr>
      <w:r>
        <w:rPr>
          <w:rStyle w:val="Normaltext"/>
        </w:rPr>
        <w:t xml:space="preserve">The last example </w:t>
      </w:r>
      <w:r w:rsidR="0054442D">
        <w:rPr>
          <w:rStyle w:val="Normaltext"/>
        </w:rPr>
        <w:t xml:space="preserve">in this section </w:t>
      </w:r>
      <w:r>
        <w:rPr>
          <w:rStyle w:val="Normaltext"/>
        </w:rPr>
        <w:t xml:space="preserve">shows </w:t>
      </w:r>
      <w:r w:rsidR="00512178">
        <w:rPr>
          <w:rStyle w:val="Normaltext"/>
        </w:rPr>
        <w:t xml:space="preserve">you </w:t>
      </w:r>
      <w:r>
        <w:rPr>
          <w:rStyle w:val="Normaltext"/>
        </w:rPr>
        <w:t>how</w:t>
      </w:r>
      <w:r w:rsidR="00512178">
        <w:rPr>
          <w:rStyle w:val="Normaltext"/>
        </w:rPr>
        <w:t xml:space="preserve"> to use</w:t>
      </w:r>
      <w:r>
        <w:rPr>
          <w:rStyle w:val="Normaltext"/>
        </w:rPr>
        <w:t xml:space="preserve"> </w:t>
      </w:r>
      <w:r w:rsidR="0052380F">
        <w:rPr>
          <w:rStyle w:val="Normaltext"/>
        </w:rPr>
        <w:t>several</w:t>
      </w:r>
      <w:r>
        <w:rPr>
          <w:rStyle w:val="Normaltext"/>
        </w:rPr>
        <w:t xml:space="preserve"> </w:t>
      </w:r>
      <w:r w:rsidR="0052380F">
        <w:rPr>
          <w:rStyle w:val="Normaltext"/>
        </w:rPr>
        <w:t xml:space="preserve">different </w:t>
      </w:r>
      <w:r>
        <w:rPr>
          <w:rStyle w:val="Normaltext"/>
        </w:rPr>
        <w:t>aggregate function</w:t>
      </w:r>
      <w:r w:rsidR="0052380F">
        <w:rPr>
          <w:rStyle w:val="Normaltext"/>
        </w:rPr>
        <w:t>s</w:t>
      </w:r>
      <w:r>
        <w:rPr>
          <w:rStyle w:val="Normaltext"/>
        </w:rPr>
        <w:t xml:space="preserve"> with partitioning.  </w:t>
      </w:r>
      <w:r w:rsidR="00512178">
        <w:rPr>
          <w:rStyle w:val="Normaltext"/>
        </w:rPr>
        <w:t xml:space="preserve">The query </w:t>
      </w:r>
      <w:r w:rsidR="0052380F">
        <w:rPr>
          <w:rStyle w:val="Normaltext"/>
        </w:rPr>
        <w:t xml:space="preserve">in </w:t>
      </w:r>
      <w:r w:rsidR="004776FB">
        <w:rPr>
          <w:rStyle w:val="Normaltext"/>
        </w:rPr>
        <w:fldChar w:fldCharType="begin"/>
      </w:r>
      <w:r w:rsidR="004776FB">
        <w:rPr>
          <w:rStyle w:val="Normaltext"/>
        </w:rPr>
        <w:instrText xml:space="preserve"> REF _Ref38882899 \h </w:instrText>
      </w:r>
      <w:r w:rsidR="004776FB">
        <w:rPr>
          <w:rStyle w:val="Normaltext"/>
        </w:rPr>
      </w:r>
      <w:r w:rsidR="004776FB">
        <w:rPr>
          <w:rStyle w:val="Normaltext"/>
        </w:rPr>
        <w:fldChar w:fldCharType="separate"/>
      </w:r>
      <w:r w:rsidR="004776FB">
        <w:t xml:space="preserve">Figure 11- </w:t>
      </w:r>
      <w:r w:rsidR="004776FB">
        <w:rPr>
          <w:noProof/>
        </w:rPr>
        <w:t>17</w:t>
      </w:r>
      <w:r w:rsidR="004776FB">
        <w:rPr>
          <w:rStyle w:val="Normaltext"/>
        </w:rPr>
        <w:fldChar w:fldCharType="end"/>
      </w:r>
      <w:r w:rsidR="004776FB">
        <w:rPr>
          <w:rStyle w:val="Normaltext"/>
        </w:rPr>
        <w:t xml:space="preserve"> </w:t>
      </w:r>
      <w:r>
        <w:rPr>
          <w:rStyle w:val="Normaltext"/>
        </w:rPr>
        <w:t xml:space="preserve">displays the </w:t>
      </w:r>
      <w:r w:rsidR="00512178">
        <w:rPr>
          <w:rStyle w:val="Normaltext"/>
        </w:rPr>
        <w:t>lines of each s</w:t>
      </w:r>
      <w:r>
        <w:rPr>
          <w:rStyle w:val="Normaltext"/>
        </w:rPr>
        <w:t>ales order together with the value of the</w:t>
      </w:r>
      <w:r w:rsidR="0052380F">
        <w:rPr>
          <w:rStyle w:val="Normaltext"/>
        </w:rPr>
        <w:t xml:space="preserve"> most expensive item bought</w:t>
      </w:r>
      <w:r>
        <w:rPr>
          <w:rStyle w:val="Normaltext"/>
        </w:rPr>
        <w:t xml:space="preserve">, </w:t>
      </w:r>
      <w:r w:rsidR="0052380F">
        <w:rPr>
          <w:rStyle w:val="Normaltext"/>
        </w:rPr>
        <w:t>the cheapest item bought and the</w:t>
      </w:r>
      <w:r>
        <w:rPr>
          <w:rStyle w:val="Normaltext"/>
        </w:rPr>
        <w:t xml:space="preserve"> average </w:t>
      </w:r>
      <w:r w:rsidR="00512178">
        <w:rPr>
          <w:rStyle w:val="Normaltext"/>
        </w:rPr>
        <w:t xml:space="preserve">value </w:t>
      </w:r>
      <w:r w:rsidR="0052380F">
        <w:rPr>
          <w:rStyle w:val="Normaltext"/>
        </w:rPr>
        <w:t>of the items in each order.</w:t>
      </w:r>
    </w:p>
    <w:p w14:paraId="310DCB3B" w14:textId="77777777" w:rsidR="0077657D" w:rsidRDefault="0077657D" w:rsidP="0077657D">
      <w:pPr>
        <w:pStyle w:val="BasicParagraph"/>
        <w:rPr>
          <w:rStyle w:val="Normaltext"/>
          <w:sz w:val="20"/>
          <w:szCs w:val="20"/>
        </w:rPr>
      </w:pPr>
    </w:p>
    <w:p w14:paraId="793A6495" w14:textId="4227F0C3" w:rsidR="0077657D" w:rsidRDefault="0054442D" w:rsidP="0077657D">
      <w:pPr>
        <w:pStyle w:val="BasicParagraph"/>
        <w:rPr>
          <w:rStyle w:val="Normaltext"/>
          <w:sz w:val="20"/>
          <w:szCs w:val="20"/>
        </w:rPr>
      </w:pPr>
      <w:r w:rsidRPr="0054442D">
        <w:rPr>
          <w:rStyle w:val="Normaltext"/>
          <w:noProof/>
          <w:sz w:val="20"/>
          <w:szCs w:val="20"/>
        </w:rPr>
        <w:drawing>
          <wp:inline distT="0" distB="0" distL="0" distR="0" wp14:anchorId="114C3A5D" wp14:editId="4EE7B03A">
            <wp:extent cx="6043295" cy="2658533"/>
            <wp:effectExtent l="0" t="0" r="0" b="889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6062174" cy="2666838"/>
                    </a:xfrm>
                    <a:prstGeom prst="rect">
                      <a:avLst/>
                    </a:prstGeom>
                  </pic:spPr>
                </pic:pic>
              </a:graphicData>
            </a:graphic>
          </wp:inline>
        </w:drawing>
      </w:r>
    </w:p>
    <w:p w14:paraId="18EBDB0B" w14:textId="6C73E20A" w:rsidR="0077657D" w:rsidRDefault="004776FB" w:rsidP="004776FB">
      <w:pPr>
        <w:pStyle w:val="Caption"/>
        <w:rPr>
          <w:rStyle w:val="Normaltext"/>
        </w:rPr>
      </w:pPr>
      <w:bookmarkStart w:id="645" w:name="_Ref38882899"/>
      <w:bookmarkStart w:id="646" w:name="_Ref35674911"/>
      <w:r>
        <w:t xml:space="preserve">Figure 11- </w:t>
      </w:r>
      <w:r w:rsidR="00156275">
        <w:fldChar w:fldCharType="begin"/>
      </w:r>
      <w:r w:rsidR="00156275">
        <w:instrText xml:space="preserve"> SE</w:instrText>
      </w:r>
      <w:r w:rsidR="00156275">
        <w:instrText xml:space="preserve">Q Figure_11- \* ARABIC </w:instrText>
      </w:r>
      <w:r w:rsidR="00156275">
        <w:fldChar w:fldCharType="separate"/>
      </w:r>
      <w:r>
        <w:rPr>
          <w:noProof/>
        </w:rPr>
        <w:t>17</w:t>
      </w:r>
      <w:r w:rsidR="00156275">
        <w:rPr>
          <w:noProof/>
        </w:rPr>
        <w:fldChar w:fldCharType="end"/>
      </w:r>
      <w:bookmarkEnd w:id="645"/>
      <w:r w:rsidR="0054442D">
        <w:t xml:space="preserve">. </w:t>
      </w:r>
      <w:r w:rsidR="00512178">
        <w:t>An example of h</w:t>
      </w:r>
      <w:r w:rsidR="0077657D">
        <w:rPr>
          <w:rStyle w:val="Normaltext"/>
        </w:rPr>
        <w:t xml:space="preserve">ow to use aggregate functions with partitioning.  </w:t>
      </w:r>
      <w:bookmarkEnd w:id="646"/>
    </w:p>
    <w:p w14:paraId="2B3EFD14" w14:textId="6B18FC47" w:rsidR="0077657D" w:rsidRDefault="0054442D" w:rsidP="0077657D">
      <w:pPr>
        <w:pStyle w:val="BasicParagraph"/>
        <w:rPr>
          <w:rStyle w:val="Normaltext"/>
        </w:rPr>
      </w:pPr>
      <w:r w:rsidRPr="0054442D">
        <w:rPr>
          <w:rStyle w:val="Normaltext"/>
          <w:noProof/>
        </w:rPr>
        <w:lastRenderedPageBreak/>
        <w:drawing>
          <wp:inline distT="0" distB="0" distL="0" distR="0" wp14:anchorId="3893110D" wp14:editId="7D01F0DE">
            <wp:extent cx="6052514" cy="3561164"/>
            <wp:effectExtent l="0" t="0" r="5715" b="127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6052514" cy="3561164"/>
                    </a:xfrm>
                    <a:prstGeom prst="rect">
                      <a:avLst/>
                    </a:prstGeom>
                  </pic:spPr>
                </pic:pic>
              </a:graphicData>
            </a:graphic>
          </wp:inline>
        </w:drawing>
      </w:r>
    </w:p>
    <w:p w14:paraId="2A7FB811" w14:textId="7E1D77B5" w:rsidR="0077657D" w:rsidRDefault="004776FB" w:rsidP="004776FB">
      <w:pPr>
        <w:pStyle w:val="Caption"/>
        <w:rPr>
          <w:rStyle w:val="Normaltext"/>
        </w:rPr>
      </w:pPr>
      <w:r>
        <w:t xml:space="preserve">Figure 11- </w:t>
      </w:r>
      <w:r w:rsidR="00156275">
        <w:fldChar w:fldCharType="begin"/>
      </w:r>
      <w:r w:rsidR="00156275">
        <w:instrText xml:space="preserve"> SEQ Figure_11- \* ARABIC </w:instrText>
      </w:r>
      <w:r w:rsidR="00156275">
        <w:fldChar w:fldCharType="separate"/>
      </w:r>
      <w:r>
        <w:rPr>
          <w:noProof/>
        </w:rPr>
        <w:t>18</w:t>
      </w:r>
      <w:r w:rsidR="00156275">
        <w:rPr>
          <w:noProof/>
        </w:rPr>
        <w:fldChar w:fldCharType="end"/>
      </w:r>
      <w:r>
        <w:t xml:space="preserve">. </w:t>
      </w:r>
      <w:r w:rsidR="0054442D">
        <w:t xml:space="preserve"> </w:t>
      </w:r>
      <w:r w:rsidR="0077657D">
        <w:rPr>
          <w:rStyle w:val="Normaltext"/>
        </w:rPr>
        <w:t>The results of the query in</w:t>
      </w:r>
      <w:r>
        <w:rPr>
          <w:rStyle w:val="Normaltext"/>
        </w:rPr>
        <w:t xml:space="preserve"> </w:t>
      </w:r>
      <w:r>
        <w:rPr>
          <w:rStyle w:val="Normaltext"/>
        </w:rPr>
        <w:fldChar w:fldCharType="begin"/>
      </w:r>
      <w:r>
        <w:rPr>
          <w:rStyle w:val="Normaltext"/>
        </w:rPr>
        <w:instrText xml:space="preserve"> REF _Ref38882899 \h </w:instrText>
      </w:r>
      <w:r>
        <w:rPr>
          <w:rStyle w:val="Normaltext"/>
        </w:rPr>
      </w:r>
      <w:r>
        <w:rPr>
          <w:rStyle w:val="Normaltext"/>
        </w:rPr>
        <w:fldChar w:fldCharType="separate"/>
      </w:r>
      <w:r>
        <w:t xml:space="preserve">Figure 11- </w:t>
      </w:r>
      <w:r>
        <w:rPr>
          <w:noProof/>
        </w:rPr>
        <w:t>17</w:t>
      </w:r>
      <w:r>
        <w:rPr>
          <w:rStyle w:val="Normaltext"/>
        </w:rPr>
        <w:fldChar w:fldCharType="end"/>
      </w:r>
      <w:r w:rsidR="0077657D">
        <w:rPr>
          <w:rStyle w:val="Normaltext"/>
        </w:rPr>
        <w:t>.</w:t>
      </w:r>
    </w:p>
    <w:p w14:paraId="00C528D0" w14:textId="77777777" w:rsidR="0077657D" w:rsidRDefault="0077657D" w:rsidP="0077657D">
      <w:pPr>
        <w:pStyle w:val="BasicParagraph"/>
        <w:rPr>
          <w:rStyle w:val="Normaltext"/>
        </w:rPr>
      </w:pPr>
    </w:p>
    <w:p w14:paraId="26BB75BA" w14:textId="3D10D46D" w:rsidR="0077657D" w:rsidRDefault="0077657D" w:rsidP="0077657D">
      <w:pPr>
        <w:pStyle w:val="BasicParagraph"/>
        <w:rPr>
          <w:rStyle w:val="Normaltext"/>
        </w:rPr>
      </w:pPr>
      <w:r>
        <w:rPr>
          <w:rStyle w:val="Normaltext"/>
        </w:rPr>
        <w:t xml:space="preserve">If you didn’t </w:t>
      </w:r>
      <w:r w:rsidR="0052380F">
        <w:rPr>
          <w:rStyle w:val="Normaltext"/>
        </w:rPr>
        <w:t xml:space="preserve">access to </w:t>
      </w:r>
      <w:r>
        <w:rPr>
          <w:rStyle w:val="Normaltext"/>
        </w:rPr>
        <w:t xml:space="preserve">the OVER clause, you would not be able to see the </w:t>
      </w:r>
      <w:r w:rsidR="0052380F">
        <w:rPr>
          <w:rStyle w:val="Normaltext"/>
        </w:rPr>
        <w:t>results of the aggregate functions</w:t>
      </w:r>
      <w:r w:rsidR="00512178">
        <w:rPr>
          <w:rStyle w:val="Normaltext"/>
        </w:rPr>
        <w:t xml:space="preserve"> </w:t>
      </w:r>
      <w:r w:rsidR="0052380F">
        <w:rPr>
          <w:rStyle w:val="Normaltext"/>
        </w:rPr>
        <w:t>and each order’s details simultaneously</w:t>
      </w:r>
      <w:r w:rsidR="0054442D">
        <w:rPr>
          <w:rStyle w:val="Normaltext"/>
        </w:rPr>
        <w:t>.</w:t>
      </w:r>
      <w:r>
        <w:rPr>
          <w:rStyle w:val="Normaltext"/>
        </w:rPr>
        <w:t xml:space="preserve">  </w:t>
      </w:r>
      <w:r w:rsidR="00512178">
        <w:rPr>
          <w:rStyle w:val="Normaltext"/>
        </w:rPr>
        <w:t xml:space="preserve">Should you have used the GROUP BY </w:t>
      </w:r>
      <w:r>
        <w:rPr>
          <w:rStyle w:val="Normaltext"/>
        </w:rPr>
        <w:t>clause</w:t>
      </w:r>
      <w:r w:rsidR="00512178">
        <w:rPr>
          <w:rStyle w:val="Normaltext"/>
        </w:rPr>
        <w:t xml:space="preserve"> to supply similar data, you</w:t>
      </w:r>
      <w:r>
        <w:rPr>
          <w:rStyle w:val="Normaltext"/>
        </w:rPr>
        <w:t xml:space="preserve"> would </w:t>
      </w:r>
      <w:r w:rsidR="0052380F">
        <w:rPr>
          <w:rStyle w:val="Normaltext"/>
        </w:rPr>
        <w:t xml:space="preserve">be able to </w:t>
      </w:r>
      <w:r w:rsidR="00512178">
        <w:rPr>
          <w:rStyle w:val="Normaltext"/>
        </w:rPr>
        <w:t>see</w:t>
      </w:r>
      <w:r>
        <w:rPr>
          <w:rStyle w:val="Normaltext"/>
        </w:rPr>
        <w:t xml:space="preserve"> the results of the aggregation functions for each order id</w:t>
      </w:r>
      <w:r w:rsidR="00512178">
        <w:rPr>
          <w:rStyle w:val="Normaltext"/>
        </w:rPr>
        <w:t>, but not the rows that make up those values</w:t>
      </w:r>
      <w:r>
        <w:rPr>
          <w:rStyle w:val="Normaltext"/>
        </w:rPr>
        <w:t>.</w:t>
      </w:r>
    </w:p>
    <w:p w14:paraId="00A022F6" w14:textId="77777777" w:rsidR="0077657D" w:rsidRDefault="0077657D" w:rsidP="0077657D">
      <w:pPr>
        <w:pStyle w:val="BasicParagraph"/>
        <w:rPr>
          <w:rStyle w:val="Normaltext"/>
        </w:rPr>
      </w:pPr>
    </w:p>
    <w:p w14:paraId="1A69F3CD" w14:textId="7A147AEF" w:rsidR="0077657D" w:rsidRDefault="00CC04D7" w:rsidP="00CC04D7">
      <w:pPr>
        <w:pStyle w:val="Heading2"/>
        <w:rPr>
          <w:rStyle w:val="Normaltext"/>
        </w:rPr>
      </w:pPr>
      <w:bookmarkStart w:id="647" w:name="_Toc38877758"/>
      <w:bookmarkStart w:id="648" w:name="_Toc38895784"/>
      <w:r>
        <w:rPr>
          <w:rStyle w:val="Normaltext"/>
        </w:rPr>
        <w:t>11.</w:t>
      </w:r>
      <w:r w:rsidR="00EF4791">
        <w:rPr>
          <w:rStyle w:val="Normaltext"/>
        </w:rPr>
        <w:t>1</w:t>
      </w:r>
      <w:r>
        <w:rPr>
          <w:rStyle w:val="Normaltext"/>
        </w:rPr>
        <w:t xml:space="preserve">0. </w:t>
      </w:r>
      <w:r w:rsidR="0077657D">
        <w:rPr>
          <w:rStyle w:val="Normaltext"/>
        </w:rPr>
        <w:t xml:space="preserve">More </w:t>
      </w:r>
      <w:r w:rsidR="00EF4791">
        <w:rPr>
          <w:rStyle w:val="Normaltext"/>
        </w:rPr>
        <w:t xml:space="preserve">Functions </w:t>
      </w:r>
      <w:r w:rsidR="0077657D">
        <w:rPr>
          <w:rStyle w:val="Normaltext"/>
        </w:rPr>
        <w:t>To Explore</w:t>
      </w:r>
      <w:bookmarkEnd w:id="647"/>
      <w:bookmarkEnd w:id="648"/>
    </w:p>
    <w:p w14:paraId="6DBAB2AF" w14:textId="77777777" w:rsidR="0077657D" w:rsidRDefault="0077657D" w:rsidP="0077657D">
      <w:pPr>
        <w:pStyle w:val="BasicParagraph"/>
        <w:rPr>
          <w:rStyle w:val="Normaltext"/>
        </w:rPr>
      </w:pPr>
    </w:p>
    <w:p w14:paraId="2E65E1E8" w14:textId="07D60D43" w:rsidR="0077657D" w:rsidRDefault="0077657D" w:rsidP="0077657D">
      <w:pPr>
        <w:pStyle w:val="BasicParagraph"/>
        <w:rPr>
          <w:rStyle w:val="Normaltext"/>
        </w:rPr>
      </w:pPr>
      <w:r>
        <w:rPr>
          <w:rStyle w:val="Normaltext"/>
        </w:rPr>
        <w:t xml:space="preserve">SQL 2012 added more functions </w:t>
      </w:r>
      <w:r w:rsidR="0054442D">
        <w:rPr>
          <w:rStyle w:val="Normaltext"/>
        </w:rPr>
        <w:t>that are specific to partitioning</w:t>
      </w:r>
      <w:r w:rsidR="00512178">
        <w:rPr>
          <w:rStyle w:val="Normaltext"/>
        </w:rPr>
        <w:t>.</w:t>
      </w:r>
      <w:r w:rsidR="0054442D">
        <w:rPr>
          <w:rStyle w:val="Normaltext"/>
        </w:rPr>
        <w:t xml:space="preserve"> If you are adventurous and want to try them, </w:t>
      </w:r>
      <w:r>
        <w:rPr>
          <w:rStyle w:val="Normaltext"/>
        </w:rPr>
        <w:t xml:space="preserve"> </w:t>
      </w:r>
      <w:r w:rsidR="00512178">
        <w:rPr>
          <w:rStyle w:val="Normaltext"/>
        </w:rPr>
        <w:t xml:space="preserve">first </w:t>
      </w:r>
      <w:r>
        <w:rPr>
          <w:rStyle w:val="Normaltext"/>
        </w:rPr>
        <w:t xml:space="preserve">dip your toes into </w:t>
      </w:r>
      <w:r w:rsidR="0054442D">
        <w:rPr>
          <w:rStyle w:val="Normaltext"/>
        </w:rPr>
        <w:t xml:space="preserve">what </w:t>
      </w:r>
      <w:r w:rsidR="0052380F">
        <w:rPr>
          <w:rStyle w:val="Normaltext"/>
        </w:rPr>
        <w:t xml:space="preserve">the </w:t>
      </w:r>
      <w:r>
        <w:rPr>
          <w:rStyle w:val="Normaltext"/>
        </w:rPr>
        <w:t>NTILE</w:t>
      </w:r>
      <w:r w:rsidR="0052380F">
        <w:rPr>
          <w:rStyle w:val="Normaltext"/>
        </w:rPr>
        <w:t xml:space="preserve">() function </w:t>
      </w:r>
      <w:r w:rsidR="0054442D">
        <w:rPr>
          <w:rStyle w:val="Normaltext"/>
        </w:rPr>
        <w:t>does before you do.  NTILE is a pre-2012 function</w:t>
      </w:r>
      <w:r>
        <w:rPr>
          <w:rStyle w:val="Normaltext"/>
        </w:rPr>
        <w:t xml:space="preserve"> which will help you understand </w:t>
      </w:r>
      <w:r w:rsidR="0052380F">
        <w:rPr>
          <w:rStyle w:val="Normaltext"/>
        </w:rPr>
        <w:t xml:space="preserve">what the purpose of the </w:t>
      </w:r>
      <w:r>
        <w:rPr>
          <w:rStyle w:val="Normaltext"/>
        </w:rPr>
        <w:t xml:space="preserve">newer functions. </w:t>
      </w:r>
    </w:p>
    <w:p w14:paraId="15983E5A" w14:textId="77777777" w:rsidR="0077657D" w:rsidRDefault="0077657D" w:rsidP="0077657D">
      <w:pPr>
        <w:pStyle w:val="BasicParagraph"/>
        <w:rPr>
          <w:rStyle w:val="Normaltext"/>
        </w:rPr>
      </w:pPr>
    </w:p>
    <w:p w14:paraId="7AB6F446" w14:textId="253CDF04" w:rsidR="0052380F" w:rsidRDefault="0054442D" w:rsidP="0077657D">
      <w:pPr>
        <w:pStyle w:val="BasicParagraph"/>
        <w:rPr>
          <w:rStyle w:val="Normaltext"/>
        </w:rPr>
      </w:pPr>
      <w:r>
        <w:rPr>
          <w:rStyle w:val="Normaltext"/>
        </w:rPr>
        <w:t>NTILE() divide</w:t>
      </w:r>
      <w:r w:rsidR="00512178">
        <w:rPr>
          <w:rStyle w:val="Normaltext"/>
        </w:rPr>
        <w:t>s</w:t>
      </w:r>
      <w:r>
        <w:rPr>
          <w:rStyle w:val="Normaltext"/>
        </w:rPr>
        <w:t xml:space="preserve"> the data </w:t>
      </w:r>
      <w:r w:rsidR="00512178">
        <w:rPr>
          <w:rStyle w:val="Normaltext"/>
        </w:rPr>
        <w:t>i</w:t>
      </w:r>
      <w:r>
        <w:rPr>
          <w:rStyle w:val="Normaltext"/>
        </w:rPr>
        <w:t xml:space="preserve">nto a chosen number of </w:t>
      </w:r>
      <w:r w:rsidR="0052380F">
        <w:rPr>
          <w:rStyle w:val="Normaltext"/>
        </w:rPr>
        <w:t xml:space="preserve">tiles.  You can think of the tiles as ceramic bathroom tiles or even squares on a chessboard onto which you place the rows that NTILE is going distribute across them.  </w:t>
      </w:r>
      <w:r w:rsidR="00512178">
        <w:rPr>
          <w:rStyle w:val="Normaltext"/>
        </w:rPr>
        <w:t>SQL allocates e</w:t>
      </w:r>
      <w:r>
        <w:rPr>
          <w:rStyle w:val="Normaltext"/>
        </w:rPr>
        <w:t>ach row</w:t>
      </w:r>
      <w:r w:rsidR="0052380F">
        <w:rPr>
          <w:rStyle w:val="Normaltext"/>
        </w:rPr>
        <w:t>, by the content of a chosen column, on</w:t>
      </w:r>
      <w:r w:rsidR="00512178">
        <w:rPr>
          <w:rStyle w:val="Normaltext"/>
        </w:rPr>
        <w:t xml:space="preserve">to </w:t>
      </w:r>
      <w:r>
        <w:rPr>
          <w:rStyle w:val="Normaltext"/>
        </w:rPr>
        <w:t xml:space="preserve">a </w:t>
      </w:r>
      <w:r w:rsidR="0052380F">
        <w:rPr>
          <w:rStyle w:val="Normaltext"/>
        </w:rPr>
        <w:t>tile</w:t>
      </w:r>
      <w:r w:rsidR="00512178">
        <w:rPr>
          <w:rStyle w:val="Normaltext"/>
        </w:rPr>
        <w:t xml:space="preserve">.  SQL does the distribution </w:t>
      </w:r>
      <w:r w:rsidR="0052380F">
        <w:rPr>
          <w:rStyle w:val="Normaltext"/>
        </w:rPr>
        <w:t xml:space="preserve">of the rows </w:t>
      </w:r>
      <w:r w:rsidR="00512178">
        <w:rPr>
          <w:rStyle w:val="Normaltext"/>
        </w:rPr>
        <w:t>based on</w:t>
      </w:r>
      <w:r>
        <w:rPr>
          <w:rStyle w:val="Normaltext"/>
        </w:rPr>
        <w:t xml:space="preserve"> </w:t>
      </w:r>
      <w:r w:rsidR="00512178">
        <w:rPr>
          <w:rStyle w:val="Normaltext"/>
        </w:rPr>
        <w:t xml:space="preserve">the number of </w:t>
      </w:r>
      <w:r w:rsidR="0052380F">
        <w:rPr>
          <w:rStyle w:val="Normaltext"/>
        </w:rPr>
        <w:t>tile</w:t>
      </w:r>
      <w:r w:rsidR="00512178">
        <w:rPr>
          <w:rStyle w:val="Normaltext"/>
        </w:rPr>
        <w:t xml:space="preserve">s you </w:t>
      </w:r>
      <w:r w:rsidR="0052380F">
        <w:rPr>
          <w:rStyle w:val="Normaltext"/>
        </w:rPr>
        <w:t xml:space="preserve">have </w:t>
      </w:r>
      <w:r w:rsidR="00512178">
        <w:rPr>
          <w:rStyle w:val="Normaltext"/>
        </w:rPr>
        <w:t>specified</w:t>
      </w:r>
      <w:r w:rsidR="0052380F">
        <w:rPr>
          <w:rStyle w:val="Normaltext"/>
        </w:rPr>
        <w:t xml:space="preserve"> and the range of values in the column.</w:t>
      </w:r>
      <w:r>
        <w:rPr>
          <w:rStyle w:val="Normaltext"/>
        </w:rPr>
        <w:t xml:space="preserve"> </w:t>
      </w:r>
    </w:p>
    <w:p w14:paraId="68B16240" w14:textId="77777777" w:rsidR="0052380F" w:rsidRDefault="0052380F" w:rsidP="0077657D">
      <w:pPr>
        <w:pStyle w:val="BasicParagraph"/>
        <w:rPr>
          <w:rStyle w:val="Normaltext"/>
        </w:rPr>
      </w:pPr>
    </w:p>
    <w:p w14:paraId="36E63EBB" w14:textId="6D984717" w:rsidR="00512178" w:rsidRDefault="0052380F" w:rsidP="0077657D">
      <w:pPr>
        <w:pStyle w:val="BasicParagraph"/>
        <w:rPr>
          <w:rStyle w:val="Normaltext"/>
        </w:rPr>
      </w:pPr>
      <w:r>
        <w:rPr>
          <w:rStyle w:val="Normaltext"/>
        </w:rPr>
        <w:t xml:space="preserve">For example, if you divided the letters of the alphabet into two tiles (which would correspond to NTILE(2)), you would, mentally, create a pair of tiles “labelled” </w:t>
      </w:r>
      <w:r w:rsidRPr="0052380F">
        <w:rPr>
          <w:rStyle w:val="Normaltext"/>
          <w:i/>
          <w:iCs/>
        </w:rPr>
        <w:t>A to M</w:t>
      </w:r>
      <w:r>
        <w:rPr>
          <w:rStyle w:val="Normaltext"/>
        </w:rPr>
        <w:t xml:space="preserve"> and </w:t>
      </w:r>
      <w:r w:rsidRPr="0052380F">
        <w:rPr>
          <w:rStyle w:val="Normaltext"/>
          <w:i/>
          <w:iCs/>
        </w:rPr>
        <w:t>N to Z</w:t>
      </w:r>
      <w:r>
        <w:rPr>
          <w:rStyle w:val="Normaltext"/>
        </w:rPr>
        <w:t>.  If your chosen column had a word starting with ‘F’ it would go onto tile 1; if it began with ‘P’, it would go onto tile 2.  Using NTILE() in a column list would display 1 or 2 against each row to let you know onto which tile the row falls.</w:t>
      </w:r>
    </w:p>
    <w:p w14:paraId="05EC352B" w14:textId="51C0772E" w:rsidR="0052380F" w:rsidRDefault="0052380F" w:rsidP="0077657D">
      <w:pPr>
        <w:pStyle w:val="BasicParagraph"/>
        <w:rPr>
          <w:rStyle w:val="Normaltext"/>
        </w:rPr>
      </w:pPr>
    </w:p>
    <w:p w14:paraId="5FA90144" w14:textId="6C90FC3F" w:rsidR="0052380F" w:rsidRPr="0052380F" w:rsidRDefault="0052380F" w:rsidP="0077657D">
      <w:pPr>
        <w:pStyle w:val="BasicParagraph"/>
        <w:rPr>
          <w:rStyle w:val="Normaltext"/>
        </w:rPr>
      </w:pPr>
      <w:r>
        <w:rPr>
          <w:rStyle w:val="Normaltext"/>
        </w:rPr>
        <w:t>In other words, NTILE() divides the rows equally into as many portions as you request.</w:t>
      </w:r>
    </w:p>
    <w:p w14:paraId="16B87B84" w14:textId="77777777" w:rsidR="00512178" w:rsidRDefault="00512178" w:rsidP="0077657D">
      <w:pPr>
        <w:pStyle w:val="BasicParagraph"/>
        <w:rPr>
          <w:rStyle w:val="Normaltext"/>
        </w:rPr>
      </w:pPr>
    </w:p>
    <w:p w14:paraId="3A899144" w14:textId="186DF7C5" w:rsidR="0054442D" w:rsidRDefault="0054442D" w:rsidP="0077657D">
      <w:pPr>
        <w:pStyle w:val="BasicParagraph"/>
        <w:rPr>
          <w:rStyle w:val="Normaltext"/>
        </w:rPr>
      </w:pPr>
      <w:r>
        <w:rPr>
          <w:rStyle w:val="Normaltext"/>
        </w:rPr>
        <w:lastRenderedPageBreak/>
        <w:t xml:space="preserve">You can read up </w:t>
      </w:r>
      <w:r w:rsidR="0052380F">
        <w:rPr>
          <w:rStyle w:val="Normaltext"/>
        </w:rPr>
        <w:t>on NTILE()</w:t>
      </w:r>
      <w:r>
        <w:rPr>
          <w:rStyle w:val="Normaltext"/>
        </w:rPr>
        <w:t xml:space="preserve"> here: </w:t>
      </w:r>
      <w:hyperlink r:id="rId236" w:history="1">
        <w:r w:rsidR="0052380F" w:rsidRPr="006E39C2">
          <w:rPr>
            <w:rStyle w:val="Hyperlink"/>
          </w:rPr>
          <w:t>https://docs.microsoft.com/sql/t-sql/functions/ntile-transact-sql?view=sql-server-ver15</w:t>
        </w:r>
      </w:hyperlink>
    </w:p>
    <w:p w14:paraId="0F408CE2" w14:textId="77777777" w:rsidR="0054442D" w:rsidRDefault="0054442D" w:rsidP="0077657D">
      <w:pPr>
        <w:pStyle w:val="BasicParagraph"/>
        <w:rPr>
          <w:rStyle w:val="Normaltext"/>
        </w:rPr>
      </w:pPr>
    </w:p>
    <w:p w14:paraId="34937625" w14:textId="5F0F43BB" w:rsidR="0054442D" w:rsidRDefault="0077657D" w:rsidP="0077657D">
      <w:pPr>
        <w:pStyle w:val="BasicParagraph"/>
        <w:rPr>
          <w:rStyle w:val="Normaltext"/>
        </w:rPr>
      </w:pPr>
      <w:r>
        <w:rPr>
          <w:rStyle w:val="Normaltext"/>
        </w:rPr>
        <w:t>Th</w:t>
      </w:r>
      <w:r w:rsidR="0054442D">
        <w:rPr>
          <w:rStyle w:val="Normaltext"/>
        </w:rPr>
        <w:t>e functions</w:t>
      </w:r>
      <w:r>
        <w:rPr>
          <w:rStyle w:val="Normaltext"/>
        </w:rPr>
        <w:t xml:space="preserve"> </w:t>
      </w:r>
      <w:r w:rsidR="0052380F">
        <w:rPr>
          <w:rStyle w:val="Normaltext"/>
        </w:rPr>
        <w:t xml:space="preserve">Microsoft added after SQL 2012 to further support row partitioning </w:t>
      </w:r>
      <w:r>
        <w:rPr>
          <w:rStyle w:val="Normaltext"/>
        </w:rPr>
        <w:t xml:space="preserve">are known as the </w:t>
      </w:r>
      <w:r>
        <w:rPr>
          <w:rStyle w:val="Normaltext"/>
          <w:i/>
          <w:iCs/>
        </w:rPr>
        <w:t>analytic functions</w:t>
      </w:r>
      <w:r>
        <w:rPr>
          <w:rStyle w:val="Normaltext"/>
        </w:rPr>
        <w:t>–LEAD, LAG, CUME_DIST (cumulative distribution) and a few others.  If you think you might need them</w:t>
      </w:r>
      <w:r w:rsidR="0052380F">
        <w:rPr>
          <w:rStyle w:val="Normaltext"/>
        </w:rPr>
        <w:t xml:space="preserve"> or their names intrigue you,</w:t>
      </w:r>
      <w:r w:rsidR="0054442D">
        <w:rPr>
          <w:rStyle w:val="Normaltext"/>
        </w:rPr>
        <w:t xml:space="preserve"> </w:t>
      </w:r>
      <w:r>
        <w:rPr>
          <w:rStyle w:val="Normaltext"/>
        </w:rPr>
        <w:t>you can read up on them here</w:t>
      </w:r>
      <w:r>
        <w:rPr>
          <w:rStyle w:val="Hyperlink"/>
        </w:rPr>
        <w:t xml:space="preserve"> </w:t>
      </w:r>
      <w:hyperlink r:id="rId237" w:history="1">
        <w:r w:rsidRPr="0054442D">
          <w:rPr>
            <w:rStyle w:val="Hyperlink"/>
          </w:rPr>
          <w:t>https://docs.microsoft.com/sql/t-sql/functions/analytic-functions-transact-sql?view=sql-server-ver15</w:t>
        </w:r>
      </w:hyperlink>
      <w:r>
        <w:rPr>
          <w:rStyle w:val="Normaltext"/>
        </w:rPr>
        <w:t xml:space="preserve">. </w:t>
      </w:r>
    </w:p>
    <w:p w14:paraId="0C9CB799" w14:textId="5D16AE89" w:rsidR="0077657D" w:rsidRDefault="0077657D" w:rsidP="0077657D">
      <w:pPr>
        <w:pStyle w:val="BasicParagraph"/>
        <w:rPr>
          <w:rStyle w:val="Normaltext"/>
        </w:rPr>
      </w:pPr>
      <w:r>
        <w:rPr>
          <w:rStyle w:val="Normaltext"/>
        </w:rPr>
        <w:t>If you are into statistics</w:t>
      </w:r>
      <w:r w:rsidR="00512178">
        <w:rPr>
          <w:rStyle w:val="Normaltext"/>
        </w:rPr>
        <w:t xml:space="preserve"> or any form of actuarial science</w:t>
      </w:r>
      <w:r>
        <w:rPr>
          <w:rStyle w:val="Normaltext"/>
        </w:rPr>
        <w:t>, they will give you a small thrill.</w:t>
      </w:r>
    </w:p>
    <w:p w14:paraId="733C2532" w14:textId="77777777" w:rsidR="0077657D" w:rsidRDefault="0077657D" w:rsidP="0077657D">
      <w:pPr>
        <w:pStyle w:val="BasicParagraph"/>
        <w:rPr>
          <w:rStyle w:val="Normaltext"/>
        </w:rPr>
      </w:pPr>
    </w:p>
    <w:p w14:paraId="656BED57" w14:textId="36CB8C21" w:rsidR="0077657D" w:rsidRDefault="00CC04D7" w:rsidP="00CC04D7">
      <w:pPr>
        <w:pStyle w:val="Heading2"/>
        <w:rPr>
          <w:rStyle w:val="Normaltext"/>
        </w:rPr>
      </w:pPr>
      <w:bookmarkStart w:id="649" w:name="_Toc38877759"/>
      <w:bookmarkStart w:id="650" w:name="_Toc38895785"/>
      <w:r>
        <w:rPr>
          <w:rStyle w:val="Normaltext"/>
        </w:rPr>
        <w:t>11.</w:t>
      </w:r>
      <w:r w:rsidR="00EF4791">
        <w:rPr>
          <w:rStyle w:val="Normaltext"/>
        </w:rPr>
        <w:t>11</w:t>
      </w:r>
      <w:r>
        <w:rPr>
          <w:rStyle w:val="Normaltext"/>
        </w:rPr>
        <w:t xml:space="preserve">. </w:t>
      </w:r>
      <w:r w:rsidR="0077657D">
        <w:rPr>
          <w:rStyle w:val="Normaltext"/>
        </w:rPr>
        <w:t>The Exercise</w:t>
      </w:r>
      <w:bookmarkEnd w:id="649"/>
      <w:bookmarkEnd w:id="650"/>
    </w:p>
    <w:p w14:paraId="787D1E4F" w14:textId="77777777" w:rsidR="0077657D" w:rsidRDefault="0077657D" w:rsidP="0077657D">
      <w:pPr>
        <w:pStyle w:val="BasicParagraph"/>
        <w:rPr>
          <w:rStyle w:val="Normaltext"/>
        </w:rPr>
      </w:pPr>
    </w:p>
    <w:p w14:paraId="3C4C2119" w14:textId="392C5BAA" w:rsidR="0077657D" w:rsidRDefault="0077657D" w:rsidP="0077657D">
      <w:pPr>
        <w:rPr>
          <w:rStyle w:val="Normaltext"/>
        </w:rPr>
      </w:pPr>
      <w:r>
        <w:rPr>
          <w:rStyle w:val="Normaltext"/>
        </w:rPr>
        <w:t>How tricky could this possibly be?  Only one way for you to find out</w:t>
      </w:r>
      <w:r w:rsidR="0052380F">
        <w:rPr>
          <w:rStyle w:val="Normaltext"/>
        </w:rPr>
        <w:t xml:space="preserve"> </w:t>
      </w:r>
      <w:r w:rsidR="0052380F" w:rsidRPr="0052380F">
        <w:rPr>
          <w:rStyle w:val="Normaltext"/>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Pr>
          <w:rStyle w:val="Normaltext"/>
        </w:rPr>
        <w:t>.</w:t>
      </w:r>
    </w:p>
    <w:p w14:paraId="47CA0F82" w14:textId="09C8BC83" w:rsidR="0054442D" w:rsidRDefault="0054442D" w:rsidP="0077657D">
      <w:pPr>
        <w:rPr>
          <w:rStyle w:val="Normaltext"/>
        </w:rPr>
      </w:pPr>
      <w:r>
        <w:rPr>
          <w:rStyle w:val="Normaltext"/>
        </w:rPr>
        <w:t xml:space="preserve">Appendix </w:t>
      </w:r>
      <w:r w:rsidR="00EF4791">
        <w:rPr>
          <w:rStyle w:val="Normaltext"/>
        </w:rPr>
        <w:t>F</w:t>
      </w:r>
      <w:r>
        <w:rPr>
          <w:rStyle w:val="Normaltext"/>
        </w:rPr>
        <w:t xml:space="preserve"> is there to help you</w:t>
      </w:r>
      <w:r w:rsidR="0052380F">
        <w:rPr>
          <w:rStyle w:val="Normaltext"/>
        </w:rPr>
        <w:t xml:space="preserve"> with the answers</w:t>
      </w:r>
      <w:r>
        <w:rPr>
          <w:rStyle w:val="Normaltext"/>
        </w:rPr>
        <w:t>.</w:t>
      </w:r>
    </w:p>
    <w:p w14:paraId="10976781" w14:textId="77777777" w:rsidR="0077657D" w:rsidRDefault="0077657D" w:rsidP="0077657D">
      <w:pPr>
        <w:rPr>
          <w:rFonts w:ascii="Times New Roman" w:hAnsi="Times New Roman" w:cs="Times New Roman"/>
          <w:szCs w:val="24"/>
        </w:rPr>
      </w:pPr>
    </w:p>
    <w:p w14:paraId="5C173673" w14:textId="77777777" w:rsidR="0054442D" w:rsidRDefault="0054442D" w:rsidP="0077657D">
      <w:pPr>
        <w:rPr>
          <w:rFonts w:ascii="Times New Roman" w:hAnsi="Times New Roman" w:cs="Times New Roman"/>
          <w:szCs w:val="24"/>
        </w:rPr>
      </w:pPr>
    </w:p>
    <w:p w14:paraId="0070E1FD" w14:textId="533A885E" w:rsidR="0054442D" w:rsidRDefault="0054442D" w:rsidP="0077657D">
      <w:pPr>
        <w:rPr>
          <w:rFonts w:ascii="Times New Roman" w:hAnsi="Times New Roman" w:cs="Times New Roman"/>
          <w:szCs w:val="24"/>
        </w:rPr>
        <w:sectPr w:rsidR="0054442D" w:rsidSect="0077657D">
          <w:pgSz w:w="11906" w:h="16838"/>
          <w:pgMar w:top="720" w:right="720" w:bottom="720" w:left="720" w:header="720" w:footer="720" w:gutter="0"/>
          <w:cols w:space="720"/>
          <w:noEndnote/>
        </w:sectPr>
      </w:pPr>
    </w:p>
    <w:p w14:paraId="6D89CE0A" w14:textId="7C1CB6B3" w:rsidR="0077657D" w:rsidRPr="0077657D" w:rsidRDefault="00CC04D7" w:rsidP="00CC04D7">
      <w:pPr>
        <w:pStyle w:val="Heading1"/>
        <w:numPr>
          <w:ilvl w:val="0"/>
          <w:numId w:val="0"/>
        </w:numPr>
      </w:pPr>
      <w:bookmarkStart w:id="651" w:name="_Toc38877760"/>
      <w:bookmarkStart w:id="652" w:name="_Toc38895786"/>
      <w:r>
        <w:lastRenderedPageBreak/>
        <w:t xml:space="preserve">Exercise 11. </w:t>
      </w:r>
      <w:r w:rsidR="00EF4791">
        <w:t xml:space="preserve">Data </w:t>
      </w:r>
      <w:r w:rsidR="0077657D" w:rsidRPr="0077657D">
        <w:t xml:space="preserve">Partitioning </w:t>
      </w:r>
      <w:bookmarkEnd w:id="651"/>
      <w:r w:rsidR="00EF4791">
        <w:t>Using OVER</w:t>
      </w:r>
      <w:bookmarkEnd w:id="652"/>
    </w:p>
    <w:p w14:paraId="5AB248A5"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499DB41" w14:textId="77777777" w:rsidR="0077657D" w:rsidRPr="0077657D" w:rsidRDefault="0077657D" w:rsidP="00CC04D7">
      <w:r w:rsidRPr="0077657D">
        <w:t xml:space="preserve">Add a new query to your “My Class Queries” project and name it “Partitioning Functions”.  Put a descriptive comment at the top of the script and follow it with a suitable USE clause that accesses the AdventureWorks2017 database.   </w:t>
      </w:r>
    </w:p>
    <w:p w14:paraId="1D7D0303"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FE95EFB" w14:textId="44BED3BD" w:rsidR="0077657D" w:rsidRPr="0077657D" w:rsidRDefault="00CC04D7" w:rsidP="00CC04D7">
      <w:pPr>
        <w:pStyle w:val="Heading2"/>
      </w:pPr>
      <w:bookmarkStart w:id="653" w:name="_Toc38877761"/>
      <w:bookmarkStart w:id="654" w:name="_Toc38895787"/>
      <w:r>
        <w:t xml:space="preserve">Ex 11.1. </w:t>
      </w:r>
      <w:r w:rsidR="0077657D" w:rsidRPr="0077657D">
        <w:t xml:space="preserve">The </w:t>
      </w:r>
      <w:r w:rsidR="0052380F">
        <w:t>Starting</w:t>
      </w:r>
      <w:r w:rsidR="0077657D" w:rsidRPr="0077657D">
        <w:t xml:space="preserve"> Query</w:t>
      </w:r>
      <w:bookmarkEnd w:id="653"/>
      <w:bookmarkEnd w:id="654"/>
    </w:p>
    <w:p w14:paraId="16EDBBAC"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9456BF5" w14:textId="489E14B9" w:rsidR="0077657D" w:rsidRPr="0077657D" w:rsidRDefault="0077657D" w:rsidP="00CC04D7">
      <w:r w:rsidRPr="0077657D">
        <w:t xml:space="preserve">Write a query that displays </w:t>
      </w:r>
      <w:r w:rsidR="0054442D">
        <w:t xml:space="preserve">a </w:t>
      </w:r>
      <w:r w:rsidRPr="0077657D">
        <w:t xml:space="preserve">category name, </w:t>
      </w:r>
      <w:r w:rsidR="0054442D">
        <w:t xml:space="preserve">each </w:t>
      </w:r>
      <w:r w:rsidRPr="0077657D">
        <w:t xml:space="preserve">product </w:t>
      </w:r>
      <w:r w:rsidR="0054442D">
        <w:t xml:space="preserve">that falls into that category </w:t>
      </w:r>
      <w:r w:rsidRPr="0077657D">
        <w:t xml:space="preserve">and </w:t>
      </w:r>
      <w:r w:rsidR="0054442D">
        <w:t xml:space="preserve">finally the total </w:t>
      </w:r>
      <w:r w:rsidRPr="0077657D">
        <w:t xml:space="preserve">quantity of sales of each product in that </w:t>
      </w:r>
      <w:r w:rsidR="0054442D">
        <w:t>category</w:t>
      </w:r>
      <w:r w:rsidRPr="0077657D">
        <w:t xml:space="preserve">. </w:t>
      </w:r>
    </w:p>
    <w:p w14:paraId="374B71DE"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45C1FA6" w14:textId="6D9B0F40" w:rsidR="0077657D" w:rsidRPr="0077657D" w:rsidRDefault="00CC04D7" w:rsidP="00CC04D7">
      <w:pPr>
        <w:pStyle w:val="Heading2"/>
      </w:pPr>
      <w:bookmarkStart w:id="655" w:name="_Toc38877762"/>
      <w:bookmarkStart w:id="656" w:name="_Toc38895788"/>
      <w:r>
        <w:t xml:space="preserve">Ex 11.2. </w:t>
      </w:r>
      <w:r w:rsidR="0077657D" w:rsidRPr="0077657D">
        <w:t>Convert the Query into a CTE</w:t>
      </w:r>
      <w:bookmarkEnd w:id="655"/>
      <w:bookmarkEnd w:id="656"/>
    </w:p>
    <w:p w14:paraId="3D370084"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21BA04C" w14:textId="75B52C8B" w:rsidR="0077657D" w:rsidRPr="0077657D" w:rsidRDefault="0077657D" w:rsidP="00CC04D7">
      <w:r w:rsidRPr="0077657D">
        <w:t xml:space="preserve">Use that query to define a CTE.  </w:t>
      </w:r>
      <w:r w:rsidR="0054442D">
        <w:t xml:space="preserve">The outer query should contain </w:t>
      </w:r>
      <w:r w:rsidR="00512178">
        <w:t>three</w:t>
      </w:r>
      <w:r w:rsidR="0054442D">
        <w:t xml:space="preserve"> non-aggregated columns: the category name, the product name and the total quantity.  Do the aggregation in the subquery.  </w:t>
      </w:r>
    </w:p>
    <w:p w14:paraId="78E13D00"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3EE2E72" w14:textId="574D0448" w:rsidR="0077657D" w:rsidRPr="0077657D" w:rsidRDefault="00CC04D7" w:rsidP="00CC04D7">
      <w:pPr>
        <w:pStyle w:val="Heading2"/>
      </w:pPr>
      <w:bookmarkStart w:id="657" w:name="_Toc38877763"/>
      <w:bookmarkStart w:id="658" w:name="_Toc38895789"/>
      <w:r>
        <w:t xml:space="preserve">Ex 11.3. </w:t>
      </w:r>
      <w:r w:rsidR="0077657D" w:rsidRPr="0077657D">
        <w:t>Add Two ROWNUMBER() Columns</w:t>
      </w:r>
      <w:bookmarkEnd w:id="657"/>
      <w:bookmarkEnd w:id="658"/>
    </w:p>
    <w:p w14:paraId="1378CF84" w14:textId="77777777" w:rsidR="0077657D" w:rsidRPr="0077657D" w:rsidRDefault="0077657D" w:rsidP="0077657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CBDB76C" w14:textId="0B82F27A" w:rsidR="0077657D" w:rsidRPr="0077657D" w:rsidRDefault="0077657D" w:rsidP="00CC04D7">
      <w:r w:rsidRPr="0077657D">
        <w:t>Now add two columns</w:t>
      </w:r>
      <w:r w:rsidR="0054442D">
        <w:t xml:space="preserve"> to your query</w:t>
      </w:r>
      <w:r w:rsidRPr="0077657D">
        <w:t>:</w:t>
      </w:r>
    </w:p>
    <w:p w14:paraId="6B9D5A1E" w14:textId="77777777" w:rsidR="0077657D" w:rsidRPr="0077657D" w:rsidRDefault="0077657D" w:rsidP="00CC04D7">
      <w:r w:rsidRPr="0077657D">
        <w:t>The first column must contain the numbers 1 to x where x is the total number of rows in the result.</w:t>
      </w:r>
    </w:p>
    <w:p w14:paraId="5882ECC8" w14:textId="3B12F7B5" w:rsidR="0077657D" w:rsidRPr="0077657D" w:rsidRDefault="0077657D" w:rsidP="00CC04D7">
      <w:r w:rsidRPr="0077657D">
        <w:t>The second column must list row numbers from 1 to y</w:t>
      </w:r>
      <w:r w:rsidR="0054442D">
        <w:t>,</w:t>
      </w:r>
      <w:r w:rsidRPr="0077657D">
        <w:t xml:space="preserve"> where y is the maximum number of rows within a category.  The number must start at </w:t>
      </w:r>
      <w:r w:rsidR="0054442D">
        <w:t>one</w:t>
      </w:r>
      <w:r w:rsidRPr="0077657D">
        <w:t xml:space="preserve"> each time the category name changes.</w:t>
      </w:r>
    </w:p>
    <w:p w14:paraId="0731D37E" w14:textId="399CF05D" w:rsidR="0077657D" w:rsidRDefault="0054442D" w:rsidP="0054442D">
      <w:r>
        <w:t>Order the rows by the category name and then the product’s name.</w:t>
      </w:r>
    </w:p>
    <w:p w14:paraId="54BDE28C" w14:textId="13A8E8A2" w:rsidR="0054442D" w:rsidRDefault="0054442D" w:rsidP="0054442D"/>
    <w:p w14:paraId="49595CAC" w14:textId="77777777" w:rsidR="0054442D" w:rsidRDefault="0054442D" w:rsidP="0054442D">
      <w:pPr>
        <w:sectPr w:rsidR="0054442D" w:rsidSect="0077657D">
          <w:pgSz w:w="11906" w:h="16838"/>
          <w:pgMar w:top="720" w:right="720" w:bottom="720" w:left="720" w:header="720" w:footer="720" w:gutter="0"/>
          <w:cols w:space="720"/>
          <w:noEndnote/>
        </w:sectPr>
      </w:pPr>
    </w:p>
    <w:p w14:paraId="47B879BE" w14:textId="1A04B5CD" w:rsidR="0054442D" w:rsidRPr="0054442D" w:rsidRDefault="0054442D" w:rsidP="00D046DF">
      <w:pPr>
        <w:pStyle w:val="Heading1"/>
        <w:numPr>
          <w:ilvl w:val="0"/>
          <w:numId w:val="17"/>
        </w:numPr>
        <w:ind w:left="0" w:firstLine="0"/>
      </w:pPr>
      <w:bookmarkStart w:id="659" w:name="_Toc38877764"/>
      <w:bookmarkStart w:id="660" w:name="_Toc38895790"/>
      <w:r w:rsidRPr="0054442D">
        <w:lastRenderedPageBreak/>
        <w:t>UNION, INTERSECT and EXCEPT</w:t>
      </w:r>
      <w:bookmarkEnd w:id="659"/>
      <w:bookmarkEnd w:id="660"/>
    </w:p>
    <w:p w14:paraId="0B235248"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580D57E" w14:textId="66ED582F" w:rsidR="0054442D" w:rsidRPr="0054442D" w:rsidRDefault="0054442D" w:rsidP="00597A5D">
      <w:r w:rsidRPr="0054442D">
        <w:t xml:space="preserve">UNION, INTERSECT, EXCEPT are known as the set operators.  </w:t>
      </w:r>
      <w:r w:rsidR="0052380F">
        <w:t xml:space="preserve">SQL is a set-based language; tables are sets from mathematics.  </w:t>
      </w:r>
      <w:r w:rsidRPr="0054442D">
        <w:t>You might have learned set theory at school.  That was when you drew Venn diagrams (circl</w:t>
      </w:r>
      <w:r w:rsidR="00512178">
        <w:t>es representing the</w:t>
      </w:r>
      <w:r w:rsidRPr="0054442D">
        <w:t xml:space="preserve"> set</w:t>
      </w:r>
      <w:r w:rsidR="00512178">
        <w:t>s</w:t>
      </w:r>
      <w:r w:rsidRPr="0054442D">
        <w:t xml:space="preserve">) and </w:t>
      </w:r>
      <w:r w:rsidR="0052380F">
        <w:t>put letters of the alphabet into them to represent</w:t>
      </w:r>
      <w:r w:rsidR="00512178">
        <w:t xml:space="preserve"> </w:t>
      </w:r>
      <w:r w:rsidRPr="0054442D">
        <w:t xml:space="preserve">apples </w:t>
      </w:r>
      <w:r w:rsidR="0052380F">
        <w:t xml:space="preserve">(A) </w:t>
      </w:r>
      <w:r w:rsidRPr="0054442D">
        <w:t>and pears</w:t>
      </w:r>
      <w:r w:rsidR="0052380F">
        <w:t xml:space="preserve"> (P)</w:t>
      </w:r>
      <w:r w:rsidRPr="0054442D">
        <w:t xml:space="preserve"> and </w:t>
      </w:r>
      <w:r w:rsidR="0052380F">
        <w:t xml:space="preserve">such </w:t>
      </w:r>
      <w:r w:rsidRPr="0054442D">
        <w:t>things into them</w:t>
      </w:r>
      <w:r w:rsidR="009D5F51">
        <w:t>.  T</w:t>
      </w:r>
      <w:r w:rsidRPr="0054442D">
        <w:t>hen you wor</w:t>
      </w:r>
      <w:r w:rsidR="009D5F51">
        <w:t>e</w:t>
      </w:r>
      <w:r w:rsidRPr="0054442D">
        <w:t xml:space="preserve"> asked by your school teacher to work out the intersection–overlap–of the items in the </w:t>
      </w:r>
      <w:r w:rsidR="0052380F">
        <w:t xml:space="preserve">various </w:t>
      </w:r>
      <w:r w:rsidR="00512178">
        <w:t>sets</w:t>
      </w:r>
      <w:r w:rsidRPr="0054442D">
        <w:t>.  No?  No worries, the</w:t>
      </w:r>
      <w:r w:rsidR="0052380F">
        <w:t>se</w:t>
      </w:r>
      <w:r w:rsidR="009D5F51">
        <w:t xml:space="preserve"> set operators</w:t>
      </w:r>
      <w:r w:rsidRPr="0054442D">
        <w:t xml:space="preserve"> are easy to grasp</w:t>
      </w:r>
      <w:r w:rsidR="0052380F">
        <w:t xml:space="preserve"> and easy to use.</w:t>
      </w:r>
      <w:r w:rsidRPr="0054442D">
        <w:t xml:space="preserve"> </w:t>
      </w:r>
    </w:p>
    <w:p w14:paraId="21073C10" w14:textId="5C60D7A6" w:rsidR="0054442D" w:rsidRPr="0054442D" w:rsidRDefault="0054442D" w:rsidP="00597A5D">
      <w:r w:rsidRPr="0054442D">
        <w:t xml:space="preserve">The most </w:t>
      </w:r>
      <w:r w:rsidR="0052380F">
        <w:t>worthwhile to learn o</w:t>
      </w:r>
      <w:r w:rsidRPr="0054442D">
        <w:t>f the three operators is UNION</w:t>
      </w:r>
      <w:r w:rsidR="00512178">
        <w:t>;</w:t>
      </w:r>
      <w:r w:rsidRPr="0054442D">
        <w:t xml:space="preserve"> you can think of it as an operator that merges </w:t>
      </w:r>
      <w:r w:rsidR="0052380F">
        <w:t>rows from several</w:t>
      </w:r>
      <w:r w:rsidRPr="0054442D">
        <w:t xml:space="preserve"> tables</w:t>
      </w:r>
      <w:r w:rsidR="0052380F">
        <w:t xml:space="preserve"> to form a single table</w:t>
      </w:r>
      <w:r w:rsidRPr="0054442D">
        <w:t xml:space="preserve">.  </w:t>
      </w:r>
      <w:r w:rsidR="009D5F51">
        <w:t xml:space="preserve">You can use </w:t>
      </w:r>
      <w:r w:rsidRPr="0054442D">
        <w:t>INTERSECT</w:t>
      </w:r>
      <w:r w:rsidR="009D5F51">
        <w:t>,</w:t>
      </w:r>
      <w:r w:rsidRPr="0054442D">
        <w:t xml:space="preserve"> and EXCEPT to compare </w:t>
      </w:r>
      <w:r w:rsidR="0052380F">
        <w:t>the contents of tables</w:t>
      </w:r>
      <w:r w:rsidRPr="0054442D">
        <w:t xml:space="preserve">–usually </w:t>
      </w:r>
      <w:r w:rsidR="0052380F">
        <w:t>as a step in</w:t>
      </w:r>
      <w:r w:rsidRPr="0054442D">
        <w:t xml:space="preserve"> the goal of synchronising the tables</w:t>
      </w:r>
      <w:r w:rsidR="009D5F51">
        <w:t>’</w:t>
      </w:r>
      <w:r w:rsidRPr="0054442D">
        <w:t xml:space="preserve"> contents.</w:t>
      </w:r>
    </w:p>
    <w:p w14:paraId="37105BE2" w14:textId="77777777" w:rsidR="0054442D" w:rsidRPr="0054442D" w:rsidRDefault="0054442D" w:rsidP="00597A5D">
      <w:r w:rsidRPr="0054442D">
        <w:t>You are going to learn:</w:t>
      </w:r>
    </w:p>
    <w:p w14:paraId="09A1C3F2"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DE6E266" w14:textId="22902F79" w:rsidR="0054442D" w:rsidRPr="0054442D" w:rsidRDefault="0054442D" w:rsidP="00D046DF">
      <w:pPr>
        <w:pStyle w:val="ListParagraph"/>
        <w:numPr>
          <w:ilvl w:val="0"/>
          <w:numId w:val="20"/>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54442D">
        <w:rPr>
          <w:rFonts w:ascii="Calibri" w:hAnsi="Calibri" w:cs="Calibri"/>
          <w:color w:val="000000"/>
          <w:szCs w:val="24"/>
        </w:rPr>
        <w:t>How to merge table</w:t>
      </w:r>
      <w:r w:rsidR="0052380F">
        <w:rPr>
          <w:rFonts w:ascii="Calibri" w:hAnsi="Calibri" w:cs="Calibri"/>
          <w:color w:val="000000"/>
          <w:szCs w:val="24"/>
        </w:rPr>
        <w:t>’</w:t>
      </w:r>
      <w:r w:rsidRPr="0054442D">
        <w:rPr>
          <w:rFonts w:ascii="Calibri" w:hAnsi="Calibri" w:cs="Calibri"/>
          <w:color w:val="000000"/>
          <w:szCs w:val="24"/>
        </w:rPr>
        <w:t xml:space="preserve">s </w:t>
      </w:r>
      <w:r w:rsidR="0052380F">
        <w:rPr>
          <w:rFonts w:ascii="Calibri" w:hAnsi="Calibri" w:cs="Calibri"/>
          <w:color w:val="000000"/>
          <w:szCs w:val="24"/>
        </w:rPr>
        <w:t xml:space="preserve">rows on the fly </w:t>
      </w:r>
      <w:r w:rsidRPr="0054442D">
        <w:rPr>
          <w:rFonts w:ascii="Calibri" w:hAnsi="Calibri" w:cs="Calibri"/>
          <w:color w:val="000000"/>
          <w:szCs w:val="24"/>
        </w:rPr>
        <w:t>using UNION</w:t>
      </w:r>
    </w:p>
    <w:p w14:paraId="3D882178" w14:textId="220CE18B" w:rsidR="0054442D" w:rsidRPr="0054442D" w:rsidRDefault="0054442D" w:rsidP="00D046DF">
      <w:pPr>
        <w:pStyle w:val="ListParagraph"/>
        <w:numPr>
          <w:ilvl w:val="0"/>
          <w:numId w:val="20"/>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54442D">
        <w:rPr>
          <w:rFonts w:ascii="Calibri" w:hAnsi="Calibri" w:cs="Calibri"/>
          <w:color w:val="000000"/>
          <w:szCs w:val="24"/>
        </w:rPr>
        <w:t>How  UNION deals with duplicate rows</w:t>
      </w:r>
    </w:p>
    <w:p w14:paraId="2A78DE33" w14:textId="633552C2" w:rsidR="0054442D" w:rsidRPr="0054442D" w:rsidRDefault="0054442D" w:rsidP="00D046DF">
      <w:pPr>
        <w:pStyle w:val="ListParagraph"/>
        <w:numPr>
          <w:ilvl w:val="0"/>
          <w:numId w:val="20"/>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54442D">
        <w:rPr>
          <w:rFonts w:ascii="Calibri" w:hAnsi="Calibri" w:cs="Calibri"/>
          <w:color w:val="000000"/>
          <w:szCs w:val="24"/>
        </w:rPr>
        <w:t>What INTERSECT and EXCEPT do</w:t>
      </w:r>
    </w:p>
    <w:p w14:paraId="79F109B0"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F0DA9DD" w14:textId="359688CA" w:rsidR="0054442D" w:rsidRPr="0054442D" w:rsidRDefault="0054442D" w:rsidP="00D046DF">
      <w:pPr>
        <w:pStyle w:val="Heading2"/>
        <w:numPr>
          <w:ilvl w:val="1"/>
          <w:numId w:val="17"/>
        </w:numPr>
        <w:ind w:left="0" w:firstLine="0"/>
      </w:pPr>
      <w:bookmarkStart w:id="661" w:name="_Toc38877765"/>
      <w:bookmarkStart w:id="662" w:name="_Toc38895791"/>
      <w:r w:rsidRPr="0054442D">
        <w:t>UNION</w:t>
      </w:r>
      <w:bookmarkEnd w:id="661"/>
      <w:bookmarkEnd w:id="662"/>
    </w:p>
    <w:p w14:paraId="3A3A3FC1"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584A601" w14:textId="77777777" w:rsidR="0052380F" w:rsidRDefault="0052380F" w:rsidP="00597A5D">
      <w:r>
        <w:t>You use UNION</w:t>
      </w:r>
      <w:r w:rsidR="0054442D" w:rsidRPr="0054442D">
        <w:t xml:space="preserve"> to merge two separate tables</w:t>
      </w:r>
      <w:r>
        <w:t>’ rows to form a single table</w:t>
      </w:r>
      <w:r w:rsidR="00512178">
        <w:t>.  T</w:t>
      </w:r>
      <w:r w:rsidR="0054442D" w:rsidRPr="0054442D">
        <w:t>he</w:t>
      </w:r>
      <w:r w:rsidR="00512178">
        <w:t xml:space="preserve"> result is</w:t>
      </w:r>
      <w:r w:rsidR="0054442D" w:rsidRPr="0054442D">
        <w:t xml:space="preserve"> output as a single table</w:t>
      </w:r>
      <w:r>
        <w:t xml:space="preserve">.  UNION does not affect the </w:t>
      </w:r>
      <w:r w:rsidR="00512178">
        <w:t>original</w:t>
      </w:r>
      <w:r>
        <w:t xml:space="preserve"> tables, nor does it create a permanent new table</w:t>
      </w:r>
      <w:r w:rsidR="00512178">
        <w:t>.  If you want to permanently insert one table into another, see chapter 1</w:t>
      </w:r>
      <w:r>
        <w:t>5</w:t>
      </w:r>
      <w:r w:rsidR="00512178">
        <w:t>, which is about the INSERT command</w:t>
      </w:r>
      <w:r w:rsidR="0054442D" w:rsidRPr="0054442D">
        <w:t xml:space="preserve">. </w:t>
      </w:r>
    </w:p>
    <w:p w14:paraId="67AC98FE" w14:textId="5813F613" w:rsidR="0054442D" w:rsidRPr="0054442D" w:rsidRDefault="0054442D" w:rsidP="00597A5D">
      <w:r w:rsidRPr="0054442D">
        <w:t xml:space="preserve"> </w:t>
      </w:r>
      <w:r w:rsidR="00512178">
        <w:t xml:space="preserve">As an example of </w:t>
      </w:r>
      <w:r w:rsidR="0052380F">
        <w:t xml:space="preserve">using </w:t>
      </w:r>
      <w:r w:rsidR="00512178">
        <w:t>UNION take</w:t>
      </w:r>
      <w:r w:rsidR="0052380F">
        <w:t xml:space="preserve"> the table in </w:t>
      </w:r>
      <w:r w:rsidR="0052380F">
        <w:fldChar w:fldCharType="begin"/>
      </w:r>
      <w:r w:rsidR="0052380F">
        <w:instrText xml:space="preserve"> REF _Ref38375681 \h </w:instrText>
      </w:r>
      <w:r w:rsidR="0052380F">
        <w:fldChar w:fldCharType="separate"/>
      </w:r>
      <w:r w:rsidR="00893682">
        <w:t xml:space="preserve">Figure 12- </w:t>
      </w:r>
      <w:r w:rsidR="00893682">
        <w:rPr>
          <w:noProof/>
        </w:rPr>
        <w:t>1</w:t>
      </w:r>
      <w:r w:rsidR="0052380F">
        <w:fldChar w:fldCharType="end"/>
      </w:r>
      <w:r w:rsidR="0052380F">
        <w:t xml:space="preserve"> which you are going form a union with by using the contents of the table in </w:t>
      </w:r>
      <w:r w:rsidR="0052380F">
        <w:fldChar w:fldCharType="begin"/>
      </w:r>
      <w:r w:rsidR="0052380F">
        <w:instrText xml:space="preserve"> REF _Ref38375741 \h </w:instrText>
      </w:r>
      <w:r w:rsidR="0052380F">
        <w:fldChar w:fldCharType="separate"/>
      </w:r>
      <w:r w:rsidR="00893682">
        <w:t xml:space="preserve">Figure 12- </w:t>
      </w:r>
      <w:r w:rsidR="00893682">
        <w:rPr>
          <w:noProof/>
        </w:rPr>
        <w:t>2</w:t>
      </w:r>
      <w:r w:rsidR="0052380F">
        <w:fldChar w:fldCharType="end"/>
      </w:r>
      <w:r w:rsidR="0052380F">
        <w:t>.</w:t>
      </w:r>
    </w:p>
    <w:p w14:paraId="637625DB" w14:textId="506084D3" w:rsidR="0054442D" w:rsidRPr="0054442D" w:rsidRDefault="00597A5D"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97A5D">
        <w:rPr>
          <w:rFonts w:ascii="Times New Roman" w:hAnsi="Times New Roman" w:cs="Times New Roman"/>
          <w:noProof/>
          <w:color w:val="000000"/>
          <w:szCs w:val="24"/>
        </w:rPr>
        <w:drawing>
          <wp:inline distT="0" distB="0" distL="0" distR="0" wp14:anchorId="21D48392" wp14:editId="70C8479C">
            <wp:extent cx="2799104" cy="1201710"/>
            <wp:effectExtent l="0" t="0" r="127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2799104" cy="1201710"/>
                    </a:xfrm>
                    <a:prstGeom prst="rect">
                      <a:avLst/>
                    </a:prstGeom>
                  </pic:spPr>
                </pic:pic>
              </a:graphicData>
            </a:graphic>
          </wp:inline>
        </w:drawing>
      </w:r>
    </w:p>
    <w:p w14:paraId="7C181F32" w14:textId="3E181A6E" w:rsidR="0054442D" w:rsidRPr="0054442D" w:rsidRDefault="0052380F" w:rsidP="0052380F">
      <w:pPr>
        <w:pStyle w:val="Caption"/>
        <w:rPr>
          <w:rFonts w:ascii="Arial" w:hAnsi="Arial" w:cs="Arial"/>
          <w:color w:val="000000"/>
          <w:szCs w:val="24"/>
        </w:rPr>
      </w:pPr>
      <w:bookmarkStart w:id="663" w:name="_Ref38375681"/>
      <w:r>
        <w:t xml:space="preserve">Figure 12- </w:t>
      </w:r>
      <w:r w:rsidR="00156275">
        <w:fldChar w:fldCharType="begin"/>
      </w:r>
      <w:r w:rsidR="00156275">
        <w:instrText xml:space="preserve"> SEQ Figure_12- \* ARABIC </w:instrText>
      </w:r>
      <w:r w:rsidR="00156275">
        <w:fldChar w:fldCharType="separate"/>
      </w:r>
      <w:r w:rsidR="00893682">
        <w:rPr>
          <w:noProof/>
        </w:rPr>
        <w:t>1</w:t>
      </w:r>
      <w:r w:rsidR="00156275">
        <w:rPr>
          <w:noProof/>
        </w:rPr>
        <w:fldChar w:fldCharType="end"/>
      </w:r>
      <w:bookmarkEnd w:id="663"/>
      <w:r>
        <w:t>. A table of customers from Leeds.</w:t>
      </w:r>
    </w:p>
    <w:p w14:paraId="4471C7BC"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A5A2CEB" w14:textId="022BCC20" w:rsidR="0054442D" w:rsidRPr="0054442D" w:rsidRDefault="00597A5D"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97A5D">
        <w:rPr>
          <w:rFonts w:ascii="Times New Roman" w:hAnsi="Times New Roman" w:cs="Times New Roman"/>
          <w:noProof/>
          <w:color w:val="000000"/>
          <w:szCs w:val="24"/>
        </w:rPr>
        <w:drawing>
          <wp:inline distT="0" distB="0" distL="0" distR="0" wp14:anchorId="65429481" wp14:editId="46481180">
            <wp:extent cx="2791777" cy="1165072"/>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2791777" cy="1165072"/>
                    </a:xfrm>
                    <a:prstGeom prst="rect">
                      <a:avLst/>
                    </a:prstGeom>
                  </pic:spPr>
                </pic:pic>
              </a:graphicData>
            </a:graphic>
          </wp:inline>
        </w:drawing>
      </w:r>
    </w:p>
    <w:p w14:paraId="307A1740" w14:textId="3C4952AF" w:rsidR="0054442D" w:rsidRPr="0054442D" w:rsidRDefault="0052380F" w:rsidP="0052380F">
      <w:pPr>
        <w:pStyle w:val="Caption"/>
        <w:rPr>
          <w:rFonts w:ascii="Times New Roman" w:hAnsi="Times New Roman" w:cs="Times New Roman"/>
          <w:color w:val="000000"/>
          <w:szCs w:val="24"/>
        </w:rPr>
      </w:pPr>
      <w:bookmarkStart w:id="664" w:name="_Ref38375741"/>
      <w:r>
        <w:t xml:space="preserve">Figure 12- </w:t>
      </w:r>
      <w:r w:rsidR="00156275">
        <w:fldChar w:fldCharType="begin"/>
      </w:r>
      <w:r w:rsidR="00156275">
        <w:instrText xml:space="preserve"> SEQ Figure_12- \* ARABIC </w:instrText>
      </w:r>
      <w:r w:rsidR="00156275">
        <w:fldChar w:fldCharType="separate"/>
      </w:r>
      <w:r w:rsidR="00893682">
        <w:rPr>
          <w:noProof/>
        </w:rPr>
        <w:t>2</w:t>
      </w:r>
      <w:r w:rsidR="00156275">
        <w:rPr>
          <w:noProof/>
        </w:rPr>
        <w:fldChar w:fldCharType="end"/>
      </w:r>
      <w:bookmarkEnd w:id="664"/>
      <w:r>
        <w:t>. A table of customers from Birmingham.</w:t>
      </w:r>
    </w:p>
    <w:p w14:paraId="56DAD0F5" w14:textId="54153046" w:rsidR="0054442D" w:rsidRPr="0054442D" w:rsidRDefault="0052380F" w:rsidP="009D5F51">
      <w:r>
        <w:t xml:space="preserve">Their UNION will produce the table in </w:t>
      </w:r>
      <w:r>
        <w:fldChar w:fldCharType="begin"/>
      </w:r>
      <w:r>
        <w:instrText xml:space="preserve"> REF _Ref38375829 \h </w:instrText>
      </w:r>
      <w:r>
        <w:fldChar w:fldCharType="separate"/>
      </w:r>
      <w:r w:rsidR="00893682">
        <w:t xml:space="preserve">Figure 12- </w:t>
      </w:r>
      <w:r w:rsidR="00893682">
        <w:rPr>
          <w:noProof/>
        </w:rPr>
        <w:t>3</w:t>
      </w:r>
      <w:r>
        <w:fldChar w:fldCharType="end"/>
      </w:r>
      <w:r>
        <w:t>.</w:t>
      </w:r>
    </w:p>
    <w:p w14:paraId="238F37A0"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4314257" w14:textId="413AF185" w:rsidR="0054442D" w:rsidRDefault="009D5F51"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9D5F51">
        <w:rPr>
          <w:rFonts w:ascii="Times New Roman" w:hAnsi="Times New Roman" w:cs="Times New Roman"/>
          <w:noProof/>
          <w:color w:val="000000"/>
          <w:szCs w:val="24"/>
        </w:rPr>
        <w:lastRenderedPageBreak/>
        <w:drawing>
          <wp:inline distT="0" distB="0" distL="0" distR="0" wp14:anchorId="5A6068BA" wp14:editId="3F9E97F7">
            <wp:extent cx="2762467" cy="162670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2762467" cy="1626705"/>
                    </a:xfrm>
                    <a:prstGeom prst="rect">
                      <a:avLst/>
                    </a:prstGeom>
                  </pic:spPr>
                </pic:pic>
              </a:graphicData>
            </a:graphic>
          </wp:inline>
        </w:drawing>
      </w:r>
    </w:p>
    <w:p w14:paraId="0D50444D" w14:textId="417803FA" w:rsidR="0052380F" w:rsidRPr="0054442D" w:rsidRDefault="0052380F" w:rsidP="0052380F">
      <w:pPr>
        <w:pStyle w:val="Caption"/>
        <w:rPr>
          <w:rFonts w:ascii="Times New Roman" w:hAnsi="Times New Roman" w:cs="Times New Roman"/>
          <w:color w:val="000000"/>
          <w:szCs w:val="24"/>
        </w:rPr>
      </w:pPr>
      <w:bookmarkStart w:id="665" w:name="_Ref38375829"/>
      <w:r>
        <w:t xml:space="preserve">Figure 12- </w:t>
      </w:r>
      <w:r w:rsidR="00156275">
        <w:fldChar w:fldCharType="begin"/>
      </w:r>
      <w:r w:rsidR="00156275">
        <w:instrText xml:space="preserve"> SEQ Figure_12- \* ARABIC </w:instrText>
      </w:r>
      <w:r w:rsidR="00156275">
        <w:fldChar w:fldCharType="separate"/>
      </w:r>
      <w:r w:rsidR="00893682">
        <w:rPr>
          <w:noProof/>
        </w:rPr>
        <w:t>3</w:t>
      </w:r>
      <w:r w:rsidR="00156275">
        <w:rPr>
          <w:noProof/>
        </w:rPr>
        <w:fldChar w:fldCharType="end"/>
      </w:r>
      <w:bookmarkEnd w:id="665"/>
      <w:r>
        <w:t xml:space="preserve">. The union of the tables in </w:t>
      </w:r>
      <w:r>
        <w:fldChar w:fldCharType="begin"/>
      </w:r>
      <w:r>
        <w:instrText xml:space="preserve"> REF _Ref38375681 \h </w:instrText>
      </w:r>
      <w:r>
        <w:fldChar w:fldCharType="separate"/>
      </w:r>
      <w:r w:rsidR="00893682">
        <w:t xml:space="preserve">Figure 12- </w:t>
      </w:r>
      <w:r w:rsidR="00893682">
        <w:rPr>
          <w:noProof/>
        </w:rPr>
        <w:t>1</w:t>
      </w:r>
      <w:r>
        <w:fldChar w:fldCharType="end"/>
      </w:r>
      <w:r>
        <w:t xml:space="preserve"> and </w:t>
      </w:r>
      <w:r>
        <w:fldChar w:fldCharType="begin"/>
      </w:r>
      <w:r>
        <w:instrText xml:space="preserve"> REF _Ref38375741 \h </w:instrText>
      </w:r>
      <w:r>
        <w:fldChar w:fldCharType="separate"/>
      </w:r>
      <w:r w:rsidR="00893682">
        <w:t xml:space="preserve">Figure 12- </w:t>
      </w:r>
      <w:r w:rsidR="00893682">
        <w:rPr>
          <w:noProof/>
        </w:rPr>
        <w:t>2</w:t>
      </w:r>
      <w:r>
        <w:fldChar w:fldCharType="end"/>
      </w:r>
      <w:r>
        <w:t>.</w:t>
      </w:r>
    </w:p>
    <w:p w14:paraId="2E1798B2" w14:textId="43B3BA93" w:rsidR="0054442D" w:rsidRDefault="0054442D" w:rsidP="009D5F51">
      <w:r w:rsidRPr="0054442D">
        <w:t>If you want to try the UNION statement out yourself</w:t>
      </w:r>
      <w:r w:rsidR="009D5F51">
        <w:t>,</w:t>
      </w:r>
      <w:r w:rsidRPr="0054442D">
        <w:t xml:space="preserve"> </w:t>
      </w:r>
      <w:r w:rsidR="0052380F">
        <w:fldChar w:fldCharType="begin"/>
      </w:r>
      <w:r w:rsidR="0052380F">
        <w:instrText xml:space="preserve"> REF _Ref38375864 \h </w:instrText>
      </w:r>
      <w:r w:rsidR="0052380F">
        <w:fldChar w:fldCharType="separate"/>
      </w:r>
      <w:r w:rsidR="00893682" w:rsidRPr="0052380F">
        <w:rPr>
          <w:color w:val="2F5496" w:themeColor="accent1" w:themeShade="BF"/>
        </w:rPr>
        <w:t xml:space="preserve">Figure 12- </w:t>
      </w:r>
      <w:r w:rsidR="00893682">
        <w:rPr>
          <w:noProof/>
          <w:color w:val="2F5496" w:themeColor="accent1" w:themeShade="BF"/>
        </w:rPr>
        <w:t>4</w:t>
      </w:r>
      <w:r w:rsidR="0052380F">
        <w:fldChar w:fldCharType="end"/>
      </w:r>
      <w:r w:rsidR="0052380F">
        <w:t xml:space="preserve"> </w:t>
      </w:r>
      <w:r w:rsidRPr="0054442D">
        <w:t xml:space="preserve">shows you </w:t>
      </w:r>
      <w:r w:rsidR="0052380F">
        <w:t xml:space="preserve">a script you can use </w:t>
      </w:r>
      <w:r w:rsidR="009D5F51">
        <w:t xml:space="preserve">to create the </w:t>
      </w:r>
      <w:r w:rsidR="0052380F">
        <w:t xml:space="preserve">two </w:t>
      </w:r>
      <w:r w:rsidR="009D5F51">
        <w:t>tables</w:t>
      </w:r>
      <w:r w:rsidR="0052380F">
        <w:t>.</w:t>
      </w:r>
    </w:p>
    <w:p w14:paraId="5A49B3B6" w14:textId="4BD253D8" w:rsidR="0054442D" w:rsidRPr="0054442D" w:rsidRDefault="00512178"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12178">
        <w:rPr>
          <w:rFonts w:ascii="Times New Roman" w:hAnsi="Times New Roman" w:cs="Times New Roman"/>
          <w:noProof/>
          <w:color w:val="000000"/>
          <w:szCs w:val="24"/>
        </w:rPr>
        <w:drawing>
          <wp:inline distT="0" distB="0" distL="0" distR="0" wp14:anchorId="5EE769A5" wp14:editId="13153FE7">
            <wp:extent cx="4080440" cy="377847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4100809" cy="3797331"/>
                    </a:xfrm>
                    <a:prstGeom prst="rect">
                      <a:avLst/>
                    </a:prstGeom>
                  </pic:spPr>
                </pic:pic>
              </a:graphicData>
            </a:graphic>
          </wp:inline>
        </w:drawing>
      </w:r>
    </w:p>
    <w:p w14:paraId="58803F28" w14:textId="538313A7" w:rsidR="0054442D" w:rsidRDefault="0052380F" w:rsidP="0052380F">
      <w:pPr>
        <w:pStyle w:val="Caption"/>
        <w:rPr>
          <w:rFonts w:ascii="Times New Roman" w:hAnsi="Times New Roman" w:cs="Times New Roman"/>
          <w:color w:val="2F5496" w:themeColor="accent1" w:themeShade="BF"/>
        </w:rPr>
      </w:pPr>
      <w:bookmarkStart w:id="666" w:name="_Ref38375864"/>
      <w:r w:rsidRPr="0052380F">
        <w:rPr>
          <w:color w:val="2F5496" w:themeColor="accent1" w:themeShade="BF"/>
        </w:rPr>
        <w:t xml:space="preserve">Figure 12- </w:t>
      </w:r>
      <w:r w:rsidRPr="0052380F">
        <w:rPr>
          <w:color w:val="2F5496" w:themeColor="accent1" w:themeShade="BF"/>
        </w:rPr>
        <w:fldChar w:fldCharType="begin"/>
      </w:r>
      <w:r w:rsidRPr="0052380F">
        <w:rPr>
          <w:color w:val="2F5496" w:themeColor="accent1" w:themeShade="BF"/>
        </w:rPr>
        <w:instrText xml:space="preserve"> SEQ Figure_12- \* ARABIC </w:instrText>
      </w:r>
      <w:r w:rsidRPr="0052380F">
        <w:rPr>
          <w:color w:val="2F5496" w:themeColor="accent1" w:themeShade="BF"/>
        </w:rPr>
        <w:fldChar w:fldCharType="separate"/>
      </w:r>
      <w:r w:rsidR="00893682">
        <w:rPr>
          <w:noProof/>
          <w:color w:val="2F5496" w:themeColor="accent1" w:themeShade="BF"/>
        </w:rPr>
        <w:t>4</w:t>
      </w:r>
      <w:r w:rsidRPr="0052380F">
        <w:rPr>
          <w:color w:val="2F5496" w:themeColor="accent1" w:themeShade="BF"/>
        </w:rPr>
        <w:fldChar w:fldCharType="end"/>
      </w:r>
      <w:bookmarkEnd w:id="666"/>
      <w:r w:rsidRPr="0052380F">
        <w:rPr>
          <w:color w:val="2F5496" w:themeColor="accent1" w:themeShade="BF"/>
        </w:rPr>
        <w:t xml:space="preserve">. </w:t>
      </w:r>
      <w:r w:rsidR="009D5F51" w:rsidRPr="0052380F">
        <w:rPr>
          <w:color w:val="2F5496" w:themeColor="accent1" w:themeShade="BF"/>
        </w:rPr>
        <w:t xml:space="preserve"> </w:t>
      </w:r>
      <w:r w:rsidR="0054442D" w:rsidRPr="0052380F">
        <w:rPr>
          <w:rFonts w:cstheme="minorHAnsi"/>
          <w:color w:val="2F5496" w:themeColor="accent1" w:themeShade="BF"/>
        </w:rPr>
        <w:t>If you type these commands into your SQL server, you will g</w:t>
      </w:r>
      <w:r w:rsidR="00512178" w:rsidRPr="0052380F">
        <w:rPr>
          <w:rFonts w:cstheme="minorHAnsi"/>
          <w:color w:val="2F5496" w:themeColor="accent1" w:themeShade="BF"/>
        </w:rPr>
        <w:t xml:space="preserve">enerate the tables used </w:t>
      </w:r>
      <w:r w:rsidR="0054442D" w:rsidRPr="0052380F">
        <w:rPr>
          <w:rFonts w:cstheme="minorHAnsi"/>
          <w:color w:val="2F5496" w:themeColor="accent1" w:themeShade="BF"/>
        </w:rPr>
        <w:t xml:space="preserve">in </w:t>
      </w:r>
      <w:r w:rsidR="00512178" w:rsidRPr="0052380F">
        <w:rPr>
          <w:rFonts w:cstheme="minorHAnsi"/>
          <w:color w:val="2F5496" w:themeColor="accent1" w:themeShade="BF"/>
        </w:rPr>
        <w:t>th</w:t>
      </w:r>
      <w:r w:rsidRPr="0052380F">
        <w:rPr>
          <w:rFonts w:cstheme="minorHAnsi"/>
          <w:color w:val="2F5496" w:themeColor="accent1" w:themeShade="BF"/>
        </w:rPr>
        <w:t>is chapter.</w:t>
      </w:r>
    </w:p>
    <w:p w14:paraId="07A5223C" w14:textId="307DC9E3" w:rsidR="0052380F" w:rsidRPr="0052380F" w:rsidRDefault="0052380F" w:rsidP="0052380F">
      <w:r>
        <w:fldChar w:fldCharType="begin"/>
      </w:r>
      <w:r>
        <w:instrText xml:space="preserve"> REF _Ref38376028 \h </w:instrText>
      </w:r>
      <w:r>
        <w:fldChar w:fldCharType="separate"/>
      </w:r>
      <w:r w:rsidR="00893682">
        <w:t xml:space="preserve">Figure 12- </w:t>
      </w:r>
      <w:r w:rsidR="00893682">
        <w:rPr>
          <w:noProof/>
        </w:rPr>
        <w:t>5</w:t>
      </w:r>
      <w:r>
        <w:fldChar w:fldCharType="end"/>
      </w:r>
      <w:r>
        <w:t xml:space="preserve"> shows you the SQL that will create the union of the two tables.  The resultant table is in </w:t>
      </w:r>
      <w:r>
        <w:fldChar w:fldCharType="begin"/>
      </w:r>
      <w:r>
        <w:instrText xml:space="preserve"> REF _Ref38376130 \h </w:instrText>
      </w:r>
      <w:r>
        <w:fldChar w:fldCharType="separate"/>
      </w:r>
      <w:r w:rsidR="00893682">
        <w:t xml:space="preserve">Figure 12- </w:t>
      </w:r>
      <w:r w:rsidR="00893682">
        <w:rPr>
          <w:noProof/>
        </w:rPr>
        <w:t>6</w:t>
      </w:r>
      <w:r>
        <w:fldChar w:fldCharType="end"/>
      </w:r>
      <w:r>
        <w:t>.</w:t>
      </w:r>
    </w:p>
    <w:p w14:paraId="454D334A" w14:textId="2ACB9582" w:rsidR="00512178" w:rsidRDefault="00512178" w:rsidP="00512178">
      <w:pPr>
        <w:jc w:val="center"/>
      </w:pPr>
      <w:r w:rsidRPr="00512178">
        <w:rPr>
          <w:noProof/>
        </w:rPr>
        <w:drawing>
          <wp:inline distT="0" distB="0" distL="0" distR="0" wp14:anchorId="711DABB2" wp14:editId="55B31378">
            <wp:extent cx="3983990" cy="840921"/>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4006996" cy="845777"/>
                    </a:xfrm>
                    <a:prstGeom prst="rect">
                      <a:avLst/>
                    </a:prstGeom>
                  </pic:spPr>
                </pic:pic>
              </a:graphicData>
            </a:graphic>
          </wp:inline>
        </w:drawing>
      </w:r>
    </w:p>
    <w:p w14:paraId="5F3364AE" w14:textId="5F0527F2" w:rsidR="00512178" w:rsidRDefault="0052380F" w:rsidP="0052380F">
      <w:pPr>
        <w:pStyle w:val="Caption"/>
      </w:pPr>
      <w:bookmarkStart w:id="667" w:name="_Ref38376028"/>
      <w:r>
        <w:t xml:space="preserve">Figure 12- </w:t>
      </w:r>
      <w:r w:rsidR="00156275">
        <w:fldChar w:fldCharType="begin"/>
      </w:r>
      <w:r w:rsidR="00156275">
        <w:instrText xml:space="preserve"> SEQ Figure_12- \* ARABIC </w:instrText>
      </w:r>
      <w:r w:rsidR="00156275">
        <w:fldChar w:fldCharType="separate"/>
      </w:r>
      <w:r w:rsidR="00893682">
        <w:rPr>
          <w:noProof/>
        </w:rPr>
        <w:t>5</w:t>
      </w:r>
      <w:r w:rsidR="00156275">
        <w:rPr>
          <w:noProof/>
        </w:rPr>
        <w:fldChar w:fldCharType="end"/>
      </w:r>
      <w:bookmarkEnd w:id="667"/>
      <w:r w:rsidR="00512178">
        <w:t xml:space="preserve">. The UNION </w:t>
      </w:r>
      <w:r>
        <w:t>of the CustomersBirmingham and CustomersLeeds tables</w:t>
      </w:r>
      <w:r w:rsidR="00512178">
        <w:t xml:space="preserve"> expressed </w:t>
      </w:r>
      <w:r>
        <w:t>in</w:t>
      </w:r>
      <w:r w:rsidR="00512178">
        <w:t xml:space="preserve"> SQL.</w:t>
      </w:r>
    </w:p>
    <w:p w14:paraId="36616B0C" w14:textId="47930792" w:rsidR="00512178" w:rsidRDefault="00512178" w:rsidP="00512178">
      <w:pPr>
        <w:jc w:val="center"/>
      </w:pPr>
      <w:r w:rsidRPr="00512178">
        <w:rPr>
          <w:noProof/>
        </w:rPr>
        <w:lastRenderedPageBreak/>
        <w:drawing>
          <wp:inline distT="0" distB="0" distL="0" distR="0" wp14:anchorId="57AE948F" wp14:editId="20B7D5D5">
            <wp:extent cx="3279117" cy="1910442"/>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3282568" cy="1912452"/>
                    </a:xfrm>
                    <a:prstGeom prst="rect">
                      <a:avLst/>
                    </a:prstGeom>
                  </pic:spPr>
                </pic:pic>
              </a:graphicData>
            </a:graphic>
          </wp:inline>
        </w:drawing>
      </w:r>
    </w:p>
    <w:p w14:paraId="6E9658E8" w14:textId="088644A8" w:rsidR="00512178" w:rsidRPr="00512178" w:rsidRDefault="0052380F" w:rsidP="0052380F">
      <w:pPr>
        <w:pStyle w:val="Caption"/>
      </w:pPr>
      <w:bookmarkStart w:id="668" w:name="_Ref38376130"/>
      <w:r>
        <w:t xml:space="preserve">Figure 12- </w:t>
      </w:r>
      <w:r w:rsidR="00156275">
        <w:fldChar w:fldCharType="begin"/>
      </w:r>
      <w:r w:rsidR="00156275">
        <w:instrText xml:space="preserve"> SEQ Figure_12- \* ARABIC </w:instrText>
      </w:r>
      <w:r w:rsidR="00156275">
        <w:fldChar w:fldCharType="separate"/>
      </w:r>
      <w:r w:rsidR="00893682">
        <w:rPr>
          <w:noProof/>
        </w:rPr>
        <w:t>6</w:t>
      </w:r>
      <w:r w:rsidR="00156275">
        <w:rPr>
          <w:noProof/>
        </w:rPr>
        <w:fldChar w:fldCharType="end"/>
      </w:r>
      <w:bookmarkEnd w:id="668"/>
      <w:r w:rsidR="00512178">
        <w:t>. The result of the union operation.</w:t>
      </w:r>
    </w:p>
    <w:p w14:paraId="0B23E285" w14:textId="64100B41" w:rsidR="00512178" w:rsidRDefault="00512178" w:rsidP="009D5F51">
      <w:r>
        <w:t>UNION</w:t>
      </w:r>
      <w:r w:rsidR="0052380F">
        <w:t xml:space="preserve"> </w:t>
      </w:r>
      <w:r>
        <w:t xml:space="preserve">requires you to supply two SELECT statements that choose the columns and rows you wish to merge.  Each SELECT statement must function as a stand-alone query.  You simply </w:t>
      </w:r>
      <w:r w:rsidR="0052380F">
        <w:t>insert</w:t>
      </w:r>
      <w:r>
        <w:t xml:space="preserve"> the keyword UNION between the queries.  You can continue</w:t>
      </w:r>
      <w:r w:rsidR="0052380F">
        <w:t xml:space="preserve"> to</w:t>
      </w:r>
      <w:r>
        <w:t xml:space="preserve"> </w:t>
      </w:r>
      <w:r w:rsidR="0052380F">
        <w:t xml:space="preserve">use </w:t>
      </w:r>
      <w:r>
        <w:t>UNION</w:t>
      </w:r>
      <w:r w:rsidR="0052380F">
        <w:t xml:space="preserve"> to merge</w:t>
      </w:r>
      <w:r>
        <w:t xml:space="preserve"> </w:t>
      </w:r>
      <w:r w:rsidR="0052380F">
        <w:t>as many tables onto a previous union as you want.</w:t>
      </w:r>
    </w:p>
    <w:p w14:paraId="20128697" w14:textId="77777777" w:rsidR="0052380F" w:rsidRDefault="00512178" w:rsidP="009D5F51">
      <w:r>
        <w:t>There are rules you need to follow about the columns that the SELECT statements provide</w:t>
      </w:r>
      <w:r w:rsidR="0052380F">
        <w:t>:</w:t>
      </w:r>
    </w:p>
    <w:p w14:paraId="2161AD1C" w14:textId="77777777" w:rsidR="0052380F" w:rsidRDefault="0054442D" w:rsidP="00D046DF">
      <w:pPr>
        <w:pStyle w:val="ListParagraph"/>
        <w:numPr>
          <w:ilvl w:val="0"/>
          <w:numId w:val="37"/>
        </w:numPr>
      </w:pPr>
      <w:r w:rsidRPr="0054442D">
        <w:t xml:space="preserve"> </w:t>
      </w:r>
      <w:r w:rsidR="0052380F">
        <w:t>Y</w:t>
      </w:r>
      <w:r w:rsidRPr="0054442D">
        <w:t>ou need to make sure the number of columns in both tables</w:t>
      </w:r>
      <w:r w:rsidR="00512178">
        <w:t xml:space="preserve"> are the same</w:t>
      </w:r>
      <w:r w:rsidRPr="0054442D">
        <w:t xml:space="preserve">.  </w:t>
      </w:r>
    </w:p>
    <w:p w14:paraId="44D1EC24" w14:textId="2F620635" w:rsidR="0052380F" w:rsidRDefault="00512178" w:rsidP="00D046DF">
      <w:pPr>
        <w:pStyle w:val="ListParagraph"/>
        <w:numPr>
          <w:ilvl w:val="0"/>
          <w:numId w:val="37"/>
        </w:numPr>
      </w:pPr>
      <w:r>
        <w:t>Y</w:t>
      </w:r>
      <w:r w:rsidR="0054442D" w:rsidRPr="0054442D">
        <w:t xml:space="preserve">ou must be sure the data types of </w:t>
      </w:r>
      <w:r w:rsidR="0052380F">
        <w:t>each merged</w:t>
      </w:r>
      <w:r>
        <w:t xml:space="preserve"> column </w:t>
      </w:r>
      <w:r w:rsidR="0054442D" w:rsidRPr="0054442D">
        <w:t xml:space="preserve">match.  </w:t>
      </w:r>
    </w:p>
    <w:p w14:paraId="705597E0" w14:textId="414C25A1" w:rsidR="0054442D" w:rsidRPr="0054442D" w:rsidRDefault="00512178" w:rsidP="0052380F">
      <w:r>
        <w:t xml:space="preserve">If the first column from the first query is an integer, the first column from the second query must be an integer.  </w:t>
      </w:r>
      <w:r w:rsidR="0054442D" w:rsidRPr="0054442D">
        <w:t xml:space="preserve">You can’t form the UNION of a numeric column with a column that is of a character type.  </w:t>
      </w:r>
      <w:r>
        <w:t>All Is not lost; y</w:t>
      </w:r>
      <w:r w:rsidR="0054442D" w:rsidRPr="0054442D">
        <w:t xml:space="preserve">ou can cast the numeric </w:t>
      </w:r>
      <w:r w:rsidR="009D5F51">
        <w:t>column</w:t>
      </w:r>
      <w:r w:rsidR="0054442D" w:rsidRPr="0054442D">
        <w:t xml:space="preserve"> </w:t>
      </w:r>
      <w:r>
        <w:t xml:space="preserve">in one of the queries </w:t>
      </w:r>
      <w:r w:rsidR="0054442D" w:rsidRPr="0054442D">
        <w:t xml:space="preserve">to be of a text type </w:t>
      </w:r>
      <w:r w:rsidR="009D5F51">
        <w:t xml:space="preserve">or convert the text column to </w:t>
      </w:r>
      <w:r>
        <w:t xml:space="preserve">be </w:t>
      </w:r>
      <w:r w:rsidR="0052380F">
        <w:t xml:space="preserve">of </w:t>
      </w:r>
      <w:r w:rsidR="009D5F51">
        <w:t>a numeric type</w:t>
      </w:r>
      <w:r>
        <w:t>, whichever option is appropriate</w:t>
      </w:r>
      <w:r w:rsidR="0052380F">
        <w:t xml:space="preserve"> for your data</w:t>
      </w:r>
      <w:r w:rsidR="0054442D" w:rsidRPr="0054442D">
        <w:t>.</w:t>
      </w:r>
    </w:p>
    <w:p w14:paraId="712B3C8B" w14:textId="085B0208" w:rsidR="0054442D" w:rsidRPr="0054442D" w:rsidRDefault="0054442D" w:rsidP="009D5F51">
      <w:r w:rsidRPr="0054442D">
        <w:t xml:space="preserve">Let’s find out what happens if you have duplicate rows.  Let’s perform a union of the </w:t>
      </w:r>
      <w:r w:rsidR="00512178" w:rsidRPr="00512178">
        <w:rPr>
          <w:i/>
          <w:iCs/>
        </w:rPr>
        <w:t>CustomersLeeds</w:t>
      </w:r>
      <w:r w:rsidRPr="0054442D">
        <w:t xml:space="preserve"> table </w:t>
      </w:r>
      <w:r w:rsidR="00512178">
        <w:t>with</w:t>
      </w:r>
      <w:r w:rsidRPr="0054442D">
        <w:t xml:space="preserve"> th</w:t>
      </w:r>
      <w:r w:rsidR="0052380F">
        <w:t xml:space="preserve">e table in </w:t>
      </w:r>
      <w:r w:rsidRPr="0054442D">
        <w:t xml:space="preserve"> </w:t>
      </w:r>
      <w:r w:rsidR="0052380F">
        <w:fldChar w:fldCharType="begin"/>
      </w:r>
      <w:r w:rsidR="0052380F">
        <w:instrText xml:space="preserve"> REF _Ref38376636 \h </w:instrText>
      </w:r>
      <w:r w:rsidR="0052380F">
        <w:fldChar w:fldCharType="separate"/>
      </w:r>
      <w:r w:rsidR="00893682">
        <w:t xml:space="preserve">Figure 12- </w:t>
      </w:r>
      <w:r w:rsidR="00893682">
        <w:rPr>
          <w:noProof/>
        </w:rPr>
        <w:t>7</w:t>
      </w:r>
      <w:r w:rsidR="0052380F">
        <w:fldChar w:fldCharType="end"/>
      </w:r>
      <w:r w:rsidR="0052380F">
        <w:t>.</w:t>
      </w:r>
    </w:p>
    <w:p w14:paraId="22BEA1D3"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5294992" w14:textId="319181C8" w:rsidR="0054442D" w:rsidRPr="0054442D" w:rsidRDefault="00597A5D" w:rsidP="00597A5D">
      <w:pPr>
        <w:tabs>
          <w:tab w:val="left" w:pos="540"/>
        </w:tabs>
        <w:suppressAutoHyphens/>
        <w:autoSpaceDE w:val="0"/>
        <w:autoSpaceDN w:val="0"/>
        <w:adjustRightInd w:val="0"/>
        <w:spacing w:after="0" w:line="288" w:lineRule="auto"/>
        <w:ind w:left="113"/>
        <w:jc w:val="center"/>
        <w:textAlignment w:val="center"/>
        <w:rPr>
          <w:rFonts w:ascii="Arial" w:hAnsi="Arial" w:cs="Arial"/>
          <w:color w:val="000000"/>
          <w:szCs w:val="24"/>
        </w:rPr>
      </w:pPr>
      <w:r w:rsidRPr="00597A5D">
        <w:rPr>
          <w:rFonts w:ascii="Arial" w:hAnsi="Arial" w:cs="Arial"/>
          <w:noProof/>
          <w:color w:val="000000"/>
          <w:szCs w:val="24"/>
        </w:rPr>
        <w:drawing>
          <wp:inline distT="0" distB="0" distL="0" distR="0" wp14:anchorId="362C9D4A" wp14:editId="689AEC3C">
            <wp:extent cx="2689192" cy="1135762"/>
            <wp:effectExtent l="0" t="0" r="0" b="762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2689192" cy="1135762"/>
                    </a:xfrm>
                    <a:prstGeom prst="rect">
                      <a:avLst/>
                    </a:prstGeom>
                  </pic:spPr>
                </pic:pic>
              </a:graphicData>
            </a:graphic>
          </wp:inline>
        </w:drawing>
      </w:r>
    </w:p>
    <w:p w14:paraId="4BF85BFA" w14:textId="746DBA34" w:rsidR="0054442D" w:rsidRPr="0052380F" w:rsidRDefault="0052380F" w:rsidP="0052380F">
      <w:pPr>
        <w:pStyle w:val="Caption"/>
        <w:rPr>
          <w:rFonts w:cstheme="minorHAnsi"/>
          <w:color w:val="2F5496" w:themeColor="accent1" w:themeShade="BF"/>
        </w:rPr>
      </w:pPr>
      <w:bookmarkStart w:id="669" w:name="_Ref38376636"/>
      <w:r>
        <w:t xml:space="preserve">Figure 12- </w:t>
      </w:r>
      <w:r w:rsidR="00156275">
        <w:fldChar w:fldCharType="begin"/>
      </w:r>
      <w:r w:rsidR="00156275">
        <w:instrText xml:space="preserve"> SEQ Figure_12- \* ARABIC </w:instrText>
      </w:r>
      <w:r w:rsidR="00156275">
        <w:fldChar w:fldCharType="separate"/>
      </w:r>
      <w:r w:rsidR="00893682">
        <w:rPr>
          <w:noProof/>
        </w:rPr>
        <w:t>7</w:t>
      </w:r>
      <w:r w:rsidR="00156275">
        <w:rPr>
          <w:noProof/>
        </w:rPr>
        <w:fldChar w:fldCharType="end"/>
      </w:r>
      <w:bookmarkEnd w:id="669"/>
      <w:r w:rsidRPr="0052380F">
        <w:rPr>
          <w:color w:val="2F5496" w:themeColor="accent1" w:themeShade="BF"/>
        </w:rPr>
        <w:t>.</w:t>
      </w:r>
      <w:r w:rsidR="009D5F51" w:rsidRPr="0052380F">
        <w:rPr>
          <w:rFonts w:cstheme="minorHAnsi"/>
          <w:color w:val="2F5496" w:themeColor="accent1" w:themeShade="BF"/>
        </w:rPr>
        <w:t xml:space="preserve"> </w:t>
      </w:r>
      <w:r w:rsidR="0054442D" w:rsidRPr="0052380F">
        <w:rPr>
          <w:rFonts w:cstheme="minorHAnsi"/>
          <w:color w:val="2F5496" w:themeColor="accent1" w:themeShade="BF"/>
        </w:rPr>
        <w:t>Another table to use to experiment with UNION.</w:t>
      </w:r>
      <w:r>
        <w:rPr>
          <w:rFonts w:cstheme="minorHAnsi"/>
          <w:color w:val="2F5496" w:themeColor="accent1" w:themeShade="BF"/>
        </w:rPr>
        <w:t xml:space="preserve">  This table contains a row that is a duplicate from CustomersLeeds (Francis Lobalop).</w:t>
      </w:r>
    </w:p>
    <w:p w14:paraId="59F1AE46" w14:textId="543746E2" w:rsidR="0054442D" w:rsidRPr="0054442D" w:rsidRDefault="0052380F" w:rsidP="009D5F51">
      <w:r>
        <w:t xml:space="preserve">You will get the result in </w:t>
      </w:r>
      <w:r>
        <w:fldChar w:fldCharType="begin"/>
      </w:r>
      <w:r>
        <w:instrText xml:space="preserve"> REF _Ref38376894 \h </w:instrText>
      </w:r>
      <w:r>
        <w:fldChar w:fldCharType="separate"/>
      </w:r>
      <w:r w:rsidR="00893682">
        <w:t xml:space="preserve">Figure 12- </w:t>
      </w:r>
      <w:r w:rsidR="00893682">
        <w:rPr>
          <w:noProof/>
        </w:rPr>
        <w:t>8</w:t>
      </w:r>
      <w:r>
        <w:fldChar w:fldCharType="end"/>
      </w:r>
      <w:r>
        <w:t xml:space="preserve">.  The duplicate row of </w:t>
      </w:r>
      <w:r w:rsidRPr="0052380F">
        <w:rPr>
          <w:i/>
          <w:iCs/>
        </w:rPr>
        <w:t>Francis Lobalop</w:t>
      </w:r>
      <w:r>
        <w:t xml:space="preserve"> appears once in the result.</w:t>
      </w:r>
    </w:p>
    <w:p w14:paraId="656FE146" w14:textId="1135562A" w:rsidR="0054442D" w:rsidRPr="0054442D" w:rsidRDefault="00597A5D"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97A5D">
        <w:rPr>
          <w:rFonts w:ascii="Times New Roman" w:hAnsi="Times New Roman" w:cs="Times New Roman"/>
          <w:noProof/>
          <w:color w:val="000000"/>
          <w:szCs w:val="24"/>
        </w:rPr>
        <w:drawing>
          <wp:inline distT="0" distB="0" distL="0" distR="0" wp14:anchorId="46375682" wp14:editId="53FE9D7B">
            <wp:extent cx="4015469" cy="1370242"/>
            <wp:effectExtent l="0" t="0" r="4445" b="190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4015469" cy="1370242"/>
                    </a:xfrm>
                    <a:prstGeom prst="rect">
                      <a:avLst/>
                    </a:prstGeom>
                  </pic:spPr>
                </pic:pic>
              </a:graphicData>
            </a:graphic>
          </wp:inline>
        </w:drawing>
      </w:r>
    </w:p>
    <w:p w14:paraId="10221D0A" w14:textId="5334372B" w:rsidR="0054442D" w:rsidRPr="0052380F" w:rsidRDefault="0052380F" w:rsidP="0052380F">
      <w:pPr>
        <w:pStyle w:val="Caption"/>
        <w:rPr>
          <w:rFonts w:ascii="Times New Roman" w:hAnsi="Times New Roman" w:cs="Times New Roman"/>
          <w:color w:val="2F5496" w:themeColor="accent1" w:themeShade="BF"/>
          <w:sz w:val="20"/>
          <w:szCs w:val="20"/>
        </w:rPr>
      </w:pPr>
      <w:bookmarkStart w:id="670" w:name="_Ref38376894"/>
      <w:r>
        <w:t xml:space="preserve">Figure 12- </w:t>
      </w:r>
      <w:r w:rsidR="00156275">
        <w:fldChar w:fldCharType="begin"/>
      </w:r>
      <w:r w:rsidR="00156275">
        <w:instrText xml:space="preserve"> SEQ Figure_12- \* ARABIC </w:instrText>
      </w:r>
      <w:r w:rsidR="00156275">
        <w:fldChar w:fldCharType="separate"/>
      </w:r>
      <w:r w:rsidR="00893682">
        <w:rPr>
          <w:noProof/>
        </w:rPr>
        <w:t>8</w:t>
      </w:r>
      <w:r w:rsidR="00156275">
        <w:rPr>
          <w:noProof/>
        </w:rPr>
        <w:fldChar w:fldCharType="end"/>
      </w:r>
      <w:bookmarkEnd w:id="670"/>
      <w:r>
        <w:t>.</w:t>
      </w:r>
      <w:r w:rsidR="009D5F51" w:rsidRPr="0052380F">
        <w:rPr>
          <w:color w:val="2F5496" w:themeColor="accent1" w:themeShade="BF"/>
        </w:rPr>
        <w:t xml:space="preserve"> </w:t>
      </w:r>
      <w:r w:rsidR="0054442D" w:rsidRPr="0052380F">
        <w:rPr>
          <w:rFonts w:cstheme="minorHAnsi"/>
          <w:color w:val="2F5496" w:themeColor="accent1" w:themeShade="BF"/>
        </w:rPr>
        <w:t>The result of the UNION class.  The duplicated row appears once.</w:t>
      </w:r>
    </w:p>
    <w:p w14:paraId="396D30AC"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CF10C34" w14:textId="1D061DC8" w:rsidR="0054442D" w:rsidRPr="0054442D" w:rsidRDefault="0054442D" w:rsidP="00D046DF">
      <w:pPr>
        <w:pStyle w:val="Heading2"/>
        <w:numPr>
          <w:ilvl w:val="1"/>
          <w:numId w:val="17"/>
        </w:numPr>
        <w:ind w:left="0" w:firstLine="0"/>
      </w:pPr>
      <w:bookmarkStart w:id="671" w:name="_Toc38877766"/>
      <w:bookmarkStart w:id="672" w:name="_Toc38895792"/>
      <w:r w:rsidRPr="0054442D">
        <w:lastRenderedPageBreak/>
        <w:t>UNION ALL</w:t>
      </w:r>
      <w:bookmarkEnd w:id="671"/>
      <w:bookmarkEnd w:id="672"/>
    </w:p>
    <w:p w14:paraId="366DF8F0"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5DE5E00" w14:textId="77777777" w:rsidR="0052380F" w:rsidRDefault="0054442D" w:rsidP="009D5F51">
      <w:r w:rsidRPr="0054442D">
        <w:t xml:space="preserve">If you wish to see the duplicate row(s), </w:t>
      </w:r>
      <w:r w:rsidR="0052380F">
        <w:t>use</w:t>
      </w:r>
      <w:r w:rsidRPr="0054442D">
        <w:t xml:space="preserve"> in UNION ALL</w:t>
      </w:r>
      <w:r w:rsidR="0052380F">
        <w:t xml:space="preserve"> rather than UNION</w:t>
      </w:r>
      <w:r w:rsidR="00512178">
        <w:t>;</w:t>
      </w:r>
      <w:r w:rsidRPr="0054442D">
        <w:t xml:space="preserve"> Francis will appear twice. </w:t>
      </w:r>
    </w:p>
    <w:p w14:paraId="2EA72A12" w14:textId="2A6025F5" w:rsidR="0054442D" w:rsidRPr="0054442D" w:rsidRDefault="0052380F" w:rsidP="0052380F">
      <w:r>
        <w:t xml:space="preserve">The script in </w:t>
      </w:r>
      <w:r>
        <w:fldChar w:fldCharType="begin"/>
      </w:r>
      <w:r>
        <w:instrText xml:space="preserve"> REF _Ref38377019 \h  \* MERGEFORMAT </w:instrText>
      </w:r>
      <w:r>
        <w:fldChar w:fldCharType="separate"/>
      </w:r>
      <w:r w:rsidR="00893682">
        <w:t xml:space="preserve">Figure 12- </w:t>
      </w:r>
      <w:r w:rsidR="00893682">
        <w:rPr>
          <w:noProof/>
        </w:rPr>
        <w:t>9</w:t>
      </w:r>
      <w:r>
        <w:fldChar w:fldCharType="end"/>
      </w:r>
      <w:r>
        <w:t xml:space="preserve"> will create the </w:t>
      </w:r>
      <w:r w:rsidRPr="0052380F">
        <w:rPr>
          <w:i/>
          <w:iCs/>
        </w:rPr>
        <w:t>CustomerManchester</w:t>
      </w:r>
      <w:r>
        <w:t xml:space="preserve"> table if you would like to try UNION ALL for yourself.</w:t>
      </w:r>
    </w:p>
    <w:p w14:paraId="3841A68B" w14:textId="718EA97D" w:rsidR="0054442D" w:rsidRDefault="00597A5D"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97A5D">
        <w:rPr>
          <w:rFonts w:ascii="Times New Roman" w:hAnsi="Times New Roman" w:cs="Times New Roman"/>
          <w:noProof/>
          <w:color w:val="000000"/>
          <w:szCs w:val="24"/>
        </w:rPr>
        <w:drawing>
          <wp:inline distT="0" distB="0" distL="0" distR="0" wp14:anchorId="389421EE" wp14:editId="71EA3D83">
            <wp:extent cx="2771368" cy="2285060"/>
            <wp:effectExtent l="0" t="0" r="0" b="127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2775721" cy="2288650"/>
                    </a:xfrm>
                    <a:prstGeom prst="rect">
                      <a:avLst/>
                    </a:prstGeom>
                  </pic:spPr>
                </pic:pic>
              </a:graphicData>
            </a:graphic>
          </wp:inline>
        </w:drawing>
      </w:r>
    </w:p>
    <w:p w14:paraId="09090DD0" w14:textId="21C2DF0C" w:rsidR="009D5F51" w:rsidRPr="0054442D" w:rsidRDefault="0052380F" w:rsidP="0052380F">
      <w:pPr>
        <w:pStyle w:val="Caption"/>
        <w:rPr>
          <w:rFonts w:ascii="Times New Roman" w:hAnsi="Times New Roman" w:cs="Times New Roman"/>
          <w:color w:val="000000"/>
          <w:szCs w:val="24"/>
        </w:rPr>
      </w:pPr>
      <w:bookmarkStart w:id="673" w:name="_Ref38377019"/>
      <w:r>
        <w:t xml:space="preserve">Figure 12- </w:t>
      </w:r>
      <w:r w:rsidR="00156275">
        <w:fldChar w:fldCharType="begin"/>
      </w:r>
      <w:r w:rsidR="00156275">
        <w:instrText xml:space="preserve"> SEQ Figure_12- \* ARABIC </w:instrText>
      </w:r>
      <w:r w:rsidR="00156275">
        <w:fldChar w:fldCharType="separate"/>
      </w:r>
      <w:r w:rsidR="00893682">
        <w:rPr>
          <w:noProof/>
        </w:rPr>
        <w:t>9</w:t>
      </w:r>
      <w:r w:rsidR="00156275">
        <w:rPr>
          <w:noProof/>
        </w:rPr>
        <w:fldChar w:fldCharType="end"/>
      </w:r>
      <w:bookmarkEnd w:id="673"/>
      <w:r w:rsidR="009D5F51">
        <w:t xml:space="preserve">. </w:t>
      </w:r>
      <w:r>
        <w:t>A script t</w:t>
      </w:r>
      <w:r w:rsidR="009D5F51">
        <w:t>o create</w:t>
      </w:r>
      <w:r>
        <w:t xml:space="preserve"> the</w:t>
      </w:r>
      <w:r w:rsidR="009D5F51">
        <w:t xml:space="preserve"> CustomersManchester</w:t>
      </w:r>
      <w:r>
        <w:t xml:space="preserve"> table</w:t>
      </w:r>
      <w:r w:rsidR="009D5F51">
        <w:t>.</w:t>
      </w:r>
    </w:p>
    <w:p w14:paraId="3A171780" w14:textId="77FBDD87" w:rsidR="009D5F51" w:rsidRPr="0054442D" w:rsidRDefault="009D5F51" w:rsidP="00D046DF">
      <w:pPr>
        <w:pStyle w:val="Heading2"/>
        <w:numPr>
          <w:ilvl w:val="1"/>
          <w:numId w:val="17"/>
        </w:numPr>
        <w:ind w:left="0" w:firstLine="0"/>
      </w:pPr>
      <w:bookmarkStart w:id="674" w:name="_Toc38877767"/>
      <w:bookmarkStart w:id="675" w:name="_Toc38895793"/>
      <w:r w:rsidRPr="0054442D">
        <w:t>INTERSECT</w:t>
      </w:r>
      <w:bookmarkEnd w:id="674"/>
      <w:bookmarkEnd w:id="675"/>
    </w:p>
    <w:p w14:paraId="22ED4AC4" w14:textId="77777777" w:rsidR="009D5F51" w:rsidRPr="0054442D"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459FCB3" w14:textId="7BF7C41E" w:rsidR="009D5F51" w:rsidRPr="0054442D" w:rsidRDefault="009D5F51" w:rsidP="009D5F51">
      <w:r w:rsidRPr="0054442D">
        <w:t xml:space="preserve">Now that you know what UNION does, can you work out </w:t>
      </w:r>
      <w:r w:rsidR="0052380F">
        <w:t xml:space="preserve">for yourself </w:t>
      </w:r>
      <w:r w:rsidRPr="0054442D">
        <w:t xml:space="preserve">what INTERSECT does?  </w:t>
      </w:r>
    </w:p>
    <w:p w14:paraId="499EF00C" w14:textId="6376A928" w:rsidR="0054442D" w:rsidRPr="0054442D" w:rsidRDefault="0054442D" w:rsidP="009D5F51">
      <w:r w:rsidRPr="0054442D">
        <w:t xml:space="preserve">If you INTERSECT the </w:t>
      </w:r>
      <w:r w:rsidRPr="0054442D">
        <w:rPr>
          <w:rFonts w:ascii="Calibri" w:hAnsi="Calibri" w:cs="Calibri"/>
          <w:i/>
          <w:iCs/>
        </w:rPr>
        <w:t>CustomersLeeds</w:t>
      </w:r>
      <w:r w:rsidRPr="0054442D">
        <w:t xml:space="preserve"> table with the example</w:t>
      </w:r>
      <w:r w:rsidRPr="0054442D">
        <w:rPr>
          <w:rFonts w:ascii="Calibri" w:hAnsi="Calibri" w:cs="Calibri"/>
          <w:i/>
          <w:iCs/>
        </w:rPr>
        <w:t xml:space="preserve"> CustomersManchester</w:t>
      </w:r>
      <w:r w:rsidRPr="0054442D">
        <w:t xml:space="preserve"> table, you </w:t>
      </w:r>
      <w:r w:rsidR="0052380F">
        <w:t xml:space="preserve">will </w:t>
      </w:r>
      <w:r w:rsidRPr="0054442D">
        <w:t>get</w:t>
      </w:r>
      <w:r w:rsidR="0052380F">
        <w:t xml:space="preserve"> the result in </w:t>
      </w:r>
      <w:r w:rsidR="0052380F">
        <w:fldChar w:fldCharType="begin"/>
      </w:r>
      <w:r w:rsidR="0052380F">
        <w:instrText xml:space="preserve"> REF _Ref38377180 \h </w:instrText>
      </w:r>
      <w:r w:rsidR="0052380F">
        <w:fldChar w:fldCharType="separate"/>
      </w:r>
      <w:r w:rsidR="00893682">
        <w:t xml:space="preserve">Figure 12- </w:t>
      </w:r>
      <w:r w:rsidR="00893682">
        <w:rPr>
          <w:noProof/>
        </w:rPr>
        <w:t>10</w:t>
      </w:r>
      <w:r w:rsidR="0052380F">
        <w:fldChar w:fldCharType="end"/>
      </w:r>
      <w:r w:rsidR="0052380F">
        <w:t>.</w:t>
      </w:r>
    </w:p>
    <w:p w14:paraId="716BD61F"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3991406" w14:textId="7674F78D" w:rsidR="0054442D" w:rsidRPr="0054442D" w:rsidRDefault="00597A5D"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97A5D">
        <w:rPr>
          <w:rFonts w:ascii="Times New Roman" w:hAnsi="Times New Roman" w:cs="Times New Roman"/>
          <w:noProof/>
          <w:color w:val="000000"/>
          <w:szCs w:val="24"/>
        </w:rPr>
        <w:drawing>
          <wp:inline distT="0" distB="0" distL="0" distR="0" wp14:anchorId="0049D876" wp14:editId="2C01C883">
            <wp:extent cx="4037452" cy="505597"/>
            <wp:effectExtent l="0" t="0" r="1270" b="889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4037452" cy="505597"/>
                    </a:xfrm>
                    <a:prstGeom prst="rect">
                      <a:avLst/>
                    </a:prstGeom>
                  </pic:spPr>
                </pic:pic>
              </a:graphicData>
            </a:graphic>
          </wp:inline>
        </w:drawing>
      </w:r>
    </w:p>
    <w:p w14:paraId="52A21B8C" w14:textId="17EB671D" w:rsidR="0054442D" w:rsidRPr="0052380F" w:rsidRDefault="0052380F" w:rsidP="0052380F">
      <w:pPr>
        <w:pStyle w:val="Caption"/>
        <w:rPr>
          <w:rFonts w:cstheme="minorHAnsi"/>
          <w:i w:val="0"/>
          <w:iCs w:val="0"/>
          <w:color w:val="2F5496" w:themeColor="accent1" w:themeShade="BF"/>
        </w:rPr>
      </w:pPr>
      <w:bookmarkStart w:id="676" w:name="_Ref38377180"/>
      <w:r>
        <w:t xml:space="preserve">Figure 12- </w:t>
      </w:r>
      <w:r w:rsidR="00156275">
        <w:fldChar w:fldCharType="begin"/>
      </w:r>
      <w:r w:rsidR="00156275">
        <w:instrText xml:space="preserve"> SEQ Figure_12- \* ARABIC </w:instrText>
      </w:r>
      <w:r w:rsidR="00156275">
        <w:fldChar w:fldCharType="separate"/>
      </w:r>
      <w:r w:rsidR="00893682">
        <w:rPr>
          <w:noProof/>
        </w:rPr>
        <w:t>10</w:t>
      </w:r>
      <w:r w:rsidR="00156275">
        <w:rPr>
          <w:noProof/>
        </w:rPr>
        <w:fldChar w:fldCharType="end"/>
      </w:r>
      <w:bookmarkEnd w:id="676"/>
      <w:r w:rsidR="009D5F51" w:rsidRPr="0052380F">
        <w:rPr>
          <w:color w:val="2F5496" w:themeColor="accent1" w:themeShade="BF"/>
        </w:rPr>
        <w:t xml:space="preserve">. </w:t>
      </w:r>
      <w:r w:rsidR="0054442D" w:rsidRPr="0052380F">
        <w:rPr>
          <w:rFonts w:cstheme="minorHAnsi"/>
          <w:color w:val="2F5496" w:themeColor="accent1" w:themeShade="BF"/>
        </w:rPr>
        <w:t xml:space="preserve">The intersection of </w:t>
      </w:r>
      <w:r w:rsidR="0054442D" w:rsidRPr="0052380F">
        <w:rPr>
          <w:rFonts w:cstheme="minorHAnsi"/>
          <w:i w:val="0"/>
          <w:iCs w:val="0"/>
          <w:color w:val="2F5496" w:themeColor="accent1" w:themeShade="BF"/>
        </w:rPr>
        <w:t>CustomersLeeds</w:t>
      </w:r>
      <w:r w:rsidR="0054442D" w:rsidRPr="0052380F">
        <w:rPr>
          <w:rFonts w:cstheme="minorHAnsi"/>
          <w:color w:val="2F5496" w:themeColor="accent1" w:themeShade="BF"/>
        </w:rPr>
        <w:t xml:space="preserve"> and </w:t>
      </w:r>
      <w:r w:rsidR="0054442D" w:rsidRPr="0052380F">
        <w:rPr>
          <w:rFonts w:cstheme="minorHAnsi"/>
          <w:i w:val="0"/>
          <w:iCs w:val="0"/>
          <w:color w:val="2F5496" w:themeColor="accent1" w:themeShade="BF"/>
        </w:rPr>
        <w:t>CustomersManchester</w:t>
      </w:r>
    </w:p>
    <w:p w14:paraId="30079CF5" w14:textId="28132037" w:rsidR="0054442D" w:rsidRPr="0054442D" w:rsidRDefault="0052380F" w:rsidP="0052380F">
      <w:r>
        <w:fldChar w:fldCharType="begin"/>
      </w:r>
      <w:r>
        <w:instrText xml:space="preserve"> REF _Ref38377180 \h  \* MERGEFORMAT </w:instrText>
      </w:r>
      <w:r>
        <w:fldChar w:fldCharType="separate"/>
      </w:r>
      <w:r w:rsidR="00893682">
        <w:t xml:space="preserve">Figure 12- </w:t>
      </w:r>
      <w:r w:rsidR="00893682">
        <w:rPr>
          <w:noProof/>
        </w:rPr>
        <w:t>10</w:t>
      </w:r>
      <w:r>
        <w:fldChar w:fldCharType="end"/>
      </w:r>
      <w:r>
        <w:t xml:space="preserve"> shows that INTERSECT calculates the duplicated rows in both tables.</w:t>
      </w:r>
    </w:p>
    <w:p w14:paraId="2F1D2757" w14:textId="4C7D93EB" w:rsidR="0054442D" w:rsidRPr="0054442D" w:rsidRDefault="0054442D" w:rsidP="009D5F51">
      <w:r w:rsidRPr="0054442D">
        <w:t>And that can be done by typing in</w:t>
      </w:r>
      <w:r w:rsidR="0052380F">
        <w:t xml:space="preserve"> </w:t>
      </w:r>
      <w:r w:rsidR="0052380F">
        <w:fldChar w:fldCharType="begin"/>
      </w:r>
      <w:r w:rsidR="0052380F">
        <w:instrText xml:space="preserve"> REF _Ref38377268 \h </w:instrText>
      </w:r>
      <w:r w:rsidR="0052380F">
        <w:fldChar w:fldCharType="separate"/>
      </w:r>
      <w:r w:rsidR="00893682">
        <w:t xml:space="preserve">Figure 12- </w:t>
      </w:r>
      <w:r w:rsidR="00893682">
        <w:rPr>
          <w:noProof/>
        </w:rPr>
        <w:t>11</w:t>
      </w:r>
      <w:r w:rsidR="0052380F">
        <w:fldChar w:fldCharType="end"/>
      </w:r>
      <w:r w:rsidR="0052380F">
        <w:t>.</w:t>
      </w:r>
    </w:p>
    <w:p w14:paraId="0C7B0143"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5EC13D8" w14:textId="6539CF8A" w:rsidR="0054442D" w:rsidRPr="0054442D" w:rsidRDefault="00597A5D"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97A5D">
        <w:rPr>
          <w:rFonts w:ascii="Times New Roman" w:hAnsi="Times New Roman" w:cs="Times New Roman"/>
          <w:noProof/>
          <w:color w:val="000000"/>
          <w:szCs w:val="24"/>
        </w:rPr>
        <w:drawing>
          <wp:inline distT="0" distB="0" distL="0" distR="0" wp14:anchorId="75DBC9BB" wp14:editId="0BD6FAA8">
            <wp:extent cx="3421942" cy="740077"/>
            <wp:effectExtent l="0" t="0" r="7620" b="317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3421942" cy="740077"/>
                    </a:xfrm>
                    <a:prstGeom prst="rect">
                      <a:avLst/>
                    </a:prstGeom>
                  </pic:spPr>
                </pic:pic>
              </a:graphicData>
            </a:graphic>
          </wp:inline>
        </w:drawing>
      </w:r>
    </w:p>
    <w:p w14:paraId="2CC241A0" w14:textId="28527E4F" w:rsidR="0054442D" w:rsidRPr="0054442D" w:rsidRDefault="0052380F" w:rsidP="0052380F">
      <w:pPr>
        <w:pStyle w:val="Caption"/>
        <w:rPr>
          <w:rFonts w:ascii="Times New Roman" w:hAnsi="Times New Roman" w:cs="Times New Roman"/>
          <w:color w:val="000000"/>
          <w:szCs w:val="24"/>
        </w:rPr>
      </w:pPr>
      <w:bookmarkStart w:id="677" w:name="_Ref38377268"/>
      <w:r>
        <w:t xml:space="preserve">Figure 12- </w:t>
      </w:r>
      <w:r w:rsidR="00156275">
        <w:fldChar w:fldCharType="begin"/>
      </w:r>
      <w:r w:rsidR="00156275">
        <w:instrText xml:space="preserve"> SEQ Figure_12- \* ARABIC </w:instrText>
      </w:r>
      <w:r w:rsidR="00156275">
        <w:fldChar w:fldCharType="separate"/>
      </w:r>
      <w:r w:rsidR="00893682">
        <w:rPr>
          <w:noProof/>
        </w:rPr>
        <w:t>11</w:t>
      </w:r>
      <w:r w:rsidR="00156275">
        <w:rPr>
          <w:noProof/>
        </w:rPr>
        <w:fldChar w:fldCharType="end"/>
      </w:r>
      <w:bookmarkEnd w:id="677"/>
      <w:r>
        <w:t>. A script to perform an INTERSECTion using SQL.</w:t>
      </w:r>
    </w:p>
    <w:p w14:paraId="335C7024" w14:textId="04A18674" w:rsidR="0054442D" w:rsidRPr="0054442D" w:rsidRDefault="009D5F51" w:rsidP="009D5F51">
      <w:r>
        <w:t>INTERSECT can be</w:t>
      </w:r>
      <w:r w:rsidR="0054442D" w:rsidRPr="0054442D">
        <w:t xml:space="preserve"> useful if you are about to import data into a table and you want to check if any of </w:t>
      </w:r>
      <w:r>
        <w:t>its</w:t>
      </w:r>
      <w:r w:rsidR="0054442D" w:rsidRPr="0054442D">
        <w:t xml:space="preserve"> rows are already in the destination table</w:t>
      </w:r>
    </w:p>
    <w:p w14:paraId="7C46E6D2"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7120D03" w14:textId="5BBAC77C" w:rsidR="0054442D" w:rsidRPr="0054442D" w:rsidRDefault="0054442D" w:rsidP="00D046DF">
      <w:pPr>
        <w:pStyle w:val="Heading2"/>
        <w:numPr>
          <w:ilvl w:val="1"/>
          <w:numId w:val="17"/>
        </w:numPr>
        <w:ind w:left="0" w:firstLine="0"/>
      </w:pPr>
      <w:bookmarkStart w:id="678" w:name="_Toc38877768"/>
      <w:bookmarkStart w:id="679" w:name="_Toc38895794"/>
      <w:r w:rsidRPr="0054442D">
        <w:t>EXCEPT</w:t>
      </w:r>
      <w:bookmarkEnd w:id="678"/>
      <w:bookmarkEnd w:id="679"/>
    </w:p>
    <w:p w14:paraId="1A89F659"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9BC6809" w14:textId="493E65D1" w:rsidR="0054442D" w:rsidRPr="0054442D" w:rsidRDefault="0054442D" w:rsidP="009D5F51">
      <w:r w:rsidRPr="0054442D">
        <w:lastRenderedPageBreak/>
        <w:t>Do you think you have this one figured out too?  If you run</w:t>
      </w:r>
      <w:r w:rsidR="0052380F">
        <w:t xml:space="preserve"> the script in </w:t>
      </w:r>
      <w:r w:rsidR="0052380F">
        <w:fldChar w:fldCharType="begin"/>
      </w:r>
      <w:r w:rsidR="0052380F">
        <w:instrText xml:space="preserve"> REF _Ref38377345 \h </w:instrText>
      </w:r>
      <w:r w:rsidR="0052380F">
        <w:fldChar w:fldCharType="separate"/>
      </w:r>
      <w:r w:rsidR="00893682">
        <w:t xml:space="preserve">Figure 12- </w:t>
      </w:r>
      <w:r w:rsidR="00893682">
        <w:rPr>
          <w:noProof/>
        </w:rPr>
        <w:t>12</w:t>
      </w:r>
      <w:r w:rsidR="0052380F">
        <w:fldChar w:fldCharType="end"/>
      </w:r>
      <w:r w:rsidR="004776FB">
        <w:t>,</w:t>
      </w:r>
      <w:r w:rsidR="0052380F">
        <w:t xml:space="preserve"> you will get the output in </w:t>
      </w:r>
      <w:r w:rsidR="0052380F">
        <w:fldChar w:fldCharType="begin"/>
      </w:r>
      <w:r w:rsidR="0052380F">
        <w:instrText xml:space="preserve"> REF _Ref38377393 \h </w:instrText>
      </w:r>
      <w:r w:rsidR="0052380F">
        <w:fldChar w:fldCharType="separate"/>
      </w:r>
      <w:r w:rsidR="00893682">
        <w:t xml:space="preserve">Figure 12- </w:t>
      </w:r>
      <w:r w:rsidR="00893682">
        <w:rPr>
          <w:noProof/>
        </w:rPr>
        <w:t>13</w:t>
      </w:r>
      <w:r w:rsidR="0052380F">
        <w:fldChar w:fldCharType="end"/>
      </w:r>
      <w:r w:rsidR="0052380F">
        <w:t>.</w:t>
      </w:r>
    </w:p>
    <w:p w14:paraId="7576EB40" w14:textId="56499868" w:rsidR="0054442D" w:rsidRDefault="009D5F51"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9D5F51">
        <w:rPr>
          <w:rFonts w:ascii="Times New Roman" w:hAnsi="Times New Roman" w:cs="Times New Roman"/>
          <w:noProof/>
          <w:color w:val="000000"/>
          <w:szCs w:val="24"/>
        </w:rPr>
        <w:drawing>
          <wp:inline distT="0" distB="0" distL="0" distR="0" wp14:anchorId="6C7DB1F2" wp14:editId="2D207CE3">
            <wp:extent cx="3421942" cy="784042"/>
            <wp:effectExtent l="0" t="0" r="762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3421942" cy="784042"/>
                    </a:xfrm>
                    <a:prstGeom prst="rect">
                      <a:avLst/>
                    </a:prstGeom>
                  </pic:spPr>
                </pic:pic>
              </a:graphicData>
            </a:graphic>
          </wp:inline>
        </w:drawing>
      </w:r>
    </w:p>
    <w:p w14:paraId="6068C18B" w14:textId="614C1862" w:rsidR="0052380F" w:rsidRPr="0054442D" w:rsidRDefault="0052380F" w:rsidP="0052380F">
      <w:pPr>
        <w:pStyle w:val="Caption"/>
        <w:rPr>
          <w:rFonts w:ascii="Times New Roman" w:hAnsi="Times New Roman" w:cs="Times New Roman"/>
          <w:color w:val="000000"/>
          <w:szCs w:val="24"/>
        </w:rPr>
      </w:pPr>
      <w:bookmarkStart w:id="680" w:name="_Ref38377345"/>
      <w:r>
        <w:t xml:space="preserve">Figure 12- </w:t>
      </w:r>
      <w:r w:rsidR="00156275">
        <w:fldChar w:fldCharType="begin"/>
      </w:r>
      <w:r w:rsidR="00156275">
        <w:instrText xml:space="preserve"> SEQ Figure_12- \* ARABIC </w:instrText>
      </w:r>
      <w:r w:rsidR="00156275">
        <w:fldChar w:fldCharType="separate"/>
      </w:r>
      <w:r w:rsidR="00893682">
        <w:rPr>
          <w:noProof/>
        </w:rPr>
        <w:t>12</w:t>
      </w:r>
      <w:r w:rsidR="00156275">
        <w:rPr>
          <w:noProof/>
        </w:rPr>
        <w:fldChar w:fldCharType="end"/>
      </w:r>
      <w:bookmarkEnd w:id="680"/>
      <w:r>
        <w:t>. A SQL script to calculate the result of EXCEPT.</w:t>
      </w:r>
    </w:p>
    <w:p w14:paraId="23E8DC83"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6000D24" w14:textId="17CF1B94" w:rsidR="0054442D" w:rsidRDefault="009D5F51" w:rsidP="009D5F51">
      <w:pPr>
        <w:tabs>
          <w:tab w:val="left" w:pos="540"/>
        </w:tabs>
        <w:suppressAutoHyphens/>
        <w:autoSpaceDE w:val="0"/>
        <w:autoSpaceDN w:val="0"/>
        <w:adjustRightInd w:val="0"/>
        <w:spacing w:after="0" w:line="288" w:lineRule="auto"/>
        <w:ind w:left="113"/>
        <w:jc w:val="center"/>
        <w:textAlignment w:val="center"/>
        <w:rPr>
          <w:rFonts w:ascii="Arial" w:hAnsi="Arial" w:cs="Arial"/>
          <w:color w:val="000000"/>
          <w:szCs w:val="24"/>
        </w:rPr>
      </w:pPr>
      <w:r w:rsidRPr="009D5F51">
        <w:rPr>
          <w:rFonts w:ascii="Arial" w:hAnsi="Arial" w:cs="Arial"/>
          <w:noProof/>
          <w:color w:val="000000"/>
          <w:szCs w:val="24"/>
        </w:rPr>
        <w:drawing>
          <wp:inline distT="0" distB="0" distL="0" distR="0" wp14:anchorId="14843DC4" wp14:editId="30423709">
            <wp:extent cx="2806432" cy="754732"/>
            <wp:effectExtent l="0" t="0" r="0" b="762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2806432" cy="754732"/>
                    </a:xfrm>
                    <a:prstGeom prst="rect">
                      <a:avLst/>
                    </a:prstGeom>
                  </pic:spPr>
                </pic:pic>
              </a:graphicData>
            </a:graphic>
          </wp:inline>
        </w:drawing>
      </w:r>
    </w:p>
    <w:p w14:paraId="7F61C538" w14:textId="370F7758" w:rsidR="0052380F" w:rsidRPr="0054442D" w:rsidRDefault="0052380F" w:rsidP="0052380F">
      <w:pPr>
        <w:pStyle w:val="Caption"/>
        <w:rPr>
          <w:rFonts w:ascii="Arial" w:hAnsi="Arial" w:cs="Arial"/>
          <w:color w:val="000000"/>
          <w:szCs w:val="24"/>
        </w:rPr>
      </w:pPr>
      <w:bookmarkStart w:id="681" w:name="_Ref38377393"/>
      <w:r>
        <w:t xml:space="preserve">Figure 12- </w:t>
      </w:r>
      <w:r w:rsidR="00156275">
        <w:fldChar w:fldCharType="begin"/>
      </w:r>
      <w:r w:rsidR="00156275">
        <w:instrText xml:space="preserve"> SEQ Figure_12- \* ARABIC </w:instrText>
      </w:r>
      <w:r w:rsidR="00156275">
        <w:fldChar w:fldCharType="separate"/>
      </w:r>
      <w:r w:rsidR="00893682">
        <w:rPr>
          <w:noProof/>
        </w:rPr>
        <w:t>13</w:t>
      </w:r>
      <w:r w:rsidR="00156275">
        <w:rPr>
          <w:noProof/>
        </w:rPr>
        <w:fldChar w:fldCharType="end"/>
      </w:r>
      <w:bookmarkEnd w:id="681"/>
      <w:r>
        <w:t xml:space="preserve">.  The result of the script in </w:t>
      </w:r>
      <w:r>
        <w:fldChar w:fldCharType="begin"/>
      </w:r>
      <w:r>
        <w:instrText xml:space="preserve"> REF _Ref38377345 \h </w:instrText>
      </w:r>
      <w:r>
        <w:fldChar w:fldCharType="separate"/>
      </w:r>
      <w:r w:rsidR="00893682">
        <w:t xml:space="preserve">Figure 12- </w:t>
      </w:r>
      <w:r w:rsidR="00893682">
        <w:rPr>
          <w:noProof/>
        </w:rPr>
        <w:t>12</w:t>
      </w:r>
      <w:r>
        <w:fldChar w:fldCharType="end"/>
      </w:r>
      <w:r>
        <w:t>.</w:t>
      </w:r>
    </w:p>
    <w:p w14:paraId="6B04EE8C"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7407436" w14:textId="2EF9F71E" w:rsidR="0054442D" w:rsidRPr="0054442D" w:rsidRDefault="0054442D" w:rsidP="009D5F51">
      <w:r w:rsidRPr="0054442D">
        <w:t xml:space="preserve">EXCEPT displays the rows from the first table except for those that </w:t>
      </w:r>
      <w:r w:rsidR="0052380F">
        <w:t xml:space="preserve">you have duplicated </w:t>
      </w:r>
      <w:r w:rsidRPr="0054442D">
        <w:t xml:space="preserve">in the second.  Any rows in the </w:t>
      </w:r>
      <w:r w:rsidR="009D5F51">
        <w:t>s</w:t>
      </w:r>
      <w:r w:rsidRPr="0054442D">
        <w:t>econd table that are not in the first table will not display.</w:t>
      </w:r>
    </w:p>
    <w:p w14:paraId="0D6661B8" w14:textId="1AEB202F" w:rsidR="0054442D" w:rsidRPr="0054442D" w:rsidRDefault="0054442D" w:rsidP="009D5F51">
      <w:r w:rsidRPr="0054442D">
        <w:t xml:space="preserve">EXCEPT can catch </w:t>
      </w:r>
      <w:r w:rsidR="00512178">
        <w:t>you</w:t>
      </w:r>
      <w:r w:rsidRPr="0054442D">
        <w:t xml:space="preserve"> by surprise since</w:t>
      </w:r>
      <w:r w:rsidR="00512178">
        <w:t>;</w:t>
      </w:r>
      <w:r w:rsidRPr="0054442D">
        <w:t xml:space="preserve"> </w:t>
      </w:r>
      <w:r w:rsidR="0052380F">
        <w:t>my intuition told me that</w:t>
      </w:r>
      <w:r w:rsidR="004776FB">
        <w:t xml:space="preserve"> it</w:t>
      </w:r>
      <w:r w:rsidRPr="0054442D">
        <w:t xml:space="preserve"> </w:t>
      </w:r>
      <w:r w:rsidR="004776FB">
        <w:t>calculates</w:t>
      </w:r>
      <w:r w:rsidRPr="0054442D">
        <w:t xml:space="preserve"> the rows that the pair of tables </w:t>
      </w:r>
      <w:r w:rsidRPr="0054442D">
        <w:rPr>
          <w:b/>
          <w:bCs/>
        </w:rPr>
        <w:t>do not</w:t>
      </w:r>
      <w:r w:rsidRPr="0054442D">
        <w:t xml:space="preserve"> have in common. </w:t>
      </w:r>
      <w:r w:rsidR="00512178">
        <w:t xml:space="preserve"> It doesn’t do that.</w:t>
      </w:r>
    </w:p>
    <w:p w14:paraId="216D9C97" w14:textId="670AE67D" w:rsidR="0054442D" w:rsidRPr="009D5F51" w:rsidRDefault="0054442D" w:rsidP="00D046DF">
      <w:pPr>
        <w:pStyle w:val="Heading2"/>
        <w:numPr>
          <w:ilvl w:val="1"/>
          <w:numId w:val="17"/>
        </w:numPr>
        <w:ind w:left="0" w:firstLine="0"/>
      </w:pPr>
      <w:bookmarkStart w:id="682" w:name="_Toc38877769"/>
      <w:bookmarkStart w:id="683" w:name="_Toc38895795"/>
      <w:r w:rsidRPr="009D5F51">
        <w:t>The Exercise</w:t>
      </w:r>
      <w:bookmarkEnd w:id="682"/>
      <w:bookmarkEnd w:id="683"/>
    </w:p>
    <w:p w14:paraId="051D177D"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1A8F01D" w14:textId="77777777" w:rsidR="0054442D" w:rsidRDefault="0054442D" w:rsidP="009D5F51">
      <w:r w:rsidRPr="0054442D">
        <w:t xml:space="preserve">After </w:t>
      </w:r>
      <w:r w:rsidR="0052380F">
        <w:t xml:space="preserve">doing the exercise on </w:t>
      </w:r>
      <w:r w:rsidRPr="0054442D">
        <w:t>CTE’s, this exercise will be a walk in the park.  Or will it?</w:t>
      </w:r>
    </w:p>
    <w:p w14:paraId="4336746C" w14:textId="6A3AFF2B" w:rsidR="0052380F" w:rsidRPr="0052380F" w:rsidRDefault="0052380F" w:rsidP="0052380F">
      <w:pPr>
        <w:suppressAutoHyphens/>
        <w:autoSpaceDE w:val="0"/>
        <w:autoSpaceDN w:val="0"/>
        <w:adjustRightInd w:val="0"/>
        <w:spacing w:after="0" w:line="288" w:lineRule="auto"/>
        <w:textAlignment w:val="center"/>
        <w:rPr>
          <w:color w:val="2F5496" w:themeColor="accent1" w:themeShade="BF"/>
          <w:u w:val="single"/>
        </w:rPr>
      </w:pPr>
      <w:r>
        <w:t xml:space="preserve">The answers are in Appendix </w:t>
      </w:r>
      <w:r w:rsidR="00EF4791">
        <w:t>F</w:t>
      </w:r>
      <w:r>
        <w:t>, and you can download them all from my website</w:t>
      </w:r>
      <w:r w:rsidRPr="0052380F">
        <w:t xml:space="preserve">: </w:t>
      </w:r>
      <w:hyperlink r:id="rId251" w:history="1">
        <w:r w:rsidRPr="006E39C2">
          <w:rPr>
            <w:rStyle w:val="Hyperlink"/>
            <w14:textFill>
              <w14:solidFill>
                <w14:srgbClr w14:val="4F5CD6">
                  <w14:lumMod w14:val="75000"/>
                </w14:srgbClr>
              </w14:solidFill>
            </w14:textFill>
          </w:rPr>
          <w:t>https://www.Transference-UnLimited.com</w:t>
        </w:r>
      </w:hyperlink>
    </w:p>
    <w:p w14:paraId="17A871CA" w14:textId="1B1D273B" w:rsidR="0052380F" w:rsidRDefault="0052380F" w:rsidP="009D5F51">
      <w:pPr>
        <w:sectPr w:rsidR="0052380F" w:rsidSect="0077657D">
          <w:pgSz w:w="11906" w:h="16838"/>
          <w:pgMar w:top="720" w:right="720" w:bottom="720" w:left="720" w:header="720" w:footer="720" w:gutter="0"/>
          <w:cols w:space="720"/>
          <w:noEndnote/>
        </w:sectPr>
      </w:pPr>
    </w:p>
    <w:p w14:paraId="0630E0C6" w14:textId="55F143AA" w:rsidR="0054442D" w:rsidRPr="0054442D" w:rsidRDefault="0054442D" w:rsidP="0054442D">
      <w:pPr>
        <w:pStyle w:val="Heading1"/>
        <w:numPr>
          <w:ilvl w:val="0"/>
          <w:numId w:val="0"/>
        </w:numPr>
      </w:pPr>
      <w:bookmarkStart w:id="684" w:name="_Toc38877770"/>
      <w:bookmarkStart w:id="685" w:name="_Toc38895796"/>
      <w:r>
        <w:lastRenderedPageBreak/>
        <w:t xml:space="preserve">Exercise 12. </w:t>
      </w:r>
      <w:r w:rsidRPr="0054442D">
        <w:t>UNION, INTERSECT and EXCEPT</w:t>
      </w:r>
      <w:bookmarkEnd w:id="684"/>
      <w:bookmarkEnd w:id="685"/>
    </w:p>
    <w:p w14:paraId="1C2BD224"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8296A1F" w14:textId="77777777" w:rsidR="0054442D" w:rsidRPr="0054442D" w:rsidRDefault="0054442D" w:rsidP="009D5F51">
      <w:r w:rsidRPr="0054442D">
        <w:t xml:space="preserve">Add a new query to your “My Class Queries” project and name it “Union Intersect and Except”.  Put a descriptive comment at the top of the script and follow it with a suitable USE clause that accesses the AdventureWorks2017 database.   </w:t>
      </w:r>
    </w:p>
    <w:p w14:paraId="47D90632"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BCF8B52" w14:textId="42EA0B02" w:rsidR="0054442D" w:rsidRPr="0054442D" w:rsidRDefault="0054442D" w:rsidP="0054442D">
      <w:pPr>
        <w:pStyle w:val="Heading2"/>
      </w:pPr>
      <w:bookmarkStart w:id="686" w:name="_Toc38877771"/>
      <w:bookmarkStart w:id="687" w:name="_Toc38895797"/>
      <w:r>
        <w:t xml:space="preserve">Ex 12.1. </w:t>
      </w:r>
      <w:r w:rsidRPr="0054442D">
        <w:t xml:space="preserve">Write </w:t>
      </w:r>
      <w:r w:rsidR="009D5F51">
        <w:t>the</w:t>
      </w:r>
      <w:r w:rsidRPr="0054442D">
        <w:t xml:space="preserve"> First Query</w:t>
      </w:r>
      <w:bookmarkEnd w:id="686"/>
      <w:bookmarkEnd w:id="687"/>
    </w:p>
    <w:p w14:paraId="1420BCDB"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6F9DEF9" w14:textId="50CE3CFA" w:rsidR="0054442D" w:rsidRPr="0054442D" w:rsidRDefault="0054442D" w:rsidP="009D5F51">
      <w:r w:rsidRPr="0054442D">
        <w:t>Write a query that display</w:t>
      </w:r>
      <w:r w:rsidR="009D5F51">
        <w:t>s</w:t>
      </w:r>
      <w:r w:rsidRPr="0054442D">
        <w:t xml:space="preserve"> all the</w:t>
      </w:r>
      <w:r w:rsidR="00512178">
        <w:t xml:space="preserve"> columns and</w:t>
      </w:r>
      <w:r w:rsidRPr="0054442D">
        <w:t xml:space="preserve"> </w:t>
      </w:r>
      <w:r w:rsidR="009D5F51">
        <w:t>rows</w:t>
      </w:r>
      <w:r w:rsidRPr="0054442D">
        <w:t xml:space="preserve"> from </w:t>
      </w:r>
      <w:r w:rsidR="009D5F51" w:rsidRPr="009D5F51">
        <w:rPr>
          <w:i/>
          <w:iCs/>
        </w:rPr>
        <w:t>P</w:t>
      </w:r>
      <w:r w:rsidRPr="0054442D">
        <w:rPr>
          <w:rFonts w:ascii="Calibri" w:hAnsi="Calibri" w:cs="Calibri"/>
          <w:i/>
          <w:iCs/>
        </w:rPr>
        <w:t>erson</w:t>
      </w:r>
      <w:r w:rsidR="009D5F51">
        <w:rPr>
          <w:rFonts w:ascii="Calibri" w:hAnsi="Calibri" w:cs="Calibri"/>
          <w:i/>
          <w:iCs/>
        </w:rPr>
        <w:t>.P</w:t>
      </w:r>
      <w:r w:rsidRPr="0054442D">
        <w:rPr>
          <w:rFonts w:ascii="Calibri" w:hAnsi="Calibri" w:cs="Calibri"/>
          <w:i/>
          <w:iCs/>
        </w:rPr>
        <w:t>erson</w:t>
      </w:r>
      <w:r w:rsidRPr="0054442D">
        <w:t xml:space="preserve"> where the last name </w:t>
      </w:r>
      <w:r w:rsidR="009D5F51">
        <w:t xml:space="preserve">is </w:t>
      </w:r>
      <w:r w:rsidRPr="0054442D">
        <w:t xml:space="preserve"> ‘Smith’.  </w:t>
      </w:r>
    </w:p>
    <w:p w14:paraId="7AEBBFE2"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12D419B" w14:textId="3EF81645" w:rsidR="0054442D" w:rsidRPr="0054442D" w:rsidRDefault="009D5F51" w:rsidP="0054442D">
      <w:pPr>
        <w:pStyle w:val="Heading2"/>
      </w:pPr>
      <w:bookmarkStart w:id="688" w:name="_Toc38877772"/>
      <w:bookmarkStart w:id="689" w:name="_Toc38895798"/>
      <w:r>
        <w:t xml:space="preserve">Ex 12.2. </w:t>
      </w:r>
      <w:r w:rsidR="0054442D" w:rsidRPr="0054442D">
        <w:t>Write a Second Query</w:t>
      </w:r>
      <w:bookmarkEnd w:id="688"/>
      <w:bookmarkEnd w:id="689"/>
    </w:p>
    <w:p w14:paraId="003A9E92"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3E1F08C" w14:textId="4A508D11" w:rsidR="0054442D" w:rsidRPr="0054442D" w:rsidRDefault="0054442D" w:rsidP="009D5F51">
      <w:r w:rsidRPr="0054442D">
        <w:t>Write a query that display</w:t>
      </w:r>
      <w:r w:rsidR="009D5F51">
        <w:t>s</w:t>
      </w:r>
      <w:r w:rsidRPr="0054442D">
        <w:t xml:space="preserve"> all the </w:t>
      </w:r>
      <w:r w:rsidR="00512178">
        <w:t xml:space="preserve">columns and </w:t>
      </w:r>
      <w:r w:rsidR="009D5F51">
        <w:t>rows</w:t>
      </w:r>
      <w:r w:rsidRPr="0054442D">
        <w:t xml:space="preserve"> from </w:t>
      </w:r>
      <w:r w:rsidR="009D5F51">
        <w:rPr>
          <w:rFonts w:ascii="Calibri" w:hAnsi="Calibri" w:cs="Calibri"/>
          <w:i/>
          <w:iCs/>
        </w:rPr>
        <w:t>P</w:t>
      </w:r>
      <w:r w:rsidRPr="0054442D">
        <w:rPr>
          <w:rFonts w:ascii="Calibri" w:hAnsi="Calibri" w:cs="Calibri"/>
          <w:i/>
          <w:iCs/>
        </w:rPr>
        <w:t>erson.</w:t>
      </w:r>
      <w:r w:rsidR="009D5F51">
        <w:rPr>
          <w:rFonts w:ascii="Calibri" w:hAnsi="Calibri" w:cs="Calibri"/>
          <w:i/>
          <w:iCs/>
        </w:rPr>
        <w:t>P</w:t>
      </w:r>
      <w:r w:rsidRPr="0054442D">
        <w:rPr>
          <w:rFonts w:ascii="Calibri" w:hAnsi="Calibri" w:cs="Calibri"/>
          <w:i/>
          <w:iCs/>
        </w:rPr>
        <w:t>erson</w:t>
      </w:r>
      <w:r w:rsidRPr="0054442D">
        <w:t xml:space="preserve"> where the last name </w:t>
      </w:r>
      <w:r w:rsidR="009D5F51">
        <w:t>is</w:t>
      </w:r>
      <w:r w:rsidRPr="0054442D">
        <w:t xml:space="preserve"> ‘Rodriguez’.  </w:t>
      </w:r>
    </w:p>
    <w:p w14:paraId="6DD61CD3"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A1CBD71" w14:textId="10BFE9BE" w:rsidR="0054442D" w:rsidRPr="0054442D" w:rsidRDefault="009D5F51" w:rsidP="0054442D">
      <w:pPr>
        <w:pStyle w:val="Heading2"/>
      </w:pPr>
      <w:bookmarkStart w:id="690" w:name="_Toc38877773"/>
      <w:bookmarkStart w:id="691" w:name="_Toc38895799"/>
      <w:r>
        <w:t xml:space="preserve">Ex 12.3. </w:t>
      </w:r>
      <w:r w:rsidR="0054442D" w:rsidRPr="0054442D">
        <w:t>Write the Union of the Above Queries</w:t>
      </w:r>
      <w:bookmarkEnd w:id="690"/>
      <w:bookmarkEnd w:id="691"/>
    </w:p>
    <w:p w14:paraId="4B9C7C61"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D5C7765" w14:textId="2B40DE39" w:rsidR="0054442D" w:rsidRPr="0054442D" w:rsidRDefault="0054442D" w:rsidP="009D5F51">
      <w:r w:rsidRPr="0054442D">
        <w:t xml:space="preserve">Blend the output of the first two queries into a single table using UNION.  Did you struggle to get it </w:t>
      </w:r>
      <w:r w:rsidR="009D5F51">
        <w:t xml:space="preserve">to </w:t>
      </w:r>
      <w:r w:rsidRPr="0054442D">
        <w:t xml:space="preserve">work? </w:t>
      </w:r>
    </w:p>
    <w:p w14:paraId="404307CA" w14:textId="77777777" w:rsidR="00512178" w:rsidRDefault="0054442D" w:rsidP="009D5F51">
      <w:r w:rsidRPr="0054442D">
        <w:t>Which column caused trouble</w:t>
      </w:r>
      <w:r w:rsidR="00512178">
        <w:t>?  W</w:t>
      </w:r>
      <w:r w:rsidRPr="0054442D">
        <w:t xml:space="preserve">hy do you think it did?  Über bonus points if you can work </w:t>
      </w:r>
      <w:r w:rsidR="00512178">
        <w:t>out why this column is a problem.</w:t>
      </w:r>
    </w:p>
    <w:p w14:paraId="65DD7170" w14:textId="6EE1560B" w:rsidR="0054442D" w:rsidRPr="0054442D" w:rsidRDefault="0054442D" w:rsidP="009D5F51">
      <w:r w:rsidRPr="0054442D">
        <w:t>Hint: Try using UNION ALL</w:t>
      </w:r>
      <w:r w:rsidR="00512178">
        <w:t xml:space="preserve"> instead of UNION</w:t>
      </w:r>
      <w:r w:rsidRPr="0054442D">
        <w:t>. Text columns, varchar(max), image and varbinary(max) columns don’t work either.</w:t>
      </w:r>
    </w:p>
    <w:p w14:paraId="7B55CD7F"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tbl>
      <w:tblPr>
        <w:tblW w:w="0" w:type="auto"/>
        <w:tblInd w:w="-8" w:type="dxa"/>
        <w:tblLayout w:type="fixed"/>
        <w:tblCellMar>
          <w:left w:w="0" w:type="dxa"/>
          <w:right w:w="0" w:type="dxa"/>
        </w:tblCellMar>
        <w:tblLook w:val="0000" w:firstRow="0" w:lastRow="0" w:firstColumn="0" w:lastColumn="0" w:noHBand="0" w:noVBand="0"/>
      </w:tblPr>
      <w:tblGrid>
        <w:gridCol w:w="10467"/>
      </w:tblGrid>
      <w:tr w:rsidR="0054442D" w:rsidRPr="0054442D" w14:paraId="55707D49" w14:textId="77777777">
        <w:trPr>
          <w:trHeight w:val="60"/>
        </w:trPr>
        <w:tc>
          <w:tcPr>
            <w:tcW w:w="10467" w:type="dxa"/>
            <w:tcBorders>
              <w:top w:val="single" w:sz="6" w:space="0" w:color="000000"/>
              <w:left w:val="single" w:sz="6" w:space="0" w:color="000000"/>
              <w:bottom w:val="single" w:sz="8" w:space="0" w:color="000000"/>
              <w:right w:val="single" w:sz="6" w:space="0" w:color="000000"/>
            </w:tcBorders>
            <w:tcMar>
              <w:top w:w="80" w:type="dxa"/>
              <w:left w:w="80" w:type="dxa"/>
              <w:bottom w:w="80" w:type="dxa"/>
              <w:right w:w="80" w:type="dxa"/>
            </w:tcMar>
          </w:tcPr>
          <w:p w14:paraId="25B96BFD" w14:textId="77777777" w:rsidR="0054442D" w:rsidRPr="0054442D" w:rsidRDefault="0054442D" w:rsidP="0054442D">
            <w:pPr>
              <w:autoSpaceDE w:val="0"/>
              <w:autoSpaceDN w:val="0"/>
              <w:adjustRightInd w:val="0"/>
              <w:spacing w:after="0" w:line="240" w:lineRule="auto"/>
              <w:rPr>
                <w:rFonts w:ascii="Times New Roman" w:hAnsi="Times New Roman" w:cs="Times New Roman"/>
                <w:szCs w:val="24"/>
              </w:rPr>
            </w:pPr>
          </w:p>
        </w:tc>
      </w:tr>
      <w:tr w:rsidR="0054442D" w:rsidRPr="0054442D" w14:paraId="5F25444A" w14:textId="77777777">
        <w:trPr>
          <w:trHeight w:val="60"/>
        </w:trPr>
        <w:tc>
          <w:tcPr>
            <w:tcW w:w="10467"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57833215" w14:textId="77777777" w:rsidR="0054442D" w:rsidRPr="0054442D" w:rsidRDefault="0054442D" w:rsidP="0054442D">
            <w:pPr>
              <w:autoSpaceDE w:val="0"/>
              <w:autoSpaceDN w:val="0"/>
              <w:adjustRightInd w:val="0"/>
              <w:spacing w:after="0" w:line="240" w:lineRule="auto"/>
              <w:rPr>
                <w:rFonts w:ascii="Times New Roman" w:hAnsi="Times New Roman" w:cs="Times New Roman"/>
                <w:szCs w:val="24"/>
              </w:rPr>
            </w:pPr>
          </w:p>
        </w:tc>
      </w:tr>
      <w:tr w:rsidR="0054442D" w:rsidRPr="0054442D" w14:paraId="789FC8F2" w14:textId="77777777">
        <w:trPr>
          <w:trHeight w:val="60"/>
        </w:trPr>
        <w:tc>
          <w:tcPr>
            <w:tcW w:w="10467" w:type="dxa"/>
            <w:tcBorders>
              <w:top w:val="single" w:sz="8" w:space="0" w:color="000000"/>
              <w:left w:val="single" w:sz="6" w:space="0" w:color="000000"/>
              <w:bottom w:val="single" w:sz="8" w:space="0" w:color="000000"/>
              <w:right w:val="single" w:sz="6" w:space="0" w:color="000000"/>
            </w:tcBorders>
            <w:tcMar>
              <w:top w:w="80" w:type="dxa"/>
              <w:left w:w="80" w:type="dxa"/>
              <w:bottom w:w="80" w:type="dxa"/>
              <w:right w:w="80" w:type="dxa"/>
            </w:tcMar>
          </w:tcPr>
          <w:p w14:paraId="33B9C3F8" w14:textId="77777777" w:rsidR="0054442D" w:rsidRPr="0054442D" w:rsidRDefault="0054442D" w:rsidP="0054442D">
            <w:pPr>
              <w:autoSpaceDE w:val="0"/>
              <w:autoSpaceDN w:val="0"/>
              <w:adjustRightInd w:val="0"/>
              <w:spacing w:after="0" w:line="240" w:lineRule="auto"/>
              <w:rPr>
                <w:rFonts w:ascii="Times New Roman" w:hAnsi="Times New Roman" w:cs="Times New Roman"/>
                <w:szCs w:val="24"/>
              </w:rPr>
            </w:pPr>
          </w:p>
        </w:tc>
      </w:tr>
      <w:tr w:rsidR="0054442D" w:rsidRPr="0054442D" w14:paraId="31479FEB" w14:textId="77777777">
        <w:trPr>
          <w:trHeight w:val="60"/>
        </w:trPr>
        <w:tc>
          <w:tcPr>
            <w:tcW w:w="10467" w:type="dxa"/>
            <w:tcBorders>
              <w:top w:val="single" w:sz="8"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4ECF389" w14:textId="77777777" w:rsidR="0054442D" w:rsidRPr="0054442D" w:rsidRDefault="0054442D" w:rsidP="0054442D">
            <w:pPr>
              <w:autoSpaceDE w:val="0"/>
              <w:autoSpaceDN w:val="0"/>
              <w:adjustRightInd w:val="0"/>
              <w:spacing w:after="0" w:line="240" w:lineRule="auto"/>
              <w:rPr>
                <w:rFonts w:ascii="Times New Roman" w:hAnsi="Times New Roman" w:cs="Times New Roman"/>
                <w:szCs w:val="24"/>
              </w:rPr>
            </w:pPr>
          </w:p>
        </w:tc>
      </w:tr>
    </w:tbl>
    <w:p w14:paraId="23CEC959"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A49B6AB" w14:textId="77777777" w:rsidR="0052380F" w:rsidRDefault="0054442D" w:rsidP="009D5F51">
      <w:r w:rsidRPr="0054442D">
        <w:t>Replace the column list</w:t>
      </w:r>
      <w:r w:rsidR="0052380F">
        <w:t>s</w:t>
      </w:r>
      <w:r w:rsidRPr="0054442D">
        <w:t xml:space="preserve"> in your two select statements with </w:t>
      </w:r>
      <w:r w:rsidR="0052380F">
        <w:t xml:space="preserve">the columns for </w:t>
      </w:r>
      <w:r w:rsidRPr="0054442D">
        <w:t>first name and last name</w:t>
      </w:r>
      <w:r w:rsidR="0052380F">
        <w:t>.</w:t>
      </w:r>
    </w:p>
    <w:p w14:paraId="314A2341" w14:textId="5C10D330" w:rsidR="0054442D" w:rsidRPr="0054442D" w:rsidRDefault="0052380F" w:rsidP="009D5F51">
      <w:r>
        <w:t>C</w:t>
      </w:r>
      <w:r w:rsidR="0054442D" w:rsidRPr="0054442D">
        <w:t xml:space="preserve">heck </w:t>
      </w:r>
      <w:r w:rsidR="009D5F51">
        <w:t xml:space="preserve">that </w:t>
      </w:r>
      <w:r w:rsidR="0054442D" w:rsidRPr="0054442D">
        <w:t>your UNION works this time.</w:t>
      </w:r>
    </w:p>
    <w:p w14:paraId="58762D90" w14:textId="61F06491" w:rsidR="0054442D" w:rsidRPr="0054442D" w:rsidRDefault="009D5F51" w:rsidP="0054442D">
      <w:pPr>
        <w:pStyle w:val="Heading2"/>
      </w:pPr>
      <w:bookmarkStart w:id="692" w:name="_Toc38877774"/>
      <w:bookmarkStart w:id="693" w:name="_Toc38895800"/>
      <w:r>
        <w:t xml:space="preserve">Ex 12.4. </w:t>
      </w:r>
      <w:r w:rsidR="0054442D" w:rsidRPr="0054442D">
        <w:t>Write One Last Query</w:t>
      </w:r>
      <w:bookmarkEnd w:id="692"/>
      <w:bookmarkEnd w:id="693"/>
    </w:p>
    <w:p w14:paraId="48BECB1F"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A834DFC" w14:textId="0B9BD19E" w:rsidR="0054442D" w:rsidRPr="0054442D" w:rsidRDefault="0054442D" w:rsidP="009D5F51">
      <w:r w:rsidRPr="0054442D">
        <w:t>Write a query that display</w:t>
      </w:r>
      <w:r w:rsidR="009D5F51">
        <w:t>s</w:t>
      </w:r>
      <w:r w:rsidRPr="0054442D">
        <w:t xml:space="preserve"> all the rows except those that are not in the result set generated by Ex 12.3. </w:t>
      </w:r>
      <w:r w:rsidR="00512178">
        <w:t xml:space="preserve">  Use the EXCEPT operator to do this.</w:t>
      </w:r>
      <w:r w:rsidRPr="0054442D">
        <w:t xml:space="preserve"> </w:t>
      </w:r>
    </w:p>
    <w:p w14:paraId="6FD232DE" w14:textId="1BBED859" w:rsidR="009D5F51" w:rsidRDefault="009D5F51" w:rsidP="009D5F51">
      <w:pPr>
        <w:rPr>
          <w:rFonts w:ascii="Times New Roman" w:hAnsi="Times New Roman" w:cs="Times New Roman"/>
          <w:color w:val="000000"/>
          <w:szCs w:val="24"/>
        </w:rPr>
        <w:sectPr w:rsidR="009D5F51" w:rsidSect="00597A5D">
          <w:pgSz w:w="11906" w:h="16838"/>
          <w:pgMar w:top="720" w:right="720" w:bottom="720" w:left="720" w:header="720" w:footer="720" w:gutter="0"/>
          <w:cols w:space="720"/>
          <w:noEndnote/>
        </w:sectPr>
      </w:pPr>
    </w:p>
    <w:p w14:paraId="45E22D2B" w14:textId="7A1AC3B0"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69E81DD" w14:textId="3F6D9E25" w:rsidR="0054442D" w:rsidRDefault="0054442D" w:rsidP="00D046DF">
      <w:pPr>
        <w:pStyle w:val="Heading1"/>
        <w:numPr>
          <w:ilvl w:val="0"/>
          <w:numId w:val="17"/>
        </w:numPr>
        <w:ind w:left="0" w:firstLine="0"/>
      </w:pPr>
      <w:bookmarkStart w:id="694" w:name="_Toc38877775"/>
      <w:bookmarkStart w:id="695" w:name="_Toc38895801"/>
      <w:r>
        <w:t>Dealing With Dates</w:t>
      </w:r>
      <w:bookmarkEnd w:id="694"/>
      <w:bookmarkEnd w:id="695"/>
    </w:p>
    <w:p w14:paraId="1966124D" w14:textId="77777777" w:rsidR="0054442D" w:rsidRDefault="0054442D" w:rsidP="0054442D">
      <w:pPr>
        <w:pStyle w:val="BasicParagraph"/>
      </w:pPr>
    </w:p>
    <w:p w14:paraId="7BD8E5DE" w14:textId="7C64306F" w:rsidR="0054442D" w:rsidRDefault="009D5F51" w:rsidP="0054442D">
      <w:pPr>
        <w:pStyle w:val="BasicParagraph"/>
      </w:pPr>
      <w:r>
        <w:t xml:space="preserve">SQL has </w:t>
      </w:r>
      <w:r w:rsidR="0052380F">
        <w:t>plenty</w:t>
      </w:r>
      <w:r>
        <w:t xml:space="preserve"> of functions to manipulate d</w:t>
      </w:r>
      <w:r w:rsidR="0054442D">
        <w:t xml:space="preserve">ates and times.  You can perform all sorts of interesting operations on them–add them, subtract them, extract components </w:t>
      </w:r>
      <w:r>
        <w:t>such as the day, month</w:t>
      </w:r>
      <w:r w:rsidR="0052380F">
        <w:t xml:space="preserve"> </w:t>
      </w:r>
      <w:r w:rsidR="0054442D">
        <w:t xml:space="preserve">and more.   </w:t>
      </w:r>
      <w:r>
        <w:t xml:space="preserve">A small </w:t>
      </w:r>
      <w:r w:rsidR="00512178">
        <w:t>number</w:t>
      </w:r>
      <w:r w:rsidR="0054442D">
        <w:t xml:space="preserve"> of</w:t>
      </w:r>
      <w:r>
        <w:t xml:space="preserve"> </w:t>
      </w:r>
      <w:r w:rsidR="00512178">
        <w:t xml:space="preserve">the </w:t>
      </w:r>
      <w:r>
        <w:t>functions</w:t>
      </w:r>
      <w:r w:rsidR="0054442D">
        <w:t xml:space="preserve"> are </w:t>
      </w:r>
      <w:r w:rsidR="0052380F">
        <w:t>Microsoft T-SQL specific but are well worth getting to know</w:t>
      </w:r>
      <w:r w:rsidR="0054442D">
        <w:t>.  You will mostly work with the standard</w:t>
      </w:r>
      <w:r w:rsidR="0052380F">
        <w:t xml:space="preserve"> date functions </w:t>
      </w:r>
      <w:r w:rsidR="0054442D">
        <w:t>in this chapter</w:t>
      </w:r>
      <w:r>
        <w:t>.</w:t>
      </w:r>
      <w:r w:rsidR="0054442D">
        <w:t xml:space="preserve">  </w:t>
      </w:r>
    </w:p>
    <w:p w14:paraId="4AF763F1" w14:textId="77777777" w:rsidR="0054442D" w:rsidRDefault="0054442D" w:rsidP="0054442D">
      <w:pPr>
        <w:pStyle w:val="BasicParagraph"/>
      </w:pPr>
    </w:p>
    <w:p w14:paraId="0FC1FCC8" w14:textId="77777777" w:rsidR="0054442D" w:rsidRDefault="0054442D" w:rsidP="0054442D">
      <w:pPr>
        <w:pStyle w:val="BasicParagraph"/>
      </w:pPr>
      <w:r>
        <w:t>What you will learn:</w:t>
      </w:r>
    </w:p>
    <w:p w14:paraId="200B2B2C" w14:textId="77777777" w:rsidR="0054442D" w:rsidRDefault="0054442D" w:rsidP="0054442D">
      <w:pPr>
        <w:pStyle w:val="BasicParagraph"/>
      </w:pPr>
    </w:p>
    <w:p w14:paraId="6783F865" w14:textId="2C7B13E3" w:rsidR="0054442D" w:rsidRDefault="0054442D" w:rsidP="00D046DF">
      <w:pPr>
        <w:pStyle w:val="BullettedList"/>
        <w:numPr>
          <w:ilvl w:val="0"/>
          <w:numId w:val="19"/>
        </w:numPr>
      </w:pPr>
      <w:r>
        <w:t>The various types that SQL can use to represent dates and time</w:t>
      </w:r>
    </w:p>
    <w:p w14:paraId="4CDD2A7C" w14:textId="7F2E6D8E" w:rsidR="0054442D" w:rsidRDefault="00512178" w:rsidP="00D046DF">
      <w:pPr>
        <w:pStyle w:val="BullettedList"/>
        <w:numPr>
          <w:ilvl w:val="0"/>
          <w:numId w:val="19"/>
        </w:numPr>
      </w:pPr>
      <w:r>
        <w:t>Multiple</w:t>
      </w:r>
      <w:r w:rsidR="0054442D">
        <w:t xml:space="preserve"> ways to reformat dates</w:t>
      </w:r>
    </w:p>
    <w:p w14:paraId="5BB3B12F" w14:textId="08B6A743" w:rsidR="0054442D" w:rsidRDefault="0054442D" w:rsidP="00D046DF">
      <w:pPr>
        <w:pStyle w:val="BullettedList"/>
        <w:numPr>
          <w:ilvl w:val="0"/>
          <w:numId w:val="19"/>
        </w:numPr>
      </w:pPr>
      <w:r>
        <w:t>How to “chop” dates up into their constituent components using DAY(), MONTH() and YEAR()</w:t>
      </w:r>
    </w:p>
    <w:p w14:paraId="17A1459F" w14:textId="1FAB4345" w:rsidR="0054442D" w:rsidRDefault="0054442D" w:rsidP="00D046DF">
      <w:pPr>
        <w:pStyle w:val="BullettedList"/>
        <w:numPr>
          <w:ilvl w:val="0"/>
          <w:numId w:val="19"/>
        </w:numPr>
      </w:pPr>
      <w:r>
        <w:t xml:space="preserve">How to use DATEPART() to extract </w:t>
      </w:r>
      <w:r w:rsidR="00512178">
        <w:t xml:space="preserve">even </w:t>
      </w:r>
      <w:r>
        <w:t xml:space="preserve">more elements of </w:t>
      </w:r>
      <w:r w:rsidR="009D5F51">
        <w:t xml:space="preserve">a </w:t>
      </w:r>
      <w:r>
        <w:t xml:space="preserve">date such as </w:t>
      </w:r>
      <w:r w:rsidR="009D5F51">
        <w:t>a</w:t>
      </w:r>
      <w:r>
        <w:t xml:space="preserve"> year’s quarter</w:t>
      </w:r>
    </w:p>
    <w:p w14:paraId="20F8ADAB" w14:textId="0E07559C" w:rsidR="0054442D" w:rsidRDefault="0054442D" w:rsidP="00D046DF">
      <w:pPr>
        <w:pStyle w:val="BullettedList"/>
        <w:numPr>
          <w:ilvl w:val="0"/>
          <w:numId w:val="19"/>
        </w:numPr>
      </w:pPr>
      <w:r>
        <w:t>How to format dates</w:t>
      </w:r>
      <w:r w:rsidR="00512178">
        <w:t xml:space="preserve"> according to </w:t>
      </w:r>
      <w:r>
        <w:t>various cultures</w:t>
      </w:r>
    </w:p>
    <w:p w14:paraId="7F2B48D7" w14:textId="69B5C2CB" w:rsidR="0054442D" w:rsidRDefault="0054442D" w:rsidP="00D046DF">
      <w:pPr>
        <w:pStyle w:val="BullettedList"/>
        <w:numPr>
          <w:ilvl w:val="0"/>
          <w:numId w:val="19"/>
        </w:numPr>
      </w:pPr>
      <w:r>
        <w:t>How to do arithmetic with dates</w:t>
      </w:r>
    </w:p>
    <w:p w14:paraId="3A966A80" w14:textId="05BC6A6A" w:rsidR="0054442D" w:rsidRDefault="0054442D" w:rsidP="00D046DF">
      <w:pPr>
        <w:pStyle w:val="BullettedList"/>
        <w:numPr>
          <w:ilvl w:val="0"/>
          <w:numId w:val="19"/>
        </w:numPr>
      </w:pPr>
      <w:r>
        <w:t>How to use EOMONTH() to calculate the last day of a month</w:t>
      </w:r>
    </w:p>
    <w:p w14:paraId="378076DC" w14:textId="77777777" w:rsidR="0054442D" w:rsidRDefault="0054442D" w:rsidP="0054442D">
      <w:pPr>
        <w:pStyle w:val="BasicParagraph"/>
      </w:pPr>
    </w:p>
    <w:p w14:paraId="565C9EE7" w14:textId="7CFECC52" w:rsidR="0054442D" w:rsidRDefault="0054442D" w:rsidP="00D046DF">
      <w:pPr>
        <w:pStyle w:val="Heading2"/>
        <w:numPr>
          <w:ilvl w:val="1"/>
          <w:numId w:val="17"/>
        </w:numPr>
        <w:ind w:left="0" w:firstLine="0"/>
      </w:pPr>
      <w:bookmarkStart w:id="696" w:name="_Toc38877776"/>
      <w:bookmarkStart w:id="697" w:name="_Toc38895802"/>
      <w:r>
        <w:t>What Do Dates Look Like?</w:t>
      </w:r>
      <w:bookmarkEnd w:id="696"/>
      <w:bookmarkEnd w:id="697"/>
    </w:p>
    <w:p w14:paraId="3A48DA9C" w14:textId="77777777" w:rsidR="0054442D" w:rsidRDefault="0054442D" w:rsidP="0054442D">
      <w:pPr>
        <w:pStyle w:val="BasicParagraph"/>
      </w:pPr>
    </w:p>
    <w:p w14:paraId="17F77295" w14:textId="7474A8BC" w:rsidR="0054442D" w:rsidRDefault="009D5F51" w:rsidP="0054442D">
      <w:pPr>
        <w:pStyle w:val="BasicParagraph"/>
      </w:pPr>
      <w:r>
        <w:t xml:space="preserve">SQL </w:t>
      </w:r>
      <w:r w:rsidR="0054442D">
        <w:t>traditionally store</w:t>
      </w:r>
      <w:r>
        <w:t>s dates</w:t>
      </w:r>
      <w:r w:rsidR="0054442D">
        <w:t xml:space="preserve"> in a field of type DateTime</w:t>
      </w:r>
      <w:r>
        <w:t xml:space="preserve">.  This type has been around </w:t>
      </w:r>
      <w:r w:rsidR="0054442D">
        <w:t>since the 70s.  Since then</w:t>
      </w:r>
      <w:r w:rsidR="0052380F">
        <w:t xml:space="preserve"> (2008)</w:t>
      </w:r>
      <w:r>
        <w:t>,</w:t>
      </w:r>
      <w:r w:rsidR="0054442D">
        <w:t xml:space="preserve"> </w:t>
      </w:r>
      <w:r w:rsidR="00512178">
        <w:t xml:space="preserve">Microsoft added </w:t>
      </w:r>
      <w:r w:rsidR="0054442D">
        <w:t xml:space="preserve">a few other </w:t>
      </w:r>
      <w:r w:rsidR="0052380F">
        <w:t xml:space="preserve">standard </w:t>
      </w:r>
      <w:r w:rsidR="0054442D">
        <w:t>date and time related types</w:t>
      </w:r>
      <w:r w:rsidR="0054442D">
        <w:rPr>
          <w:vertAlign w:val="superscript"/>
        </w:rPr>
        <w:footnoteReference w:id="13"/>
      </w:r>
      <w:r w:rsidR="0054442D">
        <w:t xml:space="preserve">.  </w:t>
      </w:r>
      <w:r w:rsidR="00512178">
        <w:t xml:space="preserve">I have listed the types in </w:t>
      </w:r>
      <w:r w:rsidR="00512178">
        <w:fldChar w:fldCharType="begin"/>
      </w:r>
      <w:r w:rsidR="00512178">
        <w:instrText xml:space="preserve"> REF _Ref35680802 \h </w:instrText>
      </w:r>
      <w:r w:rsidR="00512178">
        <w:fldChar w:fldCharType="separate"/>
      </w:r>
      <w:r w:rsidR="00893682">
        <w:t xml:space="preserve">Table 13- </w:t>
      </w:r>
      <w:r w:rsidR="00893682">
        <w:rPr>
          <w:noProof/>
        </w:rPr>
        <w:t>1</w:t>
      </w:r>
      <w:r w:rsidR="00512178">
        <w:fldChar w:fldCharType="end"/>
      </w:r>
      <w:r w:rsidR="00512178">
        <w:t xml:space="preserve"> below.</w:t>
      </w:r>
    </w:p>
    <w:p w14:paraId="0AF384CA" w14:textId="77777777" w:rsidR="0054442D" w:rsidRDefault="0054442D" w:rsidP="0054442D">
      <w:pPr>
        <w:pStyle w:val="BasicParagraph"/>
      </w:pPr>
    </w:p>
    <w:tbl>
      <w:tblPr>
        <w:tblW w:w="10540" w:type="dxa"/>
        <w:tblInd w:w="-10" w:type="dxa"/>
        <w:tblLayout w:type="fixed"/>
        <w:tblCellMar>
          <w:left w:w="0" w:type="dxa"/>
          <w:right w:w="0" w:type="dxa"/>
        </w:tblCellMar>
        <w:tblLook w:val="0000" w:firstRow="0" w:lastRow="0" w:firstColumn="0" w:lastColumn="0" w:noHBand="0" w:noVBand="0"/>
      </w:tblPr>
      <w:tblGrid>
        <w:gridCol w:w="1906"/>
        <w:gridCol w:w="4224"/>
        <w:gridCol w:w="4410"/>
      </w:tblGrid>
      <w:tr w:rsidR="0054442D" w14:paraId="2D80C9B5" w14:textId="77777777" w:rsidTr="0052380F">
        <w:trPr>
          <w:trHeight w:val="60"/>
          <w:tblHeader/>
        </w:trPr>
        <w:tc>
          <w:tcPr>
            <w:tcW w:w="1906" w:type="dxa"/>
            <w:tcBorders>
              <w:top w:val="single" w:sz="8" w:space="0" w:color="FFFFFF"/>
              <w:left w:val="single" w:sz="8" w:space="0" w:color="FFFFFF"/>
              <w:bottom w:val="single" w:sz="8" w:space="0" w:color="FFFFFF"/>
              <w:right w:val="single" w:sz="8" w:space="0" w:color="FFFFFF"/>
            </w:tcBorders>
            <w:shd w:val="solid" w:color="000000" w:fill="auto"/>
            <w:tcMar>
              <w:top w:w="80" w:type="dxa"/>
              <w:left w:w="80" w:type="dxa"/>
              <w:bottom w:w="80" w:type="dxa"/>
              <w:right w:w="80" w:type="dxa"/>
            </w:tcMar>
          </w:tcPr>
          <w:p w14:paraId="3B39F7E0" w14:textId="77777777" w:rsidR="0054442D" w:rsidRPr="009D5F51" w:rsidRDefault="0054442D">
            <w:pPr>
              <w:pStyle w:val="TableHeader"/>
              <w:rPr>
                <w:rFonts w:asciiTheme="minorHAnsi" w:hAnsiTheme="minorHAnsi"/>
              </w:rPr>
            </w:pPr>
            <w:r w:rsidRPr="009D5F51">
              <w:rPr>
                <w:rFonts w:asciiTheme="minorHAnsi" w:hAnsiTheme="minorHAnsi"/>
              </w:rPr>
              <w:t>Type name:</w:t>
            </w:r>
          </w:p>
        </w:tc>
        <w:tc>
          <w:tcPr>
            <w:tcW w:w="4224" w:type="dxa"/>
            <w:tcBorders>
              <w:top w:val="single" w:sz="8" w:space="0" w:color="FFFFFF"/>
              <w:left w:val="single" w:sz="8" w:space="0" w:color="FFFFFF"/>
              <w:bottom w:val="single" w:sz="8" w:space="0" w:color="FFFFFF"/>
              <w:right w:val="single" w:sz="8" w:space="0" w:color="FFFFFF"/>
            </w:tcBorders>
            <w:shd w:val="solid" w:color="000000" w:fill="auto"/>
            <w:tcMar>
              <w:top w:w="80" w:type="dxa"/>
              <w:left w:w="80" w:type="dxa"/>
              <w:bottom w:w="80" w:type="dxa"/>
              <w:right w:w="80" w:type="dxa"/>
            </w:tcMar>
          </w:tcPr>
          <w:p w14:paraId="39E71295" w14:textId="77777777" w:rsidR="0054442D" w:rsidRPr="009D5F51" w:rsidRDefault="0054442D">
            <w:pPr>
              <w:pStyle w:val="TableHeader"/>
              <w:rPr>
                <w:rFonts w:asciiTheme="minorHAnsi" w:hAnsiTheme="minorHAnsi"/>
              </w:rPr>
            </w:pPr>
            <w:r w:rsidRPr="009D5F51">
              <w:rPr>
                <w:rFonts w:asciiTheme="minorHAnsi" w:hAnsiTheme="minorHAnsi"/>
              </w:rPr>
              <w:t>Appearance:</w:t>
            </w:r>
          </w:p>
        </w:tc>
        <w:tc>
          <w:tcPr>
            <w:tcW w:w="4410" w:type="dxa"/>
            <w:tcBorders>
              <w:top w:val="single" w:sz="8" w:space="0" w:color="FFFFFF"/>
              <w:left w:val="single" w:sz="8" w:space="0" w:color="FFFFFF"/>
              <w:bottom w:val="single" w:sz="8" w:space="0" w:color="FFFFFF"/>
              <w:right w:val="single" w:sz="8" w:space="0" w:color="FFFFFF"/>
            </w:tcBorders>
            <w:shd w:val="solid" w:color="000000" w:fill="auto"/>
            <w:tcMar>
              <w:top w:w="80" w:type="dxa"/>
              <w:left w:w="80" w:type="dxa"/>
              <w:bottom w:w="80" w:type="dxa"/>
              <w:right w:w="80" w:type="dxa"/>
            </w:tcMar>
          </w:tcPr>
          <w:p w14:paraId="70C0BF88" w14:textId="77777777" w:rsidR="0054442D" w:rsidRPr="009D5F51" w:rsidRDefault="0054442D">
            <w:pPr>
              <w:pStyle w:val="TableHeader"/>
              <w:rPr>
                <w:rFonts w:asciiTheme="minorHAnsi" w:hAnsiTheme="minorHAnsi"/>
              </w:rPr>
            </w:pPr>
            <w:r w:rsidRPr="009D5F51">
              <w:rPr>
                <w:rFonts w:asciiTheme="minorHAnsi" w:hAnsiTheme="minorHAnsi"/>
              </w:rPr>
              <w:t>Usage:</w:t>
            </w:r>
          </w:p>
        </w:tc>
      </w:tr>
      <w:tr w:rsidR="0054442D" w14:paraId="5D151B5A" w14:textId="77777777" w:rsidTr="0052380F">
        <w:trPr>
          <w:trHeight w:val="60"/>
        </w:trPr>
        <w:tc>
          <w:tcPr>
            <w:tcW w:w="190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0C6DDA0" w14:textId="77777777" w:rsidR="0054442D" w:rsidRDefault="0054442D">
            <w:pPr>
              <w:pStyle w:val="BasicParagraph"/>
            </w:pPr>
            <w:r>
              <w:t>DateTime</w:t>
            </w:r>
          </w:p>
        </w:tc>
        <w:tc>
          <w:tcPr>
            <w:tcW w:w="42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83117CC" w14:textId="77777777" w:rsidR="0054442D" w:rsidRDefault="0054442D">
            <w:pPr>
              <w:pStyle w:val="BasicParagraph"/>
            </w:pPr>
            <w:r>
              <w:t>yyyy-mm-dd hh:mm:ss.ttt</w:t>
            </w:r>
          </w:p>
        </w:tc>
        <w:tc>
          <w:tcPr>
            <w:tcW w:w="44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E6AAA53" w14:textId="77777777" w:rsidR="0054442D" w:rsidRDefault="0054442D">
            <w:pPr>
              <w:pStyle w:val="BasicParagraph"/>
            </w:pPr>
            <w:r>
              <w:t xml:space="preserve">Standard types for dates (from the 70’s).  </w:t>
            </w:r>
          </w:p>
        </w:tc>
      </w:tr>
      <w:tr w:rsidR="0054442D" w14:paraId="33E2C1B6" w14:textId="77777777" w:rsidTr="0052380F">
        <w:trPr>
          <w:trHeight w:val="60"/>
        </w:trPr>
        <w:tc>
          <w:tcPr>
            <w:tcW w:w="190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DC72670" w14:textId="77777777" w:rsidR="0054442D" w:rsidRDefault="0054442D">
            <w:pPr>
              <w:pStyle w:val="BasicParagraph"/>
            </w:pPr>
            <w:r>
              <w:t>DateTime2</w:t>
            </w:r>
          </w:p>
        </w:tc>
        <w:tc>
          <w:tcPr>
            <w:tcW w:w="42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C1A48E4" w14:textId="77777777" w:rsidR="0054442D" w:rsidRDefault="0054442D">
            <w:pPr>
              <w:pStyle w:val="BasicParagraph"/>
            </w:pPr>
            <w:r>
              <w:t>yyyy-mm-dd hh:mm:ss.nnnnnnn</w:t>
            </w:r>
          </w:p>
        </w:tc>
        <w:tc>
          <w:tcPr>
            <w:tcW w:w="44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6B2122" w14:textId="36C1BB5B" w:rsidR="0054442D" w:rsidRDefault="0054442D">
            <w:pPr>
              <w:pStyle w:val="BasicParagraph"/>
            </w:pPr>
            <w:r>
              <w:t>Used when you want to store time with a fraction of second accurate to 7 digits.</w:t>
            </w:r>
            <w:r w:rsidR="00512178">
              <w:t xml:space="preserve">  You should think of this type as the modern replacement to DateTime.  You should use it in future database designs.</w:t>
            </w:r>
          </w:p>
        </w:tc>
      </w:tr>
      <w:tr w:rsidR="0054442D" w14:paraId="2A17A3B9" w14:textId="77777777" w:rsidTr="0052380F">
        <w:trPr>
          <w:trHeight w:val="60"/>
        </w:trPr>
        <w:tc>
          <w:tcPr>
            <w:tcW w:w="190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D2E2AFA" w14:textId="77777777" w:rsidR="0054442D" w:rsidRDefault="0054442D">
            <w:pPr>
              <w:pStyle w:val="BasicParagraph"/>
            </w:pPr>
            <w:r>
              <w:t>DateTimeOffset</w:t>
            </w:r>
          </w:p>
        </w:tc>
        <w:tc>
          <w:tcPr>
            <w:tcW w:w="42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F3373B8" w14:textId="77777777" w:rsidR="0054442D" w:rsidRDefault="0054442D">
            <w:pPr>
              <w:pStyle w:val="BasicParagraph"/>
            </w:pPr>
            <w:r>
              <w:t>yyyy-mm-dd hh:mm:ss.nnnnnnn +hh:mm</w:t>
            </w:r>
          </w:p>
        </w:tc>
        <w:tc>
          <w:tcPr>
            <w:tcW w:w="44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3EB047A" w14:textId="608495B6" w:rsidR="0054442D" w:rsidRDefault="0054442D">
            <w:pPr>
              <w:pStyle w:val="BasicParagraph"/>
            </w:pPr>
            <w:r>
              <w:t>Stores a time zone offset from UTC (</w:t>
            </w:r>
            <w:r w:rsidR="00512178">
              <w:t xml:space="preserve">UTC is </w:t>
            </w:r>
            <w:r>
              <w:t>independent of daylight savings</w:t>
            </w:r>
            <w:r w:rsidR="00512178">
              <w:t xml:space="preserve"> time</w:t>
            </w:r>
            <w:r>
              <w:t>)</w:t>
            </w:r>
          </w:p>
        </w:tc>
      </w:tr>
      <w:tr w:rsidR="0054442D" w14:paraId="5C58AAF5" w14:textId="77777777" w:rsidTr="0052380F">
        <w:trPr>
          <w:trHeight w:val="60"/>
        </w:trPr>
        <w:tc>
          <w:tcPr>
            <w:tcW w:w="190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7F0BD28" w14:textId="77777777" w:rsidR="0054442D" w:rsidRDefault="0054442D">
            <w:pPr>
              <w:pStyle w:val="BasicParagraph"/>
            </w:pPr>
            <w:r>
              <w:t>Date</w:t>
            </w:r>
          </w:p>
        </w:tc>
        <w:tc>
          <w:tcPr>
            <w:tcW w:w="42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959647" w14:textId="77777777" w:rsidR="0054442D" w:rsidRDefault="0054442D">
            <w:pPr>
              <w:pStyle w:val="BasicParagraph"/>
            </w:pPr>
            <w:r>
              <w:t>yyyy-mm-dd</w:t>
            </w:r>
          </w:p>
        </w:tc>
        <w:tc>
          <w:tcPr>
            <w:tcW w:w="44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AB2E71B" w14:textId="4CBCCFBE" w:rsidR="0054442D" w:rsidRDefault="00512178">
            <w:pPr>
              <w:pStyle w:val="BasicParagraph"/>
            </w:pPr>
            <w:r>
              <w:t>This type s</w:t>
            </w:r>
            <w:r w:rsidR="0054442D">
              <w:t>to</w:t>
            </w:r>
            <w:r>
              <w:t>res</w:t>
            </w:r>
            <w:r w:rsidR="0054442D">
              <w:t xml:space="preserve"> </w:t>
            </w:r>
            <w:r w:rsidR="009D5F51">
              <w:t xml:space="preserve">a </w:t>
            </w:r>
            <w:r w:rsidR="0054442D">
              <w:t xml:space="preserve">date without storing </w:t>
            </w:r>
            <w:r w:rsidR="009D5F51">
              <w:t xml:space="preserve">a </w:t>
            </w:r>
            <w:r w:rsidR="0054442D">
              <w:t>time</w:t>
            </w:r>
            <w:r w:rsidR="009D5F51">
              <w:t xml:space="preserve"> part</w:t>
            </w:r>
            <w:r w:rsidR="0054442D">
              <w:t>.</w:t>
            </w:r>
          </w:p>
        </w:tc>
      </w:tr>
      <w:tr w:rsidR="0054442D" w14:paraId="37208884" w14:textId="77777777" w:rsidTr="0052380F">
        <w:trPr>
          <w:trHeight w:val="60"/>
        </w:trPr>
        <w:tc>
          <w:tcPr>
            <w:tcW w:w="190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B590BF" w14:textId="77777777" w:rsidR="0054442D" w:rsidRDefault="0054442D">
            <w:pPr>
              <w:pStyle w:val="BasicParagraph"/>
            </w:pPr>
            <w:r>
              <w:lastRenderedPageBreak/>
              <w:t xml:space="preserve">SmallDateTime </w:t>
            </w:r>
          </w:p>
        </w:tc>
        <w:tc>
          <w:tcPr>
            <w:tcW w:w="42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7EBAC4" w14:textId="77777777" w:rsidR="0054442D" w:rsidRDefault="0054442D">
            <w:pPr>
              <w:pStyle w:val="BasicParagraph"/>
            </w:pPr>
            <w:r>
              <w:t>yyyy-mm-dd hh:mm:ss</w:t>
            </w:r>
          </w:p>
        </w:tc>
        <w:tc>
          <w:tcPr>
            <w:tcW w:w="44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2CFC0B4" w14:textId="0C9E682A" w:rsidR="0054442D" w:rsidRDefault="0054442D">
            <w:pPr>
              <w:pStyle w:val="BasicParagraph"/>
            </w:pPr>
            <w:r>
              <w:t>Rarely used type from the 70s.  The year part is limited to the range 1900 to 2079.</w:t>
            </w:r>
          </w:p>
        </w:tc>
      </w:tr>
      <w:tr w:rsidR="0052380F" w14:paraId="44AEE0AA" w14:textId="77777777" w:rsidTr="0052380F">
        <w:trPr>
          <w:trHeight w:val="60"/>
        </w:trPr>
        <w:tc>
          <w:tcPr>
            <w:tcW w:w="190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F66AEAE" w14:textId="493ECBEF" w:rsidR="0052380F" w:rsidRDefault="0052380F">
            <w:pPr>
              <w:pStyle w:val="BasicParagraph"/>
            </w:pPr>
            <w:r>
              <w:t>Time</w:t>
            </w:r>
          </w:p>
        </w:tc>
        <w:tc>
          <w:tcPr>
            <w:tcW w:w="422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1481185" w14:textId="3AF17069" w:rsidR="0052380F" w:rsidRDefault="0052380F">
            <w:pPr>
              <w:pStyle w:val="BasicParagraph"/>
            </w:pPr>
            <w:r>
              <w:t>hh:mm:ss.nnnnnnn</w:t>
            </w:r>
          </w:p>
        </w:tc>
        <w:tc>
          <w:tcPr>
            <w:tcW w:w="44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4D4D9A9" w14:textId="6BC68BE3" w:rsidR="0052380F" w:rsidRDefault="0052380F">
            <w:pPr>
              <w:pStyle w:val="BasicParagraph"/>
            </w:pPr>
            <w:r>
              <w:t>This stores time with fractions of a second accurate to 7 digits.</w:t>
            </w:r>
          </w:p>
        </w:tc>
      </w:tr>
    </w:tbl>
    <w:p w14:paraId="11CA8ED6" w14:textId="5B9579BE" w:rsidR="0054442D" w:rsidRDefault="009D5F51" w:rsidP="009D5F51">
      <w:pPr>
        <w:pStyle w:val="Caption"/>
      </w:pPr>
      <w:bookmarkStart w:id="698" w:name="_Ref35680802"/>
      <w:r>
        <w:t xml:space="preserve">Table 13- </w:t>
      </w:r>
      <w:r w:rsidR="00156275">
        <w:fldChar w:fldCharType="begin"/>
      </w:r>
      <w:r w:rsidR="00156275">
        <w:instrText xml:space="preserve"> SEQ Table_13- \* ARABIC </w:instrText>
      </w:r>
      <w:r w:rsidR="00156275">
        <w:fldChar w:fldCharType="separate"/>
      </w:r>
      <w:r w:rsidR="00893682">
        <w:rPr>
          <w:noProof/>
        </w:rPr>
        <w:t>1</w:t>
      </w:r>
      <w:r w:rsidR="00156275">
        <w:rPr>
          <w:noProof/>
        </w:rPr>
        <w:fldChar w:fldCharType="end"/>
      </w:r>
      <w:bookmarkEnd w:id="698"/>
      <w:r>
        <w:t xml:space="preserve">. </w:t>
      </w:r>
      <w:r w:rsidR="0054442D">
        <w:t>The dat</w:t>
      </w:r>
      <w:r w:rsidR="00512178">
        <w:t>e</w:t>
      </w:r>
      <w:r w:rsidR="0054442D">
        <w:t xml:space="preserve"> types supported by T-SQL.  yyyy is a year, mm a month, dd a day.  hh are the hours, mm minutes, ttt thousand</w:t>
      </w:r>
      <w:r>
        <w:t>th</w:t>
      </w:r>
      <w:r w:rsidR="0054442D">
        <w:t xml:space="preserve">s of a second, nnnnnnn is a </w:t>
      </w:r>
      <w:r>
        <w:t>seven-</w:t>
      </w:r>
      <w:r w:rsidR="0054442D">
        <w:t xml:space="preserve">digit number representing a  fraction of a second.  </w:t>
      </w:r>
    </w:p>
    <w:p w14:paraId="4D49A353" w14:textId="30EADBA3" w:rsidR="0054442D" w:rsidRDefault="0054442D" w:rsidP="0054442D">
      <w:pPr>
        <w:pStyle w:val="BasicParagraph"/>
      </w:pPr>
      <w:r>
        <w:t>ANSI and the ISO</w:t>
      </w:r>
      <w:r w:rsidR="009D5F51">
        <w:t xml:space="preserve"> decided the </w:t>
      </w:r>
      <w:r w:rsidR="00512178">
        <w:t xml:space="preserve">standard representation </w:t>
      </w:r>
      <w:r w:rsidR="009D5F51">
        <w:t>of SQL dates and times</w:t>
      </w:r>
      <w:r>
        <w:t xml:space="preserve">.  </w:t>
      </w:r>
      <w:r w:rsidR="00512178">
        <w:t xml:space="preserve">Consequently, without modification, </w:t>
      </w:r>
      <w:r>
        <w:t xml:space="preserve">SQL </w:t>
      </w:r>
      <w:r w:rsidRPr="009D5F51">
        <w:t>always</w:t>
      </w:r>
      <w:r>
        <w:rPr>
          <w:b/>
          <w:bCs/>
        </w:rPr>
        <w:t xml:space="preserve"> </w:t>
      </w:r>
      <w:r>
        <w:t>shows dates in this order</w:t>
      </w:r>
      <w:r w:rsidR="009D5F51">
        <w:t>:</w:t>
      </w:r>
    </w:p>
    <w:p w14:paraId="1D0B8CFB" w14:textId="77777777" w:rsidR="0054442D" w:rsidRDefault="0054442D" w:rsidP="0054442D">
      <w:pPr>
        <w:pStyle w:val="BasicParagraph"/>
      </w:pPr>
    </w:p>
    <w:p w14:paraId="5F2C4D40" w14:textId="6F80AE89" w:rsidR="0054442D" w:rsidRDefault="0054442D" w:rsidP="009D5F51">
      <w:pPr>
        <w:pStyle w:val="ComputerType"/>
        <w:pBdr>
          <w:top w:val="single" w:sz="4" w:space="1" w:color="auto"/>
          <w:left w:val="single" w:sz="4" w:space="4" w:color="auto"/>
          <w:bottom w:val="single" w:sz="4" w:space="1" w:color="auto"/>
          <w:right w:val="single" w:sz="4" w:space="4" w:color="auto"/>
        </w:pBdr>
        <w:shd w:val="clear" w:color="auto" w:fill="auto"/>
        <w:jc w:val="center"/>
      </w:pPr>
      <w:r w:rsidRPr="0052380F">
        <w:t>yyyy-mm-dd hh:mm:ss.ttt</w:t>
      </w:r>
      <w:r w:rsidR="0052380F" w:rsidRPr="0052380F">
        <w:t xml:space="preserve"> (Date</w:t>
      </w:r>
      <w:r w:rsidR="0052380F">
        <w:t>Time)</w:t>
      </w:r>
    </w:p>
    <w:p w14:paraId="36B4C311" w14:textId="2AE63125" w:rsidR="0052380F" w:rsidRDefault="0052380F" w:rsidP="009D5F51">
      <w:pPr>
        <w:pStyle w:val="ComputerType"/>
        <w:pBdr>
          <w:top w:val="single" w:sz="4" w:space="1" w:color="auto"/>
          <w:left w:val="single" w:sz="4" w:space="4" w:color="auto"/>
          <w:bottom w:val="single" w:sz="4" w:space="1" w:color="auto"/>
          <w:right w:val="single" w:sz="4" w:space="4" w:color="auto"/>
        </w:pBdr>
        <w:shd w:val="clear" w:color="auto" w:fill="auto"/>
        <w:jc w:val="center"/>
      </w:pPr>
      <w:r>
        <w:t>or</w:t>
      </w:r>
    </w:p>
    <w:p w14:paraId="5BF81B47" w14:textId="5FA7BE18" w:rsidR="0052380F" w:rsidRPr="0052380F" w:rsidRDefault="0052380F" w:rsidP="009D5F51">
      <w:pPr>
        <w:pStyle w:val="ComputerType"/>
        <w:pBdr>
          <w:top w:val="single" w:sz="4" w:space="1" w:color="auto"/>
          <w:left w:val="single" w:sz="4" w:space="4" w:color="auto"/>
          <w:bottom w:val="single" w:sz="4" w:space="1" w:color="auto"/>
          <w:right w:val="single" w:sz="4" w:space="4" w:color="auto"/>
        </w:pBdr>
        <w:shd w:val="clear" w:color="auto" w:fill="auto"/>
        <w:jc w:val="center"/>
      </w:pPr>
      <w:r w:rsidRPr="0052380F">
        <w:t>yyyy-mm-dd hh:mm:ss.</w:t>
      </w:r>
      <w:r>
        <w:t>nnnnnnn (the newer DateTime2)</w:t>
      </w:r>
    </w:p>
    <w:p w14:paraId="419C88CF" w14:textId="77777777" w:rsidR="0054442D" w:rsidRPr="0052380F" w:rsidRDefault="0054442D" w:rsidP="0054442D">
      <w:pPr>
        <w:pStyle w:val="BasicParagraph"/>
      </w:pPr>
    </w:p>
    <w:p w14:paraId="2D395101" w14:textId="17C60E3D" w:rsidR="0054442D" w:rsidRDefault="0054442D" w:rsidP="0054442D">
      <w:pPr>
        <w:pStyle w:val="BasicParagraph"/>
      </w:pPr>
      <w:r>
        <w:t xml:space="preserve">If </w:t>
      </w:r>
      <w:r w:rsidR="009D5F51">
        <w:t xml:space="preserve">SQL presents </w:t>
      </w:r>
      <w:r>
        <w:t xml:space="preserve">dates </w:t>
      </w:r>
      <w:r w:rsidR="009D5F51">
        <w:t>differently</w:t>
      </w:r>
      <w:r>
        <w:t xml:space="preserve">, it is because the query has </w:t>
      </w:r>
      <w:r w:rsidR="009D5F51">
        <w:t xml:space="preserve">instructions that </w:t>
      </w:r>
      <w:r>
        <w:t xml:space="preserve">manipulate the </w:t>
      </w:r>
      <w:r w:rsidR="009D5F51">
        <w:t>output format of the</w:t>
      </w:r>
      <w:r>
        <w:t xml:space="preserve"> date.  </w:t>
      </w:r>
      <w:r w:rsidR="009D5F51">
        <w:t>You are better off</w:t>
      </w:r>
      <w:r w:rsidR="00512178">
        <w:t xml:space="preserve"> sending the data to the client in the standard ISO format.  L</w:t>
      </w:r>
      <w:r w:rsidR="009D5F51">
        <w:t>et t</w:t>
      </w:r>
      <w:r>
        <w:t xml:space="preserve">he client </w:t>
      </w:r>
      <w:r w:rsidR="009D5F51">
        <w:t xml:space="preserve">application </w:t>
      </w:r>
      <w:r>
        <w:t>change the format</w:t>
      </w:r>
      <w:r w:rsidR="00512178">
        <w:t>.</w:t>
      </w:r>
      <w:r w:rsidR="009D5F51">
        <w:t xml:space="preserve">  </w:t>
      </w:r>
      <w:r w:rsidR="00512178">
        <w:t xml:space="preserve">Leaving the format </w:t>
      </w:r>
      <w:r w:rsidR="0052380F">
        <w:t>as per standard</w:t>
      </w:r>
      <w:r w:rsidR="00512178">
        <w:t xml:space="preserve"> SQL as it is allows t</w:t>
      </w:r>
      <w:r>
        <w:t xml:space="preserve">he </w:t>
      </w:r>
      <w:r w:rsidR="009D5F51">
        <w:t xml:space="preserve">client application </w:t>
      </w:r>
      <w:r w:rsidR="00512178">
        <w:t xml:space="preserve">to </w:t>
      </w:r>
      <w:r w:rsidR="009D5F51">
        <w:t>apply its</w:t>
      </w:r>
      <w:r w:rsidR="00512178">
        <w:t xml:space="preserve"> local</w:t>
      </w:r>
      <w:r w:rsidR="009D5F51">
        <w:t xml:space="preserve"> </w:t>
      </w:r>
      <w:r>
        <w:t>desktop operating system’s regional settings</w:t>
      </w:r>
      <w:r w:rsidR="00512178">
        <w:t xml:space="preserve">.  Doing </w:t>
      </w:r>
      <w:r w:rsidR="0052380F">
        <w:t>this</w:t>
      </w:r>
      <w:r w:rsidR="00512178">
        <w:t xml:space="preserve"> means that</w:t>
      </w:r>
      <w:r w:rsidR="009D5F51">
        <w:t xml:space="preserve"> dates appear as each user wants </w:t>
      </w:r>
      <w:r w:rsidR="00512178">
        <w:t>them based on their location</w:t>
      </w:r>
      <w:r>
        <w:t xml:space="preserve">.  </w:t>
      </w:r>
    </w:p>
    <w:p w14:paraId="0AE56B1C" w14:textId="77777777" w:rsidR="0054442D" w:rsidRDefault="0054442D" w:rsidP="0054442D">
      <w:pPr>
        <w:pStyle w:val="BasicParagraph"/>
      </w:pPr>
    </w:p>
    <w:p w14:paraId="1E4AB930" w14:textId="1EA5C4CB" w:rsidR="0054442D" w:rsidRDefault="0054442D" w:rsidP="00D046DF">
      <w:pPr>
        <w:pStyle w:val="Heading2"/>
        <w:numPr>
          <w:ilvl w:val="1"/>
          <w:numId w:val="17"/>
        </w:numPr>
        <w:ind w:left="0" w:firstLine="0"/>
      </w:pPr>
      <w:bookmarkStart w:id="699" w:name="_Toc38877777"/>
      <w:bookmarkStart w:id="700" w:name="_Toc38895803"/>
      <w:r>
        <w:t>How to Reformat Dates</w:t>
      </w:r>
      <w:bookmarkEnd w:id="699"/>
      <w:bookmarkEnd w:id="700"/>
    </w:p>
    <w:p w14:paraId="33AF19C4" w14:textId="77777777" w:rsidR="0054442D" w:rsidRDefault="0054442D" w:rsidP="0054442D">
      <w:pPr>
        <w:pStyle w:val="BasicParagraph"/>
      </w:pPr>
    </w:p>
    <w:p w14:paraId="5F7C37F0" w14:textId="56D5BBB0" w:rsidR="0054442D" w:rsidRDefault="0054442D" w:rsidP="0054442D">
      <w:pPr>
        <w:pStyle w:val="BasicParagraph"/>
      </w:pPr>
      <w:r>
        <w:t>You can</w:t>
      </w:r>
      <w:r w:rsidR="009D5F51">
        <w:t>,</w:t>
      </w:r>
      <w:r>
        <w:t xml:space="preserve"> to some</w:t>
      </w:r>
      <w:r w:rsidR="009D5F51">
        <w:t>,</w:t>
      </w:r>
      <w:r>
        <w:t xml:space="preserve"> degree reformat dates within a query.  Unless you want to </w:t>
      </w:r>
      <w:r w:rsidR="009D5F51">
        <w:t xml:space="preserve">print or display the output from a SQL query </w:t>
      </w:r>
      <w:r w:rsidR="0052380F">
        <w:t>directly, best leave the format alone.</w:t>
      </w:r>
    </w:p>
    <w:p w14:paraId="3B7AD3D2" w14:textId="77777777" w:rsidR="0054442D" w:rsidRDefault="0054442D" w:rsidP="0054442D">
      <w:pPr>
        <w:pStyle w:val="BasicParagraph"/>
      </w:pPr>
    </w:p>
    <w:p w14:paraId="677393A5" w14:textId="0C1897D2" w:rsidR="0054442D" w:rsidRDefault="0054442D" w:rsidP="0054442D">
      <w:pPr>
        <w:pStyle w:val="BasicParagraph"/>
      </w:pPr>
      <w:r>
        <w:t>SQL can be tolerant of entering dates such as ‘10-Aug-2005’</w:t>
      </w:r>
      <w:r w:rsidR="00512178">
        <w:t>,</w:t>
      </w:r>
      <w:r>
        <w:t xml:space="preserve"> but it will turn them into </w:t>
      </w:r>
      <w:r w:rsidR="0052380F">
        <w:t>its standard</w:t>
      </w:r>
      <w:r>
        <w:t xml:space="preserve"> numeric format if it can work out the meaning of the month</w:t>
      </w:r>
      <w:r w:rsidR="0052380F">
        <w:t>’s</w:t>
      </w:r>
      <w:r>
        <w:t xml:space="preserve"> name.  And who says the server is running on an English based machine? </w:t>
      </w:r>
      <w:r w:rsidR="00512178">
        <w:t>Even riskier</w:t>
      </w:r>
      <w:r>
        <w:t xml:space="preserve"> </w:t>
      </w:r>
      <w:r w:rsidR="00512178">
        <w:t>is using</w:t>
      </w:r>
      <w:r>
        <w:t xml:space="preserve"> </w:t>
      </w:r>
      <w:r w:rsidR="0052380F">
        <w:t xml:space="preserve">a date similar to </w:t>
      </w:r>
      <w:r>
        <w:t>‘04-02-1990’ and hoping that SQL interprets it correctly as 4</w:t>
      </w:r>
      <w:r w:rsidRPr="0052380F">
        <w:rPr>
          <w:vertAlign w:val="superscript"/>
        </w:rPr>
        <w:t>th</w:t>
      </w:r>
      <w:r>
        <w:t xml:space="preserve"> of February</w:t>
      </w:r>
      <w:r w:rsidR="00512178">
        <w:t xml:space="preserve"> if you are in the UK</w:t>
      </w:r>
      <w:r>
        <w:t xml:space="preserve">.  </w:t>
      </w:r>
      <w:r w:rsidR="00512178">
        <w:t>SQL</w:t>
      </w:r>
      <w:r>
        <w:t xml:space="preserve"> won’t.   According to the ISO rules, that date is </w:t>
      </w:r>
      <w:r w:rsidR="009D5F51">
        <w:t xml:space="preserve">the </w:t>
      </w:r>
      <w:r>
        <w:t>2</w:t>
      </w:r>
      <w:r w:rsidRPr="0052380F">
        <w:rPr>
          <w:vertAlign w:val="superscript"/>
        </w:rPr>
        <w:t>nd</w:t>
      </w:r>
      <w:r>
        <w:t xml:space="preserve"> of April.</w:t>
      </w:r>
    </w:p>
    <w:p w14:paraId="57F40545" w14:textId="77777777" w:rsidR="0054442D" w:rsidRDefault="0054442D" w:rsidP="0054442D">
      <w:pPr>
        <w:pStyle w:val="BasicParagraph"/>
      </w:pPr>
    </w:p>
    <w:p w14:paraId="477B0A39" w14:textId="76025C7C" w:rsidR="0054442D" w:rsidRDefault="0054442D" w:rsidP="00D046DF">
      <w:pPr>
        <w:pStyle w:val="Heading2"/>
        <w:numPr>
          <w:ilvl w:val="1"/>
          <w:numId w:val="17"/>
        </w:numPr>
        <w:ind w:left="0" w:firstLine="0"/>
      </w:pPr>
      <w:bookmarkStart w:id="701" w:name="_Toc38877778"/>
      <w:bookmarkStart w:id="702" w:name="_Toc38895804"/>
      <w:r>
        <w:t>A</w:t>
      </w:r>
      <w:r w:rsidR="009D5F51">
        <w:t>n</w:t>
      </w:r>
      <w:r>
        <w:t xml:space="preserve"> Old Fashioned Way to Convert Dates</w:t>
      </w:r>
      <w:bookmarkEnd w:id="701"/>
      <w:bookmarkEnd w:id="702"/>
    </w:p>
    <w:p w14:paraId="56440499" w14:textId="77777777" w:rsidR="0054442D" w:rsidRDefault="0054442D" w:rsidP="0054442D">
      <w:pPr>
        <w:pStyle w:val="BasicParagraph"/>
      </w:pPr>
    </w:p>
    <w:p w14:paraId="0A713DE6" w14:textId="55ADAC48" w:rsidR="0054442D" w:rsidRDefault="0054442D" w:rsidP="0054442D">
      <w:pPr>
        <w:pStyle w:val="BasicParagraph"/>
        <w:rPr>
          <w:rStyle w:val="Hyperlink"/>
        </w:rPr>
      </w:pPr>
      <w:r>
        <w:t xml:space="preserve">You can use the </w:t>
      </w:r>
      <w:r w:rsidR="00512178">
        <w:t>CONVERT</w:t>
      </w:r>
      <w:r w:rsidR="0052380F">
        <w:t xml:space="preserve">() function </w:t>
      </w:r>
      <w:r>
        <w:t xml:space="preserve">to change </w:t>
      </w:r>
      <w:r w:rsidR="004776FB">
        <w:t>the appearance o</w:t>
      </w:r>
      <w:r>
        <w:t xml:space="preserve">f the date to a limited range of formats that </w:t>
      </w:r>
      <w:r w:rsidR="00512178">
        <w:t>SQL has</w:t>
      </w:r>
      <w:r>
        <w:t xml:space="preserve"> </w:t>
      </w:r>
      <w:r w:rsidR="00512178">
        <w:t>pre-</w:t>
      </w:r>
      <w:r>
        <w:t>programmed</w:t>
      </w:r>
      <w:r w:rsidR="0052380F">
        <w:t xml:space="preserve"> as styles</w:t>
      </w:r>
      <w:r w:rsidR="00512178">
        <w:t>.</w:t>
      </w:r>
      <w:r>
        <w:t xml:space="preserve">   </w:t>
      </w:r>
      <w:r w:rsidR="00512178">
        <w:t>You can find t</w:t>
      </w:r>
      <w:r>
        <w:t xml:space="preserve">he </w:t>
      </w:r>
      <w:r w:rsidR="00512178">
        <w:t xml:space="preserve">possible </w:t>
      </w:r>
      <w:r>
        <w:t>values of the style parameter and the form</w:t>
      </w:r>
      <w:r w:rsidR="00512178">
        <w:t>s</w:t>
      </w:r>
      <w:r>
        <w:t xml:space="preserve"> they map onto here</w:t>
      </w:r>
      <w:r>
        <w:rPr>
          <w:rStyle w:val="Hyperlink"/>
        </w:rPr>
        <w:t xml:space="preserve"> </w:t>
      </w:r>
      <w:hyperlink r:id="rId252" w:history="1">
        <w:r w:rsidRPr="009D5F51">
          <w:rPr>
            <w:rStyle w:val="Hyperlink"/>
          </w:rPr>
          <w:t>https://docs.microsoft.com/sql/t-sql/functions/cast-and-convert-transact-sql</w:t>
        </w:r>
      </w:hyperlink>
    </w:p>
    <w:p w14:paraId="35604BA4" w14:textId="77777777" w:rsidR="0054442D" w:rsidRDefault="0054442D" w:rsidP="0054442D">
      <w:pPr>
        <w:pStyle w:val="BasicParagraph"/>
        <w:rPr>
          <w:rStyle w:val="Hyperlink"/>
        </w:rPr>
      </w:pPr>
    </w:p>
    <w:p w14:paraId="4A429710" w14:textId="77777777" w:rsidR="0054442D" w:rsidRDefault="0054442D" w:rsidP="0054442D">
      <w:pPr>
        <w:pStyle w:val="BasicParagraph"/>
      </w:pPr>
      <w:r>
        <w:t>Let’s have a look at it:</w:t>
      </w:r>
    </w:p>
    <w:p w14:paraId="77AA1B66" w14:textId="77777777" w:rsidR="0054442D" w:rsidRDefault="0054442D" w:rsidP="0054442D">
      <w:pPr>
        <w:pStyle w:val="BasicParagraph"/>
      </w:pPr>
    </w:p>
    <w:p w14:paraId="53EA090C" w14:textId="429700F3" w:rsidR="0054442D" w:rsidRDefault="009D5F51" w:rsidP="0054442D">
      <w:pPr>
        <w:pStyle w:val="BasicParagraph"/>
        <w:jc w:val="center"/>
      </w:pPr>
      <w:r w:rsidRPr="009D5F51">
        <w:rPr>
          <w:noProof/>
        </w:rPr>
        <w:drawing>
          <wp:inline distT="0" distB="0" distL="0" distR="0" wp14:anchorId="11D9D8EF" wp14:editId="6D640BBC">
            <wp:extent cx="3612457" cy="315082"/>
            <wp:effectExtent l="0" t="0" r="7620" b="889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3612457" cy="315082"/>
                    </a:xfrm>
                    <a:prstGeom prst="rect">
                      <a:avLst/>
                    </a:prstGeom>
                  </pic:spPr>
                </pic:pic>
              </a:graphicData>
            </a:graphic>
          </wp:inline>
        </w:drawing>
      </w:r>
    </w:p>
    <w:p w14:paraId="360C3309" w14:textId="34ABC85B" w:rsidR="0052380F" w:rsidRDefault="0052380F" w:rsidP="0052380F">
      <w:pPr>
        <w:pStyle w:val="Caption"/>
      </w:pPr>
      <w:r>
        <w:lastRenderedPageBreak/>
        <w:t xml:space="preserve">Figure 13- </w:t>
      </w:r>
      <w:r w:rsidR="00156275">
        <w:fldChar w:fldCharType="begin"/>
      </w:r>
      <w:r w:rsidR="00156275">
        <w:instrText xml:space="preserve"> SEQ Figure_13- \* ARABIC </w:instrText>
      </w:r>
      <w:r w:rsidR="00156275">
        <w:fldChar w:fldCharType="separate"/>
      </w:r>
      <w:r w:rsidR="00893682">
        <w:rPr>
          <w:noProof/>
        </w:rPr>
        <w:t>1</w:t>
      </w:r>
      <w:r w:rsidR="00156275">
        <w:rPr>
          <w:noProof/>
        </w:rPr>
        <w:fldChar w:fldCharType="end"/>
      </w:r>
      <w:r>
        <w:t>. Using CONVERT() to display the date in style 105; the format used in Italy.</w:t>
      </w:r>
    </w:p>
    <w:p w14:paraId="7DF25AE3" w14:textId="48246827" w:rsidR="0054442D" w:rsidRDefault="0052380F" w:rsidP="0052380F">
      <w:pPr>
        <w:pStyle w:val="BasicParagraph"/>
      </w:pPr>
      <w:r>
        <w:t xml:space="preserve">The </w:t>
      </w:r>
      <w:r w:rsidR="009D5F51">
        <w:t>output is</w:t>
      </w:r>
      <w:r>
        <w:t xml:space="preserve">: </w:t>
      </w:r>
      <w:r w:rsidR="0054442D">
        <w:t>019-09-22 10:39:15.250</w:t>
      </w:r>
    </w:p>
    <w:p w14:paraId="5595ABBA" w14:textId="77777777" w:rsidR="0054442D" w:rsidRDefault="0054442D" w:rsidP="0054442D">
      <w:pPr>
        <w:pStyle w:val="SQLOutputasText"/>
      </w:pPr>
    </w:p>
    <w:p w14:paraId="69E9E2BF" w14:textId="543F8FF7" w:rsidR="0054442D" w:rsidRDefault="0054442D" w:rsidP="0054442D">
      <w:pPr>
        <w:pStyle w:val="BasicParagraph"/>
      </w:pPr>
      <w:r>
        <w:t>Style 105 is, according</w:t>
      </w:r>
      <w:r w:rsidR="00512178">
        <w:t xml:space="preserve"> to</w:t>
      </w:r>
      <w:r>
        <w:t xml:space="preserve"> the web site given above</w:t>
      </w:r>
      <w:r w:rsidR="00512178">
        <w:t>,</w:t>
      </w:r>
      <w:r>
        <w:t xml:space="preserve"> is the </w:t>
      </w:r>
      <w:r w:rsidR="00512178">
        <w:t xml:space="preserve">date and time </w:t>
      </w:r>
      <w:r>
        <w:t>format used in Italy.</w:t>
      </w:r>
    </w:p>
    <w:p w14:paraId="4CACB3F8" w14:textId="77777777" w:rsidR="0054442D" w:rsidRDefault="0054442D" w:rsidP="0054442D">
      <w:pPr>
        <w:pStyle w:val="BasicParagraph"/>
      </w:pPr>
    </w:p>
    <w:p w14:paraId="48816272" w14:textId="15A0A9DF" w:rsidR="0052380F" w:rsidRDefault="00512178" w:rsidP="0054442D">
      <w:pPr>
        <w:pStyle w:val="BasicParagraph"/>
      </w:pPr>
      <w:r>
        <w:t>You will see t</w:t>
      </w:r>
      <w:r w:rsidR="0054442D">
        <w:t>h</w:t>
      </w:r>
      <w:r>
        <w:t>is</w:t>
      </w:r>
      <w:r w:rsidR="0054442D">
        <w:t xml:space="preserve"> next technique (and variations thereof) in older SQL code.   </w:t>
      </w:r>
      <w:r>
        <w:t>Th</w:t>
      </w:r>
      <w:r w:rsidR="0052380F">
        <w:t>is</w:t>
      </w:r>
      <w:r>
        <w:t xml:space="preserve"> method</w:t>
      </w:r>
      <w:r w:rsidR="0054442D">
        <w:t xml:space="preserve"> relies on the </w:t>
      </w:r>
      <w:r w:rsidR="0052380F">
        <w:t xml:space="preserve">language setting specified by your SQL login, which on my machine is “English – US_English” as you can see in </w:t>
      </w:r>
      <w:r w:rsidR="0052380F">
        <w:fldChar w:fldCharType="begin"/>
      </w:r>
      <w:r w:rsidR="0052380F">
        <w:instrText xml:space="preserve"> REF _Ref38381865 \h </w:instrText>
      </w:r>
      <w:r w:rsidR="0052380F">
        <w:fldChar w:fldCharType="separate"/>
      </w:r>
      <w:r w:rsidR="00893682">
        <w:t xml:space="preserve">Figure 13- </w:t>
      </w:r>
      <w:r w:rsidR="00893682">
        <w:rPr>
          <w:noProof/>
        </w:rPr>
        <w:t>2</w:t>
      </w:r>
      <w:r w:rsidR="0052380F">
        <w:fldChar w:fldCharType="end"/>
      </w:r>
      <w:r w:rsidR="0052380F">
        <w:t>.</w:t>
      </w:r>
    </w:p>
    <w:p w14:paraId="74D0F1C5" w14:textId="77777777" w:rsidR="0052380F" w:rsidRDefault="0052380F" w:rsidP="0054442D">
      <w:pPr>
        <w:pStyle w:val="BasicParagraph"/>
      </w:pPr>
    </w:p>
    <w:p w14:paraId="0F5843B8" w14:textId="0D6B7767" w:rsidR="0052380F" w:rsidRDefault="0052380F" w:rsidP="0052380F">
      <w:pPr>
        <w:pStyle w:val="BasicParagraph"/>
        <w:jc w:val="center"/>
      </w:pPr>
      <w:r w:rsidRPr="0052380F">
        <w:rPr>
          <w:noProof/>
        </w:rPr>
        <w:drawing>
          <wp:inline distT="0" distB="0" distL="0" distR="0" wp14:anchorId="7A6A21AD" wp14:editId="19739BC7">
            <wp:extent cx="4463385" cy="3689350"/>
            <wp:effectExtent l="19050" t="19050" r="13970" b="2540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4473722" cy="3697895"/>
                    </a:xfrm>
                    <a:prstGeom prst="rect">
                      <a:avLst/>
                    </a:prstGeom>
                    <a:ln>
                      <a:solidFill>
                        <a:schemeClr val="tx1"/>
                      </a:solidFill>
                    </a:ln>
                  </pic:spPr>
                </pic:pic>
              </a:graphicData>
            </a:graphic>
          </wp:inline>
        </w:drawing>
      </w:r>
    </w:p>
    <w:p w14:paraId="71C96A8F" w14:textId="0E4C9F31" w:rsidR="0052380F" w:rsidRDefault="0052380F" w:rsidP="0052380F">
      <w:pPr>
        <w:pStyle w:val="Caption"/>
      </w:pPr>
      <w:bookmarkStart w:id="703" w:name="_Ref38381865"/>
      <w:r>
        <w:t xml:space="preserve">Figure 13- </w:t>
      </w:r>
      <w:r w:rsidR="00156275">
        <w:fldChar w:fldCharType="begin"/>
      </w:r>
      <w:r w:rsidR="00156275">
        <w:instrText xml:space="preserve"> SEQ Figure_13- \* ARABIC </w:instrText>
      </w:r>
      <w:r w:rsidR="00156275">
        <w:fldChar w:fldCharType="separate"/>
      </w:r>
      <w:r w:rsidR="00893682">
        <w:rPr>
          <w:noProof/>
        </w:rPr>
        <w:t>2</w:t>
      </w:r>
      <w:r w:rsidR="00156275">
        <w:rPr>
          <w:noProof/>
        </w:rPr>
        <w:fldChar w:fldCharType="end"/>
      </w:r>
      <w:bookmarkEnd w:id="703"/>
      <w:r>
        <w:t xml:space="preserve">.  This screenshot shows the properties of my SQL login account.  </w:t>
      </w:r>
    </w:p>
    <w:p w14:paraId="6ED072B9" w14:textId="30239552" w:rsidR="0052380F" w:rsidRDefault="0052380F" w:rsidP="0052380F">
      <w:r>
        <w:t xml:space="preserve">To get to the dialogue you see in </w:t>
      </w:r>
      <w:r>
        <w:fldChar w:fldCharType="begin"/>
      </w:r>
      <w:r>
        <w:instrText xml:space="preserve"> REF _Ref38381865 \h  \* MERGEFORMAT </w:instrText>
      </w:r>
      <w:r>
        <w:fldChar w:fldCharType="separate"/>
      </w:r>
      <w:r w:rsidR="00893682">
        <w:t xml:space="preserve">Figure 13- </w:t>
      </w:r>
      <w:r w:rsidR="00893682">
        <w:rPr>
          <w:noProof/>
        </w:rPr>
        <w:t>2</w:t>
      </w:r>
      <w:r>
        <w:fldChar w:fldCharType="end"/>
      </w:r>
      <w:r>
        <w:t xml:space="preserve">, go to the </w:t>
      </w:r>
      <w:r w:rsidRPr="0052380F">
        <w:rPr>
          <w:i/>
          <w:iCs/>
        </w:rPr>
        <w:t xml:space="preserve">Object Explorer=&gt;your server’s name=&gt;Security </w:t>
      </w:r>
      <w:r>
        <w:t xml:space="preserve">and then look at the properties of your login account (right-click your account’s name and click </w:t>
      </w:r>
      <w:r w:rsidRPr="0052380F">
        <w:rPr>
          <w:i/>
          <w:iCs/>
        </w:rPr>
        <w:t>Properties</w:t>
      </w:r>
      <w:r>
        <w:t>).</w:t>
      </w:r>
    </w:p>
    <w:p w14:paraId="1881113B" w14:textId="3ED3917A" w:rsidR="0054442D" w:rsidRDefault="00512178" w:rsidP="0054442D">
      <w:pPr>
        <w:pStyle w:val="BasicParagraph"/>
      </w:pPr>
      <w:r>
        <w:t>Th</w:t>
      </w:r>
      <w:r w:rsidR="0052380F">
        <w:t>e language</w:t>
      </w:r>
      <w:r>
        <w:t xml:space="preserve"> setting</w:t>
      </w:r>
      <w:r w:rsidR="0052380F">
        <w:t xml:space="preserve"> i</w:t>
      </w:r>
      <w:r w:rsidR="009D5F51">
        <w:t xml:space="preserve">s </w:t>
      </w:r>
      <w:r w:rsidR="0052380F">
        <w:t xml:space="preserve">as </w:t>
      </w:r>
      <w:r w:rsidR="009D5F51">
        <w:t xml:space="preserve">good as unpredictable in a global organisation since you may not know </w:t>
      </w:r>
      <w:r>
        <w:t>the location or</w:t>
      </w:r>
      <w:r w:rsidR="009D5F51">
        <w:t xml:space="preserve"> country </w:t>
      </w:r>
      <w:r>
        <w:t xml:space="preserve">in which </w:t>
      </w:r>
      <w:r w:rsidR="009D5F51">
        <w:t xml:space="preserve">the </w:t>
      </w:r>
      <w:r>
        <w:t xml:space="preserve">SQL </w:t>
      </w:r>
      <w:r w:rsidR="009D5F51">
        <w:t>server i</w:t>
      </w:r>
      <w:r>
        <w:t>s</w:t>
      </w:r>
      <w:r w:rsidR="0054442D">
        <w:t xml:space="preserve">. </w:t>
      </w:r>
      <w:r w:rsidR="0052380F">
        <w:t xml:space="preserve"> For that reason,</w:t>
      </w:r>
      <w:r w:rsidR="0054442D">
        <w:t xml:space="preserve"> </w:t>
      </w:r>
      <w:r>
        <w:t xml:space="preserve">I </w:t>
      </w:r>
      <w:r w:rsidR="0052380F">
        <w:t xml:space="preserve">generally </w:t>
      </w:r>
      <w:r>
        <w:t>don’t recommend using th</w:t>
      </w:r>
      <w:r w:rsidR="0052380F">
        <w:t>e technique I am going to show you next.</w:t>
      </w:r>
    </w:p>
    <w:p w14:paraId="2A7EB9A2" w14:textId="77777777" w:rsidR="0054442D" w:rsidRDefault="0054442D" w:rsidP="0054442D">
      <w:pPr>
        <w:pStyle w:val="BasicParagraph"/>
      </w:pPr>
    </w:p>
    <w:p w14:paraId="5AA45457" w14:textId="41E8C581" w:rsidR="0054442D" w:rsidRDefault="009D5F51" w:rsidP="0054442D">
      <w:pPr>
        <w:pStyle w:val="BasicParagraph"/>
        <w:jc w:val="center"/>
      </w:pPr>
      <w:r w:rsidRPr="009D5F51">
        <w:rPr>
          <w:noProof/>
        </w:rPr>
        <w:drawing>
          <wp:inline distT="0" distB="0" distL="0" distR="0" wp14:anchorId="19EDCF97" wp14:editId="534192A5">
            <wp:extent cx="3517199" cy="322410"/>
            <wp:effectExtent l="0" t="0" r="0" b="190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3517199" cy="322410"/>
                    </a:xfrm>
                    <a:prstGeom prst="rect">
                      <a:avLst/>
                    </a:prstGeom>
                  </pic:spPr>
                </pic:pic>
              </a:graphicData>
            </a:graphic>
          </wp:inline>
        </w:drawing>
      </w:r>
    </w:p>
    <w:p w14:paraId="417F98C3" w14:textId="475EF11F" w:rsidR="00512178" w:rsidRDefault="0052380F" w:rsidP="0052380F">
      <w:pPr>
        <w:pStyle w:val="Caption"/>
      </w:pPr>
      <w:r>
        <w:t xml:space="preserve">Figure 13- </w:t>
      </w:r>
      <w:r w:rsidR="00156275">
        <w:fldChar w:fldCharType="begin"/>
      </w:r>
      <w:r w:rsidR="00156275">
        <w:instrText xml:space="preserve"> SEQ Figure_13- \* ARABIC </w:instrText>
      </w:r>
      <w:r w:rsidR="00156275">
        <w:fldChar w:fldCharType="separate"/>
      </w:r>
      <w:r w:rsidR="00893682">
        <w:rPr>
          <w:noProof/>
        </w:rPr>
        <w:t>3</w:t>
      </w:r>
      <w:r w:rsidR="00156275">
        <w:rPr>
          <w:noProof/>
        </w:rPr>
        <w:fldChar w:fldCharType="end"/>
      </w:r>
      <w:r>
        <w:t>. Using CONVERT() (or CAST() ) to convert a date without a style.</w:t>
      </w:r>
    </w:p>
    <w:p w14:paraId="773B0FD0" w14:textId="2E23CC9E" w:rsidR="0054442D" w:rsidRDefault="0052380F" w:rsidP="0052380F">
      <w:pPr>
        <w:pStyle w:val="BasicParagraph"/>
      </w:pPr>
      <w:r>
        <w:t>The</w:t>
      </w:r>
      <w:r w:rsidR="009D5F51">
        <w:t xml:space="preserve"> output </w:t>
      </w:r>
      <w:r w:rsidR="00512178">
        <w:t xml:space="preserve">on my machine </w:t>
      </w:r>
      <w:r>
        <w:t xml:space="preserve">(UK) </w:t>
      </w:r>
      <w:r w:rsidR="00512178">
        <w:t>is</w:t>
      </w:r>
      <w:r>
        <w:t xml:space="preserve">: </w:t>
      </w:r>
      <w:r w:rsidR="0054442D">
        <w:t>Sep 22 2019 10:53AM</w:t>
      </w:r>
    </w:p>
    <w:p w14:paraId="3B6D0571" w14:textId="5580D6A7" w:rsidR="0052380F" w:rsidRDefault="0052380F" w:rsidP="0054442D">
      <w:pPr>
        <w:pStyle w:val="SQLOutputasText"/>
      </w:pPr>
    </w:p>
    <w:p w14:paraId="4AB79CA2" w14:textId="46557845" w:rsidR="0052380F" w:rsidRDefault="0052380F" w:rsidP="0054442D">
      <w:pPr>
        <w:pStyle w:val="SQLOutputasText"/>
      </w:pPr>
      <w:r>
        <w:t>If I change the language of the current session to Russian (</w:t>
      </w:r>
      <w:r>
        <w:fldChar w:fldCharType="begin"/>
      </w:r>
      <w:r>
        <w:instrText xml:space="preserve"> REF _Ref38382378 \h </w:instrText>
      </w:r>
      <w:r>
        <w:fldChar w:fldCharType="separate"/>
      </w:r>
      <w:r w:rsidR="00893682">
        <w:t xml:space="preserve">Figure 13- </w:t>
      </w:r>
      <w:r w:rsidR="00893682">
        <w:rPr>
          <w:noProof/>
        </w:rPr>
        <w:t>4</w:t>
      </w:r>
      <w:r>
        <w:fldChar w:fldCharType="end"/>
      </w:r>
      <w:r>
        <w:t xml:space="preserve">), I get </w:t>
      </w:r>
      <w:r>
        <w:fldChar w:fldCharType="begin"/>
      </w:r>
      <w:r>
        <w:instrText xml:space="preserve"> REF _Ref38382390 \h </w:instrText>
      </w:r>
      <w:r>
        <w:fldChar w:fldCharType="separate"/>
      </w:r>
      <w:r w:rsidR="00893682">
        <w:t xml:space="preserve">Figure 13- </w:t>
      </w:r>
      <w:r w:rsidR="00893682">
        <w:rPr>
          <w:noProof/>
        </w:rPr>
        <w:t>5</w:t>
      </w:r>
      <w:r>
        <w:fldChar w:fldCharType="end"/>
      </w:r>
      <w:r>
        <w:t xml:space="preserve">.  If you try this, set the language back to your local language after, in my case, using the script in </w:t>
      </w:r>
      <w:r>
        <w:fldChar w:fldCharType="begin"/>
      </w:r>
      <w:r>
        <w:instrText xml:space="preserve"> REF _Ref38382435 \h </w:instrText>
      </w:r>
      <w:r>
        <w:fldChar w:fldCharType="separate"/>
      </w:r>
      <w:r w:rsidR="00893682">
        <w:t xml:space="preserve">Figure 13- </w:t>
      </w:r>
      <w:r w:rsidR="00893682">
        <w:rPr>
          <w:noProof/>
        </w:rPr>
        <w:t>6</w:t>
      </w:r>
      <w:r>
        <w:fldChar w:fldCharType="end"/>
      </w:r>
      <w:r>
        <w:t xml:space="preserve"> or you can close the current tab in SSMS and open another.</w:t>
      </w:r>
    </w:p>
    <w:p w14:paraId="6B9649B7" w14:textId="77777777" w:rsidR="0052380F" w:rsidRDefault="0052380F" w:rsidP="0052380F">
      <w:pPr>
        <w:pStyle w:val="SQLOutputasText"/>
        <w:jc w:val="center"/>
      </w:pPr>
    </w:p>
    <w:p w14:paraId="719A9835" w14:textId="69790D2A" w:rsidR="0052380F" w:rsidRDefault="0052380F" w:rsidP="0052380F">
      <w:pPr>
        <w:pStyle w:val="SQLOutputasText"/>
        <w:jc w:val="center"/>
      </w:pPr>
      <w:r w:rsidRPr="0052380F">
        <w:rPr>
          <w:noProof/>
        </w:rPr>
        <w:drawing>
          <wp:inline distT="0" distB="0" distL="0" distR="0" wp14:anchorId="63FAEE48" wp14:editId="4A95C5E3">
            <wp:extent cx="3421677" cy="1005927"/>
            <wp:effectExtent l="19050" t="19050" r="26670" b="2286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3421677" cy="1005927"/>
                    </a:xfrm>
                    <a:prstGeom prst="rect">
                      <a:avLst/>
                    </a:prstGeom>
                    <a:ln>
                      <a:solidFill>
                        <a:schemeClr val="tx1"/>
                      </a:solidFill>
                    </a:ln>
                  </pic:spPr>
                </pic:pic>
              </a:graphicData>
            </a:graphic>
          </wp:inline>
        </w:drawing>
      </w:r>
    </w:p>
    <w:p w14:paraId="6F323164" w14:textId="6528544A" w:rsidR="0052380F" w:rsidRDefault="0052380F" w:rsidP="0052380F">
      <w:pPr>
        <w:pStyle w:val="Caption"/>
      </w:pPr>
      <w:bookmarkStart w:id="704" w:name="_Ref38382378"/>
      <w:r>
        <w:t xml:space="preserve">Figure 13- </w:t>
      </w:r>
      <w:r w:rsidR="00156275">
        <w:fldChar w:fldCharType="begin"/>
      </w:r>
      <w:r w:rsidR="00156275">
        <w:instrText xml:space="preserve"> SEQ Figure_13- \* ARABIC </w:instrText>
      </w:r>
      <w:r w:rsidR="00156275">
        <w:fldChar w:fldCharType="separate"/>
      </w:r>
      <w:r w:rsidR="00893682">
        <w:rPr>
          <w:noProof/>
        </w:rPr>
        <w:t>4</w:t>
      </w:r>
      <w:r w:rsidR="00156275">
        <w:rPr>
          <w:noProof/>
        </w:rPr>
        <w:fldChar w:fldCharType="end"/>
      </w:r>
      <w:bookmarkEnd w:id="704"/>
      <w:r>
        <w:t>. A script to set the language to Russian then display the date using the format of  ‘day fullmonth’sname year’.</w:t>
      </w:r>
    </w:p>
    <w:p w14:paraId="1E498F29" w14:textId="2C615128" w:rsidR="0052380F" w:rsidRDefault="0052380F" w:rsidP="0052380F">
      <w:pPr>
        <w:pStyle w:val="SQLOutputasText"/>
        <w:jc w:val="center"/>
      </w:pPr>
    </w:p>
    <w:p w14:paraId="2C733470" w14:textId="122B0AE3" w:rsidR="0052380F" w:rsidRDefault="0052380F" w:rsidP="0052380F">
      <w:pPr>
        <w:pStyle w:val="SQLOutputasText"/>
        <w:jc w:val="center"/>
      </w:pPr>
      <w:r w:rsidRPr="0052380F">
        <w:rPr>
          <w:noProof/>
        </w:rPr>
        <w:drawing>
          <wp:inline distT="0" distB="0" distL="0" distR="0" wp14:anchorId="4561FF10" wp14:editId="5B7C6D88">
            <wp:extent cx="1409822" cy="342930"/>
            <wp:effectExtent l="19050" t="19050" r="19050" b="1905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1409822" cy="342930"/>
                    </a:xfrm>
                    <a:prstGeom prst="rect">
                      <a:avLst/>
                    </a:prstGeom>
                    <a:ln>
                      <a:solidFill>
                        <a:schemeClr val="tx1"/>
                      </a:solidFill>
                    </a:ln>
                  </pic:spPr>
                </pic:pic>
              </a:graphicData>
            </a:graphic>
          </wp:inline>
        </w:drawing>
      </w:r>
    </w:p>
    <w:p w14:paraId="184D6123" w14:textId="2A467CC7" w:rsidR="0052380F" w:rsidRDefault="0052380F" w:rsidP="0052380F">
      <w:pPr>
        <w:pStyle w:val="Caption"/>
      </w:pPr>
      <w:bookmarkStart w:id="705" w:name="_Ref38382390"/>
      <w:r>
        <w:t xml:space="preserve">Figure 13- </w:t>
      </w:r>
      <w:r w:rsidR="00156275">
        <w:fldChar w:fldCharType="begin"/>
      </w:r>
      <w:r w:rsidR="00156275">
        <w:instrText xml:space="preserve"> SEQ Figure_13- \* ARABIC </w:instrText>
      </w:r>
      <w:r w:rsidR="00156275">
        <w:fldChar w:fldCharType="separate"/>
      </w:r>
      <w:r w:rsidR="00893682">
        <w:rPr>
          <w:noProof/>
        </w:rPr>
        <w:t>5</w:t>
      </w:r>
      <w:r w:rsidR="00156275">
        <w:rPr>
          <w:noProof/>
        </w:rPr>
        <w:fldChar w:fldCharType="end"/>
      </w:r>
      <w:bookmarkEnd w:id="705"/>
      <w:r>
        <w:t>. The date displayed with the month’s name in Russian (April).</w:t>
      </w:r>
    </w:p>
    <w:p w14:paraId="0CA1BDC2" w14:textId="77777777" w:rsidR="0052380F" w:rsidRDefault="0052380F" w:rsidP="0052380F">
      <w:pPr>
        <w:pStyle w:val="SQLOutputasText"/>
        <w:jc w:val="center"/>
      </w:pPr>
    </w:p>
    <w:p w14:paraId="5CF3760C" w14:textId="42F3BA56" w:rsidR="0052380F" w:rsidRDefault="0052380F" w:rsidP="0052380F">
      <w:pPr>
        <w:pStyle w:val="SQLOutputasText"/>
        <w:jc w:val="center"/>
      </w:pPr>
      <w:r w:rsidRPr="0052380F">
        <w:rPr>
          <w:noProof/>
        </w:rPr>
        <w:drawing>
          <wp:inline distT="0" distB="0" distL="0" distR="0" wp14:anchorId="1B4041D2" wp14:editId="7EC2BB1E">
            <wp:extent cx="1958510" cy="403895"/>
            <wp:effectExtent l="19050" t="19050" r="22860" b="1524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1958510" cy="403895"/>
                    </a:xfrm>
                    <a:prstGeom prst="rect">
                      <a:avLst/>
                    </a:prstGeom>
                    <a:ln>
                      <a:solidFill>
                        <a:schemeClr val="tx1"/>
                      </a:solidFill>
                    </a:ln>
                  </pic:spPr>
                </pic:pic>
              </a:graphicData>
            </a:graphic>
          </wp:inline>
        </w:drawing>
      </w:r>
    </w:p>
    <w:p w14:paraId="514E4154" w14:textId="40F8521A" w:rsidR="0052380F" w:rsidRDefault="0052380F" w:rsidP="0052380F">
      <w:pPr>
        <w:pStyle w:val="Caption"/>
      </w:pPr>
      <w:bookmarkStart w:id="706" w:name="_Ref38382435"/>
      <w:r>
        <w:t xml:space="preserve">Figure 13- </w:t>
      </w:r>
      <w:r w:rsidR="00156275">
        <w:fldChar w:fldCharType="begin"/>
      </w:r>
      <w:r w:rsidR="00156275">
        <w:instrText xml:space="preserve"> SEQ Figure_13- \* ARABIC </w:instrText>
      </w:r>
      <w:r w:rsidR="00156275">
        <w:fldChar w:fldCharType="separate"/>
      </w:r>
      <w:r w:rsidR="00893682">
        <w:rPr>
          <w:noProof/>
        </w:rPr>
        <w:t>6</w:t>
      </w:r>
      <w:r w:rsidR="00156275">
        <w:rPr>
          <w:noProof/>
        </w:rPr>
        <w:fldChar w:fldCharType="end"/>
      </w:r>
      <w:bookmarkEnd w:id="706"/>
      <w:r>
        <w:t>.  The command to reset the login sessions’ language to English (US).</w:t>
      </w:r>
    </w:p>
    <w:p w14:paraId="5CD90B54" w14:textId="1CE847B7" w:rsidR="0052380F" w:rsidRDefault="0052380F" w:rsidP="0052380F">
      <w:pPr>
        <w:pStyle w:val="SQLOutputasText"/>
        <w:jc w:val="center"/>
      </w:pPr>
    </w:p>
    <w:p w14:paraId="16140A95" w14:textId="62A3B151" w:rsidR="0052380F" w:rsidRDefault="0052380F" w:rsidP="0052380F">
      <w:pPr>
        <w:pStyle w:val="SQLOutputasText"/>
        <w:jc w:val="center"/>
      </w:pPr>
      <w:r w:rsidRPr="0052380F">
        <w:rPr>
          <w:noProof/>
        </w:rPr>
        <w:drawing>
          <wp:inline distT="0" distB="0" distL="0" distR="0" wp14:anchorId="168826DF" wp14:editId="76C1BE7E">
            <wp:extent cx="6645910" cy="783590"/>
            <wp:effectExtent l="19050" t="19050" r="21590" b="1651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6645910" cy="783590"/>
                    </a:xfrm>
                    <a:prstGeom prst="rect">
                      <a:avLst/>
                    </a:prstGeom>
                    <a:ln>
                      <a:solidFill>
                        <a:schemeClr val="tx1"/>
                      </a:solidFill>
                    </a:ln>
                  </pic:spPr>
                </pic:pic>
              </a:graphicData>
            </a:graphic>
          </wp:inline>
        </w:drawing>
      </w:r>
    </w:p>
    <w:p w14:paraId="3CD65CD9" w14:textId="29D7C1BA" w:rsidR="0052380F" w:rsidRPr="0052380F" w:rsidRDefault="0052380F" w:rsidP="0052380F">
      <w:pPr>
        <w:pStyle w:val="Caption"/>
      </w:pPr>
      <w:bookmarkStart w:id="707" w:name="_Ref38382977"/>
      <w:r>
        <w:t xml:space="preserve">Figure 13- </w:t>
      </w:r>
      <w:r w:rsidR="00156275">
        <w:fldChar w:fldCharType="begin"/>
      </w:r>
      <w:r w:rsidR="00156275">
        <w:instrText xml:space="preserve"> SEQ Figure_13- \* ARABIC </w:instrText>
      </w:r>
      <w:r w:rsidR="00156275">
        <w:fldChar w:fldCharType="separate"/>
      </w:r>
      <w:r w:rsidR="00893682">
        <w:rPr>
          <w:noProof/>
        </w:rPr>
        <w:t>7</w:t>
      </w:r>
      <w:r w:rsidR="00156275">
        <w:rPr>
          <w:noProof/>
        </w:rPr>
        <w:fldChar w:fldCharType="end"/>
      </w:r>
      <w:bookmarkEnd w:id="707"/>
      <w:r>
        <w:t xml:space="preserve">. A sample of the languages you can choose using SET LANGUAGE.  Use the name under the </w:t>
      </w:r>
      <w:r w:rsidRPr="0052380F">
        <w:rPr>
          <w:i w:val="0"/>
          <w:iCs w:val="0"/>
        </w:rPr>
        <w:t>alias</w:t>
      </w:r>
      <w:r>
        <w:rPr>
          <w:i w:val="0"/>
          <w:iCs w:val="0"/>
        </w:rPr>
        <w:t xml:space="preserve"> </w:t>
      </w:r>
      <w:r>
        <w:t>column if you want to try out a language with symbols your keyboard doesn’t support.</w:t>
      </w:r>
    </w:p>
    <w:p w14:paraId="34F47E26" w14:textId="4C670C5A" w:rsidR="0052380F" w:rsidRDefault="0052380F" w:rsidP="0054442D">
      <w:pPr>
        <w:pStyle w:val="SQLOutputasText"/>
      </w:pPr>
      <w:r>
        <w:fldChar w:fldCharType="begin"/>
      </w:r>
      <w:r>
        <w:instrText xml:space="preserve"> REF _Ref38382378 \h </w:instrText>
      </w:r>
      <w:r>
        <w:fldChar w:fldCharType="separate"/>
      </w:r>
      <w:r w:rsidR="00893682">
        <w:t xml:space="preserve">Figure 13- </w:t>
      </w:r>
      <w:r w:rsidR="00893682">
        <w:rPr>
          <w:noProof/>
        </w:rPr>
        <w:t>4</w:t>
      </w:r>
      <w:r>
        <w:fldChar w:fldCharType="end"/>
      </w:r>
      <w:r>
        <w:t xml:space="preserve"> shows you the command that you can use to change the language SQL uses when it converts a date to a character field;  SET LANGUAGE </w:t>
      </w:r>
      <w:r w:rsidRPr="0052380F">
        <w:rPr>
          <w:i/>
          <w:iCs/>
        </w:rPr>
        <w:t>x</w:t>
      </w:r>
      <w:r>
        <w:t xml:space="preserve">.   </w:t>
      </w:r>
      <w:r w:rsidRPr="0052380F">
        <w:rPr>
          <w:i/>
          <w:iCs/>
        </w:rPr>
        <w:t>x</w:t>
      </w:r>
      <w:r>
        <w:t xml:space="preserve"> is a name you can find in the </w:t>
      </w:r>
      <w:r>
        <w:rPr>
          <w:i/>
          <w:iCs/>
        </w:rPr>
        <w:t>sys.syslanguages</w:t>
      </w:r>
      <w:r>
        <w:t xml:space="preserve"> table (</w:t>
      </w:r>
      <w:r>
        <w:fldChar w:fldCharType="begin"/>
      </w:r>
      <w:r>
        <w:instrText xml:space="preserve"> REF _Ref38382977 \h </w:instrText>
      </w:r>
      <w:r>
        <w:fldChar w:fldCharType="separate"/>
      </w:r>
      <w:r w:rsidR="00893682">
        <w:t xml:space="preserve">Figure 13- </w:t>
      </w:r>
      <w:r w:rsidR="00893682">
        <w:rPr>
          <w:noProof/>
        </w:rPr>
        <w:t>7</w:t>
      </w:r>
      <w:r>
        <w:fldChar w:fldCharType="end"/>
      </w:r>
      <w:r>
        <w:t>).  Careful, SQL will then display all your error messages in that language, which can be mildly amusing in the short term.</w:t>
      </w:r>
    </w:p>
    <w:p w14:paraId="3C0C990D" w14:textId="5CC22686" w:rsidR="0052380F" w:rsidRDefault="0052380F" w:rsidP="0054442D">
      <w:pPr>
        <w:pStyle w:val="SQLOutputasText"/>
      </w:pPr>
    </w:p>
    <w:p w14:paraId="1F4CC12B" w14:textId="09F72816" w:rsidR="0052380F" w:rsidRDefault="0052380F" w:rsidP="00D046DF">
      <w:pPr>
        <w:pStyle w:val="Heading2"/>
        <w:numPr>
          <w:ilvl w:val="1"/>
          <w:numId w:val="17"/>
        </w:numPr>
        <w:ind w:left="0" w:firstLine="0"/>
      </w:pPr>
      <w:bookmarkStart w:id="708" w:name="_Toc38877779"/>
      <w:bookmarkStart w:id="709" w:name="_Toc38895805"/>
      <w:r>
        <w:t>Extracting Parts of Date (Method 1)</w:t>
      </w:r>
      <w:bookmarkEnd w:id="708"/>
      <w:bookmarkEnd w:id="709"/>
    </w:p>
    <w:p w14:paraId="0588661D" w14:textId="77777777" w:rsidR="0052380F" w:rsidRPr="0052380F" w:rsidRDefault="0052380F" w:rsidP="0054442D">
      <w:pPr>
        <w:pStyle w:val="SQLOutputasText"/>
      </w:pPr>
    </w:p>
    <w:p w14:paraId="66916DFE" w14:textId="043DA558" w:rsidR="0054442D" w:rsidRDefault="0054442D" w:rsidP="0054442D">
      <w:pPr>
        <w:pStyle w:val="BasicParagraph"/>
      </w:pPr>
      <w:r>
        <w:t xml:space="preserve">You can extract parts of the date and </w:t>
      </w:r>
      <w:r w:rsidR="004776FB">
        <w:t xml:space="preserve">then </w:t>
      </w:r>
      <w:r w:rsidR="0052380F">
        <w:t xml:space="preserve">manually </w:t>
      </w:r>
      <w:r>
        <w:t>reconstruct the date</w:t>
      </w:r>
      <w:r w:rsidR="00512178">
        <w:t xml:space="preserve"> </w:t>
      </w:r>
      <w:r w:rsidR="004776FB">
        <w:t xml:space="preserve">from its pieces </w:t>
      </w:r>
      <w:r w:rsidR="00512178">
        <w:t xml:space="preserve">to </w:t>
      </w:r>
      <w:r w:rsidR="004776FB">
        <w:t>create whatever format you like</w:t>
      </w:r>
      <w:r w:rsidR="00512178">
        <w:t xml:space="preserve"> </w:t>
      </w:r>
      <w:r w:rsidR="0052380F">
        <w:t xml:space="preserve">using a script similar to </w:t>
      </w:r>
      <w:r w:rsidR="0052380F">
        <w:fldChar w:fldCharType="begin"/>
      </w:r>
      <w:r w:rsidR="0052380F">
        <w:instrText xml:space="preserve"> REF _Ref38383118 \h </w:instrText>
      </w:r>
      <w:r w:rsidR="0052380F">
        <w:fldChar w:fldCharType="separate"/>
      </w:r>
      <w:r w:rsidR="00893682">
        <w:t xml:space="preserve">Figure 13- </w:t>
      </w:r>
      <w:r w:rsidR="00893682">
        <w:rPr>
          <w:noProof/>
        </w:rPr>
        <w:t>8</w:t>
      </w:r>
      <w:r w:rsidR="0052380F">
        <w:fldChar w:fldCharType="end"/>
      </w:r>
      <w:r w:rsidR="0052380F">
        <w:t xml:space="preserve">.  </w:t>
      </w:r>
    </w:p>
    <w:p w14:paraId="743592B2" w14:textId="77777777" w:rsidR="0054442D" w:rsidRDefault="0054442D" w:rsidP="0054442D">
      <w:pPr>
        <w:pStyle w:val="BasicParagraph"/>
      </w:pPr>
    </w:p>
    <w:p w14:paraId="4649A64F" w14:textId="40EE71E5" w:rsidR="0054442D" w:rsidRDefault="00512178" w:rsidP="00512178">
      <w:pPr>
        <w:pStyle w:val="BasicParagraph"/>
        <w:jc w:val="center"/>
      </w:pPr>
      <w:r w:rsidRPr="00512178">
        <w:rPr>
          <w:noProof/>
        </w:rPr>
        <w:drawing>
          <wp:inline distT="0" distB="0" distL="0" distR="0" wp14:anchorId="16942D9E" wp14:editId="37A5863D">
            <wp:extent cx="5122273" cy="1157605"/>
            <wp:effectExtent l="0" t="0" r="2540" b="444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5123712" cy="1157930"/>
                    </a:xfrm>
                    <a:prstGeom prst="rect">
                      <a:avLst/>
                    </a:prstGeom>
                  </pic:spPr>
                </pic:pic>
              </a:graphicData>
            </a:graphic>
          </wp:inline>
        </w:drawing>
      </w:r>
    </w:p>
    <w:p w14:paraId="127DF10E" w14:textId="1774C1DD" w:rsidR="0054442D" w:rsidRDefault="0052380F" w:rsidP="0052380F">
      <w:pPr>
        <w:pStyle w:val="Caption"/>
      </w:pPr>
      <w:bookmarkStart w:id="710" w:name="_Ref38383118"/>
      <w:r>
        <w:t xml:space="preserve">Figure 13- </w:t>
      </w:r>
      <w:r w:rsidR="00156275">
        <w:fldChar w:fldCharType="begin"/>
      </w:r>
      <w:r w:rsidR="00156275">
        <w:instrText xml:space="preserve"> SEQ Figure_13- \* ARABIC </w:instrText>
      </w:r>
      <w:r w:rsidR="00156275">
        <w:fldChar w:fldCharType="separate"/>
      </w:r>
      <w:r w:rsidR="00893682">
        <w:rPr>
          <w:noProof/>
        </w:rPr>
        <w:t>8</w:t>
      </w:r>
      <w:r w:rsidR="00156275">
        <w:rPr>
          <w:noProof/>
        </w:rPr>
        <w:fldChar w:fldCharType="end"/>
      </w:r>
      <w:bookmarkEnd w:id="710"/>
      <w:r>
        <w:t>.</w:t>
      </w:r>
      <w:r w:rsidR="00512178">
        <w:t xml:space="preserve"> </w:t>
      </w:r>
      <w:r>
        <w:t>This script shows h</w:t>
      </w:r>
      <w:r w:rsidR="00512178">
        <w:t xml:space="preserve">ow </w:t>
      </w:r>
      <w:r>
        <w:t>you can</w:t>
      </w:r>
      <w:r w:rsidR="00512178">
        <w:t xml:space="preserve"> “mangle”  date by breaking </w:t>
      </w:r>
      <w:r>
        <w:t>it</w:t>
      </w:r>
      <w:r w:rsidR="00512178">
        <w:t xml:space="preserve"> up into its component pieces</w:t>
      </w:r>
      <w:r>
        <w:t xml:space="preserve">.  You can </w:t>
      </w:r>
      <w:r w:rsidR="00512178">
        <w:t>then recombin</w:t>
      </w:r>
      <w:r>
        <w:t>e the pieces to</w:t>
      </w:r>
      <w:r w:rsidR="00512178">
        <w:t xml:space="preserve"> create a specific format.</w:t>
      </w:r>
    </w:p>
    <w:p w14:paraId="04955D16" w14:textId="77777777" w:rsidR="0054442D" w:rsidRDefault="0054442D" w:rsidP="0054442D">
      <w:pPr>
        <w:pStyle w:val="BasicParagraph"/>
      </w:pPr>
      <w:r>
        <w:t xml:space="preserve">                                   </w:t>
      </w:r>
    </w:p>
    <w:p w14:paraId="47C334F1" w14:textId="05E575F7" w:rsidR="0054442D" w:rsidRDefault="0052380F" w:rsidP="0054442D">
      <w:pPr>
        <w:pStyle w:val="SQLOutputasText"/>
      </w:pPr>
      <w:r>
        <w:lastRenderedPageBreak/>
        <w:fldChar w:fldCharType="begin"/>
      </w:r>
      <w:r>
        <w:instrText xml:space="preserve"> REF _Ref38383118 \h </w:instrText>
      </w:r>
      <w:r>
        <w:fldChar w:fldCharType="separate"/>
      </w:r>
      <w:r w:rsidR="00893682">
        <w:t xml:space="preserve">Figure 13- </w:t>
      </w:r>
      <w:r w:rsidR="00893682">
        <w:rPr>
          <w:noProof/>
        </w:rPr>
        <w:t>8</w:t>
      </w:r>
      <w:r>
        <w:fldChar w:fldCharType="end"/>
      </w:r>
      <w:r>
        <w:t xml:space="preserve"> produces: </w:t>
      </w:r>
      <w:r w:rsidR="0054442D">
        <w:t>2019       9       22        22/9/2019</w:t>
      </w:r>
      <w:r>
        <w:t xml:space="preserve">.  Formatting a date this way is asking for trouble in a multi-lingual system.  Rather use the FORMAT() function described in section </w:t>
      </w:r>
      <w:r>
        <w:fldChar w:fldCharType="begin"/>
      </w:r>
      <w:r>
        <w:instrText xml:space="preserve"> REF _Ref38383304 \r \h </w:instrText>
      </w:r>
      <w:r>
        <w:fldChar w:fldCharType="separate"/>
      </w:r>
      <w:r w:rsidR="00893682">
        <w:t>13.6</w:t>
      </w:r>
      <w:r>
        <w:fldChar w:fldCharType="end"/>
      </w:r>
      <w:r>
        <w:t>.</w:t>
      </w:r>
    </w:p>
    <w:p w14:paraId="70715460" w14:textId="77777777" w:rsidR="0052380F" w:rsidRDefault="0052380F" w:rsidP="0054442D">
      <w:pPr>
        <w:pStyle w:val="SQLOutputasText"/>
      </w:pPr>
    </w:p>
    <w:p w14:paraId="26D2E79B" w14:textId="752584B5" w:rsidR="0054442D" w:rsidRDefault="0052380F" w:rsidP="0054442D">
      <w:pPr>
        <w:pStyle w:val="BasicParagraph"/>
      </w:pPr>
      <w:r>
        <w:t xml:space="preserve">The </w:t>
      </w:r>
      <w:r w:rsidR="00512178">
        <w:t>DAY(), MONTH() and YEAR() functions</w:t>
      </w:r>
      <w:r>
        <w:t xml:space="preserve"> are very useful in a WHERE clause when you want to specify a date accurately in its condition.</w:t>
      </w:r>
    </w:p>
    <w:p w14:paraId="040BE7ED" w14:textId="77777777" w:rsidR="0054442D" w:rsidRDefault="0054442D" w:rsidP="0054442D">
      <w:pPr>
        <w:pStyle w:val="BasicParagraph"/>
      </w:pPr>
    </w:p>
    <w:p w14:paraId="79E8B2C8" w14:textId="3ACC6F44" w:rsidR="0052380F" w:rsidRDefault="0052380F" w:rsidP="00D046DF">
      <w:pPr>
        <w:pStyle w:val="Heading2"/>
        <w:numPr>
          <w:ilvl w:val="1"/>
          <w:numId w:val="17"/>
        </w:numPr>
        <w:ind w:left="0" w:firstLine="0"/>
      </w:pPr>
      <w:bookmarkStart w:id="711" w:name="_Toc38877780"/>
      <w:bookmarkStart w:id="712" w:name="_Toc38895806"/>
      <w:r>
        <w:t>Extracting Parts of Date (Method 2)</w:t>
      </w:r>
      <w:bookmarkEnd w:id="711"/>
      <w:bookmarkEnd w:id="712"/>
    </w:p>
    <w:p w14:paraId="70B4B59A" w14:textId="77777777" w:rsidR="0054442D" w:rsidRDefault="0054442D" w:rsidP="0054442D">
      <w:pPr>
        <w:pStyle w:val="BasicParagraph"/>
      </w:pPr>
    </w:p>
    <w:p w14:paraId="2B34FAA8" w14:textId="6541BFC0" w:rsidR="0052380F" w:rsidRDefault="0054442D" w:rsidP="0054442D">
      <w:pPr>
        <w:pStyle w:val="BasicParagraph"/>
      </w:pPr>
      <w:r>
        <w:t xml:space="preserve">Sometimes you </w:t>
      </w:r>
      <w:r w:rsidR="0052380F">
        <w:t xml:space="preserve">will </w:t>
      </w:r>
      <w:r>
        <w:t>need to know the week number or the quarter number</w:t>
      </w:r>
      <w:r w:rsidR="0052380F">
        <w:t xml:space="preserve"> of a date</w:t>
      </w:r>
      <w:r>
        <w:t xml:space="preserve">.  </w:t>
      </w:r>
      <w:r w:rsidR="0052380F">
        <w:t xml:space="preserve">There are no analogues to the functions DAY(), MONTH() and YEAR() to do that.  Instead, you can use </w:t>
      </w:r>
      <w:r>
        <w:t>a more general function called DATEPART</w:t>
      </w:r>
      <w:r w:rsidR="0052380F">
        <w:t>().</w:t>
      </w:r>
    </w:p>
    <w:p w14:paraId="2BADD8F4" w14:textId="77777777" w:rsidR="0052380F" w:rsidRDefault="0052380F" w:rsidP="0054442D">
      <w:pPr>
        <w:pStyle w:val="BasicParagraph"/>
      </w:pPr>
    </w:p>
    <w:p w14:paraId="5FA7C87C" w14:textId="4DD14ED2" w:rsidR="0054442D" w:rsidRDefault="0052380F" w:rsidP="0054442D">
      <w:pPr>
        <w:pStyle w:val="BasicParagraph"/>
        <w:rPr>
          <w:rStyle w:val="Hyperlink"/>
        </w:rPr>
      </w:pPr>
      <w:r>
        <w:t>DATEPART</w:t>
      </w:r>
      <w:r w:rsidR="0054442D">
        <w:t xml:space="preserve"> takes a </w:t>
      </w:r>
      <w:r w:rsidR="00512178">
        <w:t>character string</w:t>
      </w:r>
      <w:r w:rsidR="0054442D">
        <w:t xml:space="preserve"> that represents what you wish to extract from a date.  You can find the list of </w:t>
      </w:r>
      <w:r>
        <w:t>character strings</w:t>
      </w:r>
      <w:r w:rsidR="0054442D">
        <w:t xml:space="preserve"> here </w:t>
      </w:r>
      <w:hyperlink r:id="rId261" w:history="1">
        <w:r w:rsidR="0054442D" w:rsidRPr="00512178">
          <w:rPr>
            <w:rStyle w:val="Hyperlink"/>
          </w:rPr>
          <w:t>https://docs.microsoft.com/sql/t-sql/functions/datepart-transact-sql</w:t>
        </w:r>
      </w:hyperlink>
    </w:p>
    <w:p w14:paraId="42C31A7C" w14:textId="77777777" w:rsidR="0054442D" w:rsidRDefault="0054442D" w:rsidP="0054442D">
      <w:pPr>
        <w:pStyle w:val="BasicParagraph"/>
      </w:pPr>
    </w:p>
    <w:p w14:paraId="51DBCDEE" w14:textId="71649357" w:rsidR="0054442D" w:rsidRDefault="0052380F" w:rsidP="0054442D">
      <w:pPr>
        <w:pStyle w:val="BasicParagraph"/>
      </w:pPr>
      <w:r>
        <w:t xml:space="preserve">In </w:t>
      </w:r>
      <w:r>
        <w:fldChar w:fldCharType="begin"/>
      </w:r>
      <w:r>
        <w:instrText xml:space="preserve"> REF _Ref38383729 \h </w:instrText>
      </w:r>
      <w:r>
        <w:fldChar w:fldCharType="separate"/>
      </w:r>
      <w:r w:rsidR="00893682">
        <w:t xml:space="preserve">Figure 13- </w:t>
      </w:r>
      <w:r w:rsidR="00893682">
        <w:rPr>
          <w:noProof/>
        </w:rPr>
        <w:t>9</w:t>
      </w:r>
      <w:r>
        <w:fldChar w:fldCharType="end"/>
      </w:r>
      <w:r>
        <w:t>, you can see examples of how to use it</w:t>
      </w:r>
      <w:r w:rsidR="00512178">
        <w:t>:</w:t>
      </w:r>
    </w:p>
    <w:p w14:paraId="37E0EC1D" w14:textId="77777777" w:rsidR="00512178" w:rsidRDefault="00512178" w:rsidP="0054442D">
      <w:pPr>
        <w:pStyle w:val="BasicParagraph"/>
      </w:pPr>
    </w:p>
    <w:p w14:paraId="7877F6DA" w14:textId="33455D18" w:rsidR="0054442D" w:rsidRDefault="00512178" w:rsidP="00512178">
      <w:pPr>
        <w:pStyle w:val="BasicParagraph"/>
        <w:jc w:val="center"/>
      </w:pPr>
      <w:r w:rsidRPr="00512178">
        <w:rPr>
          <w:noProof/>
        </w:rPr>
        <w:drawing>
          <wp:inline distT="0" distB="0" distL="0" distR="0" wp14:anchorId="07112528" wp14:editId="37CB354A">
            <wp:extent cx="4008142" cy="1018522"/>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4008142" cy="1018522"/>
                    </a:xfrm>
                    <a:prstGeom prst="rect">
                      <a:avLst/>
                    </a:prstGeom>
                  </pic:spPr>
                </pic:pic>
              </a:graphicData>
            </a:graphic>
          </wp:inline>
        </w:drawing>
      </w:r>
    </w:p>
    <w:p w14:paraId="73D7B4BB" w14:textId="2F9027A0" w:rsidR="0054442D" w:rsidRDefault="0052380F" w:rsidP="0052380F">
      <w:pPr>
        <w:pStyle w:val="Caption"/>
      </w:pPr>
      <w:bookmarkStart w:id="713" w:name="_Ref38383729"/>
      <w:r>
        <w:t xml:space="preserve">Figure 13- </w:t>
      </w:r>
      <w:r w:rsidR="00156275">
        <w:fldChar w:fldCharType="begin"/>
      </w:r>
      <w:r w:rsidR="00156275">
        <w:instrText xml:space="preserve"> SEQ Figure_13- \* ARABIC </w:instrText>
      </w:r>
      <w:r w:rsidR="00156275">
        <w:fldChar w:fldCharType="separate"/>
      </w:r>
      <w:r w:rsidR="00893682">
        <w:rPr>
          <w:noProof/>
        </w:rPr>
        <w:t>9</w:t>
      </w:r>
      <w:r w:rsidR="00156275">
        <w:rPr>
          <w:noProof/>
        </w:rPr>
        <w:fldChar w:fldCharType="end"/>
      </w:r>
      <w:bookmarkEnd w:id="713"/>
      <w:r>
        <w:t>. Using DATEPART() to extract the day of the month, quarter number and day of the week from ‘2018-05-20’.</w:t>
      </w:r>
    </w:p>
    <w:p w14:paraId="353D64AB" w14:textId="52D7D9A4" w:rsidR="0054442D" w:rsidRDefault="0054442D" w:rsidP="00512178">
      <w:pPr>
        <w:pStyle w:val="SQLOutputasText"/>
        <w:tabs>
          <w:tab w:val="left" w:pos="709"/>
          <w:tab w:val="left" w:pos="1843"/>
        </w:tabs>
      </w:pPr>
      <w:r>
        <w:t>Day</w:t>
      </w:r>
      <w:r w:rsidR="00512178">
        <w:tab/>
      </w:r>
      <w:r>
        <w:t>Quarter</w:t>
      </w:r>
      <w:r w:rsidR="00512178">
        <w:tab/>
      </w:r>
      <w:r>
        <w:t>Day of week</w:t>
      </w:r>
    </w:p>
    <w:p w14:paraId="0F4BBBFB" w14:textId="5477CA32" w:rsidR="0054442D" w:rsidRDefault="0054442D" w:rsidP="00512178">
      <w:pPr>
        <w:pStyle w:val="SQLOutputasText"/>
        <w:tabs>
          <w:tab w:val="left" w:pos="709"/>
          <w:tab w:val="left" w:pos="1843"/>
        </w:tabs>
      </w:pPr>
      <w:r>
        <w:t xml:space="preserve">----- </w:t>
      </w:r>
      <w:r w:rsidR="00512178">
        <w:tab/>
      </w:r>
      <w:r>
        <w:t xml:space="preserve">----------- </w:t>
      </w:r>
      <w:r w:rsidR="00512178">
        <w:tab/>
      </w:r>
      <w:r>
        <w:t>-----------</w:t>
      </w:r>
    </w:p>
    <w:p w14:paraId="67774713" w14:textId="134DA2CD" w:rsidR="0054442D" w:rsidRDefault="0054442D" w:rsidP="00512178">
      <w:pPr>
        <w:pStyle w:val="SQLOutputasText"/>
        <w:tabs>
          <w:tab w:val="left" w:pos="709"/>
          <w:tab w:val="left" w:pos="1843"/>
          <w:tab w:val="left" w:pos="3119"/>
        </w:tabs>
      </w:pPr>
      <w:r>
        <w:t>20          2</w:t>
      </w:r>
      <w:r w:rsidR="00512178">
        <w:tab/>
      </w:r>
      <w:r>
        <w:t>1</w:t>
      </w:r>
    </w:p>
    <w:p w14:paraId="65EE9B43" w14:textId="7E7E4B62" w:rsidR="0054442D" w:rsidRDefault="0052380F" w:rsidP="0052380F">
      <w:pPr>
        <w:pStyle w:val="Caption"/>
      </w:pPr>
      <w:r>
        <w:t xml:space="preserve">Figure 13- </w:t>
      </w:r>
      <w:r w:rsidR="00156275">
        <w:fldChar w:fldCharType="begin"/>
      </w:r>
      <w:r w:rsidR="00156275">
        <w:instrText xml:space="preserve"> SEQ Figure_13- \* ARABIC </w:instrText>
      </w:r>
      <w:r w:rsidR="00156275">
        <w:fldChar w:fldCharType="separate"/>
      </w:r>
      <w:r w:rsidR="00893682">
        <w:rPr>
          <w:noProof/>
        </w:rPr>
        <w:t>10</w:t>
      </w:r>
      <w:r w:rsidR="00156275">
        <w:rPr>
          <w:noProof/>
        </w:rPr>
        <w:fldChar w:fldCharType="end"/>
      </w:r>
      <w:r>
        <w:t xml:space="preserve">. The result of executing the script in </w:t>
      </w:r>
      <w:r>
        <w:fldChar w:fldCharType="begin"/>
      </w:r>
      <w:r>
        <w:instrText xml:space="preserve"> REF _Ref38383729 \h </w:instrText>
      </w:r>
      <w:r>
        <w:fldChar w:fldCharType="separate"/>
      </w:r>
      <w:r w:rsidR="00893682">
        <w:t xml:space="preserve">Figure 13- </w:t>
      </w:r>
      <w:r w:rsidR="00893682">
        <w:rPr>
          <w:noProof/>
        </w:rPr>
        <w:t>9</w:t>
      </w:r>
      <w:r>
        <w:fldChar w:fldCharType="end"/>
      </w:r>
      <w:r>
        <w:t>.</w:t>
      </w:r>
    </w:p>
    <w:p w14:paraId="451F9033" w14:textId="32C2F54F" w:rsidR="0054442D" w:rsidRDefault="0052380F" w:rsidP="0054442D">
      <w:pPr>
        <w:pStyle w:val="BasicParagraph"/>
      </w:pPr>
      <w:r>
        <w:fldChar w:fldCharType="begin"/>
      </w:r>
      <w:r>
        <w:instrText xml:space="preserve"> REF _Ref38383729 \h </w:instrText>
      </w:r>
      <w:r>
        <w:fldChar w:fldCharType="separate"/>
      </w:r>
      <w:r w:rsidR="00893682">
        <w:t xml:space="preserve">Figure 13- </w:t>
      </w:r>
      <w:r w:rsidR="00893682">
        <w:rPr>
          <w:noProof/>
        </w:rPr>
        <w:t>9</w:t>
      </w:r>
      <w:r>
        <w:fldChar w:fldCharType="end"/>
      </w:r>
      <w:r>
        <w:t>, “</w:t>
      </w:r>
      <w:r w:rsidR="0054442D">
        <w:t>dd</w:t>
      </w:r>
      <w:r>
        <w:t>”</w:t>
      </w:r>
      <w:r w:rsidR="0054442D">
        <w:t xml:space="preserve"> gives the day</w:t>
      </w:r>
      <w:r>
        <w:t xml:space="preserve"> of the month, “</w:t>
      </w:r>
      <w:r w:rsidR="0054442D">
        <w:t>qq</w:t>
      </w:r>
      <w:r>
        <w:t>”</w:t>
      </w:r>
      <w:r w:rsidR="0054442D">
        <w:t xml:space="preserve"> gives the quarter</w:t>
      </w:r>
      <w:r>
        <w:t xml:space="preserve"> of the year and “</w:t>
      </w:r>
      <w:r w:rsidR="0054442D">
        <w:t>dw</w:t>
      </w:r>
      <w:r>
        <w:t>”</w:t>
      </w:r>
      <w:r w:rsidR="0054442D">
        <w:t xml:space="preserve"> gives the day of the week with Sunday being day 1.</w:t>
      </w:r>
    </w:p>
    <w:p w14:paraId="66EBE032" w14:textId="77777777" w:rsidR="0054442D" w:rsidRDefault="0054442D" w:rsidP="0054442D">
      <w:pPr>
        <w:pStyle w:val="BasicParagraph"/>
      </w:pPr>
    </w:p>
    <w:p w14:paraId="0204DF0B" w14:textId="542B1D4D" w:rsidR="0054442D" w:rsidRDefault="0054442D" w:rsidP="00D046DF">
      <w:pPr>
        <w:pStyle w:val="Heading2"/>
        <w:numPr>
          <w:ilvl w:val="1"/>
          <w:numId w:val="17"/>
        </w:numPr>
        <w:ind w:left="0" w:firstLine="0"/>
      </w:pPr>
      <w:bookmarkStart w:id="714" w:name="_Ref38383304"/>
      <w:bookmarkStart w:id="715" w:name="_Toc38877781"/>
      <w:bookmarkStart w:id="716" w:name="_Toc38895807"/>
      <w:r>
        <w:t>Microsoft Specific Date Formatting Commands</w:t>
      </w:r>
      <w:bookmarkEnd w:id="714"/>
      <w:bookmarkEnd w:id="715"/>
      <w:bookmarkEnd w:id="716"/>
    </w:p>
    <w:p w14:paraId="0FED6CA9" w14:textId="77777777" w:rsidR="0054442D" w:rsidRDefault="0054442D" w:rsidP="0054442D">
      <w:pPr>
        <w:pStyle w:val="BasicParagraph"/>
      </w:pPr>
    </w:p>
    <w:p w14:paraId="226E43B3" w14:textId="53A52117" w:rsidR="0054442D" w:rsidRDefault="0054442D" w:rsidP="0054442D">
      <w:pPr>
        <w:pStyle w:val="BasicParagraph"/>
      </w:pPr>
      <w:r>
        <w:t xml:space="preserve">You can </w:t>
      </w:r>
      <w:r w:rsidR="0052380F">
        <w:t xml:space="preserve">use FORMAT() to format the parts of the date and time in a variety of custom ways.  FORMAT() is available </w:t>
      </w:r>
      <w:r>
        <w:t>on SQL 2014 onwards</w:t>
      </w:r>
      <w:r w:rsidR="0052380F">
        <w:t xml:space="preserve">.  </w:t>
      </w:r>
      <w:r w:rsidR="004776FB">
        <w:t>Some examples are</w:t>
      </w:r>
      <w:r w:rsidR="0052380F">
        <w:t xml:space="preserve"> using it in </w:t>
      </w:r>
      <w:r w:rsidR="0052380F">
        <w:fldChar w:fldCharType="begin"/>
      </w:r>
      <w:r w:rsidR="0052380F">
        <w:instrText xml:space="preserve"> REF _Ref38388030 \h </w:instrText>
      </w:r>
      <w:r w:rsidR="0052380F">
        <w:fldChar w:fldCharType="separate"/>
      </w:r>
      <w:r w:rsidR="00893682">
        <w:t xml:space="preserve">Figure 13- </w:t>
      </w:r>
      <w:r w:rsidR="00893682">
        <w:rPr>
          <w:noProof/>
        </w:rPr>
        <w:t>11</w:t>
      </w:r>
      <w:r w:rsidR="0052380F">
        <w:fldChar w:fldCharType="end"/>
      </w:r>
      <w:r w:rsidR="0052380F">
        <w:t>.</w:t>
      </w:r>
    </w:p>
    <w:p w14:paraId="7B27EC43" w14:textId="77777777" w:rsidR="0054442D" w:rsidRDefault="0054442D" w:rsidP="0054442D">
      <w:pPr>
        <w:pStyle w:val="BasicParagraph"/>
      </w:pPr>
    </w:p>
    <w:p w14:paraId="459FB60F" w14:textId="5568684C" w:rsidR="0054442D" w:rsidRDefault="0052380F" w:rsidP="00512178">
      <w:pPr>
        <w:pStyle w:val="BasicParagraph"/>
        <w:jc w:val="center"/>
      </w:pPr>
      <w:r w:rsidRPr="0052380F">
        <w:rPr>
          <w:noProof/>
        </w:rPr>
        <w:drawing>
          <wp:inline distT="0" distB="0" distL="0" distR="0" wp14:anchorId="21761FAD" wp14:editId="15DBD5D1">
            <wp:extent cx="4968671" cy="777307"/>
            <wp:effectExtent l="19050" t="19050" r="22860" b="22860"/>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4968671" cy="777307"/>
                    </a:xfrm>
                    <a:prstGeom prst="rect">
                      <a:avLst/>
                    </a:prstGeom>
                    <a:ln>
                      <a:solidFill>
                        <a:schemeClr val="tx1"/>
                      </a:solidFill>
                    </a:ln>
                  </pic:spPr>
                </pic:pic>
              </a:graphicData>
            </a:graphic>
          </wp:inline>
        </w:drawing>
      </w:r>
    </w:p>
    <w:p w14:paraId="1B1830B2" w14:textId="59F8AAC5" w:rsidR="0054442D" w:rsidRDefault="0052380F" w:rsidP="0052380F">
      <w:pPr>
        <w:pStyle w:val="Caption"/>
      </w:pPr>
      <w:bookmarkStart w:id="717" w:name="_Ref38388030"/>
      <w:r>
        <w:t xml:space="preserve">Figure 13- </w:t>
      </w:r>
      <w:r w:rsidR="00156275">
        <w:fldChar w:fldCharType="begin"/>
      </w:r>
      <w:r w:rsidR="00156275">
        <w:instrText xml:space="preserve"> SEQ Figure_13- \* ARABIC </w:instrText>
      </w:r>
      <w:r w:rsidR="00156275">
        <w:fldChar w:fldCharType="separate"/>
      </w:r>
      <w:r w:rsidR="00893682">
        <w:rPr>
          <w:noProof/>
        </w:rPr>
        <w:t>11</w:t>
      </w:r>
      <w:r w:rsidR="00156275">
        <w:rPr>
          <w:noProof/>
        </w:rPr>
        <w:fldChar w:fldCharType="end"/>
      </w:r>
      <w:bookmarkEnd w:id="717"/>
      <w:r>
        <w:t xml:space="preserve">. Various examples of how to use FORMAT to display the date and time in </w:t>
      </w:r>
      <w:r w:rsidR="004776FB">
        <w:t>various</w:t>
      </w:r>
      <w:r>
        <w:t xml:space="preserve"> ways.</w:t>
      </w:r>
    </w:p>
    <w:p w14:paraId="309A8E34" w14:textId="2C09F4F9" w:rsidR="0054442D" w:rsidRDefault="0052380F" w:rsidP="0052380F">
      <w:pPr>
        <w:pStyle w:val="BasicParagraph"/>
        <w:jc w:val="center"/>
      </w:pPr>
      <w:r w:rsidRPr="0052380F">
        <w:rPr>
          <w:rFonts w:ascii="LetterGothicStd" w:hAnsi="LetterGothicStd" w:cs="LetterGothicStd"/>
          <w:noProof/>
        </w:rPr>
        <w:lastRenderedPageBreak/>
        <w:drawing>
          <wp:inline distT="0" distB="0" distL="0" distR="0" wp14:anchorId="4A7CA304" wp14:editId="490A5274">
            <wp:extent cx="2598645" cy="403895"/>
            <wp:effectExtent l="19050" t="19050" r="11430" b="1524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2598645" cy="403895"/>
                    </a:xfrm>
                    <a:prstGeom prst="rect">
                      <a:avLst/>
                    </a:prstGeom>
                    <a:ln>
                      <a:solidFill>
                        <a:schemeClr val="tx1"/>
                      </a:solidFill>
                    </a:ln>
                  </pic:spPr>
                </pic:pic>
              </a:graphicData>
            </a:graphic>
          </wp:inline>
        </w:drawing>
      </w:r>
    </w:p>
    <w:p w14:paraId="1507BD37" w14:textId="490A17BE" w:rsidR="0052380F" w:rsidRDefault="0052380F" w:rsidP="0052380F">
      <w:pPr>
        <w:pStyle w:val="Caption"/>
      </w:pPr>
      <w:r>
        <w:t xml:space="preserve">Figure 13- </w:t>
      </w:r>
      <w:r w:rsidR="00156275">
        <w:fldChar w:fldCharType="begin"/>
      </w:r>
      <w:r w:rsidR="00156275">
        <w:instrText xml:space="preserve"> SEQ Figure_13- \* ARABIC </w:instrText>
      </w:r>
      <w:r w:rsidR="00156275">
        <w:fldChar w:fldCharType="separate"/>
      </w:r>
      <w:r w:rsidR="00893682">
        <w:rPr>
          <w:noProof/>
        </w:rPr>
        <w:t>12</w:t>
      </w:r>
      <w:r w:rsidR="00156275">
        <w:rPr>
          <w:noProof/>
        </w:rPr>
        <w:fldChar w:fldCharType="end"/>
      </w:r>
      <w:r>
        <w:t xml:space="preserve">. The result of using the formats shown in </w:t>
      </w:r>
      <w:r>
        <w:fldChar w:fldCharType="begin"/>
      </w:r>
      <w:r>
        <w:instrText xml:space="preserve"> REF _Ref38388030 \h </w:instrText>
      </w:r>
      <w:r>
        <w:fldChar w:fldCharType="separate"/>
      </w:r>
      <w:r w:rsidR="00893682">
        <w:t xml:space="preserve">Figure 13- </w:t>
      </w:r>
      <w:r w:rsidR="00893682">
        <w:rPr>
          <w:noProof/>
        </w:rPr>
        <w:t>11</w:t>
      </w:r>
      <w:r>
        <w:fldChar w:fldCharType="end"/>
      </w:r>
      <w:r>
        <w:t>.</w:t>
      </w:r>
    </w:p>
    <w:p w14:paraId="736F9D24" w14:textId="7FFF127C" w:rsidR="0052380F" w:rsidRDefault="0052380F" w:rsidP="0054442D">
      <w:pPr>
        <w:pStyle w:val="BasicParagraph"/>
      </w:pPr>
      <w:r>
        <w:t>FORMAT(GETDATE(), ‘d’, ‘en-gb’) formats the date using Great Britain’s English.  FORMAT(GETDATE(), ‘dddd’) display the day of the week in long</w:t>
      </w:r>
      <w:r w:rsidR="004776FB">
        <w:t>-</w:t>
      </w:r>
      <w:r>
        <w:t xml:space="preserve">form.  FORMAT(GETDATE(), ‘dd-MMM-yy hh:mm’) </w:t>
      </w:r>
      <w:r w:rsidR="004776FB">
        <w:t>show</w:t>
      </w:r>
      <w:r>
        <w:t xml:space="preserve">s the date using a three letter month name.  </w:t>
      </w:r>
    </w:p>
    <w:p w14:paraId="57249F5A" w14:textId="77777777" w:rsidR="0052380F" w:rsidRDefault="0052380F" w:rsidP="0054442D">
      <w:pPr>
        <w:pStyle w:val="BasicParagraph"/>
      </w:pPr>
    </w:p>
    <w:p w14:paraId="344E2FA4" w14:textId="3766817B" w:rsidR="0054442D" w:rsidRDefault="0052380F" w:rsidP="0054442D">
      <w:pPr>
        <w:pStyle w:val="BasicParagraph"/>
        <w:rPr>
          <w:rStyle w:val="Hyperlink"/>
        </w:rPr>
      </w:pPr>
      <w:r>
        <w:t xml:space="preserve">‘M’ is for months, ‘m’ Is for minutes. </w:t>
      </w:r>
      <w:r w:rsidR="0054442D">
        <w:t>‘</w:t>
      </w:r>
      <w:r>
        <w:t>en</w:t>
      </w:r>
      <w:r w:rsidR="0054442D">
        <w:t xml:space="preserve">-gb’ is </w:t>
      </w:r>
      <w:r w:rsidR="00512178">
        <w:t>a</w:t>
      </w:r>
      <w:r>
        <w:t>n example of an ISO language and country</w:t>
      </w:r>
      <w:r w:rsidR="0054442D">
        <w:t xml:space="preserve"> code</w:t>
      </w:r>
      <w:r>
        <w:t xml:space="preserve">.  You can look up the country code you want to use here </w:t>
      </w:r>
      <w:hyperlink r:id="rId265" w:history="1">
        <w:r w:rsidRPr="006E39C2">
          <w:rPr>
            <w:rStyle w:val="Hyperlink"/>
          </w:rPr>
          <w:t>https://en.wikipedia.org/wiki/ISO_3166-1</w:t>
        </w:r>
      </w:hyperlink>
      <w:r w:rsidR="0054442D">
        <w:t xml:space="preserve"> and </w:t>
      </w:r>
      <w:r>
        <w:t xml:space="preserve">the </w:t>
      </w:r>
      <w:r w:rsidR="0054442D">
        <w:t>language code</w:t>
      </w:r>
      <w:r>
        <w:t xml:space="preserve"> you want</w:t>
      </w:r>
      <w:r w:rsidR="0054442D">
        <w:t xml:space="preserve"> </w:t>
      </w:r>
      <w:r>
        <w:t xml:space="preserve">here </w:t>
      </w:r>
      <w:hyperlink r:id="rId266" w:history="1">
        <w:r w:rsidRPr="006E39C2">
          <w:rPr>
            <w:rStyle w:val="Hyperlink"/>
          </w:rPr>
          <w:t>https://en.wikipedia.org/wiki/List_of_ISO_639-1_codes</w:t>
        </w:r>
      </w:hyperlink>
    </w:p>
    <w:p w14:paraId="36867CBF" w14:textId="77777777" w:rsidR="0054442D" w:rsidRDefault="0054442D" w:rsidP="0054442D">
      <w:pPr>
        <w:pStyle w:val="BasicParagraph"/>
        <w:rPr>
          <w:rStyle w:val="Hyperlink"/>
        </w:rPr>
      </w:pPr>
    </w:p>
    <w:p w14:paraId="606C80E1" w14:textId="451CBE22" w:rsidR="0054442D" w:rsidRDefault="0054442D" w:rsidP="0054442D">
      <w:pPr>
        <w:pStyle w:val="BasicParagraph"/>
      </w:pPr>
      <w:r>
        <w:t>FORMAT</w:t>
      </w:r>
      <w:r w:rsidR="009D5F51">
        <w:t>()</w:t>
      </w:r>
      <w:r>
        <w:t xml:space="preserve"> </w:t>
      </w:r>
      <w:r w:rsidR="0052380F">
        <w:t xml:space="preserve">supports the symbols shown in </w:t>
      </w:r>
      <w:r w:rsidR="00512178">
        <w:fldChar w:fldCharType="begin"/>
      </w:r>
      <w:r w:rsidR="00512178">
        <w:instrText xml:space="preserve"> REF _Ref35683349 \h </w:instrText>
      </w:r>
      <w:r w:rsidR="00512178">
        <w:fldChar w:fldCharType="separate"/>
      </w:r>
      <w:r w:rsidR="00893682">
        <w:t>Table 13-</w:t>
      </w:r>
      <w:r w:rsidR="00893682">
        <w:rPr>
          <w:noProof/>
        </w:rPr>
        <w:t>2</w:t>
      </w:r>
      <w:r w:rsidR="00512178">
        <w:fldChar w:fldCharType="end"/>
      </w:r>
      <w:r>
        <w:t>.</w:t>
      </w:r>
      <w:r w:rsidR="0052380F">
        <w:t xml:space="preserve">  FORMAT() uses symbols that Windows understands as part of its regional settings.   These symbols are not the same as used by the other SQL date functions such as DATEPART(). </w:t>
      </w:r>
    </w:p>
    <w:p w14:paraId="3D991B3E" w14:textId="77777777" w:rsidR="0054442D" w:rsidRDefault="0054442D" w:rsidP="0054442D">
      <w:pPr>
        <w:pStyle w:val="BasicParagraph"/>
      </w:pPr>
    </w:p>
    <w:tbl>
      <w:tblPr>
        <w:tblW w:w="0" w:type="auto"/>
        <w:tblInd w:w="-10" w:type="dxa"/>
        <w:tblLayout w:type="fixed"/>
        <w:tblCellMar>
          <w:left w:w="0" w:type="dxa"/>
          <w:right w:w="0" w:type="dxa"/>
        </w:tblCellMar>
        <w:tblLook w:val="0000" w:firstRow="0" w:lastRow="0" w:firstColumn="0" w:lastColumn="0" w:noHBand="0" w:noVBand="0"/>
      </w:tblPr>
      <w:tblGrid>
        <w:gridCol w:w="1056"/>
        <w:gridCol w:w="9484"/>
      </w:tblGrid>
      <w:tr w:rsidR="0054442D" w14:paraId="36569DA6" w14:textId="77777777">
        <w:trPr>
          <w:trHeight w:val="60"/>
          <w:tblHeader/>
        </w:trPr>
        <w:tc>
          <w:tcPr>
            <w:tcW w:w="1056"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vAlign w:val="center"/>
          </w:tcPr>
          <w:p w14:paraId="35B6FBC1" w14:textId="5897D497" w:rsidR="0054442D" w:rsidRPr="0052380F" w:rsidRDefault="0054442D">
            <w:pPr>
              <w:pStyle w:val="GeneralTableHeader"/>
              <w:rPr>
                <w:rFonts w:asciiTheme="minorHAnsi" w:hAnsiTheme="minorHAnsi" w:cstheme="minorHAnsi"/>
              </w:rPr>
            </w:pPr>
            <w:r w:rsidRPr="0052380F">
              <w:rPr>
                <w:rFonts w:asciiTheme="minorHAnsi" w:hAnsiTheme="minorHAnsi" w:cstheme="minorHAnsi"/>
              </w:rPr>
              <w:t>Symbol</w:t>
            </w:r>
            <w:r w:rsidR="0052380F">
              <w:rPr>
                <w:rFonts w:asciiTheme="minorHAnsi" w:hAnsiTheme="minorHAnsi" w:cstheme="minorHAnsi"/>
              </w:rPr>
              <w:t>:</w:t>
            </w:r>
          </w:p>
        </w:tc>
        <w:tc>
          <w:tcPr>
            <w:tcW w:w="9484"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vAlign w:val="center"/>
          </w:tcPr>
          <w:p w14:paraId="47E4F9F9" w14:textId="176A0AC2" w:rsidR="0054442D" w:rsidRPr="0052380F" w:rsidRDefault="0054442D">
            <w:pPr>
              <w:pStyle w:val="GeneralTableHeader"/>
              <w:rPr>
                <w:rFonts w:asciiTheme="minorHAnsi" w:hAnsiTheme="minorHAnsi" w:cstheme="minorHAnsi"/>
              </w:rPr>
            </w:pPr>
            <w:r w:rsidRPr="0052380F">
              <w:rPr>
                <w:rFonts w:asciiTheme="minorHAnsi" w:hAnsiTheme="minorHAnsi" w:cstheme="minorHAnsi"/>
              </w:rPr>
              <w:t>Meaning</w:t>
            </w:r>
            <w:r w:rsidR="0052380F">
              <w:rPr>
                <w:rFonts w:asciiTheme="minorHAnsi" w:hAnsiTheme="minorHAnsi" w:cstheme="minorHAnsi"/>
              </w:rPr>
              <w:t>:</w:t>
            </w:r>
          </w:p>
        </w:tc>
      </w:tr>
      <w:tr w:rsidR="0054442D" w14:paraId="2566D3A0" w14:textId="77777777">
        <w:trPr>
          <w:trHeight w:val="60"/>
        </w:trPr>
        <w:tc>
          <w:tcPr>
            <w:tcW w:w="10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3EABB21" w14:textId="77777777" w:rsidR="0054442D" w:rsidRDefault="0054442D">
            <w:pPr>
              <w:pStyle w:val="BasicParagraph"/>
            </w:pPr>
            <w:r>
              <w:t>dd</w:t>
            </w:r>
          </w:p>
        </w:tc>
        <w:tc>
          <w:tcPr>
            <w:tcW w:w="948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F19A1F3" w14:textId="3AF091D8" w:rsidR="0054442D" w:rsidRDefault="00512178">
            <w:pPr>
              <w:pStyle w:val="BasicParagraph"/>
            </w:pPr>
            <w:r>
              <w:t>A t</w:t>
            </w:r>
            <w:r w:rsidR="0054442D">
              <w:t>wo</w:t>
            </w:r>
            <w:r>
              <w:t>-</w:t>
            </w:r>
            <w:r w:rsidR="0054442D">
              <w:t>digit day</w:t>
            </w:r>
            <w:r>
              <w:t>,</w:t>
            </w:r>
            <w:r w:rsidR="0054442D">
              <w:t xml:space="preserve"> for example</w:t>
            </w:r>
            <w:r>
              <w:t>,</w:t>
            </w:r>
            <w:r w:rsidR="0054442D">
              <w:t xml:space="preserve"> 03 for the 3</w:t>
            </w:r>
            <w:r w:rsidR="0054442D">
              <w:rPr>
                <w:vertAlign w:val="superscript"/>
              </w:rPr>
              <w:t>rd</w:t>
            </w:r>
            <w:r w:rsidR="0054442D">
              <w:t xml:space="preserve"> of the month.</w:t>
            </w:r>
          </w:p>
        </w:tc>
      </w:tr>
      <w:tr w:rsidR="0054442D" w14:paraId="1A69D346" w14:textId="77777777">
        <w:trPr>
          <w:trHeight w:val="60"/>
        </w:trPr>
        <w:tc>
          <w:tcPr>
            <w:tcW w:w="10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4D16DA0" w14:textId="77777777" w:rsidR="0054442D" w:rsidRDefault="0054442D">
            <w:pPr>
              <w:pStyle w:val="BasicParagraph"/>
            </w:pPr>
            <w:r>
              <w:t>ddd</w:t>
            </w:r>
          </w:p>
        </w:tc>
        <w:tc>
          <w:tcPr>
            <w:tcW w:w="948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677E6D" w14:textId="629E3D95" w:rsidR="0054442D" w:rsidRDefault="0054442D">
            <w:pPr>
              <w:pStyle w:val="BasicParagraph"/>
            </w:pPr>
            <w:r>
              <w:t>Three letters for the day</w:t>
            </w:r>
            <w:r w:rsidR="00512178">
              <w:t>:</w:t>
            </w:r>
            <w:r>
              <w:t xml:space="preserve"> Mon</w:t>
            </w:r>
          </w:p>
        </w:tc>
      </w:tr>
      <w:tr w:rsidR="0054442D" w14:paraId="4D5FAA53" w14:textId="77777777">
        <w:trPr>
          <w:trHeight w:val="60"/>
        </w:trPr>
        <w:tc>
          <w:tcPr>
            <w:tcW w:w="10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8DAD654" w14:textId="77777777" w:rsidR="0054442D" w:rsidRDefault="0054442D">
            <w:pPr>
              <w:pStyle w:val="BasicParagraph"/>
            </w:pPr>
            <w:r>
              <w:t>dddd</w:t>
            </w:r>
          </w:p>
        </w:tc>
        <w:tc>
          <w:tcPr>
            <w:tcW w:w="948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5D53AC" w14:textId="0E2F9E11" w:rsidR="0054442D" w:rsidRDefault="00512178">
            <w:pPr>
              <w:pStyle w:val="BasicParagraph"/>
            </w:pPr>
            <w:r>
              <w:t>The f</w:t>
            </w:r>
            <w:r w:rsidR="0054442D">
              <w:t>ull word for the day: Monday</w:t>
            </w:r>
          </w:p>
        </w:tc>
      </w:tr>
      <w:tr w:rsidR="0054442D" w14:paraId="5DD0B9C0" w14:textId="77777777">
        <w:trPr>
          <w:trHeight w:val="60"/>
        </w:trPr>
        <w:tc>
          <w:tcPr>
            <w:tcW w:w="10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161EDF" w14:textId="5CCBBE2B" w:rsidR="0054442D" w:rsidRDefault="0052380F">
            <w:pPr>
              <w:pStyle w:val="BasicParagraph"/>
            </w:pPr>
            <w:r>
              <w:t>MM</w:t>
            </w:r>
          </w:p>
        </w:tc>
        <w:tc>
          <w:tcPr>
            <w:tcW w:w="948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DAB405A" w14:textId="11E5DFFA" w:rsidR="0054442D" w:rsidRDefault="00512178">
            <w:pPr>
              <w:pStyle w:val="BasicParagraph"/>
            </w:pPr>
            <w:r>
              <w:t>A t</w:t>
            </w:r>
            <w:r w:rsidR="0054442D">
              <w:t>wo</w:t>
            </w:r>
            <w:r>
              <w:t>-</w:t>
            </w:r>
            <w:r w:rsidR="0054442D">
              <w:t>digit month: 04</w:t>
            </w:r>
          </w:p>
        </w:tc>
      </w:tr>
      <w:tr w:rsidR="0054442D" w14:paraId="1C27DD78" w14:textId="77777777">
        <w:trPr>
          <w:trHeight w:val="60"/>
        </w:trPr>
        <w:tc>
          <w:tcPr>
            <w:tcW w:w="10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B72DABC" w14:textId="6D4F1E7F" w:rsidR="0054442D" w:rsidRDefault="0052380F">
            <w:pPr>
              <w:pStyle w:val="BasicParagraph"/>
            </w:pPr>
            <w:r>
              <w:t>MMM</w:t>
            </w:r>
          </w:p>
        </w:tc>
        <w:tc>
          <w:tcPr>
            <w:tcW w:w="948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3E2BEC" w14:textId="77777777" w:rsidR="0054442D" w:rsidRDefault="0054442D">
            <w:pPr>
              <w:pStyle w:val="BasicParagraph"/>
            </w:pPr>
            <w:r>
              <w:t>Three letters for the month: Apr</w:t>
            </w:r>
          </w:p>
        </w:tc>
      </w:tr>
      <w:tr w:rsidR="0054442D" w14:paraId="5F738104" w14:textId="77777777">
        <w:trPr>
          <w:trHeight w:val="60"/>
        </w:trPr>
        <w:tc>
          <w:tcPr>
            <w:tcW w:w="10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0680B40" w14:textId="11BD62AB" w:rsidR="0054442D" w:rsidRDefault="0052380F">
            <w:pPr>
              <w:pStyle w:val="BasicParagraph"/>
            </w:pPr>
            <w:r>
              <w:t>MMMM</w:t>
            </w:r>
          </w:p>
        </w:tc>
        <w:tc>
          <w:tcPr>
            <w:tcW w:w="948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2847B1A" w14:textId="76DC7802" w:rsidR="0054442D" w:rsidRDefault="00512178">
            <w:pPr>
              <w:pStyle w:val="BasicParagraph"/>
            </w:pPr>
            <w:r>
              <w:t>The f</w:t>
            </w:r>
            <w:r w:rsidR="0054442D">
              <w:t>ull word for the month: April</w:t>
            </w:r>
          </w:p>
        </w:tc>
      </w:tr>
      <w:tr w:rsidR="0054442D" w14:paraId="5A8F279B" w14:textId="77777777">
        <w:trPr>
          <w:trHeight w:val="60"/>
        </w:trPr>
        <w:tc>
          <w:tcPr>
            <w:tcW w:w="10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D2957EF" w14:textId="40000709" w:rsidR="0054442D" w:rsidRDefault="0052380F">
            <w:pPr>
              <w:pStyle w:val="BasicParagraph"/>
            </w:pPr>
            <w:r>
              <w:t>h</w:t>
            </w:r>
            <w:r w:rsidR="0054442D">
              <w:t>h</w:t>
            </w:r>
          </w:p>
        </w:tc>
        <w:tc>
          <w:tcPr>
            <w:tcW w:w="948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61F51BA" w14:textId="07BA5351" w:rsidR="0054442D" w:rsidRDefault="0054442D">
            <w:pPr>
              <w:pStyle w:val="BasicParagraph"/>
            </w:pPr>
            <w:r>
              <w:t>Two</w:t>
            </w:r>
            <w:r w:rsidR="00512178">
              <w:t>-</w:t>
            </w:r>
            <w:r>
              <w:t>digit hour 12 digit clock</w:t>
            </w:r>
          </w:p>
        </w:tc>
      </w:tr>
      <w:tr w:rsidR="0054442D" w14:paraId="3A4B06E5" w14:textId="77777777">
        <w:trPr>
          <w:trHeight w:val="60"/>
        </w:trPr>
        <w:tc>
          <w:tcPr>
            <w:tcW w:w="10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0EF59BF" w14:textId="77777777" w:rsidR="0054442D" w:rsidRDefault="0054442D">
            <w:pPr>
              <w:pStyle w:val="BasicParagraph"/>
            </w:pPr>
            <w:r>
              <w:t>HH</w:t>
            </w:r>
          </w:p>
        </w:tc>
        <w:tc>
          <w:tcPr>
            <w:tcW w:w="948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52D891" w14:textId="2F18A045" w:rsidR="0054442D" w:rsidRDefault="0054442D">
            <w:pPr>
              <w:pStyle w:val="BasicParagraph"/>
            </w:pPr>
            <w:r>
              <w:t>Two</w:t>
            </w:r>
            <w:r w:rsidR="00512178">
              <w:t>-</w:t>
            </w:r>
            <w:r>
              <w:t>digit hour 24 digit clock</w:t>
            </w:r>
          </w:p>
        </w:tc>
      </w:tr>
      <w:tr w:rsidR="0054442D" w14:paraId="24DC1B1F" w14:textId="77777777">
        <w:trPr>
          <w:trHeight w:val="60"/>
        </w:trPr>
        <w:tc>
          <w:tcPr>
            <w:tcW w:w="10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B545F52" w14:textId="739C4739" w:rsidR="0054442D" w:rsidRDefault="0052380F">
            <w:pPr>
              <w:pStyle w:val="BasicParagraph"/>
            </w:pPr>
            <w:r>
              <w:t>mm</w:t>
            </w:r>
          </w:p>
        </w:tc>
        <w:tc>
          <w:tcPr>
            <w:tcW w:w="948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ED9CEB8" w14:textId="67A9CA22" w:rsidR="0054442D" w:rsidRDefault="0054442D">
            <w:pPr>
              <w:pStyle w:val="BasicParagraph"/>
            </w:pPr>
            <w:r>
              <w:t>Two</w:t>
            </w:r>
            <w:r w:rsidR="00512178">
              <w:t>-</w:t>
            </w:r>
            <w:r>
              <w:t>digit minute</w:t>
            </w:r>
          </w:p>
        </w:tc>
      </w:tr>
      <w:tr w:rsidR="0054442D" w14:paraId="7F6AD5F4" w14:textId="77777777">
        <w:trPr>
          <w:trHeight w:val="60"/>
        </w:trPr>
        <w:tc>
          <w:tcPr>
            <w:tcW w:w="10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B094988" w14:textId="77777777" w:rsidR="0054442D" w:rsidRDefault="0054442D">
            <w:pPr>
              <w:pStyle w:val="BasicParagraph"/>
            </w:pPr>
            <w:r>
              <w:t>tt</w:t>
            </w:r>
          </w:p>
        </w:tc>
        <w:tc>
          <w:tcPr>
            <w:tcW w:w="948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E56B502" w14:textId="77777777" w:rsidR="0054442D" w:rsidRDefault="0054442D">
            <w:pPr>
              <w:pStyle w:val="BasicParagraph"/>
            </w:pPr>
            <w:r>
              <w:t>am/pm indicator</w:t>
            </w:r>
          </w:p>
        </w:tc>
      </w:tr>
    </w:tbl>
    <w:p w14:paraId="409EF5BD" w14:textId="77777777" w:rsidR="0054442D" w:rsidRDefault="0054442D" w:rsidP="0054442D">
      <w:pPr>
        <w:pStyle w:val="BasicParagraph"/>
      </w:pPr>
    </w:p>
    <w:p w14:paraId="2D46367E" w14:textId="0CBE3B30" w:rsidR="0054442D" w:rsidRDefault="009D5F51" w:rsidP="009D5F51">
      <w:pPr>
        <w:pStyle w:val="Caption"/>
      </w:pPr>
      <w:bookmarkStart w:id="718" w:name="_Ref35683349"/>
      <w:r>
        <w:t>Table 13-</w:t>
      </w:r>
      <w:r w:rsidR="00156275">
        <w:fldChar w:fldCharType="begin"/>
      </w:r>
      <w:r w:rsidR="00156275">
        <w:instrText xml:space="preserve"> SEQ Table_13- \* ARABIC </w:instrText>
      </w:r>
      <w:r w:rsidR="00156275">
        <w:fldChar w:fldCharType="separate"/>
      </w:r>
      <w:r w:rsidR="00893682">
        <w:rPr>
          <w:noProof/>
        </w:rPr>
        <w:t>2</w:t>
      </w:r>
      <w:r w:rsidR="00156275">
        <w:rPr>
          <w:noProof/>
        </w:rPr>
        <w:fldChar w:fldCharType="end"/>
      </w:r>
      <w:bookmarkEnd w:id="718"/>
      <w:r>
        <w:t xml:space="preserve">. </w:t>
      </w:r>
      <w:r w:rsidR="0054442D">
        <w:t>Symbols that allow you to format dates and times</w:t>
      </w:r>
      <w:r>
        <w:t xml:space="preserve"> arbitrarily</w:t>
      </w:r>
      <w:r w:rsidR="0054442D">
        <w:t>.</w:t>
      </w:r>
    </w:p>
    <w:p w14:paraId="79A549A6" w14:textId="77777777" w:rsidR="0054442D" w:rsidRDefault="0054442D" w:rsidP="0054442D">
      <w:pPr>
        <w:pStyle w:val="BasicParagraph"/>
      </w:pPr>
    </w:p>
    <w:p w14:paraId="55076941" w14:textId="57931E89" w:rsidR="0054442D" w:rsidRDefault="0054442D" w:rsidP="0054442D">
      <w:pPr>
        <w:pStyle w:val="BasicParagraph"/>
      </w:pPr>
      <w:r>
        <w:t xml:space="preserve">You can find out more about the FORMAT function at </w:t>
      </w:r>
      <w:hyperlink r:id="rId267" w:history="1">
        <w:r w:rsidR="0052380F" w:rsidRPr="006E39C2">
          <w:rPr>
            <w:rStyle w:val="Hyperlink"/>
          </w:rPr>
          <w:t>https://docs.microsoft.com/sql/t-sql/functions/format-transact-sql?view=sql-server-ver15</w:t>
        </w:r>
      </w:hyperlink>
      <w:r>
        <w:t>.</w:t>
      </w:r>
    </w:p>
    <w:p w14:paraId="185DB783" w14:textId="77777777" w:rsidR="0054442D" w:rsidRDefault="0054442D" w:rsidP="0054442D">
      <w:pPr>
        <w:pStyle w:val="BasicParagraph"/>
      </w:pPr>
    </w:p>
    <w:p w14:paraId="5E55C859" w14:textId="162D6E30" w:rsidR="0054442D" w:rsidRDefault="0052380F" w:rsidP="00D046DF">
      <w:pPr>
        <w:pStyle w:val="Heading2"/>
        <w:numPr>
          <w:ilvl w:val="1"/>
          <w:numId w:val="17"/>
        </w:numPr>
        <w:ind w:left="0" w:firstLine="0"/>
      </w:pPr>
      <w:bookmarkStart w:id="719" w:name="_Toc38877782"/>
      <w:bookmarkStart w:id="720" w:name="_Toc38895808"/>
      <w:r>
        <w:t>Arithmetic</w:t>
      </w:r>
      <w:r w:rsidR="0054442D">
        <w:t xml:space="preserve"> With Dates and Time</w:t>
      </w:r>
      <w:bookmarkEnd w:id="719"/>
      <w:bookmarkEnd w:id="720"/>
    </w:p>
    <w:p w14:paraId="1BF3DB2C" w14:textId="77777777" w:rsidR="0054442D" w:rsidRDefault="0054442D" w:rsidP="0054442D">
      <w:pPr>
        <w:pStyle w:val="BasicParagraph"/>
      </w:pPr>
    </w:p>
    <w:p w14:paraId="752BDC7B" w14:textId="3A3E2D9B" w:rsidR="0054442D" w:rsidRDefault="0052380F" w:rsidP="0054442D">
      <w:pPr>
        <w:pStyle w:val="BasicParagraph"/>
      </w:pPr>
      <w:r>
        <w:lastRenderedPageBreak/>
        <w:t xml:space="preserve">Doing </w:t>
      </w:r>
      <w:r w:rsidR="0054442D">
        <w:t>arithmetic with dates can be tricky</w:t>
      </w:r>
      <w:r w:rsidR="00512178">
        <w:t>, e</w:t>
      </w:r>
      <w:r w:rsidR="0054442D">
        <w:t>specially if you</w:t>
      </w:r>
      <w:r w:rsidR="00512178">
        <w:t>r calculation</w:t>
      </w:r>
      <w:r w:rsidR="0054442D">
        <w:t xml:space="preserve"> need</w:t>
      </w:r>
      <w:r w:rsidR="00512178">
        <w:t>s</w:t>
      </w:r>
      <w:r w:rsidR="0054442D">
        <w:t xml:space="preserve"> to cross from one month into another</w:t>
      </w:r>
      <w:r>
        <w:t xml:space="preserve"> or you have to deal with leap years</w:t>
      </w:r>
      <w:r w:rsidR="0054442D">
        <w:t xml:space="preserve">. SQL has </w:t>
      </w:r>
      <w:r>
        <w:t xml:space="preserve">functions </w:t>
      </w:r>
      <w:r w:rsidR="0054442D">
        <w:t xml:space="preserve">to help you </w:t>
      </w:r>
      <w:r>
        <w:t xml:space="preserve">add units of time to dates </w:t>
      </w:r>
      <w:r w:rsidR="0054442D">
        <w:t xml:space="preserve">rather </w:t>
      </w:r>
      <w:r>
        <w:t>than you risking</w:t>
      </w:r>
      <w:r w:rsidR="0054442D">
        <w:t xml:space="preserve"> do</w:t>
      </w:r>
      <w:r>
        <w:t>ing</w:t>
      </w:r>
      <w:r w:rsidR="0054442D">
        <w:t xml:space="preserve"> the mathematics yourself.  </w:t>
      </w:r>
      <w:r>
        <w:t>All t</w:t>
      </w:r>
      <w:r w:rsidR="0054442D">
        <w:t xml:space="preserve">hese functions </w:t>
      </w:r>
      <w:r>
        <w:t xml:space="preserve">can </w:t>
      </w:r>
      <w:r w:rsidR="0054442D">
        <w:t>operate on time as well</w:t>
      </w:r>
      <w:r w:rsidR="00512178">
        <w:t xml:space="preserve"> as</w:t>
      </w:r>
      <w:r w:rsidR="0054442D">
        <w:t xml:space="preserve"> dates.  </w:t>
      </w:r>
    </w:p>
    <w:p w14:paraId="2EB64F0C" w14:textId="77777777" w:rsidR="0054442D" w:rsidRDefault="0054442D" w:rsidP="0054442D">
      <w:pPr>
        <w:pStyle w:val="BasicParagraph"/>
      </w:pPr>
    </w:p>
    <w:p w14:paraId="23035CA6" w14:textId="7E20755F" w:rsidR="0054442D" w:rsidRDefault="0054442D" w:rsidP="00D046DF">
      <w:pPr>
        <w:pStyle w:val="Heading2"/>
        <w:numPr>
          <w:ilvl w:val="1"/>
          <w:numId w:val="17"/>
        </w:numPr>
        <w:ind w:left="0" w:firstLine="0"/>
      </w:pPr>
      <w:bookmarkStart w:id="721" w:name="_Toc38877783"/>
      <w:bookmarkStart w:id="722" w:name="_Toc38895809"/>
      <w:r>
        <w:t>DATEADD()</w:t>
      </w:r>
      <w:bookmarkEnd w:id="721"/>
      <w:bookmarkEnd w:id="722"/>
    </w:p>
    <w:p w14:paraId="53060540" w14:textId="77777777" w:rsidR="0054442D" w:rsidRDefault="0054442D" w:rsidP="0054442D">
      <w:pPr>
        <w:pStyle w:val="BasicParagraph"/>
      </w:pPr>
    </w:p>
    <w:p w14:paraId="290443E4" w14:textId="56546CEC" w:rsidR="0054442D" w:rsidRDefault="0052380F" w:rsidP="0054442D">
      <w:pPr>
        <w:pStyle w:val="BasicParagraph"/>
      </w:pPr>
      <w:r>
        <w:t>DATEADD() lets y</w:t>
      </w:r>
      <w:r w:rsidR="0054442D">
        <w:t>ou add or subtract a chosen number of units (days, quarters, weeks</w:t>
      </w:r>
      <w:r w:rsidR="00512178">
        <w:t>,</w:t>
      </w:r>
      <w:r w:rsidR="0054442D">
        <w:t xml:space="preserve"> etc.)  </w:t>
      </w:r>
      <w:r>
        <w:t>to or from</w:t>
      </w:r>
      <w:r w:rsidR="0054442D">
        <w:t xml:space="preserve"> a given date.  </w:t>
      </w:r>
      <w:r w:rsidR="00512178">
        <w:t>You represent t</w:t>
      </w:r>
      <w:r w:rsidR="0054442D">
        <w:t xml:space="preserve">he </w:t>
      </w:r>
      <w:r w:rsidR="00512178">
        <w:t xml:space="preserve">unit using the </w:t>
      </w:r>
      <w:r w:rsidR="0054442D">
        <w:t xml:space="preserve">same </w:t>
      </w:r>
      <w:r w:rsidR="00512178">
        <w:t xml:space="preserve">set of symbols </w:t>
      </w:r>
      <w:r w:rsidR="0054442D">
        <w:t>as used for D</w:t>
      </w:r>
      <w:r w:rsidR="00512178">
        <w:t>ATEPART()</w:t>
      </w:r>
      <w:r>
        <w:t>.</w:t>
      </w:r>
    </w:p>
    <w:p w14:paraId="47BA594F" w14:textId="77777777" w:rsidR="0054442D" w:rsidRDefault="0054442D" w:rsidP="0054442D">
      <w:pPr>
        <w:pStyle w:val="BasicParagraph"/>
        <w:jc w:val="center"/>
      </w:pPr>
    </w:p>
    <w:p w14:paraId="530102EA" w14:textId="5FA2BB36" w:rsidR="0054442D" w:rsidRDefault="00512178" w:rsidP="00512178">
      <w:pPr>
        <w:pStyle w:val="BasicParagraph"/>
        <w:jc w:val="center"/>
      </w:pPr>
      <w:r w:rsidRPr="00512178">
        <w:rPr>
          <w:noProof/>
        </w:rPr>
        <w:drawing>
          <wp:inline distT="0" distB="0" distL="0" distR="0" wp14:anchorId="00F4FC7C" wp14:editId="4CC9512B">
            <wp:extent cx="3227403" cy="473528"/>
            <wp:effectExtent l="0" t="0" r="0" b="317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3241607" cy="475612"/>
                    </a:xfrm>
                    <a:prstGeom prst="rect">
                      <a:avLst/>
                    </a:prstGeom>
                  </pic:spPr>
                </pic:pic>
              </a:graphicData>
            </a:graphic>
          </wp:inline>
        </w:drawing>
      </w:r>
    </w:p>
    <w:p w14:paraId="2A597EEF" w14:textId="6FBAD634" w:rsidR="00512178" w:rsidRDefault="0052380F" w:rsidP="0052380F">
      <w:pPr>
        <w:pStyle w:val="Caption"/>
      </w:pPr>
      <w:bookmarkStart w:id="723" w:name="_Ref38389605"/>
      <w:r>
        <w:t xml:space="preserve">Figure 13- </w:t>
      </w:r>
      <w:r w:rsidR="00156275">
        <w:fldChar w:fldCharType="begin"/>
      </w:r>
      <w:r w:rsidR="00156275">
        <w:instrText xml:space="preserve"> SEQ Figure_13- \* ARABIC </w:instrText>
      </w:r>
      <w:r w:rsidR="00156275">
        <w:fldChar w:fldCharType="separate"/>
      </w:r>
      <w:r w:rsidR="00893682">
        <w:rPr>
          <w:noProof/>
        </w:rPr>
        <w:t>13</w:t>
      </w:r>
      <w:r w:rsidR="00156275">
        <w:rPr>
          <w:noProof/>
        </w:rPr>
        <w:fldChar w:fldCharType="end"/>
      </w:r>
      <w:bookmarkEnd w:id="723"/>
      <w:r>
        <w:t>. This script shows you how to add 28 days onto the 16</w:t>
      </w:r>
      <w:r w:rsidRPr="0052380F">
        <w:rPr>
          <w:vertAlign w:val="superscript"/>
        </w:rPr>
        <w:t>th</w:t>
      </w:r>
      <w:r>
        <w:t xml:space="preserve"> of August 2019.</w:t>
      </w:r>
    </w:p>
    <w:p w14:paraId="030E4E0E" w14:textId="1E54782A" w:rsidR="0054442D" w:rsidRDefault="0052380F" w:rsidP="0052380F">
      <w:pPr>
        <w:pStyle w:val="SQLOutputasText"/>
      </w:pPr>
      <w:r>
        <w:t xml:space="preserve">The result is: </w:t>
      </w:r>
      <w:r w:rsidR="0054442D">
        <w:t>2019-09-13 00:00:00.000</w:t>
      </w:r>
    </w:p>
    <w:p w14:paraId="56D53033" w14:textId="77777777" w:rsidR="0054442D" w:rsidRDefault="0054442D" w:rsidP="0054442D">
      <w:pPr>
        <w:pStyle w:val="SQLOutputasText"/>
      </w:pPr>
    </w:p>
    <w:p w14:paraId="4BA6E873" w14:textId="31445C54" w:rsidR="0054442D" w:rsidRDefault="0054442D" w:rsidP="0054442D">
      <w:pPr>
        <w:pStyle w:val="BasicParagraph"/>
      </w:pPr>
      <w:r>
        <w:t>If you want</w:t>
      </w:r>
      <w:r w:rsidR="0052380F">
        <w:t xml:space="preserve"> to a </w:t>
      </w:r>
      <w:r>
        <w:t>subtract</w:t>
      </w:r>
      <w:r w:rsidR="0052380F">
        <w:t>ion operation,</w:t>
      </w:r>
      <w:r>
        <w:t xml:space="preserve"> put a </w:t>
      </w:r>
      <w:r w:rsidR="00512178">
        <w:t>negative sign (“-“)</w:t>
      </w:r>
      <w:r>
        <w:t xml:space="preserve"> in front of the </w:t>
      </w:r>
      <w:r w:rsidR="00512178">
        <w:t>quantity</w:t>
      </w:r>
      <w:r w:rsidR="0052380F">
        <w:t>, for example, use</w:t>
      </w:r>
      <w:r>
        <w:t xml:space="preserve"> -28</w:t>
      </w:r>
      <w:r w:rsidR="0052380F">
        <w:t xml:space="preserve"> in </w:t>
      </w:r>
      <w:r w:rsidR="0052380F">
        <w:fldChar w:fldCharType="begin"/>
      </w:r>
      <w:r w:rsidR="0052380F">
        <w:instrText xml:space="preserve"> REF _Ref38389605 \h </w:instrText>
      </w:r>
      <w:r w:rsidR="0052380F">
        <w:fldChar w:fldCharType="separate"/>
      </w:r>
      <w:r w:rsidR="00893682">
        <w:t xml:space="preserve">Figure 13- </w:t>
      </w:r>
      <w:r w:rsidR="00893682">
        <w:rPr>
          <w:noProof/>
        </w:rPr>
        <w:t>13</w:t>
      </w:r>
      <w:r w:rsidR="0052380F">
        <w:fldChar w:fldCharType="end"/>
      </w:r>
      <w:r w:rsidR="0052380F">
        <w:t xml:space="preserve"> to subtract 28 days from the 16</w:t>
      </w:r>
      <w:r w:rsidR="0052380F" w:rsidRPr="0052380F">
        <w:rPr>
          <w:vertAlign w:val="superscript"/>
        </w:rPr>
        <w:t>th</w:t>
      </w:r>
      <w:r w:rsidR="0052380F">
        <w:t xml:space="preserve"> of August 2019.</w:t>
      </w:r>
    </w:p>
    <w:p w14:paraId="5D305F0A" w14:textId="77777777" w:rsidR="0054442D" w:rsidRDefault="0054442D" w:rsidP="0054442D">
      <w:pPr>
        <w:pStyle w:val="BasicParagraph"/>
      </w:pPr>
    </w:p>
    <w:p w14:paraId="23BAE59D" w14:textId="3CFA1E4D" w:rsidR="0054442D" w:rsidRDefault="0054442D" w:rsidP="00D046DF">
      <w:pPr>
        <w:pStyle w:val="Heading2"/>
        <w:numPr>
          <w:ilvl w:val="1"/>
          <w:numId w:val="17"/>
        </w:numPr>
        <w:ind w:left="0" w:firstLine="0"/>
      </w:pPr>
      <w:bookmarkStart w:id="724" w:name="_Ref38383677"/>
      <w:bookmarkStart w:id="725" w:name="_Toc38877784"/>
      <w:bookmarkStart w:id="726" w:name="_Toc38895810"/>
      <w:r>
        <w:t>DATEDIFF()</w:t>
      </w:r>
      <w:bookmarkEnd w:id="724"/>
      <w:bookmarkEnd w:id="725"/>
      <w:bookmarkEnd w:id="726"/>
    </w:p>
    <w:p w14:paraId="54078FDA" w14:textId="77777777" w:rsidR="0054442D" w:rsidRDefault="0054442D" w:rsidP="0054442D">
      <w:pPr>
        <w:pStyle w:val="BasicParagraph"/>
      </w:pPr>
    </w:p>
    <w:p w14:paraId="38674E03" w14:textId="77777777" w:rsidR="0052380F" w:rsidRDefault="00512178" w:rsidP="0054442D">
      <w:pPr>
        <w:pStyle w:val="BasicParagraph"/>
      </w:pPr>
      <w:r>
        <w:t xml:space="preserve">You </w:t>
      </w:r>
      <w:r w:rsidR="0052380F">
        <w:t xml:space="preserve">can </w:t>
      </w:r>
      <w:r>
        <w:t>use DATEDIFF()</w:t>
      </w:r>
      <w:r w:rsidR="0054442D">
        <w:t xml:space="preserve">  to measure the time difference between t</w:t>
      </w:r>
      <w:r>
        <w:t>w</w:t>
      </w:r>
      <w:r w:rsidR="0054442D">
        <w:t xml:space="preserve">o dates(or times) and return the answer in a unit of your choosing.  </w:t>
      </w:r>
      <w:r>
        <w:t>That means that y</w:t>
      </w:r>
      <w:r w:rsidR="0054442D">
        <w:t xml:space="preserve">ou can </w:t>
      </w:r>
      <w:r w:rsidR="0052380F">
        <w:t>calculate</w:t>
      </w:r>
      <w:r w:rsidR="0054442D">
        <w:t xml:space="preserve"> the difference </w:t>
      </w:r>
      <w:r w:rsidR="0052380F">
        <w:t xml:space="preserve">between to dates or times </w:t>
      </w:r>
      <w:r w:rsidR="0054442D">
        <w:t>in hours, days, months</w:t>
      </w:r>
      <w:r>
        <w:t>, quarters, and so on</w:t>
      </w:r>
      <w:r w:rsidR="0054442D">
        <w:t xml:space="preserve">.  </w:t>
      </w:r>
    </w:p>
    <w:p w14:paraId="2453606D" w14:textId="77777777" w:rsidR="0052380F" w:rsidRDefault="0052380F" w:rsidP="0054442D">
      <w:pPr>
        <w:pStyle w:val="BasicParagraph"/>
      </w:pPr>
    </w:p>
    <w:p w14:paraId="4126738A" w14:textId="382B115E" w:rsidR="0054442D" w:rsidRDefault="00512178" w:rsidP="0054442D">
      <w:pPr>
        <w:pStyle w:val="BasicParagraph"/>
      </w:pPr>
      <w:r>
        <w:t xml:space="preserve">DATEDIFF() </w:t>
      </w:r>
      <w:r w:rsidR="0054442D">
        <w:t xml:space="preserve"> </w:t>
      </w:r>
      <w:r w:rsidR="0052380F">
        <w:t xml:space="preserve">is not the function to use to subtract a unit of time from a date.  DATEDIFF() works with two </w:t>
      </w:r>
      <w:r w:rsidR="0052380F" w:rsidRPr="0052380F">
        <w:rPr>
          <w:i/>
          <w:iCs/>
        </w:rPr>
        <w:t>datetime</w:t>
      </w:r>
      <w:r w:rsidR="0052380F">
        <w:t xml:space="preserve"> quantities.  </w:t>
      </w:r>
      <w:r w:rsidR="0052380F" w:rsidRPr="0052380F">
        <w:t>Use</w:t>
      </w:r>
      <w:r w:rsidR="0052380F">
        <w:t xml:space="preserve"> DATEADD() to deduct a unit of time by specifying the amount of the chosen unit with a negative number.</w:t>
      </w:r>
    </w:p>
    <w:p w14:paraId="7B2B4AB3" w14:textId="77777777" w:rsidR="0054442D" w:rsidRDefault="0054442D" w:rsidP="0054442D">
      <w:pPr>
        <w:pStyle w:val="BasicParagraph"/>
      </w:pPr>
    </w:p>
    <w:p w14:paraId="46DD9F80" w14:textId="38D6D65E" w:rsidR="0054442D" w:rsidRDefault="00512178" w:rsidP="0054442D">
      <w:pPr>
        <w:pStyle w:val="BasicParagraph"/>
        <w:jc w:val="center"/>
      </w:pPr>
      <w:r w:rsidRPr="00512178">
        <w:rPr>
          <w:noProof/>
        </w:rPr>
        <w:drawing>
          <wp:inline distT="0" distB="0" distL="0" distR="0" wp14:anchorId="24EAA719" wp14:editId="5919207B">
            <wp:extent cx="4147364" cy="285772"/>
            <wp:effectExtent l="0" t="0" r="5715"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4147364" cy="285772"/>
                    </a:xfrm>
                    <a:prstGeom prst="rect">
                      <a:avLst/>
                    </a:prstGeom>
                  </pic:spPr>
                </pic:pic>
              </a:graphicData>
            </a:graphic>
          </wp:inline>
        </w:drawing>
      </w:r>
    </w:p>
    <w:p w14:paraId="3F3CCFAF" w14:textId="26DACEBA" w:rsidR="0054442D" w:rsidRDefault="0052380F" w:rsidP="0052380F">
      <w:pPr>
        <w:pStyle w:val="Caption"/>
      </w:pPr>
      <w:r>
        <w:t xml:space="preserve">Figure 13- </w:t>
      </w:r>
      <w:r w:rsidR="00156275">
        <w:fldChar w:fldCharType="begin"/>
      </w:r>
      <w:r w:rsidR="00156275">
        <w:instrText xml:space="preserve"> SEQ Figure_13- \* ARABIC </w:instrText>
      </w:r>
      <w:r w:rsidR="00156275">
        <w:fldChar w:fldCharType="separate"/>
      </w:r>
      <w:r w:rsidR="00893682">
        <w:rPr>
          <w:noProof/>
        </w:rPr>
        <w:t>14</w:t>
      </w:r>
      <w:r w:rsidR="00156275">
        <w:rPr>
          <w:noProof/>
        </w:rPr>
        <w:fldChar w:fldCharType="end"/>
      </w:r>
      <w:r>
        <w:t>. This script calculates the difference between the 20</w:t>
      </w:r>
      <w:r w:rsidRPr="0052380F">
        <w:rPr>
          <w:vertAlign w:val="superscript"/>
        </w:rPr>
        <w:t>th</w:t>
      </w:r>
      <w:r>
        <w:t xml:space="preserve"> of September 2020 and the 1</w:t>
      </w:r>
      <w:r w:rsidRPr="0052380F">
        <w:rPr>
          <w:vertAlign w:val="superscript"/>
        </w:rPr>
        <w:t>st</w:t>
      </w:r>
      <w:r>
        <w:t xml:space="preserve"> of January 2019 in days.</w:t>
      </w:r>
    </w:p>
    <w:p w14:paraId="1AF852C7" w14:textId="3B98242E" w:rsidR="0054442D" w:rsidRDefault="0052380F" w:rsidP="0052380F">
      <w:pPr>
        <w:pStyle w:val="SQLOutputasText"/>
      </w:pPr>
      <w:r>
        <w:t xml:space="preserve">The result is </w:t>
      </w:r>
      <w:r w:rsidR="0054442D">
        <w:t>262</w:t>
      </w:r>
      <w:r>
        <w:t xml:space="preserve"> days.</w:t>
      </w:r>
    </w:p>
    <w:p w14:paraId="75971D20" w14:textId="77777777" w:rsidR="0054442D" w:rsidRDefault="0054442D" w:rsidP="0054442D">
      <w:pPr>
        <w:pStyle w:val="BasicParagraph"/>
      </w:pPr>
    </w:p>
    <w:p w14:paraId="41454132" w14:textId="306718F0" w:rsidR="0054442D" w:rsidRDefault="0054442D" w:rsidP="00D046DF">
      <w:pPr>
        <w:pStyle w:val="Heading2"/>
        <w:numPr>
          <w:ilvl w:val="1"/>
          <w:numId w:val="17"/>
        </w:numPr>
        <w:ind w:left="0" w:firstLine="0"/>
      </w:pPr>
      <w:bookmarkStart w:id="727" w:name="_Toc38877785"/>
      <w:bookmarkStart w:id="728" w:name="_Toc38895811"/>
      <w:r>
        <w:t>EOMONTH ()</w:t>
      </w:r>
      <w:bookmarkEnd w:id="727"/>
      <w:bookmarkEnd w:id="728"/>
    </w:p>
    <w:p w14:paraId="18E2FCA6" w14:textId="77777777" w:rsidR="0054442D" w:rsidRDefault="0054442D" w:rsidP="0054442D">
      <w:pPr>
        <w:pStyle w:val="BasicParagraph"/>
      </w:pPr>
    </w:p>
    <w:p w14:paraId="7A467870" w14:textId="77777777" w:rsidR="0052380F" w:rsidRDefault="00512178" w:rsidP="0054442D">
      <w:pPr>
        <w:pStyle w:val="BasicParagraph"/>
      </w:pPr>
      <w:r>
        <w:t>EOMONTH()</w:t>
      </w:r>
      <w:r w:rsidR="0054442D">
        <w:t xml:space="preserve"> </w:t>
      </w:r>
      <w:r w:rsidR="0052380F">
        <w:t xml:space="preserve">(end of month) </w:t>
      </w:r>
      <w:r w:rsidR="0054442D">
        <w:t xml:space="preserve">is </w:t>
      </w:r>
      <w:r>
        <w:t>a</w:t>
      </w:r>
      <w:r w:rsidR="0054442D">
        <w:t xml:space="preserve"> gem of a function.  I</w:t>
      </w:r>
      <w:r w:rsidR="0052380F">
        <w:t xml:space="preserve">f you give it a date, it will tell you </w:t>
      </w:r>
      <w:r w:rsidR="0054442D">
        <w:t>what the last da</w:t>
      </w:r>
      <w:r w:rsidR="0052380F">
        <w:t>y</w:t>
      </w:r>
      <w:r w:rsidR="0054442D">
        <w:t xml:space="preserve"> of th</w:t>
      </w:r>
      <w:r>
        <w:t xml:space="preserve">at </w:t>
      </w:r>
      <w:r w:rsidR="0054442D">
        <w:t xml:space="preserve">month will be.  It is </w:t>
      </w:r>
      <w:r>
        <w:t>excellen</w:t>
      </w:r>
      <w:r w:rsidR="0054442D">
        <w:t xml:space="preserve">t for avoiding writing </w:t>
      </w:r>
      <w:r w:rsidR="009D5F51">
        <w:t>calculations</w:t>
      </w:r>
      <w:r>
        <w:t xml:space="preserve"> that need</w:t>
      </w:r>
      <w:r w:rsidR="0054442D">
        <w:t xml:space="preserve"> to detect leap years.  </w:t>
      </w:r>
    </w:p>
    <w:p w14:paraId="70749E62" w14:textId="77777777" w:rsidR="0052380F" w:rsidRDefault="0052380F" w:rsidP="0054442D">
      <w:pPr>
        <w:pStyle w:val="BasicParagraph"/>
      </w:pPr>
    </w:p>
    <w:p w14:paraId="57032BD8" w14:textId="5A61B2A0" w:rsidR="0054442D" w:rsidRDefault="0052380F" w:rsidP="0054442D">
      <w:pPr>
        <w:pStyle w:val="BasicParagraph"/>
      </w:pPr>
      <w:r>
        <w:t>EOMONTH()</w:t>
      </w:r>
      <w:r w:rsidR="0054442D">
        <w:t xml:space="preserve"> takes an offset as a second parameter</w:t>
      </w:r>
      <w:r w:rsidR="00512178">
        <w:t>.  The offset is the number of months from the</w:t>
      </w:r>
      <w:r>
        <w:t xml:space="preserve"> date you</w:t>
      </w:r>
      <w:r w:rsidR="00512178">
        <w:t xml:space="preserve"> specified </w:t>
      </w:r>
      <w:r>
        <w:t>on</w:t>
      </w:r>
      <w:r w:rsidR="00512178">
        <w:t xml:space="preserve"> which you want to calculate the last day.  </w:t>
      </w:r>
      <w:r w:rsidR="0054442D">
        <w:t xml:space="preserve"> </w:t>
      </w:r>
      <w:r w:rsidR="00512178">
        <w:t>You</w:t>
      </w:r>
      <w:r w:rsidR="0054442D">
        <w:t xml:space="preserve"> can </w:t>
      </w:r>
      <w:r w:rsidR="00512178">
        <w:t xml:space="preserve">set </w:t>
      </w:r>
      <w:r>
        <w:t>the offset</w:t>
      </w:r>
      <w:r w:rsidR="00512178">
        <w:t xml:space="preserve"> to </w:t>
      </w:r>
      <w:r w:rsidR="0054442D">
        <w:t xml:space="preserve">0 for the current month, a negative number </w:t>
      </w:r>
      <w:r>
        <w:t xml:space="preserve">to calculate the last day of the previous month (or further back) </w:t>
      </w:r>
      <w:r w:rsidR="0054442D">
        <w:t>or a positive number</w:t>
      </w:r>
      <w:r w:rsidR="00512178">
        <w:t xml:space="preserve"> for future months</w:t>
      </w:r>
      <w:r w:rsidR="0054442D">
        <w:t>.</w:t>
      </w:r>
      <w:r>
        <w:t xml:space="preserve">  </w:t>
      </w:r>
      <w:r>
        <w:fldChar w:fldCharType="begin"/>
      </w:r>
      <w:r>
        <w:instrText xml:space="preserve"> REF _Ref38390240 \h </w:instrText>
      </w:r>
      <w:r>
        <w:fldChar w:fldCharType="separate"/>
      </w:r>
      <w:r w:rsidR="00893682">
        <w:t xml:space="preserve">Figure 13- </w:t>
      </w:r>
      <w:r w:rsidR="00893682">
        <w:rPr>
          <w:noProof/>
        </w:rPr>
        <w:t>15</w:t>
      </w:r>
      <w:r>
        <w:fldChar w:fldCharType="end"/>
      </w:r>
      <w:r>
        <w:t xml:space="preserve"> shows some examples of using EOMONTH().</w:t>
      </w:r>
    </w:p>
    <w:p w14:paraId="2FB5D882" w14:textId="77777777" w:rsidR="0054442D" w:rsidRDefault="0054442D" w:rsidP="0054442D">
      <w:pPr>
        <w:pStyle w:val="BasicParagraph"/>
      </w:pPr>
    </w:p>
    <w:p w14:paraId="33D22B77" w14:textId="776DB418" w:rsidR="0054442D" w:rsidRDefault="00512178" w:rsidP="0054442D">
      <w:pPr>
        <w:pStyle w:val="BasicParagraph"/>
        <w:jc w:val="center"/>
      </w:pPr>
      <w:r w:rsidRPr="00512178">
        <w:rPr>
          <w:noProof/>
        </w:rPr>
        <w:drawing>
          <wp:inline distT="0" distB="0" distL="0" distR="0" wp14:anchorId="46A2EB63" wp14:editId="732D19BE">
            <wp:extent cx="5649501" cy="120171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5649501" cy="1201710"/>
                    </a:xfrm>
                    <a:prstGeom prst="rect">
                      <a:avLst/>
                    </a:prstGeom>
                  </pic:spPr>
                </pic:pic>
              </a:graphicData>
            </a:graphic>
          </wp:inline>
        </w:drawing>
      </w:r>
    </w:p>
    <w:p w14:paraId="20DA34F9" w14:textId="1E511E04" w:rsidR="0054442D" w:rsidRDefault="00512178" w:rsidP="00512178">
      <w:pPr>
        <w:pStyle w:val="BasicParagraph"/>
        <w:jc w:val="center"/>
      </w:pPr>
      <w:r w:rsidRPr="00512178">
        <w:rPr>
          <w:noProof/>
        </w:rPr>
        <w:drawing>
          <wp:inline distT="0" distB="0" distL="0" distR="0" wp14:anchorId="4B6A028F" wp14:editId="3CF10A7B">
            <wp:extent cx="6103806" cy="586200"/>
            <wp:effectExtent l="0" t="0" r="0" b="444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6103806" cy="586200"/>
                    </a:xfrm>
                    <a:prstGeom prst="rect">
                      <a:avLst/>
                    </a:prstGeom>
                  </pic:spPr>
                </pic:pic>
              </a:graphicData>
            </a:graphic>
          </wp:inline>
        </w:drawing>
      </w:r>
    </w:p>
    <w:p w14:paraId="28F9345B" w14:textId="246E19C3" w:rsidR="0052380F" w:rsidRDefault="0052380F" w:rsidP="0052380F">
      <w:pPr>
        <w:pStyle w:val="Caption"/>
      </w:pPr>
      <w:bookmarkStart w:id="729" w:name="_Ref38390240"/>
      <w:r>
        <w:t xml:space="preserve">Figure 13- </w:t>
      </w:r>
      <w:r w:rsidR="00156275">
        <w:fldChar w:fldCharType="begin"/>
      </w:r>
      <w:r w:rsidR="00156275">
        <w:instrText xml:space="preserve"> SEQ Figure_13- \* ARABIC </w:instrText>
      </w:r>
      <w:r w:rsidR="00156275">
        <w:fldChar w:fldCharType="separate"/>
      </w:r>
      <w:r w:rsidR="00893682">
        <w:rPr>
          <w:noProof/>
        </w:rPr>
        <w:t>15</w:t>
      </w:r>
      <w:r w:rsidR="00156275">
        <w:rPr>
          <w:noProof/>
        </w:rPr>
        <w:fldChar w:fldCharType="end"/>
      </w:r>
      <w:bookmarkEnd w:id="729"/>
      <w:r>
        <w:t xml:space="preserve">. This script shows some examples of using the EOMONTH() function to calculate the last day of </w:t>
      </w:r>
      <w:r w:rsidR="004776FB">
        <w:t>several</w:t>
      </w:r>
      <w:r>
        <w:t xml:space="preserve"> months relative to</w:t>
      </w:r>
      <w:r w:rsidR="004776FB">
        <w:t xml:space="preserve"> the current month, which was</w:t>
      </w:r>
      <w:r>
        <w:t xml:space="preserve"> December 2019.</w:t>
      </w:r>
    </w:p>
    <w:p w14:paraId="6E2EE588" w14:textId="5ECF1EB4" w:rsidR="0054442D" w:rsidRDefault="0054442D" w:rsidP="00D046DF">
      <w:pPr>
        <w:pStyle w:val="Heading2"/>
        <w:numPr>
          <w:ilvl w:val="1"/>
          <w:numId w:val="17"/>
        </w:numPr>
        <w:ind w:left="0" w:firstLine="0"/>
      </w:pPr>
      <w:bookmarkStart w:id="730" w:name="_Toc38877786"/>
      <w:bookmarkStart w:id="731" w:name="_Toc38895812"/>
      <w:r>
        <w:t>The Exercise</w:t>
      </w:r>
      <w:bookmarkEnd w:id="730"/>
      <w:bookmarkEnd w:id="731"/>
    </w:p>
    <w:p w14:paraId="182891A3" w14:textId="77777777" w:rsidR="0054442D" w:rsidRDefault="0054442D" w:rsidP="0054442D">
      <w:pPr>
        <w:pStyle w:val="BasicParagraph"/>
      </w:pPr>
    </w:p>
    <w:p w14:paraId="6767DE2C" w14:textId="77777777" w:rsidR="0054442D" w:rsidRDefault="0054442D" w:rsidP="0054442D">
      <w:pPr>
        <w:pStyle w:val="BasicParagraph"/>
      </w:pPr>
      <w:r>
        <w:t>Some fun, short and informative exercises to try.</w:t>
      </w:r>
    </w:p>
    <w:p w14:paraId="779B90C5" w14:textId="77777777" w:rsid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8AE8862" w14:textId="0B97B454" w:rsidR="0052380F" w:rsidRPr="0052380F" w:rsidRDefault="0052380F" w:rsidP="0054442D">
      <w:pPr>
        <w:suppressAutoHyphens/>
        <w:autoSpaceDE w:val="0"/>
        <w:autoSpaceDN w:val="0"/>
        <w:adjustRightInd w:val="0"/>
        <w:spacing w:after="0" w:line="288" w:lineRule="auto"/>
        <w:textAlignment w:val="center"/>
        <w:rPr>
          <w:rFonts w:cstheme="minorHAnsi"/>
          <w:color w:val="000000"/>
          <w:szCs w:val="24"/>
        </w:rPr>
        <w:sectPr w:rsidR="0052380F" w:rsidRPr="0052380F" w:rsidSect="00597A5D">
          <w:pgSz w:w="11906" w:h="16838"/>
          <w:pgMar w:top="720" w:right="720" w:bottom="720" w:left="720" w:header="720" w:footer="720" w:gutter="0"/>
          <w:cols w:space="720"/>
          <w:noEndnote/>
        </w:sectPr>
      </w:pPr>
      <w:r w:rsidRPr="0052380F">
        <w:rPr>
          <w:rFonts w:cstheme="minorHAnsi"/>
          <w:color w:val="000000"/>
          <w:szCs w:val="24"/>
        </w:rPr>
        <w:t xml:space="preserve">The answers are in Appendix </w:t>
      </w:r>
      <w:r w:rsidR="00EF4791">
        <w:rPr>
          <w:rFonts w:cstheme="minorHAnsi"/>
          <w:color w:val="000000"/>
          <w:szCs w:val="24"/>
        </w:rPr>
        <w:t>F</w:t>
      </w:r>
      <w:r>
        <w:rPr>
          <w:rFonts w:cstheme="minorHAnsi"/>
          <w:color w:val="000000"/>
          <w:szCs w:val="24"/>
        </w:rPr>
        <w:t>,</w:t>
      </w:r>
      <w:r w:rsidRPr="0052380F">
        <w:rPr>
          <w:rFonts w:cstheme="minorHAnsi"/>
          <w:color w:val="000000"/>
          <w:szCs w:val="24"/>
        </w:rPr>
        <w:t xml:space="preserve"> or you can download my complete Solution from </w:t>
      </w:r>
      <w:hyperlink r:id="rId272" w:history="1">
        <w:r w:rsidRPr="0052380F">
          <w:rPr>
            <w:rStyle w:val="Hyperlink"/>
            <w:rFonts w:cstheme="minorHAnsi"/>
            <w:szCs w:val="24"/>
          </w:rPr>
          <w:t>https://www.Transference-UnLimited.com</w:t>
        </w:r>
      </w:hyperlink>
      <w:r w:rsidRPr="0052380F">
        <w:rPr>
          <w:rFonts w:cstheme="minorHAnsi"/>
          <w:color w:val="000000"/>
          <w:szCs w:val="24"/>
        </w:rPr>
        <w:t>.</w:t>
      </w:r>
    </w:p>
    <w:p w14:paraId="55F14F35" w14:textId="52DC9A8A" w:rsidR="0054442D" w:rsidRPr="0054442D" w:rsidRDefault="0054442D" w:rsidP="0054442D">
      <w:pPr>
        <w:pStyle w:val="Heading1"/>
        <w:numPr>
          <w:ilvl w:val="0"/>
          <w:numId w:val="0"/>
        </w:numPr>
      </w:pPr>
      <w:bookmarkStart w:id="732" w:name="_Toc38877787"/>
      <w:bookmarkStart w:id="733" w:name="_Toc38895813"/>
      <w:r>
        <w:lastRenderedPageBreak/>
        <w:t xml:space="preserve">Ex 13. </w:t>
      </w:r>
      <w:r w:rsidRPr="0054442D">
        <w:t>Dealing With Dates</w:t>
      </w:r>
      <w:bookmarkEnd w:id="732"/>
      <w:bookmarkEnd w:id="733"/>
    </w:p>
    <w:p w14:paraId="25788A9C"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C6A3ACC" w14:textId="3A3EC00E" w:rsidR="0054442D" w:rsidRPr="0054442D" w:rsidRDefault="0052380F" w:rsidP="0054442D">
      <w:r>
        <w:t>You</w:t>
      </w:r>
      <w:r w:rsidR="0054442D" w:rsidRPr="0054442D">
        <w:t xml:space="preserve"> will now try computations with columns containing dates.  Add a new query to your “My Class Queries” project and name it “Dealing With Dates”.  Put a descriptive comment at the top of the script and follow it with a suitable USE clause that accesses the AdventureWorks2017 database.   </w:t>
      </w:r>
    </w:p>
    <w:p w14:paraId="325E5976"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89AC3EE" w14:textId="253867BA" w:rsidR="0054442D" w:rsidRPr="0054442D" w:rsidRDefault="0054442D" w:rsidP="0054442D">
      <w:pPr>
        <w:pStyle w:val="Heading2"/>
      </w:pPr>
      <w:bookmarkStart w:id="734" w:name="_Toc38877788"/>
      <w:bookmarkStart w:id="735" w:name="_Toc38895814"/>
      <w:r>
        <w:t xml:space="preserve">Ex 13.1. </w:t>
      </w:r>
      <w:r w:rsidRPr="0054442D">
        <w:t>How many Days Until Your Birthday</w:t>
      </w:r>
      <w:bookmarkEnd w:id="734"/>
      <w:bookmarkEnd w:id="735"/>
    </w:p>
    <w:p w14:paraId="145B66EB"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187F69A" w14:textId="034100C1" w:rsidR="0054442D" w:rsidRPr="0054442D" w:rsidRDefault="0054442D" w:rsidP="0054442D">
      <w:r w:rsidRPr="0054442D">
        <w:t xml:space="preserve">Write a select statement that works out how many days until your </w:t>
      </w:r>
      <w:r w:rsidR="0052380F">
        <w:t xml:space="preserve">next </w:t>
      </w:r>
      <w:r w:rsidRPr="0054442D">
        <w:t xml:space="preserve">birthday.  Use </w:t>
      </w:r>
      <w:r w:rsidRPr="0054442D">
        <w:rPr>
          <w:rFonts w:ascii="Calibri" w:hAnsi="Calibri" w:cs="Calibri"/>
        </w:rPr>
        <w:t>GETDATE()</w:t>
      </w:r>
      <w:r w:rsidRPr="0054442D">
        <w:rPr>
          <w:i/>
          <w:iCs/>
        </w:rPr>
        <w:t xml:space="preserve"> </w:t>
      </w:r>
      <w:r w:rsidRPr="0054442D">
        <w:t xml:space="preserve">and </w:t>
      </w:r>
      <w:r w:rsidRPr="0054442D">
        <w:rPr>
          <w:rFonts w:ascii="Calibri" w:hAnsi="Calibri" w:cs="Calibri"/>
        </w:rPr>
        <w:t>DATEDIFF()</w:t>
      </w:r>
      <w:r w:rsidRPr="0054442D">
        <w:t xml:space="preserve"> to work it out.  </w:t>
      </w:r>
    </w:p>
    <w:p w14:paraId="280C3263"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6F5BB88" w14:textId="4579935A" w:rsidR="0054442D" w:rsidRPr="0054442D" w:rsidRDefault="0054442D" w:rsidP="0054442D">
      <w:pPr>
        <w:pStyle w:val="Heading2"/>
      </w:pPr>
      <w:bookmarkStart w:id="736" w:name="_Toc38877789"/>
      <w:bookmarkStart w:id="737" w:name="_Toc38895815"/>
      <w:r>
        <w:t>Ex 13.2.</w:t>
      </w:r>
      <w:r w:rsidRPr="0054442D">
        <w:t xml:space="preserve"> Different Units</w:t>
      </w:r>
      <w:bookmarkEnd w:id="736"/>
      <w:bookmarkEnd w:id="737"/>
    </w:p>
    <w:p w14:paraId="4C2839C1"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E3C89F0" w14:textId="02DC3A35" w:rsidR="0054442D" w:rsidRPr="0054442D" w:rsidRDefault="0054442D" w:rsidP="0054442D">
      <w:r w:rsidRPr="0054442D">
        <w:t>Repeat Ex 13.1 but us</w:t>
      </w:r>
      <w:r w:rsidR="00512178">
        <w:t>e</w:t>
      </w:r>
      <w:r w:rsidRPr="0054442D">
        <w:t xml:space="preserve"> units of months</w:t>
      </w:r>
      <w:r w:rsidR="00512178">
        <w:t xml:space="preserve"> and</w:t>
      </w:r>
      <w:r w:rsidRPr="0054442D">
        <w:t xml:space="preserve"> weeks rather than days.</w:t>
      </w:r>
    </w:p>
    <w:p w14:paraId="33849A73"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125F497" w14:textId="59C69522" w:rsidR="0054442D" w:rsidRPr="0054442D" w:rsidRDefault="0054442D" w:rsidP="0054442D">
      <w:pPr>
        <w:pStyle w:val="Heading2"/>
      </w:pPr>
      <w:bookmarkStart w:id="738" w:name="_Toc38877790"/>
      <w:bookmarkStart w:id="739" w:name="_Toc38895816"/>
      <w:r>
        <w:t xml:space="preserve">Ex 13.3. </w:t>
      </w:r>
      <w:r w:rsidRPr="0054442D">
        <w:t xml:space="preserve">How Long Did Adventure Works </w:t>
      </w:r>
      <w:r w:rsidR="00512178">
        <w:t>Stay In Business?</w:t>
      </w:r>
      <w:bookmarkEnd w:id="738"/>
      <w:bookmarkEnd w:id="739"/>
    </w:p>
    <w:p w14:paraId="2824EAEC"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B551DB4" w14:textId="1DBD1987" w:rsidR="0054442D" w:rsidRPr="0054442D" w:rsidRDefault="0054442D" w:rsidP="0054442D">
      <w:r w:rsidRPr="0054442D">
        <w:t xml:space="preserve">Write a query that works out the number of years between the earliest order and the last order in Adventure Works.  I get </w:t>
      </w:r>
      <w:r w:rsidR="009D5F51">
        <w:t>three</w:t>
      </w:r>
      <w:r w:rsidRPr="0054442D">
        <w:t xml:space="preserve"> years.</w:t>
      </w:r>
    </w:p>
    <w:p w14:paraId="7B6149AE"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E54A51D" w14:textId="314A20FC" w:rsidR="0054442D" w:rsidRPr="0054442D" w:rsidRDefault="0054442D" w:rsidP="0054442D">
      <w:pPr>
        <w:pStyle w:val="Heading2"/>
      </w:pPr>
      <w:bookmarkStart w:id="740" w:name="_Toc38877791"/>
      <w:bookmarkStart w:id="741" w:name="_Toc38895817"/>
      <w:r>
        <w:t xml:space="preserve">Ex 13.4. </w:t>
      </w:r>
      <w:r w:rsidRPr="0054442D">
        <w:t>List Orders Placed Close to the End of the Month</w:t>
      </w:r>
      <w:bookmarkEnd w:id="740"/>
      <w:bookmarkEnd w:id="741"/>
    </w:p>
    <w:p w14:paraId="704F265E"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77FE660" w14:textId="4E07E0AA" w:rsidR="0054442D" w:rsidRPr="0054442D" w:rsidRDefault="00512178" w:rsidP="0054442D">
      <w:r>
        <w:t>Write a query that l</w:t>
      </w:r>
      <w:r w:rsidR="0054442D" w:rsidRPr="0054442D">
        <w:t>ist</w:t>
      </w:r>
      <w:r>
        <w:t>s</w:t>
      </w:r>
      <w:r w:rsidR="0054442D" w:rsidRPr="0054442D">
        <w:t xml:space="preserve"> how many orders </w:t>
      </w:r>
      <w:r>
        <w:t>customers</w:t>
      </w:r>
      <w:r w:rsidR="0054442D" w:rsidRPr="0054442D">
        <w:t xml:space="preserve"> placed within </w:t>
      </w:r>
      <w:r>
        <w:t>five</w:t>
      </w:r>
      <w:r w:rsidR="0054442D" w:rsidRPr="0054442D">
        <w:t xml:space="preserve"> days of the last day of each month in 20</w:t>
      </w:r>
      <w:r>
        <w:t>12</w:t>
      </w:r>
      <w:r w:rsidR="0054442D" w:rsidRPr="0054442D">
        <w:t>.</w:t>
      </w:r>
    </w:p>
    <w:p w14:paraId="076E3455" w14:textId="77777777" w:rsidR="0054442D" w:rsidRPr="0054442D" w:rsidRDefault="0054442D" w:rsidP="0054442D">
      <w:r w:rsidRPr="0054442D">
        <w:t xml:space="preserve">Hints: </w:t>
      </w:r>
    </w:p>
    <w:p w14:paraId="29DA4AC4" w14:textId="6E8516A0" w:rsidR="0054442D" w:rsidRPr="0054442D" w:rsidRDefault="0054442D" w:rsidP="0054442D">
      <w:r w:rsidRPr="0054442D">
        <w:t xml:space="preserve">1. </w:t>
      </w:r>
      <w:r w:rsidR="004776FB">
        <w:t>Begin by</w:t>
      </w:r>
      <w:r w:rsidRPr="0054442D">
        <w:t xml:space="preserve"> display</w:t>
      </w:r>
      <w:r w:rsidR="004776FB">
        <w:t>ing</w:t>
      </w:r>
      <w:r w:rsidRPr="0054442D">
        <w:t xml:space="preserve"> the order date, the last day of the month and the difference in days between those two dates for the year of 2012.</w:t>
      </w:r>
    </w:p>
    <w:p w14:paraId="36730949" w14:textId="77777777" w:rsidR="0054442D" w:rsidRPr="0054442D" w:rsidRDefault="0054442D" w:rsidP="0054442D">
      <w:r w:rsidRPr="0054442D">
        <w:t>2. Display those rows that show a difference in days of 5 or fewer.</w:t>
      </w:r>
    </w:p>
    <w:p w14:paraId="76380551" w14:textId="77777777" w:rsidR="0054442D" w:rsidRPr="0054442D" w:rsidRDefault="0054442D" w:rsidP="0054442D">
      <w:r w:rsidRPr="0054442D">
        <w:t>3. Count the number of rows that fall on a given month.</w:t>
      </w:r>
    </w:p>
    <w:p w14:paraId="5E30DF6C"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3F81AC3" w14:textId="77777777" w:rsidR="0054442D" w:rsidRPr="0054442D" w:rsidRDefault="0054442D" w:rsidP="0054442D">
      <w:r w:rsidRPr="0054442D">
        <w:t xml:space="preserve">Have a look at your figures.  </w:t>
      </w:r>
    </w:p>
    <w:p w14:paraId="30276D3A" w14:textId="77777777" w:rsidR="0054442D" w:rsidRPr="0054442D" w:rsidRDefault="0054442D" w:rsidP="0054442D"/>
    <w:p w14:paraId="7396215C" w14:textId="77777777" w:rsidR="0054442D" w:rsidRPr="0054442D" w:rsidRDefault="0054442D" w:rsidP="0054442D">
      <w:r w:rsidRPr="0054442D">
        <w:t xml:space="preserve">When are the busiest periods of sales for Adventure Works?  </w:t>
      </w:r>
    </w:p>
    <w:p w14:paraId="618AB7B6" w14:textId="77777777" w:rsidR="0054442D" w:rsidRPr="0054442D" w:rsidRDefault="0054442D" w:rsidP="0054442D"/>
    <w:p w14:paraId="21B6B389" w14:textId="1D15A1A0" w:rsidR="0054442D" w:rsidRPr="0054442D" w:rsidRDefault="0054442D" w:rsidP="0054442D">
      <w:r w:rsidRPr="0054442D">
        <w:t xml:space="preserve">They would appear to be around summer time (Northern hemisphere) and Christmas </w:t>
      </w:r>
      <w:r w:rsidR="0052380F">
        <w:t>time.</w:t>
      </w:r>
    </w:p>
    <w:p w14:paraId="79125041" w14:textId="77777777" w:rsidR="0054442D" w:rsidRPr="0054442D" w:rsidRDefault="0054442D" w:rsidP="0054442D"/>
    <w:p w14:paraId="6D8F8298" w14:textId="77777777" w:rsidR="0054442D" w:rsidRDefault="0054442D" w:rsidP="0054442D">
      <w:pPr>
        <w:ind w:firstLine="720"/>
        <w:sectPr w:rsidR="0054442D" w:rsidSect="00597A5D">
          <w:pgSz w:w="11906" w:h="16838"/>
          <w:pgMar w:top="720" w:right="720" w:bottom="720" w:left="720" w:header="720" w:footer="720" w:gutter="0"/>
          <w:cols w:space="720"/>
          <w:noEndnote/>
        </w:sectPr>
      </w:pPr>
    </w:p>
    <w:p w14:paraId="2F96B6F6" w14:textId="2A8A2DEA" w:rsidR="0054442D" w:rsidRDefault="00E10585" w:rsidP="00D046DF">
      <w:pPr>
        <w:pStyle w:val="Heading1"/>
        <w:numPr>
          <w:ilvl w:val="0"/>
          <w:numId w:val="17"/>
        </w:numPr>
        <w:ind w:left="0" w:firstLine="0"/>
      </w:pPr>
      <w:bookmarkStart w:id="742" w:name="_Ref38470529"/>
      <w:bookmarkStart w:id="743" w:name="_Toc38877792"/>
      <w:bookmarkStart w:id="744" w:name="_Toc38895818"/>
      <w:r>
        <w:lastRenderedPageBreak/>
        <w:t xml:space="preserve">The Fundamentals of </w:t>
      </w:r>
      <w:r w:rsidR="0054442D" w:rsidRPr="0054442D">
        <w:t>Creating Tables</w:t>
      </w:r>
      <w:bookmarkEnd w:id="742"/>
      <w:bookmarkEnd w:id="743"/>
      <w:bookmarkEnd w:id="744"/>
      <w:r w:rsidR="0054442D" w:rsidRPr="0054442D">
        <w:t xml:space="preserve"> </w:t>
      </w:r>
    </w:p>
    <w:p w14:paraId="1886363A"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0F4F023" w14:textId="596A4C86" w:rsidR="0052380F" w:rsidRPr="0054442D" w:rsidRDefault="0054442D" w:rsidP="0052380F">
      <w:r w:rsidRPr="0054442D">
        <w:t>I</w:t>
      </w:r>
      <w:r w:rsidR="0052380F">
        <w:t xml:space="preserve">n this chapter, you are </w:t>
      </w:r>
      <w:r w:rsidRPr="0054442D">
        <w:t xml:space="preserve">going to </w:t>
      </w:r>
      <w:r w:rsidR="0052380F">
        <w:t xml:space="preserve">find out about the fundamentals of </w:t>
      </w:r>
      <w:r w:rsidRPr="0054442D">
        <w:t xml:space="preserve">how to create tables. </w:t>
      </w:r>
    </w:p>
    <w:p w14:paraId="4E2FA8D4" w14:textId="65897563" w:rsidR="0052380F" w:rsidRDefault="0054442D" w:rsidP="0054442D">
      <w:r w:rsidRPr="0054442D">
        <w:t xml:space="preserve">The syntax I am going to use </w:t>
      </w:r>
      <w:r w:rsidR="0052380F">
        <w:t xml:space="preserve">throughout this chapter </w:t>
      </w:r>
      <w:r w:rsidRPr="0054442D">
        <w:t xml:space="preserve">is considered modern ANSI syntax.  </w:t>
      </w:r>
      <w:r w:rsidR="0052380F">
        <w:t>Variations of this syntax are possible.</w:t>
      </w:r>
    </w:p>
    <w:p w14:paraId="6FDB058A" w14:textId="54DB378D" w:rsidR="0054442D" w:rsidRPr="0054442D" w:rsidRDefault="0054442D" w:rsidP="0054442D">
      <w:r w:rsidRPr="0054442D">
        <w:t xml:space="preserve">I’ve aimed this chapter at </w:t>
      </w:r>
      <w:r w:rsidR="0052380F">
        <w:t>beginners</w:t>
      </w:r>
      <w:r w:rsidRPr="0054442D">
        <w:t>.  This section</w:t>
      </w:r>
      <w:r w:rsidR="00512178">
        <w:t xml:space="preserve"> will </w:t>
      </w:r>
      <w:r w:rsidRPr="0054442D">
        <w:t xml:space="preserve">help you get a gentle feel for what is to be a SQL programmer.  </w:t>
      </w:r>
    </w:p>
    <w:p w14:paraId="371F7493" w14:textId="77777777" w:rsidR="0054442D" w:rsidRPr="00934C8B" w:rsidRDefault="0054442D" w:rsidP="0054442D">
      <w:pPr>
        <w:suppressAutoHyphens/>
        <w:autoSpaceDE w:val="0"/>
        <w:autoSpaceDN w:val="0"/>
        <w:adjustRightInd w:val="0"/>
        <w:spacing w:after="0" w:line="288" w:lineRule="auto"/>
        <w:textAlignment w:val="center"/>
        <w:rPr>
          <w:rFonts w:cstheme="minorHAnsi"/>
          <w:color w:val="000000"/>
          <w:szCs w:val="24"/>
        </w:rPr>
      </w:pPr>
      <w:r w:rsidRPr="00934C8B">
        <w:rPr>
          <w:rFonts w:cstheme="minorHAnsi"/>
          <w:color w:val="000000"/>
          <w:szCs w:val="24"/>
        </w:rPr>
        <w:t>You are going to find out:</w:t>
      </w:r>
    </w:p>
    <w:p w14:paraId="4CC7F030"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D56318A" w14:textId="55A0DB90" w:rsidR="0054442D" w:rsidRPr="0054442D" w:rsidRDefault="0054442D" w:rsidP="00D046DF">
      <w:pPr>
        <w:pStyle w:val="ListParagraph"/>
        <w:numPr>
          <w:ilvl w:val="0"/>
          <w:numId w:val="21"/>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54442D">
        <w:rPr>
          <w:rFonts w:ascii="Calibri" w:hAnsi="Calibri" w:cs="Calibri"/>
          <w:color w:val="000000"/>
          <w:szCs w:val="24"/>
        </w:rPr>
        <w:t xml:space="preserve">How to use the GUI to create tables </w:t>
      </w:r>
      <w:r w:rsidR="0052380F">
        <w:rPr>
          <w:rFonts w:ascii="Calibri" w:hAnsi="Calibri" w:cs="Calibri"/>
          <w:color w:val="000000"/>
          <w:szCs w:val="24"/>
        </w:rPr>
        <w:t>(a brief description)</w:t>
      </w:r>
    </w:p>
    <w:p w14:paraId="5EB73547" w14:textId="77777777" w:rsidR="0054442D" w:rsidRPr="0054442D" w:rsidRDefault="0054442D" w:rsidP="00D046DF">
      <w:pPr>
        <w:pStyle w:val="ListParagraph"/>
        <w:numPr>
          <w:ilvl w:val="0"/>
          <w:numId w:val="21"/>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54442D">
        <w:rPr>
          <w:rFonts w:ascii="Calibri" w:hAnsi="Calibri" w:cs="Calibri"/>
          <w:color w:val="000000"/>
          <w:szCs w:val="24"/>
        </w:rPr>
        <w:t>How to create a primary key and identity column</w:t>
      </w:r>
    </w:p>
    <w:p w14:paraId="3583BCD6" w14:textId="77777777" w:rsidR="0054442D" w:rsidRPr="0054442D" w:rsidRDefault="0054442D" w:rsidP="00D046DF">
      <w:pPr>
        <w:pStyle w:val="ListParagraph"/>
        <w:numPr>
          <w:ilvl w:val="0"/>
          <w:numId w:val="21"/>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54442D">
        <w:rPr>
          <w:rFonts w:ascii="Calibri" w:hAnsi="Calibri" w:cs="Calibri"/>
          <w:color w:val="000000"/>
          <w:szCs w:val="24"/>
        </w:rPr>
        <w:t>How to restrict the usage of NULL in a column</w:t>
      </w:r>
    </w:p>
    <w:p w14:paraId="19F021A1" w14:textId="77777777" w:rsidR="0054442D" w:rsidRPr="0054442D" w:rsidRDefault="0054442D" w:rsidP="00D046DF">
      <w:pPr>
        <w:pStyle w:val="ListParagraph"/>
        <w:numPr>
          <w:ilvl w:val="0"/>
          <w:numId w:val="21"/>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54442D">
        <w:rPr>
          <w:rFonts w:ascii="Calibri" w:hAnsi="Calibri" w:cs="Calibri"/>
          <w:color w:val="000000"/>
          <w:szCs w:val="24"/>
        </w:rPr>
        <w:t>How to implement a PK-FK constraint</w:t>
      </w:r>
    </w:p>
    <w:p w14:paraId="2C46E6B2" w14:textId="60CF0E42" w:rsidR="0054442D" w:rsidRPr="0054442D" w:rsidRDefault="0054442D" w:rsidP="00D046DF">
      <w:pPr>
        <w:pStyle w:val="ListParagraph"/>
        <w:numPr>
          <w:ilvl w:val="0"/>
          <w:numId w:val="21"/>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54442D">
        <w:rPr>
          <w:rFonts w:ascii="Calibri" w:hAnsi="Calibri" w:cs="Calibri"/>
          <w:color w:val="000000"/>
          <w:szCs w:val="24"/>
        </w:rPr>
        <w:t xml:space="preserve">How to </w:t>
      </w:r>
      <w:r w:rsidR="00512178">
        <w:rPr>
          <w:rFonts w:ascii="Calibri" w:hAnsi="Calibri" w:cs="Calibri"/>
          <w:color w:val="000000"/>
          <w:szCs w:val="24"/>
        </w:rPr>
        <w:t>gener</w:t>
      </w:r>
      <w:r w:rsidRPr="0054442D">
        <w:rPr>
          <w:rFonts w:ascii="Calibri" w:hAnsi="Calibri" w:cs="Calibri"/>
          <w:color w:val="000000"/>
          <w:szCs w:val="24"/>
        </w:rPr>
        <w:t xml:space="preserve">ate </w:t>
      </w:r>
      <w:r w:rsidR="0052380F">
        <w:rPr>
          <w:rFonts w:ascii="Calibri" w:hAnsi="Calibri" w:cs="Calibri"/>
          <w:color w:val="000000"/>
          <w:szCs w:val="24"/>
        </w:rPr>
        <w:t xml:space="preserve">several </w:t>
      </w:r>
      <w:r w:rsidRPr="0054442D">
        <w:rPr>
          <w:rFonts w:ascii="Calibri" w:hAnsi="Calibri" w:cs="Calibri"/>
          <w:color w:val="000000"/>
          <w:szCs w:val="24"/>
        </w:rPr>
        <w:t>demo</w:t>
      </w:r>
      <w:r w:rsidR="0052380F">
        <w:rPr>
          <w:rFonts w:ascii="Calibri" w:hAnsi="Calibri" w:cs="Calibri"/>
          <w:color w:val="000000"/>
          <w:szCs w:val="24"/>
        </w:rPr>
        <w:t>nstration</w:t>
      </w:r>
      <w:r w:rsidRPr="0054442D">
        <w:rPr>
          <w:rFonts w:ascii="Calibri" w:hAnsi="Calibri" w:cs="Calibri"/>
          <w:color w:val="000000"/>
          <w:szCs w:val="24"/>
        </w:rPr>
        <w:t xml:space="preserve"> tables </w:t>
      </w:r>
      <w:r w:rsidR="0052380F">
        <w:rPr>
          <w:rFonts w:ascii="Calibri" w:hAnsi="Calibri" w:cs="Calibri"/>
          <w:color w:val="000000"/>
          <w:szCs w:val="24"/>
        </w:rPr>
        <w:t xml:space="preserve">that </w:t>
      </w:r>
      <w:r w:rsidRPr="0054442D">
        <w:rPr>
          <w:rFonts w:ascii="Calibri" w:hAnsi="Calibri" w:cs="Calibri"/>
          <w:color w:val="000000"/>
          <w:szCs w:val="24"/>
        </w:rPr>
        <w:t xml:space="preserve">you will </w:t>
      </w:r>
      <w:r w:rsidR="0052380F">
        <w:rPr>
          <w:rFonts w:ascii="Calibri" w:hAnsi="Calibri" w:cs="Calibri"/>
          <w:color w:val="000000"/>
          <w:szCs w:val="24"/>
        </w:rPr>
        <w:t>see referred to i</w:t>
      </w:r>
      <w:r w:rsidRPr="0054442D">
        <w:rPr>
          <w:rFonts w:ascii="Calibri" w:hAnsi="Calibri" w:cs="Calibri"/>
          <w:color w:val="000000"/>
          <w:szCs w:val="24"/>
        </w:rPr>
        <w:t xml:space="preserve">n the next </w:t>
      </w:r>
      <w:r w:rsidR="00512178">
        <w:rPr>
          <w:rFonts w:ascii="Calibri" w:hAnsi="Calibri" w:cs="Calibri"/>
          <w:color w:val="000000"/>
          <w:szCs w:val="24"/>
        </w:rPr>
        <w:t>three</w:t>
      </w:r>
      <w:r w:rsidRPr="0054442D">
        <w:rPr>
          <w:rFonts w:ascii="Calibri" w:hAnsi="Calibri" w:cs="Calibri"/>
          <w:color w:val="000000"/>
          <w:szCs w:val="24"/>
        </w:rPr>
        <w:t xml:space="preserve"> chapters </w:t>
      </w:r>
      <w:r w:rsidR="0052380F">
        <w:rPr>
          <w:rFonts w:ascii="Calibri" w:hAnsi="Calibri" w:cs="Calibri"/>
          <w:color w:val="000000"/>
          <w:szCs w:val="24"/>
        </w:rPr>
        <w:t>of this course</w:t>
      </w:r>
    </w:p>
    <w:p w14:paraId="370CFFE6" w14:textId="2FCB39ED" w:rsidR="0054442D" w:rsidRPr="0054442D" w:rsidRDefault="00512178" w:rsidP="00D046DF">
      <w:pPr>
        <w:pStyle w:val="ListParagraph"/>
        <w:numPr>
          <w:ilvl w:val="0"/>
          <w:numId w:val="21"/>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What </w:t>
      </w:r>
      <w:r w:rsidR="0054442D" w:rsidRPr="0054442D">
        <w:rPr>
          <w:rFonts w:ascii="Calibri" w:hAnsi="Calibri" w:cs="Calibri"/>
          <w:color w:val="000000"/>
          <w:szCs w:val="24"/>
        </w:rPr>
        <w:t>default and check constraint</w:t>
      </w:r>
      <w:r>
        <w:rPr>
          <w:rFonts w:ascii="Calibri" w:hAnsi="Calibri" w:cs="Calibri"/>
          <w:color w:val="000000"/>
          <w:szCs w:val="24"/>
        </w:rPr>
        <w:t>s are</w:t>
      </w:r>
      <w:r w:rsidR="0052380F">
        <w:rPr>
          <w:rFonts w:ascii="Calibri" w:hAnsi="Calibri" w:cs="Calibri"/>
          <w:color w:val="000000"/>
          <w:szCs w:val="24"/>
        </w:rPr>
        <w:t xml:space="preserve"> and how to create them</w:t>
      </w:r>
    </w:p>
    <w:p w14:paraId="08C1EE1A"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08704A9" w14:textId="2908196B" w:rsidR="00512178" w:rsidRDefault="00512178" w:rsidP="00D046DF">
      <w:pPr>
        <w:pStyle w:val="Heading2"/>
        <w:numPr>
          <w:ilvl w:val="1"/>
          <w:numId w:val="17"/>
        </w:numPr>
        <w:ind w:left="0" w:firstLine="0"/>
      </w:pPr>
      <w:bookmarkStart w:id="745" w:name="_Toc38877793"/>
      <w:bookmarkStart w:id="746" w:name="_Toc38895819"/>
      <w:r>
        <w:t>Generating Practice Tables</w:t>
      </w:r>
      <w:bookmarkEnd w:id="745"/>
      <w:bookmarkEnd w:id="746"/>
    </w:p>
    <w:p w14:paraId="38DA5B24" w14:textId="77777777" w:rsidR="00512178" w:rsidRDefault="00512178" w:rsidP="009D5F51"/>
    <w:p w14:paraId="1B521FBF" w14:textId="77777777" w:rsidR="001A392C" w:rsidRDefault="0054442D" w:rsidP="009D5F51">
      <w:r w:rsidRPr="0054442D">
        <w:t xml:space="preserve">In this course, you </w:t>
      </w:r>
      <w:r w:rsidR="00512178">
        <w:t xml:space="preserve">will </w:t>
      </w:r>
      <w:r w:rsidRPr="0054442D">
        <w:t xml:space="preserve">want some tables </w:t>
      </w:r>
      <w:r w:rsidR="0052380F">
        <w:t xml:space="preserve">of your own </w:t>
      </w:r>
      <w:r w:rsidRPr="0054442D">
        <w:t>with</w:t>
      </w:r>
      <w:r w:rsidR="0052380F">
        <w:t xml:space="preserve"> which you can play.  I am going to show you how to create some demonstration table</w:t>
      </w:r>
      <w:r w:rsidR="001A392C">
        <w:t>s</w:t>
      </w:r>
      <w:r w:rsidR="0052380F">
        <w:t xml:space="preserve"> using </w:t>
      </w:r>
      <w:r w:rsidR="001A392C">
        <w:t xml:space="preserve">various </w:t>
      </w:r>
      <w:r w:rsidR="0052380F">
        <w:t xml:space="preserve">scripts.  However, you might want to experiment </w:t>
      </w:r>
      <w:r w:rsidR="001A392C">
        <w:t>with</w:t>
      </w:r>
      <w:r w:rsidR="0052380F">
        <w:t xml:space="preserve"> SSMS’s GUI to create the table’s yourself.  </w:t>
      </w:r>
    </w:p>
    <w:p w14:paraId="687D6E5E" w14:textId="545D7706" w:rsidR="0054442D" w:rsidRPr="0054442D" w:rsidRDefault="0052380F" w:rsidP="009D5F51">
      <w:r>
        <w:t xml:space="preserve">I am not going to go into much detail about using SSMS’s GUI as it is best to get to know the SQL the GUI generates first.  This knowledge will help you work with many makes of SQL, not just T-SQL.  Bear in mind that you won’t always have access to a GUI interface to use to manage SQL.  </w:t>
      </w:r>
    </w:p>
    <w:p w14:paraId="2A9FA727" w14:textId="60B195F3" w:rsidR="0054442D" w:rsidRPr="0054442D" w:rsidRDefault="0054442D" w:rsidP="009D5F51">
      <w:r w:rsidRPr="0054442D">
        <w:t>If you want to experiment with the GUI</w:t>
      </w:r>
      <w:r w:rsidR="00512178">
        <w:t xml:space="preserve"> </w:t>
      </w:r>
      <w:r w:rsidRPr="0054442D">
        <w:t xml:space="preserve">to create tables and edit data, it is straightforward to get started: </w:t>
      </w:r>
      <w:r w:rsidR="0052380F">
        <w:t xml:space="preserve">Go to SSMS’s </w:t>
      </w:r>
      <w:r w:rsidR="0052380F" w:rsidRPr="001A392C">
        <w:rPr>
          <w:i/>
          <w:iCs/>
        </w:rPr>
        <w:t>Object Explorer</w:t>
      </w:r>
      <w:r w:rsidR="0052380F">
        <w:t xml:space="preserve">, expand the database you want to use and </w:t>
      </w:r>
      <w:r w:rsidRPr="0054442D">
        <w:rPr>
          <w:rFonts w:ascii="Calibri" w:hAnsi="Calibri" w:cs="Calibri"/>
          <w:i/>
          <w:iCs/>
        </w:rPr>
        <w:t xml:space="preserve">right-click </w:t>
      </w:r>
      <w:r w:rsidR="0052380F" w:rsidRPr="0052380F">
        <w:rPr>
          <w:rFonts w:ascii="Calibri" w:hAnsi="Calibri" w:cs="Calibri"/>
        </w:rPr>
        <w:t>the</w:t>
      </w:r>
      <w:r w:rsidR="0052380F">
        <w:rPr>
          <w:rFonts w:ascii="Calibri" w:hAnsi="Calibri" w:cs="Calibri"/>
          <w:i/>
          <w:iCs/>
        </w:rPr>
        <w:t xml:space="preserve"> </w:t>
      </w:r>
      <w:r w:rsidRPr="0054442D">
        <w:rPr>
          <w:rFonts w:ascii="Calibri" w:hAnsi="Calibri" w:cs="Calibri"/>
          <w:i/>
          <w:iCs/>
        </w:rPr>
        <w:t>Tables</w:t>
      </w:r>
      <w:r w:rsidR="0052380F">
        <w:rPr>
          <w:rFonts w:ascii="Calibri" w:hAnsi="Calibri" w:cs="Calibri"/>
          <w:i/>
          <w:iCs/>
        </w:rPr>
        <w:t xml:space="preserve"> </w:t>
      </w:r>
      <w:r w:rsidR="0052380F" w:rsidRPr="0052380F">
        <w:rPr>
          <w:rFonts w:ascii="Calibri" w:hAnsi="Calibri" w:cs="Calibri"/>
        </w:rPr>
        <w:t>folder</w:t>
      </w:r>
      <w:r w:rsidR="0052380F">
        <w:rPr>
          <w:rFonts w:ascii="Calibri" w:hAnsi="Calibri" w:cs="Calibri"/>
          <w:i/>
          <w:iCs/>
        </w:rPr>
        <w:t xml:space="preserve">. </w:t>
      </w:r>
      <w:r w:rsidR="0052380F" w:rsidRPr="0052380F">
        <w:rPr>
          <w:rFonts w:ascii="Calibri" w:hAnsi="Calibri" w:cs="Calibri"/>
        </w:rPr>
        <w:t xml:space="preserve"> Then take the option</w:t>
      </w:r>
      <w:r w:rsidRPr="0054442D">
        <w:t xml:space="preserve"> </w:t>
      </w:r>
      <w:r w:rsidRPr="0054442D">
        <w:rPr>
          <w:rFonts w:ascii="Calibri" w:hAnsi="Calibri" w:cs="Calibri"/>
          <w:i/>
          <w:iCs/>
        </w:rPr>
        <w:t>New=&gt;Table</w:t>
      </w:r>
      <w:r w:rsidRPr="0054442D">
        <w:t xml:space="preserve">.  </w:t>
      </w:r>
      <w:r w:rsidR="0052380F">
        <w:t xml:space="preserve">You will then see a grid using which you can define the column’s names, choose the </w:t>
      </w:r>
      <w:r w:rsidR="001A392C">
        <w:t xml:space="preserve">column’s </w:t>
      </w:r>
      <w:r w:rsidR="0052380F">
        <w:t>data types and set various properties such as nullability</w:t>
      </w:r>
      <w:r w:rsidR="001A392C">
        <w:t>,</w:t>
      </w:r>
      <w:r w:rsidR="004776FB">
        <w:t xml:space="preserve"> </w:t>
      </w:r>
      <w:r w:rsidR="001A392C">
        <w:t>th</w:t>
      </w:r>
      <w:r w:rsidR="0052380F">
        <w:t xml:space="preserve">e identity </w:t>
      </w:r>
      <w:r w:rsidR="001A392C">
        <w:t>column and its settings</w:t>
      </w:r>
      <w:r w:rsidR="0052380F">
        <w:t>.</w:t>
      </w:r>
    </w:p>
    <w:p w14:paraId="22E68A0F" w14:textId="5BAA1FDA" w:rsidR="0054442D" w:rsidRPr="0054442D" w:rsidRDefault="0052380F" w:rsidP="009D5F51">
      <w:r>
        <w:t>If you want to</w:t>
      </w:r>
      <w:r w:rsidR="0054442D" w:rsidRPr="0054442D">
        <w:t xml:space="preserve"> edit an existing table’s column structure</w:t>
      </w:r>
      <w:r>
        <w:t>,</w:t>
      </w:r>
      <w:r w:rsidR="0054442D" w:rsidRPr="0054442D">
        <w:t xml:space="preserve"> </w:t>
      </w:r>
      <w:r w:rsidR="0054442D" w:rsidRPr="0054442D">
        <w:rPr>
          <w:rFonts w:ascii="Calibri" w:hAnsi="Calibri" w:cs="Calibri"/>
          <w:i/>
          <w:iCs/>
        </w:rPr>
        <w:t>right-click</w:t>
      </w:r>
      <w:r w:rsidR="0054442D" w:rsidRPr="0054442D">
        <w:t xml:space="preserve"> the table then choose </w:t>
      </w:r>
      <w:r w:rsidR="0054442D" w:rsidRPr="0054442D">
        <w:rPr>
          <w:rFonts w:ascii="Calibri" w:hAnsi="Calibri" w:cs="Calibri"/>
          <w:i/>
          <w:iCs/>
        </w:rPr>
        <w:t>Design</w:t>
      </w:r>
      <w:r w:rsidR="0054442D" w:rsidRPr="0054442D">
        <w:t xml:space="preserve">. </w:t>
      </w:r>
    </w:p>
    <w:p w14:paraId="3CE6A64C" w14:textId="50A518B6" w:rsidR="0054442D" w:rsidRPr="0054442D" w:rsidRDefault="0054442D" w:rsidP="009D5F51">
      <w:r w:rsidRPr="0054442D">
        <w:t>If you want to edit data</w:t>
      </w:r>
      <w:r w:rsidR="0052380F">
        <w:t xml:space="preserve"> in a table using the GUI</w:t>
      </w:r>
      <w:r w:rsidRPr="0054442D">
        <w:t xml:space="preserve">, </w:t>
      </w:r>
      <w:r w:rsidR="0052380F">
        <w:t xml:space="preserve">SSMS restricts you to only editing the first 200 rows.  To do the edit: </w:t>
      </w:r>
      <w:r w:rsidR="0052380F" w:rsidRPr="0052380F">
        <w:rPr>
          <w:i/>
          <w:iCs/>
        </w:rPr>
        <w:t>right-click</w:t>
      </w:r>
      <w:r w:rsidR="0052380F">
        <w:t xml:space="preserve"> on the</w:t>
      </w:r>
      <w:r w:rsidRPr="0054442D">
        <w:t xml:space="preserve"> table</w:t>
      </w:r>
      <w:r w:rsidR="0052380F">
        <w:t>’s name a</w:t>
      </w:r>
      <w:r w:rsidRPr="0054442D">
        <w:t xml:space="preserve">nd select </w:t>
      </w:r>
      <w:r w:rsidRPr="0054442D">
        <w:rPr>
          <w:rFonts w:ascii="Calibri" w:hAnsi="Calibri" w:cs="Calibri"/>
          <w:i/>
          <w:iCs/>
        </w:rPr>
        <w:t>Edit Top 200 Rows</w:t>
      </w:r>
      <w:r w:rsidRPr="0054442D">
        <w:t xml:space="preserve">.  You cannot see the entire table because </w:t>
      </w:r>
      <w:r w:rsidR="00512178">
        <w:t xml:space="preserve">downloading </w:t>
      </w:r>
      <w:r w:rsidR="0052380F">
        <w:t>or scrolling up and down through a table</w:t>
      </w:r>
      <w:r w:rsidR="00512178">
        <w:t xml:space="preserve"> can</w:t>
      </w:r>
      <w:r w:rsidRPr="0054442D">
        <w:t xml:space="preserve"> </w:t>
      </w:r>
      <w:r w:rsidR="00512178">
        <w:t xml:space="preserve">unnecessarily </w:t>
      </w:r>
      <w:r w:rsidR="0052380F">
        <w:t xml:space="preserve">slow down </w:t>
      </w:r>
      <w:r w:rsidRPr="0054442D">
        <w:t>the server</w:t>
      </w:r>
      <w:r w:rsidR="0052380F">
        <w:t xml:space="preserve">, the network and your client computer.  All of this adds up to </w:t>
      </w:r>
      <w:r w:rsidRPr="0054442D">
        <w:t>annoying other users</w:t>
      </w:r>
      <w:r w:rsidR="0052380F">
        <w:t xml:space="preserve"> working on the SQL server</w:t>
      </w:r>
      <w:r w:rsidRPr="0054442D">
        <w:t>.</w:t>
      </w:r>
      <w:r w:rsidR="00512178">
        <w:t xml:space="preserve"> </w:t>
      </w:r>
    </w:p>
    <w:p w14:paraId="77869470"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0B5F432" w14:textId="5ADB2CA0" w:rsidR="0052380F" w:rsidRDefault="0054442D" w:rsidP="009D5F51">
      <w:r w:rsidRPr="0054442D">
        <w:t xml:space="preserve">If you get yourself into “trouble” </w:t>
      </w:r>
      <w:r w:rsidR="0052380F">
        <w:t>by accidentally editing a table’s design in a way you didn’t mean to,</w:t>
      </w:r>
      <w:r w:rsidRPr="0054442D">
        <w:t xml:space="preserve"> </w:t>
      </w:r>
      <w:r w:rsidR="00512178">
        <w:t>press</w:t>
      </w:r>
      <w:r w:rsidRPr="0054442D">
        <w:t xml:space="preserve"> the </w:t>
      </w:r>
      <w:r w:rsidRPr="0054442D">
        <w:rPr>
          <w:rFonts w:ascii="Calibri" w:hAnsi="Calibri" w:cs="Calibri"/>
          <w:i/>
          <w:iCs/>
        </w:rPr>
        <w:t>Esc</w:t>
      </w:r>
      <w:r w:rsidRPr="0054442D">
        <w:t xml:space="preserve"> key or close the </w:t>
      </w:r>
      <w:r w:rsidR="00512178">
        <w:t xml:space="preserve">relevant </w:t>
      </w:r>
      <w:r w:rsidRPr="0054442D">
        <w:t xml:space="preserve">editor tab.  </w:t>
      </w:r>
      <w:r w:rsidR="00512178">
        <w:t xml:space="preserve">If SSMS asks you to save anything, </w:t>
      </w:r>
      <w:r w:rsidR="0052380F">
        <w:t>choose</w:t>
      </w:r>
      <w:r w:rsidRPr="0054442D">
        <w:t xml:space="preserve"> </w:t>
      </w:r>
      <w:r w:rsidRPr="0054442D">
        <w:rPr>
          <w:rFonts w:ascii="Calibri" w:hAnsi="Calibri" w:cs="Calibri"/>
          <w:i/>
          <w:iCs/>
        </w:rPr>
        <w:t>no</w:t>
      </w:r>
      <w:r w:rsidRPr="0054442D">
        <w:t xml:space="preserve">.  </w:t>
      </w:r>
      <w:r w:rsidR="0052380F">
        <w:t>Rather lose the changes you might have made successfully and redo them</w:t>
      </w:r>
      <w:r w:rsidR="00943F16">
        <w:t xml:space="preserve"> after</w:t>
      </w:r>
      <w:r w:rsidR="0052380F">
        <w:t xml:space="preserve">. </w:t>
      </w:r>
    </w:p>
    <w:p w14:paraId="00F98866" w14:textId="5D0F845A" w:rsidR="0054442D" w:rsidRPr="0054442D" w:rsidRDefault="0054442D" w:rsidP="009D5F51">
      <w:r w:rsidRPr="0054442D">
        <w:lastRenderedPageBreak/>
        <w:t xml:space="preserve">Be careful, </w:t>
      </w:r>
      <w:r w:rsidR="0052380F">
        <w:t xml:space="preserve">SQL makes any </w:t>
      </w:r>
      <w:r w:rsidRPr="0054442D">
        <w:t xml:space="preserve">changes </w:t>
      </w:r>
      <w:r w:rsidR="00512178">
        <w:t xml:space="preserve">you make </w:t>
      </w:r>
      <w:r w:rsidRPr="0054442D">
        <w:t xml:space="preserve">to </w:t>
      </w:r>
      <w:r w:rsidR="0052380F">
        <w:t xml:space="preserve">a </w:t>
      </w:r>
      <w:r w:rsidRPr="0054442D">
        <w:t>row</w:t>
      </w:r>
      <w:r w:rsidR="0052380F">
        <w:t>’s</w:t>
      </w:r>
      <w:r w:rsidRPr="0054442D">
        <w:t xml:space="preserve"> data permanent</w:t>
      </w:r>
      <w:r w:rsidR="0052380F">
        <w:t xml:space="preserve"> when you move the cursor off of the edited row</w:t>
      </w:r>
      <w:r w:rsidRPr="0054442D">
        <w:t>.</w:t>
      </w:r>
    </w:p>
    <w:p w14:paraId="496EC551" w14:textId="1DB018A7" w:rsidR="0054442D" w:rsidRPr="0054442D" w:rsidRDefault="0054442D" w:rsidP="00D046DF">
      <w:pPr>
        <w:pStyle w:val="Heading2"/>
        <w:numPr>
          <w:ilvl w:val="1"/>
          <w:numId w:val="17"/>
        </w:numPr>
        <w:ind w:left="0" w:firstLine="0"/>
      </w:pPr>
      <w:bookmarkStart w:id="747" w:name="_Toc38877794"/>
      <w:bookmarkStart w:id="748" w:name="_Toc38895820"/>
      <w:r w:rsidRPr="0054442D">
        <w:t>The Primary Key Column</w:t>
      </w:r>
      <w:bookmarkEnd w:id="747"/>
      <w:bookmarkEnd w:id="748"/>
    </w:p>
    <w:p w14:paraId="399492FC"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59C11BE" w14:textId="12438A53" w:rsidR="00512178" w:rsidRDefault="0052380F" w:rsidP="009D5F51">
      <w:r>
        <w:t>F</w:t>
      </w:r>
      <w:r w:rsidR="0054442D" w:rsidRPr="0054442D">
        <w:t xml:space="preserve">or a table to be useful in a relational database, it needs </w:t>
      </w:r>
      <w:r>
        <w:t xml:space="preserve">to have a </w:t>
      </w:r>
      <w:r w:rsidR="0054442D" w:rsidRPr="0054442D">
        <w:rPr>
          <w:rFonts w:ascii="Calibri" w:hAnsi="Calibri" w:cs="Calibri"/>
          <w:i/>
          <w:iCs/>
        </w:rPr>
        <w:t>primary key</w:t>
      </w:r>
      <w:r>
        <w:rPr>
          <w:rFonts w:ascii="Calibri" w:hAnsi="Calibri" w:cs="Calibri"/>
          <w:i/>
          <w:iCs/>
        </w:rPr>
        <w:t xml:space="preserve"> </w:t>
      </w:r>
      <w:r>
        <w:rPr>
          <w:rFonts w:ascii="Calibri" w:hAnsi="Calibri" w:cs="Calibri"/>
        </w:rPr>
        <w:t>(there are rare exceptions)</w:t>
      </w:r>
      <w:r w:rsidR="0054442D" w:rsidRPr="0054442D">
        <w:t xml:space="preserve">. </w:t>
      </w:r>
      <w:r w:rsidR="00512178">
        <w:t xml:space="preserve"> Refer to section</w:t>
      </w:r>
      <w:r w:rsidR="0054442D" w:rsidRPr="0054442D">
        <w:t xml:space="preserve"> </w:t>
      </w:r>
      <w:r w:rsidR="00512178">
        <w:fldChar w:fldCharType="begin"/>
      </w:r>
      <w:r w:rsidR="00512178">
        <w:instrText xml:space="preserve"> REF _Ref35686205 \r \h </w:instrText>
      </w:r>
      <w:r w:rsidR="00512178">
        <w:fldChar w:fldCharType="separate"/>
      </w:r>
      <w:r w:rsidR="00893682">
        <w:t>1.7</w:t>
      </w:r>
      <w:r w:rsidR="00512178">
        <w:fldChar w:fldCharType="end"/>
      </w:r>
      <w:r>
        <w:t xml:space="preserve"> and 1.10</w:t>
      </w:r>
      <w:r w:rsidR="00512178">
        <w:t xml:space="preserve"> i</w:t>
      </w:r>
      <w:r w:rsidR="0054442D" w:rsidRPr="0054442D">
        <w:t xml:space="preserve">f you </w:t>
      </w:r>
      <w:r w:rsidR="00512178">
        <w:t xml:space="preserve">need a </w:t>
      </w:r>
      <w:r w:rsidR="00943F16">
        <w:t xml:space="preserve">detailed </w:t>
      </w:r>
      <w:r w:rsidR="00512178">
        <w:t>reminder</w:t>
      </w:r>
      <w:r w:rsidR="0054442D" w:rsidRPr="0054442D">
        <w:t xml:space="preserve"> about </w:t>
      </w:r>
      <w:r>
        <w:t>what a primary key is</w:t>
      </w:r>
      <w:r w:rsidR="0054442D" w:rsidRPr="0054442D">
        <w:t xml:space="preserve">.  If you want to find </w:t>
      </w:r>
      <w:r w:rsidR="00512178">
        <w:t xml:space="preserve">a </w:t>
      </w:r>
      <w:r w:rsidR="0054442D" w:rsidRPr="0054442D">
        <w:t>row in a table</w:t>
      </w:r>
      <w:r w:rsidR="00512178">
        <w:t xml:space="preserve"> with precision</w:t>
      </w:r>
      <w:r w:rsidR="0054442D" w:rsidRPr="0054442D">
        <w:t xml:space="preserve">, you </w:t>
      </w:r>
      <w:r w:rsidR="00512178">
        <w:t xml:space="preserve">need to </w:t>
      </w:r>
      <w:r w:rsidR="0054442D" w:rsidRPr="0054442D">
        <w:t xml:space="preserve">use the primary key to do so.  </w:t>
      </w:r>
      <w:r w:rsidR="0054442D" w:rsidRPr="0054442D">
        <w:br/>
      </w:r>
      <w:r w:rsidR="0054442D" w:rsidRPr="0054442D">
        <w:br/>
        <w:t xml:space="preserve">The primary key may be a column added to the table for that purpose (a </w:t>
      </w:r>
      <w:r w:rsidR="0054442D" w:rsidRPr="0054442D">
        <w:rPr>
          <w:rFonts w:ascii="Calibri" w:hAnsi="Calibri" w:cs="Calibri"/>
          <w:i/>
          <w:iCs/>
        </w:rPr>
        <w:t>surrogate key</w:t>
      </w:r>
      <w:r w:rsidR="0054442D" w:rsidRPr="0054442D">
        <w:t xml:space="preserve">) or </w:t>
      </w:r>
      <w:r w:rsidR="00512178">
        <w:t>a role nominated to</w:t>
      </w:r>
      <w:r w:rsidR="0054442D" w:rsidRPr="0054442D">
        <w:t xml:space="preserve"> </w:t>
      </w:r>
      <w:r w:rsidR="00512178">
        <w:t xml:space="preserve">an </w:t>
      </w:r>
      <w:r w:rsidR="0054442D" w:rsidRPr="0054442D">
        <w:t xml:space="preserve">existing data </w:t>
      </w:r>
      <w:r w:rsidR="00512178">
        <w:t>column</w:t>
      </w:r>
      <w:r w:rsidR="0054442D" w:rsidRPr="0054442D">
        <w:t xml:space="preserve"> (a </w:t>
      </w:r>
      <w:r w:rsidR="0054442D" w:rsidRPr="0054442D">
        <w:rPr>
          <w:rFonts w:ascii="Calibri" w:hAnsi="Calibri" w:cs="Calibri"/>
          <w:i/>
          <w:iCs/>
        </w:rPr>
        <w:t>natural</w:t>
      </w:r>
      <w:r w:rsidR="0054442D" w:rsidRPr="0054442D">
        <w:t xml:space="preserve"> key).  The primary key can consist of two or more columns (a compound</w:t>
      </w:r>
      <w:r w:rsidR="00512178">
        <w:t xml:space="preserve"> key</w:t>
      </w:r>
      <w:r w:rsidR="0054442D" w:rsidRPr="0054442D">
        <w:t>)</w:t>
      </w:r>
      <w:r w:rsidR="00512178">
        <w:t>.</w:t>
      </w:r>
    </w:p>
    <w:p w14:paraId="3C2B3CA4" w14:textId="5D2155EA" w:rsidR="0052380F" w:rsidRDefault="00943F16" w:rsidP="009D5F51">
      <w:r>
        <w:t>There are two types of tables</w:t>
      </w:r>
      <w:r w:rsidR="0052380F">
        <w:t>:</w:t>
      </w:r>
      <w:r w:rsidR="0054442D" w:rsidRPr="0054442D">
        <w:t xml:space="preserve"> If a table </w:t>
      </w:r>
      <w:r w:rsidR="0054442D" w:rsidRPr="0052380F">
        <w:t>does not</w:t>
      </w:r>
      <w:r w:rsidR="0054442D" w:rsidRPr="0054442D">
        <w:t xml:space="preserve"> have a primary key, it falls into the category of a </w:t>
      </w:r>
      <w:r w:rsidR="0054442D" w:rsidRPr="0054442D">
        <w:rPr>
          <w:rFonts w:ascii="Calibri" w:hAnsi="Calibri" w:cs="Calibri"/>
          <w:i/>
          <w:iCs/>
        </w:rPr>
        <w:t>heap</w:t>
      </w:r>
      <w:r w:rsidR="0054442D" w:rsidRPr="0054442D">
        <w:t xml:space="preserve">.  The name </w:t>
      </w:r>
      <w:r w:rsidR="0052380F">
        <w:t xml:space="preserve">heap </w:t>
      </w:r>
      <w:r w:rsidR="0054442D" w:rsidRPr="0054442D">
        <w:t xml:space="preserve">comes about because </w:t>
      </w:r>
      <w:r>
        <w:t xml:space="preserve">it implies </w:t>
      </w:r>
      <w:r w:rsidR="0052380F">
        <w:t xml:space="preserve">you </w:t>
      </w:r>
      <w:r>
        <w:t xml:space="preserve">can </w:t>
      </w:r>
      <w:r w:rsidR="0052380F">
        <w:t>visualise the table as a jumbled</w:t>
      </w:r>
      <w:r w:rsidR="0054442D" w:rsidRPr="0054442D">
        <w:t xml:space="preserve"> pile of data</w:t>
      </w:r>
      <w:r>
        <w:t>; e</w:t>
      </w:r>
      <w:r w:rsidR="0052380F">
        <w:t xml:space="preserve">ach </w:t>
      </w:r>
      <w:r w:rsidR="0054442D" w:rsidRPr="0054442D">
        <w:t xml:space="preserve">row </w:t>
      </w:r>
      <w:r w:rsidR="0052380F">
        <w:t>is placed as good as randomly on top of the others</w:t>
      </w:r>
      <w:r w:rsidR="0054442D" w:rsidRPr="0054442D">
        <w:t xml:space="preserve">.  </w:t>
      </w:r>
      <w:r w:rsidR="0052380F">
        <w:t xml:space="preserve">In SQL, this means that there is no formal ordering mechanism that governs the placing and </w:t>
      </w:r>
      <w:r>
        <w:t xml:space="preserve">consequent </w:t>
      </w:r>
      <w:r w:rsidR="0052380F">
        <w:t>finding of rows in a heap.  You can search the contents of a heap, but nowhere near as efficiently as you can compared to searching a table with a primary key.</w:t>
      </w:r>
    </w:p>
    <w:p w14:paraId="2A940AF6" w14:textId="607C1236" w:rsidR="0052380F" w:rsidRDefault="0052380F" w:rsidP="009D5F51">
      <w:r>
        <w:t>You can insert data very rapidly into a heap which makes a heap good for rapidly logging status entries or for</w:t>
      </w:r>
      <w:r w:rsidR="00943F16">
        <w:t xml:space="preserve"> quickly</w:t>
      </w:r>
      <w:r>
        <w:t xml:space="preserve"> recording auditing information.</w:t>
      </w:r>
    </w:p>
    <w:p w14:paraId="281A4239" w14:textId="06FFE88E" w:rsidR="00943F16" w:rsidRDefault="0054442D" w:rsidP="009D5F51">
      <w:r w:rsidRPr="0054442D">
        <w:t>If a table has a primary key, we</w:t>
      </w:r>
      <w:r w:rsidR="00512178">
        <w:t xml:space="preserve"> </w:t>
      </w:r>
      <w:r w:rsidRPr="0054442D">
        <w:t xml:space="preserve">categorise it as a </w:t>
      </w:r>
      <w:r w:rsidRPr="0054442D">
        <w:rPr>
          <w:rFonts w:ascii="Calibri" w:hAnsi="Calibri" w:cs="Calibri"/>
          <w:i/>
          <w:iCs/>
        </w:rPr>
        <w:t>clustered index</w:t>
      </w:r>
      <w:r w:rsidRPr="0054442D">
        <w:t xml:space="preserve">.  </w:t>
      </w:r>
      <w:r w:rsidR="00943F16">
        <w:t>A clustered index is a combination of your data and a specialised index structure that allows you to search for a primary key value exceptionally rapidly.  T</w:t>
      </w:r>
      <w:r w:rsidRPr="0054442D">
        <w:t xml:space="preserve">he primary key </w:t>
      </w:r>
      <w:r w:rsidR="00943F16">
        <w:t xml:space="preserve">based index </w:t>
      </w:r>
      <w:r w:rsidRPr="0054442D">
        <w:t xml:space="preserve">finds </w:t>
      </w:r>
      <w:r w:rsidR="00943F16">
        <w:t xml:space="preserve">a </w:t>
      </w:r>
      <w:r w:rsidRPr="0054442D">
        <w:t>row</w:t>
      </w:r>
      <w:r w:rsidR="00512178">
        <w:t xml:space="preserve"> you need</w:t>
      </w:r>
      <w:r w:rsidRPr="0054442D">
        <w:t xml:space="preserve"> in the same way you would use an index in a book</w:t>
      </w:r>
      <w:r w:rsidR="00943F16">
        <w:t>; you look up a keyword (the equivalent of the primary key), and the index tells you what page to go to in the book (where SQL keeps the row in the physical database files).</w:t>
      </w:r>
    </w:p>
    <w:p w14:paraId="13D7B03B" w14:textId="7637C344" w:rsidR="0054442D" w:rsidRPr="0054442D" w:rsidRDefault="0054442D" w:rsidP="009D5F51">
      <w:r w:rsidRPr="0054442D">
        <w:t xml:space="preserve">SQL automatically creates a clustered index </w:t>
      </w:r>
      <w:r w:rsidR="00943F16">
        <w:t xml:space="preserve">enabled </w:t>
      </w:r>
      <w:r w:rsidRPr="0054442D">
        <w:t xml:space="preserve">version of </w:t>
      </w:r>
      <w:r w:rsidR="00943F16">
        <w:t>your data</w:t>
      </w:r>
      <w:r w:rsidRPr="0054442D">
        <w:t xml:space="preserve"> when you allocate that table a primary key.  In a clustered index, </w:t>
      </w:r>
      <w:r w:rsidR="00943F16">
        <w:t>entries</w:t>
      </w:r>
      <w:r w:rsidRPr="0054442D">
        <w:t xml:space="preserve"> in the index</w:t>
      </w:r>
      <w:r w:rsidR="00943F16">
        <w:t xml:space="preserve"> </w:t>
      </w:r>
      <w:r w:rsidRPr="0054442D">
        <w:t>refer to a single row of data</w:t>
      </w:r>
      <w:r w:rsidR="00512178">
        <w:t xml:space="preserve"> in the physical table</w:t>
      </w:r>
      <w:r w:rsidRPr="0054442D">
        <w:t xml:space="preserve">.  </w:t>
      </w:r>
      <w:r w:rsidR="00943F16">
        <w:t>W</w:t>
      </w:r>
      <w:r w:rsidR="00512178">
        <w:t>ith</w:t>
      </w:r>
      <w:r w:rsidRPr="0054442D">
        <w:t xml:space="preserve"> a standard index (a non-clustered index)</w:t>
      </w:r>
      <w:r w:rsidR="00512178">
        <w:t xml:space="preserve"> you base the index on an arbitrary column in the table.  </w:t>
      </w:r>
      <w:r w:rsidR="00943F16">
        <w:t>A</w:t>
      </w:r>
      <w:r w:rsidR="00512178">
        <w:t xml:space="preserve"> standard index’s </w:t>
      </w:r>
      <w:r w:rsidRPr="0054442D">
        <w:t>entr</w:t>
      </w:r>
      <w:r w:rsidR="00512178">
        <w:t xml:space="preserve">ies map a value from the </w:t>
      </w:r>
      <w:r w:rsidR="00943F16">
        <w:t>chosen</w:t>
      </w:r>
      <w:r w:rsidR="00512178">
        <w:t xml:space="preserve"> column </w:t>
      </w:r>
      <w:r w:rsidRPr="0054442D">
        <w:t xml:space="preserve">to the </w:t>
      </w:r>
      <w:r w:rsidR="00943F16">
        <w:t>corresponding</w:t>
      </w:r>
      <w:r w:rsidR="00512178">
        <w:t xml:space="preserve"> table’s </w:t>
      </w:r>
      <w:r w:rsidRPr="0054442D">
        <w:t>primary key</w:t>
      </w:r>
      <w:r w:rsidR="00512178">
        <w:t xml:space="preserve">.  SQL then uses that primary key </w:t>
      </w:r>
      <w:r w:rsidRPr="0054442D">
        <w:t>to look up the required row via the clustered index.</w:t>
      </w:r>
      <w:r w:rsidR="00512178">
        <w:t xml:space="preserve">  In short, SQL uses a standard index to find primary keys.</w:t>
      </w:r>
    </w:p>
    <w:p w14:paraId="470CDFB4" w14:textId="6A3C6F2B" w:rsidR="0054442D" w:rsidRPr="0054442D" w:rsidRDefault="0054442D" w:rsidP="009D5F51">
      <w:r w:rsidRPr="0054442D">
        <w:t xml:space="preserve">When a DBA refers to an index, they are </w:t>
      </w:r>
      <w:r w:rsidR="00943F16">
        <w:t xml:space="preserve">usually </w:t>
      </w:r>
      <w:r w:rsidRPr="0054442D">
        <w:t>referring to a standard index.  A standard index is a supplemental search tool</w:t>
      </w:r>
      <w:r w:rsidR="00943F16">
        <w:t xml:space="preserve"> manually added by the DBA at their judgement</w:t>
      </w:r>
      <w:r w:rsidR="00512178">
        <w:t xml:space="preserve">.  It speeds up searching for data in specific columns.  A standard index is a separate entity </w:t>
      </w:r>
      <w:r w:rsidR="00943F16">
        <w:t>to the table.  SQL uses it</w:t>
      </w:r>
      <w:r w:rsidR="00512178">
        <w:t xml:space="preserve"> </w:t>
      </w:r>
      <w:r w:rsidR="00943F16">
        <w:t>alongside</w:t>
      </w:r>
      <w:r w:rsidR="00512178">
        <w:t xml:space="preserve"> the </w:t>
      </w:r>
      <w:r w:rsidRPr="0054442D">
        <w:t>table, be that table a heap or clustered index</w:t>
      </w:r>
      <w:r w:rsidR="00512178">
        <w:t>.  I have simplified this description slightly to avoid excessive detail.</w:t>
      </w:r>
      <w:r w:rsidR="00943F16">
        <w:t xml:space="preserve"> You can learn more about indexes and clustered indexes here: </w:t>
      </w:r>
      <w:hyperlink r:id="rId273" w:history="1">
        <w:r w:rsidR="00943F16" w:rsidRPr="00C0502B">
          <w:rPr>
            <w:rStyle w:val="Hyperlink"/>
          </w:rPr>
          <w:t>https://docs.microsoft.com/sql/relational-databases/indexes/clustered-and-nonclustered-indexes-described?view=sql-server-ver15</w:t>
        </w:r>
      </w:hyperlink>
    </w:p>
    <w:p w14:paraId="0BC01111" w14:textId="74B1BBEE" w:rsidR="0054442D" w:rsidRPr="0054442D" w:rsidRDefault="0054442D" w:rsidP="00D046DF">
      <w:pPr>
        <w:pStyle w:val="Heading2"/>
        <w:numPr>
          <w:ilvl w:val="1"/>
          <w:numId w:val="17"/>
        </w:numPr>
      </w:pPr>
      <w:bookmarkStart w:id="749" w:name="_Toc38877795"/>
      <w:bookmarkStart w:id="750" w:name="_Toc38895821"/>
      <w:r w:rsidRPr="0054442D">
        <w:t>The Identity Column</w:t>
      </w:r>
      <w:bookmarkEnd w:id="749"/>
      <w:bookmarkEnd w:id="750"/>
    </w:p>
    <w:p w14:paraId="625B769D"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1CEE66E" w14:textId="42C39AA0" w:rsidR="00512178" w:rsidRDefault="00512178" w:rsidP="009D5F51">
      <w:r>
        <w:t xml:space="preserve">You use an </w:t>
      </w:r>
      <w:r w:rsidRPr="00512178">
        <w:rPr>
          <w:i/>
          <w:iCs/>
        </w:rPr>
        <w:t>identity column</w:t>
      </w:r>
      <w:r>
        <w:t xml:space="preserve"> to </w:t>
      </w:r>
      <w:r w:rsidR="00943F16">
        <w:t xml:space="preserve">automatically </w:t>
      </w:r>
      <w:r>
        <w:t xml:space="preserve">assign a unique integer value to each newly inserted row. </w:t>
      </w:r>
      <w:r w:rsidR="0054442D" w:rsidRPr="0054442D">
        <w:t xml:space="preserve">You can have one </w:t>
      </w:r>
      <w:r w:rsidR="0054442D" w:rsidRPr="0054442D">
        <w:rPr>
          <w:rFonts w:ascii="Calibri" w:hAnsi="Calibri" w:cs="Calibri"/>
          <w:i/>
          <w:iCs/>
        </w:rPr>
        <w:t>identity</w:t>
      </w:r>
      <w:r w:rsidR="0054442D" w:rsidRPr="0054442D">
        <w:t xml:space="preserve"> column per table.  When you specify th</w:t>
      </w:r>
      <w:r>
        <w:t>e chosen</w:t>
      </w:r>
      <w:r w:rsidR="0054442D" w:rsidRPr="0054442D">
        <w:t xml:space="preserve"> column’s identity settings, you </w:t>
      </w:r>
      <w:r w:rsidR="00943F16">
        <w:t xml:space="preserve">must </w:t>
      </w:r>
      <w:r w:rsidR="0054442D" w:rsidRPr="0054442D">
        <w:t>supply a starting value called the</w:t>
      </w:r>
      <w:r w:rsidR="0054442D" w:rsidRPr="0054442D">
        <w:rPr>
          <w:rFonts w:ascii="Calibri" w:hAnsi="Calibri" w:cs="Calibri"/>
          <w:i/>
          <w:iCs/>
        </w:rPr>
        <w:t xml:space="preserve"> seed</w:t>
      </w:r>
      <w:r w:rsidR="0054442D" w:rsidRPr="0054442D">
        <w:t xml:space="preserve"> value.  You then </w:t>
      </w:r>
      <w:r>
        <w:t>provide</w:t>
      </w:r>
      <w:r w:rsidR="0054442D" w:rsidRPr="0054442D">
        <w:t xml:space="preserve"> an </w:t>
      </w:r>
      <w:r w:rsidR="0054442D" w:rsidRPr="0054442D">
        <w:rPr>
          <w:rFonts w:ascii="Calibri" w:hAnsi="Calibri" w:cs="Calibri"/>
          <w:i/>
          <w:iCs/>
        </w:rPr>
        <w:t>increment</w:t>
      </w:r>
      <w:r w:rsidR="0054442D" w:rsidRPr="0054442D">
        <w:t xml:space="preserve"> value</w:t>
      </w:r>
      <w:r>
        <w:t xml:space="preserve">.  SQL adds the </w:t>
      </w:r>
      <w:r w:rsidR="0054442D" w:rsidRPr="0054442D">
        <w:t xml:space="preserve">increment </w:t>
      </w:r>
      <w:r>
        <w:t>to the last used identity value each time you add a new row</w:t>
      </w:r>
      <w:r w:rsidR="0054442D" w:rsidRPr="0054442D">
        <w:t xml:space="preserve">.  </w:t>
      </w:r>
    </w:p>
    <w:p w14:paraId="69E26323" w14:textId="40940FEE" w:rsidR="0054442D" w:rsidRDefault="0054442D" w:rsidP="009D5F51">
      <w:r w:rsidRPr="0054442D">
        <w:lastRenderedPageBreak/>
        <w:t>You can set the increment to a negative value, in which case the numbers count downwards.  An increment is a whole number of your choosing</w:t>
      </w:r>
      <w:r w:rsidR="00512178">
        <w:t xml:space="preserve">; </w:t>
      </w:r>
      <w:r w:rsidRPr="0054442D">
        <w:t xml:space="preserve">you could set it to two to </w:t>
      </w:r>
      <w:r w:rsidR="00512178">
        <w:t xml:space="preserve">cause the assigned numbers to </w:t>
      </w:r>
      <w:r w:rsidRPr="0054442D">
        <w:t xml:space="preserve">count </w:t>
      </w:r>
      <w:r w:rsidR="00512178">
        <w:t xml:space="preserve">up </w:t>
      </w:r>
      <w:r w:rsidRPr="0054442D">
        <w:t xml:space="preserve">in two’s.  The seed can be any </w:t>
      </w:r>
      <w:r w:rsidR="00512178">
        <w:t>valid i</w:t>
      </w:r>
      <w:r w:rsidRPr="0054442D">
        <w:t>nteger you like.</w:t>
      </w:r>
    </w:p>
    <w:p w14:paraId="4DD92653" w14:textId="1957F742" w:rsidR="00512178" w:rsidRDefault="00943F16" w:rsidP="009D5F51">
      <w:r>
        <w:t>You will frequently assign t</w:t>
      </w:r>
      <w:r w:rsidR="00512178">
        <w:t xml:space="preserve">he identity column to </w:t>
      </w:r>
      <w:r>
        <w:t>be the</w:t>
      </w:r>
      <w:r w:rsidR="00512178">
        <w:t xml:space="preserve"> primary key column as it guarantees a unique value for each row.  This convenience saves you generating </w:t>
      </w:r>
      <w:r>
        <w:t>a number</w:t>
      </w:r>
      <w:r w:rsidR="00512178">
        <w:t xml:space="preserve"> yourself.  </w:t>
      </w:r>
      <w:r>
        <w:t xml:space="preserve">The current value of a </w:t>
      </w:r>
      <w:r w:rsidR="00512178">
        <w:t xml:space="preserve">table’s identity </w:t>
      </w:r>
      <w:r>
        <w:t>column</w:t>
      </w:r>
      <w:r w:rsidR="00512178">
        <w:t xml:space="preserve"> do</w:t>
      </w:r>
      <w:r>
        <w:t>esn’t</w:t>
      </w:r>
      <w:r w:rsidR="00512178">
        <w:t xml:space="preserve"> influence </w:t>
      </w:r>
      <w:r>
        <w:t>another</w:t>
      </w:r>
      <w:r w:rsidR="00512178">
        <w:t xml:space="preserve"> table’s identity </w:t>
      </w:r>
      <w:r>
        <w:t>column’s value</w:t>
      </w:r>
      <w:r w:rsidR="00512178">
        <w:t xml:space="preserve">.  If you require a number that is unique across several tables, you need </w:t>
      </w:r>
      <w:r>
        <w:t xml:space="preserve">to use </w:t>
      </w:r>
      <w:r w:rsidR="00512178">
        <w:t xml:space="preserve">a device called a </w:t>
      </w:r>
      <w:r w:rsidRPr="00943F16">
        <w:rPr>
          <w:i/>
          <w:iCs/>
        </w:rPr>
        <w:t>sequence</w:t>
      </w:r>
      <w:r w:rsidR="00512178">
        <w:t xml:space="preserve">.  You can find out more about </w:t>
      </w:r>
      <w:r>
        <w:t>sequence</w:t>
      </w:r>
      <w:r w:rsidR="00512178">
        <w:t xml:space="preserve">s here: </w:t>
      </w:r>
      <w:hyperlink r:id="rId274" w:history="1">
        <w:r w:rsidR="00512178">
          <w:rPr>
            <w:rStyle w:val="Hyperlink"/>
          </w:rPr>
          <w:t>https://docs.microsoft.com/en-us/sql/t-sql/statements/create-sequence-transact-sql?view=sql-server-ver15</w:t>
        </w:r>
      </w:hyperlink>
      <w:r w:rsidR="00512178">
        <w:t>.</w:t>
      </w:r>
    </w:p>
    <w:p w14:paraId="47237DD4" w14:textId="79BEC941" w:rsidR="0054442D" w:rsidRPr="0054442D" w:rsidRDefault="0054442D" w:rsidP="00D046DF">
      <w:pPr>
        <w:pStyle w:val="Heading2"/>
        <w:numPr>
          <w:ilvl w:val="1"/>
          <w:numId w:val="17"/>
        </w:numPr>
        <w:ind w:left="0" w:firstLine="0"/>
      </w:pPr>
      <w:bookmarkStart w:id="751" w:name="_Toc38877796"/>
      <w:bookmarkStart w:id="752" w:name="_Toc38895822"/>
      <w:r w:rsidRPr="0054442D">
        <w:t>Data Types</w:t>
      </w:r>
      <w:bookmarkEnd w:id="751"/>
      <w:bookmarkEnd w:id="752"/>
    </w:p>
    <w:p w14:paraId="379F181D"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D6CF22A" w14:textId="583F84B6" w:rsidR="0054442D" w:rsidRDefault="00943F16" w:rsidP="009D5F51">
      <w:r>
        <w:t>You must allocate each column in your table a</w:t>
      </w:r>
      <w:r w:rsidR="00512178">
        <w:t xml:space="preserve"> data type</w:t>
      </w:r>
      <w:r>
        <w:t>.</w:t>
      </w:r>
      <w:r w:rsidR="00512178">
        <w:t xml:space="preserve">  Th</w:t>
      </w:r>
      <w:r>
        <w:t>e</w:t>
      </w:r>
      <w:r w:rsidR="00512178">
        <w:t xml:space="preserve"> type will determine the format and range of data that you can store in that column.  </w:t>
      </w:r>
      <w:r w:rsidR="0054442D" w:rsidRPr="0054442D">
        <w:t xml:space="preserve">To remind yourself of the </w:t>
      </w:r>
      <w:r w:rsidR="00512178">
        <w:t xml:space="preserve">wealth of </w:t>
      </w:r>
      <w:r w:rsidR="0054442D" w:rsidRPr="0054442D">
        <w:t xml:space="preserve">available data types </w:t>
      </w:r>
      <w:r>
        <w:t>available to you</w:t>
      </w:r>
      <w:r w:rsidR="0054442D" w:rsidRPr="0054442D">
        <w:t xml:space="preserve">, have a look at section </w:t>
      </w:r>
      <w:r>
        <w:fldChar w:fldCharType="begin"/>
      </w:r>
      <w:r>
        <w:instrText xml:space="preserve"> REF _Ref33966168 \r \h </w:instrText>
      </w:r>
      <w:r>
        <w:fldChar w:fldCharType="separate"/>
      </w:r>
      <w:r w:rsidR="00893682">
        <w:t>2.15</w:t>
      </w:r>
      <w:r>
        <w:fldChar w:fldCharType="end"/>
      </w:r>
      <w:r w:rsidR="00512178">
        <w:t>.</w:t>
      </w:r>
    </w:p>
    <w:p w14:paraId="339C7707" w14:textId="7A234EF6" w:rsidR="0054442D" w:rsidRPr="0054442D" w:rsidRDefault="0054442D" w:rsidP="00D046DF">
      <w:pPr>
        <w:pStyle w:val="Heading2"/>
        <w:numPr>
          <w:ilvl w:val="1"/>
          <w:numId w:val="17"/>
        </w:numPr>
        <w:ind w:left="0" w:firstLine="0"/>
      </w:pPr>
      <w:bookmarkStart w:id="753" w:name="_Toc38877797"/>
      <w:bookmarkStart w:id="754" w:name="_Toc38895823"/>
      <w:r w:rsidRPr="0054442D">
        <w:t>NULL or NOT NULL</w:t>
      </w:r>
      <w:bookmarkEnd w:id="753"/>
      <w:bookmarkEnd w:id="754"/>
    </w:p>
    <w:p w14:paraId="148F244F"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270993B" w14:textId="4F72B716" w:rsidR="0054442D" w:rsidRPr="0054442D" w:rsidRDefault="00512178" w:rsidP="009D5F51">
      <w:r>
        <w:t>When you create a table, y</w:t>
      </w:r>
      <w:r w:rsidR="0054442D" w:rsidRPr="0054442D">
        <w:t xml:space="preserve">ou </w:t>
      </w:r>
      <w:r w:rsidR="00943F16">
        <w:t>can</w:t>
      </w:r>
      <w:r w:rsidR="0054442D" w:rsidRPr="0054442D">
        <w:t xml:space="preserve"> </w:t>
      </w:r>
      <w:r>
        <w:t>place</w:t>
      </w:r>
      <w:r w:rsidR="0054442D" w:rsidRPr="0054442D">
        <w:t xml:space="preserve"> NULL or NOT NULL next to a column</w:t>
      </w:r>
      <w:r>
        <w:t>’s definition</w:t>
      </w:r>
      <w:r w:rsidR="0054442D" w:rsidRPr="0054442D">
        <w:t xml:space="preserve">.  This option will determine if you can put NULL values into </w:t>
      </w:r>
      <w:r>
        <w:t>that</w:t>
      </w:r>
      <w:r w:rsidR="0054442D" w:rsidRPr="0054442D">
        <w:t xml:space="preserve"> column.  If you choose the NOT NULL option, you won’t be able to put NULL into that column.  Allowing NULLs is the default option</w:t>
      </w:r>
      <w:r w:rsidR="00943F16">
        <w:t>.</w:t>
      </w:r>
    </w:p>
    <w:p w14:paraId="2B73AA6C" w14:textId="5D3BC731" w:rsidR="0054442D" w:rsidRPr="0054442D" w:rsidRDefault="0054442D" w:rsidP="009D5F51">
      <w:r w:rsidRPr="0054442D">
        <w:t>You cannot put NULL into a primary key column.</w:t>
      </w:r>
      <w:r w:rsidR="00512178">
        <w:t xml:space="preserve">  Since NULL translates to “unknown”, it makes no sense to do so.</w:t>
      </w:r>
    </w:p>
    <w:p w14:paraId="290030D7" w14:textId="7D9791A4" w:rsidR="0054442D" w:rsidRPr="0054442D" w:rsidRDefault="0054442D" w:rsidP="00D046DF">
      <w:pPr>
        <w:pStyle w:val="Heading2"/>
        <w:numPr>
          <w:ilvl w:val="1"/>
          <w:numId w:val="17"/>
        </w:numPr>
        <w:ind w:left="0" w:firstLine="0"/>
      </w:pPr>
      <w:bookmarkStart w:id="755" w:name="_Toc38877798"/>
      <w:bookmarkStart w:id="756" w:name="_Toc38895824"/>
      <w:r w:rsidRPr="0054442D">
        <w:t>Creating the Customer</w:t>
      </w:r>
      <w:r w:rsidR="00512178">
        <w:t>’</w:t>
      </w:r>
      <w:r w:rsidRPr="0054442D">
        <w:t>s Table</w:t>
      </w:r>
      <w:bookmarkEnd w:id="755"/>
      <w:bookmarkEnd w:id="756"/>
    </w:p>
    <w:p w14:paraId="075E8073"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F72752C" w14:textId="24A1D101" w:rsidR="0054442D" w:rsidRPr="0054442D" w:rsidRDefault="00943F16"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r>
        <w:t xml:space="preserve">Let’s begin learning how to create tables by executing the script in </w:t>
      </w:r>
      <w:r>
        <w:fldChar w:fldCharType="begin"/>
      </w:r>
      <w:r>
        <w:instrText xml:space="preserve"> REF _Ref38457833 \h </w:instrText>
      </w:r>
      <w:r>
        <w:fldChar w:fldCharType="separate"/>
      </w:r>
      <w:r w:rsidR="00893682">
        <w:t xml:space="preserve">Figure 14- </w:t>
      </w:r>
      <w:r w:rsidR="00893682">
        <w:rPr>
          <w:noProof/>
        </w:rPr>
        <w:t>1</w:t>
      </w:r>
      <w:r>
        <w:fldChar w:fldCharType="end"/>
      </w:r>
      <w:r>
        <w:t xml:space="preserve">. </w:t>
      </w:r>
    </w:p>
    <w:p w14:paraId="7505F811"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10A9147" w14:textId="7BC6ACFB" w:rsidR="0054442D" w:rsidRPr="0054442D" w:rsidRDefault="00512178"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12178">
        <w:rPr>
          <w:rFonts w:ascii="Times New Roman" w:hAnsi="Times New Roman" w:cs="Times New Roman"/>
          <w:noProof/>
          <w:color w:val="000000"/>
          <w:szCs w:val="24"/>
        </w:rPr>
        <w:drawing>
          <wp:inline distT="0" distB="0" distL="0" distR="0" wp14:anchorId="0372EC4E" wp14:editId="23206301">
            <wp:extent cx="3940776" cy="1502228"/>
            <wp:effectExtent l="0" t="0" r="3175" b="317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3947788" cy="1504901"/>
                    </a:xfrm>
                    <a:prstGeom prst="rect">
                      <a:avLst/>
                    </a:prstGeom>
                  </pic:spPr>
                </pic:pic>
              </a:graphicData>
            </a:graphic>
          </wp:inline>
        </w:drawing>
      </w:r>
    </w:p>
    <w:p w14:paraId="33C6BFEB" w14:textId="7827842D" w:rsidR="0054442D" w:rsidRPr="0054442D" w:rsidRDefault="00943F16" w:rsidP="00943F16">
      <w:pPr>
        <w:pStyle w:val="Caption"/>
        <w:rPr>
          <w:rFonts w:ascii="Times New Roman" w:hAnsi="Times New Roman" w:cs="Times New Roman"/>
          <w:color w:val="000000"/>
          <w:sz w:val="20"/>
          <w:szCs w:val="20"/>
        </w:rPr>
      </w:pPr>
      <w:bookmarkStart w:id="757" w:name="_Ref38457833"/>
      <w:r>
        <w:t xml:space="preserve">Figure 14- </w:t>
      </w:r>
      <w:r w:rsidR="00156275">
        <w:fldChar w:fldCharType="begin"/>
      </w:r>
      <w:r w:rsidR="00156275">
        <w:instrText xml:space="preserve"> SEQ Figure_14- \* ARABIC </w:instrText>
      </w:r>
      <w:r w:rsidR="00156275">
        <w:fldChar w:fldCharType="separate"/>
      </w:r>
      <w:r w:rsidR="00893682">
        <w:rPr>
          <w:noProof/>
        </w:rPr>
        <w:t>1</w:t>
      </w:r>
      <w:r w:rsidR="00156275">
        <w:rPr>
          <w:noProof/>
        </w:rPr>
        <w:fldChar w:fldCharType="end"/>
      </w:r>
      <w:bookmarkEnd w:id="757"/>
      <w:r w:rsidR="00512178">
        <w:t xml:space="preserve">. </w:t>
      </w:r>
      <w:r w:rsidR="00512178">
        <w:rPr>
          <w:caps/>
        </w:rPr>
        <w:t xml:space="preserve"> A </w:t>
      </w:r>
      <w:r w:rsidR="0054442D" w:rsidRPr="0054442D">
        <w:rPr>
          <w:rFonts w:ascii="Times New Roman" w:hAnsi="Times New Roman" w:cs="Times New Roman"/>
          <w:color w:val="000000"/>
          <w:sz w:val="20"/>
          <w:szCs w:val="20"/>
        </w:rPr>
        <w:t>SQL script to create the Customers table.</w:t>
      </w:r>
    </w:p>
    <w:p w14:paraId="6ABD614A" w14:textId="77777777" w:rsidR="0054442D" w:rsidRPr="0054442D" w:rsidRDefault="0054442D"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024A971B" w14:textId="47C0C550" w:rsidR="00512178" w:rsidRDefault="00943F16" w:rsidP="009D5F51">
      <w:r>
        <w:t xml:space="preserve">The script demarcates the </w:t>
      </w:r>
      <w:r>
        <w:rPr>
          <w:i/>
          <w:iCs/>
        </w:rPr>
        <w:t>id</w:t>
      </w:r>
      <w:r>
        <w:t xml:space="preserve"> column as both </w:t>
      </w:r>
      <w:r w:rsidR="0054442D" w:rsidRPr="0054442D">
        <w:t>the primary key</w:t>
      </w:r>
      <w:r>
        <w:t xml:space="preserve"> and an identity column.  </w:t>
      </w:r>
      <w:r w:rsidR="0054442D" w:rsidRPr="0054442D">
        <w:t xml:space="preserve"> </w:t>
      </w:r>
      <w:r>
        <w:t>The identity column has a starting value of 1 (the first number in parenthesis) and will increment in 1’s (the second number in parenthesis).</w:t>
      </w:r>
      <w:r w:rsidR="0054442D" w:rsidRPr="0054442D">
        <w:t xml:space="preserve"> </w:t>
      </w:r>
    </w:p>
    <w:p w14:paraId="7E4A3DF1" w14:textId="4D41414F" w:rsidR="0054442D" w:rsidRPr="0054442D" w:rsidRDefault="0054442D" w:rsidP="009D5F51">
      <w:r w:rsidRPr="0054442D">
        <w:t>The last two columns</w:t>
      </w:r>
      <w:r w:rsidR="00512178">
        <w:t xml:space="preserve">, </w:t>
      </w:r>
      <w:r w:rsidR="00512178">
        <w:rPr>
          <w:i/>
          <w:iCs/>
        </w:rPr>
        <w:t>FirstName</w:t>
      </w:r>
      <w:r w:rsidR="00512178">
        <w:t xml:space="preserve"> and </w:t>
      </w:r>
      <w:r w:rsidR="00512178">
        <w:rPr>
          <w:i/>
          <w:iCs/>
        </w:rPr>
        <w:t>LastName</w:t>
      </w:r>
      <w:r w:rsidRPr="0054442D">
        <w:t xml:space="preserve"> can contain a maximum of 50 </w:t>
      </w:r>
      <w:r w:rsidR="00943F16">
        <w:t xml:space="preserve">Unicode </w:t>
      </w:r>
      <w:r w:rsidRPr="0054442D">
        <w:t>characters</w:t>
      </w:r>
      <w:r w:rsidR="00512178">
        <w:t xml:space="preserve">. </w:t>
      </w:r>
    </w:p>
    <w:p w14:paraId="3E662585" w14:textId="77777777" w:rsidR="0054442D" w:rsidRPr="0054442D" w:rsidRDefault="0054442D" w:rsidP="009D5F51">
      <w:r w:rsidRPr="0054442D">
        <w:t>You will insert data into the table in the next chapter.</w:t>
      </w:r>
    </w:p>
    <w:p w14:paraId="6FBA472A"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849187B" w14:textId="7E376AAF" w:rsidR="0054442D" w:rsidRPr="0054442D" w:rsidRDefault="0054442D" w:rsidP="00D046DF">
      <w:pPr>
        <w:pStyle w:val="Heading2"/>
        <w:numPr>
          <w:ilvl w:val="1"/>
          <w:numId w:val="17"/>
        </w:numPr>
      </w:pPr>
      <w:bookmarkStart w:id="758" w:name="_Toc38877799"/>
      <w:bookmarkStart w:id="759" w:name="_Toc38895825"/>
      <w:r w:rsidRPr="0054442D">
        <w:lastRenderedPageBreak/>
        <w:t>Creating the Products Table</w:t>
      </w:r>
      <w:bookmarkEnd w:id="758"/>
      <w:bookmarkEnd w:id="759"/>
    </w:p>
    <w:p w14:paraId="073D1B33"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E493850" w14:textId="5E017C7F" w:rsidR="0054442D" w:rsidRPr="0054442D" w:rsidRDefault="0054442D" w:rsidP="009D5F51">
      <w:r w:rsidRPr="0054442D">
        <w:t xml:space="preserve">Now </w:t>
      </w:r>
      <w:r w:rsidR="00943F16">
        <w:t xml:space="preserve">let’s </w:t>
      </w:r>
      <w:r w:rsidRPr="0054442D">
        <w:t>create the table</w:t>
      </w:r>
      <w:r w:rsidR="00943F16">
        <w:t xml:space="preserve"> in </w:t>
      </w:r>
      <w:r w:rsidR="00943F16">
        <w:fldChar w:fldCharType="begin"/>
      </w:r>
      <w:r w:rsidR="00943F16">
        <w:instrText xml:space="preserve"> REF _Ref38458714 \h </w:instrText>
      </w:r>
      <w:r w:rsidR="00943F16">
        <w:fldChar w:fldCharType="separate"/>
      </w:r>
      <w:r w:rsidR="00893682">
        <w:t xml:space="preserve">Figure 14- </w:t>
      </w:r>
      <w:r w:rsidR="00893682">
        <w:rPr>
          <w:noProof/>
        </w:rPr>
        <w:t>2</w:t>
      </w:r>
      <w:r w:rsidR="00943F16">
        <w:fldChar w:fldCharType="end"/>
      </w:r>
      <w:r w:rsidR="00943F16">
        <w:t>.</w:t>
      </w:r>
    </w:p>
    <w:p w14:paraId="6A022529" w14:textId="00E41404" w:rsidR="0054442D" w:rsidRPr="0054442D" w:rsidRDefault="00512178" w:rsidP="00512178">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12178">
        <w:rPr>
          <w:rFonts w:ascii="Times New Roman" w:hAnsi="Times New Roman" w:cs="Times New Roman"/>
          <w:noProof/>
          <w:color w:val="000000"/>
          <w:szCs w:val="24"/>
        </w:rPr>
        <w:drawing>
          <wp:inline distT="0" distB="0" distL="0" distR="0" wp14:anchorId="48E093ED" wp14:editId="0774255C">
            <wp:extent cx="4923065" cy="1861458"/>
            <wp:effectExtent l="0" t="0" r="0" b="571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6"/>
                    <a:stretch>
                      <a:fillRect/>
                    </a:stretch>
                  </pic:blipFill>
                  <pic:spPr>
                    <a:xfrm>
                      <a:off x="0" y="0"/>
                      <a:ext cx="4928091" cy="1863358"/>
                    </a:xfrm>
                    <a:prstGeom prst="rect">
                      <a:avLst/>
                    </a:prstGeom>
                  </pic:spPr>
                </pic:pic>
              </a:graphicData>
            </a:graphic>
          </wp:inline>
        </w:drawing>
      </w:r>
    </w:p>
    <w:p w14:paraId="6F587666" w14:textId="77777777" w:rsidR="0054442D" w:rsidRPr="0054442D" w:rsidRDefault="0054442D"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2FC32576" w14:textId="32B0BE0E" w:rsidR="0054442D" w:rsidRPr="00943F16" w:rsidRDefault="00943F16" w:rsidP="00943F16">
      <w:pPr>
        <w:pStyle w:val="Caption"/>
        <w:rPr>
          <w:rFonts w:cstheme="minorHAnsi"/>
        </w:rPr>
      </w:pPr>
      <w:bookmarkStart w:id="760" w:name="_Ref38458714"/>
      <w:r>
        <w:t xml:space="preserve">Figure 14- </w:t>
      </w:r>
      <w:r w:rsidR="00156275">
        <w:fldChar w:fldCharType="begin"/>
      </w:r>
      <w:r w:rsidR="00156275">
        <w:instrText xml:space="preserve"> SEQ Figure_14- \* ARABIC </w:instrText>
      </w:r>
      <w:r w:rsidR="00156275">
        <w:fldChar w:fldCharType="separate"/>
      </w:r>
      <w:r w:rsidR="00893682">
        <w:rPr>
          <w:noProof/>
        </w:rPr>
        <w:t>2</w:t>
      </w:r>
      <w:r w:rsidR="00156275">
        <w:rPr>
          <w:noProof/>
        </w:rPr>
        <w:fldChar w:fldCharType="end"/>
      </w:r>
      <w:bookmarkEnd w:id="760"/>
      <w:r w:rsidR="00512178" w:rsidRPr="00943F16">
        <w:rPr>
          <w:rFonts w:cstheme="minorHAnsi"/>
        </w:rPr>
        <w:t xml:space="preserve">. A </w:t>
      </w:r>
      <w:r w:rsidR="0054442D" w:rsidRPr="00943F16">
        <w:rPr>
          <w:rFonts w:cstheme="minorHAnsi"/>
        </w:rPr>
        <w:t xml:space="preserve">SQL script to create a products table.  </w:t>
      </w:r>
      <w:r w:rsidR="00512178" w:rsidRPr="00943F16">
        <w:rPr>
          <w:rFonts w:cstheme="minorHAnsi"/>
        </w:rPr>
        <w:t>Optionally, s</w:t>
      </w:r>
      <w:r w:rsidR="0054442D" w:rsidRPr="00943F16">
        <w:rPr>
          <w:rFonts w:cstheme="minorHAnsi"/>
        </w:rPr>
        <w:t xml:space="preserve">ee if you can modify </w:t>
      </w:r>
      <w:r w:rsidR="00512178" w:rsidRPr="00943F16">
        <w:rPr>
          <w:rFonts w:cstheme="minorHAnsi"/>
        </w:rPr>
        <w:t xml:space="preserve">the script </w:t>
      </w:r>
      <w:r w:rsidR="0054442D" w:rsidRPr="00943F16">
        <w:rPr>
          <w:rFonts w:cstheme="minorHAnsi"/>
        </w:rPr>
        <w:t>so that Description and Price do not allow NULLs.</w:t>
      </w:r>
    </w:p>
    <w:p w14:paraId="27B10C31" w14:textId="4CFA5DAE" w:rsidR="0054442D" w:rsidRPr="0054442D" w:rsidRDefault="0054442D" w:rsidP="00943F16">
      <w:pPr>
        <w:spacing w:line="240" w:lineRule="auto"/>
      </w:pPr>
      <w:r w:rsidRPr="0054442D">
        <w:t xml:space="preserve">What </w:t>
      </w:r>
      <w:r w:rsidR="00943F16">
        <w:t>differs in t</w:t>
      </w:r>
      <w:r w:rsidRPr="0054442D">
        <w:t xml:space="preserve">he Product’s table’s definition is the </w:t>
      </w:r>
      <w:r w:rsidRPr="0054442D">
        <w:rPr>
          <w:i/>
          <w:iCs/>
        </w:rPr>
        <w:t>Price</w:t>
      </w:r>
      <w:r w:rsidRPr="0054442D">
        <w:t xml:space="preserve"> column. This column</w:t>
      </w:r>
      <w:r w:rsidR="00943F16">
        <w:t>’s type specifies that it</w:t>
      </w:r>
      <w:r w:rsidRPr="0054442D">
        <w:t xml:space="preserve"> stores a number with </w:t>
      </w:r>
      <w:r w:rsidR="00512178">
        <w:t>two</w:t>
      </w:r>
      <w:r w:rsidRPr="0054442D">
        <w:t xml:space="preserve"> digits after the decimal point and </w:t>
      </w:r>
      <w:r w:rsidR="00512178" w:rsidRPr="00512178">
        <w:t>ten</w:t>
      </w:r>
      <w:r w:rsidRPr="0054442D">
        <w:t xml:space="preserve"> digits in front of it.</w:t>
      </w:r>
      <w:r w:rsidR="00943F16">
        <w:t xml:space="preserve">  You will see this table used in later chapters.</w:t>
      </w:r>
    </w:p>
    <w:p w14:paraId="40F0C8AB" w14:textId="2BBFB573" w:rsidR="0054442D" w:rsidRPr="0054442D" w:rsidRDefault="0054442D" w:rsidP="00D046DF">
      <w:pPr>
        <w:pStyle w:val="Heading2"/>
        <w:numPr>
          <w:ilvl w:val="1"/>
          <w:numId w:val="17"/>
        </w:numPr>
        <w:ind w:left="0" w:firstLine="0"/>
      </w:pPr>
      <w:bookmarkStart w:id="761" w:name="_Toc38877800"/>
      <w:bookmarkStart w:id="762" w:name="_Toc38895826"/>
      <w:r w:rsidRPr="0054442D">
        <w:t>Creating the Sales Table</w:t>
      </w:r>
      <w:bookmarkEnd w:id="761"/>
      <w:bookmarkEnd w:id="762"/>
    </w:p>
    <w:p w14:paraId="6ADED3E8" w14:textId="77777777" w:rsidR="00943F16" w:rsidRDefault="00943F16" w:rsidP="00943F16">
      <w:pPr>
        <w:spacing w:line="240" w:lineRule="auto"/>
      </w:pPr>
    </w:p>
    <w:p w14:paraId="281E5D4C" w14:textId="577A9604" w:rsidR="0054442D" w:rsidRPr="0054442D" w:rsidRDefault="0054442D" w:rsidP="009D5F51">
      <w:r w:rsidRPr="0054442D">
        <w:t>Now create th</w:t>
      </w:r>
      <w:r w:rsidR="00943F16">
        <w:t xml:space="preserve">e Sales table in </w:t>
      </w:r>
      <w:r w:rsidR="00943F16">
        <w:fldChar w:fldCharType="begin"/>
      </w:r>
      <w:r w:rsidR="00943F16">
        <w:instrText xml:space="preserve"> REF _Ref38458960 \h </w:instrText>
      </w:r>
      <w:r w:rsidR="00943F16">
        <w:fldChar w:fldCharType="separate"/>
      </w:r>
      <w:r w:rsidR="00893682">
        <w:t xml:space="preserve">Figure 14- </w:t>
      </w:r>
      <w:r w:rsidR="00893682">
        <w:rPr>
          <w:noProof/>
        </w:rPr>
        <w:t>3</w:t>
      </w:r>
      <w:r w:rsidR="00943F16">
        <w:fldChar w:fldCharType="end"/>
      </w:r>
      <w:r w:rsidR="00943F16">
        <w:t>.</w:t>
      </w:r>
    </w:p>
    <w:p w14:paraId="2FEDFC8F" w14:textId="39744B24" w:rsidR="0054442D" w:rsidRPr="0054442D" w:rsidRDefault="00512178"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512178">
        <w:rPr>
          <w:rFonts w:ascii="Times New Roman" w:hAnsi="Times New Roman" w:cs="Times New Roman"/>
          <w:noProof/>
          <w:color w:val="000000"/>
          <w:szCs w:val="24"/>
        </w:rPr>
        <w:drawing>
          <wp:inline distT="0" distB="0" distL="0" distR="0" wp14:anchorId="3D737BF8" wp14:editId="20CA3176">
            <wp:extent cx="6400800" cy="2424793"/>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6409148" cy="2427955"/>
                    </a:xfrm>
                    <a:prstGeom prst="rect">
                      <a:avLst/>
                    </a:prstGeom>
                  </pic:spPr>
                </pic:pic>
              </a:graphicData>
            </a:graphic>
          </wp:inline>
        </w:drawing>
      </w:r>
    </w:p>
    <w:p w14:paraId="64F8EA99" w14:textId="76A472AD" w:rsidR="0054442D" w:rsidRPr="00943F16" w:rsidRDefault="00943F16" w:rsidP="00943F16">
      <w:pPr>
        <w:pStyle w:val="Caption"/>
        <w:rPr>
          <w:rFonts w:cstheme="minorHAnsi"/>
          <w:sz w:val="20"/>
          <w:szCs w:val="20"/>
        </w:rPr>
      </w:pPr>
      <w:bookmarkStart w:id="763" w:name="_Ref38458960"/>
      <w:r>
        <w:t xml:space="preserve">Figure 14- </w:t>
      </w:r>
      <w:r w:rsidR="00156275">
        <w:fldChar w:fldCharType="begin"/>
      </w:r>
      <w:r w:rsidR="00156275">
        <w:instrText xml:space="preserve"> SEQ Figure_14- \* ARABIC </w:instrText>
      </w:r>
      <w:r w:rsidR="00156275">
        <w:fldChar w:fldCharType="separate"/>
      </w:r>
      <w:r w:rsidR="00893682">
        <w:rPr>
          <w:noProof/>
        </w:rPr>
        <w:t>3</w:t>
      </w:r>
      <w:r w:rsidR="00156275">
        <w:rPr>
          <w:noProof/>
        </w:rPr>
        <w:fldChar w:fldCharType="end"/>
      </w:r>
      <w:bookmarkEnd w:id="763"/>
      <w:r w:rsidRPr="00943F16">
        <w:t>.</w:t>
      </w:r>
      <w:r w:rsidR="00512178" w:rsidRPr="00943F16">
        <w:t xml:space="preserve"> </w:t>
      </w:r>
      <w:r w:rsidR="0054442D" w:rsidRPr="00943F16">
        <w:rPr>
          <w:rFonts w:cstheme="minorHAnsi"/>
        </w:rPr>
        <w:t>The script to create the Sales table.  This table features FOREIGN KEY</w:t>
      </w:r>
      <w:r w:rsidR="00512178" w:rsidRPr="00943F16">
        <w:rPr>
          <w:rFonts w:cstheme="minorHAnsi"/>
        </w:rPr>
        <w:t xml:space="preserve"> constraint</w:t>
      </w:r>
      <w:r w:rsidR="0054442D" w:rsidRPr="00943F16">
        <w:rPr>
          <w:rFonts w:cstheme="minorHAnsi"/>
        </w:rPr>
        <w:t xml:space="preserve"> definitions.</w:t>
      </w:r>
    </w:p>
    <w:p w14:paraId="6B30CAE0" w14:textId="40B1470D" w:rsidR="0054442D" w:rsidRPr="0054442D" w:rsidRDefault="0054442D" w:rsidP="009D5F51">
      <w:r w:rsidRPr="0054442D">
        <w:t>Th</w:t>
      </w:r>
      <w:r w:rsidR="00943F16">
        <w:t>e</w:t>
      </w:r>
      <w:r w:rsidRPr="0054442D">
        <w:t xml:space="preserve"> CONSTRAINT section </w:t>
      </w:r>
      <w:r w:rsidR="00943F16">
        <w:t>describes</w:t>
      </w:r>
      <w:r w:rsidRPr="0054442D">
        <w:t xml:space="preserve"> two constraints, one named </w:t>
      </w:r>
      <w:r w:rsidRPr="00512178">
        <w:rPr>
          <w:i/>
          <w:iCs/>
        </w:rPr>
        <w:t>PKFK_Sales_Customers</w:t>
      </w:r>
      <w:r w:rsidRPr="0054442D">
        <w:t xml:space="preserve"> and the other </w:t>
      </w:r>
      <w:r w:rsidRPr="00512178">
        <w:rPr>
          <w:i/>
          <w:iCs/>
        </w:rPr>
        <w:t>PKFK_Sales_Products</w:t>
      </w:r>
      <w:r w:rsidRPr="0054442D">
        <w:t xml:space="preserve">.  The constraints are named so that you can edit them by using other SQL commands at a later time.  If you don’t </w:t>
      </w:r>
      <w:r w:rsidR="00512178">
        <w:t>give your</w:t>
      </w:r>
      <w:r w:rsidRPr="0054442D">
        <w:t xml:space="preserve"> constraints</w:t>
      </w:r>
      <w:r w:rsidR="00512178">
        <w:t xml:space="preserve"> a name</w:t>
      </w:r>
      <w:r w:rsidRPr="0054442D">
        <w:t xml:space="preserve">, SQL will give them awkward “random names” </w:t>
      </w:r>
      <w:r w:rsidR="00943F16">
        <w:t xml:space="preserve">instead.  </w:t>
      </w:r>
    </w:p>
    <w:p w14:paraId="2CE4C7BC" w14:textId="4B20E7AF" w:rsidR="0054442D" w:rsidRPr="0054442D" w:rsidRDefault="0054442D" w:rsidP="009D5F51">
      <w:r w:rsidRPr="0054442D">
        <w:t xml:space="preserve">When you break or violate a constraint SQL </w:t>
      </w:r>
      <w:r w:rsidR="00512178">
        <w:t xml:space="preserve">displays the </w:t>
      </w:r>
      <w:r w:rsidRPr="0054442D">
        <w:t>name</w:t>
      </w:r>
      <w:r w:rsidR="00512178">
        <w:t xml:space="preserve"> of</w:t>
      </w:r>
      <w:r w:rsidRPr="0054442D">
        <w:t xml:space="preserve"> the constraint in question.  A well-chosen name will make it easier to diagnose the cause of an error.</w:t>
      </w:r>
      <w:r w:rsidR="00943F16">
        <w:t xml:space="preserve">  You will experiment with violating constraints later in the course.</w:t>
      </w:r>
      <w:r w:rsidRPr="0054442D">
        <w:br/>
      </w:r>
      <w:r w:rsidRPr="0054442D">
        <w:br/>
      </w:r>
      <w:r w:rsidRPr="0054442D">
        <w:lastRenderedPageBreak/>
        <w:t>The utility of th</w:t>
      </w:r>
      <w:r w:rsidR="00943F16">
        <w:t>e</w:t>
      </w:r>
      <w:r w:rsidRPr="0054442D">
        <w:t xml:space="preserve"> pair of constraints </w:t>
      </w:r>
      <w:r w:rsidR="00943F16">
        <w:t xml:space="preserve">in </w:t>
      </w:r>
      <w:r w:rsidR="00943F16">
        <w:fldChar w:fldCharType="begin"/>
      </w:r>
      <w:r w:rsidR="00943F16">
        <w:instrText xml:space="preserve"> REF _Ref38458960 \h </w:instrText>
      </w:r>
      <w:r w:rsidR="00943F16">
        <w:fldChar w:fldCharType="separate"/>
      </w:r>
      <w:r w:rsidR="00893682">
        <w:t xml:space="preserve">Figure 14- </w:t>
      </w:r>
      <w:r w:rsidR="00893682">
        <w:rPr>
          <w:noProof/>
        </w:rPr>
        <w:t>3</w:t>
      </w:r>
      <w:r w:rsidR="00943F16">
        <w:fldChar w:fldCharType="end"/>
      </w:r>
      <w:r w:rsidR="00943F16">
        <w:t xml:space="preserve"> </w:t>
      </w:r>
      <w:r w:rsidRPr="0054442D">
        <w:t xml:space="preserve">is that they put a limit on the range of data you can insert into the constrained column.  </w:t>
      </w:r>
    </w:p>
    <w:p w14:paraId="5FCF3137" w14:textId="6EFF4E9F" w:rsidR="0054442D" w:rsidRPr="0054442D" w:rsidRDefault="0054442D" w:rsidP="009D5F51">
      <w:r w:rsidRPr="0054442D">
        <w:t>The first constraint–</w:t>
      </w:r>
      <w:r w:rsidRPr="00512178">
        <w:rPr>
          <w:i/>
          <w:iCs/>
        </w:rPr>
        <w:t>PKFK_Sales_Customers</w:t>
      </w:r>
      <w:r w:rsidRPr="0054442D">
        <w:t xml:space="preserve">–applies to the </w:t>
      </w:r>
      <w:r w:rsidRPr="00512178">
        <w:rPr>
          <w:i/>
          <w:iCs/>
        </w:rPr>
        <w:t>CustomerId</w:t>
      </w:r>
      <w:r w:rsidRPr="0054442D">
        <w:t xml:space="preserve"> column.  </w:t>
      </w:r>
      <w:r w:rsidR="00512178">
        <w:t>The constraint</w:t>
      </w:r>
      <w:r w:rsidRPr="0054442D">
        <w:t xml:space="preserve"> is of </w:t>
      </w:r>
      <w:r w:rsidR="00512178">
        <w:t>t</w:t>
      </w:r>
      <w:r w:rsidRPr="0054442D">
        <w:t>ype  FOREIGN KEY.  There are other types of constraints</w:t>
      </w:r>
      <w:r w:rsidR="00512178">
        <w:t>, as I will show you later</w:t>
      </w:r>
      <w:r w:rsidRPr="0054442D">
        <w:t xml:space="preserve">.  The REFERENCES section tells you that this table’s </w:t>
      </w:r>
      <w:r w:rsidRPr="00943F16">
        <w:rPr>
          <w:i/>
          <w:iCs/>
        </w:rPr>
        <w:t>CustomerId</w:t>
      </w:r>
      <w:r w:rsidRPr="0054442D">
        <w:t xml:space="preserve"> column must match a</w:t>
      </w:r>
      <w:r w:rsidR="00943F16">
        <w:t>n existing</w:t>
      </w:r>
      <w:r w:rsidRPr="0054442D">
        <w:t xml:space="preserve"> value in the </w:t>
      </w:r>
      <w:r w:rsidRPr="00943F16">
        <w:rPr>
          <w:i/>
          <w:iCs/>
        </w:rPr>
        <w:t>ID</w:t>
      </w:r>
      <w:r w:rsidRPr="0054442D">
        <w:t xml:space="preserve"> column in the </w:t>
      </w:r>
      <w:r w:rsidRPr="00512178">
        <w:rPr>
          <w:i/>
          <w:iCs/>
        </w:rPr>
        <w:t>Customers</w:t>
      </w:r>
      <w:r w:rsidRPr="0054442D">
        <w:t xml:space="preserve"> table.  </w:t>
      </w:r>
    </w:p>
    <w:p w14:paraId="2A9FF47B" w14:textId="7D420E40" w:rsidR="0054442D" w:rsidRPr="0054442D" w:rsidRDefault="0054442D" w:rsidP="009D5F51">
      <w:r w:rsidRPr="00512178">
        <w:rPr>
          <w:i/>
          <w:iCs/>
        </w:rPr>
        <w:t>PKFK_Sales_Products</w:t>
      </w:r>
      <w:r w:rsidRPr="0054442D">
        <w:t xml:space="preserve"> applies to the </w:t>
      </w:r>
      <w:r w:rsidRPr="00512178">
        <w:rPr>
          <w:i/>
          <w:iCs/>
        </w:rPr>
        <w:t>ProductId</w:t>
      </w:r>
      <w:r w:rsidRPr="0054442D">
        <w:t xml:space="preserve"> column.  It </w:t>
      </w:r>
      <w:r w:rsidR="00943F16">
        <w:t xml:space="preserve">too </w:t>
      </w:r>
      <w:r w:rsidRPr="0054442D">
        <w:t>is a constraint of</w:t>
      </w:r>
      <w:r w:rsidR="00512178">
        <w:t xml:space="preserve"> </w:t>
      </w:r>
      <w:r w:rsidRPr="0054442D">
        <w:t xml:space="preserve">type FOREIGN KEY.  The REFERENCES section tell you that this table’s </w:t>
      </w:r>
      <w:r w:rsidRPr="00512178">
        <w:rPr>
          <w:i/>
          <w:iCs/>
        </w:rPr>
        <w:t>ProductId</w:t>
      </w:r>
      <w:r w:rsidRPr="0054442D">
        <w:t xml:space="preserve"> column must match a value in the </w:t>
      </w:r>
      <w:r w:rsidRPr="00512178">
        <w:rPr>
          <w:i/>
          <w:iCs/>
        </w:rPr>
        <w:t>ID</w:t>
      </w:r>
      <w:r w:rsidRPr="0054442D">
        <w:t xml:space="preserve"> column in the </w:t>
      </w:r>
      <w:r w:rsidRPr="00512178">
        <w:rPr>
          <w:i/>
          <w:iCs/>
        </w:rPr>
        <w:t>Products</w:t>
      </w:r>
      <w:r w:rsidRPr="0054442D">
        <w:t xml:space="preserve"> table.</w:t>
      </w:r>
    </w:p>
    <w:p w14:paraId="3378B2E8" w14:textId="54A5FACB" w:rsidR="0054442D" w:rsidRPr="0054442D" w:rsidRDefault="0054442D" w:rsidP="00D046DF">
      <w:pPr>
        <w:pStyle w:val="Heading2"/>
        <w:numPr>
          <w:ilvl w:val="1"/>
          <w:numId w:val="17"/>
        </w:numPr>
        <w:ind w:left="0" w:firstLine="0"/>
      </w:pPr>
      <w:bookmarkStart w:id="764" w:name="_Toc38877801"/>
      <w:bookmarkStart w:id="765" w:name="_Toc38895827"/>
      <w:r w:rsidRPr="0054442D">
        <w:t>Copying A Table</w:t>
      </w:r>
      <w:bookmarkEnd w:id="764"/>
      <w:bookmarkEnd w:id="765"/>
    </w:p>
    <w:p w14:paraId="38743E15"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E7E7043" w14:textId="4C687B3F" w:rsidR="0054442D" w:rsidRPr="0054442D" w:rsidRDefault="00943F16" w:rsidP="009D5F51">
      <w:r>
        <w:t>At some stage in your SQL journey, you will</w:t>
      </w:r>
      <w:r w:rsidR="0054442D" w:rsidRPr="0054442D">
        <w:t xml:space="preserve"> want to copy a table</w:t>
      </w:r>
      <w:r>
        <w:t>.  You can do so in two ways: you can copy the source tables</w:t>
      </w:r>
      <w:r w:rsidR="0054442D" w:rsidRPr="0054442D">
        <w:t xml:space="preserve"> structure </w:t>
      </w:r>
      <w:r>
        <w:t>(the columns, their types and so on) together with the</w:t>
      </w:r>
      <w:r w:rsidR="0054442D" w:rsidRPr="0054442D">
        <w:t xml:space="preserve"> data or </w:t>
      </w:r>
      <w:r>
        <w:t>copy the</w:t>
      </w:r>
      <w:r w:rsidR="0054442D" w:rsidRPr="0054442D">
        <w:t xml:space="preserve"> structure </w:t>
      </w:r>
      <w:r>
        <w:t>without any rows to form an empty table with the same columns as the original</w:t>
      </w:r>
      <w:r w:rsidR="0054442D" w:rsidRPr="0054442D">
        <w:t xml:space="preserve">.  You can do </w:t>
      </w:r>
      <w:r>
        <w:t xml:space="preserve">either copy operation </w:t>
      </w:r>
      <w:r w:rsidR="0054442D" w:rsidRPr="0054442D">
        <w:t xml:space="preserve">with the SELECT INTO command.  </w:t>
      </w:r>
    </w:p>
    <w:p w14:paraId="7465E108" w14:textId="1B73FE9A" w:rsidR="0054442D" w:rsidRPr="0054442D" w:rsidRDefault="00943F16" w:rsidP="009D5F51">
      <w:r>
        <w:t>SELECT INTO</w:t>
      </w:r>
      <w:r w:rsidR="0054442D" w:rsidRPr="0054442D">
        <w:t xml:space="preserve"> allows you to choose which columns you want to copy as well as which rows</w:t>
      </w:r>
      <w:r w:rsidR="00512178">
        <w:t xml:space="preserve"> (if any)</w:t>
      </w:r>
      <w:r w:rsidR="0054442D" w:rsidRPr="0054442D">
        <w:t xml:space="preserve">.  You can create a copy of a table that </w:t>
      </w:r>
      <w:r>
        <w:t>comes from</w:t>
      </w:r>
      <w:r w:rsidR="0054442D" w:rsidRPr="0054442D">
        <w:t xml:space="preserve"> a different database </w:t>
      </w:r>
      <w:r>
        <w:t>to a destination table name with a different name</w:t>
      </w:r>
      <w:r w:rsidR="0054442D" w:rsidRPr="0054442D">
        <w:t>.</w:t>
      </w:r>
    </w:p>
    <w:p w14:paraId="0376ED91" w14:textId="04F85235" w:rsidR="0054442D" w:rsidRPr="0054442D" w:rsidRDefault="00943F16" w:rsidP="00512178">
      <w:r>
        <w:t>You can see t</w:t>
      </w:r>
      <w:r w:rsidR="00512178">
        <w:t xml:space="preserve">he SELECT INTO </w:t>
      </w:r>
      <w:r>
        <w:t xml:space="preserve">syntax in </w:t>
      </w:r>
      <w:r>
        <w:fldChar w:fldCharType="begin"/>
      </w:r>
      <w:r>
        <w:instrText xml:space="preserve"> REF _Ref38460228 \h </w:instrText>
      </w:r>
      <w:r>
        <w:fldChar w:fldCharType="separate"/>
      </w:r>
      <w:r w:rsidR="00893682">
        <w:t xml:space="preserve">Figure 14- </w:t>
      </w:r>
      <w:r w:rsidR="00893682">
        <w:rPr>
          <w:noProof/>
        </w:rPr>
        <w:t>4</w:t>
      </w:r>
      <w:r>
        <w:fldChar w:fldCharType="end"/>
      </w:r>
      <w:r>
        <w:t>.</w:t>
      </w:r>
    </w:p>
    <w:p w14:paraId="04847852" w14:textId="0655C071" w:rsidR="0054442D" w:rsidRPr="0054442D" w:rsidRDefault="0054442D" w:rsidP="00512178">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aps/>
          <w:color w:val="000000"/>
          <w:szCs w:val="24"/>
        </w:rPr>
        <w:t>select</w:t>
      </w:r>
      <w:r w:rsidRPr="0054442D">
        <w:rPr>
          <w:rFonts w:ascii="Arial" w:hAnsi="Arial" w:cs="Arial"/>
          <w:color w:val="000000"/>
          <w:szCs w:val="24"/>
        </w:rPr>
        <w:t xml:space="preserve"> col1, col2, col3</w:t>
      </w:r>
      <w:r w:rsidR="00943F16">
        <w:rPr>
          <w:rFonts w:ascii="Arial" w:hAnsi="Arial" w:cs="Arial"/>
          <w:color w:val="000000"/>
          <w:szCs w:val="24"/>
        </w:rPr>
        <w:t>,…</w:t>
      </w:r>
    </w:p>
    <w:p w14:paraId="69088E72" w14:textId="77777777" w:rsidR="0054442D" w:rsidRPr="0054442D" w:rsidRDefault="0054442D" w:rsidP="00512178">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aps/>
          <w:color w:val="000000"/>
          <w:szCs w:val="24"/>
        </w:rPr>
        <w:t xml:space="preserve">into </w:t>
      </w:r>
    </w:p>
    <w:p w14:paraId="084D8F26" w14:textId="77777777" w:rsidR="0054442D" w:rsidRPr="0054442D" w:rsidRDefault="0054442D" w:rsidP="00512178">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i/>
          <w:iCs/>
          <w:color w:val="000000"/>
          <w:szCs w:val="24"/>
        </w:rPr>
      </w:pPr>
      <w:r w:rsidRPr="0054442D">
        <w:rPr>
          <w:rFonts w:ascii="Arial" w:hAnsi="Arial" w:cs="Arial"/>
          <w:color w:val="000000"/>
          <w:szCs w:val="24"/>
        </w:rPr>
        <w:t xml:space="preserve">  </w:t>
      </w:r>
      <w:r w:rsidRPr="0054442D">
        <w:rPr>
          <w:rFonts w:ascii="Arial" w:hAnsi="Arial" w:cs="Arial"/>
          <w:i/>
          <w:iCs/>
          <w:color w:val="000000"/>
          <w:szCs w:val="24"/>
        </w:rPr>
        <w:t>destinationTable</w:t>
      </w:r>
    </w:p>
    <w:p w14:paraId="22794F37" w14:textId="77777777" w:rsidR="0054442D" w:rsidRPr="0054442D" w:rsidRDefault="0054442D" w:rsidP="00512178">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aps/>
          <w:color w:val="000000"/>
          <w:szCs w:val="24"/>
        </w:rPr>
        <w:t>from</w:t>
      </w:r>
    </w:p>
    <w:p w14:paraId="22E0C37B" w14:textId="77777777" w:rsidR="0054442D" w:rsidRPr="0054442D" w:rsidRDefault="0054442D" w:rsidP="00512178">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i/>
          <w:iCs/>
          <w:color w:val="000000"/>
          <w:szCs w:val="24"/>
        </w:rPr>
      </w:pPr>
      <w:r w:rsidRPr="0054442D">
        <w:rPr>
          <w:rFonts w:ascii="Arial" w:hAnsi="Arial" w:cs="Arial"/>
          <w:color w:val="000000"/>
          <w:szCs w:val="24"/>
        </w:rPr>
        <w:t xml:space="preserve">  </w:t>
      </w:r>
      <w:r w:rsidRPr="0054442D">
        <w:rPr>
          <w:rFonts w:ascii="Arial" w:hAnsi="Arial" w:cs="Arial"/>
          <w:i/>
          <w:iCs/>
          <w:color w:val="000000"/>
          <w:szCs w:val="24"/>
        </w:rPr>
        <w:t>sourceTable</w:t>
      </w:r>
    </w:p>
    <w:p w14:paraId="23B7F8A3" w14:textId="6238A0D7" w:rsidR="0054442D" w:rsidRPr="0054442D" w:rsidRDefault="0054442D" w:rsidP="00512178">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aps/>
          <w:color w:val="000000"/>
          <w:szCs w:val="24"/>
        </w:rPr>
        <w:t>where</w:t>
      </w:r>
      <w:r w:rsidRPr="0054442D">
        <w:rPr>
          <w:rFonts w:ascii="Arial" w:hAnsi="Arial" w:cs="Arial"/>
          <w:color w:val="000000"/>
          <w:szCs w:val="24"/>
        </w:rPr>
        <w:t xml:space="preserve"> </w:t>
      </w:r>
      <w:r w:rsidRPr="0054442D">
        <w:rPr>
          <w:rFonts w:ascii="Arial" w:hAnsi="Arial" w:cs="Arial"/>
          <w:i/>
          <w:iCs/>
          <w:color w:val="000000"/>
          <w:szCs w:val="24"/>
        </w:rPr>
        <w:t>condition</w:t>
      </w:r>
      <w:r w:rsidR="00943F16">
        <w:rPr>
          <w:rFonts w:ascii="Arial" w:hAnsi="Arial" w:cs="Arial"/>
          <w:i/>
          <w:iCs/>
          <w:color w:val="000000"/>
          <w:szCs w:val="24"/>
        </w:rPr>
        <w:t>ToSelectARow</w:t>
      </w:r>
    </w:p>
    <w:p w14:paraId="63CA4C78" w14:textId="19EB1F49" w:rsidR="0054442D" w:rsidRPr="0054442D" w:rsidRDefault="00943F16" w:rsidP="00943F16">
      <w:pPr>
        <w:pStyle w:val="Caption"/>
        <w:rPr>
          <w:rFonts w:ascii="Times New Roman" w:hAnsi="Times New Roman" w:cs="Times New Roman"/>
          <w:color w:val="000000"/>
          <w:szCs w:val="24"/>
        </w:rPr>
      </w:pPr>
      <w:bookmarkStart w:id="766" w:name="_Ref38460228"/>
      <w:r>
        <w:t xml:space="preserve">Figure 14- </w:t>
      </w:r>
      <w:r w:rsidR="00156275">
        <w:fldChar w:fldCharType="begin"/>
      </w:r>
      <w:r w:rsidR="00156275">
        <w:instrText xml:space="preserve"> SEQ Figure_14- \* ARABIC </w:instrText>
      </w:r>
      <w:r w:rsidR="00156275">
        <w:fldChar w:fldCharType="separate"/>
      </w:r>
      <w:r w:rsidR="00893682">
        <w:rPr>
          <w:noProof/>
        </w:rPr>
        <w:t>4</w:t>
      </w:r>
      <w:r w:rsidR="00156275">
        <w:rPr>
          <w:noProof/>
        </w:rPr>
        <w:fldChar w:fldCharType="end"/>
      </w:r>
      <w:bookmarkEnd w:id="766"/>
      <w:r>
        <w:t>.  The general syntax of the SELECT INTO command.</w:t>
      </w:r>
    </w:p>
    <w:p w14:paraId="30E842A9" w14:textId="4590D7BF" w:rsidR="00943F16" w:rsidRDefault="00943F16" w:rsidP="009D5F51">
      <w:r>
        <w:t xml:space="preserve">To see how to use SELECT INTO, let’s create a new database and copy a table from Adventure Works into a table in this new database.  </w:t>
      </w:r>
      <w:r w:rsidR="004776FB">
        <w:t>I</w:t>
      </w:r>
      <w:r>
        <w:t xml:space="preserve"> create a new database simply to make the demonstration a bit more informative.  There is no need to create a new database to use SELECT INTO.</w:t>
      </w:r>
    </w:p>
    <w:p w14:paraId="62E48DD4" w14:textId="3227486D" w:rsidR="0054442D" w:rsidRDefault="00943F16" w:rsidP="009D5F51">
      <w:r>
        <w:t xml:space="preserve">The script in </w:t>
      </w:r>
      <w:r>
        <w:fldChar w:fldCharType="begin"/>
      </w:r>
      <w:r>
        <w:instrText xml:space="preserve"> REF _Ref38461394 \h </w:instrText>
      </w:r>
      <w:r>
        <w:fldChar w:fldCharType="separate"/>
      </w:r>
      <w:r w:rsidR="00893682">
        <w:t xml:space="preserve">Figure 14- </w:t>
      </w:r>
      <w:r w:rsidR="00893682">
        <w:rPr>
          <w:noProof/>
        </w:rPr>
        <w:t>5</w:t>
      </w:r>
      <w:r>
        <w:fldChar w:fldCharType="end"/>
      </w:r>
      <w:r>
        <w:t xml:space="preserve"> creates a database with the absolute minimum of fuss called </w:t>
      </w:r>
      <w:r w:rsidRPr="00943F16">
        <w:rPr>
          <w:i/>
          <w:iCs/>
        </w:rPr>
        <w:t>TestDB</w:t>
      </w:r>
      <w:r>
        <w:t xml:space="preserve">.  The command I have used creates </w:t>
      </w:r>
      <w:r w:rsidRPr="00943F16">
        <w:rPr>
          <w:i/>
          <w:iCs/>
        </w:rPr>
        <w:t>TestDB</w:t>
      </w:r>
      <w:r>
        <w:t xml:space="preserve"> by duplicating all the settings contained in a template system database called </w:t>
      </w:r>
      <w:r w:rsidRPr="00943F16">
        <w:rPr>
          <w:i/>
          <w:iCs/>
        </w:rPr>
        <w:t>Model</w:t>
      </w:r>
      <w:r>
        <w:t xml:space="preserve"> (you can find it under </w:t>
      </w:r>
      <w:r>
        <w:rPr>
          <w:i/>
          <w:iCs/>
        </w:rPr>
        <w:t>System Databases</w:t>
      </w:r>
      <w:r>
        <w:t xml:space="preserve"> in the </w:t>
      </w:r>
      <w:r>
        <w:rPr>
          <w:i/>
          <w:iCs/>
        </w:rPr>
        <w:t>Object Explorer</w:t>
      </w:r>
      <w:r>
        <w:t>).  You would not use this technique to create a production database.</w:t>
      </w:r>
    </w:p>
    <w:p w14:paraId="1EF8D32D" w14:textId="6535F04F" w:rsidR="00943F16" w:rsidRPr="00943F16" w:rsidRDefault="00943F16" w:rsidP="009D5F51">
      <w:r>
        <w:t xml:space="preserve">It then creates a schema called </w:t>
      </w:r>
      <w:r>
        <w:rPr>
          <w:i/>
          <w:iCs/>
        </w:rPr>
        <w:t>Production</w:t>
      </w:r>
      <w:r>
        <w:t xml:space="preserve">.  I chose that name to mimic the schema that Adventure Works uses for the </w:t>
      </w:r>
      <w:r>
        <w:rPr>
          <w:i/>
          <w:iCs/>
        </w:rPr>
        <w:t>Products</w:t>
      </w:r>
      <w:r>
        <w:t xml:space="preserve"> table.  I did this to keep the example “realistic” and make it more fun.  You can use any schema name you like.  If you decide to call your copied table </w:t>
      </w:r>
      <w:r>
        <w:rPr>
          <w:i/>
          <w:iCs/>
        </w:rPr>
        <w:t>dbo.Products</w:t>
      </w:r>
      <w:r>
        <w:t xml:space="preserve"> rather than </w:t>
      </w:r>
      <w:r>
        <w:rPr>
          <w:i/>
          <w:iCs/>
        </w:rPr>
        <w:t>Production.</w:t>
      </w:r>
      <w:r w:rsidRPr="00943F16">
        <w:rPr>
          <w:i/>
          <w:iCs/>
        </w:rPr>
        <w:t>Products</w:t>
      </w:r>
      <w:r>
        <w:t xml:space="preserve">, </w:t>
      </w:r>
      <w:r w:rsidRPr="00943F16">
        <w:t>you</w:t>
      </w:r>
      <w:r>
        <w:t xml:space="preserve"> don’t have to create a schema since the schema </w:t>
      </w:r>
      <w:r w:rsidRPr="00943F16">
        <w:t>dbo</w:t>
      </w:r>
      <w:r>
        <w:t xml:space="preserve"> </w:t>
      </w:r>
      <w:r w:rsidRPr="00943F16">
        <w:t>will</w:t>
      </w:r>
      <w:r>
        <w:t xml:space="preserve"> already exist in </w:t>
      </w:r>
      <w:r w:rsidRPr="00943F16">
        <w:rPr>
          <w:i/>
          <w:iCs/>
        </w:rPr>
        <w:t>TestDB</w:t>
      </w:r>
      <w:r>
        <w:t xml:space="preserve">.  </w:t>
      </w:r>
    </w:p>
    <w:p w14:paraId="5313AC3A" w14:textId="02A23F03" w:rsidR="00943F16" w:rsidRDefault="00943F16" w:rsidP="009D5F51">
      <w:pPr>
        <w:rPr>
          <w:i/>
          <w:iCs/>
        </w:rPr>
      </w:pPr>
      <w:r>
        <w:t xml:space="preserve">I then switched into the Adventure Work database.  Doing so allows you to see how to use the notation </w:t>
      </w:r>
      <w:r w:rsidRPr="00943F16">
        <w:rPr>
          <w:i/>
          <w:iCs/>
        </w:rPr>
        <w:t>databaseName.schemaName.tableName</w:t>
      </w:r>
      <w:r>
        <w:rPr>
          <w:i/>
          <w:iCs/>
        </w:rPr>
        <w:t>.</w:t>
      </w:r>
    </w:p>
    <w:p w14:paraId="255808E5" w14:textId="101EAD09" w:rsidR="00943F16" w:rsidRPr="00943F16" w:rsidRDefault="00943F16" w:rsidP="009D5F51">
      <w:r>
        <w:lastRenderedPageBreak/>
        <w:t xml:space="preserve">The SELECT INTO command then copies the rows from the </w:t>
      </w:r>
      <w:r>
        <w:rPr>
          <w:i/>
          <w:iCs/>
        </w:rPr>
        <w:t>Production.Product</w:t>
      </w:r>
      <w:r>
        <w:t xml:space="preserve"> table that fall into the category </w:t>
      </w:r>
      <w:r w:rsidRPr="00943F16">
        <w:rPr>
          <w:i/>
          <w:iCs/>
        </w:rPr>
        <w:t>Road Bikes</w:t>
      </w:r>
      <w:r>
        <w:rPr>
          <w:i/>
          <w:iCs/>
        </w:rPr>
        <w:t xml:space="preserve">.  </w:t>
      </w:r>
      <w:r>
        <w:t xml:space="preserve">It places them into a table called </w:t>
      </w:r>
      <w:r>
        <w:rPr>
          <w:i/>
          <w:iCs/>
        </w:rPr>
        <w:t>Production.</w:t>
      </w:r>
      <w:r w:rsidRPr="00943F16">
        <w:t>RoadBikes</w:t>
      </w:r>
      <w:r>
        <w:t xml:space="preserve"> in the TestDB database. Finally, it displays the copied data.</w:t>
      </w:r>
    </w:p>
    <w:p w14:paraId="7521EFFB" w14:textId="0E64045E" w:rsidR="0054442D" w:rsidRPr="0054442D" w:rsidRDefault="00512178" w:rsidP="00512178">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12178">
        <w:rPr>
          <w:rFonts w:ascii="Times New Roman" w:hAnsi="Times New Roman" w:cs="Times New Roman"/>
          <w:noProof/>
          <w:color w:val="000000"/>
          <w:szCs w:val="24"/>
        </w:rPr>
        <w:drawing>
          <wp:inline distT="0" distB="0" distL="0" distR="0" wp14:anchorId="2E083203" wp14:editId="586AB564">
            <wp:extent cx="4955214" cy="5698671"/>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4962735" cy="5707321"/>
                    </a:xfrm>
                    <a:prstGeom prst="rect">
                      <a:avLst/>
                    </a:prstGeom>
                  </pic:spPr>
                </pic:pic>
              </a:graphicData>
            </a:graphic>
          </wp:inline>
        </w:drawing>
      </w:r>
    </w:p>
    <w:p w14:paraId="4600D9FF" w14:textId="1D73C003" w:rsidR="00512178" w:rsidRDefault="00943F16" w:rsidP="00943F16">
      <w:pPr>
        <w:pStyle w:val="Caption"/>
      </w:pPr>
      <w:bookmarkStart w:id="767" w:name="_Ref38461394"/>
      <w:r>
        <w:t xml:space="preserve">Figure 14- </w:t>
      </w:r>
      <w:r w:rsidR="00156275">
        <w:fldChar w:fldCharType="begin"/>
      </w:r>
      <w:r w:rsidR="00156275">
        <w:instrText xml:space="preserve"> SEQ</w:instrText>
      </w:r>
      <w:r w:rsidR="00156275">
        <w:instrText xml:space="preserve"> Figure_14- \* ARABIC </w:instrText>
      </w:r>
      <w:r w:rsidR="00156275">
        <w:fldChar w:fldCharType="separate"/>
      </w:r>
      <w:r w:rsidR="00893682">
        <w:rPr>
          <w:noProof/>
        </w:rPr>
        <w:t>5</w:t>
      </w:r>
      <w:r w:rsidR="00156275">
        <w:rPr>
          <w:noProof/>
        </w:rPr>
        <w:fldChar w:fldCharType="end"/>
      </w:r>
      <w:bookmarkEnd w:id="767"/>
      <w:r>
        <w:t xml:space="preserve">. </w:t>
      </w:r>
      <w:r w:rsidR="00512178">
        <w:t xml:space="preserve"> A script that shows </w:t>
      </w:r>
      <w:r>
        <w:t>how to use</w:t>
      </w:r>
      <w:r w:rsidR="00512178">
        <w:t xml:space="preserve"> SELECT INTO command</w:t>
      </w:r>
      <w:r>
        <w:t xml:space="preserve"> to copy a table between two databases</w:t>
      </w:r>
      <w:r w:rsidR="00512178">
        <w:t>.</w:t>
      </w:r>
    </w:p>
    <w:p w14:paraId="7D15AAA5" w14:textId="52377377" w:rsidR="00943F16" w:rsidRPr="00943F16" w:rsidRDefault="00943F16" w:rsidP="00512178">
      <w:r>
        <w:fldChar w:fldCharType="begin"/>
      </w:r>
      <w:r>
        <w:instrText xml:space="preserve"> REF _Ref38463065 \h </w:instrText>
      </w:r>
      <w:r>
        <w:fldChar w:fldCharType="separate"/>
      </w:r>
      <w:r w:rsidR="00893682">
        <w:t xml:space="preserve">Figure 14- </w:t>
      </w:r>
      <w:r w:rsidR="00893682">
        <w:rPr>
          <w:noProof/>
        </w:rPr>
        <w:t>6</w:t>
      </w:r>
      <w:r>
        <w:fldChar w:fldCharType="end"/>
      </w:r>
      <w:r>
        <w:t xml:space="preserve"> shows you what is inside the </w:t>
      </w:r>
      <w:r>
        <w:rPr>
          <w:i/>
          <w:iCs/>
        </w:rPr>
        <w:t>Production.RoadBikeProducts</w:t>
      </w:r>
      <w:r>
        <w:t xml:space="preserve"> table once the copy is successful.</w:t>
      </w:r>
    </w:p>
    <w:p w14:paraId="38EFBC7C" w14:textId="5AAB6A30" w:rsidR="00512178" w:rsidRPr="0054442D" w:rsidRDefault="00512178" w:rsidP="00512178">
      <w:r>
        <w:t xml:space="preserve">Once you have studied </w:t>
      </w:r>
      <w:r w:rsidR="00943F16">
        <w:t xml:space="preserve">and possibly executed </w:t>
      </w:r>
      <w:r>
        <w:t xml:space="preserve">this </w:t>
      </w:r>
      <w:r w:rsidR="00943F16">
        <w:t>example for yourself</w:t>
      </w:r>
      <w:r>
        <w:t xml:space="preserve">, you </w:t>
      </w:r>
      <w:r w:rsidR="00943F16">
        <w:t xml:space="preserve">may want to delete the </w:t>
      </w:r>
      <w:r w:rsidR="00943F16" w:rsidRPr="00943F16">
        <w:rPr>
          <w:i/>
          <w:iCs/>
        </w:rPr>
        <w:t>TestDB</w:t>
      </w:r>
      <w:r w:rsidR="00943F16">
        <w:t xml:space="preserve"> database.  You can do so by using</w:t>
      </w:r>
      <w:r>
        <w:t xml:space="preserve"> </w:t>
      </w:r>
      <w:r w:rsidR="00943F16">
        <w:t>“</w:t>
      </w:r>
      <w:r>
        <w:t>DROP DATABASE TestDB</w:t>
      </w:r>
      <w:r w:rsidR="00943F16">
        <w:t xml:space="preserve">”.  Be sure that you are not using </w:t>
      </w:r>
      <w:r w:rsidR="00943F16" w:rsidRPr="00943F16">
        <w:rPr>
          <w:i/>
          <w:iCs/>
        </w:rPr>
        <w:t>TestDB</w:t>
      </w:r>
      <w:r w:rsidR="00943F16">
        <w:t xml:space="preserve"> as a database context nor have it in use in the </w:t>
      </w:r>
      <w:r w:rsidR="00943F16" w:rsidRPr="00943F16">
        <w:rPr>
          <w:i/>
          <w:iCs/>
        </w:rPr>
        <w:t>Object Explorer</w:t>
      </w:r>
      <w:r w:rsidR="00943F16">
        <w:t xml:space="preserve"> or SQL will tell you that </w:t>
      </w:r>
      <w:r w:rsidR="00943F16" w:rsidRPr="00943F16">
        <w:t>TestDB</w:t>
      </w:r>
      <w:r w:rsidR="00943F16">
        <w:t xml:space="preserve"> is currently in use.</w:t>
      </w:r>
    </w:p>
    <w:p w14:paraId="0AAFC6A1"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463BE5F"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18AF89C" w14:textId="072BEF29" w:rsidR="0054442D" w:rsidRDefault="00512178" w:rsidP="00512178">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12178">
        <w:rPr>
          <w:rFonts w:ascii="Times New Roman" w:hAnsi="Times New Roman" w:cs="Times New Roman"/>
          <w:noProof/>
          <w:color w:val="000000"/>
          <w:szCs w:val="24"/>
        </w:rPr>
        <w:lastRenderedPageBreak/>
        <w:drawing>
          <wp:inline distT="0" distB="0" distL="0" distR="0" wp14:anchorId="1A2E7A7A" wp14:editId="0C5A81A3">
            <wp:extent cx="6205023" cy="1724117"/>
            <wp:effectExtent l="0" t="0" r="5715"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6212627" cy="1726230"/>
                    </a:xfrm>
                    <a:prstGeom prst="rect">
                      <a:avLst/>
                    </a:prstGeom>
                  </pic:spPr>
                </pic:pic>
              </a:graphicData>
            </a:graphic>
          </wp:inline>
        </w:drawing>
      </w:r>
    </w:p>
    <w:p w14:paraId="3B829A10" w14:textId="0FF151ED" w:rsidR="00512178" w:rsidRPr="0054442D" w:rsidRDefault="00943F16" w:rsidP="00943F16">
      <w:pPr>
        <w:pStyle w:val="Caption"/>
        <w:rPr>
          <w:rFonts w:ascii="Times New Roman" w:hAnsi="Times New Roman" w:cs="Times New Roman"/>
          <w:color w:val="000000"/>
          <w:szCs w:val="24"/>
        </w:rPr>
      </w:pPr>
      <w:bookmarkStart w:id="768" w:name="_Ref38463065"/>
      <w:r>
        <w:t xml:space="preserve">Figure 14- </w:t>
      </w:r>
      <w:r w:rsidR="00156275">
        <w:fldChar w:fldCharType="begin"/>
      </w:r>
      <w:r w:rsidR="00156275">
        <w:instrText xml:space="preserve"> SEQ Figure_14- \* ARABIC </w:instrText>
      </w:r>
      <w:r w:rsidR="00156275">
        <w:fldChar w:fldCharType="separate"/>
      </w:r>
      <w:r w:rsidR="00893682">
        <w:rPr>
          <w:noProof/>
        </w:rPr>
        <w:t>6</w:t>
      </w:r>
      <w:r w:rsidR="00156275">
        <w:rPr>
          <w:noProof/>
        </w:rPr>
        <w:fldChar w:fldCharType="end"/>
      </w:r>
      <w:bookmarkEnd w:id="768"/>
      <w:r w:rsidR="00512178">
        <w:t>. The contents of the newly created table TestDB.Production.Product.</w:t>
      </w:r>
    </w:p>
    <w:p w14:paraId="5B70580E"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FEEF3B0" w14:textId="291A68A2" w:rsidR="0054442D" w:rsidRPr="0054442D" w:rsidRDefault="0054442D" w:rsidP="00D046DF">
      <w:pPr>
        <w:pStyle w:val="Heading2"/>
        <w:numPr>
          <w:ilvl w:val="1"/>
          <w:numId w:val="17"/>
        </w:numPr>
        <w:ind w:left="0" w:hanging="11"/>
      </w:pPr>
      <w:bookmarkStart w:id="769" w:name="_Toc38877802"/>
      <w:bookmarkStart w:id="770" w:name="_Toc38895828"/>
      <w:r w:rsidRPr="0054442D">
        <w:t>Copying The Structure of a Table</w:t>
      </w:r>
      <w:bookmarkEnd w:id="769"/>
      <w:bookmarkEnd w:id="770"/>
    </w:p>
    <w:p w14:paraId="0D07A8A4"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9DD5F3C" w14:textId="6D98F41E" w:rsidR="0054442D" w:rsidRPr="0054442D" w:rsidRDefault="0054442D" w:rsidP="009D5F51">
      <w:r w:rsidRPr="0054442D">
        <w:t>You can copy a table without taking any of its data</w:t>
      </w:r>
      <w:r w:rsidR="00512178">
        <w:t>.</w:t>
      </w:r>
      <w:r w:rsidRPr="0054442D">
        <w:t xml:space="preserve"> </w:t>
      </w:r>
      <w:r w:rsidR="00512178">
        <w:t xml:space="preserve">  </w:t>
      </w:r>
      <w:r w:rsidR="00943F16">
        <w:t>This usage of SELECT INTO allows you to copy the column names and types from the source table.</w:t>
      </w:r>
      <w:r w:rsidR="00512178">
        <w:t xml:space="preserve">   You do this b</w:t>
      </w:r>
      <w:r w:rsidRPr="0054442D">
        <w:t xml:space="preserve">y </w:t>
      </w:r>
      <w:r w:rsidR="00512178">
        <w:t xml:space="preserve">writing a </w:t>
      </w:r>
      <w:r w:rsidRPr="0054442D">
        <w:t xml:space="preserve"> SELECT INTO </w:t>
      </w:r>
      <w:r w:rsidR="00512178">
        <w:t xml:space="preserve">statement </w:t>
      </w:r>
      <w:r w:rsidRPr="0054442D">
        <w:t>with a WHERE clause that always evaluates to false.  For instance, let</w:t>
      </w:r>
      <w:r w:rsidR="00512178">
        <w:t>’</w:t>
      </w:r>
      <w:r w:rsidRPr="0054442D">
        <w:t>s copy the Category table’s structure</w:t>
      </w:r>
      <w:r w:rsidR="00943F16">
        <w:t xml:space="preserve"> to create an empty table called CopyOfCategories.  The script in </w:t>
      </w:r>
      <w:r w:rsidR="00943F16">
        <w:fldChar w:fldCharType="begin"/>
      </w:r>
      <w:r w:rsidR="00943F16">
        <w:instrText xml:space="preserve"> REF _Ref38463226 \h </w:instrText>
      </w:r>
      <w:r w:rsidR="00943F16">
        <w:fldChar w:fldCharType="separate"/>
      </w:r>
      <w:r w:rsidR="00893682">
        <w:t xml:space="preserve">Figure </w:t>
      </w:r>
      <w:r w:rsidR="00893682" w:rsidRPr="00943F16">
        <w:rPr>
          <w:rFonts w:cstheme="minorHAnsi"/>
        </w:rPr>
        <w:t xml:space="preserve">14- </w:t>
      </w:r>
      <w:r w:rsidR="00893682">
        <w:rPr>
          <w:rFonts w:cstheme="minorHAnsi"/>
          <w:noProof/>
        </w:rPr>
        <w:t>7</w:t>
      </w:r>
      <w:r w:rsidR="00943F16">
        <w:fldChar w:fldCharType="end"/>
      </w:r>
      <w:r w:rsidR="00943F16">
        <w:t xml:space="preserve"> will do that for you.</w:t>
      </w:r>
    </w:p>
    <w:p w14:paraId="3C9B81D3"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4D04D66" w14:textId="2B0184FD" w:rsidR="0054442D" w:rsidRPr="0054442D" w:rsidRDefault="00512178" w:rsidP="00512178">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12178">
        <w:rPr>
          <w:rFonts w:ascii="Times New Roman" w:hAnsi="Times New Roman" w:cs="Times New Roman"/>
          <w:noProof/>
          <w:color w:val="000000"/>
          <w:szCs w:val="24"/>
        </w:rPr>
        <w:drawing>
          <wp:inline distT="0" distB="0" distL="0" distR="0" wp14:anchorId="7457A8C3" wp14:editId="5C3003F4">
            <wp:extent cx="5812790" cy="188595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5821398" cy="1888743"/>
                    </a:xfrm>
                    <a:prstGeom prst="rect">
                      <a:avLst/>
                    </a:prstGeom>
                  </pic:spPr>
                </pic:pic>
              </a:graphicData>
            </a:graphic>
          </wp:inline>
        </w:drawing>
      </w:r>
    </w:p>
    <w:p w14:paraId="3636226A" w14:textId="13CC0189" w:rsidR="0054442D" w:rsidRPr="0054442D" w:rsidRDefault="00943F16" w:rsidP="00943F16">
      <w:pPr>
        <w:pStyle w:val="Caption"/>
        <w:rPr>
          <w:rFonts w:ascii="Calibri" w:hAnsi="Calibri" w:cs="Calibri"/>
          <w:color w:val="000000"/>
          <w:sz w:val="20"/>
          <w:szCs w:val="20"/>
        </w:rPr>
      </w:pPr>
      <w:bookmarkStart w:id="771" w:name="_Ref38463226"/>
      <w:r>
        <w:t xml:space="preserve">Figure </w:t>
      </w:r>
      <w:r w:rsidRPr="00943F16">
        <w:rPr>
          <w:rFonts w:cstheme="minorHAnsi"/>
        </w:rPr>
        <w:t xml:space="preserve">14- </w:t>
      </w:r>
      <w:r w:rsidRPr="00943F16">
        <w:rPr>
          <w:rFonts w:cstheme="minorHAnsi"/>
        </w:rPr>
        <w:fldChar w:fldCharType="begin"/>
      </w:r>
      <w:r w:rsidRPr="00943F16">
        <w:rPr>
          <w:rFonts w:cstheme="minorHAnsi"/>
        </w:rPr>
        <w:instrText xml:space="preserve"> SEQ Figure_14- \* ARABIC </w:instrText>
      </w:r>
      <w:r w:rsidRPr="00943F16">
        <w:rPr>
          <w:rFonts w:cstheme="minorHAnsi"/>
        </w:rPr>
        <w:fldChar w:fldCharType="separate"/>
      </w:r>
      <w:r w:rsidR="00893682">
        <w:rPr>
          <w:rFonts w:cstheme="minorHAnsi"/>
          <w:noProof/>
        </w:rPr>
        <w:t>7</w:t>
      </w:r>
      <w:r w:rsidRPr="00943F16">
        <w:rPr>
          <w:rFonts w:cstheme="minorHAnsi"/>
        </w:rPr>
        <w:fldChar w:fldCharType="end"/>
      </w:r>
      <w:bookmarkEnd w:id="771"/>
      <w:r w:rsidR="00512178" w:rsidRPr="00943F16">
        <w:rPr>
          <w:rFonts w:cstheme="minorHAnsi"/>
        </w:rPr>
        <w:t xml:space="preserve">.  </w:t>
      </w:r>
      <w:r w:rsidR="0054442D" w:rsidRPr="00943F16">
        <w:rPr>
          <w:rFonts w:cstheme="minorHAnsi"/>
          <w:color w:val="000000"/>
        </w:rPr>
        <w:t xml:space="preserve">This </w:t>
      </w:r>
      <w:r w:rsidRPr="00943F16">
        <w:rPr>
          <w:rFonts w:cstheme="minorHAnsi"/>
          <w:color w:val="000000"/>
        </w:rPr>
        <w:t xml:space="preserve">script </w:t>
      </w:r>
      <w:r w:rsidR="0054442D" w:rsidRPr="00943F16">
        <w:rPr>
          <w:rFonts w:cstheme="minorHAnsi"/>
          <w:color w:val="000000"/>
        </w:rPr>
        <w:t xml:space="preserve">shows </w:t>
      </w:r>
      <w:r w:rsidRPr="00943F16">
        <w:rPr>
          <w:rFonts w:cstheme="minorHAnsi"/>
          <w:color w:val="000000"/>
        </w:rPr>
        <w:t xml:space="preserve">you </w:t>
      </w:r>
      <w:r w:rsidR="0054442D" w:rsidRPr="00943F16">
        <w:rPr>
          <w:rFonts w:cstheme="minorHAnsi"/>
          <w:color w:val="000000"/>
        </w:rPr>
        <w:t xml:space="preserve">how to copy Production.ProductCategory’s structure </w:t>
      </w:r>
      <w:r w:rsidRPr="00943F16">
        <w:rPr>
          <w:rFonts w:cstheme="minorHAnsi"/>
          <w:color w:val="000000"/>
        </w:rPr>
        <w:t xml:space="preserve">(or metadata) </w:t>
      </w:r>
      <w:r w:rsidR="0054442D" w:rsidRPr="00943F16">
        <w:rPr>
          <w:rFonts w:cstheme="minorHAnsi"/>
          <w:color w:val="000000"/>
        </w:rPr>
        <w:t xml:space="preserve">into a new table </w:t>
      </w:r>
      <w:r w:rsidRPr="00943F16">
        <w:rPr>
          <w:rFonts w:cstheme="minorHAnsi"/>
          <w:color w:val="000000"/>
        </w:rPr>
        <w:t xml:space="preserve">called </w:t>
      </w:r>
      <w:r w:rsidR="0054442D" w:rsidRPr="00943F16">
        <w:rPr>
          <w:rFonts w:cstheme="minorHAnsi"/>
          <w:color w:val="000000"/>
        </w:rPr>
        <w:t>CopyOfCategories.</w:t>
      </w:r>
      <w:r w:rsidR="0054442D" w:rsidRPr="0054442D">
        <w:rPr>
          <w:rFonts w:ascii="Calibri" w:hAnsi="Calibri" w:cs="Calibri"/>
          <w:color w:val="000000"/>
          <w:sz w:val="20"/>
          <w:szCs w:val="20"/>
        </w:rPr>
        <w:t xml:space="preserve"> </w:t>
      </w:r>
    </w:p>
    <w:p w14:paraId="55D3069C" w14:textId="77777777" w:rsidR="0054442D" w:rsidRPr="0054442D" w:rsidRDefault="0054442D" w:rsidP="0054442D">
      <w:pPr>
        <w:suppressAutoHyphens/>
        <w:autoSpaceDE w:val="0"/>
        <w:autoSpaceDN w:val="0"/>
        <w:adjustRightInd w:val="0"/>
        <w:spacing w:after="0" w:line="288" w:lineRule="auto"/>
        <w:textAlignment w:val="center"/>
        <w:rPr>
          <w:rFonts w:ascii="Calibri" w:hAnsi="Calibri" w:cs="Calibri"/>
          <w:color w:val="000000"/>
          <w:szCs w:val="24"/>
        </w:rPr>
      </w:pPr>
    </w:p>
    <w:p w14:paraId="74895B07" w14:textId="3B1E7ED6" w:rsidR="00943F16" w:rsidRDefault="0054442D" w:rsidP="00943F16">
      <w:r w:rsidRPr="0054442D">
        <w:t xml:space="preserve">The WHERE clause </w:t>
      </w:r>
      <w:r w:rsidR="00943F16" w:rsidRPr="00943F16">
        <w:t xml:space="preserve">in </w:t>
      </w:r>
      <w:r w:rsidR="00943F16" w:rsidRPr="00943F16">
        <w:fldChar w:fldCharType="begin"/>
      </w:r>
      <w:r w:rsidR="00943F16" w:rsidRPr="00943F16">
        <w:instrText xml:space="preserve"> REF _Ref38463226 \h  \* MERGEFORMAT </w:instrText>
      </w:r>
      <w:r w:rsidR="00943F16" w:rsidRPr="00943F16">
        <w:fldChar w:fldCharType="separate"/>
      </w:r>
      <w:r w:rsidR="00893682">
        <w:t xml:space="preserve">Figure </w:t>
      </w:r>
      <w:r w:rsidR="00893682" w:rsidRPr="00893682">
        <w:t>14- 7</w:t>
      </w:r>
      <w:r w:rsidR="00943F16" w:rsidRPr="00943F16">
        <w:fldChar w:fldCharType="end"/>
      </w:r>
      <w:r w:rsidR="00943F16">
        <w:t xml:space="preserve"> </w:t>
      </w:r>
      <w:r w:rsidRPr="00943F16">
        <w:t>will</w:t>
      </w:r>
      <w:r w:rsidRPr="0054442D">
        <w:t xml:space="preserve"> never be satisfied since 1 </w:t>
      </w:r>
      <w:r w:rsidR="00943F16">
        <w:t>will never</w:t>
      </w:r>
      <w:r w:rsidRPr="0054442D">
        <w:t xml:space="preserve"> equal 0</w:t>
      </w:r>
      <w:r w:rsidR="00943F16">
        <w:t>, and so the condition is always false</w:t>
      </w:r>
      <w:r w:rsidRPr="0054442D">
        <w:t>.  SELECT</w:t>
      </w:r>
      <w:r w:rsidR="00943F16">
        <w:t xml:space="preserve"> INTO</w:t>
      </w:r>
      <w:r w:rsidRPr="0054442D">
        <w:t xml:space="preserve"> will only copy a row if the WHERE clause </w:t>
      </w:r>
      <w:r w:rsidR="00943F16">
        <w:t xml:space="preserve">for that row </w:t>
      </w:r>
      <w:r w:rsidR="00512178">
        <w:t>returns</w:t>
      </w:r>
      <w:r w:rsidR="00943F16">
        <w:t xml:space="preserve"> true.</w:t>
      </w:r>
      <w:r w:rsidRPr="0054442D">
        <w:t xml:space="preserve">    The result is that </w:t>
      </w:r>
      <w:r w:rsidR="00512178">
        <w:t xml:space="preserve">SQL copies </w:t>
      </w:r>
      <w:r w:rsidRPr="0054442D">
        <w:t>the table’s columns without the data.</w:t>
      </w:r>
      <w:r w:rsidR="00943F16">
        <w:t xml:space="preserve">  This type of copy copies what is called the </w:t>
      </w:r>
      <w:r w:rsidR="00943F16">
        <w:rPr>
          <w:i/>
          <w:iCs/>
        </w:rPr>
        <w:t xml:space="preserve">metadata; </w:t>
      </w:r>
      <w:r w:rsidR="00943F16">
        <w:t xml:space="preserve">(the descriptive data about the data in a table.  </w:t>
      </w:r>
    </w:p>
    <w:p w14:paraId="5EB64EBA" w14:textId="64D15932" w:rsidR="00943F16" w:rsidRDefault="00943F16" w:rsidP="00943F16">
      <w:r>
        <w:t>However</w:t>
      </w:r>
      <w:r w:rsidR="004776FB">
        <w:t>,</w:t>
      </w:r>
      <w:r>
        <w:t xml:space="preserve"> SELECT INTO does not copy all the metadata contained in the source table.  It</w:t>
      </w:r>
      <w:r w:rsidR="0054442D" w:rsidRPr="0054442D">
        <w:t xml:space="preserve"> does not </w:t>
      </w:r>
      <w:r>
        <w:t>copy which column(s) you have demarcated as the primary key.  Neither does it copy any indexes.</w:t>
      </w:r>
      <w:r w:rsidR="0054442D" w:rsidRPr="0054442D">
        <w:t xml:space="preserve"> </w:t>
      </w:r>
      <w:r>
        <w:t xml:space="preserve"> </w:t>
      </w:r>
      <w:r w:rsidR="00512178">
        <w:t>SQL copies t</w:t>
      </w:r>
      <w:r w:rsidR="0054442D" w:rsidRPr="0054442D">
        <w:t xml:space="preserve">he IDENTITY property but no </w:t>
      </w:r>
      <w:r>
        <w:t>constraints from the source table except the nullability constraint.</w:t>
      </w:r>
      <w:r w:rsidR="0054442D" w:rsidRPr="0054442D">
        <w:t xml:space="preserve"> </w:t>
      </w:r>
    </w:p>
    <w:p w14:paraId="4F8368C2" w14:textId="513EB479" w:rsidR="0054442D" w:rsidRDefault="0054442D" w:rsidP="00943F16">
      <w:r w:rsidRPr="0054442D">
        <w:t>All th</w:t>
      </w:r>
      <w:r w:rsidR="00943F16">
        <w:t>e constraint and index</w:t>
      </w:r>
      <w:r w:rsidRPr="0054442D">
        <w:t xml:space="preserve"> details </w:t>
      </w:r>
      <w:r w:rsidR="00943F16">
        <w:t xml:space="preserve">from the source table </w:t>
      </w:r>
      <w:r w:rsidRPr="0054442D">
        <w:t>are left for you to apply to the copy</w:t>
      </w:r>
      <w:r w:rsidR="00943F16">
        <w:t>.  You do that once SQL has completed making the copy</w:t>
      </w:r>
      <w:r w:rsidRPr="0054442D">
        <w:t xml:space="preserve">. </w:t>
      </w:r>
      <w:r w:rsidR="00512178">
        <w:t xml:space="preserve"> </w:t>
      </w:r>
      <w:r w:rsidR="00943F16">
        <w:t>T</w:t>
      </w:r>
      <w:r w:rsidR="00512178">
        <w:t>h</w:t>
      </w:r>
      <w:r w:rsidR="00943F16">
        <w:t xml:space="preserve">at is </w:t>
      </w:r>
      <w:r w:rsidRPr="0054442D">
        <w:t xml:space="preserve">so you can </w:t>
      </w:r>
      <w:r w:rsidR="00943F16">
        <w:t>pick-and-</w:t>
      </w:r>
      <w:r w:rsidRPr="0054442D">
        <w:t xml:space="preserve">choose </w:t>
      </w:r>
      <w:r w:rsidR="00943F16">
        <w:t>what constraints and so on you want to apply to the copy yourself.</w:t>
      </w:r>
    </w:p>
    <w:p w14:paraId="6D9E6F61" w14:textId="52B9C4EA" w:rsidR="00943F16" w:rsidRPr="0054442D" w:rsidRDefault="00943F16" w:rsidP="00943F16">
      <w:pPr>
        <w:rPr>
          <w:rFonts w:ascii="Times New Roman" w:hAnsi="Times New Roman" w:cs="Times New Roman"/>
        </w:rPr>
      </w:pPr>
      <w:r>
        <w:t>SELECT INTO cannot copy data into an existing table.  I will show you how to do that in chapter 15.</w:t>
      </w:r>
    </w:p>
    <w:p w14:paraId="7F56B0DE"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BCC1F0C" w14:textId="19495820" w:rsidR="0054442D" w:rsidRPr="0054442D" w:rsidRDefault="00512178" w:rsidP="00D046DF">
      <w:pPr>
        <w:pStyle w:val="Heading2"/>
        <w:numPr>
          <w:ilvl w:val="1"/>
          <w:numId w:val="17"/>
        </w:numPr>
        <w:ind w:left="0" w:firstLine="0"/>
      </w:pPr>
      <w:bookmarkStart w:id="772" w:name="_Toc38877803"/>
      <w:bookmarkStart w:id="773" w:name="_Toc38895829"/>
      <w:r>
        <w:lastRenderedPageBreak/>
        <w:t>DEFAULT and CHECK</w:t>
      </w:r>
      <w:r w:rsidR="0054442D" w:rsidRPr="0054442D">
        <w:t xml:space="preserve"> Constraint</w:t>
      </w:r>
      <w:r>
        <w:t>s</w:t>
      </w:r>
      <w:bookmarkEnd w:id="772"/>
      <w:bookmarkEnd w:id="773"/>
    </w:p>
    <w:p w14:paraId="20CFE681"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2CA9FDA" w14:textId="331339EA" w:rsidR="0054442D" w:rsidRPr="0054442D" w:rsidRDefault="00943F16" w:rsidP="009D5F51">
      <w:r>
        <w:t>This section will show you</w:t>
      </w:r>
      <w:r w:rsidR="0054442D" w:rsidRPr="0054442D">
        <w:t xml:space="preserve"> example</w:t>
      </w:r>
      <w:r>
        <w:t>s</w:t>
      </w:r>
      <w:r w:rsidR="0054442D" w:rsidRPr="0054442D">
        <w:t xml:space="preserve"> of </w:t>
      </w:r>
      <w:r w:rsidR="00512178">
        <w:t>o</w:t>
      </w:r>
      <w:r w:rsidR="0054442D" w:rsidRPr="0054442D">
        <w:t xml:space="preserve">ther typical constraints you will find applied to tables.  </w:t>
      </w:r>
      <w:r w:rsidR="00512178">
        <w:t xml:space="preserve">Although this isn’t a SQL programming course, </w:t>
      </w:r>
      <w:r>
        <w:t xml:space="preserve">because </w:t>
      </w:r>
      <w:r w:rsidR="00512178">
        <w:t xml:space="preserve">you will encounter the effects of these constraints when you manipulate data, why not try creating </w:t>
      </w:r>
      <w:r>
        <w:t>and experimenting with</w:t>
      </w:r>
      <w:r w:rsidR="00512178">
        <w:t xml:space="preserve"> examples </w:t>
      </w:r>
      <w:r>
        <w:t xml:space="preserve">of them </w:t>
      </w:r>
      <w:r w:rsidR="00512178">
        <w:t>for yourself?</w:t>
      </w:r>
    </w:p>
    <w:p w14:paraId="126368DB" w14:textId="39A26AD5" w:rsidR="0054442D" w:rsidRPr="00E10585" w:rsidRDefault="00E10585" w:rsidP="00E10585">
      <w:r w:rsidRPr="00E10585">
        <w:fldChar w:fldCharType="begin"/>
      </w:r>
      <w:r w:rsidRPr="00E10585">
        <w:instrText xml:space="preserve"> REF _Ref38469316 \h </w:instrText>
      </w:r>
      <w:r>
        <w:instrText xml:space="preserve"> \* MERGEFORMAT </w:instrText>
      </w:r>
      <w:r w:rsidRPr="00E10585">
        <w:fldChar w:fldCharType="separate"/>
      </w:r>
      <w:r w:rsidR="00893682">
        <w:t xml:space="preserve">Figure 14- </w:t>
      </w:r>
      <w:r w:rsidR="00893682">
        <w:rPr>
          <w:noProof/>
        </w:rPr>
        <w:t>8</w:t>
      </w:r>
      <w:r w:rsidRPr="00E10585">
        <w:fldChar w:fldCharType="end"/>
      </w:r>
      <w:r w:rsidRPr="00E10585">
        <w:t xml:space="preserve"> creates a table that you will in the next chapter to test out various constraints.</w:t>
      </w:r>
    </w:p>
    <w:p w14:paraId="0ABA5A4D" w14:textId="2EE94644" w:rsidR="0054442D" w:rsidRPr="0054442D" w:rsidRDefault="00512178"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512178">
        <w:rPr>
          <w:rFonts w:ascii="Times New Roman" w:hAnsi="Times New Roman" w:cs="Times New Roman"/>
          <w:noProof/>
          <w:color w:val="000000"/>
          <w:szCs w:val="24"/>
        </w:rPr>
        <w:drawing>
          <wp:inline distT="0" distB="0" distL="0" distR="0" wp14:anchorId="46396F40" wp14:editId="2862C791">
            <wp:extent cx="6645910" cy="3575957"/>
            <wp:effectExtent l="0" t="0" r="2540" b="571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6652722" cy="3579622"/>
                    </a:xfrm>
                    <a:prstGeom prst="rect">
                      <a:avLst/>
                    </a:prstGeom>
                  </pic:spPr>
                </pic:pic>
              </a:graphicData>
            </a:graphic>
          </wp:inline>
        </w:drawing>
      </w:r>
    </w:p>
    <w:p w14:paraId="3260E497" w14:textId="04FA5DE9" w:rsidR="0054442D" w:rsidRPr="00512178" w:rsidRDefault="00943F16" w:rsidP="00943F16">
      <w:pPr>
        <w:pStyle w:val="Caption"/>
        <w:rPr>
          <w:rFonts w:cstheme="minorHAnsi"/>
          <w:color w:val="000000"/>
          <w:sz w:val="20"/>
          <w:szCs w:val="20"/>
        </w:rPr>
      </w:pPr>
      <w:bookmarkStart w:id="774" w:name="_Ref38469316"/>
      <w:r>
        <w:t xml:space="preserve">Figure 14- </w:t>
      </w:r>
      <w:r w:rsidR="00156275">
        <w:fldChar w:fldCharType="begin"/>
      </w:r>
      <w:r w:rsidR="00156275">
        <w:instrText xml:space="preserve"> SEQ Figure_14- \* ARABIC </w:instrText>
      </w:r>
      <w:r w:rsidR="00156275">
        <w:fldChar w:fldCharType="separate"/>
      </w:r>
      <w:r w:rsidR="00893682">
        <w:rPr>
          <w:noProof/>
        </w:rPr>
        <w:t>8</w:t>
      </w:r>
      <w:r w:rsidR="00156275">
        <w:rPr>
          <w:noProof/>
        </w:rPr>
        <w:fldChar w:fldCharType="end"/>
      </w:r>
      <w:bookmarkEnd w:id="774"/>
      <w:r w:rsidR="00512178" w:rsidRPr="00512178">
        <w:rPr>
          <w:rFonts w:cstheme="minorHAnsi"/>
        </w:rPr>
        <w:t xml:space="preserve">. </w:t>
      </w:r>
      <w:r w:rsidR="0054442D" w:rsidRPr="00512178">
        <w:rPr>
          <w:rFonts w:cstheme="minorHAnsi"/>
          <w:color w:val="000000"/>
          <w:sz w:val="20"/>
          <w:szCs w:val="20"/>
        </w:rPr>
        <w:t xml:space="preserve">A table </w:t>
      </w:r>
      <w:r w:rsidR="00512178" w:rsidRPr="00512178">
        <w:rPr>
          <w:rFonts w:cstheme="minorHAnsi"/>
          <w:color w:val="000000"/>
          <w:sz w:val="20"/>
          <w:szCs w:val="20"/>
        </w:rPr>
        <w:t xml:space="preserve">you can use </w:t>
      </w:r>
      <w:r w:rsidR="0054442D" w:rsidRPr="00512178">
        <w:rPr>
          <w:rFonts w:cstheme="minorHAnsi"/>
          <w:color w:val="000000"/>
          <w:sz w:val="20"/>
          <w:szCs w:val="20"/>
        </w:rPr>
        <w:t xml:space="preserve">to show other </w:t>
      </w:r>
      <w:r>
        <w:rPr>
          <w:rFonts w:cstheme="minorHAnsi"/>
          <w:color w:val="000000"/>
          <w:sz w:val="20"/>
          <w:szCs w:val="20"/>
        </w:rPr>
        <w:t xml:space="preserve">types of </w:t>
      </w:r>
      <w:r w:rsidR="0054442D" w:rsidRPr="00512178">
        <w:rPr>
          <w:rFonts w:cstheme="minorHAnsi"/>
          <w:color w:val="000000"/>
          <w:sz w:val="20"/>
          <w:szCs w:val="20"/>
        </w:rPr>
        <w:t xml:space="preserve">constraints you will find on a real-world table.  </w:t>
      </w:r>
      <w:r w:rsidR="00512178" w:rsidRPr="00512178">
        <w:rPr>
          <w:rFonts w:cstheme="minorHAnsi"/>
          <w:color w:val="000000"/>
          <w:sz w:val="20"/>
          <w:szCs w:val="20"/>
        </w:rPr>
        <w:t xml:space="preserve">The constraint </w:t>
      </w:r>
      <w:r w:rsidR="00512178" w:rsidRPr="00512178">
        <w:rPr>
          <w:rFonts w:cstheme="minorHAnsi"/>
          <w:i w:val="0"/>
          <w:iCs w:val="0"/>
          <w:color w:val="000000"/>
          <w:sz w:val="20"/>
          <w:szCs w:val="20"/>
        </w:rPr>
        <w:t>CK_PartCode</w:t>
      </w:r>
      <w:r w:rsidR="00512178">
        <w:rPr>
          <w:rFonts w:cstheme="minorHAnsi"/>
          <w:color w:val="000000"/>
          <w:sz w:val="20"/>
          <w:szCs w:val="20"/>
        </w:rPr>
        <w:t xml:space="preserve"> contains</w:t>
      </w:r>
      <w:r w:rsidR="0054442D" w:rsidRPr="00512178">
        <w:rPr>
          <w:rFonts w:cstheme="minorHAnsi"/>
          <w:color w:val="000000"/>
          <w:sz w:val="20"/>
          <w:szCs w:val="20"/>
        </w:rPr>
        <w:t xml:space="preserve"> </w:t>
      </w:r>
      <w:r w:rsidR="00512178">
        <w:rPr>
          <w:rFonts w:cstheme="minorHAnsi"/>
          <w:color w:val="000000"/>
          <w:sz w:val="20"/>
          <w:szCs w:val="20"/>
        </w:rPr>
        <w:t>five</w:t>
      </w:r>
      <w:r w:rsidR="0054442D" w:rsidRPr="00512178">
        <w:rPr>
          <w:rFonts w:cstheme="minorHAnsi"/>
          <w:color w:val="000000"/>
          <w:sz w:val="20"/>
          <w:szCs w:val="20"/>
        </w:rPr>
        <w:t xml:space="preserve"> underscores.</w:t>
      </w:r>
    </w:p>
    <w:p w14:paraId="0B16207F" w14:textId="1DAF1E27" w:rsidR="00512178" w:rsidRDefault="00E10585" w:rsidP="00512178">
      <w:r>
        <w:t xml:space="preserve">The script in </w:t>
      </w:r>
      <w:r>
        <w:fldChar w:fldCharType="begin"/>
      </w:r>
      <w:r>
        <w:instrText xml:space="preserve"> REF _Ref38469316 \h </w:instrText>
      </w:r>
      <w:r>
        <w:fldChar w:fldCharType="separate"/>
      </w:r>
      <w:r w:rsidR="00893682">
        <w:t xml:space="preserve">Figure 14- </w:t>
      </w:r>
      <w:r w:rsidR="00893682">
        <w:rPr>
          <w:noProof/>
        </w:rPr>
        <w:t>8</w:t>
      </w:r>
      <w:r>
        <w:fldChar w:fldCharType="end"/>
      </w:r>
      <w:r>
        <w:t xml:space="preserve"> creates three constraints: a default constraint, a NOT NULL constraint and a CHECK constraint.</w:t>
      </w:r>
    </w:p>
    <w:p w14:paraId="1521AB13" w14:textId="340F2CA5" w:rsidR="00512178" w:rsidRDefault="00512178" w:rsidP="00512178">
      <w:r>
        <w:t xml:space="preserve">The NOT NULL and the DEFAULT constraint are specified next to the affected column’s definition.  </w:t>
      </w:r>
      <w:r w:rsidR="00E10585">
        <w:t>You cannot specify t</w:t>
      </w:r>
      <w:r>
        <w:t>he</w:t>
      </w:r>
      <w:r w:rsidR="00E10585">
        <w:t>se two</w:t>
      </w:r>
      <w:r>
        <w:t xml:space="preserve"> constraints in the CONSTRAINTS section at the bottom of the CREATE TABLE statement.</w:t>
      </w:r>
    </w:p>
    <w:p w14:paraId="453075EE" w14:textId="37991679" w:rsidR="00E10585" w:rsidRPr="00E10585" w:rsidRDefault="00E10585" w:rsidP="00512178">
      <w:r w:rsidRPr="00E10585">
        <w:rPr>
          <w:i/>
          <w:iCs/>
        </w:rPr>
        <w:t>SellingPrice</w:t>
      </w:r>
      <w:r>
        <w:rPr>
          <w:i/>
          <w:iCs/>
        </w:rPr>
        <w:t xml:space="preserve"> </w:t>
      </w:r>
      <w:r>
        <w:t>is a computed column.  It appears if you view the table’s contents, but SQL does not store the content in the database.  A calculation generates its content instead.</w:t>
      </w:r>
    </w:p>
    <w:p w14:paraId="0DE50DA5" w14:textId="46686FA2" w:rsidR="00E10585" w:rsidRDefault="00E10585" w:rsidP="00512178">
      <w:r>
        <w:t>You will insert data into this chapter in chapter 15.</w:t>
      </w:r>
    </w:p>
    <w:p w14:paraId="4125D5F7" w14:textId="77777777" w:rsidR="00E10585" w:rsidRDefault="00E10585" w:rsidP="00512178"/>
    <w:p w14:paraId="503A24C7" w14:textId="40879F5C" w:rsidR="0054442D" w:rsidRPr="0054442D" w:rsidRDefault="0054442D" w:rsidP="00D046DF">
      <w:pPr>
        <w:pStyle w:val="Heading2"/>
        <w:numPr>
          <w:ilvl w:val="1"/>
          <w:numId w:val="17"/>
        </w:numPr>
        <w:ind w:left="0" w:hanging="11"/>
      </w:pPr>
      <w:bookmarkStart w:id="775" w:name="_Toc38877804"/>
      <w:bookmarkStart w:id="776" w:name="_Toc38895830"/>
      <w:r w:rsidRPr="0054442D">
        <w:t xml:space="preserve">What’s Coming </w:t>
      </w:r>
      <w:r w:rsidR="00E10585">
        <w:t>Up In The Next 3 Chapters</w:t>
      </w:r>
      <w:bookmarkEnd w:id="775"/>
      <w:bookmarkEnd w:id="776"/>
    </w:p>
    <w:p w14:paraId="61A1B976"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454D589" w14:textId="19EAED3E" w:rsidR="0054442D" w:rsidRPr="0054442D" w:rsidRDefault="0054442D" w:rsidP="009D5F51">
      <w:r w:rsidRPr="0054442D">
        <w:t>In the next three chapters, you are going to explore what is involved in manipulating data.  You are going to do so with the</w:t>
      </w:r>
      <w:r w:rsidR="00512178">
        <w:t xml:space="preserve"> four</w:t>
      </w:r>
      <w:r w:rsidRPr="0054442D">
        <w:t xml:space="preserve"> tables you created in this chapter.  </w:t>
      </w:r>
    </w:p>
    <w:p w14:paraId="1590B14E"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AEEAA37" w14:textId="7BF242C1" w:rsidR="0054442D" w:rsidRPr="0054442D" w:rsidRDefault="0054442D" w:rsidP="0054442D">
      <w:pPr>
        <w:pStyle w:val="Heading2"/>
      </w:pPr>
      <w:bookmarkStart w:id="777" w:name="_Toc38877805"/>
      <w:bookmarkStart w:id="778" w:name="_Toc38895831"/>
      <w:r>
        <w:t xml:space="preserve">14.13. </w:t>
      </w:r>
      <w:r w:rsidRPr="0054442D">
        <w:t>The Exercise</w:t>
      </w:r>
      <w:bookmarkEnd w:id="777"/>
      <w:bookmarkEnd w:id="778"/>
    </w:p>
    <w:p w14:paraId="6104F89D"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6C289F6" w14:textId="77354F69" w:rsidR="0054442D" w:rsidRPr="0054442D" w:rsidRDefault="0054442D" w:rsidP="009D5F51">
      <w:r w:rsidRPr="0054442D">
        <w:lastRenderedPageBreak/>
        <w:t xml:space="preserve">I would highly recommend doing the </w:t>
      </w:r>
      <w:r w:rsidR="00E10585">
        <w:t xml:space="preserve">demonstrations </w:t>
      </w:r>
      <w:r w:rsidRPr="0054442D">
        <w:t xml:space="preserve">in this chapter’s text yourself.  </w:t>
      </w:r>
    </w:p>
    <w:p w14:paraId="54A3DECA" w14:textId="268BE85C" w:rsidR="00E10585" w:rsidRDefault="00E10585" w:rsidP="009D5F51">
      <w:r>
        <w:t xml:space="preserve">In the official </w:t>
      </w:r>
      <w:r w:rsidR="0054442D" w:rsidRPr="0054442D">
        <w:t>exercise</w:t>
      </w:r>
      <w:r>
        <w:t xml:space="preserve">, you are going to create additional tables </w:t>
      </w:r>
      <w:r w:rsidR="00512178">
        <w:t xml:space="preserve">to those featured in this chapter.  </w:t>
      </w:r>
    </w:p>
    <w:p w14:paraId="6C3A7671" w14:textId="1A2D3B77" w:rsidR="0054442D" w:rsidRDefault="00512178" w:rsidP="00E10585">
      <w:pPr>
        <w:sectPr w:rsidR="0054442D" w:rsidSect="00597A5D">
          <w:pgSz w:w="11906" w:h="16838"/>
          <w:pgMar w:top="720" w:right="720" w:bottom="720" w:left="720" w:header="720" w:footer="720" w:gutter="0"/>
          <w:cols w:space="720"/>
          <w:noEndnote/>
        </w:sectPr>
      </w:pPr>
      <w:r>
        <w:t xml:space="preserve">Don’t forget to refer to Appendix </w:t>
      </w:r>
      <w:r w:rsidR="00EF4791">
        <w:t>F</w:t>
      </w:r>
      <w:r>
        <w:t xml:space="preserve"> if you get stuck</w:t>
      </w:r>
      <w:r w:rsidR="00E10585">
        <w:t xml:space="preserve"> or you can download a complete SSMS Solution  from my website: </w:t>
      </w:r>
      <w:hyperlink r:id="rId282" w:history="1">
        <w:r w:rsidR="00E10585" w:rsidRPr="00E10585">
          <w:rPr>
            <w:rStyle w:val="Hyperlink"/>
          </w:rPr>
          <w:t>https://www.Transference-UnLimited.com</w:t>
        </w:r>
      </w:hyperlink>
    </w:p>
    <w:p w14:paraId="5BA074B8" w14:textId="34B74BA6" w:rsidR="0054442D" w:rsidRDefault="0054442D" w:rsidP="0054442D">
      <w:pPr>
        <w:pStyle w:val="Heading1"/>
        <w:numPr>
          <w:ilvl w:val="0"/>
          <w:numId w:val="0"/>
        </w:numPr>
      </w:pPr>
      <w:bookmarkStart w:id="779" w:name="_Toc38877806"/>
      <w:bookmarkStart w:id="780" w:name="_Toc38895832"/>
      <w:r>
        <w:lastRenderedPageBreak/>
        <w:t xml:space="preserve">Exercise 14. </w:t>
      </w:r>
      <w:r w:rsidR="00E10585">
        <w:t xml:space="preserve">The Fundamentals of </w:t>
      </w:r>
      <w:r w:rsidRPr="0054442D">
        <w:t>Creating Tables</w:t>
      </w:r>
      <w:bookmarkEnd w:id="779"/>
      <w:bookmarkEnd w:id="780"/>
      <w:r w:rsidRPr="0054442D">
        <w:t xml:space="preserve"> </w:t>
      </w:r>
    </w:p>
    <w:p w14:paraId="2E24541A" w14:textId="77777777" w:rsidR="0054442D" w:rsidRPr="0054442D" w:rsidRDefault="0054442D" w:rsidP="0054442D"/>
    <w:p w14:paraId="6D4C266C" w14:textId="77777777" w:rsidR="0054442D" w:rsidRPr="0054442D" w:rsidRDefault="0054442D" w:rsidP="00E10585">
      <w:r w:rsidRPr="0054442D">
        <w:t xml:space="preserve">Add a new query to your “My Class Queries” project and name it “Creating Tables”.  Put a descriptive comment at the top of the script and follow it with a suitable USE clause that accesses the AdventureWorks2017 database.   </w:t>
      </w:r>
    </w:p>
    <w:p w14:paraId="2AC637D1" w14:textId="16F4D476" w:rsidR="0054442D" w:rsidRPr="0054442D" w:rsidRDefault="0054442D" w:rsidP="00512178">
      <w:pPr>
        <w:pStyle w:val="Heading2"/>
      </w:pPr>
      <w:bookmarkStart w:id="781" w:name="_Toc38877807"/>
      <w:bookmarkStart w:id="782" w:name="_Toc38895833"/>
      <w:r>
        <w:t xml:space="preserve">Ex 14.1. </w:t>
      </w:r>
      <w:r w:rsidRPr="0054442D">
        <w:t>Create a Pair of Tables To Store</w:t>
      </w:r>
      <w:r w:rsidR="00E10585">
        <w:t xml:space="preserve"> Car </w:t>
      </w:r>
      <w:r w:rsidRPr="0054442D">
        <w:t xml:space="preserve">Warehouse </w:t>
      </w:r>
      <w:r w:rsidR="00E10585">
        <w:t xml:space="preserve">and Car Sales </w:t>
      </w:r>
      <w:r w:rsidRPr="0054442D">
        <w:t>Information</w:t>
      </w:r>
      <w:bookmarkEnd w:id="781"/>
      <w:bookmarkEnd w:id="782"/>
    </w:p>
    <w:p w14:paraId="115808B9"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95352BB" w14:textId="119C0F20" w:rsidR="0054442D" w:rsidRPr="0054442D" w:rsidRDefault="00E10585" w:rsidP="00E10585">
      <w:r>
        <w:t xml:space="preserve">Modify </w:t>
      </w:r>
      <w:r w:rsidR="0054442D" w:rsidRPr="0054442D">
        <w:t xml:space="preserve">the </w:t>
      </w:r>
      <w:r w:rsidR="00512178">
        <w:t xml:space="preserve">example </w:t>
      </w:r>
      <w:r w:rsidR="0054442D" w:rsidRPr="0054442D">
        <w:t>SQL commands in this chapter’s text to create the tables</w:t>
      </w:r>
      <w:r>
        <w:t xml:space="preserve"> described in </w:t>
      </w:r>
      <w:r>
        <w:fldChar w:fldCharType="begin"/>
      </w:r>
      <w:r>
        <w:instrText xml:space="preserve"> REF _Ref38469991 \h  \* MERGEFORMAT </w:instrText>
      </w:r>
      <w:r>
        <w:fldChar w:fldCharType="separate"/>
      </w:r>
      <w:r w:rsidR="00893682">
        <w:t xml:space="preserve">Table Ex 14- </w:t>
      </w:r>
      <w:r w:rsidR="00893682">
        <w:rPr>
          <w:noProof/>
        </w:rPr>
        <w:t>1</w:t>
      </w:r>
      <w:r>
        <w:fldChar w:fldCharType="end"/>
      </w:r>
      <w:r>
        <w:t xml:space="preserve"> and </w:t>
      </w:r>
      <w:r>
        <w:fldChar w:fldCharType="begin"/>
      </w:r>
      <w:r>
        <w:instrText xml:space="preserve"> REF _Ref38469999 \h  \* MERGEFORMAT </w:instrText>
      </w:r>
      <w:r>
        <w:fldChar w:fldCharType="separate"/>
      </w:r>
      <w:r w:rsidR="00893682">
        <w:t xml:space="preserve">Table Ex 14- </w:t>
      </w:r>
      <w:r w:rsidR="00893682">
        <w:rPr>
          <w:noProof/>
        </w:rPr>
        <w:t>2</w:t>
      </w:r>
      <w:r>
        <w:fldChar w:fldCharType="end"/>
      </w:r>
      <w:r>
        <w:t>.</w:t>
      </w:r>
    </w:p>
    <w:p w14:paraId="04317C1F" w14:textId="77777777" w:rsidR="0054442D" w:rsidRPr="0054442D" w:rsidRDefault="0054442D" w:rsidP="00E10585">
      <w:r w:rsidRPr="0054442D">
        <w:t>CarWarehouse</w:t>
      </w:r>
    </w:p>
    <w:tbl>
      <w:tblPr>
        <w:tblW w:w="0" w:type="auto"/>
        <w:tblInd w:w="-8" w:type="dxa"/>
        <w:tblLayout w:type="fixed"/>
        <w:tblCellMar>
          <w:left w:w="0" w:type="dxa"/>
          <w:right w:w="0" w:type="dxa"/>
        </w:tblCellMar>
        <w:tblLook w:val="0000" w:firstRow="0" w:lastRow="0" w:firstColumn="0" w:lastColumn="0" w:noHBand="0" w:noVBand="0"/>
      </w:tblPr>
      <w:tblGrid>
        <w:gridCol w:w="1651"/>
        <w:gridCol w:w="5720"/>
        <w:gridCol w:w="1418"/>
      </w:tblGrid>
      <w:tr w:rsidR="0054442D" w:rsidRPr="0054442D" w14:paraId="2C96D931" w14:textId="77777777" w:rsidTr="00E10585">
        <w:trPr>
          <w:trHeight w:val="60"/>
        </w:trPr>
        <w:tc>
          <w:tcPr>
            <w:tcW w:w="1651"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797375BE" w14:textId="0F5C326C" w:rsidR="0054442D" w:rsidRPr="0054442D" w:rsidRDefault="0054442D" w:rsidP="009D5F51">
            <w:pPr>
              <w:rPr>
                <w:color w:val="FFFFFF"/>
              </w:rPr>
            </w:pPr>
            <w:r w:rsidRPr="0054442D">
              <w:rPr>
                <w:color w:val="FFFFFF"/>
              </w:rPr>
              <w:t>Column Name</w:t>
            </w:r>
            <w:r w:rsidR="00E10585">
              <w:rPr>
                <w:color w:val="FFFFFF"/>
              </w:rPr>
              <w:t>:</w:t>
            </w:r>
          </w:p>
        </w:tc>
        <w:tc>
          <w:tcPr>
            <w:tcW w:w="5720"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5D78FAF9" w14:textId="5F070AAF" w:rsidR="0054442D" w:rsidRPr="0054442D" w:rsidRDefault="0054442D" w:rsidP="009D5F51">
            <w:pPr>
              <w:rPr>
                <w:color w:val="FFFFFF"/>
              </w:rPr>
            </w:pPr>
            <w:r w:rsidRPr="0054442D">
              <w:rPr>
                <w:color w:val="FFFFFF"/>
              </w:rPr>
              <w:t>Characteristic</w:t>
            </w:r>
            <w:r w:rsidR="00E10585">
              <w:rPr>
                <w:color w:val="FFFFFF"/>
              </w:rPr>
              <w:t>:</w:t>
            </w:r>
          </w:p>
        </w:tc>
        <w:tc>
          <w:tcPr>
            <w:tcW w:w="1418"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05411387" w14:textId="2C31D748" w:rsidR="0054442D" w:rsidRPr="0054442D" w:rsidRDefault="0054442D" w:rsidP="009D5F51">
            <w:pPr>
              <w:rPr>
                <w:color w:val="FFFFFF"/>
              </w:rPr>
            </w:pPr>
            <w:r w:rsidRPr="0054442D">
              <w:rPr>
                <w:color w:val="FFFFFF"/>
              </w:rPr>
              <w:t>Data Type</w:t>
            </w:r>
            <w:r w:rsidR="00E10585">
              <w:rPr>
                <w:color w:val="FFFFFF"/>
              </w:rPr>
              <w:t>:</w:t>
            </w:r>
          </w:p>
        </w:tc>
      </w:tr>
      <w:tr w:rsidR="0054442D" w:rsidRPr="0054442D" w14:paraId="2AC61B8D" w14:textId="77777777" w:rsidTr="00E10585">
        <w:trPr>
          <w:trHeight w:val="352"/>
        </w:trPr>
        <w:tc>
          <w:tcPr>
            <w:tcW w:w="1651" w:type="dxa"/>
            <w:tcBorders>
              <w:top w:val="single" w:sz="6" w:space="0" w:color="auto"/>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216FAA7" w14:textId="77777777" w:rsidR="0054442D" w:rsidRPr="0054442D" w:rsidRDefault="0054442D" w:rsidP="009D5F51">
            <w:r w:rsidRPr="0054442D">
              <w:t>ID</w:t>
            </w:r>
          </w:p>
        </w:tc>
        <w:tc>
          <w:tcPr>
            <w:tcW w:w="5720" w:type="dxa"/>
            <w:tcBorders>
              <w:top w:val="single" w:sz="6" w:space="0" w:color="auto"/>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69AA7F1" w14:textId="68B0933C" w:rsidR="0054442D" w:rsidRPr="0054442D" w:rsidRDefault="00E10585" w:rsidP="009D5F51">
            <w:r>
              <w:t>This column is the p</w:t>
            </w:r>
            <w:r w:rsidR="0054442D" w:rsidRPr="0054442D">
              <w:t>rimary key</w:t>
            </w:r>
            <w:r>
              <w:t>.</w:t>
            </w:r>
          </w:p>
          <w:p w14:paraId="6629A922" w14:textId="4DC63F54" w:rsidR="0054442D" w:rsidRPr="0054442D" w:rsidRDefault="00E10585" w:rsidP="009D5F51">
            <w:r>
              <w:t>It is an i</w:t>
            </w:r>
            <w:r w:rsidR="0054442D" w:rsidRPr="0054442D">
              <w:t>dentity column (seed 1, increment 1)</w:t>
            </w:r>
          </w:p>
        </w:tc>
        <w:tc>
          <w:tcPr>
            <w:tcW w:w="1418" w:type="dxa"/>
            <w:tcBorders>
              <w:top w:val="single" w:sz="6" w:space="0" w:color="auto"/>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74A5C5C" w14:textId="3AF819A1" w:rsidR="0054442D" w:rsidRPr="0054442D" w:rsidRDefault="0054442D" w:rsidP="009D5F51">
            <w:r w:rsidRPr="0054442D">
              <w:t>int</w:t>
            </w:r>
            <w:r w:rsidR="00512178">
              <w:t>eger</w:t>
            </w:r>
          </w:p>
        </w:tc>
      </w:tr>
      <w:tr w:rsidR="0054442D" w:rsidRPr="0054442D" w14:paraId="4D14B1E9" w14:textId="77777777" w:rsidTr="00E10585">
        <w:trPr>
          <w:trHeight w:val="340"/>
        </w:trPr>
        <w:tc>
          <w:tcPr>
            <w:tcW w:w="165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D1BB9CE" w14:textId="77777777" w:rsidR="0054442D" w:rsidRPr="0054442D" w:rsidRDefault="0054442D" w:rsidP="009D5F51">
            <w:r w:rsidRPr="0054442D">
              <w:t>Description</w:t>
            </w:r>
          </w:p>
        </w:tc>
        <w:tc>
          <w:tcPr>
            <w:tcW w:w="572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6FA7E8B" w14:textId="6AA7330F" w:rsidR="0054442D" w:rsidRDefault="00E10585" w:rsidP="00E10585">
            <w:r>
              <w:t>The description m</w:t>
            </w:r>
            <w:r w:rsidR="0054442D" w:rsidRPr="0054442D">
              <w:t>ust have a minimum of 10 characters.</w:t>
            </w:r>
          </w:p>
          <w:p w14:paraId="7BB3D58B" w14:textId="1B09B898" w:rsidR="00E10585" w:rsidRPr="0054442D" w:rsidRDefault="00E10585" w:rsidP="00E10585">
            <w:r>
              <w:t>This column must use Unicode.</w:t>
            </w:r>
          </w:p>
        </w:tc>
        <w:tc>
          <w:tcPr>
            <w:tcW w:w="1418"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D14412A" w14:textId="77777777" w:rsidR="0054442D" w:rsidRPr="0054442D" w:rsidRDefault="0054442D" w:rsidP="009D5F51">
            <w:r w:rsidRPr="0054442D">
              <w:t>nvarchar(50)</w:t>
            </w:r>
          </w:p>
        </w:tc>
      </w:tr>
      <w:tr w:rsidR="0054442D" w:rsidRPr="0054442D" w14:paraId="78491C67" w14:textId="77777777" w:rsidTr="00E10585">
        <w:trPr>
          <w:trHeight w:val="340"/>
        </w:trPr>
        <w:tc>
          <w:tcPr>
            <w:tcW w:w="165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DFA26B1" w14:textId="77777777" w:rsidR="0054442D" w:rsidRPr="0054442D" w:rsidRDefault="0054442D" w:rsidP="009D5F51">
            <w:r w:rsidRPr="0054442D">
              <w:t>UnitsInStock</w:t>
            </w:r>
          </w:p>
        </w:tc>
        <w:tc>
          <w:tcPr>
            <w:tcW w:w="572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0AB0F1E" w14:textId="77777777" w:rsidR="0054442D" w:rsidRPr="0054442D" w:rsidRDefault="0054442D" w:rsidP="009D5F51"/>
        </w:tc>
        <w:tc>
          <w:tcPr>
            <w:tcW w:w="1418"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D6FE24A" w14:textId="65BEB46C" w:rsidR="0054442D" w:rsidRPr="0054442D" w:rsidRDefault="0054442D" w:rsidP="009D5F51">
            <w:r w:rsidRPr="0054442D">
              <w:t>int</w:t>
            </w:r>
            <w:r w:rsidR="00512178">
              <w:t>eger</w:t>
            </w:r>
          </w:p>
        </w:tc>
      </w:tr>
    </w:tbl>
    <w:p w14:paraId="27D38E6F" w14:textId="1A5C8200" w:rsidR="0054442D" w:rsidRPr="0054442D" w:rsidRDefault="00E10585" w:rsidP="00E10585">
      <w:pPr>
        <w:pStyle w:val="Caption"/>
        <w:rPr>
          <w:rFonts w:ascii="Times New Roman" w:hAnsi="Times New Roman" w:cs="Times New Roman"/>
          <w:color w:val="000000"/>
          <w:szCs w:val="24"/>
        </w:rPr>
      </w:pPr>
      <w:bookmarkStart w:id="783" w:name="_Ref38469991"/>
      <w:r>
        <w:t xml:space="preserve">Table Ex 14- </w:t>
      </w:r>
      <w:r w:rsidR="00156275">
        <w:fldChar w:fldCharType="begin"/>
      </w:r>
      <w:r w:rsidR="00156275">
        <w:instrText xml:space="preserve"> SEQ Table_Ex_14- \* ARABIC </w:instrText>
      </w:r>
      <w:r w:rsidR="00156275">
        <w:fldChar w:fldCharType="separate"/>
      </w:r>
      <w:r w:rsidR="00893682">
        <w:rPr>
          <w:noProof/>
        </w:rPr>
        <w:t>1</w:t>
      </w:r>
      <w:r w:rsidR="00156275">
        <w:rPr>
          <w:noProof/>
        </w:rPr>
        <w:fldChar w:fldCharType="end"/>
      </w:r>
      <w:bookmarkEnd w:id="783"/>
      <w:r>
        <w:t>.  This table contains the metadata that you need to create CarWarehouse table.</w:t>
      </w:r>
    </w:p>
    <w:p w14:paraId="3B1932D4" w14:textId="77777777" w:rsidR="0054442D" w:rsidRPr="0054442D" w:rsidRDefault="0054442D" w:rsidP="009D5F51">
      <w:r w:rsidRPr="0054442D">
        <w:t>CarSales</w:t>
      </w:r>
    </w:p>
    <w:tbl>
      <w:tblPr>
        <w:tblW w:w="0" w:type="auto"/>
        <w:tblInd w:w="-8" w:type="dxa"/>
        <w:tblLayout w:type="fixed"/>
        <w:tblCellMar>
          <w:left w:w="0" w:type="dxa"/>
          <w:right w:w="0" w:type="dxa"/>
        </w:tblCellMar>
        <w:tblLook w:val="0000" w:firstRow="0" w:lastRow="0" w:firstColumn="0" w:lastColumn="0" w:noHBand="0" w:noVBand="0"/>
      </w:tblPr>
      <w:tblGrid>
        <w:gridCol w:w="1651"/>
        <w:gridCol w:w="5720"/>
        <w:gridCol w:w="1418"/>
      </w:tblGrid>
      <w:tr w:rsidR="0054442D" w:rsidRPr="0054442D" w14:paraId="3C4432E7" w14:textId="77777777" w:rsidTr="00E10585">
        <w:trPr>
          <w:trHeight w:val="60"/>
        </w:trPr>
        <w:tc>
          <w:tcPr>
            <w:tcW w:w="1651"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50BFC40F" w14:textId="0F1CBABA" w:rsidR="0054442D" w:rsidRPr="0054442D" w:rsidRDefault="0054442D" w:rsidP="009D5F51">
            <w:pPr>
              <w:rPr>
                <w:color w:val="FFFFFF"/>
              </w:rPr>
            </w:pPr>
            <w:r w:rsidRPr="0054442D">
              <w:rPr>
                <w:color w:val="FFFFFF"/>
              </w:rPr>
              <w:t>Column Name</w:t>
            </w:r>
            <w:r w:rsidR="00E10585">
              <w:rPr>
                <w:color w:val="FFFFFF"/>
              </w:rPr>
              <w:t>:</w:t>
            </w:r>
          </w:p>
        </w:tc>
        <w:tc>
          <w:tcPr>
            <w:tcW w:w="5720"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67D15381" w14:textId="5C3435AE" w:rsidR="0054442D" w:rsidRPr="0054442D" w:rsidRDefault="0054442D" w:rsidP="009D5F51">
            <w:pPr>
              <w:rPr>
                <w:color w:val="FFFFFF"/>
              </w:rPr>
            </w:pPr>
            <w:r w:rsidRPr="0054442D">
              <w:rPr>
                <w:color w:val="FFFFFF"/>
              </w:rPr>
              <w:t>Characteristic</w:t>
            </w:r>
            <w:r w:rsidR="00E10585">
              <w:rPr>
                <w:color w:val="FFFFFF"/>
              </w:rPr>
              <w:t>:</w:t>
            </w:r>
          </w:p>
        </w:tc>
        <w:tc>
          <w:tcPr>
            <w:tcW w:w="1418"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647D76D2" w14:textId="59FC3252" w:rsidR="0054442D" w:rsidRPr="0054442D" w:rsidRDefault="0054442D" w:rsidP="009D5F51">
            <w:pPr>
              <w:rPr>
                <w:color w:val="FFFFFF"/>
              </w:rPr>
            </w:pPr>
            <w:r w:rsidRPr="0054442D">
              <w:rPr>
                <w:color w:val="FFFFFF"/>
              </w:rPr>
              <w:t>Data Type</w:t>
            </w:r>
            <w:r w:rsidR="00E10585">
              <w:rPr>
                <w:color w:val="FFFFFF"/>
              </w:rPr>
              <w:t>:</w:t>
            </w:r>
          </w:p>
        </w:tc>
      </w:tr>
      <w:tr w:rsidR="0054442D" w:rsidRPr="0054442D" w14:paraId="4A0D4B0A" w14:textId="77777777" w:rsidTr="00E10585">
        <w:trPr>
          <w:trHeight w:val="352"/>
        </w:trPr>
        <w:tc>
          <w:tcPr>
            <w:tcW w:w="1651" w:type="dxa"/>
            <w:tcBorders>
              <w:top w:val="single" w:sz="6" w:space="0" w:color="auto"/>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F618EE1" w14:textId="77777777" w:rsidR="0054442D" w:rsidRPr="0054442D" w:rsidRDefault="0054442D" w:rsidP="009D5F51">
            <w:r w:rsidRPr="0054442D">
              <w:t>ID</w:t>
            </w:r>
          </w:p>
        </w:tc>
        <w:tc>
          <w:tcPr>
            <w:tcW w:w="5720" w:type="dxa"/>
            <w:tcBorders>
              <w:top w:val="single" w:sz="6" w:space="0" w:color="auto"/>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CB301BC" w14:textId="3FA262F4" w:rsidR="0054442D" w:rsidRPr="0054442D" w:rsidRDefault="00E10585" w:rsidP="009D5F51">
            <w:r>
              <w:t>This column is the p</w:t>
            </w:r>
            <w:r w:rsidR="0054442D" w:rsidRPr="0054442D">
              <w:t>rimary key</w:t>
            </w:r>
            <w:r>
              <w:t>.</w:t>
            </w:r>
          </w:p>
          <w:p w14:paraId="7A568BBE" w14:textId="707602CE" w:rsidR="0054442D" w:rsidRPr="0054442D" w:rsidRDefault="00E10585" w:rsidP="009D5F51">
            <w:r>
              <w:t>It is an i</w:t>
            </w:r>
            <w:r w:rsidR="0054442D" w:rsidRPr="0054442D">
              <w:t xml:space="preserve">dentity </w:t>
            </w:r>
            <w:r>
              <w:t xml:space="preserve">column </w:t>
            </w:r>
            <w:r w:rsidR="0054442D" w:rsidRPr="0054442D">
              <w:t>(seed 1, increment 1)</w:t>
            </w:r>
          </w:p>
        </w:tc>
        <w:tc>
          <w:tcPr>
            <w:tcW w:w="1418" w:type="dxa"/>
            <w:tcBorders>
              <w:top w:val="single" w:sz="6" w:space="0" w:color="auto"/>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53C015D" w14:textId="0F075501" w:rsidR="0054442D" w:rsidRPr="0054442D" w:rsidRDefault="00E10585" w:rsidP="009D5F51">
            <w:r w:rsidRPr="0054442D">
              <w:t>I</w:t>
            </w:r>
            <w:r w:rsidR="0054442D" w:rsidRPr="0054442D">
              <w:t>nt</w:t>
            </w:r>
            <w:r w:rsidR="00512178">
              <w:t>eger</w:t>
            </w:r>
          </w:p>
        </w:tc>
      </w:tr>
      <w:tr w:rsidR="0054442D" w:rsidRPr="0054442D" w14:paraId="18F6F49A" w14:textId="77777777" w:rsidTr="00E10585">
        <w:trPr>
          <w:trHeight w:val="340"/>
        </w:trPr>
        <w:tc>
          <w:tcPr>
            <w:tcW w:w="165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B049AF1" w14:textId="77777777" w:rsidR="0054442D" w:rsidRPr="0054442D" w:rsidRDefault="0054442D" w:rsidP="009D5F51">
            <w:r w:rsidRPr="0054442D">
              <w:t>CarModelID</w:t>
            </w:r>
          </w:p>
        </w:tc>
        <w:tc>
          <w:tcPr>
            <w:tcW w:w="572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AB9075C" w14:textId="18BF664F" w:rsidR="0054442D" w:rsidRPr="0054442D" w:rsidRDefault="00E10585" w:rsidP="009D5F51">
            <w:r>
              <w:t>This column contains a f</w:t>
            </w:r>
            <w:r w:rsidR="0054442D" w:rsidRPr="0054442D">
              <w:t xml:space="preserve">oreign key </w:t>
            </w:r>
            <w:r>
              <w:t xml:space="preserve">value that must </w:t>
            </w:r>
            <w:r w:rsidR="0054442D" w:rsidRPr="0054442D">
              <w:t>referenc</w:t>
            </w:r>
            <w:r>
              <w:t>e</w:t>
            </w:r>
            <w:r w:rsidR="0054442D" w:rsidRPr="0054442D">
              <w:t xml:space="preserve"> the ID column in the Warehouse table.</w:t>
            </w:r>
          </w:p>
        </w:tc>
        <w:tc>
          <w:tcPr>
            <w:tcW w:w="1418"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75C3F59" w14:textId="78993B63" w:rsidR="0054442D" w:rsidRPr="0054442D" w:rsidRDefault="00E10585" w:rsidP="009D5F51">
            <w:r w:rsidRPr="0054442D">
              <w:t>I</w:t>
            </w:r>
            <w:r w:rsidR="0054442D" w:rsidRPr="0054442D">
              <w:t>nt</w:t>
            </w:r>
            <w:r w:rsidR="00512178">
              <w:t>eger</w:t>
            </w:r>
          </w:p>
        </w:tc>
      </w:tr>
      <w:tr w:rsidR="0054442D" w:rsidRPr="0054442D" w14:paraId="75EA6B11" w14:textId="77777777" w:rsidTr="00E10585">
        <w:trPr>
          <w:trHeight w:val="340"/>
        </w:trPr>
        <w:tc>
          <w:tcPr>
            <w:tcW w:w="165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512856C" w14:textId="77777777" w:rsidR="0054442D" w:rsidRPr="0054442D" w:rsidRDefault="0054442D" w:rsidP="009D5F51">
            <w:r w:rsidRPr="0054442D">
              <w:t>Quantity</w:t>
            </w:r>
          </w:p>
        </w:tc>
        <w:tc>
          <w:tcPr>
            <w:tcW w:w="572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2955308" w14:textId="77777777" w:rsidR="0054442D" w:rsidRPr="0054442D" w:rsidRDefault="0054442D" w:rsidP="009D5F51"/>
        </w:tc>
        <w:tc>
          <w:tcPr>
            <w:tcW w:w="1418"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59F28BA" w14:textId="69E6CA68" w:rsidR="0054442D" w:rsidRPr="0054442D" w:rsidRDefault="00E10585" w:rsidP="009D5F51">
            <w:r w:rsidRPr="0054442D">
              <w:t>I</w:t>
            </w:r>
            <w:r w:rsidR="0054442D" w:rsidRPr="0054442D">
              <w:t>nt</w:t>
            </w:r>
            <w:r w:rsidR="00512178">
              <w:t>eger</w:t>
            </w:r>
          </w:p>
        </w:tc>
      </w:tr>
    </w:tbl>
    <w:p w14:paraId="55EFDF55" w14:textId="2543AAF6" w:rsidR="00E10585" w:rsidRPr="0054442D" w:rsidRDefault="00E10585" w:rsidP="00E10585">
      <w:pPr>
        <w:pStyle w:val="Caption"/>
        <w:rPr>
          <w:rFonts w:ascii="Times New Roman" w:hAnsi="Times New Roman" w:cs="Times New Roman"/>
          <w:color w:val="000000"/>
          <w:szCs w:val="24"/>
        </w:rPr>
      </w:pPr>
      <w:bookmarkStart w:id="784" w:name="_Ref38469999"/>
      <w:r>
        <w:t xml:space="preserve">Table Ex 14- </w:t>
      </w:r>
      <w:r w:rsidR="00156275">
        <w:fldChar w:fldCharType="begin"/>
      </w:r>
      <w:r w:rsidR="00156275">
        <w:instrText xml:space="preserve"> SEQ Table_Ex_14- \* ARABIC </w:instrText>
      </w:r>
      <w:r w:rsidR="00156275">
        <w:fldChar w:fldCharType="separate"/>
      </w:r>
      <w:r w:rsidR="00893682">
        <w:rPr>
          <w:noProof/>
        </w:rPr>
        <w:t>2</w:t>
      </w:r>
      <w:r w:rsidR="00156275">
        <w:rPr>
          <w:noProof/>
        </w:rPr>
        <w:fldChar w:fldCharType="end"/>
      </w:r>
      <w:bookmarkEnd w:id="784"/>
      <w:r>
        <w:t>.  This table contains the metadata that you need to create CarSales table.</w:t>
      </w:r>
    </w:p>
    <w:p w14:paraId="146D0527" w14:textId="10D4191E" w:rsidR="0054442D" w:rsidRPr="0054442D" w:rsidRDefault="0054442D" w:rsidP="009D5F51">
      <w:pPr>
        <w:pStyle w:val="Heading2"/>
      </w:pPr>
      <w:bookmarkStart w:id="785" w:name="_Toc38877808"/>
      <w:bookmarkStart w:id="786" w:name="_Toc38895834"/>
      <w:r>
        <w:t xml:space="preserve">Ex 14.2. </w:t>
      </w:r>
      <w:r w:rsidRPr="0054442D">
        <w:t>Copy</w:t>
      </w:r>
      <w:r w:rsidR="00E10585">
        <w:t xml:space="preserve"> a Table</w:t>
      </w:r>
      <w:bookmarkEnd w:id="785"/>
      <w:bookmarkEnd w:id="786"/>
    </w:p>
    <w:p w14:paraId="356B6FAD"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C7E2BA7" w14:textId="484A19F6" w:rsidR="0054442D" w:rsidRPr="0054442D" w:rsidRDefault="0054442D" w:rsidP="00E10585">
      <w:pPr>
        <w:rPr>
          <w:rFonts w:ascii="Times New Roman" w:hAnsi="Times New Roman" w:cs="Times New Roman"/>
          <w:color w:val="000000"/>
          <w:szCs w:val="24"/>
        </w:rPr>
      </w:pPr>
      <w:r w:rsidRPr="009D5F51">
        <w:t xml:space="preserve">Copy the </w:t>
      </w:r>
      <w:r w:rsidR="00E10585">
        <w:t>rows</w:t>
      </w:r>
      <w:r w:rsidRPr="009D5F51">
        <w:t xml:space="preserve"> in the </w:t>
      </w:r>
      <w:r w:rsidRPr="00E10585">
        <w:rPr>
          <w:i/>
          <w:iCs/>
        </w:rPr>
        <w:t>Sales.SalesOrderHeader</w:t>
      </w:r>
      <w:r w:rsidRPr="009D5F51">
        <w:t xml:space="preserve"> and </w:t>
      </w:r>
      <w:r w:rsidRPr="00E10585">
        <w:rPr>
          <w:i/>
          <w:iCs/>
        </w:rPr>
        <w:t>Sales.SalesOrderDetail</w:t>
      </w:r>
      <w:r w:rsidRPr="009D5F51">
        <w:t xml:space="preserve"> table for the year 2011 into a pair of </w:t>
      </w:r>
      <w:r w:rsidR="00E10585">
        <w:t xml:space="preserve">respective </w:t>
      </w:r>
      <w:r w:rsidRPr="009D5F51">
        <w:t xml:space="preserve">tables called </w:t>
      </w:r>
      <w:r w:rsidRPr="00512178">
        <w:t>Sales.DataForReportsSalesOrderHeader</w:t>
      </w:r>
      <w:r w:rsidRPr="009D5F51">
        <w:t xml:space="preserve"> and </w:t>
      </w:r>
      <w:r w:rsidRPr="00512178">
        <w:t>Sales.DataForReportsOrderDetail</w:t>
      </w:r>
      <w:r w:rsidRPr="009D5F51">
        <w:t>.</w:t>
      </w:r>
      <w:r w:rsidR="009D5F51">
        <w:rPr>
          <w:rFonts w:ascii="Times New Roman" w:hAnsi="Times New Roman" w:cs="Times New Roman"/>
          <w:color w:val="000000"/>
          <w:szCs w:val="24"/>
        </w:rPr>
        <w:tab/>
      </w:r>
    </w:p>
    <w:p w14:paraId="1F5D8667" w14:textId="77777777" w:rsidR="0054442D" w:rsidRPr="0054442D" w:rsidRDefault="0054442D" w:rsidP="00E10585">
      <w:pPr>
        <w:rPr>
          <w:rFonts w:ascii="Times New Roman" w:hAnsi="Times New Roman" w:cs="Times New Roman"/>
          <w:color w:val="000000"/>
          <w:szCs w:val="24"/>
        </w:rPr>
      </w:pPr>
    </w:p>
    <w:p w14:paraId="1D041BC8" w14:textId="77777777" w:rsidR="0054442D" w:rsidRDefault="0054442D" w:rsidP="0054442D">
      <w:pPr>
        <w:autoSpaceDE w:val="0"/>
        <w:autoSpaceDN w:val="0"/>
        <w:adjustRightInd w:val="0"/>
        <w:spacing w:after="0" w:line="288" w:lineRule="auto"/>
        <w:textAlignment w:val="center"/>
        <w:sectPr w:rsidR="0054442D" w:rsidSect="00597A5D">
          <w:pgSz w:w="11906" w:h="16838"/>
          <w:pgMar w:top="720" w:right="720" w:bottom="720" w:left="720" w:header="720" w:footer="720" w:gutter="0"/>
          <w:cols w:space="720"/>
          <w:noEndnote/>
        </w:sectPr>
      </w:pPr>
    </w:p>
    <w:p w14:paraId="1348619C" w14:textId="2A6E4F30" w:rsidR="0054442D" w:rsidRPr="0054442D" w:rsidRDefault="0054442D" w:rsidP="00D046DF">
      <w:pPr>
        <w:pStyle w:val="Heading1"/>
        <w:numPr>
          <w:ilvl w:val="0"/>
          <w:numId w:val="17"/>
        </w:numPr>
        <w:ind w:left="0" w:firstLine="0"/>
      </w:pPr>
      <w:bookmarkStart w:id="787" w:name="_Toc38877809"/>
      <w:bookmarkStart w:id="788" w:name="_Toc38895835"/>
      <w:r w:rsidRPr="0054442D">
        <w:lastRenderedPageBreak/>
        <w:t>Inserting Data</w:t>
      </w:r>
      <w:bookmarkEnd w:id="787"/>
      <w:bookmarkEnd w:id="788"/>
    </w:p>
    <w:p w14:paraId="5AD56B5F"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8850336" w14:textId="46F0DB3A" w:rsidR="0054442D" w:rsidRDefault="00E10585" w:rsidP="009D5F51">
      <w:r>
        <w:t>You are now going to learn the</w:t>
      </w:r>
      <w:r w:rsidR="0054442D" w:rsidRPr="0054442D">
        <w:t xml:space="preserve"> most commonly </w:t>
      </w:r>
      <w:r>
        <w:t>encountered</w:t>
      </w:r>
      <w:r w:rsidR="0054442D" w:rsidRPr="0054442D">
        <w:t xml:space="preserve"> forms of the INSERT command to put</w:t>
      </w:r>
      <w:r>
        <w:t>s</w:t>
      </w:r>
      <w:r w:rsidR="0054442D" w:rsidRPr="0054442D">
        <w:t xml:space="preserve"> row</w:t>
      </w:r>
      <w:r>
        <w:t>s</w:t>
      </w:r>
      <w:r w:rsidR="0054442D" w:rsidRPr="0054442D">
        <w:t xml:space="preserve"> into a table. </w:t>
      </w:r>
      <w:r w:rsidR="00512178">
        <w:t xml:space="preserve">  This chapter’s examples depend on the tables </w:t>
      </w:r>
      <w:r>
        <w:t xml:space="preserve">described </w:t>
      </w:r>
      <w:r w:rsidR="00512178">
        <w:t xml:space="preserve">in </w:t>
      </w:r>
      <w:r>
        <w:t>c</w:t>
      </w:r>
      <w:r w:rsidR="00512178">
        <w:t xml:space="preserve">hapter </w:t>
      </w:r>
      <w:r>
        <w:fldChar w:fldCharType="begin"/>
      </w:r>
      <w:r>
        <w:instrText xml:space="preserve"> REF _Ref38470529 \r \h </w:instrText>
      </w:r>
      <w:r>
        <w:fldChar w:fldCharType="separate"/>
      </w:r>
      <w:r w:rsidR="00893682">
        <w:t>14</w:t>
      </w:r>
      <w:r>
        <w:fldChar w:fldCharType="end"/>
      </w:r>
      <w:r w:rsidR="00512178">
        <w:t>.</w:t>
      </w:r>
    </w:p>
    <w:p w14:paraId="612B6402"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You will learn:</w:t>
      </w:r>
    </w:p>
    <w:p w14:paraId="58A8983C"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6E52B22" w14:textId="71AB6787" w:rsidR="00512178" w:rsidRPr="00512178" w:rsidRDefault="00512178" w:rsidP="00D046DF">
      <w:pPr>
        <w:pStyle w:val="ListParagraph"/>
        <w:numPr>
          <w:ilvl w:val="0"/>
          <w:numId w:val="24"/>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How to insert </w:t>
      </w:r>
      <w:r w:rsidR="00E10585">
        <w:rPr>
          <w:rFonts w:ascii="Calibri" w:hAnsi="Calibri" w:cs="Calibri"/>
          <w:color w:val="000000"/>
          <w:szCs w:val="24"/>
        </w:rPr>
        <w:t xml:space="preserve">a </w:t>
      </w:r>
      <w:r w:rsidRPr="00512178">
        <w:rPr>
          <w:rFonts w:ascii="Calibri" w:hAnsi="Calibri" w:cs="Calibri"/>
          <w:color w:val="000000"/>
          <w:szCs w:val="24"/>
        </w:rPr>
        <w:t>single row</w:t>
      </w:r>
    </w:p>
    <w:p w14:paraId="30B4A26D" w14:textId="06AE4BE0" w:rsidR="00512178" w:rsidRPr="00512178" w:rsidRDefault="00512178" w:rsidP="00D046DF">
      <w:pPr>
        <w:pStyle w:val="ListParagraph"/>
        <w:numPr>
          <w:ilvl w:val="0"/>
          <w:numId w:val="24"/>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How to insert multiple rows </w:t>
      </w:r>
      <w:r>
        <w:rPr>
          <w:rFonts w:ascii="Calibri" w:hAnsi="Calibri" w:cs="Calibri"/>
          <w:color w:val="000000"/>
          <w:szCs w:val="24"/>
        </w:rPr>
        <w:t>with a single command</w:t>
      </w:r>
    </w:p>
    <w:p w14:paraId="1CC7F8BB" w14:textId="397D02F0" w:rsidR="00512178" w:rsidRPr="00512178" w:rsidRDefault="00512178" w:rsidP="00D046DF">
      <w:pPr>
        <w:pStyle w:val="ListParagraph"/>
        <w:numPr>
          <w:ilvl w:val="0"/>
          <w:numId w:val="24"/>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What </w:t>
      </w:r>
      <w:r w:rsidRPr="00512178">
        <w:rPr>
          <w:rFonts w:ascii="Calibri" w:hAnsi="Calibri" w:cs="Calibri"/>
          <w:color w:val="000000"/>
          <w:szCs w:val="24"/>
        </w:rPr>
        <w:t>PK-FK constraints</w:t>
      </w:r>
      <w:r>
        <w:rPr>
          <w:rFonts w:ascii="Calibri" w:hAnsi="Calibri" w:cs="Calibri"/>
          <w:color w:val="000000"/>
          <w:szCs w:val="24"/>
        </w:rPr>
        <w:t xml:space="preserve"> do</w:t>
      </w:r>
    </w:p>
    <w:p w14:paraId="3E9DDC33" w14:textId="3FA64536" w:rsidR="00512178" w:rsidRPr="00512178" w:rsidRDefault="00512178" w:rsidP="00D046DF">
      <w:pPr>
        <w:pStyle w:val="ListParagraph"/>
        <w:numPr>
          <w:ilvl w:val="0"/>
          <w:numId w:val="24"/>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What </w:t>
      </w:r>
      <w:r w:rsidRPr="00512178">
        <w:rPr>
          <w:rFonts w:ascii="Calibri" w:hAnsi="Calibri" w:cs="Calibri"/>
          <w:color w:val="000000"/>
          <w:szCs w:val="24"/>
        </w:rPr>
        <w:t>default and check constraints</w:t>
      </w:r>
      <w:r>
        <w:rPr>
          <w:rFonts w:ascii="Calibri" w:hAnsi="Calibri" w:cs="Calibri"/>
          <w:color w:val="000000"/>
          <w:szCs w:val="24"/>
        </w:rPr>
        <w:t xml:space="preserve"> do</w:t>
      </w:r>
    </w:p>
    <w:p w14:paraId="49156831" w14:textId="46928408" w:rsidR="00512178" w:rsidRPr="00512178" w:rsidRDefault="00512178" w:rsidP="00D046DF">
      <w:pPr>
        <w:pStyle w:val="ListParagraph"/>
        <w:numPr>
          <w:ilvl w:val="0"/>
          <w:numId w:val="24"/>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How to c</w:t>
      </w:r>
      <w:r w:rsidRPr="00512178">
        <w:rPr>
          <w:rFonts w:ascii="Calibri" w:hAnsi="Calibri" w:cs="Calibri"/>
          <w:color w:val="000000"/>
          <w:szCs w:val="24"/>
        </w:rPr>
        <w:t xml:space="preserve">opy rows from </w:t>
      </w:r>
      <w:r w:rsidR="00E10585">
        <w:rPr>
          <w:rFonts w:ascii="Calibri" w:hAnsi="Calibri" w:cs="Calibri"/>
          <w:color w:val="000000"/>
          <w:szCs w:val="24"/>
        </w:rPr>
        <w:t>a</w:t>
      </w:r>
      <w:r w:rsidRPr="00512178">
        <w:rPr>
          <w:rFonts w:ascii="Calibri" w:hAnsi="Calibri" w:cs="Calibri"/>
          <w:color w:val="000000"/>
          <w:szCs w:val="24"/>
        </w:rPr>
        <w:t xml:space="preserve"> table into a</w:t>
      </w:r>
      <w:r w:rsidR="00E10585">
        <w:rPr>
          <w:rFonts w:ascii="Calibri" w:hAnsi="Calibri" w:cs="Calibri"/>
          <w:color w:val="000000"/>
          <w:szCs w:val="24"/>
        </w:rPr>
        <w:t>n existing table</w:t>
      </w:r>
    </w:p>
    <w:p w14:paraId="19B0E658" w14:textId="77777777" w:rsidR="00512178" w:rsidRDefault="00512178" w:rsidP="009D5F51"/>
    <w:p w14:paraId="7065284F" w14:textId="67D06FA0" w:rsidR="0054442D" w:rsidRPr="0054442D" w:rsidRDefault="0054442D" w:rsidP="00D046DF">
      <w:pPr>
        <w:pStyle w:val="Heading2"/>
        <w:numPr>
          <w:ilvl w:val="1"/>
          <w:numId w:val="17"/>
        </w:numPr>
        <w:ind w:left="0" w:firstLine="0"/>
      </w:pPr>
      <w:bookmarkStart w:id="789" w:name="_Toc38877810"/>
      <w:bookmarkStart w:id="790" w:name="_Toc38895836"/>
      <w:r w:rsidRPr="0054442D">
        <w:t>Inserting a Single Row</w:t>
      </w:r>
      <w:bookmarkEnd w:id="789"/>
      <w:bookmarkEnd w:id="790"/>
    </w:p>
    <w:p w14:paraId="73C84BDE"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6137683" w14:textId="7014099A" w:rsidR="0054442D" w:rsidRPr="0054442D" w:rsidRDefault="0054442D" w:rsidP="009D5F51">
      <w:r w:rsidRPr="0054442D">
        <w:t xml:space="preserve">To insert a single row into the </w:t>
      </w:r>
      <w:r w:rsidRPr="00E10585">
        <w:rPr>
          <w:i/>
          <w:iCs/>
        </w:rPr>
        <w:t>Customers</w:t>
      </w:r>
      <w:r w:rsidRPr="0054442D">
        <w:t xml:space="preserve"> table</w:t>
      </w:r>
      <w:r w:rsidR="00E10585">
        <w:t xml:space="preserve"> created in chapter </w:t>
      </w:r>
      <w:r w:rsidR="00E10585">
        <w:fldChar w:fldCharType="begin"/>
      </w:r>
      <w:r w:rsidR="00E10585">
        <w:instrText xml:space="preserve"> REF _Ref38470529 \r \h </w:instrText>
      </w:r>
      <w:r w:rsidR="00E10585">
        <w:fldChar w:fldCharType="separate"/>
      </w:r>
      <w:r w:rsidR="00893682">
        <w:t>14</w:t>
      </w:r>
      <w:r w:rsidR="00E10585">
        <w:fldChar w:fldCharType="end"/>
      </w:r>
      <w:r w:rsidR="00512178">
        <w:t>,</w:t>
      </w:r>
      <w:r w:rsidRPr="0054442D">
        <w:t xml:space="preserve"> you can </w:t>
      </w:r>
      <w:r w:rsidR="00E10585">
        <w:t xml:space="preserve">use the command in </w:t>
      </w:r>
      <w:r w:rsidR="00E10585">
        <w:fldChar w:fldCharType="begin"/>
      </w:r>
      <w:r w:rsidR="00E10585">
        <w:instrText xml:space="preserve"> REF _Ref38470596 \h </w:instrText>
      </w:r>
      <w:r w:rsidR="00E10585">
        <w:fldChar w:fldCharType="separate"/>
      </w:r>
      <w:r w:rsidR="00893682">
        <w:t xml:space="preserve">Figure 15- </w:t>
      </w:r>
      <w:r w:rsidR="00893682">
        <w:rPr>
          <w:noProof/>
        </w:rPr>
        <w:t>1</w:t>
      </w:r>
      <w:r w:rsidR="00E10585">
        <w:fldChar w:fldCharType="end"/>
      </w:r>
      <w:r w:rsidR="00E10585">
        <w:t>.</w:t>
      </w:r>
    </w:p>
    <w:p w14:paraId="5832445F" w14:textId="675549F0" w:rsidR="0054442D" w:rsidRDefault="00512178" w:rsidP="00512178">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12178">
        <w:rPr>
          <w:rFonts w:ascii="Times New Roman" w:hAnsi="Times New Roman" w:cs="Times New Roman"/>
          <w:noProof/>
          <w:color w:val="000000"/>
          <w:szCs w:val="24"/>
        </w:rPr>
        <w:drawing>
          <wp:inline distT="0" distB="0" distL="0" distR="0" wp14:anchorId="5D760AB6" wp14:editId="1485DD3C">
            <wp:extent cx="6089151" cy="395685"/>
            <wp:effectExtent l="0" t="0" r="6985" b="44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6089151" cy="395685"/>
                    </a:xfrm>
                    <a:prstGeom prst="rect">
                      <a:avLst/>
                    </a:prstGeom>
                  </pic:spPr>
                </pic:pic>
              </a:graphicData>
            </a:graphic>
          </wp:inline>
        </w:drawing>
      </w:r>
    </w:p>
    <w:p w14:paraId="4E027067" w14:textId="4F50994C" w:rsidR="00512178" w:rsidRPr="0054442D" w:rsidRDefault="00E10585" w:rsidP="00E10585">
      <w:pPr>
        <w:pStyle w:val="Caption"/>
        <w:rPr>
          <w:rFonts w:ascii="Times New Roman" w:hAnsi="Times New Roman" w:cs="Times New Roman"/>
          <w:color w:val="000000"/>
          <w:szCs w:val="24"/>
        </w:rPr>
      </w:pPr>
      <w:bookmarkStart w:id="791" w:name="_Ref38470596"/>
      <w:bookmarkStart w:id="792" w:name="_Ref38470592"/>
      <w:r>
        <w:t xml:space="preserve">Figure 15- </w:t>
      </w:r>
      <w:r w:rsidR="00156275">
        <w:fldChar w:fldCharType="begin"/>
      </w:r>
      <w:r w:rsidR="00156275">
        <w:instrText xml:space="preserve"> SEQ Figure_15- \* ARABIC </w:instrText>
      </w:r>
      <w:r w:rsidR="00156275">
        <w:fldChar w:fldCharType="separate"/>
      </w:r>
      <w:r w:rsidR="00893682">
        <w:rPr>
          <w:noProof/>
        </w:rPr>
        <w:t>1</w:t>
      </w:r>
      <w:r w:rsidR="00156275">
        <w:rPr>
          <w:noProof/>
        </w:rPr>
        <w:fldChar w:fldCharType="end"/>
      </w:r>
      <w:bookmarkEnd w:id="791"/>
      <w:r w:rsidR="00512178">
        <w:t xml:space="preserve">. </w:t>
      </w:r>
      <w:r>
        <w:t xml:space="preserve">This script shows a </w:t>
      </w:r>
      <w:r w:rsidR="00512178">
        <w:t xml:space="preserve"> SQL command that inserts </w:t>
      </w:r>
      <w:r>
        <w:t xml:space="preserve">a single row of </w:t>
      </w:r>
      <w:r w:rsidR="00512178">
        <w:t>data into Customers.</w:t>
      </w:r>
      <w:bookmarkEnd w:id="792"/>
    </w:p>
    <w:p w14:paraId="10063A33" w14:textId="1C2D4D61"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9D5F51">
        <w:t>You will then receive a confirmatory message</w:t>
      </w:r>
      <w:r w:rsidR="00E10585">
        <w:t xml:space="preserve">, as shown in </w:t>
      </w:r>
      <w:r w:rsidR="00E10585">
        <w:fldChar w:fldCharType="begin"/>
      </w:r>
      <w:r w:rsidR="00E10585">
        <w:instrText xml:space="preserve"> REF _Ref38470696 \h </w:instrText>
      </w:r>
      <w:r w:rsidR="00E10585">
        <w:fldChar w:fldCharType="separate"/>
      </w:r>
      <w:r w:rsidR="00893682">
        <w:t xml:space="preserve">Figure 15- </w:t>
      </w:r>
      <w:r w:rsidR="00893682">
        <w:rPr>
          <w:noProof/>
        </w:rPr>
        <w:t>2</w:t>
      </w:r>
      <w:r w:rsidR="00E10585">
        <w:fldChar w:fldCharType="end"/>
      </w:r>
      <w:r w:rsidR="00E10585">
        <w:t>.</w:t>
      </w:r>
    </w:p>
    <w:p w14:paraId="6B16AFF2" w14:textId="77777777" w:rsidR="0054442D" w:rsidRPr="0054442D" w:rsidRDefault="0054442D"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6068C821" w14:textId="500B7AB7" w:rsidR="0054442D" w:rsidRPr="0054442D" w:rsidRDefault="00512178" w:rsidP="00512178">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12178">
        <w:rPr>
          <w:rFonts w:ascii="Times New Roman" w:hAnsi="Times New Roman" w:cs="Times New Roman"/>
          <w:noProof/>
          <w:color w:val="000000"/>
          <w:szCs w:val="24"/>
        </w:rPr>
        <w:drawing>
          <wp:inline distT="0" distB="0" distL="0" distR="0" wp14:anchorId="636FB098" wp14:editId="4ED6A98F">
            <wp:extent cx="3942194" cy="703440"/>
            <wp:effectExtent l="0" t="0" r="1270" b="190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3942194" cy="703440"/>
                    </a:xfrm>
                    <a:prstGeom prst="rect">
                      <a:avLst/>
                    </a:prstGeom>
                  </pic:spPr>
                </pic:pic>
              </a:graphicData>
            </a:graphic>
          </wp:inline>
        </w:drawing>
      </w:r>
    </w:p>
    <w:p w14:paraId="0686C6E7" w14:textId="7515386C" w:rsidR="00512178" w:rsidRDefault="00E10585" w:rsidP="00E10585">
      <w:pPr>
        <w:pStyle w:val="Caption"/>
      </w:pPr>
      <w:bookmarkStart w:id="793" w:name="_Ref38470696"/>
      <w:r>
        <w:t xml:space="preserve">Figure 15- </w:t>
      </w:r>
      <w:r w:rsidR="00156275">
        <w:fldChar w:fldCharType="begin"/>
      </w:r>
      <w:r w:rsidR="00156275">
        <w:instrText xml:space="preserve"> SEQ Figure_15- \* ARABIC </w:instrText>
      </w:r>
      <w:r w:rsidR="00156275">
        <w:fldChar w:fldCharType="separate"/>
      </w:r>
      <w:r w:rsidR="00893682">
        <w:rPr>
          <w:noProof/>
        </w:rPr>
        <w:t>2</w:t>
      </w:r>
      <w:r w:rsidR="00156275">
        <w:rPr>
          <w:noProof/>
        </w:rPr>
        <w:fldChar w:fldCharType="end"/>
      </w:r>
      <w:bookmarkEnd w:id="793"/>
      <w:r>
        <w:t xml:space="preserve">.  SQL’s output in the messages pane, confirming that the insert in </w:t>
      </w:r>
      <w:r>
        <w:fldChar w:fldCharType="begin"/>
      </w:r>
      <w:r>
        <w:instrText xml:space="preserve"> REF _Ref38470596 \h </w:instrText>
      </w:r>
      <w:r>
        <w:fldChar w:fldCharType="separate"/>
      </w:r>
      <w:r w:rsidR="00893682">
        <w:t xml:space="preserve">Figure 15- </w:t>
      </w:r>
      <w:r w:rsidR="00893682">
        <w:rPr>
          <w:noProof/>
        </w:rPr>
        <w:t>1</w:t>
      </w:r>
      <w:r>
        <w:fldChar w:fldCharType="end"/>
      </w:r>
      <w:r>
        <w:t xml:space="preserve"> worked.</w:t>
      </w:r>
    </w:p>
    <w:p w14:paraId="2ED28583" w14:textId="7D98BB45" w:rsidR="0054442D" w:rsidRPr="0054442D" w:rsidRDefault="0054442D" w:rsidP="009D5F51">
      <w:r w:rsidRPr="0054442D">
        <w:t xml:space="preserve">You can then run a SELECT statement to see if the </w:t>
      </w:r>
      <w:r w:rsidR="00512178">
        <w:t>row</w:t>
      </w:r>
      <w:r w:rsidRPr="0054442D">
        <w:t xml:space="preserve"> is there.</w:t>
      </w:r>
    </w:p>
    <w:p w14:paraId="2DC5AE2E" w14:textId="57A8EEA8" w:rsidR="00512178" w:rsidRDefault="00E10585" w:rsidP="009D5F51">
      <w:r>
        <w:fldChar w:fldCharType="begin"/>
      </w:r>
      <w:r>
        <w:instrText xml:space="preserve"> REF _Ref38470596 \h </w:instrText>
      </w:r>
      <w:r>
        <w:fldChar w:fldCharType="separate"/>
      </w:r>
      <w:r w:rsidR="00893682">
        <w:t xml:space="preserve">Figure 15- </w:t>
      </w:r>
      <w:r w:rsidR="00893682">
        <w:rPr>
          <w:noProof/>
        </w:rPr>
        <w:t>1</w:t>
      </w:r>
      <w:r>
        <w:fldChar w:fldCharType="end"/>
      </w:r>
      <w:r>
        <w:t xml:space="preserve"> </w:t>
      </w:r>
      <w:r w:rsidR="0054442D" w:rsidRPr="0054442D">
        <w:t xml:space="preserve">is </w:t>
      </w:r>
      <w:r w:rsidR="00512178">
        <w:t xml:space="preserve">an example of </w:t>
      </w:r>
      <w:r w:rsidR="0054442D" w:rsidRPr="0054442D">
        <w:t xml:space="preserve">the most </w:t>
      </w:r>
      <w:r>
        <w:t xml:space="preserve">well-specified and reliable way that you can </w:t>
      </w:r>
      <w:r w:rsidR="0054442D" w:rsidRPr="0054442D">
        <w:t>insert a row</w:t>
      </w:r>
      <w:r>
        <w:t>; that is because of</w:t>
      </w:r>
      <w:r w:rsidR="0054442D" w:rsidRPr="0054442D">
        <w:t xml:space="preserve"> the column list in parenthesis.  This </w:t>
      </w:r>
      <w:r w:rsidR="00512178">
        <w:t xml:space="preserve">list </w:t>
      </w:r>
      <w:r w:rsidR="0054442D" w:rsidRPr="0054442D">
        <w:t xml:space="preserve">makes sure you </w:t>
      </w:r>
      <w:r w:rsidR="00512178">
        <w:t>identify which</w:t>
      </w:r>
      <w:r w:rsidR="0054442D" w:rsidRPr="0054442D">
        <w:t xml:space="preserve"> </w:t>
      </w:r>
      <w:r w:rsidR="00512178">
        <w:t>of</w:t>
      </w:r>
      <w:r w:rsidR="0054442D" w:rsidRPr="0054442D">
        <w:t xml:space="preserve"> the columns </w:t>
      </w:r>
      <w:r w:rsidR="00512178">
        <w:t xml:space="preserve">into which </w:t>
      </w:r>
      <w:r w:rsidR="0054442D" w:rsidRPr="0054442D">
        <w:t xml:space="preserve">you want to </w:t>
      </w:r>
      <w:r w:rsidR="00512178">
        <w:t>insert</w:t>
      </w:r>
      <w:r w:rsidR="0054442D" w:rsidRPr="0054442D">
        <w:t xml:space="preserve"> data.  The ID column is missing from the list because </w:t>
      </w:r>
      <w:r w:rsidR="00512178">
        <w:t xml:space="preserve">SQL will </w:t>
      </w:r>
      <w:r w:rsidR="0054442D" w:rsidRPr="0054442D">
        <w:t>generate</w:t>
      </w:r>
      <w:r w:rsidR="00512178">
        <w:t xml:space="preserve"> its value</w:t>
      </w:r>
      <w:r>
        <w:t xml:space="preserve"> automatically</w:t>
      </w:r>
      <w:r w:rsidR="0054442D" w:rsidRPr="0054442D">
        <w:t xml:space="preserve">.  </w:t>
      </w:r>
      <w:r w:rsidR="00512178">
        <w:t>If you try to insert a value into the ID column, you will get an error.</w:t>
      </w:r>
    </w:p>
    <w:p w14:paraId="30AAA086" w14:textId="216C6855" w:rsidR="0054442D" w:rsidRPr="0054442D" w:rsidRDefault="0054442D" w:rsidP="009D5F51">
      <w:r w:rsidRPr="0054442D">
        <w:t>You can specify the columns in any order you think makes sense.  The data given after VALUES must be in the same order as the list of named columns</w:t>
      </w:r>
      <w:r w:rsidR="00512178">
        <w:t xml:space="preserve">.  You don’t have to list the columns in the order in which they appear in the table.  After all, the DBA can change the </w:t>
      </w:r>
      <w:r w:rsidR="00E10585">
        <w:t xml:space="preserve">table’s column </w:t>
      </w:r>
      <w:r w:rsidR="00512178">
        <w:t>order anytime they choose.</w:t>
      </w:r>
    </w:p>
    <w:p w14:paraId="6785B5DB" w14:textId="6C6FD8C4" w:rsidR="0054442D" w:rsidRPr="0054442D" w:rsidRDefault="0054442D" w:rsidP="009D5F51">
      <w:r w:rsidRPr="0054442D">
        <w:t>If you don’t put in a column’s name, it will take on a default value, usually NULL</w:t>
      </w:r>
      <w:r w:rsidR="00512178">
        <w:t>.  That is</w:t>
      </w:r>
      <w:r w:rsidRPr="0054442D">
        <w:t xml:space="preserve"> unless </w:t>
      </w:r>
      <w:r w:rsidR="00512178">
        <w:t xml:space="preserve">you have placed </w:t>
      </w:r>
      <w:r w:rsidRPr="0054442D">
        <w:t xml:space="preserve">a default constraint </w:t>
      </w:r>
      <w:r w:rsidR="00E10585">
        <w:t>or NULL constraint onto that column</w:t>
      </w:r>
      <w:r w:rsidR="00512178">
        <w:t>. I</w:t>
      </w:r>
      <w:r w:rsidRPr="0054442D">
        <w:t>n that case</w:t>
      </w:r>
      <w:r w:rsidR="00512178">
        <w:t>,</w:t>
      </w:r>
      <w:r w:rsidRPr="0054442D">
        <w:t xml:space="preserve"> it will </w:t>
      </w:r>
      <w:r w:rsidR="00E10585">
        <w:t xml:space="preserve">either </w:t>
      </w:r>
      <w:r w:rsidRPr="0054442D">
        <w:t>take on th</w:t>
      </w:r>
      <w:r w:rsidR="00E10585">
        <w:t xml:space="preserve">e </w:t>
      </w:r>
      <w:r w:rsidRPr="0054442D">
        <w:t>specified default value</w:t>
      </w:r>
      <w:r w:rsidR="00E10585">
        <w:t xml:space="preserve"> or report an error</w:t>
      </w:r>
      <w:r w:rsidRPr="0054442D">
        <w:t>.</w:t>
      </w:r>
    </w:p>
    <w:p w14:paraId="50C1BC66" w14:textId="248D4D05" w:rsidR="0054442D" w:rsidRPr="0054442D" w:rsidRDefault="0054442D" w:rsidP="009D5F51">
      <w:r w:rsidRPr="0054442D">
        <w:t>If you attempt to insert data into an identity column, you will incur minor wrath from the SQL server</w:t>
      </w:r>
      <w:r w:rsidR="00E10585">
        <w:t xml:space="preserve"> as I’ve shown in </w:t>
      </w:r>
      <w:r w:rsidR="00E10585">
        <w:fldChar w:fldCharType="begin"/>
      </w:r>
      <w:r w:rsidR="00E10585">
        <w:instrText xml:space="preserve"> REF _Ref38471007 \h </w:instrText>
      </w:r>
      <w:r w:rsidR="00E10585">
        <w:fldChar w:fldCharType="separate"/>
      </w:r>
      <w:r w:rsidR="00893682">
        <w:t xml:space="preserve">Figure 15- </w:t>
      </w:r>
      <w:r w:rsidR="00893682">
        <w:rPr>
          <w:noProof/>
        </w:rPr>
        <w:t>3</w:t>
      </w:r>
      <w:r w:rsidR="00E10585">
        <w:fldChar w:fldCharType="end"/>
      </w:r>
      <w:r w:rsidR="00E10585">
        <w:t>.</w:t>
      </w:r>
    </w:p>
    <w:p w14:paraId="336583A6" w14:textId="47BCF20B" w:rsidR="0054442D" w:rsidRDefault="00512178" w:rsidP="009D5F51">
      <w:r w:rsidRPr="00512178">
        <w:rPr>
          <w:noProof/>
        </w:rPr>
        <w:lastRenderedPageBreak/>
        <w:drawing>
          <wp:inline distT="0" distB="0" distL="0" distR="0" wp14:anchorId="20778695" wp14:editId="11A81B1F">
            <wp:extent cx="6547485" cy="1534885"/>
            <wp:effectExtent l="0" t="0" r="5715" b="825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6557800" cy="1537303"/>
                    </a:xfrm>
                    <a:prstGeom prst="rect">
                      <a:avLst/>
                    </a:prstGeom>
                  </pic:spPr>
                </pic:pic>
              </a:graphicData>
            </a:graphic>
          </wp:inline>
        </w:drawing>
      </w:r>
    </w:p>
    <w:p w14:paraId="369E7BF8" w14:textId="17467D1F" w:rsidR="00E10585" w:rsidRPr="0054442D" w:rsidRDefault="00E10585" w:rsidP="00E10585">
      <w:pPr>
        <w:pStyle w:val="Caption"/>
      </w:pPr>
      <w:bookmarkStart w:id="794" w:name="_Ref38471007"/>
      <w:r>
        <w:t xml:space="preserve">Figure 15- </w:t>
      </w:r>
      <w:r w:rsidR="00156275">
        <w:fldChar w:fldCharType="begin"/>
      </w:r>
      <w:r w:rsidR="00156275">
        <w:instrText xml:space="preserve"> SEQ Figure_15- \* ARABIC </w:instrText>
      </w:r>
      <w:r w:rsidR="00156275">
        <w:fldChar w:fldCharType="separate"/>
      </w:r>
      <w:r w:rsidR="00893682">
        <w:rPr>
          <w:noProof/>
        </w:rPr>
        <w:t>3</w:t>
      </w:r>
      <w:r w:rsidR="00156275">
        <w:rPr>
          <w:noProof/>
        </w:rPr>
        <w:fldChar w:fldCharType="end"/>
      </w:r>
      <w:bookmarkEnd w:id="794"/>
      <w:r>
        <w:t>.  This figure shows what happens if you attempt to insert data into an identity column.</w:t>
      </w:r>
    </w:p>
    <w:p w14:paraId="4B003018" w14:textId="78F5E710" w:rsidR="0054442D" w:rsidRPr="0054442D" w:rsidRDefault="0054442D" w:rsidP="009D5F51">
      <w:r w:rsidRPr="0054442D">
        <w:t xml:space="preserve">The </w:t>
      </w:r>
      <w:r w:rsidR="00E10585">
        <w:t xml:space="preserve">text of the </w:t>
      </w:r>
      <w:r w:rsidR="00512178">
        <w:t xml:space="preserve">error </w:t>
      </w:r>
      <w:r w:rsidRPr="0054442D">
        <w:t>message implies that you can insert a value into an identity column with a “little bit of manipulation”.  You can</w:t>
      </w:r>
      <w:r w:rsidR="00E10585">
        <w:t xml:space="preserve"> force an insert into an identity column using a command called “SET IDENTITY_INSERT”.  If you want to learn more, you can read up on how to do so here: </w:t>
      </w:r>
      <w:hyperlink r:id="rId286" w:history="1">
        <w:r w:rsidR="00E10585">
          <w:rPr>
            <w:rStyle w:val="Hyperlink"/>
          </w:rPr>
          <w:t>https://docs.microsoft.com/en-us/sql/t-sql/statements/set-identity-insert-transact-sql?view=sql-server-ver15</w:t>
        </w:r>
      </w:hyperlink>
      <w:r w:rsidR="00E10585">
        <w:t>.  As this is not a recommended practice except in the case of data recovery I am not going to discuss inserting into identity columns further.</w:t>
      </w:r>
    </w:p>
    <w:p w14:paraId="6141D764" w14:textId="31D2ADF4" w:rsidR="0054442D" w:rsidRDefault="00E10585" w:rsidP="00D046DF">
      <w:pPr>
        <w:pStyle w:val="Heading2"/>
        <w:numPr>
          <w:ilvl w:val="1"/>
          <w:numId w:val="17"/>
        </w:numPr>
        <w:ind w:left="0" w:firstLine="0"/>
      </w:pPr>
      <w:bookmarkStart w:id="795" w:name="_Toc38877811"/>
      <w:bookmarkStart w:id="796" w:name="_Toc38895837"/>
      <w:r>
        <w:t>Implicitly Inserting a Default Value</w:t>
      </w:r>
      <w:bookmarkEnd w:id="795"/>
      <w:bookmarkEnd w:id="796"/>
    </w:p>
    <w:p w14:paraId="7A684726" w14:textId="77777777" w:rsidR="00E10585" w:rsidRPr="00E10585" w:rsidRDefault="00E10585" w:rsidP="00E10585"/>
    <w:p w14:paraId="35F10CE4" w14:textId="2A4413C5" w:rsidR="0054442D" w:rsidRDefault="00512178" w:rsidP="00E10585">
      <w:r>
        <w:t>Let’s insert a row using a defa</w:t>
      </w:r>
      <w:r w:rsidR="00E10585">
        <w:t>u</w:t>
      </w:r>
      <w:r>
        <w:t>lt value for the first name</w:t>
      </w:r>
      <w:r w:rsidR="00E10585">
        <w:t xml:space="preserve"> (</w:t>
      </w:r>
      <w:r w:rsidR="00E10585">
        <w:fldChar w:fldCharType="begin"/>
      </w:r>
      <w:r w:rsidR="00E10585">
        <w:instrText xml:space="preserve"> REF _Ref38471383 \h </w:instrText>
      </w:r>
      <w:r w:rsidR="00E10585">
        <w:fldChar w:fldCharType="separate"/>
      </w:r>
      <w:r w:rsidR="00893682">
        <w:t xml:space="preserve">Figure 15- </w:t>
      </w:r>
      <w:r w:rsidR="00893682">
        <w:rPr>
          <w:noProof/>
        </w:rPr>
        <w:t>4</w:t>
      </w:r>
      <w:r w:rsidR="00E10585">
        <w:fldChar w:fldCharType="end"/>
      </w:r>
      <w:r w:rsidR="00E10585">
        <w:t>).</w:t>
      </w:r>
    </w:p>
    <w:p w14:paraId="31BF55B3" w14:textId="367D930F" w:rsidR="00512178" w:rsidRDefault="00512178" w:rsidP="00512178">
      <w:pPr>
        <w:jc w:val="center"/>
      </w:pPr>
      <w:r w:rsidRPr="00512178">
        <w:rPr>
          <w:noProof/>
        </w:rPr>
        <w:drawing>
          <wp:inline distT="0" distB="0" distL="0" distR="0" wp14:anchorId="50327C74" wp14:editId="3BDD5E75">
            <wp:extent cx="5458986" cy="35172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5458986" cy="351720"/>
                    </a:xfrm>
                    <a:prstGeom prst="rect">
                      <a:avLst/>
                    </a:prstGeom>
                  </pic:spPr>
                </pic:pic>
              </a:graphicData>
            </a:graphic>
          </wp:inline>
        </w:drawing>
      </w:r>
    </w:p>
    <w:p w14:paraId="0A7F7727" w14:textId="12C565C3" w:rsidR="00512178" w:rsidRPr="00512178" w:rsidRDefault="00E10585" w:rsidP="00E10585">
      <w:pPr>
        <w:pStyle w:val="Caption"/>
      </w:pPr>
      <w:bookmarkStart w:id="797" w:name="_Ref38471383"/>
      <w:r>
        <w:t xml:space="preserve">Figure 15- </w:t>
      </w:r>
      <w:r w:rsidR="00156275">
        <w:fldChar w:fldCharType="begin"/>
      </w:r>
      <w:r w:rsidR="00156275">
        <w:instrText xml:space="preserve"> SEQ Figure_15- \* ARABIC </w:instrText>
      </w:r>
      <w:r w:rsidR="00156275">
        <w:fldChar w:fldCharType="separate"/>
      </w:r>
      <w:r w:rsidR="00893682">
        <w:rPr>
          <w:noProof/>
        </w:rPr>
        <w:t>4</w:t>
      </w:r>
      <w:r w:rsidR="00156275">
        <w:rPr>
          <w:noProof/>
        </w:rPr>
        <w:fldChar w:fldCharType="end"/>
      </w:r>
      <w:bookmarkEnd w:id="797"/>
      <w:r>
        <w:t>.  This</w:t>
      </w:r>
      <w:r w:rsidR="00512178">
        <w:t xml:space="preserve"> SQL INSERT statement ignores the first name column.  </w:t>
      </w:r>
      <w:r w:rsidR="00512178">
        <w:rPr>
          <w:i w:val="0"/>
          <w:iCs w:val="0"/>
        </w:rPr>
        <w:t>FirstName</w:t>
      </w:r>
      <w:r w:rsidR="00512178">
        <w:t xml:space="preserve"> </w:t>
      </w:r>
      <w:r>
        <w:t>will take on a default value</w:t>
      </w:r>
      <w:r w:rsidR="00512178">
        <w:t>.</w:t>
      </w:r>
    </w:p>
    <w:p w14:paraId="726BA633" w14:textId="16CAEE61" w:rsidR="0054442D" w:rsidRPr="00512178" w:rsidRDefault="00512178" w:rsidP="00512178">
      <w:r>
        <w:t>T</w:t>
      </w:r>
      <w:r w:rsidR="0054442D" w:rsidRPr="0054442D">
        <w:t>he resultant table so far is</w:t>
      </w:r>
      <w:r w:rsidR="00E10585">
        <w:t xml:space="preserve"> shown in </w:t>
      </w:r>
      <w:r w:rsidR="00E10585">
        <w:fldChar w:fldCharType="begin"/>
      </w:r>
      <w:r w:rsidR="00E10585">
        <w:instrText xml:space="preserve"> REF _Ref38471482 \h </w:instrText>
      </w:r>
      <w:r w:rsidR="00E10585">
        <w:fldChar w:fldCharType="separate"/>
      </w:r>
      <w:r w:rsidR="00893682">
        <w:t xml:space="preserve">Figure 15- </w:t>
      </w:r>
      <w:r w:rsidR="00893682">
        <w:rPr>
          <w:noProof/>
        </w:rPr>
        <w:t>5</w:t>
      </w:r>
      <w:r w:rsidR="00E10585">
        <w:fldChar w:fldCharType="end"/>
      </w:r>
      <w:r w:rsidR="00E10585">
        <w:t>.</w:t>
      </w:r>
      <w:r w:rsidR="0054442D" w:rsidRPr="0054442D">
        <w:rPr>
          <w:rFonts w:ascii="Times New Roman" w:hAnsi="Times New Roman" w:cs="Times New Roman"/>
          <w:color w:val="000000"/>
          <w:szCs w:val="24"/>
        </w:rPr>
        <w:t xml:space="preserve"> </w:t>
      </w:r>
    </w:p>
    <w:p w14:paraId="26D3EB17" w14:textId="77777777" w:rsidR="0054442D" w:rsidRPr="0054442D" w:rsidRDefault="0054442D"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2AEE8EE0" w14:textId="1ACCE34D" w:rsidR="0054442D" w:rsidRPr="0054442D" w:rsidRDefault="00512178" w:rsidP="00E10585">
      <w:pPr>
        <w:pBdr>
          <w:top w:val="single" w:sz="4" w:space="1" w:color="auto"/>
          <w:left w:val="single" w:sz="4" w:space="4" w:color="auto"/>
          <w:bottom w:val="single" w:sz="4" w:space="1" w:color="auto"/>
          <w:right w:val="single" w:sz="4" w:space="4" w:color="auto"/>
        </w:pBdr>
        <w:tabs>
          <w:tab w:val="left" w:pos="426"/>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54442D">
        <w:rPr>
          <w:rFonts w:ascii="LetterGothicStd" w:hAnsi="LetterGothicStd" w:cs="LetterGothicStd"/>
          <w:color w:val="000000"/>
          <w:szCs w:val="24"/>
        </w:rPr>
        <w:t>I</w:t>
      </w:r>
      <w:r w:rsidR="0054442D" w:rsidRPr="0054442D">
        <w:rPr>
          <w:rFonts w:ascii="LetterGothicStd" w:hAnsi="LetterGothicStd" w:cs="LetterGothicStd"/>
          <w:color w:val="000000"/>
          <w:szCs w:val="24"/>
        </w:rPr>
        <w:t>d</w:t>
      </w:r>
      <w:r>
        <w:rPr>
          <w:rFonts w:ascii="LetterGothicStd" w:hAnsi="LetterGothicStd" w:cs="LetterGothicStd"/>
          <w:color w:val="000000"/>
          <w:szCs w:val="24"/>
        </w:rPr>
        <w:tab/>
      </w:r>
      <w:r w:rsidR="0054442D" w:rsidRPr="0054442D">
        <w:rPr>
          <w:rFonts w:ascii="LetterGothicStd" w:hAnsi="LetterGothicStd" w:cs="LetterGothicStd"/>
          <w:color w:val="000000"/>
          <w:szCs w:val="24"/>
        </w:rPr>
        <w:t>FirstName</w:t>
      </w:r>
      <w:r>
        <w:rPr>
          <w:rFonts w:ascii="LetterGothicStd" w:hAnsi="LetterGothicStd" w:cs="LetterGothicStd"/>
          <w:color w:val="000000"/>
          <w:szCs w:val="24"/>
        </w:rPr>
        <w:tab/>
      </w:r>
      <w:r w:rsidR="0054442D" w:rsidRPr="0054442D">
        <w:rPr>
          <w:rFonts w:ascii="LetterGothicStd" w:hAnsi="LetterGothicStd" w:cs="LetterGothicStd"/>
          <w:color w:val="000000"/>
          <w:szCs w:val="24"/>
        </w:rPr>
        <w:t>LastName</w:t>
      </w:r>
    </w:p>
    <w:p w14:paraId="1CEBDFB9" w14:textId="2A174ADE" w:rsidR="0054442D" w:rsidRPr="0054442D" w:rsidRDefault="0054442D" w:rsidP="00E10585">
      <w:pPr>
        <w:pBdr>
          <w:top w:val="single" w:sz="4" w:space="1" w:color="auto"/>
          <w:left w:val="single" w:sz="4" w:space="4" w:color="auto"/>
          <w:bottom w:val="single" w:sz="4" w:space="1" w:color="auto"/>
          <w:right w:val="single" w:sz="4" w:space="4" w:color="auto"/>
        </w:pBdr>
        <w:tabs>
          <w:tab w:val="left" w:pos="426"/>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54442D">
        <w:rPr>
          <w:rFonts w:ascii="LetterGothicStd" w:hAnsi="LetterGothicStd" w:cs="LetterGothicStd"/>
          <w:color w:val="000000"/>
          <w:szCs w:val="24"/>
        </w:rPr>
        <w:t xml:space="preserve">--- </w:t>
      </w:r>
      <w:r w:rsidR="00512178">
        <w:rPr>
          <w:rFonts w:ascii="LetterGothicStd" w:hAnsi="LetterGothicStd" w:cs="LetterGothicStd"/>
          <w:color w:val="000000"/>
          <w:szCs w:val="24"/>
        </w:rPr>
        <w:tab/>
      </w:r>
      <w:r w:rsidRPr="0054442D">
        <w:rPr>
          <w:rFonts w:ascii="LetterGothicStd" w:hAnsi="LetterGothicStd" w:cs="LetterGothicStd"/>
          <w:color w:val="000000"/>
          <w:szCs w:val="24"/>
        </w:rPr>
        <w:t xml:space="preserve">------------- </w:t>
      </w:r>
      <w:r w:rsidR="00512178">
        <w:rPr>
          <w:rFonts w:ascii="LetterGothicStd" w:hAnsi="LetterGothicStd" w:cs="LetterGothicStd"/>
          <w:color w:val="000000"/>
          <w:szCs w:val="24"/>
        </w:rPr>
        <w:tab/>
      </w:r>
      <w:r w:rsidRPr="0054442D">
        <w:rPr>
          <w:rFonts w:ascii="LetterGothicStd" w:hAnsi="LetterGothicStd" w:cs="LetterGothicStd"/>
          <w:color w:val="000000"/>
          <w:szCs w:val="24"/>
        </w:rPr>
        <w:t>---------------------</w:t>
      </w:r>
    </w:p>
    <w:p w14:paraId="1FF28677" w14:textId="686456A2" w:rsidR="0054442D" w:rsidRPr="0054442D" w:rsidRDefault="0054442D" w:rsidP="00E10585">
      <w:pPr>
        <w:pBdr>
          <w:top w:val="single" w:sz="4" w:space="1" w:color="auto"/>
          <w:left w:val="single" w:sz="4" w:space="4" w:color="auto"/>
          <w:bottom w:val="single" w:sz="4" w:space="1" w:color="auto"/>
          <w:right w:val="single" w:sz="4" w:space="4" w:color="auto"/>
        </w:pBdr>
        <w:tabs>
          <w:tab w:val="left" w:pos="426"/>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54442D">
        <w:rPr>
          <w:rFonts w:ascii="LetterGothicStd" w:hAnsi="LetterGothicStd" w:cs="LetterGothicStd"/>
          <w:color w:val="000000"/>
          <w:szCs w:val="24"/>
        </w:rPr>
        <w:t>1</w:t>
      </w:r>
      <w:r w:rsidR="00512178">
        <w:rPr>
          <w:rFonts w:ascii="LetterGothicStd" w:hAnsi="LetterGothicStd" w:cs="LetterGothicStd"/>
          <w:color w:val="000000"/>
          <w:szCs w:val="24"/>
        </w:rPr>
        <w:tab/>
      </w:r>
      <w:r w:rsidRPr="0054442D">
        <w:rPr>
          <w:rFonts w:ascii="LetterGothicStd" w:hAnsi="LetterGothicStd" w:cs="LetterGothicStd"/>
          <w:color w:val="000000"/>
          <w:szCs w:val="24"/>
        </w:rPr>
        <w:t>James</w:t>
      </w:r>
      <w:r w:rsidR="00512178">
        <w:rPr>
          <w:rFonts w:ascii="LetterGothicStd" w:hAnsi="LetterGothicStd" w:cs="LetterGothicStd"/>
          <w:color w:val="000000"/>
          <w:szCs w:val="24"/>
        </w:rPr>
        <w:tab/>
      </w:r>
      <w:r w:rsidRPr="0054442D">
        <w:rPr>
          <w:rFonts w:ascii="LetterGothicStd" w:hAnsi="LetterGothicStd" w:cs="LetterGothicStd"/>
          <w:color w:val="000000"/>
          <w:szCs w:val="24"/>
        </w:rPr>
        <w:t>McNugget</w:t>
      </w:r>
    </w:p>
    <w:p w14:paraId="361D36EF" w14:textId="57A7FAA4" w:rsidR="0054442D" w:rsidRDefault="0054442D" w:rsidP="00E10585">
      <w:pPr>
        <w:pBdr>
          <w:top w:val="single" w:sz="4" w:space="1" w:color="auto"/>
          <w:left w:val="single" w:sz="4" w:space="4" w:color="auto"/>
          <w:bottom w:val="single" w:sz="4" w:space="1" w:color="auto"/>
          <w:right w:val="single" w:sz="4" w:space="4" w:color="auto"/>
        </w:pBdr>
        <w:tabs>
          <w:tab w:val="left" w:pos="426"/>
          <w:tab w:val="left" w:pos="1560"/>
          <w:tab w:val="center" w:pos="5200"/>
        </w:tabs>
        <w:suppressAutoHyphens/>
        <w:autoSpaceDE w:val="0"/>
        <w:autoSpaceDN w:val="0"/>
        <w:adjustRightInd w:val="0"/>
        <w:spacing w:after="0" w:line="288" w:lineRule="auto"/>
        <w:textAlignment w:val="center"/>
        <w:rPr>
          <w:rFonts w:ascii="LetterGothicStd" w:hAnsi="LetterGothicStd" w:cs="LetterGothicStd"/>
          <w:color w:val="000000"/>
          <w:szCs w:val="24"/>
        </w:rPr>
      </w:pPr>
      <w:r w:rsidRPr="0054442D">
        <w:rPr>
          <w:rFonts w:ascii="LetterGothicStd" w:hAnsi="LetterGothicStd" w:cs="LetterGothicStd"/>
          <w:color w:val="000000"/>
          <w:szCs w:val="24"/>
        </w:rPr>
        <w:t xml:space="preserve">2 </w:t>
      </w:r>
      <w:r w:rsidR="00512178">
        <w:rPr>
          <w:rFonts w:ascii="LetterGothicStd" w:hAnsi="LetterGothicStd" w:cs="LetterGothicStd"/>
          <w:color w:val="000000"/>
          <w:szCs w:val="24"/>
        </w:rPr>
        <w:tab/>
      </w:r>
      <w:r w:rsidRPr="0054442D">
        <w:rPr>
          <w:rFonts w:ascii="LetterGothicStd" w:hAnsi="LetterGothicStd" w:cs="LetterGothicStd"/>
          <w:color w:val="000000"/>
          <w:szCs w:val="24"/>
        </w:rPr>
        <w:t>NULL</w:t>
      </w:r>
      <w:r w:rsidR="00512178">
        <w:rPr>
          <w:rFonts w:ascii="LetterGothicStd" w:hAnsi="LetterGothicStd" w:cs="LetterGothicStd"/>
          <w:color w:val="000000"/>
          <w:szCs w:val="24"/>
        </w:rPr>
        <w:tab/>
      </w:r>
      <w:r w:rsidRPr="0054442D">
        <w:rPr>
          <w:rFonts w:ascii="LetterGothicStd" w:hAnsi="LetterGothicStd" w:cs="LetterGothicStd"/>
          <w:color w:val="000000"/>
          <w:szCs w:val="24"/>
        </w:rPr>
        <w:t>Sigmafluff</w:t>
      </w:r>
    </w:p>
    <w:p w14:paraId="624739A5" w14:textId="5F859F1D" w:rsidR="00E10585" w:rsidRPr="0054442D" w:rsidRDefault="00E10585" w:rsidP="00E10585">
      <w:pPr>
        <w:pStyle w:val="Caption"/>
        <w:rPr>
          <w:rFonts w:ascii="LetterGothicStd" w:hAnsi="LetterGothicStd" w:cs="LetterGothicStd"/>
          <w:color w:val="000000"/>
          <w:szCs w:val="24"/>
        </w:rPr>
      </w:pPr>
      <w:bookmarkStart w:id="798" w:name="_Ref38471482"/>
      <w:r>
        <w:t xml:space="preserve">Figure 15- </w:t>
      </w:r>
      <w:r w:rsidR="00156275">
        <w:fldChar w:fldCharType="begin"/>
      </w:r>
      <w:r w:rsidR="00156275">
        <w:instrText xml:space="preserve"> SEQ Figure_15- \* ARABIC </w:instrText>
      </w:r>
      <w:r w:rsidR="00156275">
        <w:fldChar w:fldCharType="separate"/>
      </w:r>
      <w:r w:rsidR="00893682">
        <w:rPr>
          <w:noProof/>
        </w:rPr>
        <w:t>5</w:t>
      </w:r>
      <w:r w:rsidR="00156275">
        <w:rPr>
          <w:noProof/>
        </w:rPr>
        <w:fldChar w:fldCharType="end"/>
      </w:r>
      <w:bookmarkEnd w:id="798"/>
      <w:r>
        <w:t>.  The second row shows the default value used for Sigmafluff’s first name (NULL represents unknown).</w:t>
      </w:r>
    </w:p>
    <w:p w14:paraId="19D12F0A" w14:textId="77777777" w:rsidR="0054442D" w:rsidRPr="0054442D" w:rsidRDefault="0054442D"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09065FAA" w14:textId="44B538A9" w:rsidR="0054442D" w:rsidRPr="0054442D" w:rsidRDefault="0054442D" w:rsidP="009D5F51">
      <w:r w:rsidRPr="0054442D">
        <w:t>You can see that without a</w:t>
      </w:r>
      <w:r w:rsidR="00512178">
        <w:t>n</w:t>
      </w:r>
      <w:r w:rsidRPr="0054442D">
        <w:t xml:space="preserve"> explicit</w:t>
      </w:r>
      <w:r w:rsidR="00E10585">
        <w:t>ly defined</w:t>
      </w:r>
      <w:r w:rsidRPr="0054442D">
        <w:t xml:space="preserve"> </w:t>
      </w:r>
      <w:r w:rsidR="00512178">
        <w:t xml:space="preserve">default </w:t>
      </w:r>
      <w:r w:rsidRPr="0054442D">
        <w:t>constraint, SQL has put NULL into the first name column for Sigmafluff.  N</w:t>
      </w:r>
      <w:r w:rsidR="00512178">
        <w:t xml:space="preserve">ULL is how </w:t>
      </w:r>
      <w:r w:rsidRPr="0054442D">
        <w:t xml:space="preserve">SQL </w:t>
      </w:r>
      <w:r w:rsidR="00512178">
        <w:t>expresses</w:t>
      </w:r>
      <w:r w:rsidRPr="0054442D">
        <w:t xml:space="preserve"> </w:t>
      </w:r>
      <w:r w:rsidR="00512178">
        <w:t xml:space="preserve">that the value is </w:t>
      </w:r>
      <w:r w:rsidRPr="0054442D">
        <w:t>unknown.</w:t>
      </w:r>
    </w:p>
    <w:p w14:paraId="4C335193"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7CD4F4A" w14:textId="76CAD773" w:rsidR="0054442D" w:rsidRPr="0054442D" w:rsidRDefault="0054442D" w:rsidP="00D046DF">
      <w:pPr>
        <w:pStyle w:val="Heading2"/>
        <w:numPr>
          <w:ilvl w:val="1"/>
          <w:numId w:val="17"/>
        </w:numPr>
        <w:ind w:left="0" w:firstLine="0"/>
      </w:pPr>
      <w:bookmarkStart w:id="799" w:name="_Toc38877812"/>
      <w:bookmarkStart w:id="800" w:name="_Toc38895838"/>
      <w:r w:rsidRPr="0054442D">
        <w:t>Implicit Column Names</w:t>
      </w:r>
      <w:bookmarkEnd w:id="799"/>
      <w:bookmarkEnd w:id="800"/>
    </w:p>
    <w:p w14:paraId="4A67B062"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9D7AD26" w14:textId="7817C6AD" w:rsidR="00512178" w:rsidRDefault="0054442D" w:rsidP="009D5F51">
      <w:r w:rsidRPr="0054442D">
        <w:t>You can use a shorter syntax to insert a row if you are familiar with the order of the columns in the destination table</w:t>
      </w:r>
      <w:r w:rsidR="00512178">
        <w:t xml:space="preserve"> and you are confident the column order has not </w:t>
      </w:r>
      <w:r w:rsidR="00E10585">
        <w:t xml:space="preserve">and will not </w:t>
      </w:r>
      <w:r w:rsidR="00512178">
        <w:t>chang</w:t>
      </w:r>
      <w:r w:rsidR="00E10585">
        <w:t>e</w:t>
      </w:r>
      <w:r w:rsidR="00512178">
        <w:t xml:space="preserve">.  The latter is not a </w:t>
      </w:r>
      <w:r w:rsidR="00E10585">
        <w:t>good</w:t>
      </w:r>
      <w:r w:rsidR="00512178">
        <w:t xml:space="preserve"> assumption in a production system</w:t>
      </w:r>
      <w:r w:rsidRPr="0054442D">
        <w:t xml:space="preserve">.  This </w:t>
      </w:r>
      <w:r w:rsidR="00512178">
        <w:t xml:space="preserve">approach </w:t>
      </w:r>
      <w:r w:rsidRPr="0054442D">
        <w:t xml:space="preserve">is </w:t>
      </w:r>
      <w:r w:rsidR="00512178">
        <w:t>okay</w:t>
      </w:r>
      <w:r w:rsidRPr="0054442D">
        <w:t xml:space="preserve"> for a</w:t>
      </w:r>
      <w:r w:rsidR="00E10585">
        <w:t>n ad-hoc</w:t>
      </w:r>
      <w:r w:rsidRPr="0054442D">
        <w:t xml:space="preserve"> “quick insert”</w:t>
      </w:r>
      <w:r w:rsidR="00E10585">
        <w:t>.</w:t>
      </w:r>
    </w:p>
    <w:p w14:paraId="06E68C07" w14:textId="677A120B" w:rsidR="0054442D" w:rsidRDefault="0054442D" w:rsidP="009D5F51">
      <w:r w:rsidRPr="0054442D">
        <w:t xml:space="preserve">Remember, the </w:t>
      </w:r>
      <w:r w:rsidR="00512178">
        <w:t xml:space="preserve">DBA can change the order of the columns in a table.  </w:t>
      </w:r>
      <w:r w:rsidRPr="0054442D">
        <w:t xml:space="preserve"> </w:t>
      </w:r>
      <w:r w:rsidR="00E10585">
        <w:t>R</w:t>
      </w:r>
      <w:r w:rsidR="00512178">
        <w:t xml:space="preserve">emember that other people will need to read your script.  </w:t>
      </w:r>
      <w:r w:rsidRPr="0054442D">
        <w:t>The best</w:t>
      </w:r>
      <w:r w:rsidR="00512178">
        <w:t xml:space="preserve"> </w:t>
      </w:r>
      <w:r w:rsidRPr="0054442D">
        <w:t>practice is to name the columns</w:t>
      </w:r>
      <w:r w:rsidR="00E10585">
        <w:t>,</w:t>
      </w:r>
      <w:r w:rsidRPr="0054442D">
        <w:t xml:space="preserve"> </w:t>
      </w:r>
      <w:r w:rsidR="00E10585">
        <w:t>which also has the advantage of providing some documentation about the table’s structure to the reader.</w:t>
      </w:r>
    </w:p>
    <w:p w14:paraId="51130D5B" w14:textId="2A913D7C" w:rsidR="00E10585" w:rsidRPr="0054442D" w:rsidRDefault="00E10585" w:rsidP="009D5F51">
      <w:r>
        <w:lastRenderedPageBreak/>
        <w:fldChar w:fldCharType="begin"/>
      </w:r>
      <w:r>
        <w:instrText xml:space="preserve"> REF _Ref38471697 \h </w:instrText>
      </w:r>
      <w:r>
        <w:fldChar w:fldCharType="separate"/>
      </w:r>
      <w:r w:rsidR="00893682">
        <w:t xml:space="preserve">Figure 15- </w:t>
      </w:r>
      <w:r w:rsidR="00893682">
        <w:rPr>
          <w:noProof/>
        </w:rPr>
        <w:t>6</w:t>
      </w:r>
      <w:r>
        <w:fldChar w:fldCharType="end"/>
      </w:r>
      <w:r>
        <w:t xml:space="preserve"> shows a command that will insert a row while assuming the order of the columns in the </w:t>
      </w:r>
      <w:r w:rsidRPr="00E10585">
        <w:rPr>
          <w:i/>
          <w:iCs/>
        </w:rPr>
        <w:t xml:space="preserve">Customers </w:t>
      </w:r>
      <w:r>
        <w:t>table.</w:t>
      </w:r>
    </w:p>
    <w:p w14:paraId="559695A6" w14:textId="0467D158" w:rsidR="0054442D" w:rsidRPr="0054442D" w:rsidRDefault="00512178" w:rsidP="00512178">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12178">
        <w:rPr>
          <w:rFonts w:ascii="Times New Roman" w:hAnsi="Times New Roman" w:cs="Times New Roman"/>
          <w:noProof/>
          <w:color w:val="000000"/>
          <w:szCs w:val="24"/>
        </w:rPr>
        <w:drawing>
          <wp:inline distT="0" distB="0" distL="0" distR="0" wp14:anchorId="1DD6CE59" wp14:editId="54B6FAB5">
            <wp:extent cx="5480969" cy="329737"/>
            <wp:effectExtent l="0" t="0" r="5715"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5480969" cy="329737"/>
                    </a:xfrm>
                    <a:prstGeom prst="rect">
                      <a:avLst/>
                    </a:prstGeom>
                  </pic:spPr>
                </pic:pic>
              </a:graphicData>
            </a:graphic>
          </wp:inline>
        </w:drawing>
      </w:r>
    </w:p>
    <w:p w14:paraId="0CF7E87C" w14:textId="3C7853F2" w:rsidR="0054442D" w:rsidRPr="0054442D" w:rsidRDefault="00E10585" w:rsidP="00E10585">
      <w:pPr>
        <w:pStyle w:val="Caption"/>
        <w:rPr>
          <w:rFonts w:ascii="Times New Roman" w:hAnsi="Times New Roman" w:cs="Times New Roman"/>
          <w:color w:val="000000"/>
          <w:szCs w:val="24"/>
        </w:rPr>
      </w:pPr>
      <w:bookmarkStart w:id="801" w:name="_Ref38471697"/>
      <w:r>
        <w:t xml:space="preserve">Figure 15- </w:t>
      </w:r>
      <w:r w:rsidR="00156275">
        <w:fldChar w:fldCharType="begin"/>
      </w:r>
      <w:r w:rsidR="00156275">
        <w:instrText xml:space="preserve"> SEQ Figure_15- \* ARABIC </w:instrText>
      </w:r>
      <w:r w:rsidR="00156275">
        <w:fldChar w:fldCharType="separate"/>
      </w:r>
      <w:r w:rsidR="00893682">
        <w:rPr>
          <w:noProof/>
        </w:rPr>
        <w:t>6</w:t>
      </w:r>
      <w:r w:rsidR="00156275">
        <w:rPr>
          <w:noProof/>
        </w:rPr>
        <w:fldChar w:fldCharType="end"/>
      </w:r>
      <w:bookmarkEnd w:id="801"/>
      <w:r w:rsidR="00512178">
        <w:t xml:space="preserve">. </w:t>
      </w:r>
      <w:r>
        <w:t>This command is a</w:t>
      </w:r>
      <w:r w:rsidR="00512178">
        <w:t>n INSERT that assumes the order of the columns.  ID is still missing from the list</w:t>
      </w:r>
      <w:r>
        <w:t xml:space="preserve"> as it should be</w:t>
      </w:r>
      <w:r w:rsidR="00512178">
        <w:t>.</w:t>
      </w:r>
    </w:p>
    <w:p w14:paraId="1D9E9518"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7CA8E76" w14:textId="7B9AE5C0" w:rsidR="0054442D" w:rsidRPr="0054442D" w:rsidRDefault="0054442D" w:rsidP="009D5F51">
      <w:r w:rsidRPr="0054442D">
        <w:t>You can see that I have</w:t>
      </w:r>
      <w:r w:rsidR="00512178">
        <w:t xml:space="preserve"> continued to</w:t>
      </w:r>
      <w:r w:rsidRPr="0054442D">
        <w:t xml:space="preserve"> skip</w:t>
      </w:r>
      <w:r w:rsidR="00512178">
        <w:t xml:space="preserve"> </w:t>
      </w:r>
      <w:r w:rsidRPr="0054442D">
        <w:t xml:space="preserve">over the identity column in the value list. </w:t>
      </w:r>
    </w:p>
    <w:p w14:paraId="60C82F6A"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ACFDA95" w14:textId="532EBCE8" w:rsidR="0054442D" w:rsidRPr="0054442D" w:rsidRDefault="0054442D" w:rsidP="00D046DF">
      <w:pPr>
        <w:pStyle w:val="Heading2"/>
        <w:numPr>
          <w:ilvl w:val="1"/>
          <w:numId w:val="17"/>
        </w:numPr>
        <w:ind w:left="0" w:firstLine="0"/>
      </w:pPr>
      <w:bookmarkStart w:id="802" w:name="_Toc38877813"/>
      <w:bookmarkStart w:id="803" w:name="_Toc38895839"/>
      <w:r w:rsidRPr="0054442D">
        <w:t>Explicitly Listing Default Values</w:t>
      </w:r>
      <w:bookmarkEnd w:id="802"/>
      <w:bookmarkEnd w:id="803"/>
    </w:p>
    <w:p w14:paraId="1301879C"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CBC1A5A" w14:textId="7146122A" w:rsidR="0054442D" w:rsidRPr="0054442D" w:rsidRDefault="0054442D" w:rsidP="009D5F51">
      <w:r w:rsidRPr="0054442D">
        <w:t>You can make it clear to a reader (and yourself) that you wish to use a default value in a particular column by using the DEFAULT keyword</w:t>
      </w:r>
      <w:r w:rsidR="00E10585">
        <w:t xml:space="preserve"> as you can see in </w:t>
      </w:r>
      <w:r w:rsidR="00E10585">
        <w:fldChar w:fldCharType="begin"/>
      </w:r>
      <w:r w:rsidR="00E10585">
        <w:instrText xml:space="preserve"> REF _Ref38471804 \h </w:instrText>
      </w:r>
      <w:r w:rsidR="00E10585">
        <w:fldChar w:fldCharType="separate"/>
      </w:r>
      <w:r w:rsidR="00893682">
        <w:t xml:space="preserve">Figure 15- </w:t>
      </w:r>
      <w:r w:rsidR="00893682">
        <w:rPr>
          <w:noProof/>
        </w:rPr>
        <w:t>7</w:t>
      </w:r>
      <w:r w:rsidR="00E10585">
        <w:fldChar w:fldCharType="end"/>
      </w:r>
      <w:r w:rsidR="00E10585">
        <w:t>.</w:t>
      </w:r>
    </w:p>
    <w:p w14:paraId="174BCEC2" w14:textId="06741626" w:rsidR="0054442D" w:rsidRPr="0054442D" w:rsidRDefault="00512178" w:rsidP="00512178">
      <w:pPr>
        <w:jc w:val="center"/>
      </w:pPr>
      <w:r w:rsidRPr="00512178">
        <w:rPr>
          <w:noProof/>
        </w:rPr>
        <w:drawing>
          <wp:inline distT="0" distB="0" distL="0" distR="0" wp14:anchorId="2E8263BB" wp14:editId="5B38D20D">
            <wp:extent cx="6089151" cy="403012"/>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6089151" cy="403012"/>
                    </a:xfrm>
                    <a:prstGeom prst="rect">
                      <a:avLst/>
                    </a:prstGeom>
                  </pic:spPr>
                </pic:pic>
              </a:graphicData>
            </a:graphic>
          </wp:inline>
        </w:drawing>
      </w:r>
    </w:p>
    <w:p w14:paraId="524796B5" w14:textId="025A309E" w:rsidR="0054442D" w:rsidRPr="0054442D" w:rsidRDefault="00E10585" w:rsidP="00E10585">
      <w:pPr>
        <w:pStyle w:val="Caption"/>
        <w:rPr>
          <w:rFonts w:ascii="Times New Roman" w:hAnsi="Times New Roman" w:cs="Times New Roman"/>
          <w:color w:val="000000"/>
          <w:szCs w:val="24"/>
        </w:rPr>
      </w:pPr>
      <w:bookmarkStart w:id="804" w:name="_Ref38471804"/>
      <w:r>
        <w:t xml:space="preserve">Figure 15- </w:t>
      </w:r>
      <w:r w:rsidR="00156275">
        <w:fldChar w:fldCharType="begin"/>
      </w:r>
      <w:r w:rsidR="00156275">
        <w:instrText xml:space="preserve"> SEQ Figure_15- \* ARABIC </w:instrText>
      </w:r>
      <w:r w:rsidR="00156275">
        <w:fldChar w:fldCharType="separate"/>
      </w:r>
      <w:r w:rsidR="00893682">
        <w:rPr>
          <w:noProof/>
        </w:rPr>
        <w:t>7</w:t>
      </w:r>
      <w:r w:rsidR="00156275">
        <w:rPr>
          <w:noProof/>
        </w:rPr>
        <w:fldChar w:fldCharType="end"/>
      </w:r>
      <w:bookmarkEnd w:id="804"/>
      <w:r>
        <w:t>.</w:t>
      </w:r>
      <w:r w:rsidR="00512178">
        <w:t xml:space="preserve">  How to make it clear to the reader that you are inserting a default value.</w:t>
      </w:r>
    </w:p>
    <w:p w14:paraId="1F6D7A5E"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5FC2F1B" w14:textId="24489473"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9D5F51">
        <w:t xml:space="preserve">You can </w:t>
      </w:r>
      <w:r w:rsidRPr="00E10585">
        <w:t>not</w:t>
      </w:r>
      <w:r w:rsidRPr="00512178">
        <w:rPr>
          <w:b/>
          <w:bCs/>
        </w:rPr>
        <w:t xml:space="preserve"> </w:t>
      </w:r>
      <w:r w:rsidRPr="009D5F51">
        <w:t xml:space="preserve">use DEFAULT </w:t>
      </w:r>
      <w:r w:rsidR="00512178">
        <w:t xml:space="preserve">to refer to the value of </w:t>
      </w:r>
      <w:r w:rsidRPr="009D5F51">
        <w:t>the identity column</w:t>
      </w:r>
      <w:r w:rsidRPr="0054442D">
        <w:rPr>
          <w:rFonts w:ascii="Times New Roman" w:hAnsi="Times New Roman" w:cs="Times New Roman"/>
          <w:color w:val="000000"/>
          <w:szCs w:val="24"/>
        </w:rPr>
        <w:t>.</w:t>
      </w:r>
      <w:r w:rsidR="00E10585">
        <w:rPr>
          <w:rFonts w:ascii="Times New Roman" w:hAnsi="Times New Roman" w:cs="Times New Roman"/>
          <w:color w:val="000000"/>
          <w:szCs w:val="24"/>
        </w:rPr>
        <w:t xml:space="preserve">  </w:t>
      </w:r>
      <w:r w:rsidR="00E10585" w:rsidRPr="00E10585">
        <w:t>If you try, you will get an error</w:t>
      </w:r>
      <w:r w:rsidR="00E10585">
        <w:rPr>
          <w:rFonts w:ascii="Times New Roman" w:hAnsi="Times New Roman" w:cs="Times New Roman"/>
          <w:color w:val="000000"/>
          <w:szCs w:val="24"/>
        </w:rPr>
        <w:t>.</w:t>
      </w:r>
    </w:p>
    <w:p w14:paraId="76A7F92B"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50EE913" w14:textId="57CF9AC2" w:rsidR="0054442D" w:rsidRPr="0054442D" w:rsidRDefault="0054442D" w:rsidP="00D046DF">
      <w:pPr>
        <w:pStyle w:val="Heading2"/>
        <w:numPr>
          <w:ilvl w:val="1"/>
          <w:numId w:val="17"/>
        </w:numPr>
        <w:ind w:left="0" w:firstLine="0"/>
      </w:pPr>
      <w:bookmarkStart w:id="805" w:name="_Toc38877814"/>
      <w:bookmarkStart w:id="806" w:name="_Toc38895840"/>
      <w:r w:rsidRPr="0054442D">
        <w:t xml:space="preserve">What Your </w:t>
      </w:r>
      <w:r w:rsidR="00E10585">
        <w:t xml:space="preserve">Customers </w:t>
      </w:r>
      <w:r w:rsidRPr="0054442D">
        <w:t>Table Should Look Like</w:t>
      </w:r>
      <w:bookmarkEnd w:id="805"/>
      <w:bookmarkEnd w:id="806"/>
    </w:p>
    <w:p w14:paraId="48103A85"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1A1D822" w14:textId="7EA8A523" w:rsidR="0054442D" w:rsidRPr="0054442D" w:rsidRDefault="0054442D" w:rsidP="009D5F51">
      <w:r w:rsidRPr="0054442D">
        <w:t>If you have been following along, your</w:t>
      </w:r>
      <w:r w:rsidRPr="00E10585">
        <w:rPr>
          <w:i/>
          <w:iCs/>
        </w:rPr>
        <w:t xml:space="preserve"> </w:t>
      </w:r>
      <w:r w:rsidR="00E10585" w:rsidRPr="00E10585">
        <w:rPr>
          <w:i/>
          <w:iCs/>
        </w:rPr>
        <w:t>Customers</w:t>
      </w:r>
      <w:r w:rsidR="00E10585">
        <w:t xml:space="preserve"> </w:t>
      </w:r>
      <w:r w:rsidRPr="00E10585">
        <w:t>table</w:t>
      </w:r>
      <w:r w:rsidRPr="0054442D">
        <w:t xml:space="preserve"> should look something like this</w:t>
      </w:r>
      <w:r w:rsidR="00E10585">
        <w:t xml:space="preserve"> </w:t>
      </w:r>
      <w:r w:rsidR="00E10585">
        <w:fldChar w:fldCharType="begin"/>
      </w:r>
      <w:r w:rsidR="00E10585">
        <w:instrText xml:space="preserve"> REF _Ref38471918 \h </w:instrText>
      </w:r>
      <w:r w:rsidR="00E10585">
        <w:fldChar w:fldCharType="separate"/>
      </w:r>
      <w:r w:rsidR="00893682">
        <w:t xml:space="preserve">Figure 15- </w:t>
      </w:r>
      <w:r w:rsidR="00893682">
        <w:rPr>
          <w:noProof/>
        </w:rPr>
        <w:t>8</w:t>
      </w:r>
      <w:r w:rsidR="00E10585">
        <w:fldChar w:fldCharType="end"/>
      </w:r>
      <w:r w:rsidR="00E10585">
        <w:t>.</w:t>
      </w:r>
    </w:p>
    <w:p w14:paraId="28ED65B2"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663333C" w14:textId="5129F7EA" w:rsidR="0054442D" w:rsidRPr="0054442D" w:rsidRDefault="00512178"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512178">
        <w:rPr>
          <w:rFonts w:ascii="Times New Roman" w:hAnsi="Times New Roman" w:cs="Times New Roman"/>
          <w:noProof/>
          <w:color w:val="000000"/>
          <w:szCs w:val="24"/>
        </w:rPr>
        <w:drawing>
          <wp:inline distT="0" distB="0" distL="0" distR="0" wp14:anchorId="5218BC53" wp14:editId="19FDA0B5">
            <wp:extent cx="3260737" cy="1634032"/>
            <wp:effectExtent l="0" t="0" r="0" b="444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3260737" cy="1634032"/>
                    </a:xfrm>
                    <a:prstGeom prst="rect">
                      <a:avLst/>
                    </a:prstGeom>
                  </pic:spPr>
                </pic:pic>
              </a:graphicData>
            </a:graphic>
          </wp:inline>
        </w:drawing>
      </w:r>
    </w:p>
    <w:p w14:paraId="16B148E9" w14:textId="0DA08A69" w:rsidR="0054442D" w:rsidRPr="0054442D" w:rsidRDefault="00E10585" w:rsidP="00E10585">
      <w:pPr>
        <w:pStyle w:val="Caption"/>
        <w:rPr>
          <w:rFonts w:ascii="Times New Roman" w:hAnsi="Times New Roman" w:cs="Times New Roman"/>
          <w:color w:val="000000"/>
          <w:szCs w:val="24"/>
        </w:rPr>
      </w:pPr>
      <w:bookmarkStart w:id="807" w:name="_Ref38471918"/>
      <w:r>
        <w:t xml:space="preserve">Figure 15- </w:t>
      </w:r>
      <w:r w:rsidR="00156275">
        <w:fldChar w:fldCharType="begin"/>
      </w:r>
      <w:r w:rsidR="00156275">
        <w:instrText xml:space="preserve"> SEQ Figure_15- \* ARABIC </w:instrText>
      </w:r>
      <w:r w:rsidR="00156275">
        <w:fldChar w:fldCharType="separate"/>
      </w:r>
      <w:r w:rsidR="00893682">
        <w:rPr>
          <w:noProof/>
        </w:rPr>
        <w:t>8</w:t>
      </w:r>
      <w:r w:rsidR="00156275">
        <w:rPr>
          <w:noProof/>
        </w:rPr>
        <w:fldChar w:fldCharType="end"/>
      </w:r>
      <w:bookmarkEnd w:id="807"/>
      <w:r>
        <w:t>. This screenshot shows what you should have in your Customers table at this point in the chapter.</w:t>
      </w:r>
    </w:p>
    <w:p w14:paraId="2A46CA65" w14:textId="50EAA857" w:rsidR="0054442D" w:rsidRPr="0054442D" w:rsidRDefault="0054442D" w:rsidP="009D5F51">
      <w:r w:rsidRPr="0054442D">
        <w:t xml:space="preserve">It isn’t serious if </w:t>
      </w:r>
      <w:r w:rsidR="00512178">
        <w:t xml:space="preserve">your </w:t>
      </w:r>
      <w:r w:rsidR="00E10585" w:rsidRPr="00E10585">
        <w:t>Customers</w:t>
      </w:r>
      <w:r w:rsidR="00E10585">
        <w:t xml:space="preserve"> table </w:t>
      </w:r>
      <w:r w:rsidRPr="00E10585">
        <w:t>doesn’t</w:t>
      </w:r>
      <w:r w:rsidRPr="0054442D">
        <w:t xml:space="preserve"> look quite like this</w:t>
      </w:r>
      <w:r w:rsidR="00E10585">
        <w:t>, but you may have to modify future commands to suit what you have</w:t>
      </w:r>
      <w:r w:rsidRPr="0054442D">
        <w:t xml:space="preserve">.  </w:t>
      </w:r>
    </w:p>
    <w:p w14:paraId="417991FB" w14:textId="7140C431" w:rsidR="0054442D" w:rsidRPr="0054442D" w:rsidRDefault="0054442D" w:rsidP="00D046DF">
      <w:pPr>
        <w:pStyle w:val="Heading2"/>
        <w:numPr>
          <w:ilvl w:val="1"/>
          <w:numId w:val="17"/>
        </w:numPr>
        <w:ind w:left="0" w:firstLine="0"/>
      </w:pPr>
      <w:bookmarkStart w:id="808" w:name="_Toc38877815"/>
      <w:bookmarkStart w:id="809" w:name="_Toc38895841"/>
      <w:r w:rsidRPr="0054442D">
        <w:t xml:space="preserve">Inserting Multiple Rows With </w:t>
      </w:r>
      <w:r w:rsidR="00512178">
        <w:t>a Single</w:t>
      </w:r>
      <w:r w:rsidRPr="0054442D">
        <w:t xml:space="preserve"> INSERT</w:t>
      </w:r>
      <w:bookmarkEnd w:id="808"/>
      <w:bookmarkEnd w:id="809"/>
    </w:p>
    <w:p w14:paraId="6D151CB3" w14:textId="77777777" w:rsidR="00E10585" w:rsidRDefault="00E10585" w:rsidP="009D5F51"/>
    <w:p w14:paraId="65450432" w14:textId="1BF25DAB" w:rsidR="00E10585" w:rsidRDefault="00E10585" w:rsidP="00E10585">
      <w:r>
        <w:fldChar w:fldCharType="begin"/>
      </w:r>
      <w:r>
        <w:instrText xml:space="preserve"> REF _Ref38472050 \h  \* MERGEFORMAT </w:instrText>
      </w:r>
      <w:r>
        <w:fldChar w:fldCharType="separate"/>
      </w:r>
      <w:r w:rsidR="00893682">
        <w:t xml:space="preserve">Figure 15- </w:t>
      </w:r>
      <w:r w:rsidR="00893682">
        <w:rPr>
          <w:noProof/>
        </w:rPr>
        <w:t>9</w:t>
      </w:r>
      <w:r>
        <w:fldChar w:fldCharType="end"/>
      </w:r>
      <w:r>
        <w:t xml:space="preserve"> shows a form of the INSERT command that inserts more than one row at a time.  In this case, you are going to insert three rows into the </w:t>
      </w:r>
      <w:r w:rsidRPr="00E10585">
        <w:rPr>
          <w:i/>
          <w:iCs/>
        </w:rPr>
        <w:t xml:space="preserve">Products </w:t>
      </w:r>
      <w:r>
        <w:t>table.</w:t>
      </w:r>
    </w:p>
    <w:p w14:paraId="7DC3DD4C" w14:textId="665851BF" w:rsidR="0054442D" w:rsidRPr="0054442D" w:rsidRDefault="00512178" w:rsidP="00512178">
      <w:pPr>
        <w:jc w:val="center"/>
      </w:pPr>
      <w:r w:rsidRPr="00512178">
        <w:rPr>
          <w:noProof/>
        </w:rPr>
        <w:lastRenderedPageBreak/>
        <w:drawing>
          <wp:inline distT="0" distB="0" distL="0" distR="0" wp14:anchorId="6D6D2E60" wp14:editId="1099066C">
            <wp:extent cx="2879707" cy="1062487"/>
            <wp:effectExtent l="0" t="0" r="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2879707" cy="1062487"/>
                    </a:xfrm>
                    <a:prstGeom prst="rect">
                      <a:avLst/>
                    </a:prstGeom>
                  </pic:spPr>
                </pic:pic>
              </a:graphicData>
            </a:graphic>
          </wp:inline>
        </w:drawing>
      </w:r>
    </w:p>
    <w:p w14:paraId="5E0DBA39" w14:textId="14BB17B6" w:rsidR="0054442D" w:rsidRPr="0054442D" w:rsidRDefault="00E10585" w:rsidP="00E10585">
      <w:pPr>
        <w:pStyle w:val="Caption"/>
      </w:pPr>
      <w:bookmarkStart w:id="810" w:name="_Ref38472050"/>
      <w:r>
        <w:t xml:space="preserve">Figure 15- </w:t>
      </w:r>
      <w:r w:rsidR="00156275">
        <w:fldChar w:fldCharType="begin"/>
      </w:r>
      <w:r w:rsidR="00156275">
        <w:instrText xml:space="preserve"> SEQ Figure_15- \* ARABIC </w:instrText>
      </w:r>
      <w:r w:rsidR="00156275">
        <w:fldChar w:fldCharType="separate"/>
      </w:r>
      <w:r w:rsidR="00893682">
        <w:rPr>
          <w:noProof/>
        </w:rPr>
        <w:t>9</w:t>
      </w:r>
      <w:r w:rsidR="00156275">
        <w:rPr>
          <w:noProof/>
        </w:rPr>
        <w:fldChar w:fldCharType="end"/>
      </w:r>
      <w:bookmarkEnd w:id="810"/>
      <w:r w:rsidR="00512178">
        <w:t xml:space="preserve">. </w:t>
      </w:r>
      <w:r>
        <w:t xml:space="preserve">This </w:t>
      </w:r>
      <w:r w:rsidR="00512178">
        <w:t xml:space="preserve">single INSERT command inserts </w:t>
      </w:r>
      <w:r>
        <w:t>three rows</w:t>
      </w:r>
      <w:r w:rsidR="00512178">
        <w:t>.</w:t>
      </w:r>
    </w:p>
    <w:p w14:paraId="6198965B" w14:textId="2FEC3532" w:rsidR="0054442D" w:rsidRDefault="00E10585" w:rsidP="00E10585">
      <w:r>
        <w:t>This version of INSERT is a convenient and visually pleasing way to avoid typing the keyword INSERT over and over in a script.</w:t>
      </w:r>
    </w:p>
    <w:p w14:paraId="35CD03BD" w14:textId="13159CBB" w:rsidR="0054442D" w:rsidRPr="0054442D" w:rsidRDefault="0054442D" w:rsidP="00D046DF">
      <w:pPr>
        <w:pStyle w:val="Heading2"/>
        <w:numPr>
          <w:ilvl w:val="1"/>
          <w:numId w:val="17"/>
        </w:numPr>
        <w:ind w:left="0" w:firstLine="0"/>
      </w:pPr>
      <w:bookmarkStart w:id="811" w:name="_Toc38877816"/>
      <w:bookmarkStart w:id="812" w:name="_Toc38895842"/>
      <w:r w:rsidRPr="0054442D">
        <w:t xml:space="preserve">Inserting </w:t>
      </w:r>
      <w:r w:rsidR="00E10585">
        <w:t xml:space="preserve">Faulty Data </w:t>
      </w:r>
      <w:r w:rsidRPr="0054442D">
        <w:t>Into Sales: Testing the PK-FK Constraints</w:t>
      </w:r>
      <w:bookmarkEnd w:id="811"/>
      <w:bookmarkEnd w:id="812"/>
    </w:p>
    <w:p w14:paraId="15154BF8"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D10288E" w14:textId="526E2708" w:rsidR="0054442D" w:rsidRPr="0054442D" w:rsidRDefault="00512178" w:rsidP="009D5F51">
      <w:r>
        <w:t>Can you w</w:t>
      </w:r>
      <w:r w:rsidR="0054442D" w:rsidRPr="0054442D">
        <w:t>ork out how you would insert the following sales into the Sales table</w:t>
      </w:r>
      <w:r>
        <w:t>?</w:t>
      </w:r>
      <w:r w:rsidR="0054442D" w:rsidRPr="0054442D">
        <w:t xml:space="preserve">  </w:t>
      </w:r>
    </w:p>
    <w:p w14:paraId="7382F429" w14:textId="146EDAA6" w:rsidR="0054442D" w:rsidRPr="0054442D" w:rsidRDefault="00512178" w:rsidP="009D5F51">
      <w:r>
        <w:t xml:space="preserve">1. </w:t>
      </w:r>
      <w:r w:rsidR="0054442D" w:rsidRPr="0054442D">
        <w:t>James buys 5 pack</w:t>
      </w:r>
      <w:r w:rsidR="00E10585">
        <w:t>ets</w:t>
      </w:r>
      <w:r w:rsidR="0054442D" w:rsidRPr="0054442D">
        <w:t xml:space="preserve"> of popcorn and 2 </w:t>
      </w:r>
      <w:r w:rsidR="00E10585">
        <w:t>bags</w:t>
      </w:r>
      <w:r w:rsidR="0054442D" w:rsidRPr="0054442D">
        <w:t xml:space="preserve"> of navel fluff.</w:t>
      </w:r>
    </w:p>
    <w:p w14:paraId="01DDBAA4" w14:textId="1C6735D5" w:rsidR="0054442D" w:rsidRPr="0054442D" w:rsidRDefault="0054442D" w:rsidP="009D5F51">
      <w:r w:rsidRPr="0054442D">
        <w:t>2. Lupus buys 1 pack</w:t>
      </w:r>
      <w:r w:rsidR="00E10585">
        <w:t>et</w:t>
      </w:r>
      <w:r w:rsidRPr="0054442D">
        <w:t xml:space="preserve"> of cabbage crisps</w:t>
      </w:r>
    </w:p>
    <w:p w14:paraId="324DCEDD" w14:textId="7DBDC914" w:rsidR="0054442D" w:rsidRPr="0054442D" w:rsidRDefault="0054442D" w:rsidP="009D5F51">
      <w:r w:rsidRPr="0054442D">
        <w:t xml:space="preserve">3. Sigmafluff buys 4 </w:t>
      </w:r>
      <w:r w:rsidR="00E10585">
        <w:t>bags</w:t>
      </w:r>
      <w:r w:rsidRPr="0054442D">
        <w:t xml:space="preserve"> of navel fluff</w:t>
      </w:r>
    </w:p>
    <w:p w14:paraId="703D24BC" w14:textId="739ED9F7" w:rsidR="0054442D" w:rsidRDefault="0054442D" w:rsidP="009D5F51">
      <w:r w:rsidRPr="0054442D">
        <w:t xml:space="preserve">Did you come up with </w:t>
      </w:r>
      <w:r w:rsidR="00E10585">
        <w:t xml:space="preserve">an INSERT that is similar to </w:t>
      </w:r>
      <w:r w:rsidR="00E10585">
        <w:fldChar w:fldCharType="begin"/>
      </w:r>
      <w:r w:rsidR="00E10585">
        <w:instrText xml:space="preserve"> REF _Ref38472377 \h </w:instrText>
      </w:r>
      <w:r w:rsidR="00E10585">
        <w:fldChar w:fldCharType="separate"/>
      </w:r>
      <w:r w:rsidR="00893682">
        <w:t xml:space="preserve">Figure 15- </w:t>
      </w:r>
      <w:r w:rsidR="00893682">
        <w:rPr>
          <w:noProof/>
        </w:rPr>
        <w:t>10</w:t>
      </w:r>
      <w:r w:rsidR="00E10585">
        <w:fldChar w:fldCharType="end"/>
      </w:r>
      <w:r w:rsidR="00E10585">
        <w:t xml:space="preserve"> or perhaps the slicker (but longer to type) </w:t>
      </w:r>
      <w:r w:rsidR="00E10585">
        <w:fldChar w:fldCharType="begin"/>
      </w:r>
      <w:r w:rsidR="00E10585">
        <w:instrText xml:space="preserve"> REF _Ref38472384 \h </w:instrText>
      </w:r>
      <w:r w:rsidR="00E10585">
        <w:fldChar w:fldCharType="separate"/>
      </w:r>
      <w:r w:rsidR="00893682">
        <w:t xml:space="preserve">Figure 15- </w:t>
      </w:r>
      <w:r w:rsidR="00893682">
        <w:rPr>
          <w:noProof/>
        </w:rPr>
        <w:t>11</w:t>
      </w:r>
      <w:r w:rsidR="00E10585">
        <w:fldChar w:fldCharType="end"/>
      </w:r>
      <w:r w:rsidR="00E10585">
        <w:t>?</w:t>
      </w:r>
    </w:p>
    <w:p w14:paraId="65C5D4F1" w14:textId="4FB3965A" w:rsidR="00512178" w:rsidRDefault="00512178" w:rsidP="00512178">
      <w:pPr>
        <w:jc w:val="center"/>
      </w:pPr>
      <w:r w:rsidRPr="00512178">
        <w:rPr>
          <w:noProof/>
        </w:rPr>
        <w:drawing>
          <wp:inline distT="0" distB="0" distL="0" distR="0" wp14:anchorId="2E44D0E6" wp14:editId="210ECBF7">
            <wp:extent cx="2462040" cy="1238347"/>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2462040" cy="1238347"/>
                    </a:xfrm>
                    <a:prstGeom prst="rect">
                      <a:avLst/>
                    </a:prstGeom>
                  </pic:spPr>
                </pic:pic>
              </a:graphicData>
            </a:graphic>
          </wp:inline>
        </w:drawing>
      </w:r>
    </w:p>
    <w:p w14:paraId="1EAB80EA" w14:textId="56A57971" w:rsidR="00E10585" w:rsidRPr="0054442D" w:rsidRDefault="00E10585" w:rsidP="00E10585">
      <w:pPr>
        <w:pStyle w:val="Caption"/>
      </w:pPr>
      <w:bookmarkStart w:id="813" w:name="_Ref38472377"/>
      <w:r>
        <w:t xml:space="preserve">Figure 15- </w:t>
      </w:r>
      <w:r w:rsidR="00156275">
        <w:fldChar w:fldCharType="begin"/>
      </w:r>
      <w:r w:rsidR="00156275">
        <w:instrText xml:space="preserve"> SEQ Figure_15- \* ARABIC </w:instrText>
      </w:r>
      <w:r w:rsidR="00156275">
        <w:fldChar w:fldCharType="separate"/>
      </w:r>
      <w:r w:rsidR="00893682">
        <w:rPr>
          <w:noProof/>
        </w:rPr>
        <w:t>10</w:t>
      </w:r>
      <w:r w:rsidR="00156275">
        <w:rPr>
          <w:noProof/>
        </w:rPr>
        <w:fldChar w:fldCharType="end"/>
      </w:r>
      <w:bookmarkEnd w:id="813"/>
      <w:r w:rsidR="00512178">
        <w:t>. One way to insert the sales data as given in the text.</w:t>
      </w:r>
      <w:r w:rsidRPr="00E10585">
        <w:t xml:space="preserve"> </w:t>
      </w:r>
      <w:r>
        <w:t>The multiplier is the quantity of an item sold.</w:t>
      </w:r>
    </w:p>
    <w:p w14:paraId="021D0F13" w14:textId="60FD860A" w:rsidR="00512178" w:rsidRPr="00512178" w:rsidRDefault="00512178" w:rsidP="00512178">
      <w:pPr>
        <w:jc w:val="center"/>
      </w:pPr>
      <w:r w:rsidRPr="00512178">
        <w:rPr>
          <w:noProof/>
        </w:rPr>
        <w:drawing>
          <wp:inline distT="0" distB="0" distL="0" distR="0" wp14:anchorId="790C1E19" wp14:editId="60EB9792">
            <wp:extent cx="5246489" cy="1223692"/>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5246489" cy="1223692"/>
                    </a:xfrm>
                    <a:prstGeom prst="rect">
                      <a:avLst/>
                    </a:prstGeom>
                  </pic:spPr>
                </pic:pic>
              </a:graphicData>
            </a:graphic>
          </wp:inline>
        </w:drawing>
      </w:r>
    </w:p>
    <w:p w14:paraId="74B74597" w14:textId="6A5927D3" w:rsidR="0054442D" w:rsidRPr="0054442D" w:rsidRDefault="00E10585" w:rsidP="00E10585">
      <w:pPr>
        <w:pStyle w:val="Caption"/>
      </w:pPr>
      <w:bookmarkStart w:id="814" w:name="_Ref38472384"/>
      <w:r>
        <w:t xml:space="preserve">Figure 15- </w:t>
      </w:r>
      <w:r w:rsidR="00156275">
        <w:fldChar w:fldCharType="begin"/>
      </w:r>
      <w:r w:rsidR="00156275">
        <w:instrText xml:space="preserve"> SEQ Figure_15- \* ARABIC </w:instrText>
      </w:r>
      <w:r w:rsidR="00156275">
        <w:fldChar w:fldCharType="separate"/>
      </w:r>
      <w:r w:rsidR="00893682">
        <w:rPr>
          <w:noProof/>
        </w:rPr>
        <w:t>11</w:t>
      </w:r>
      <w:r w:rsidR="00156275">
        <w:rPr>
          <w:noProof/>
        </w:rPr>
        <w:fldChar w:fldCharType="end"/>
      </w:r>
      <w:bookmarkEnd w:id="814"/>
      <w:r w:rsidR="00512178">
        <w:t>. Inserting data into Sales</w:t>
      </w:r>
      <w:r>
        <w:t xml:space="preserve"> by avoiding having to look up the product’s price.  You do need the products IDs though.  The multiplier is the quantity of an item sold.</w:t>
      </w:r>
    </w:p>
    <w:p w14:paraId="1EAB9E89" w14:textId="1ED88241" w:rsidR="00512178" w:rsidRDefault="00E10585" w:rsidP="009D5F51">
      <w:r>
        <w:t xml:space="preserve">Using the script in </w:t>
      </w:r>
      <w:r>
        <w:fldChar w:fldCharType="begin"/>
      </w:r>
      <w:r>
        <w:instrText xml:space="preserve"> REF _Ref38472377 \h </w:instrText>
      </w:r>
      <w:r>
        <w:fldChar w:fldCharType="separate"/>
      </w:r>
      <w:r w:rsidR="00893682">
        <w:t xml:space="preserve">Figure 15- </w:t>
      </w:r>
      <w:r w:rsidR="00893682">
        <w:rPr>
          <w:noProof/>
        </w:rPr>
        <w:t>10</w:t>
      </w:r>
      <w:r>
        <w:fldChar w:fldCharType="end"/>
      </w:r>
      <w:r>
        <w:t xml:space="preserve"> </w:t>
      </w:r>
      <w:r w:rsidR="00512178">
        <w:t xml:space="preserve">requires you to look up both the product’s primary key and its price.  </w:t>
      </w:r>
      <w:r>
        <w:fldChar w:fldCharType="begin"/>
      </w:r>
      <w:r>
        <w:instrText xml:space="preserve"> REF _Ref38472384 \h </w:instrText>
      </w:r>
      <w:r>
        <w:fldChar w:fldCharType="separate"/>
      </w:r>
      <w:r w:rsidR="00893682">
        <w:t xml:space="preserve">Figure 15- </w:t>
      </w:r>
      <w:r w:rsidR="00893682">
        <w:rPr>
          <w:noProof/>
        </w:rPr>
        <w:t>11</w:t>
      </w:r>
      <w:r>
        <w:fldChar w:fldCharType="end"/>
      </w:r>
      <w:r w:rsidR="00512178">
        <w:t xml:space="preserve"> looks the price up for a given product ID for you.  </w:t>
      </w:r>
      <w:r>
        <w:fldChar w:fldCharType="begin"/>
      </w:r>
      <w:r>
        <w:instrText xml:space="preserve"> REF _Ref38472384 \h </w:instrText>
      </w:r>
      <w:r>
        <w:fldChar w:fldCharType="separate"/>
      </w:r>
      <w:r w:rsidR="00893682">
        <w:t xml:space="preserve">Figure 15- </w:t>
      </w:r>
      <w:r w:rsidR="00893682">
        <w:rPr>
          <w:noProof/>
        </w:rPr>
        <w:t>11</w:t>
      </w:r>
      <w:r>
        <w:fldChar w:fldCharType="end"/>
      </w:r>
      <w:r>
        <w:t xml:space="preserve">’s </w:t>
      </w:r>
      <w:r w:rsidR="00512178">
        <w:t xml:space="preserve">script is longer to type in, but </w:t>
      </w:r>
      <w:r>
        <w:t xml:space="preserve">it is </w:t>
      </w:r>
      <w:r w:rsidR="00512178">
        <w:t xml:space="preserve">more </w:t>
      </w:r>
      <w:r>
        <w:t>robust</w:t>
      </w:r>
      <w:r w:rsidR="00512178">
        <w:t xml:space="preserve"> in a production script </w:t>
      </w:r>
      <w:r>
        <w:t xml:space="preserve">that </w:t>
      </w:r>
      <w:r w:rsidR="00512178">
        <w:t xml:space="preserve">you intend keeping for a long time; all you need to </w:t>
      </w:r>
      <w:r>
        <w:t xml:space="preserve">supply to the script in </w:t>
      </w:r>
      <w:r>
        <w:fldChar w:fldCharType="begin"/>
      </w:r>
      <w:r>
        <w:instrText xml:space="preserve"> REF _Ref38472384 \h </w:instrText>
      </w:r>
      <w:r>
        <w:fldChar w:fldCharType="separate"/>
      </w:r>
      <w:r w:rsidR="00893682">
        <w:t xml:space="preserve">Figure 15- </w:t>
      </w:r>
      <w:r w:rsidR="00893682">
        <w:rPr>
          <w:noProof/>
        </w:rPr>
        <w:t>11</w:t>
      </w:r>
      <w:r>
        <w:fldChar w:fldCharType="end"/>
      </w:r>
      <w:r>
        <w:t xml:space="preserve"> is the product ID.  </w:t>
      </w:r>
    </w:p>
    <w:p w14:paraId="6D84E9BC" w14:textId="68F60E48" w:rsidR="0054442D" w:rsidRPr="0054442D" w:rsidRDefault="0054442D" w:rsidP="009D5F51">
      <w:r w:rsidRPr="0054442D">
        <w:t xml:space="preserve">There are a few </w:t>
      </w:r>
      <w:r w:rsidR="00E10585">
        <w:t xml:space="preserve">side </w:t>
      </w:r>
      <w:r w:rsidRPr="0054442D">
        <w:t>note</w:t>
      </w:r>
      <w:r w:rsidR="00E10585">
        <w:t>s</w:t>
      </w:r>
      <w:r w:rsidRPr="0054442D">
        <w:t xml:space="preserve"> about </w:t>
      </w:r>
      <w:r w:rsidR="00E10585">
        <w:t>my</w:t>
      </w:r>
      <w:r w:rsidRPr="0054442D">
        <w:t xml:space="preserve"> design of the sales table.  </w:t>
      </w:r>
    </w:p>
    <w:p w14:paraId="3958D1CC" w14:textId="7B433C3D" w:rsidR="00512178" w:rsidRDefault="00512178" w:rsidP="00D046DF">
      <w:pPr>
        <w:pStyle w:val="ListParagraph"/>
        <w:numPr>
          <w:ilvl w:val="0"/>
          <w:numId w:val="23"/>
        </w:numPr>
        <w:tabs>
          <w:tab w:val="left" w:pos="926"/>
        </w:tabs>
      </w:pPr>
      <w:r>
        <w:t xml:space="preserve">I designed it for </w:t>
      </w:r>
      <w:r w:rsidR="00E10585">
        <w:t>teaching</w:t>
      </w:r>
      <w:r>
        <w:t xml:space="preserve"> purposes</w:t>
      </w:r>
      <w:r w:rsidR="00E10585">
        <w:t xml:space="preserve"> and not for </w:t>
      </w:r>
      <w:r>
        <w:t>real-life usage.</w:t>
      </w:r>
    </w:p>
    <w:p w14:paraId="2B506CA0" w14:textId="4D8417B1" w:rsidR="00512178" w:rsidRDefault="00E10585" w:rsidP="00D046DF">
      <w:pPr>
        <w:pStyle w:val="ListParagraph"/>
        <w:numPr>
          <w:ilvl w:val="0"/>
          <w:numId w:val="23"/>
        </w:numPr>
        <w:tabs>
          <w:tab w:val="left" w:pos="926"/>
        </w:tabs>
      </w:pPr>
      <w:r>
        <w:t>The table</w:t>
      </w:r>
      <w:r w:rsidR="0054442D" w:rsidRPr="0054442D">
        <w:t xml:space="preserve"> could do with a quantity column which I left off for simplicity</w:t>
      </w:r>
      <w:r w:rsidR="00512178">
        <w:t>’s sake.</w:t>
      </w:r>
    </w:p>
    <w:p w14:paraId="7C8094DC" w14:textId="548DE7AF" w:rsidR="00512178" w:rsidRDefault="00512178" w:rsidP="00D046DF">
      <w:pPr>
        <w:pStyle w:val="ListParagraph"/>
        <w:numPr>
          <w:ilvl w:val="0"/>
          <w:numId w:val="23"/>
        </w:numPr>
        <w:tabs>
          <w:tab w:val="left" w:pos="926"/>
        </w:tabs>
      </w:pPr>
      <w:r>
        <w:lastRenderedPageBreak/>
        <w:t xml:space="preserve">A </w:t>
      </w:r>
      <w:r w:rsidR="00E10585">
        <w:t xml:space="preserve">positive </w:t>
      </w:r>
      <w:r>
        <w:t xml:space="preserve">point </w:t>
      </w:r>
      <w:r w:rsidR="00E10585">
        <w:t xml:space="preserve">about the design </w:t>
      </w:r>
      <w:r>
        <w:t xml:space="preserve">is that </w:t>
      </w:r>
      <w:r w:rsidR="0054442D" w:rsidRPr="0054442D">
        <w:t xml:space="preserve">It stores the value of the goods when </w:t>
      </w:r>
      <w:r>
        <w:t>you enter the sale</w:t>
      </w:r>
      <w:r w:rsidR="0054442D" w:rsidRPr="0054442D">
        <w:t>.</w:t>
      </w:r>
      <w:r w:rsidR="00E10585">
        <w:t xml:space="preserve">  Doing so avoids a potential time anomaly (section </w:t>
      </w:r>
      <w:r w:rsidR="00E10585">
        <w:fldChar w:fldCharType="begin"/>
      </w:r>
      <w:r w:rsidR="00E10585">
        <w:instrText xml:space="preserve"> REF _Ref35698851 \r \h </w:instrText>
      </w:r>
      <w:r w:rsidR="00E10585">
        <w:fldChar w:fldCharType="separate"/>
      </w:r>
      <w:r w:rsidR="00893682">
        <w:t>1.12</w:t>
      </w:r>
      <w:r w:rsidR="00E10585">
        <w:fldChar w:fldCharType="end"/>
      </w:r>
      <w:r w:rsidR="00E10585">
        <w:t>).</w:t>
      </w:r>
    </w:p>
    <w:p w14:paraId="47816F34" w14:textId="4447037E" w:rsidR="0054442D" w:rsidRPr="0054442D" w:rsidRDefault="00512178" w:rsidP="00512178">
      <w:pPr>
        <w:tabs>
          <w:tab w:val="left" w:pos="926"/>
        </w:tabs>
      </w:pPr>
      <w:r>
        <w:t>I made sure to highlight point 3 to show that you need to</w:t>
      </w:r>
      <w:r w:rsidR="0054442D" w:rsidRPr="0054442D">
        <w:t xml:space="preserve"> </w:t>
      </w:r>
      <w:r w:rsidR="00E10585">
        <w:t>prevent</w:t>
      </w:r>
      <w:r w:rsidR="0054442D" w:rsidRPr="0054442D">
        <w:t xml:space="preserve"> a </w:t>
      </w:r>
      <w:r>
        <w:t>po</w:t>
      </w:r>
      <w:r w:rsidR="00E10585">
        <w:t>ssible</w:t>
      </w:r>
      <w:r>
        <w:t xml:space="preserve"> </w:t>
      </w:r>
      <w:r w:rsidR="0054442D" w:rsidRPr="0054442D">
        <w:t>time anomaly (</w:t>
      </w:r>
      <w:r>
        <w:t xml:space="preserve">discussed in section </w:t>
      </w:r>
      <w:r>
        <w:fldChar w:fldCharType="begin"/>
      </w:r>
      <w:r>
        <w:instrText xml:space="preserve"> REF _Ref35698851 \r \h </w:instrText>
      </w:r>
      <w:r>
        <w:fldChar w:fldCharType="separate"/>
      </w:r>
      <w:r w:rsidR="00893682">
        <w:t>1.12</w:t>
      </w:r>
      <w:r>
        <w:fldChar w:fldCharType="end"/>
      </w:r>
      <w:r w:rsidR="0054442D" w:rsidRPr="0054442D">
        <w:t xml:space="preserve">).  The last thing you want is to view </w:t>
      </w:r>
      <w:r>
        <w:t xml:space="preserve">your past </w:t>
      </w:r>
      <w:r w:rsidR="0054442D" w:rsidRPr="0054442D">
        <w:t xml:space="preserve">sales </w:t>
      </w:r>
      <w:r>
        <w:t xml:space="preserve">figures sometime </w:t>
      </w:r>
      <w:r w:rsidR="0054442D" w:rsidRPr="0054442D">
        <w:t xml:space="preserve">in the future </w:t>
      </w:r>
      <w:r>
        <w:t xml:space="preserve">and see old sales information that uses the most up-to-date </w:t>
      </w:r>
      <w:r w:rsidR="0054442D" w:rsidRPr="0054442D">
        <w:t>prices</w:t>
      </w:r>
      <w:r>
        <w:t>.</w:t>
      </w:r>
    </w:p>
    <w:p w14:paraId="4B93F362" w14:textId="3D9A5405" w:rsidR="0054442D" w:rsidRPr="0054442D" w:rsidRDefault="0054442D" w:rsidP="009D5F51">
      <w:r w:rsidRPr="0054442D">
        <w:t xml:space="preserve">The second set of inserts retrieve the current selling price of a given product, multiply it by the quantity, and then record the </w:t>
      </w:r>
      <w:r w:rsidR="00512178">
        <w:t xml:space="preserve">sale’s </w:t>
      </w:r>
      <w:r w:rsidRPr="0054442D">
        <w:t>value at th</w:t>
      </w:r>
      <w:r w:rsidR="00512178">
        <w:t>at</w:t>
      </w:r>
      <w:r w:rsidRPr="0054442D">
        <w:t xml:space="preserve"> time</w:t>
      </w:r>
      <w:r w:rsidR="00512178">
        <w:t>.</w:t>
      </w:r>
    </w:p>
    <w:p w14:paraId="6A78200A" w14:textId="6BA3D3D8" w:rsidR="0054442D" w:rsidRPr="0054442D" w:rsidRDefault="0054442D" w:rsidP="00D046DF">
      <w:pPr>
        <w:pStyle w:val="Heading2"/>
        <w:numPr>
          <w:ilvl w:val="1"/>
          <w:numId w:val="17"/>
        </w:numPr>
        <w:ind w:left="0" w:firstLine="0"/>
      </w:pPr>
      <w:bookmarkStart w:id="815" w:name="_Toc38877817"/>
      <w:bookmarkStart w:id="816" w:name="_Toc38895843"/>
      <w:r w:rsidRPr="0054442D">
        <w:t>V</w:t>
      </w:r>
      <w:r w:rsidR="00512178">
        <w:t xml:space="preserve">iolating </w:t>
      </w:r>
      <w:r w:rsidRPr="0054442D">
        <w:t>the Constraints</w:t>
      </w:r>
      <w:bookmarkEnd w:id="815"/>
      <w:bookmarkEnd w:id="816"/>
    </w:p>
    <w:p w14:paraId="1D71FE7F"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93CFFF7" w14:textId="205BE051" w:rsidR="0054442D" w:rsidRPr="0054442D" w:rsidRDefault="00E10585" w:rsidP="009D5F51">
      <w:r>
        <w:t>Let’s t</w:t>
      </w:r>
      <w:r w:rsidR="0054442D" w:rsidRPr="0054442D">
        <w:t xml:space="preserve">ry </w:t>
      </w:r>
      <w:r>
        <w:t>to</w:t>
      </w:r>
      <w:r w:rsidR="0054442D" w:rsidRPr="0054442D">
        <w:t xml:space="preserve"> insert a sale that refers to a customer that doesn’t exist</w:t>
      </w:r>
      <w:r>
        <w:t xml:space="preserve"> (customer number 9)</w:t>
      </w:r>
      <w:r w:rsidR="0054442D" w:rsidRPr="0054442D">
        <w:t xml:space="preserve">. </w:t>
      </w:r>
      <w:r>
        <w:fldChar w:fldCharType="begin"/>
      </w:r>
      <w:r>
        <w:instrText xml:space="preserve"> REF _Ref38473102 \h </w:instrText>
      </w:r>
      <w:r>
        <w:fldChar w:fldCharType="separate"/>
      </w:r>
      <w:r w:rsidR="00893682">
        <w:t xml:space="preserve">Figure 15- </w:t>
      </w:r>
      <w:r w:rsidR="00893682">
        <w:rPr>
          <w:noProof/>
        </w:rPr>
        <w:t>12</w:t>
      </w:r>
      <w:r>
        <w:fldChar w:fldCharType="end"/>
      </w:r>
      <w:r>
        <w:t xml:space="preserve"> shows the attempt, and </w:t>
      </w:r>
      <w:r>
        <w:fldChar w:fldCharType="begin"/>
      </w:r>
      <w:r>
        <w:instrText xml:space="preserve"> REF _Ref38473089 \h </w:instrText>
      </w:r>
      <w:r>
        <w:fldChar w:fldCharType="separate"/>
      </w:r>
      <w:r w:rsidR="00893682">
        <w:t xml:space="preserve">Figure 15- </w:t>
      </w:r>
      <w:r w:rsidR="00893682">
        <w:rPr>
          <w:noProof/>
        </w:rPr>
        <w:t>13</w:t>
      </w:r>
      <w:r>
        <w:fldChar w:fldCharType="end"/>
      </w:r>
      <w:r>
        <w:t xml:space="preserve"> shows the result.</w:t>
      </w:r>
    </w:p>
    <w:p w14:paraId="05790749" w14:textId="462A56E6" w:rsidR="0054442D" w:rsidRDefault="00512178" w:rsidP="00512178">
      <w:pPr>
        <w:jc w:val="center"/>
      </w:pPr>
      <w:r w:rsidRPr="00512178">
        <w:rPr>
          <w:noProof/>
        </w:rPr>
        <w:drawing>
          <wp:inline distT="0" distB="0" distL="0" distR="0" wp14:anchorId="267D8A19" wp14:editId="39279B14">
            <wp:extent cx="4147364" cy="366375"/>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4147364" cy="366375"/>
                    </a:xfrm>
                    <a:prstGeom prst="rect">
                      <a:avLst/>
                    </a:prstGeom>
                  </pic:spPr>
                </pic:pic>
              </a:graphicData>
            </a:graphic>
          </wp:inline>
        </w:drawing>
      </w:r>
    </w:p>
    <w:p w14:paraId="61548BA5" w14:textId="029F83F4" w:rsidR="00512178" w:rsidRPr="0054442D" w:rsidRDefault="00E10585" w:rsidP="00E10585">
      <w:pPr>
        <w:pStyle w:val="Caption"/>
      </w:pPr>
      <w:bookmarkStart w:id="817" w:name="_Ref38473102"/>
      <w:r>
        <w:t xml:space="preserve">Figure 15- </w:t>
      </w:r>
      <w:r w:rsidR="00156275">
        <w:fldChar w:fldCharType="begin"/>
      </w:r>
      <w:r w:rsidR="00156275">
        <w:instrText xml:space="preserve"> SEQ Figure_15- \* ARABIC </w:instrText>
      </w:r>
      <w:r w:rsidR="00156275">
        <w:fldChar w:fldCharType="separate"/>
      </w:r>
      <w:r w:rsidR="00893682">
        <w:rPr>
          <w:noProof/>
        </w:rPr>
        <w:t>12</w:t>
      </w:r>
      <w:r w:rsidR="00156275">
        <w:rPr>
          <w:noProof/>
        </w:rPr>
        <w:fldChar w:fldCharType="end"/>
      </w:r>
      <w:bookmarkEnd w:id="817"/>
      <w:r w:rsidR="00512178">
        <w:t>. An attempt to insert a sale for a non-existent customer number 9.</w:t>
      </w:r>
    </w:p>
    <w:p w14:paraId="0F1928A1" w14:textId="5A7E7CCF" w:rsidR="0054442D" w:rsidRPr="0054442D" w:rsidRDefault="00512178" w:rsidP="009D5F51">
      <w:r w:rsidRPr="00512178">
        <w:rPr>
          <w:noProof/>
        </w:rPr>
        <w:drawing>
          <wp:inline distT="0" distB="0" distL="0" distR="0" wp14:anchorId="4186F3BB" wp14:editId="76DE387F">
            <wp:extent cx="6645910" cy="1249136"/>
            <wp:effectExtent l="0" t="0" r="2540" b="825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6662601" cy="1252273"/>
                    </a:xfrm>
                    <a:prstGeom prst="rect">
                      <a:avLst/>
                    </a:prstGeom>
                  </pic:spPr>
                </pic:pic>
              </a:graphicData>
            </a:graphic>
          </wp:inline>
        </w:drawing>
      </w:r>
    </w:p>
    <w:p w14:paraId="5338694D" w14:textId="168AE05A" w:rsidR="0054442D" w:rsidRPr="0054442D" w:rsidRDefault="00E10585" w:rsidP="00E10585">
      <w:pPr>
        <w:pStyle w:val="Caption"/>
      </w:pPr>
      <w:bookmarkStart w:id="818" w:name="_Ref38473089"/>
      <w:r>
        <w:t xml:space="preserve">Figure 15- </w:t>
      </w:r>
      <w:r w:rsidR="00156275">
        <w:fldChar w:fldCharType="begin"/>
      </w:r>
      <w:r w:rsidR="00156275">
        <w:instrText xml:space="preserve"> SEQ Figure_15- \* ARABIC </w:instrText>
      </w:r>
      <w:r w:rsidR="00156275">
        <w:fldChar w:fldCharType="separate"/>
      </w:r>
      <w:r w:rsidR="00893682">
        <w:rPr>
          <w:noProof/>
        </w:rPr>
        <w:t>13</w:t>
      </w:r>
      <w:r w:rsidR="00156275">
        <w:rPr>
          <w:noProof/>
        </w:rPr>
        <w:fldChar w:fldCharType="end"/>
      </w:r>
      <w:bookmarkEnd w:id="818"/>
      <w:r>
        <w:t>. This error is what you will see if you attempt to sell to a customer that you haven’t defined in the Customer’s table.</w:t>
      </w:r>
    </w:p>
    <w:p w14:paraId="45A9AC17" w14:textId="77777777" w:rsidR="00E10585" w:rsidRDefault="00512178" w:rsidP="009D5F51">
      <w:r>
        <w:t>SQL is no</w:t>
      </w:r>
      <w:r w:rsidR="0054442D" w:rsidRPr="0054442D">
        <w:t>t terribly happy</w:t>
      </w:r>
      <w:r>
        <w:t>,</w:t>
      </w:r>
      <w:r w:rsidR="0054442D" w:rsidRPr="0054442D">
        <w:t xml:space="preserve"> is it?  SQL will not let you sell to a </w:t>
      </w:r>
      <w:r>
        <w:t>non-</w:t>
      </w:r>
      <w:r w:rsidR="0054442D" w:rsidRPr="0054442D">
        <w:t>existent customer.  You must refer to a</w:t>
      </w:r>
      <w:r>
        <w:t xml:space="preserve"> valid</w:t>
      </w:r>
      <w:r w:rsidR="0054442D" w:rsidRPr="0054442D">
        <w:t xml:space="preserve"> existing customer id when you insert a sale.  </w:t>
      </w:r>
    </w:p>
    <w:p w14:paraId="362C8D62" w14:textId="6C9F4482" w:rsidR="0054442D" w:rsidRPr="0054442D" w:rsidRDefault="0054442D" w:rsidP="009D5F51">
      <w:r w:rsidRPr="0054442D">
        <w:t>Th</w:t>
      </w:r>
      <w:r w:rsidR="00E10585">
        <w:t>is PK-FK constraint</w:t>
      </w:r>
      <w:r w:rsidRPr="0054442D">
        <w:t xml:space="preserve"> saves you </w:t>
      </w:r>
      <w:r w:rsidR="00E10585">
        <w:t xml:space="preserve">or an application </w:t>
      </w:r>
      <w:r w:rsidRPr="0054442D">
        <w:t xml:space="preserve">from </w:t>
      </w:r>
      <w:r w:rsidR="00E10585">
        <w:t>making</w:t>
      </w:r>
      <w:r w:rsidRPr="0054442D">
        <w:t xml:space="preserve"> silly errors.  If </w:t>
      </w:r>
      <w:r w:rsidR="00512178">
        <w:t>you ha</w:t>
      </w:r>
      <w:r w:rsidR="00E10585">
        <w:t>dn</w:t>
      </w:r>
      <w:r w:rsidR="00512178">
        <w:t xml:space="preserve">’t programmed </w:t>
      </w:r>
      <w:r w:rsidRPr="0054442D">
        <w:t xml:space="preserve">the PK-FK constraint </w:t>
      </w:r>
      <w:r w:rsidR="00512178">
        <w:t>i</w:t>
      </w:r>
      <w:r w:rsidRPr="0054442D">
        <w:t xml:space="preserve">nto the </w:t>
      </w:r>
      <w:r w:rsidRPr="00E10585">
        <w:rPr>
          <w:i/>
          <w:iCs/>
        </w:rPr>
        <w:t>Sales</w:t>
      </w:r>
      <w:r w:rsidRPr="0054442D">
        <w:t xml:space="preserve"> table, you would </w:t>
      </w:r>
      <w:r w:rsidR="00E10585">
        <w:t xml:space="preserve">have been </w:t>
      </w:r>
      <w:r w:rsidRPr="0054442D">
        <w:rPr>
          <w:b/>
          <w:bCs/>
        </w:rPr>
        <w:t>able</w:t>
      </w:r>
      <w:r w:rsidRPr="0054442D">
        <w:t xml:space="preserve"> to make such an error</w:t>
      </w:r>
      <w:r w:rsidR="00512178">
        <w:t>; the system would have stored the sale for customer number 9.  Future INNER JOINS applied to the tables would not reveal the faulty data.  You would have a mess, possibly a silent one, on your hands.  I hope this also shows you that OUTER JOINS are usually the better, safer join type to use</w:t>
      </w:r>
      <w:r w:rsidR="00E10585">
        <w:t xml:space="preserve"> over an INNER JOIN</w:t>
      </w:r>
      <w:r w:rsidR="00512178">
        <w:t>.</w:t>
      </w:r>
    </w:p>
    <w:p w14:paraId="29C4C385" w14:textId="12DA235A" w:rsidR="0054442D" w:rsidRPr="0054442D" w:rsidRDefault="00E10585" w:rsidP="009D5F51">
      <w:r>
        <w:t>If you are following along on your machine, t</w:t>
      </w:r>
      <w:r w:rsidR="0054442D" w:rsidRPr="0054442D">
        <w:t>ry and make a sale of a none existent product</w:t>
      </w:r>
      <w:r w:rsidR="00512178">
        <w:t>.  You</w:t>
      </w:r>
      <w:r w:rsidR="0054442D" w:rsidRPr="0054442D">
        <w:t xml:space="preserve"> will get a similar result.  PK-FK constraints can be a lifesaver, but in reality, the programmer of the tables doesn’t always think</w:t>
      </w:r>
      <w:r w:rsidR="00512178">
        <w:t xml:space="preserve"> to specify them.</w:t>
      </w:r>
    </w:p>
    <w:p w14:paraId="7C8D8407"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2F38614" w14:textId="0C2D4901" w:rsidR="00512178" w:rsidRPr="00512178" w:rsidRDefault="00512178" w:rsidP="00D046DF">
      <w:pPr>
        <w:pStyle w:val="Heading2"/>
        <w:numPr>
          <w:ilvl w:val="1"/>
          <w:numId w:val="17"/>
        </w:numPr>
        <w:ind w:left="0" w:firstLine="0"/>
      </w:pPr>
      <w:bookmarkStart w:id="819" w:name="_Toc38877818"/>
      <w:bookmarkStart w:id="820" w:name="_Toc38895844"/>
      <w:r w:rsidRPr="00512178">
        <w:t xml:space="preserve">Trying Out </w:t>
      </w:r>
      <w:r>
        <w:t>Computed Columns</w:t>
      </w:r>
      <w:r w:rsidR="00E10585">
        <w:t xml:space="preserve"> and</w:t>
      </w:r>
      <w:r>
        <w:t xml:space="preserve"> DEFAULT, CHECK and NULL</w:t>
      </w:r>
      <w:r w:rsidRPr="00512178">
        <w:t xml:space="preserve"> Constraints</w:t>
      </w:r>
      <w:bookmarkEnd w:id="819"/>
      <w:bookmarkEnd w:id="820"/>
    </w:p>
    <w:p w14:paraId="536B508E"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6FE46A2" w14:textId="1E6B75F3"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Now </w:t>
      </w:r>
      <w:r>
        <w:rPr>
          <w:rFonts w:ascii="Calibri" w:hAnsi="Calibri" w:cs="Calibri"/>
          <w:color w:val="000000"/>
          <w:szCs w:val="24"/>
        </w:rPr>
        <w:t xml:space="preserve">let’s </w:t>
      </w:r>
      <w:r w:rsidRPr="00512178">
        <w:rPr>
          <w:rFonts w:ascii="Calibri" w:hAnsi="Calibri" w:cs="Calibri"/>
          <w:color w:val="000000"/>
          <w:szCs w:val="24"/>
        </w:rPr>
        <w:t xml:space="preserve">try out some other </w:t>
      </w:r>
      <w:r w:rsidR="00E10585">
        <w:rPr>
          <w:rFonts w:ascii="Calibri" w:hAnsi="Calibri" w:cs="Calibri"/>
          <w:color w:val="000000"/>
          <w:szCs w:val="24"/>
        </w:rPr>
        <w:t>common</w:t>
      </w:r>
      <w:r w:rsidRPr="00512178">
        <w:rPr>
          <w:rFonts w:ascii="Calibri" w:hAnsi="Calibri" w:cs="Calibri"/>
          <w:color w:val="000000"/>
          <w:szCs w:val="24"/>
        </w:rPr>
        <w:t xml:space="preserve"> constraint</w:t>
      </w:r>
      <w:r w:rsidR="00E10585">
        <w:rPr>
          <w:rFonts w:ascii="Calibri" w:hAnsi="Calibri" w:cs="Calibri"/>
          <w:color w:val="000000"/>
          <w:szCs w:val="24"/>
        </w:rPr>
        <w:t xml:space="preserve"> types</w:t>
      </w:r>
      <w:r w:rsidRPr="00512178">
        <w:rPr>
          <w:rFonts w:ascii="Calibri" w:hAnsi="Calibri" w:cs="Calibri"/>
          <w:color w:val="000000"/>
          <w:szCs w:val="24"/>
        </w:rPr>
        <w:t xml:space="preserve"> that you will find in many </w:t>
      </w:r>
      <w:r w:rsidR="00E10585">
        <w:rPr>
          <w:rFonts w:ascii="Calibri" w:hAnsi="Calibri" w:cs="Calibri"/>
          <w:color w:val="000000"/>
          <w:szCs w:val="24"/>
        </w:rPr>
        <w:t>tables</w:t>
      </w:r>
      <w:r w:rsidRPr="00512178">
        <w:rPr>
          <w:rFonts w:ascii="Calibri" w:hAnsi="Calibri" w:cs="Calibri"/>
          <w:color w:val="000000"/>
          <w:szCs w:val="24"/>
        </w:rPr>
        <w:t xml:space="preserve">.  You will use the </w:t>
      </w:r>
      <w:r w:rsidRPr="00512178">
        <w:rPr>
          <w:rFonts w:ascii="Calibri" w:hAnsi="Calibri" w:cs="Calibri"/>
          <w:i/>
          <w:iCs/>
          <w:color w:val="000000"/>
          <w:szCs w:val="24"/>
        </w:rPr>
        <w:t xml:space="preserve">WarehouseProducts </w:t>
      </w:r>
      <w:r w:rsidRPr="00512178">
        <w:rPr>
          <w:rFonts w:ascii="Calibri" w:hAnsi="Calibri" w:cs="Calibri"/>
          <w:color w:val="000000"/>
          <w:szCs w:val="24"/>
        </w:rPr>
        <w:t xml:space="preserve">table </w:t>
      </w:r>
      <w:r>
        <w:rPr>
          <w:rFonts w:ascii="Calibri" w:hAnsi="Calibri" w:cs="Calibri"/>
          <w:color w:val="000000"/>
          <w:szCs w:val="24"/>
        </w:rPr>
        <w:t xml:space="preserve">from </w:t>
      </w:r>
      <w:r w:rsidR="00E10585">
        <w:rPr>
          <w:rFonts w:ascii="Calibri" w:hAnsi="Calibri" w:cs="Calibri"/>
          <w:color w:val="000000"/>
          <w:szCs w:val="24"/>
        </w:rPr>
        <w:t xml:space="preserve">chapter </w:t>
      </w:r>
      <w:r w:rsidR="00E10585">
        <w:rPr>
          <w:rFonts w:ascii="Calibri" w:hAnsi="Calibri" w:cs="Calibri"/>
          <w:color w:val="000000"/>
          <w:szCs w:val="24"/>
        </w:rPr>
        <w:fldChar w:fldCharType="begin"/>
      </w:r>
      <w:r w:rsidR="00E10585">
        <w:rPr>
          <w:rFonts w:ascii="Calibri" w:hAnsi="Calibri" w:cs="Calibri"/>
          <w:color w:val="000000"/>
          <w:szCs w:val="24"/>
        </w:rPr>
        <w:instrText xml:space="preserve"> REF _Ref38470529 \r \h </w:instrText>
      </w:r>
      <w:r w:rsidR="00E10585">
        <w:rPr>
          <w:rFonts w:ascii="Calibri" w:hAnsi="Calibri" w:cs="Calibri"/>
          <w:color w:val="000000"/>
          <w:szCs w:val="24"/>
        </w:rPr>
      </w:r>
      <w:r w:rsidR="00E10585">
        <w:rPr>
          <w:rFonts w:ascii="Calibri" w:hAnsi="Calibri" w:cs="Calibri"/>
          <w:color w:val="000000"/>
          <w:szCs w:val="24"/>
        </w:rPr>
        <w:fldChar w:fldCharType="separate"/>
      </w:r>
      <w:r w:rsidR="00893682">
        <w:rPr>
          <w:rFonts w:ascii="Calibri" w:hAnsi="Calibri" w:cs="Calibri"/>
          <w:color w:val="000000"/>
          <w:szCs w:val="24"/>
        </w:rPr>
        <w:t>14</w:t>
      </w:r>
      <w:r w:rsidR="00E10585">
        <w:rPr>
          <w:rFonts w:ascii="Calibri" w:hAnsi="Calibri" w:cs="Calibri"/>
          <w:color w:val="000000"/>
          <w:szCs w:val="24"/>
        </w:rPr>
        <w:fldChar w:fldCharType="end"/>
      </w:r>
      <w:r>
        <w:rPr>
          <w:rFonts w:ascii="Calibri" w:hAnsi="Calibri" w:cs="Calibri"/>
          <w:color w:val="000000"/>
          <w:szCs w:val="24"/>
        </w:rPr>
        <w:t xml:space="preserve"> </w:t>
      </w:r>
      <w:r w:rsidRPr="00512178">
        <w:rPr>
          <w:rFonts w:ascii="Calibri" w:hAnsi="Calibri" w:cs="Calibri"/>
          <w:color w:val="000000"/>
          <w:szCs w:val="24"/>
        </w:rPr>
        <w:t xml:space="preserve">to find out what they do.  </w:t>
      </w:r>
      <w:r>
        <w:rPr>
          <w:rFonts w:ascii="Calibri" w:hAnsi="Calibri" w:cs="Calibri"/>
          <w:color w:val="000000"/>
          <w:szCs w:val="24"/>
        </w:rPr>
        <w:t xml:space="preserve">I have repeated the script </w:t>
      </w:r>
      <w:r w:rsidR="00E10585">
        <w:rPr>
          <w:rFonts w:ascii="Calibri" w:hAnsi="Calibri" w:cs="Calibri"/>
          <w:color w:val="000000"/>
          <w:szCs w:val="24"/>
        </w:rPr>
        <w:t xml:space="preserve">that creates the </w:t>
      </w:r>
      <w:r w:rsidR="00E10585" w:rsidRPr="00E10585">
        <w:rPr>
          <w:rFonts w:ascii="Calibri" w:hAnsi="Calibri" w:cs="Calibri"/>
          <w:color w:val="000000"/>
          <w:szCs w:val="24"/>
        </w:rPr>
        <w:t>WarehouseProducts</w:t>
      </w:r>
      <w:r w:rsidR="00E10585">
        <w:rPr>
          <w:rFonts w:ascii="Calibri" w:hAnsi="Calibri" w:cs="Calibri"/>
          <w:color w:val="000000"/>
          <w:szCs w:val="24"/>
        </w:rPr>
        <w:t xml:space="preserve"> table in</w:t>
      </w:r>
      <w:r w:rsidR="00E10585">
        <w:rPr>
          <w:rFonts w:ascii="Calibri" w:hAnsi="Calibri" w:cs="Calibri"/>
          <w:color w:val="000000"/>
          <w:szCs w:val="24"/>
        </w:rPr>
        <w:fldChar w:fldCharType="begin"/>
      </w:r>
      <w:r w:rsidR="00E10585">
        <w:rPr>
          <w:rFonts w:ascii="Calibri" w:hAnsi="Calibri" w:cs="Calibri"/>
          <w:color w:val="000000"/>
          <w:szCs w:val="24"/>
        </w:rPr>
        <w:instrText xml:space="preserve"> REF _Ref38473744 \h </w:instrText>
      </w:r>
      <w:r w:rsidR="00E10585">
        <w:rPr>
          <w:rFonts w:ascii="Calibri" w:hAnsi="Calibri" w:cs="Calibri"/>
          <w:color w:val="000000"/>
          <w:szCs w:val="24"/>
        </w:rPr>
      </w:r>
      <w:r w:rsidR="00E10585">
        <w:rPr>
          <w:rFonts w:ascii="Calibri" w:hAnsi="Calibri" w:cs="Calibri"/>
          <w:color w:val="000000"/>
          <w:szCs w:val="24"/>
        </w:rPr>
        <w:fldChar w:fldCharType="separate"/>
      </w:r>
      <w:r w:rsidR="00893682">
        <w:t xml:space="preserve">Figure 15- </w:t>
      </w:r>
      <w:r w:rsidR="00893682">
        <w:rPr>
          <w:noProof/>
        </w:rPr>
        <w:t>14</w:t>
      </w:r>
      <w:r w:rsidR="00E10585">
        <w:rPr>
          <w:rFonts w:ascii="Calibri" w:hAnsi="Calibri" w:cs="Calibri"/>
          <w:color w:val="000000"/>
          <w:szCs w:val="24"/>
        </w:rPr>
        <w:fldChar w:fldCharType="end"/>
      </w:r>
      <w:r w:rsidR="00E10585">
        <w:rPr>
          <w:rFonts w:ascii="Calibri" w:hAnsi="Calibri" w:cs="Calibri"/>
          <w:color w:val="000000"/>
          <w:szCs w:val="24"/>
        </w:rPr>
        <w:t xml:space="preserve"> for easy</w:t>
      </w:r>
      <w:r>
        <w:rPr>
          <w:rFonts w:ascii="Calibri" w:hAnsi="Calibri" w:cs="Calibri"/>
          <w:color w:val="000000"/>
          <w:szCs w:val="24"/>
        </w:rPr>
        <w:t xml:space="preserve"> reference</w:t>
      </w:r>
      <w:r w:rsidR="00C84BC3">
        <w:rPr>
          <w:rFonts w:ascii="Calibri" w:hAnsi="Calibri" w:cs="Calibri"/>
          <w:color w:val="000000"/>
          <w:szCs w:val="24"/>
        </w:rPr>
        <w:t>.</w:t>
      </w:r>
    </w:p>
    <w:p w14:paraId="73E886AC"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A835BD0" w14:textId="44471FD6"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noProof/>
          <w:color w:val="000000"/>
          <w:szCs w:val="24"/>
        </w:rPr>
        <w:lastRenderedPageBreak/>
        <w:drawing>
          <wp:inline distT="0" distB="0" distL="0" distR="0" wp14:anchorId="779D3E63" wp14:editId="7F5D3616">
            <wp:extent cx="6645910" cy="2650490"/>
            <wp:effectExtent l="0" t="0" r="254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6645910" cy="2650490"/>
                    </a:xfrm>
                    <a:prstGeom prst="rect">
                      <a:avLst/>
                    </a:prstGeom>
                  </pic:spPr>
                </pic:pic>
              </a:graphicData>
            </a:graphic>
          </wp:inline>
        </w:drawing>
      </w:r>
    </w:p>
    <w:p w14:paraId="5C66009E" w14:textId="1ECEAE0A" w:rsidR="00512178" w:rsidRPr="00E10585" w:rsidRDefault="00E10585" w:rsidP="00E10585">
      <w:pPr>
        <w:pStyle w:val="Caption"/>
        <w:rPr>
          <w:rFonts w:ascii="Calibri" w:hAnsi="Calibri" w:cs="Calibri"/>
          <w:sz w:val="20"/>
          <w:szCs w:val="20"/>
        </w:rPr>
      </w:pPr>
      <w:bookmarkStart w:id="821" w:name="_Ref38473744"/>
      <w:r>
        <w:t xml:space="preserve">Figure 15- </w:t>
      </w:r>
      <w:r w:rsidR="00156275">
        <w:fldChar w:fldCharType="begin"/>
      </w:r>
      <w:r w:rsidR="00156275">
        <w:instrText xml:space="preserve"> SEQ Figure_15- \* ARABIC </w:instrText>
      </w:r>
      <w:r w:rsidR="00156275">
        <w:fldChar w:fldCharType="separate"/>
      </w:r>
      <w:r w:rsidR="00893682">
        <w:rPr>
          <w:noProof/>
        </w:rPr>
        <w:t>14</w:t>
      </w:r>
      <w:r w:rsidR="00156275">
        <w:rPr>
          <w:noProof/>
        </w:rPr>
        <w:fldChar w:fldCharType="end"/>
      </w:r>
      <w:bookmarkEnd w:id="821"/>
      <w:r>
        <w:t>.</w:t>
      </w:r>
      <w:r w:rsidR="00512178">
        <w:t xml:space="preserve"> </w:t>
      </w:r>
      <w:r w:rsidR="00512178" w:rsidRPr="00E10585">
        <w:rPr>
          <w:rFonts w:ascii="Calibri" w:hAnsi="Calibri" w:cs="Calibri"/>
          <w:sz w:val="20"/>
          <w:szCs w:val="20"/>
        </w:rPr>
        <w:t xml:space="preserve">The definition of the WarehouseProducts table reproduced from Chapter 14.  </w:t>
      </w:r>
      <w:r>
        <w:rPr>
          <w:rFonts w:ascii="Calibri" w:hAnsi="Calibri" w:cs="Calibri"/>
          <w:sz w:val="20"/>
          <w:szCs w:val="20"/>
        </w:rPr>
        <w:t>The definition of CK_PartCode contains 5 underscores.</w:t>
      </w:r>
    </w:p>
    <w:p w14:paraId="4246699C" w14:textId="6558523C" w:rsidR="00512178" w:rsidRPr="00512178" w:rsidRDefault="00E10585"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I</w:t>
      </w:r>
      <w:r w:rsidR="00512178" w:rsidRPr="00512178">
        <w:rPr>
          <w:rFonts w:ascii="Calibri" w:hAnsi="Calibri" w:cs="Calibri"/>
          <w:color w:val="000000"/>
          <w:szCs w:val="24"/>
        </w:rPr>
        <w:t>f you run th</w:t>
      </w:r>
      <w:r>
        <w:rPr>
          <w:rFonts w:ascii="Calibri" w:hAnsi="Calibri" w:cs="Calibri"/>
          <w:color w:val="000000"/>
          <w:szCs w:val="24"/>
        </w:rPr>
        <w:t xml:space="preserve">e </w:t>
      </w:r>
      <w:r w:rsidR="00512178" w:rsidRPr="00512178">
        <w:rPr>
          <w:rFonts w:ascii="Calibri" w:hAnsi="Calibri" w:cs="Calibri"/>
          <w:color w:val="000000"/>
          <w:szCs w:val="24"/>
        </w:rPr>
        <w:t>INSERT</w:t>
      </w:r>
      <w:r>
        <w:rPr>
          <w:rFonts w:ascii="Calibri" w:hAnsi="Calibri" w:cs="Calibri"/>
          <w:color w:val="000000"/>
          <w:szCs w:val="24"/>
        </w:rPr>
        <w:t xml:space="preserve"> in </w:t>
      </w:r>
      <w:r>
        <w:rPr>
          <w:rFonts w:ascii="Calibri" w:hAnsi="Calibri" w:cs="Calibri"/>
          <w:color w:val="000000"/>
          <w:szCs w:val="24"/>
        </w:rPr>
        <w:fldChar w:fldCharType="begin"/>
      </w:r>
      <w:r>
        <w:rPr>
          <w:rFonts w:ascii="Calibri" w:hAnsi="Calibri" w:cs="Calibri"/>
          <w:color w:val="000000"/>
          <w:szCs w:val="24"/>
        </w:rPr>
        <w:instrText xml:space="preserve"> REF _Ref38472377 \h </w:instrText>
      </w:r>
      <w:r>
        <w:rPr>
          <w:rFonts w:ascii="Calibri" w:hAnsi="Calibri" w:cs="Calibri"/>
          <w:color w:val="000000"/>
          <w:szCs w:val="24"/>
        </w:rPr>
      </w:r>
      <w:r>
        <w:rPr>
          <w:rFonts w:ascii="Calibri" w:hAnsi="Calibri" w:cs="Calibri"/>
          <w:color w:val="000000"/>
          <w:szCs w:val="24"/>
        </w:rPr>
        <w:fldChar w:fldCharType="separate"/>
      </w:r>
      <w:r w:rsidR="00893682">
        <w:t xml:space="preserve">Figure 15- </w:t>
      </w:r>
      <w:r w:rsidR="00893682">
        <w:rPr>
          <w:noProof/>
        </w:rPr>
        <w:t>10</w:t>
      </w:r>
      <w:r>
        <w:rPr>
          <w:rFonts w:ascii="Calibri" w:hAnsi="Calibri" w:cs="Calibri"/>
          <w:color w:val="000000"/>
          <w:szCs w:val="24"/>
        </w:rPr>
        <w:fldChar w:fldCharType="end"/>
      </w:r>
      <w:r>
        <w:rPr>
          <w:rFonts w:ascii="Calibri" w:hAnsi="Calibri" w:cs="Calibri"/>
          <w:color w:val="000000"/>
          <w:szCs w:val="24"/>
        </w:rPr>
        <w:t>, you will find a single row in your Ware</w:t>
      </w:r>
      <w:r w:rsidRPr="00E10585">
        <w:rPr>
          <w:rFonts w:ascii="Calibri" w:hAnsi="Calibri" w:cs="Calibri"/>
          <w:color w:val="000000"/>
          <w:szCs w:val="24"/>
        </w:rPr>
        <w:t>houseProducts</w:t>
      </w:r>
      <w:r>
        <w:rPr>
          <w:rFonts w:ascii="Calibri" w:hAnsi="Calibri" w:cs="Calibri"/>
          <w:color w:val="000000"/>
          <w:szCs w:val="24"/>
        </w:rPr>
        <w:t xml:space="preserve"> table (</w:t>
      </w:r>
      <w:r>
        <w:rPr>
          <w:rFonts w:ascii="Calibri" w:hAnsi="Calibri" w:cs="Calibri"/>
          <w:color w:val="000000"/>
          <w:szCs w:val="24"/>
        </w:rPr>
        <w:fldChar w:fldCharType="begin"/>
      </w:r>
      <w:r>
        <w:rPr>
          <w:rFonts w:ascii="Calibri" w:hAnsi="Calibri" w:cs="Calibri"/>
          <w:color w:val="000000"/>
          <w:szCs w:val="24"/>
        </w:rPr>
        <w:instrText xml:space="preserve"> REF _Ref38472384 \h </w:instrText>
      </w:r>
      <w:r>
        <w:rPr>
          <w:rFonts w:ascii="Calibri" w:hAnsi="Calibri" w:cs="Calibri"/>
          <w:color w:val="000000"/>
          <w:szCs w:val="24"/>
        </w:rPr>
      </w:r>
      <w:r>
        <w:rPr>
          <w:rFonts w:ascii="Calibri" w:hAnsi="Calibri" w:cs="Calibri"/>
          <w:color w:val="000000"/>
          <w:szCs w:val="24"/>
        </w:rPr>
        <w:fldChar w:fldCharType="separate"/>
      </w:r>
      <w:r w:rsidR="00893682">
        <w:t xml:space="preserve">Figure 15- </w:t>
      </w:r>
      <w:r w:rsidR="00893682">
        <w:rPr>
          <w:noProof/>
        </w:rPr>
        <w:t>11</w:t>
      </w:r>
      <w:r>
        <w:rPr>
          <w:rFonts w:ascii="Calibri" w:hAnsi="Calibri" w:cs="Calibri"/>
          <w:color w:val="000000"/>
          <w:szCs w:val="24"/>
        </w:rPr>
        <w:fldChar w:fldCharType="end"/>
      </w:r>
      <w:r>
        <w:rPr>
          <w:rFonts w:ascii="Calibri" w:hAnsi="Calibri" w:cs="Calibri"/>
          <w:color w:val="000000"/>
          <w:szCs w:val="24"/>
        </w:rPr>
        <w:t>).</w:t>
      </w:r>
    </w:p>
    <w:p w14:paraId="224E6415"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4624E60" w14:textId="4CCD8EEA" w:rsidR="00512178" w:rsidRPr="00512178" w:rsidRDefault="00512178" w:rsidP="00512178">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512178">
        <w:rPr>
          <w:rFonts w:ascii="Calibri" w:hAnsi="Calibri" w:cs="Calibri"/>
          <w:noProof/>
          <w:color w:val="000000"/>
          <w:szCs w:val="24"/>
        </w:rPr>
        <w:drawing>
          <wp:inline distT="0" distB="0" distL="0" distR="0" wp14:anchorId="4A30D648" wp14:editId="4E9965AB">
            <wp:extent cx="6045186" cy="747405"/>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6045186" cy="747405"/>
                    </a:xfrm>
                    <a:prstGeom prst="rect">
                      <a:avLst/>
                    </a:prstGeom>
                  </pic:spPr>
                </pic:pic>
              </a:graphicData>
            </a:graphic>
          </wp:inline>
        </w:drawing>
      </w:r>
      <w:r w:rsidRPr="00512178">
        <w:rPr>
          <w:noProof/>
        </w:rPr>
        <w:t xml:space="preserve"> </w:t>
      </w:r>
    </w:p>
    <w:p w14:paraId="3A657D0F" w14:textId="17CFA6CF" w:rsidR="00512178" w:rsidRDefault="00E10585" w:rsidP="00E10585">
      <w:pPr>
        <w:pStyle w:val="Caption"/>
        <w:rPr>
          <w:rFonts w:ascii="Calibri" w:hAnsi="Calibri" w:cs="Calibri"/>
          <w:color w:val="000000"/>
          <w:sz w:val="20"/>
          <w:szCs w:val="20"/>
        </w:rPr>
      </w:pPr>
      <w:bookmarkStart w:id="822" w:name="_Ref38474061"/>
      <w:r>
        <w:t xml:space="preserve">Figure 15- </w:t>
      </w:r>
      <w:r w:rsidR="00156275">
        <w:fldChar w:fldCharType="begin"/>
      </w:r>
      <w:r w:rsidR="00156275">
        <w:instrText xml:space="preserve"> SEQ Figure_15- \* ARABIC </w:instrText>
      </w:r>
      <w:r w:rsidR="00156275">
        <w:fldChar w:fldCharType="separate"/>
      </w:r>
      <w:r w:rsidR="00893682">
        <w:rPr>
          <w:noProof/>
        </w:rPr>
        <w:t>15</w:t>
      </w:r>
      <w:r w:rsidR="00156275">
        <w:rPr>
          <w:noProof/>
        </w:rPr>
        <w:fldChar w:fldCharType="end"/>
      </w:r>
      <w:bookmarkEnd w:id="822"/>
      <w:r w:rsidR="00512178">
        <w:t xml:space="preserve">. </w:t>
      </w:r>
      <w:r w:rsidR="00512178" w:rsidRPr="00E10585">
        <w:rPr>
          <w:rFonts w:ascii="Calibri" w:hAnsi="Calibri" w:cs="Calibri"/>
          <w:sz w:val="20"/>
          <w:szCs w:val="20"/>
        </w:rPr>
        <w:t>Insert a valid row into the table.</w:t>
      </w:r>
    </w:p>
    <w:p w14:paraId="5EBBCA03" w14:textId="77777777" w:rsidR="00512178" w:rsidRDefault="00512178" w:rsidP="00512178">
      <w:pPr>
        <w:pStyle w:val="Caption"/>
        <w:jc w:val="center"/>
      </w:pPr>
      <w:bookmarkStart w:id="823" w:name="_Ref35702660"/>
      <w:r w:rsidRPr="00512178">
        <w:rPr>
          <w:rFonts w:ascii="Calibri" w:hAnsi="Calibri" w:cs="Calibri"/>
          <w:noProof/>
          <w:color w:val="000000"/>
          <w:szCs w:val="24"/>
        </w:rPr>
        <w:drawing>
          <wp:inline distT="0" distB="0" distL="0" distR="0" wp14:anchorId="1B9F9E95" wp14:editId="55937206">
            <wp:extent cx="4909424" cy="593527"/>
            <wp:effectExtent l="0" t="0" r="5715"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4909424" cy="593527"/>
                    </a:xfrm>
                    <a:prstGeom prst="rect">
                      <a:avLst/>
                    </a:prstGeom>
                  </pic:spPr>
                </pic:pic>
              </a:graphicData>
            </a:graphic>
          </wp:inline>
        </w:drawing>
      </w:r>
    </w:p>
    <w:bookmarkEnd w:id="823"/>
    <w:p w14:paraId="01991F7C" w14:textId="58098C09" w:rsidR="00512178" w:rsidRPr="00E10585" w:rsidRDefault="00E10585" w:rsidP="00E10585">
      <w:pPr>
        <w:pStyle w:val="Caption"/>
        <w:rPr>
          <w:rFonts w:ascii="Calibri" w:hAnsi="Calibri" w:cs="Calibri"/>
          <w:sz w:val="20"/>
          <w:szCs w:val="20"/>
        </w:rPr>
      </w:pPr>
      <w:r>
        <w:t xml:space="preserve">Figure 15- </w:t>
      </w:r>
      <w:r w:rsidR="00156275">
        <w:fldChar w:fldCharType="begin"/>
      </w:r>
      <w:r w:rsidR="00156275">
        <w:instrText xml:space="preserve"> SEQ Figure_15- \* ARABIC </w:instrText>
      </w:r>
      <w:r w:rsidR="00156275">
        <w:fldChar w:fldCharType="separate"/>
      </w:r>
      <w:r w:rsidR="00893682">
        <w:rPr>
          <w:noProof/>
        </w:rPr>
        <w:t>16</w:t>
      </w:r>
      <w:r w:rsidR="00156275">
        <w:rPr>
          <w:noProof/>
        </w:rPr>
        <w:fldChar w:fldCharType="end"/>
      </w:r>
      <w:r w:rsidR="00512178">
        <w:t xml:space="preserve">. </w:t>
      </w:r>
      <w:r w:rsidR="00512178" w:rsidRPr="00E10585">
        <w:rPr>
          <w:rFonts w:ascii="Calibri" w:hAnsi="Calibri" w:cs="Calibri"/>
          <w:sz w:val="20"/>
          <w:szCs w:val="20"/>
        </w:rPr>
        <w:t xml:space="preserve">This </w:t>
      </w:r>
      <w:r>
        <w:rPr>
          <w:rFonts w:ascii="Calibri" w:hAnsi="Calibri" w:cs="Calibri"/>
          <w:sz w:val="20"/>
          <w:szCs w:val="20"/>
        </w:rPr>
        <w:t>screenshot shows</w:t>
      </w:r>
      <w:r w:rsidR="00512178" w:rsidRPr="00E10585">
        <w:rPr>
          <w:rFonts w:ascii="Calibri" w:hAnsi="Calibri" w:cs="Calibri"/>
          <w:sz w:val="20"/>
          <w:szCs w:val="20"/>
        </w:rPr>
        <w:t xml:space="preserve"> what the insert in</w:t>
      </w:r>
      <w:r>
        <w:rPr>
          <w:rFonts w:ascii="Calibri" w:hAnsi="Calibri" w:cs="Calibri"/>
          <w:sz w:val="20"/>
          <w:szCs w:val="20"/>
        </w:rPr>
        <w:t xml:space="preserve"> </w:t>
      </w:r>
      <w:r>
        <w:rPr>
          <w:rFonts w:ascii="Calibri" w:hAnsi="Calibri" w:cs="Calibri"/>
          <w:sz w:val="20"/>
          <w:szCs w:val="20"/>
        </w:rPr>
        <w:fldChar w:fldCharType="begin"/>
      </w:r>
      <w:r>
        <w:rPr>
          <w:rFonts w:ascii="Calibri" w:hAnsi="Calibri" w:cs="Calibri"/>
          <w:sz w:val="20"/>
          <w:szCs w:val="20"/>
        </w:rPr>
        <w:instrText xml:space="preserve"> REF _Ref38474061 \h </w:instrText>
      </w:r>
      <w:r>
        <w:rPr>
          <w:rFonts w:ascii="Calibri" w:hAnsi="Calibri" w:cs="Calibri"/>
          <w:sz w:val="20"/>
          <w:szCs w:val="20"/>
        </w:rPr>
      </w:r>
      <w:r>
        <w:rPr>
          <w:rFonts w:ascii="Calibri" w:hAnsi="Calibri" w:cs="Calibri"/>
          <w:sz w:val="20"/>
          <w:szCs w:val="20"/>
        </w:rPr>
        <w:fldChar w:fldCharType="separate"/>
      </w:r>
      <w:r w:rsidR="00893682">
        <w:t xml:space="preserve">Figure 15- </w:t>
      </w:r>
      <w:r w:rsidR="00893682">
        <w:rPr>
          <w:noProof/>
        </w:rPr>
        <w:t>15</w:t>
      </w:r>
      <w:r>
        <w:rPr>
          <w:rFonts w:ascii="Calibri" w:hAnsi="Calibri" w:cs="Calibri"/>
          <w:sz w:val="20"/>
          <w:szCs w:val="20"/>
        </w:rPr>
        <w:fldChar w:fldCharType="end"/>
      </w:r>
      <w:r>
        <w:rPr>
          <w:rFonts w:ascii="Calibri" w:hAnsi="Calibri" w:cs="Calibri"/>
          <w:sz w:val="20"/>
          <w:szCs w:val="20"/>
        </w:rPr>
        <w:t xml:space="preserve"> </w:t>
      </w:r>
      <w:r w:rsidR="00512178" w:rsidRPr="00E10585">
        <w:rPr>
          <w:rFonts w:ascii="Calibri" w:hAnsi="Calibri" w:cs="Calibri"/>
          <w:sz w:val="20"/>
          <w:szCs w:val="20"/>
        </w:rPr>
        <w:t xml:space="preserve">gives you.  </w:t>
      </w:r>
    </w:p>
    <w:p w14:paraId="057605F2" w14:textId="1F7D32E3"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Have a look at the </w:t>
      </w:r>
      <w:r w:rsidRPr="00512178">
        <w:rPr>
          <w:rFonts w:ascii="Calibri" w:hAnsi="Calibri" w:cs="Calibri"/>
          <w:i/>
          <w:iCs/>
          <w:color w:val="000000"/>
          <w:szCs w:val="24"/>
        </w:rPr>
        <w:t>SellingPrice</w:t>
      </w:r>
      <w:r w:rsidRPr="00512178">
        <w:rPr>
          <w:rFonts w:ascii="Calibri" w:hAnsi="Calibri" w:cs="Calibri"/>
          <w:color w:val="000000"/>
          <w:szCs w:val="24"/>
        </w:rPr>
        <w:t xml:space="preserve"> column.  </w:t>
      </w:r>
      <w:r>
        <w:rPr>
          <w:rFonts w:ascii="Calibri" w:hAnsi="Calibri" w:cs="Calibri"/>
          <w:color w:val="000000"/>
          <w:szCs w:val="24"/>
        </w:rPr>
        <w:t>SQL calculated t</w:t>
      </w:r>
      <w:r w:rsidRPr="00512178">
        <w:rPr>
          <w:rFonts w:ascii="Calibri" w:hAnsi="Calibri" w:cs="Calibri"/>
          <w:color w:val="000000"/>
          <w:szCs w:val="24"/>
        </w:rPr>
        <w:t>h</w:t>
      </w:r>
      <w:r w:rsidR="00E10585">
        <w:rPr>
          <w:rFonts w:ascii="Calibri" w:hAnsi="Calibri" w:cs="Calibri"/>
          <w:color w:val="000000"/>
          <w:szCs w:val="24"/>
        </w:rPr>
        <w:t>is</w:t>
      </w:r>
      <w:r w:rsidRPr="00512178">
        <w:rPr>
          <w:rFonts w:ascii="Calibri" w:hAnsi="Calibri" w:cs="Calibri"/>
          <w:color w:val="000000"/>
          <w:szCs w:val="24"/>
        </w:rPr>
        <w:t xml:space="preserve"> column’s content</w:t>
      </w:r>
      <w:r>
        <w:rPr>
          <w:rFonts w:ascii="Calibri" w:hAnsi="Calibri" w:cs="Calibri"/>
          <w:color w:val="000000"/>
          <w:szCs w:val="24"/>
        </w:rPr>
        <w:t xml:space="preserve"> ac</w:t>
      </w:r>
      <w:r w:rsidRPr="00512178">
        <w:rPr>
          <w:rFonts w:ascii="Calibri" w:hAnsi="Calibri" w:cs="Calibri"/>
          <w:color w:val="000000"/>
          <w:szCs w:val="24"/>
        </w:rPr>
        <w:t>cording to the formula assigned to the column’s definition</w:t>
      </w:r>
      <w:r>
        <w:rPr>
          <w:rFonts w:ascii="Calibri" w:hAnsi="Calibri" w:cs="Calibri"/>
          <w:color w:val="000000"/>
          <w:szCs w:val="24"/>
        </w:rPr>
        <w:t xml:space="preserve"> (</w:t>
      </w:r>
      <w:r w:rsidR="00E10585">
        <w:rPr>
          <w:rFonts w:ascii="Calibri" w:hAnsi="Calibri" w:cs="Calibri"/>
          <w:color w:val="000000"/>
          <w:szCs w:val="24"/>
        </w:rPr>
        <w:fldChar w:fldCharType="begin"/>
      </w:r>
      <w:r w:rsidR="00E10585">
        <w:rPr>
          <w:rFonts w:ascii="Calibri" w:hAnsi="Calibri" w:cs="Calibri"/>
          <w:color w:val="000000"/>
          <w:szCs w:val="24"/>
        </w:rPr>
        <w:instrText xml:space="preserve"> REF _Ref38473744 \h </w:instrText>
      </w:r>
      <w:r w:rsidR="00E10585">
        <w:rPr>
          <w:rFonts w:ascii="Calibri" w:hAnsi="Calibri" w:cs="Calibri"/>
          <w:color w:val="000000"/>
          <w:szCs w:val="24"/>
        </w:rPr>
      </w:r>
      <w:r w:rsidR="00E10585">
        <w:rPr>
          <w:rFonts w:ascii="Calibri" w:hAnsi="Calibri" w:cs="Calibri"/>
          <w:color w:val="000000"/>
          <w:szCs w:val="24"/>
        </w:rPr>
        <w:fldChar w:fldCharType="separate"/>
      </w:r>
      <w:r w:rsidR="00893682">
        <w:t xml:space="preserve">Figure 15- </w:t>
      </w:r>
      <w:r w:rsidR="00893682">
        <w:rPr>
          <w:noProof/>
        </w:rPr>
        <w:t>14</w:t>
      </w:r>
      <w:r w:rsidR="00E10585">
        <w:rPr>
          <w:rFonts w:ascii="Calibri" w:hAnsi="Calibri" w:cs="Calibri"/>
          <w:color w:val="000000"/>
          <w:szCs w:val="24"/>
        </w:rPr>
        <w:fldChar w:fldCharType="end"/>
      </w:r>
      <w:r>
        <w:rPr>
          <w:rFonts w:ascii="Calibri" w:hAnsi="Calibri" w:cs="Calibri"/>
          <w:color w:val="000000"/>
          <w:szCs w:val="24"/>
        </w:rPr>
        <w:t>)</w:t>
      </w:r>
      <w:r w:rsidRPr="00512178">
        <w:rPr>
          <w:rFonts w:ascii="Calibri" w:hAnsi="Calibri" w:cs="Calibri"/>
          <w:color w:val="000000"/>
          <w:szCs w:val="24"/>
        </w:rPr>
        <w:t xml:space="preserve">.  </w:t>
      </w:r>
      <w:r w:rsidRPr="00512178">
        <w:rPr>
          <w:rFonts w:ascii="Calibri" w:hAnsi="Calibri" w:cs="Calibri"/>
          <w:i/>
          <w:iCs/>
          <w:color w:val="000000"/>
          <w:szCs w:val="24"/>
        </w:rPr>
        <w:t>SellingPrice</w:t>
      </w:r>
      <w:r w:rsidRPr="00512178">
        <w:rPr>
          <w:rFonts w:ascii="Calibri" w:hAnsi="Calibri" w:cs="Calibri"/>
          <w:color w:val="000000"/>
          <w:szCs w:val="24"/>
        </w:rPr>
        <w:t xml:space="preserve"> is known as a </w:t>
      </w:r>
      <w:r w:rsidRPr="00512178">
        <w:rPr>
          <w:rFonts w:ascii="Calibri" w:hAnsi="Calibri" w:cs="Calibri"/>
          <w:i/>
          <w:iCs/>
          <w:color w:val="000000"/>
          <w:szCs w:val="24"/>
        </w:rPr>
        <w:t>computed column</w:t>
      </w:r>
      <w:r w:rsidRPr="00512178">
        <w:rPr>
          <w:rFonts w:ascii="Calibri" w:hAnsi="Calibri" w:cs="Calibri"/>
          <w:color w:val="000000"/>
          <w:szCs w:val="24"/>
        </w:rPr>
        <w:t xml:space="preserve">.  </w:t>
      </w:r>
      <w:r>
        <w:rPr>
          <w:rFonts w:ascii="Calibri" w:hAnsi="Calibri" w:cs="Calibri"/>
          <w:color w:val="000000"/>
          <w:szCs w:val="24"/>
        </w:rPr>
        <w:t xml:space="preserve">SQL does not store the content </w:t>
      </w:r>
      <w:r w:rsidR="00E10585">
        <w:rPr>
          <w:rFonts w:ascii="Calibri" w:hAnsi="Calibri" w:cs="Calibri"/>
          <w:color w:val="000000"/>
          <w:szCs w:val="24"/>
        </w:rPr>
        <w:t>of</w:t>
      </w:r>
      <w:r w:rsidR="00E10585" w:rsidRPr="00E10585">
        <w:rPr>
          <w:rFonts w:ascii="Calibri" w:hAnsi="Calibri" w:cs="Calibri"/>
          <w:i/>
          <w:iCs/>
          <w:color w:val="000000"/>
          <w:szCs w:val="24"/>
        </w:rPr>
        <w:t xml:space="preserve"> SellingPrice</w:t>
      </w:r>
      <w:r w:rsidR="00E10585">
        <w:rPr>
          <w:rFonts w:ascii="Calibri" w:hAnsi="Calibri" w:cs="Calibri"/>
          <w:color w:val="000000"/>
          <w:szCs w:val="24"/>
        </w:rPr>
        <w:t xml:space="preserve"> </w:t>
      </w:r>
      <w:r w:rsidRPr="00E10585">
        <w:rPr>
          <w:rFonts w:ascii="Calibri" w:hAnsi="Calibri" w:cs="Calibri"/>
          <w:color w:val="000000"/>
          <w:szCs w:val="24"/>
        </w:rPr>
        <w:t>in</w:t>
      </w:r>
      <w:r w:rsidRPr="00512178">
        <w:rPr>
          <w:rFonts w:ascii="Calibri" w:hAnsi="Calibri" w:cs="Calibri"/>
          <w:color w:val="000000"/>
          <w:szCs w:val="24"/>
        </w:rPr>
        <w:t xml:space="preserve"> the table</w:t>
      </w:r>
      <w:r>
        <w:rPr>
          <w:rFonts w:ascii="Calibri" w:hAnsi="Calibri" w:cs="Calibri"/>
          <w:color w:val="000000"/>
          <w:szCs w:val="24"/>
        </w:rPr>
        <w:t>.  SQL calculates th</w:t>
      </w:r>
      <w:r w:rsidR="00E10585">
        <w:rPr>
          <w:rFonts w:ascii="Calibri" w:hAnsi="Calibri" w:cs="Calibri"/>
          <w:color w:val="000000"/>
          <w:szCs w:val="24"/>
        </w:rPr>
        <w:t>is column’s</w:t>
      </w:r>
      <w:r>
        <w:rPr>
          <w:rFonts w:ascii="Calibri" w:hAnsi="Calibri" w:cs="Calibri"/>
          <w:color w:val="000000"/>
          <w:szCs w:val="24"/>
        </w:rPr>
        <w:t xml:space="preserve"> content</w:t>
      </w:r>
      <w:r w:rsidRPr="00512178">
        <w:rPr>
          <w:rFonts w:ascii="Calibri" w:hAnsi="Calibri" w:cs="Calibri"/>
          <w:color w:val="000000"/>
          <w:szCs w:val="24"/>
        </w:rPr>
        <w:t xml:space="preserve"> </w:t>
      </w:r>
      <w:r w:rsidR="00E10585">
        <w:rPr>
          <w:rFonts w:ascii="Calibri" w:hAnsi="Calibri" w:cs="Calibri"/>
          <w:color w:val="000000"/>
          <w:szCs w:val="24"/>
        </w:rPr>
        <w:t xml:space="preserve">for each </w:t>
      </w:r>
      <w:r>
        <w:rPr>
          <w:rFonts w:ascii="Calibri" w:hAnsi="Calibri" w:cs="Calibri"/>
          <w:color w:val="000000"/>
          <w:szCs w:val="24"/>
        </w:rPr>
        <w:t xml:space="preserve">row </w:t>
      </w:r>
      <w:r w:rsidRPr="00512178">
        <w:rPr>
          <w:rFonts w:ascii="Calibri" w:hAnsi="Calibri" w:cs="Calibri"/>
          <w:color w:val="000000"/>
          <w:szCs w:val="24"/>
        </w:rPr>
        <w:t xml:space="preserve">when you </w:t>
      </w:r>
      <w:r w:rsidR="00E10585">
        <w:rPr>
          <w:rFonts w:ascii="Calibri" w:hAnsi="Calibri" w:cs="Calibri"/>
          <w:color w:val="000000"/>
          <w:szCs w:val="24"/>
        </w:rPr>
        <w:t xml:space="preserve">reference or </w:t>
      </w:r>
      <w:r w:rsidRPr="00512178">
        <w:rPr>
          <w:rFonts w:ascii="Calibri" w:hAnsi="Calibri" w:cs="Calibri"/>
          <w:color w:val="000000"/>
          <w:szCs w:val="24"/>
        </w:rPr>
        <w:t xml:space="preserve">display </w:t>
      </w:r>
      <w:r>
        <w:rPr>
          <w:rFonts w:ascii="Calibri" w:hAnsi="Calibri" w:cs="Calibri"/>
          <w:color w:val="000000"/>
          <w:szCs w:val="24"/>
        </w:rPr>
        <w:t>the column</w:t>
      </w:r>
      <w:r w:rsidRPr="00512178">
        <w:rPr>
          <w:rFonts w:ascii="Calibri" w:hAnsi="Calibri" w:cs="Calibri"/>
          <w:color w:val="000000"/>
          <w:szCs w:val="24"/>
        </w:rPr>
        <w:t xml:space="preserve">.  </w:t>
      </w:r>
      <w:r w:rsidR="00E10585" w:rsidRPr="00E10585">
        <w:rPr>
          <w:rFonts w:ascii="Calibri" w:hAnsi="Calibri" w:cs="Calibri"/>
          <w:i/>
          <w:iCs/>
          <w:color w:val="000000"/>
          <w:szCs w:val="24"/>
        </w:rPr>
        <w:t>SellingPrice</w:t>
      </w:r>
      <w:r w:rsidR="00E10585" w:rsidRPr="00E10585">
        <w:rPr>
          <w:rFonts w:ascii="Calibri" w:hAnsi="Calibri" w:cs="Calibri"/>
          <w:color w:val="000000"/>
          <w:szCs w:val="24"/>
        </w:rPr>
        <w:t>’</w:t>
      </w:r>
      <w:r w:rsidR="00E10585">
        <w:rPr>
          <w:rFonts w:ascii="Calibri" w:hAnsi="Calibri" w:cs="Calibri"/>
          <w:color w:val="000000"/>
          <w:szCs w:val="24"/>
        </w:rPr>
        <w:t xml:space="preserve">s </w:t>
      </w:r>
      <w:r w:rsidRPr="00512178">
        <w:rPr>
          <w:rFonts w:ascii="Calibri" w:hAnsi="Calibri" w:cs="Calibri"/>
          <w:color w:val="000000"/>
          <w:szCs w:val="24"/>
        </w:rPr>
        <w:t xml:space="preserve">content </w:t>
      </w:r>
      <w:r w:rsidR="00E10585">
        <w:rPr>
          <w:rFonts w:ascii="Calibri" w:hAnsi="Calibri" w:cs="Calibri"/>
          <w:color w:val="000000"/>
          <w:szCs w:val="24"/>
        </w:rPr>
        <w:t>doesn’t use any disk</w:t>
      </w:r>
      <w:r w:rsidRPr="00512178">
        <w:rPr>
          <w:rFonts w:ascii="Calibri" w:hAnsi="Calibri" w:cs="Calibri"/>
          <w:color w:val="000000"/>
          <w:szCs w:val="24"/>
        </w:rPr>
        <w:t xml:space="preserve"> space</w:t>
      </w:r>
      <w:r w:rsidR="00E10585">
        <w:rPr>
          <w:rFonts w:ascii="Calibri" w:hAnsi="Calibri" w:cs="Calibri"/>
          <w:color w:val="000000"/>
          <w:szCs w:val="24"/>
        </w:rPr>
        <w:t xml:space="preserve"> </w:t>
      </w:r>
      <w:r w:rsidRPr="00512178">
        <w:rPr>
          <w:rFonts w:ascii="Calibri" w:hAnsi="Calibri" w:cs="Calibri"/>
          <w:color w:val="000000"/>
          <w:szCs w:val="24"/>
        </w:rPr>
        <w:t>unless you index it</w:t>
      </w:r>
      <w:r w:rsidR="00E10585">
        <w:rPr>
          <w:rFonts w:ascii="Calibri" w:hAnsi="Calibri" w:cs="Calibri"/>
          <w:color w:val="000000"/>
          <w:szCs w:val="24"/>
        </w:rPr>
        <w:t xml:space="preserve"> or you request it to be PERSISTED (a keyword you can place next to the column’s definition)</w:t>
      </w:r>
      <w:r w:rsidRPr="00512178">
        <w:rPr>
          <w:rFonts w:ascii="Calibri" w:hAnsi="Calibri" w:cs="Calibri"/>
          <w:color w:val="000000"/>
          <w:szCs w:val="24"/>
        </w:rPr>
        <w:t>.</w:t>
      </w:r>
      <w:r>
        <w:rPr>
          <w:rFonts w:ascii="Calibri" w:hAnsi="Calibri" w:cs="Calibri"/>
          <w:color w:val="000000"/>
          <w:szCs w:val="24"/>
        </w:rPr>
        <w:t xml:space="preserve">  I like to think of computed columns as “synthetic columns” because they aren’t</w:t>
      </w:r>
      <w:r w:rsidR="001718C6">
        <w:rPr>
          <w:rFonts w:ascii="Calibri" w:hAnsi="Calibri" w:cs="Calibri"/>
          <w:color w:val="000000"/>
          <w:szCs w:val="24"/>
        </w:rPr>
        <w:t xml:space="preserve"> stored physically in the table</w:t>
      </w:r>
      <w:r>
        <w:rPr>
          <w:rFonts w:ascii="Calibri" w:hAnsi="Calibri" w:cs="Calibri"/>
          <w:color w:val="000000"/>
          <w:szCs w:val="24"/>
        </w:rPr>
        <w:t>.  SQL only keeps the formula used to produce the</w:t>
      </w:r>
      <w:r w:rsidR="001718C6">
        <w:rPr>
          <w:rFonts w:ascii="Calibri" w:hAnsi="Calibri" w:cs="Calibri"/>
          <w:color w:val="000000"/>
          <w:szCs w:val="24"/>
        </w:rPr>
        <w:t>ir contents</w:t>
      </w:r>
      <w:r>
        <w:rPr>
          <w:rFonts w:ascii="Calibri" w:hAnsi="Calibri" w:cs="Calibri"/>
          <w:color w:val="000000"/>
          <w:szCs w:val="24"/>
        </w:rPr>
        <w:t xml:space="preserve"> in the table.</w:t>
      </w:r>
    </w:p>
    <w:p w14:paraId="1BCED61B"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8F87E55" w14:textId="5625D7D3"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I put the </w:t>
      </w:r>
      <w:r w:rsidRPr="00512178">
        <w:rPr>
          <w:rFonts w:ascii="Calibri" w:hAnsi="Calibri" w:cs="Calibri"/>
          <w:i/>
          <w:iCs/>
          <w:color w:val="000000"/>
          <w:szCs w:val="24"/>
        </w:rPr>
        <w:t>SellingPrice</w:t>
      </w:r>
      <w:r w:rsidRPr="00512178">
        <w:rPr>
          <w:rFonts w:ascii="Calibri" w:hAnsi="Calibri" w:cs="Calibri"/>
          <w:color w:val="000000"/>
          <w:szCs w:val="24"/>
        </w:rPr>
        <w:t xml:space="preserve"> column into </w:t>
      </w:r>
      <w:r w:rsidRPr="00512178">
        <w:rPr>
          <w:rFonts w:ascii="Calibri" w:hAnsi="Calibri" w:cs="Calibri"/>
          <w:i/>
          <w:iCs/>
          <w:color w:val="000000"/>
          <w:szCs w:val="24"/>
        </w:rPr>
        <w:t>WarehouseProducts</w:t>
      </w:r>
      <w:r w:rsidRPr="00512178">
        <w:rPr>
          <w:rFonts w:ascii="Calibri" w:hAnsi="Calibri" w:cs="Calibri"/>
          <w:color w:val="000000"/>
          <w:szCs w:val="24"/>
        </w:rPr>
        <w:t xml:space="preserve"> </w:t>
      </w:r>
      <w:r w:rsidR="00E10585">
        <w:rPr>
          <w:rFonts w:ascii="Calibri" w:hAnsi="Calibri" w:cs="Calibri"/>
          <w:color w:val="000000"/>
          <w:szCs w:val="24"/>
        </w:rPr>
        <w:t>table so that</w:t>
      </w:r>
      <w:r w:rsidRPr="00512178">
        <w:rPr>
          <w:rFonts w:ascii="Calibri" w:hAnsi="Calibri" w:cs="Calibri"/>
          <w:color w:val="000000"/>
          <w:szCs w:val="24"/>
        </w:rPr>
        <w:t xml:space="preserve"> you </w:t>
      </w:r>
      <w:r w:rsidR="00E10585">
        <w:rPr>
          <w:rFonts w:ascii="Calibri" w:hAnsi="Calibri" w:cs="Calibri"/>
          <w:color w:val="000000"/>
          <w:szCs w:val="24"/>
        </w:rPr>
        <w:t>can</w:t>
      </w:r>
      <w:r w:rsidRPr="00512178">
        <w:rPr>
          <w:rFonts w:ascii="Calibri" w:hAnsi="Calibri" w:cs="Calibri"/>
          <w:color w:val="000000"/>
          <w:szCs w:val="24"/>
        </w:rPr>
        <w:t xml:space="preserve"> see the syntax </w:t>
      </w:r>
      <w:r w:rsidR="00E10585">
        <w:rPr>
          <w:rFonts w:ascii="Calibri" w:hAnsi="Calibri" w:cs="Calibri"/>
          <w:color w:val="000000"/>
          <w:szCs w:val="24"/>
        </w:rPr>
        <w:t>if you want to create a computed column of your own.</w:t>
      </w:r>
      <w:r w:rsidRPr="00512178">
        <w:rPr>
          <w:rFonts w:ascii="Calibri" w:hAnsi="Calibri" w:cs="Calibri"/>
          <w:color w:val="000000"/>
          <w:szCs w:val="24"/>
        </w:rPr>
        <w:t xml:space="preserve">  In reality, calculating the selling price this way is a bad idea since the markup will change with time.  The practical way to calculate the selling price is to look the markup percentage up from a separate table.  </w:t>
      </w:r>
    </w:p>
    <w:p w14:paraId="20136962"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3BE9AA9" w14:textId="14D98BEC"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Now run th</w:t>
      </w:r>
      <w:r w:rsidR="00E10585">
        <w:rPr>
          <w:rFonts w:ascii="Calibri" w:hAnsi="Calibri" w:cs="Calibri"/>
          <w:color w:val="000000"/>
          <w:szCs w:val="24"/>
        </w:rPr>
        <w:t>e</w:t>
      </w:r>
      <w:r w:rsidRPr="00512178">
        <w:rPr>
          <w:rFonts w:ascii="Calibri" w:hAnsi="Calibri" w:cs="Calibri"/>
          <w:color w:val="000000"/>
          <w:szCs w:val="24"/>
        </w:rPr>
        <w:t xml:space="preserve"> INSERT</w:t>
      </w:r>
      <w:r w:rsidR="00E10585">
        <w:rPr>
          <w:rFonts w:ascii="Calibri" w:hAnsi="Calibri" w:cs="Calibri"/>
          <w:color w:val="000000"/>
          <w:szCs w:val="24"/>
        </w:rPr>
        <w:t xml:space="preserve"> in </w:t>
      </w:r>
      <w:r w:rsidR="00E10585">
        <w:rPr>
          <w:rFonts w:ascii="Calibri" w:hAnsi="Calibri" w:cs="Calibri"/>
          <w:color w:val="000000"/>
          <w:szCs w:val="24"/>
        </w:rPr>
        <w:fldChar w:fldCharType="begin"/>
      </w:r>
      <w:r w:rsidR="00E10585">
        <w:rPr>
          <w:rFonts w:ascii="Calibri" w:hAnsi="Calibri" w:cs="Calibri"/>
          <w:color w:val="000000"/>
          <w:szCs w:val="24"/>
        </w:rPr>
        <w:instrText xml:space="preserve"> REF _Ref38474420 \h </w:instrText>
      </w:r>
      <w:r w:rsidR="00E10585">
        <w:rPr>
          <w:rFonts w:ascii="Calibri" w:hAnsi="Calibri" w:cs="Calibri"/>
          <w:color w:val="000000"/>
          <w:szCs w:val="24"/>
        </w:rPr>
      </w:r>
      <w:r w:rsidR="00E10585">
        <w:rPr>
          <w:rFonts w:ascii="Calibri" w:hAnsi="Calibri" w:cs="Calibri"/>
          <w:color w:val="000000"/>
          <w:szCs w:val="24"/>
        </w:rPr>
        <w:fldChar w:fldCharType="separate"/>
      </w:r>
      <w:r w:rsidR="00893682">
        <w:t xml:space="preserve">Figure 15- </w:t>
      </w:r>
      <w:r w:rsidR="00893682">
        <w:rPr>
          <w:noProof/>
        </w:rPr>
        <w:t>17</w:t>
      </w:r>
      <w:r w:rsidR="00E10585">
        <w:rPr>
          <w:rFonts w:ascii="Calibri" w:hAnsi="Calibri" w:cs="Calibri"/>
          <w:color w:val="000000"/>
          <w:szCs w:val="24"/>
        </w:rPr>
        <w:fldChar w:fldCharType="end"/>
      </w:r>
      <w:r w:rsidR="00E10585">
        <w:rPr>
          <w:rFonts w:ascii="Calibri" w:hAnsi="Calibri" w:cs="Calibri"/>
          <w:color w:val="000000"/>
          <w:szCs w:val="24"/>
        </w:rPr>
        <w:t xml:space="preserve">, which results in the </w:t>
      </w:r>
      <w:r w:rsidR="00E10585" w:rsidRPr="00E10585">
        <w:rPr>
          <w:rFonts w:ascii="Calibri" w:hAnsi="Calibri" w:cs="Calibri"/>
          <w:i/>
          <w:iCs/>
          <w:color w:val="000000"/>
          <w:szCs w:val="24"/>
        </w:rPr>
        <w:t>WarehouseProducts</w:t>
      </w:r>
      <w:r w:rsidR="00E10585">
        <w:rPr>
          <w:rFonts w:ascii="Calibri" w:hAnsi="Calibri" w:cs="Calibri"/>
          <w:color w:val="000000"/>
          <w:szCs w:val="24"/>
        </w:rPr>
        <w:t xml:space="preserve"> table having the content in </w:t>
      </w:r>
      <w:r w:rsidR="00E10585">
        <w:rPr>
          <w:rFonts w:ascii="Calibri" w:hAnsi="Calibri" w:cs="Calibri"/>
          <w:color w:val="000000"/>
          <w:szCs w:val="24"/>
        </w:rPr>
        <w:fldChar w:fldCharType="begin"/>
      </w:r>
      <w:r w:rsidR="00E10585">
        <w:rPr>
          <w:rFonts w:ascii="Calibri" w:hAnsi="Calibri" w:cs="Calibri"/>
          <w:color w:val="000000"/>
          <w:szCs w:val="24"/>
        </w:rPr>
        <w:instrText xml:space="preserve"> REF _Ref38474486 \h </w:instrText>
      </w:r>
      <w:r w:rsidR="00E10585">
        <w:rPr>
          <w:rFonts w:ascii="Calibri" w:hAnsi="Calibri" w:cs="Calibri"/>
          <w:color w:val="000000"/>
          <w:szCs w:val="24"/>
        </w:rPr>
      </w:r>
      <w:r w:rsidR="00E10585">
        <w:rPr>
          <w:rFonts w:ascii="Calibri" w:hAnsi="Calibri" w:cs="Calibri"/>
          <w:color w:val="000000"/>
          <w:szCs w:val="24"/>
        </w:rPr>
        <w:fldChar w:fldCharType="separate"/>
      </w:r>
      <w:r w:rsidR="00893682">
        <w:t xml:space="preserve">Figure 15- </w:t>
      </w:r>
      <w:r w:rsidR="00893682">
        <w:rPr>
          <w:noProof/>
        </w:rPr>
        <w:t>18</w:t>
      </w:r>
      <w:r w:rsidR="00E10585">
        <w:rPr>
          <w:rFonts w:ascii="Calibri" w:hAnsi="Calibri" w:cs="Calibri"/>
          <w:color w:val="000000"/>
          <w:szCs w:val="24"/>
        </w:rPr>
        <w:fldChar w:fldCharType="end"/>
      </w:r>
      <w:r w:rsidR="00E10585">
        <w:rPr>
          <w:rFonts w:ascii="Calibri" w:hAnsi="Calibri" w:cs="Calibri"/>
          <w:color w:val="000000"/>
          <w:szCs w:val="24"/>
        </w:rPr>
        <w:t>.</w:t>
      </w:r>
    </w:p>
    <w:p w14:paraId="624018DD"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006BD76" w14:textId="04E758DC" w:rsidR="00512178" w:rsidRPr="00512178" w:rsidRDefault="00512178" w:rsidP="00512178">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512178">
        <w:rPr>
          <w:rFonts w:ascii="Calibri" w:hAnsi="Calibri" w:cs="Calibri"/>
          <w:noProof/>
          <w:color w:val="000000"/>
          <w:szCs w:val="24"/>
        </w:rPr>
        <w:lastRenderedPageBreak/>
        <w:drawing>
          <wp:inline distT="0" distB="0" distL="0" distR="0" wp14:anchorId="3A48AB91" wp14:editId="10EAA3A2">
            <wp:extent cx="6001221" cy="76206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6001221" cy="762060"/>
                    </a:xfrm>
                    <a:prstGeom prst="rect">
                      <a:avLst/>
                    </a:prstGeom>
                  </pic:spPr>
                </pic:pic>
              </a:graphicData>
            </a:graphic>
          </wp:inline>
        </w:drawing>
      </w:r>
    </w:p>
    <w:p w14:paraId="2D9F3647" w14:textId="430B1ECD" w:rsidR="00512178" w:rsidRPr="00512178" w:rsidRDefault="00E10585" w:rsidP="00E10585">
      <w:pPr>
        <w:pStyle w:val="Caption"/>
        <w:rPr>
          <w:rFonts w:ascii="Calibri" w:hAnsi="Calibri" w:cs="Calibri"/>
          <w:color w:val="000000"/>
          <w:sz w:val="20"/>
          <w:szCs w:val="20"/>
        </w:rPr>
      </w:pPr>
      <w:bookmarkStart w:id="824" w:name="_Ref38474420"/>
      <w:r>
        <w:t xml:space="preserve">Figure 15- </w:t>
      </w:r>
      <w:r w:rsidR="00156275">
        <w:fldChar w:fldCharType="begin"/>
      </w:r>
      <w:r w:rsidR="00156275">
        <w:instrText xml:space="preserve"> SEQ Figure_15- \* ARABIC </w:instrText>
      </w:r>
      <w:r w:rsidR="00156275">
        <w:fldChar w:fldCharType="separate"/>
      </w:r>
      <w:r w:rsidR="00893682">
        <w:rPr>
          <w:noProof/>
        </w:rPr>
        <w:t>17</w:t>
      </w:r>
      <w:r w:rsidR="00156275">
        <w:rPr>
          <w:noProof/>
        </w:rPr>
        <w:fldChar w:fldCharType="end"/>
      </w:r>
      <w:bookmarkEnd w:id="824"/>
      <w:r w:rsidR="00512178">
        <w:t xml:space="preserve">. </w:t>
      </w:r>
      <w:r w:rsidR="00512178" w:rsidRPr="00E10585">
        <w:rPr>
          <w:rFonts w:ascii="Calibri" w:hAnsi="Calibri" w:cs="Calibri"/>
          <w:sz w:val="20"/>
          <w:szCs w:val="20"/>
        </w:rPr>
        <w:t xml:space="preserve">An insert </w:t>
      </w:r>
      <w:r>
        <w:rPr>
          <w:rFonts w:ascii="Calibri" w:hAnsi="Calibri" w:cs="Calibri"/>
          <w:sz w:val="20"/>
          <w:szCs w:val="20"/>
        </w:rPr>
        <w:t xml:space="preserve">command </w:t>
      </w:r>
      <w:r w:rsidR="00512178" w:rsidRPr="00E10585">
        <w:rPr>
          <w:rFonts w:ascii="Calibri" w:hAnsi="Calibri" w:cs="Calibri"/>
          <w:sz w:val="20"/>
          <w:szCs w:val="20"/>
        </w:rPr>
        <w:t xml:space="preserve">that loads </w:t>
      </w:r>
      <w:r>
        <w:rPr>
          <w:rFonts w:ascii="Calibri" w:hAnsi="Calibri" w:cs="Calibri"/>
          <w:sz w:val="20"/>
          <w:szCs w:val="20"/>
        </w:rPr>
        <w:t>a</w:t>
      </w:r>
      <w:r w:rsidR="00512178" w:rsidRPr="00E10585">
        <w:rPr>
          <w:rFonts w:ascii="Calibri" w:hAnsi="Calibri" w:cs="Calibri"/>
          <w:sz w:val="20"/>
          <w:szCs w:val="20"/>
        </w:rPr>
        <w:t xml:space="preserve"> default value into the BinNumber column</w:t>
      </w:r>
      <w:r w:rsidR="00512178" w:rsidRPr="00512178">
        <w:rPr>
          <w:rFonts w:ascii="Calibri" w:hAnsi="Calibri" w:cs="Calibri"/>
          <w:color w:val="000000"/>
          <w:sz w:val="20"/>
          <w:szCs w:val="20"/>
        </w:rPr>
        <w:t>.</w:t>
      </w:r>
    </w:p>
    <w:p w14:paraId="567CB881" w14:textId="55E4B95F" w:rsidR="00512178" w:rsidRPr="00512178" w:rsidRDefault="00512178" w:rsidP="00512178">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512178">
        <w:rPr>
          <w:rFonts w:ascii="Calibri" w:hAnsi="Calibri" w:cs="Calibri"/>
          <w:noProof/>
          <w:color w:val="000000"/>
          <w:szCs w:val="24"/>
        </w:rPr>
        <w:drawing>
          <wp:inline distT="0" distB="0" distL="0" distR="0" wp14:anchorId="42A85744" wp14:editId="4F2898CE">
            <wp:extent cx="4953389" cy="784042"/>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4953389" cy="784042"/>
                    </a:xfrm>
                    <a:prstGeom prst="rect">
                      <a:avLst/>
                    </a:prstGeom>
                  </pic:spPr>
                </pic:pic>
              </a:graphicData>
            </a:graphic>
          </wp:inline>
        </w:drawing>
      </w:r>
    </w:p>
    <w:p w14:paraId="00A1D6DE" w14:textId="110A74EF" w:rsidR="00512178" w:rsidRPr="00E10585" w:rsidRDefault="00E10585" w:rsidP="00E10585">
      <w:pPr>
        <w:pStyle w:val="Caption"/>
        <w:rPr>
          <w:rFonts w:ascii="Calibri" w:hAnsi="Calibri" w:cs="Calibri"/>
          <w:color w:val="000000"/>
        </w:rPr>
      </w:pPr>
      <w:bookmarkStart w:id="825" w:name="_Ref38474486"/>
      <w:r>
        <w:t xml:space="preserve">Figure 15- </w:t>
      </w:r>
      <w:r w:rsidR="00156275">
        <w:fldChar w:fldCharType="begin"/>
      </w:r>
      <w:r w:rsidR="00156275">
        <w:instrText xml:space="preserve"> SEQ Figure_15- \* ARABIC </w:instrText>
      </w:r>
      <w:r w:rsidR="00156275">
        <w:fldChar w:fldCharType="separate"/>
      </w:r>
      <w:r w:rsidR="00893682">
        <w:rPr>
          <w:noProof/>
        </w:rPr>
        <w:t>18</w:t>
      </w:r>
      <w:r w:rsidR="00156275">
        <w:rPr>
          <w:noProof/>
        </w:rPr>
        <w:fldChar w:fldCharType="end"/>
      </w:r>
      <w:bookmarkEnd w:id="825"/>
      <w:r w:rsidR="00512178">
        <w:t xml:space="preserve">. </w:t>
      </w:r>
      <w:r w:rsidR="00512178" w:rsidRPr="00E10585">
        <w:rPr>
          <w:rFonts w:ascii="Calibri" w:hAnsi="Calibri" w:cs="Calibri"/>
          <w:color w:val="000000"/>
        </w:rPr>
        <w:t>Putting DEFAULT into the BinNumber column tells SQL to store the assigned default value of ‘*None*’.</w:t>
      </w:r>
    </w:p>
    <w:p w14:paraId="72925090" w14:textId="6A2AEF1D"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Now try to put a </w:t>
      </w:r>
      <w:r>
        <w:rPr>
          <w:rFonts w:ascii="Calibri" w:hAnsi="Calibri" w:cs="Calibri"/>
          <w:color w:val="000000"/>
          <w:szCs w:val="24"/>
        </w:rPr>
        <w:t>NULL</w:t>
      </w:r>
      <w:r w:rsidRPr="00512178">
        <w:rPr>
          <w:rFonts w:ascii="Calibri" w:hAnsi="Calibri" w:cs="Calibri"/>
          <w:color w:val="000000"/>
          <w:szCs w:val="24"/>
        </w:rPr>
        <w:t xml:space="preserve"> into the </w:t>
      </w:r>
      <w:r w:rsidRPr="00512178">
        <w:rPr>
          <w:rFonts w:ascii="Calibri" w:hAnsi="Calibri" w:cs="Calibri"/>
          <w:i/>
          <w:iCs/>
          <w:color w:val="000000"/>
          <w:szCs w:val="24"/>
        </w:rPr>
        <w:t xml:space="preserve">PartCode </w:t>
      </w:r>
      <w:r w:rsidRPr="00512178">
        <w:rPr>
          <w:rFonts w:ascii="Calibri" w:hAnsi="Calibri" w:cs="Calibri"/>
          <w:color w:val="000000"/>
          <w:szCs w:val="24"/>
        </w:rPr>
        <w:t>column</w:t>
      </w:r>
      <w:r w:rsidR="00E10585">
        <w:rPr>
          <w:rFonts w:ascii="Calibri" w:hAnsi="Calibri" w:cs="Calibri"/>
          <w:color w:val="000000"/>
          <w:szCs w:val="24"/>
        </w:rPr>
        <w:t xml:space="preserve"> as in </w:t>
      </w:r>
      <w:r w:rsidR="00E10585">
        <w:rPr>
          <w:rFonts w:ascii="Calibri" w:hAnsi="Calibri" w:cs="Calibri"/>
          <w:color w:val="000000"/>
          <w:szCs w:val="24"/>
        </w:rPr>
        <w:fldChar w:fldCharType="begin"/>
      </w:r>
      <w:r w:rsidR="00E10585">
        <w:rPr>
          <w:rFonts w:ascii="Calibri" w:hAnsi="Calibri" w:cs="Calibri"/>
          <w:color w:val="000000"/>
          <w:szCs w:val="24"/>
        </w:rPr>
        <w:instrText xml:space="preserve"> REF _Ref38474763 \h </w:instrText>
      </w:r>
      <w:r w:rsidR="00E10585">
        <w:rPr>
          <w:rFonts w:ascii="Calibri" w:hAnsi="Calibri" w:cs="Calibri"/>
          <w:color w:val="000000"/>
          <w:szCs w:val="24"/>
        </w:rPr>
      </w:r>
      <w:r w:rsidR="00E10585">
        <w:rPr>
          <w:rFonts w:ascii="Calibri" w:hAnsi="Calibri" w:cs="Calibri"/>
          <w:color w:val="000000"/>
          <w:szCs w:val="24"/>
        </w:rPr>
        <w:fldChar w:fldCharType="separate"/>
      </w:r>
      <w:r w:rsidR="00893682">
        <w:t xml:space="preserve">Figure 15- </w:t>
      </w:r>
      <w:r w:rsidR="00893682">
        <w:rPr>
          <w:noProof/>
        </w:rPr>
        <w:t>19</w:t>
      </w:r>
      <w:r w:rsidR="00E10585">
        <w:rPr>
          <w:rFonts w:ascii="Calibri" w:hAnsi="Calibri" w:cs="Calibri"/>
          <w:color w:val="000000"/>
          <w:szCs w:val="24"/>
        </w:rPr>
        <w:fldChar w:fldCharType="end"/>
      </w:r>
      <w:r>
        <w:rPr>
          <w:rFonts w:ascii="Calibri" w:hAnsi="Calibri" w:cs="Calibri"/>
          <w:color w:val="000000"/>
          <w:szCs w:val="24"/>
        </w:rPr>
        <w:t>.  This column has a constraint specifying that it</w:t>
      </w:r>
      <w:r w:rsidRPr="00512178">
        <w:rPr>
          <w:rFonts w:ascii="Calibri" w:hAnsi="Calibri" w:cs="Calibri"/>
          <w:color w:val="000000"/>
          <w:szCs w:val="24"/>
        </w:rPr>
        <w:t xml:space="preserve"> is </w:t>
      </w:r>
      <w:r w:rsidR="00E10585">
        <w:rPr>
          <w:rFonts w:ascii="Calibri" w:hAnsi="Calibri" w:cs="Calibri"/>
          <w:color w:val="000000"/>
          <w:szCs w:val="24"/>
        </w:rPr>
        <w:t>to reject</w:t>
      </w:r>
      <w:r w:rsidRPr="00512178">
        <w:rPr>
          <w:rFonts w:ascii="Calibri" w:hAnsi="Calibri" w:cs="Calibri"/>
          <w:color w:val="000000"/>
          <w:szCs w:val="24"/>
        </w:rPr>
        <w:t xml:space="preserve"> NULL</w:t>
      </w:r>
      <w:r>
        <w:rPr>
          <w:rFonts w:ascii="Calibri" w:hAnsi="Calibri" w:cs="Calibri"/>
          <w:color w:val="000000"/>
          <w:szCs w:val="24"/>
        </w:rPr>
        <w:t xml:space="preserve"> values</w:t>
      </w:r>
      <w:r w:rsidRPr="00512178">
        <w:rPr>
          <w:rFonts w:ascii="Calibri" w:hAnsi="Calibri" w:cs="Calibri"/>
          <w:color w:val="000000"/>
          <w:szCs w:val="24"/>
        </w:rPr>
        <w:t>.</w:t>
      </w:r>
      <w:r w:rsidR="00E10585">
        <w:rPr>
          <w:rFonts w:ascii="Calibri" w:hAnsi="Calibri" w:cs="Calibri"/>
          <w:color w:val="000000"/>
          <w:szCs w:val="24"/>
        </w:rPr>
        <w:t xml:space="preserve">  You will see the output in </w:t>
      </w:r>
      <w:r w:rsidR="00E10585">
        <w:rPr>
          <w:rFonts w:ascii="Calibri" w:hAnsi="Calibri" w:cs="Calibri"/>
          <w:color w:val="000000"/>
          <w:szCs w:val="24"/>
        </w:rPr>
        <w:fldChar w:fldCharType="begin"/>
      </w:r>
      <w:r w:rsidR="00E10585">
        <w:rPr>
          <w:rFonts w:ascii="Calibri" w:hAnsi="Calibri" w:cs="Calibri"/>
          <w:color w:val="000000"/>
          <w:szCs w:val="24"/>
        </w:rPr>
        <w:instrText xml:space="preserve"> REF _Ref38474798 \h </w:instrText>
      </w:r>
      <w:r w:rsidR="00E10585">
        <w:rPr>
          <w:rFonts w:ascii="Calibri" w:hAnsi="Calibri" w:cs="Calibri"/>
          <w:color w:val="000000"/>
          <w:szCs w:val="24"/>
        </w:rPr>
      </w:r>
      <w:r w:rsidR="00E10585">
        <w:rPr>
          <w:rFonts w:ascii="Calibri" w:hAnsi="Calibri" w:cs="Calibri"/>
          <w:color w:val="000000"/>
          <w:szCs w:val="24"/>
        </w:rPr>
        <w:fldChar w:fldCharType="separate"/>
      </w:r>
      <w:r w:rsidR="00893682">
        <w:t xml:space="preserve">Figure 15- </w:t>
      </w:r>
      <w:r w:rsidR="00893682">
        <w:rPr>
          <w:noProof/>
        </w:rPr>
        <w:t>20</w:t>
      </w:r>
      <w:r w:rsidR="00E10585">
        <w:rPr>
          <w:rFonts w:ascii="Calibri" w:hAnsi="Calibri" w:cs="Calibri"/>
          <w:color w:val="000000"/>
          <w:szCs w:val="24"/>
        </w:rPr>
        <w:fldChar w:fldCharType="end"/>
      </w:r>
      <w:r w:rsidR="00E10585">
        <w:rPr>
          <w:rFonts w:ascii="Calibri" w:hAnsi="Calibri" w:cs="Calibri"/>
          <w:color w:val="000000"/>
          <w:szCs w:val="24"/>
        </w:rPr>
        <w:t>.</w:t>
      </w:r>
    </w:p>
    <w:p w14:paraId="3EFB9758" w14:textId="35286F0B" w:rsidR="00512178" w:rsidRPr="00512178" w:rsidRDefault="00512178" w:rsidP="00512178">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p>
    <w:p w14:paraId="1D7092A0" w14:textId="02B5D547" w:rsidR="00512178" w:rsidRDefault="00512178" w:rsidP="00512178">
      <w:pPr>
        <w:pStyle w:val="Caption"/>
      </w:pPr>
      <w:r w:rsidRPr="00512178">
        <w:rPr>
          <w:rFonts w:ascii="Calibri" w:hAnsi="Calibri" w:cs="Calibri"/>
          <w:noProof/>
          <w:color w:val="000000"/>
          <w:szCs w:val="24"/>
        </w:rPr>
        <w:drawing>
          <wp:inline distT="0" distB="0" distL="0" distR="0" wp14:anchorId="14C3AD68" wp14:editId="31E0337E">
            <wp:extent cx="6015876" cy="813352"/>
            <wp:effectExtent l="0" t="0" r="4445" b="635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6015876" cy="813352"/>
                    </a:xfrm>
                    <a:prstGeom prst="rect">
                      <a:avLst/>
                    </a:prstGeom>
                  </pic:spPr>
                </pic:pic>
              </a:graphicData>
            </a:graphic>
          </wp:inline>
        </w:drawing>
      </w:r>
    </w:p>
    <w:p w14:paraId="54E9DBAA" w14:textId="774A09FF" w:rsidR="00512178" w:rsidRPr="00E10585" w:rsidRDefault="00E10585" w:rsidP="00E10585">
      <w:pPr>
        <w:pStyle w:val="Caption"/>
        <w:rPr>
          <w:rFonts w:ascii="Calibri" w:hAnsi="Calibri" w:cs="Calibri"/>
        </w:rPr>
      </w:pPr>
      <w:bookmarkStart w:id="826" w:name="_Ref38474763"/>
      <w:r>
        <w:t xml:space="preserve">Figure 15- </w:t>
      </w:r>
      <w:r w:rsidR="00156275">
        <w:fldChar w:fldCharType="begin"/>
      </w:r>
      <w:r w:rsidR="00156275">
        <w:instrText xml:space="preserve"> SEQ Figure_15- \* ARABIC </w:instrText>
      </w:r>
      <w:r w:rsidR="00156275">
        <w:fldChar w:fldCharType="separate"/>
      </w:r>
      <w:r w:rsidR="00893682">
        <w:rPr>
          <w:noProof/>
        </w:rPr>
        <w:t>19</w:t>
      </w:r>
      <w:r w:rsidR="00156275">
        <w:rPr>
          <w:noProof/>
        </w:rPr>
        <w:fldChar w:fldCharType="end"/>
      </w:r>
      <w:bookmarkEnd w:id="826"/>
      <w:r w:rsidRPr="00E10585">
        <w:t>.</w:t>
      </w:r>
      <w:r w:rsidR="00512178" w:rsidRPr="00E10585">
        <w:t xml:space="preserve"> </w:t>
      </w:r>
      <w:r w:rsidR="00512178" w:rsidRPr="00E10585">
        <w:rPr>
          <w:rFonts w:ascii="Calibri" w:hAnsi="Calibri" w:cs="Calibri"/>
        </w:rPr>
        <w:t>An attempt to insert a NULL into a NOT NULL column.</w:t>
      </w:r>
    </w:p>
    <w:p w14:paraId="4F10C1AD" w14:textId="3C41F223"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noProof/>
          <w:color w:val="000000"/>
          <w:szCs w:val="24"/>
        </w:rPr>
        <w:drawing>
          <wp:inline distT="0" distB="0" distL="0" distR="0" wp14:anchorId="48F2FDAF" wp14:editId="2EA9D7A5">
            <wp:extent cx="6645910" cy="735965"/>
            <wp:effectExtent l="0" t="0" r="2540" b="698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6645910" cy="735965"/>
                    </a:xfrm>
                    <a:prstGeom prst="rect">
                      <a:avLst/>
                    </a:prstGeom>
                  </pic:spPr>
                </pic:pic>
              </a:graphicData>
            </a:graphic>
          </wp:inline>
        </w:drawing>
      </w:r>
    </w:p>
    <w:p w14:paraId="50E2EA21" w14:textId="25B21FBB" w:rsidR="00512178" w:rsidRPr="00E10585" w:rsidRDefault="00E10585" w:rsidP="00E10585">
      <w:pPr>
        <w:pStyle w:val="Caption"/>
        <w:rPr>
          <w:rFonts w:ascii="Calibri" w:hAnsi="Calibri" w:cs="Calibri"/>
          <w:color w:val="000000"/>
        </w:rPr>
      </w:pPr>
      <w:bookmarkStart w:id="827" w:name="_Ref38474798"/>
      <w:r>
        <w:t xml:space="preserve">Figure 15- </w:t>
      </w:r>
      <w:r w:rsidR="00156275">
        <w:fldChar w:fldCharType="begin"/>
      </w:r>
      <w:r w:rsidR="00156275">
        <w:instrText xml:space="preserve"> SEQ Figure_15- \* ARABIC </w:instrText>
      </w:r>
      <w:r w:rsidR="00156275">
        <w:fldChar w:fldCharType="separate"/>
      </w:r>
      <w:r w:rsidR="00893682">
        <w:rPr>
          <w:noProof/>
        </w:rPr>
        <w:t>20</w:t>
      </w:r>
      <w:r w:rsidR="00156275">
        <w:rPr>
          <w:noProof/>
        </w:rPr>
        <w:fldChar w:fldCharType="end"/>
      </w:r>
      <w:bookmarkEnd w:id="827"/>
      <w:r w:rsidR="00512178" w:rsidRPr="00E10585">
        <w:t xml:space="preserve">. </w:t>
      </w:r>
      <w:r w:rsidR="00512178" w:rsidRPr="00E10585">
        <w:rPr>
          <w:rFonts w:ascii="Calibri" w:hAnsi="Calibri" w:cs="Calibri"/>
        </w:rPr>
        <w:t>The result of running the query in</w:t>
      </w:r>
      <w:r w:rsidRPr="00E10585">
        <w:rPr>
          <w:rFonts w:ascii="Calibri" w:hAnsi="Calibri" w:cs="Calibri"/>
        </w:rPr>
        <w:t xml:space="preserve"> </w:t>
      </w:r>
      <w:r w:rsidRPr="00E10585">
        <w:rPr>
          <w:rFonts w:ascii="Calibri" w:hAnsi="Calibri" w:cs="Calibri"/>
        </w:rPr>
        <w:fldChar w:fldCharType="begin"/>
      </w:r>
      <w:r w:rsidRPr="00E10585">
        <w:rPr>
          <w:rFonts w:ascii="Calibri" w:hAnsi="Calibri" w:cs="Calibri"/>
        </w:rPr>
        <w:instrText xml:space="preserve"> REF _Ref38474763 \h </w:instrText>
      </w:r>
      <w:r w:rsidRPr="00E10585">
        <w:rPr>
          <w:rFonts w:ascii="Calibri" w:hAnsi="Calibri" w:cs="Calibri"/>
        </w:rPr>
      </w:r>
      <w:r w:rsidRPr="00E10585">
        <w:rPr>
          <w:rFonts w:ascii="Calibri" w:hAnsi="Calibri" w:cs="Calibri"/>
        </w:rPr>
        <w:fldChar w:fldCharType="separate"/>
      </w:r>
      <w:r w:rsidR="00893682">
        <w:t xml:space="preserve">Figure 15- </w:t>
      </w:r>
      <w:r w:rsidR="00893682">
        <w:rPr>
          <w:noProof/>
        </w:rPr>
        <w:t>19</w:t>
      </w:r>
      <w:r w:rsidRPr="00E10585">
        <w:rPr>
          <w:rFonts w:ascii="Calibri" w:hAnsi="Calibri" w:cs="Calibri"/>
        </w:rPr>
        <w:fldChar w:fldCharType="end"/>
      </w:r>
      <w:r w:rsidR="00512178" w:rsidRPr="00E10585">
        <w:rPr>
          <w:rFonts w:ascii="Calibri" w:hAnsi="Calibri" w:cs="Calibri"/>
        </w:rPr>
        <w:t xml:space="preserve">.  </w:t>
      </w:r>
    </w:p>
    <w:p w14:paraId="3609D4A9" w14:textId="6A8752A6"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Now try</w:t>
      </w:r>
      <w:r>
        <w:rPr>
          <w:rFonts w:ascii="Calibri" w:hAnsi="Calibri" w:cs="Calibri"/>
          <w:color w:val="000000"/>
          <w:szCs w:val="24"/>
        </w:rPr>
        <w:t xml:space="preserve"> </w:t>
      </w:r>
      <w:r w:rsidR="00E10585">
        <w:rPr>
          <w:rFonts w:ascii="Calibri" w:hAnsi="Calibri" w:cs="Calibri"/>
          <w:color w:val="000000"/>
          <w:szCs w:val="24"/>
        </w:rPr>
        <w:t xml:space="preserve">to insert an invalid bin number as in </w:t>
      </w:r>
      <w:r w:rsidR="00E10585">
        <w:rPr>
          <w:rFonts w:ascii="Calibri" w:hAnsi="Calibri" w:cs="Calibri"/>
          <w:color w:val="000000"/>
          <w:szCs w:val="24"/>
        </w:rPr>
        <w:fldChar w:fldCharType="begin"/>
      </w:r>
      <w:r w:rsidR="00E10585">
        <w:rPr>
          <w:rFonts w:ascii="Calibri" w:hAnsi="Calibri" w:cs="Calibri"/>
          <w:color w:val="000000"/>
          <w:szCs w:val="24"/>
        </w:rPr>
        <w:instrText xml:space="preserve"> REF _Ref38474878 \h </w:instrText>
      </w:r>
      <w:r w:rsidR="00E10585">
        <w:rPr>
          <w:rFonts w:ascii="Calibri" w:hAnsi="Calibri" w:cs="Calibri"/>
          <w:color w:val="000000"/>
          <w:szCs w:val="24"/>
        </w:rPr>
      </w:r>
      <w:r w:rsidR="00E10585">
        <w:rPr>
          <w:rFonts w:ascii="Calibri" w:hAnsi="Calibri" w:cs="Calibri"/>
          <w:color w:val="000000"/>
          <w:szCs w:val="24"/>
        </w:rPr>
        <w:fldChar w:fldCharType="separate"/>
      </w:r>
      <w:r w:rsidR="00893682">
        <w:t xml:space="preserve">Figure 15- </w:t>
      </w:r>
      <w:r w:rsidR="00893682">
        <w:rPr>
          <w:noProof/>
        </w:rPr>
        <w:t>21</w:t>
      </w:r>
      <w:r w:rsidR="00E10585">
        <w:rPr>
          <w:rFonts w:ascii="Calibri" w:hAnsi="Calibri" w:cs="Calibri"/>
          <w:color w:val="000000"/>
          <w:szCs w:val="24"/>
        </w:rPr>
        <w:fldChar w:fldCharType="end"/>
      </w:r>
      <w:r w:rsidR="00E10585">
        <w:rPr>
          <w:rFonts w:ascii="Calibri" w:hAnsi="Calibri" w:cs="Calibri"/>
          <w:color w:val="000000"/>
          <w:szCs w:val="24"/>
        </w:rPr>
        <w:t xml:space="preserve">, which will result in you seeing the output in </w:t>
      </w:r>
      <w:r w:rsidR="00E10585">
        <w:rPr>
          <w:rFonts w:ascii="Calibri" w:hAnsi="Calibri" w:cs="Calibri"/>
          <w:color w:val="000000"/>
          <w:szCs w:val="24"/>
        </w:rPr>
        <w:fldChar w:fldCharType="begin"/>
      </w:r>
      <w:r w:rsidR="00E10585">
        <w:rPr>
          <w:rFonts w:ascii="Calibri" w:hAnsi="Calibri" w:cs="Calibri"/>
          <w:color w:val="000000"/>
          <w:szCs w:val="24"/>
        </w:rPr>
        <w:instrText xml:space="preserve"> REF _Ref38474940 \h </w:instrText>
      </w:r>
      <w:r w:rsidR="00E10585">
        <w:rPr>
          <w:rFonts w:ascii="Calibri" w:hAnsi="Calibri" w:cs="Calibri"/>
          <w:color w:val="000000"/>
          <w:szCs w:val="24"/>
        </w:rPr>
      </w:r>
      <w:r w:rsidR="00E10585">
        <w:rPr>
          <w:rFonts w:ascii="Calibri" w:hAnsi="Calibri" w:cs="Calibri"/>
          <w:color w:val="000000"/>
          <w:szCs w:val="24"/>
        </w:rPr>
        <w:fldChar w:fldCharType="separate"/>
      </w:r>
      <w:r w:rsidR="00893682">
        <w:t xml:space="preserve">Figure 15- </w:t>
      </w:r>
      <w:r w:rsidR="00893682">
        <w:rPr>
          <w:noProof/>
        </w:rPr>
        <w:t>22</w:t>
      </w:r>
      <w:r w:rsidR="00E10585">
        <w:rPr>
          <w:rFonts w:ascii="Calibri" w:hAnsi="Calibri" w:cs="Calibri"/>
          <w:color w:val="000000"/>
          <w:szCs w:val="24"/>
        </w:rPr>
        <w:fldChar w:fldCharType="end"/>
      </w:r>
      <w:r w:rsidRPr="00512178">
        <w:rPr>
          <w:rFonts w:ascii="Calibri" w:hAnsi="Calibri" w:cs="Calibri"/>
          <w:color w:val="000000"/>
          <w:szCs w:val="24"/>
        </w:rPr>
        <w:t>.</w:t>
      </w:r>
    </w:p>
    <w:p w14:paraId="32301F7A" w14:textId="76FB7A39"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noProof/>
          <w:color w:val="000000"/>
          <w:szCs w:val="24"/>
        </w:rPr>
        <w:drawing>
          <wp:inline distT="0" distB="0" distL="0" distR="0" wp14:anchorId="288CCCF4" wp14:editId="3C9F6403">
            <wp:extent cx="5964584" cy="754732"/>
            <wp:effectExtent l="0" t="0" r="0" b="762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964584" cy="754732"/>
                    </a:xfrm>
                    <a:prstGeom prst="rect">
                      <a:avLst/>
                    </a:prstGeom>
                  </pic:spPr>
                </pic:pic>
              </a:graphicData>
            </a:graphic>
          </wp:inline>
        </w:drawing>
      </w:r>
    </w:p>
    <w:p w14:paraId="7B345B1E" w14:textId="0EEA9627" w:rsidR="00512178" w:rsidRPr="00E10585" w:rsidRDefault="00E10585" w:rsidP="00E10585">
      <w:pPr>
        <w:pStyle w:val="Caption"/>
        <w:rPr>
          <w:rFonts w:ascii="Calibri" w:hAnsi="Calibri" w:cs="Calibri"/>
        </w:rPr>
      </w:pPr>
      <w:bookmarkStart w:id="828" w:name="_Ref38474878"/>
      <w:r>
        <w:t xml:space="preserve">Figure 15- </w:t>
      </w:r>
      <w:r w:rsidR="00156275">
        <w:fldChar w:fldCharType="begin"/>
      </w:r>
      <w:r w:rsidR="00156275">
        <w:instrText xml:space="preserve"> SEQ Figure_15- \* ARABIC </w:instrText>
      </w:r>
      <w:r w:rsidR="00156275">
        <w:fldChar w:fldCharType="separate"/>
      </w:r>
      <w:r w:rsidR="00893682">
        <w:rPr>
          <w:noProof/>
        </w:rPr>
        <w:t>21</w:t>
      </w:r>
      <w:r w:rsidR="00156275">
        <w:rPr>
          <w:noProof/>
        </w:rPr>
        <w:fldChar w:fldCharType="end"/>
      </w:r>
      <w:bookmarkEnd w:id="828"/>
      <w:r>
        <w:t xml:space="preserve">. </w:t>
      </w:r>
      <w:r w:rsidR="00512178" w:rsidRPr="00E10585">
        <w:t xml:space="preserve"> </w:t>
      </w:r>
      <w:r>
        <w:rPr>
          <w:rFonts w:ascii="Calibri" w:hAnsi="Calibri" w:cs="Calibri"/>
        </w:rPr>
        <w:t>This INSERT command</w:t>
      </w:r>
      <w:r w:rsidR="00512178" w:rsidRPr="00E10585">
        <w:rPr>
          <w:rFonts w:ascii="Calibri" w:hAnsi="Calibri" w:cs="Calibri"/>
        </w:rPr>
        <w:t xml:space="preserve"> INSERT uses a bin number that does not match the check constraints requirements.</w:t>
      </w:r>
    </w:p>
    <w:p w14:paraId="4014423B" w14:textId="5E5D04CB"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noProof/>
          <w:color w:val="000000"/>
          <w:szCs w:val="24"/>
        </w:rPr>
        <w:drawing>
          <wp:inline distT="0" distB="0" distL="0" distR="0" wp14:anchorId="318DC580" wp14:editId="4659EFD4">
            <wp:extent cx="6645910" cy="759460"/>
            <wp:effectExtent l="0" t="0" r="2540" b="254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6645910" cy="759460"/>
                    </a:xfrm>
                    <a:prstGeom prst="rect">
                      <a:avLst/>
                    </a:prstGeom>
                  </pic:spPr>
                </pic:pic>
              </a:graphicData>
            </a:graphic>
          </wp:inline>
        </w:drawing>
      </w:r>
    </w:p>
    <w:p w14:paraId="2C7EB280" w14:textId="3A4EAC6F" w:rsidR="00512178" w:rsidRPr="00512178" w:rsidRDefault="00E10585" w:rsidP="00E10585">
      <w:pPr>
        <w:pStyle w:val="Caption"/>
        <w:rPr>
          <w:rFonts w:ascii="Calibri" w:hAnsi="Calibri" w:cs="Calibri"/>
          <w:color w:val="000000"/>
          <w:sz w:val="20"/>
          <w:szCs w:val="20"/>
        </w:rPr>
      </w:pPr>
      <w:bookmarkStart w:id="829" w:name="_Ref38474940"/>
      <w:r>
        <w:t xml:space="preserve">Figure 15- </w:t>
      </w:r>
      <w:r w:rsidR="00156275">
        <w:fldChar w:fldCharType="begin"/>
      </w:r>
      <w:r w:rsidR="00156275">
        <w:instrText xml:space="preserve"> SEQ Figure_15- \* ARABIC </w:instrText>
      </w:r>
      <w:r w:rsidR="00156275">
        <w:fldChar w:fldCharType="separate"/>
      </w:r>
      <w:r w:rsidR="00893682">
        <w:rPr>
          <w:noProof/>
        </w:rPr>
        <w:t>22</w:t>
      </w:r>
      <w:r w:rsidR="00156275">
        <w:rPr>
          <w:noProof/>
        </w:rPr>
        <w:fldChar w:fldCharType="end"/>
      </w:r>
      <w:bookmarkEnd w:id="829"/>
      <w:r w:rsidR="00512178">
        <w:t xml:space="preserve">. </w:t>
      </w:r>
      <w:r w:rsidR="00512178" w:rsidRPr="00E10585">
        <w:rPr>
          <w:rFonts w:ascii="Calibri" w:hAnsi="Calibri" w:cs="Calibri"/>
        </w:rPr>
        <w:t>The check constraint’s name makes it clear what you have done wrong trying to run the script in</w:t>
      </w:r>
      <w:r>
        <w:rPr>
          <w:rFonts w:ascii="Calibri" w:hAnsi="Calibri" w:cs="Calibri"/>
        </w:rPr>
        <w:t xml:space="preserve"> </w:t>
      </w:r>
      <w:r>
        <w:rPr>
          <w:rFonts w:ascii="Calibri" w:hAnsi="Calibri" w:cs="Calibri"/>
        </w:rPr>
        <w:fldChar w:fldCharType="begin"/>
      </w:r>
      <w:r>
        <w:rPr>
          <w:rFonts w:ascii="Calibri" w:hAnsi="Calibri" w:cs="Calibri"/>
        </w:rPr>
        <w:instrText xml:space="preserve"> REF _Ref38474878 \h </w:instrText>
      </w:r>
      <w:r>
        <w:rPr>
          <w:rFonts w:ascii="Calibri" w:hAnsi="Calibri" w:cs="Calibri"/>
        </w:rPr>
      </w:r>
      <w:r>
        <w:rPr>
          <w:rFonts w:ascii="Calibri" w:hAnsi="Calibri" w:cs="Calibri"/>
        </w:rPr>
        <w:fldChar w:fldCharType="separate"/>
      </w:r>
      <w:r w:rsidR="00893682">
        <w:t xml:space="preserve">Figure 15- </w:t>
      </w:r>
      <w:r w:rsidR="00893682">
        <w:rPr>
          <w:noProof/>
        </w:rPr>
        <w:t>21</w:t>
      </w:r>
      <w:r>
        <w:rPr>
          <w:rFonts w:ascii="Calibri" w:hAnsi="Calibri" w:cs="Calibri"/>
        </w:rPr>
        <w:fldChar w:fldCharType="end"/>
      </w:r>
      <w:r w:rsidR="00512178" w:rsidRPr="00512178">
        <w:rPr>
          <w:rFonts w:ascii="Calibri" w:hAnsi="Calibri" w:cs="Calibri"/>
          <w:color w:val="000000"/>
          <w:sz w:val="20"/>
          <w:szCs w:val="20"/>
        </w:rPr>
        <w:t>.</w:t>
      </w:r>
    </w:p>
    <w:p w14:paraId="7BBF9D12" w14:textId="16F55A91" w:rsidR="00512178" w:rsidRPr="00512178" w:rsidRDefault="00E10585"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You receive the</w:t>
      </w:r>
      <w:r w:rsidR="00512178" w:rsidRPr="00512178">
        <w:rPr>
          <w:rFonts w:ascii="Calibri" w:hAnsi="Calibri" w:cs="Calibri"/>
          <w:color w:val="000000"/>
          <w:szCs w:val="24"/>
        </w:rPr>
        <w:t xml:space="preserve"> error in </w:t>
      </w:r>
      <w:r>
        <w:rPr>
          <w:rFonts w:ascii="Calibri" w:hAnsi="Calibri" w:cs="Calibri"/>
          <w:color w:val="000000"/>
          <w:szCs w:val="24"/>
        </w:rPr>
        <w:fldChar w:fldCharType="begin"/>
      </w:r>
      <w:r>
        <w:rPr>
          <w:rFonts w:ascii="Calibri" w:hAnsi="Calibri" w:cs="Calibri"/>
          <w:color w:val="000000"/>
          <w:szCs w:val="24"/>
        </w:rPr>
        <w:instrText xml:space="preserve"> REF _Ref38474940 \h </w:instrText>
      </w:r>
      <w:r>
        <w:rPr>
          <w:rFonts w:ascii="Calibri" w:hAnsi="Calibri" w:cs="Calibri"/>
          <w:color w:val="000000"/>
          <w:szCs w:val="24"/>
        </w:rPr>
      </w:r>
      <w:r>
        <w:rPr>
          <w:rFonts w:ascii="Calibri" w:hAnsi="Calibri" w:cs="Calibri"/>
          <w:color w:val="000000"/>
          <w:szCs w:val="24"/>
        </w:rPr>
        <w:fldChar w:fldCharType="separate"/>
      </w:r>
      <w:r w:rsidR="00893682">
        <w:t xml:space="preserve">Figure 15- </w:t>
      </w:r>
      <w:r w:rsidR="00893682">
        <w:rPr>
          <w:noProof/>
        </w:rPr>
        <w:t>22</w:t>
      </w:r>
      <w:r>
        <w:rPr>
          <w:rFonts w:ascii="Calibri" w:hAnsi="Calibri" w:cs="Calibri"/>
          <w:color w:val="000000"/>
          <w:szCs w:val="24"/>
        </w:rPr>
        <w:fldChar w:fldCharType="end"/>
      </w:r>
      <w:r>
        <w:rPr>
          <w:rFonts w:ascii="Calibri" w:hAnsi="Calibri" w:cs="Calibri"/>
          <w:color w:val="000000"/>
          <w:szCs w:val="24"/>
        </w:rPr>
        <w:t xml:space="preserve"> </w:t>
      </w:r>
      <w:r w:rsidR="00512178" w:rsidRPr="00512178">
        <w:rPr>
          <w:rFonts w:ascii="Calibri" w:hAnsi="Calibri" w:cs="Calibri"/>
          <w:color w:val="000000"/>
          <w:szCs w:val="24"/>
        </w:rPr>
        <w:t xml:space="preserve">because </w:t>
      </w:r>
      <w:r w:rsidR="00512178" w:rsidRPr="00512178">
        <w:rPr>
          <w:rFonts w:ascii="Calibri" w:hAnsi="Calibri" w:cs="Calibri"/>
          <w:i/>
          <w:iCs/>
          <w:color w:val="000000"/>
          <w:szCs w:val="24"/>
        </w:rPr>
        <w:t>CK_BinNumber</w:t>
      </w:r>
      <w:r w:rsidR="00512178" w:rsidRPr="00512178">
        <w:rPr>
          <w:rFonts w:ascii="Calibri" w:hAnsi="Calibri" w:cs="Calibri"/>
          <w:color w:val="000000"/>
          <w:szCs w:val="24"/>
        </w:rPr>
        <w:t xml:space="preserve"> requires the part code to have 6 characters.  </w:t>
      </w:r>
      <w:r w:rsidR="00512178">
        <w:rPr>
          <w:rFonts w:ascii="Calibri" w:hAnsi="Calibri" w:cs="Calibri"/>
          <w:color w:val="000000"/>
          <w:szCs w:val="24"/>
        </w:rPr>
        <w:t>You must set t</w:t>
      </w:r>
      <w:r w:rsidR="00512178" w:rsidRPr="00512178">
        <w:rPr>
          <w:rFonts w:ascii="Calibri" w:hAnsi="Calibri" w:cs="Calibri"/>
          <w:color w:val="000000"/>
          <w:szCs w:val="24"/>
        </w:rPr>
        <w:t xml:space="preserve">he first two characters </w:t>
      </w:r>
      <w:r w:rsidR="00512178">
        <w:rPr>
          <w:rFonts w:ascii="Calibri" w:hAnsi="Calibri" w:cs="Calibri"/>
          <w:color w:val="000000"/>
          <w:szCs w:val="24"/>
        </w:rPr>
        <w:t xml:space="preserve">to be </w:t>
      </w:r>
      <w:r w:rsidR="00512178" w:rsidRPr="00512178">
        <w:rPr>
          <w:rFonts w:ascii="Calibri" w:hAnsi="Calibri" w:cs="Calibri"/>
          <w:color w:val="000000"/>
          <w:szCs w:val="24"/>
        </w:rPr>
        <w:t xml:space="preserve">the letters A-G, the next letter must </w:t>
      </w:r>
      <w:r>
        <w:rPr>
          <w:rFonts w:ascii="Calibri" w:hAnsi="Calibri" w:cs="Calibri"/>
          <w:color w:val="000000"/>
          <w:szCs w:val="24"/>
        </w:rPr>
        <w:t>be</w:t>
      </w:r>
      <w:r w:rsidR="00512178" w:rsidRPr="00512178">
        <w:rPr>
          <w:rFonts w:ascii="Calibri" w:hAnsi="Calibri" w:cs="Calibri"/>
          <w:color w:val="000000"/>
          <w:szCs w:val="24"/>
        </w:rPr>
        <w:t xml:space="preserve"> from A-Z</w:t>
      </w:r>
      <w:r>
        <w:rPr>
          <w:rFonts w:ascii="Calibri" w:hAnsi="Calibri" w:cs="Calibri"/>
          <w:color w:val="000000"/>
          <w:szCs w:val="24"/>
        </w:rPr>
        <w:t>,</w:t>
      </w:r>
      <w:r w:rsidR="00512178" w:rsidRPr="00512178">
        <w:rPr>
          <w:rFonts w:ascii="Calibri" w:hAnsi="Calibri" w:cs="Calibri"/>
          <w:color w:val="000000"/>
          <w:szCs w:val="24"/>
        </w:rPr>
        <w:t xml:space="preserve"> and then </w:t>
      </w:r>
      <w:r>
        <w:rPr>
          <w:rFonts w:ascii="Calibri" w:hAnsi="Calibri" w:cs="Calibri"/>
          <w:color w:val="000000"/>
          <w:szCs w:val="24"/>
        </w:rPr>
        <w:t xml:space="preserve">that must be </w:t>
      </w:r>
      <w:r w:rsidR="00512178" w:rsidRPr="00512178">
        <w:rPr>
          <w:rFonts w:ascii="Calibri" w:hAnsi="Calibri" w:cs="Calibri"/>
          <w:color w:val="000000"/>
          <w:szCs w:val="24"/>
        </w:rPr>
        <w:t>follow</w:t>
      </w:r>
      <w:r>
        <w:rPr>
          <w:rFonts w:ascii="Calibri" w:hAnsi="Calibri" w:cs="Calibri"/>
          <w:color w:val="000000"/>
          <w:szCs w:val="24"/>
        </w:rPr>
        <w:t>ed</w:t>
      </w:r>
      <w:r w:rsidR="00512178" w:rsidRPr="00512178">
        <w:rPr>
          <w:rFonts w:ascii="Calibri" w:hAnsi="Calibri" w:cs="Calibri"/>
          <w:color w:val="000000"/>
          <w:szCs w:val="24"/>
        </w:rPr>
        <w:t xml:space="preserve"> by three digits of 0-9.</w:t>
      </w:r>
    </w:p>
    <w:p w14:paraId="00F9B24E"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63A0A12" w14:textId="40AA22CF"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Let’s try inserting a part code </w:t>
      </w:r>
      <w:r w:rsidR="00E10585" w:rsidRPr="00512178">
        <w:rPr>
          <w:rFonts w:ascii="Calibri" w:hAnsi="Calibri" w:cs="Calibri"/>
          <w:color w:val="000000"/>
          <w:szCs w:val="24"/>
        </w:rPr>
        <w:t>that has too few characters</w:t>
      </w:r>
      <w:r w:rsidR="00E10585">
        <w:rPr>
          <w:rFonts w:ascii="Calibri" w:hAnsi="Calibri" w:cs="Calibri"/>
          <w:color w:val="000000"/>
          <w:szCs w:val="24"/>
        </w:rPr>
        <w:t xml:space="preserve"> by running the script in </w:t>
      </w:r>
      <w:r w:rsidR="00E10585">
        <w:rPr>
          <w:rFonts w:ascii="Calibri" w:hAnsi="Calibri" w:cs="Calibri"/>
          <w:color w:val="000000"/>
          <w:szCs w:val="24"/>
        </w:rPr>
        <w:fldChar w:fldCharType="begin"/>
      </w:r>
      <w:r w:rsidR="00E10585">
        <w:rPr>
          <w:rFonts w:ascii="Calibri" w:hAnsi="Calibri" w:cs="Calibri"/>
          <w:color w:val="000000"/>
          <w:szCs w:val="24"/>
        </w:rPr>
        <w:instrText xml:space="preserve"> REF _Ref38475105 \h </w:instrText>
      </w:r>
      <w:r w:rsidR="00E10585">
        <w:rPr>
          <w:rFonts w:ascii="Calibri" w:hAnsi="Calibri" w:cs="Calibri"/>
          <w:color w:val="000000"/>
          <w:szCs w:val="24"/>
        </w:rPr>
      </w:r>
      <w:r w:rsidR="00E10585">
        <w:rPr>
          <w:rFonts w:ascii="Calibri" w:hAnsi="Calibri" w:cs="Calibri"/>
          <w:color w:val="000000"/>
          <w:szCs w:val="24"/>
        </w:rPr>
        <w:fldChar w:fldCharType="separate"/>
      </w:r>
      <w:r w:rsidR="00893682">
        <w:t xml:space="preserve">Figure 15- </w:t>
      </w:r>
      <w:r w:rsidR="00893682">
        <w:rPr>
          <w:noProof/>
        </w:rPr>
        <w:t>23</w:t>
      </w:r>
      <w:r w:rsidR="00E10585">
        <w:rPr>
          <w:rFonts w:ascii="Calibri" w:hAnsi="Calibri" w:cs="Calibri"/>
          <w:color w:val="000000"/>
          <w:szCs w:val="24"/>
        </w:rPr>
        <w:fldChar w:fldCharType="end"/>
      </w:r>
      <w:r w:rsidR="00E10585">
        <w:rPr>
          <w:rFonts w:ascii="Calibri" w:hAnsi="Calibri" w:cs="Calibri"/>
          <w:color w:val="000000"/>
          <w:szCs w:val="24"/>
        </w:rPr>
        <w:t>.</w:t>
      </w:r>
    </w:p>
    <w:p w14:paraId="7BA0FCB3"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A0B5226" w14:textId="2A9B38E4"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noProof/>
          <w:color w:val="000000"/>
          <w:szCs w:val="24"/>
        </w:rPr>
        <w:lastRenderedPageBreak/>
        <w:drawing>
          <wp:inline distT="0" distB="0" distL="0" distR="0" wp14:anchorId="1FE2412C" wp14:editId="45EAED41">
            <wp:extent cx="6001221" cy="776715"/>
            <wp:effectExtent l="0" t="0" r="0" b="444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6001221" cy="776715"/>
                    </a:xfrm>
                    <a:prstGeom prst="rect">
                      <a:avLst/>
                    </a:prstGeom>
                  </pic:spPr>
                </pic:pic>
              </a:graphicData>
            </a:graphic>
          </wp:inline>
        </w:drawing>
      </w:r>
    </w:p>
    <w:p w14:paraId="4F5B64C7" w14:textId="1B7DDC7A" w:rsidR="00512178" w:rsidRPr="00E10585" w:rsidRDefault="00E10585" w:rsidP="00E10585">
      <w:pPr>
        <w:pStyle w:val="Caption"/>
        <w:rPr>
          <w:rFonts w:ascii="Calibri" w:hAnsi="Calibri" w:cs="Calibri"/>
          <w:sz w:val="20"/>
          <w:szCs w:val="20"/>
        </w:rPr>
      </w:pPr>
      <w:bookmarkStart w:id="830" w:name="_Ref38475105"/>
      <w:r>
        <w:t xml:space="preserve">Figure 15- </w:t>
      </w:r>
      <w:r w:rsidR="00156275">
        <w:fldChar w:fldCharType="begin"/>
      </w:r>
      <w:r w:rsidR="00156275">
        <w:instrText xml:space="preserve"> SEQ Figure_15- \* ARABIC </w:instrText>
      </w:r>
      <w:r w:rsidR="00156275">
        <w:fldChar w:fldCharType="separate"/>
      </w:r>
      <w:r w:rsidR="00893682">
        <w:rPr>
          <w:noProof/>
        </w:rPr>
        <w:t>23</w:t>
      </w:r>
      <w:r w:rsidR="00156275">
        <w:rPr>
          <w:noProof/>
        </w:rPr>
        <w:fldChar w:fldCharType="end"/>
      </w:r>
      <w:bookmarkEnd w:id="830"/>
      <w:r w:rsidR="00512178" w:rsidRPr="00E10585">
        <w:rPr>
          <w:rFonts w:cstheme="minorHAnsi"/>
        </w:rPr>
        <w:t>. An invalid part code.  It should be five characters long</w:t>
      </w:r>
      <w:r w:rsidR="00512178" w:rsidRPr="00E10585">
        <w:rPr>
          <w:rFonts w:ascii="Calibri" w:hAnsi="Calibri" w:cs="Calibri"/>
        </w:rPr>
        <w:t>.</w:t>
      </w:r>
    </w:p>
    <w:p w14:paraId="35702A57" w14:textId="4F28163A"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noProof/>
          <w:color w:val="000000"/>
          <w:szCs w:val="24"/>
        </w:rPr>
        <w:drawing>
          <wp:inline distT="0" distB="0" distL="0" distR="0" wp14:anchorId="4FE9998B" wp14:editId="7D2D97D6">
            <wp:extent cx="6645910" cy="726440"/>
            <wp:effectExtent l="0" t="0" r="254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6645910" cy="726440"/>
                    </a:xfrm>
                    <a:prstGeom prst="rect">
                      <a:avLst/>
                    </a:prstGeom>
                  </pic:spPr>
                </pic:pic>
              </a:graphicData>
            </a:graphic>
          </wp:inline>
        </w:drawing>
      </w:r>
    </w:p>
    <w:p w14:paraId="2B1518C9" w14:textId="688FF1A2" w:rsidR="00512178" w:rsidRPr="00512178" w:rsidRDefault="00E10585" w:rsidP="00E10585">
      <w:pPr>
        <w:pStyle w:val="Caption"/>
        <w:rPr>
          <w:rFonts w:ascii="Calibri" w:hAnsi="Calibri" w:cs="Calibri"/>
          <w:color w:val="000000"/>
          <w:sz w:val="20"/>
          <w:szCs w:val="20"/>
        </w:rPr>
      </w:pPr>
      <w:r>
        <w:t xml:space="preserve">Figure 15- </w:t>
      </w:r>
      <w:r w:rsidR="00156275">
        <w:fldChar w:fldCharType="begin"/>
      </w:r>
      <w:r w:rsidR="00156275">
        <w:instrText xml:space="preserve"> SEQ Figure_15- \* ARABIC </w:instrText>
      </w:r>
      <w:r w:rsidR="00156275">
        <w:fldChar w:fldCharType="separate"/>
      </w:r>
      <w:r w:rsidR="00893682">
        <w:rPr>
          <w:noProof/>
        </w:rPr>
        <w:t>24</w:t>
      </w:r>
      <w:r w:rsidR="00156275">
        <w:rPr>
          <w:noProof/>
        </w:rPr>
        <w:fldChar w:fldCharType="end"/>
      </w:r>
      <w:r>
        <w:t>. This output shows the result of violating</w:t>
      </w:r>
      <w:r w:rsidR="00512178" w:rsidRPr="00E10585">
        <w:t xml:space="preserve"> </w:t>
      </w:r>
      <w:r w:rsidR="00512178" w:rsidRPr="00E10585">
        <w:rPr>
          <w:rFonts w:ascii="Calibri" w:hAnsi="Calibri" w:cs="Calibri"/>
        </w:rPr>
        <w:t xml:space="preserve">CK_PartCode by </w:t>
      </w:r>
      <w:r>
        <w:rPr>
          <w:rFonts w:ascii="Calibri" w:hAnsi="Calibri" w:cs="Calibri"/>
        </w:rPr>
        <w:t xml:space="preserve">using </w:t>
      </w:r>
      <w:r w:rsidR="00512178" w:rsidRPr="00E10585">
        <w:rPr>
          <w:rFonts w:ascii="Calibri" w:hAnsi="Calibri" w:cs="Calibri"/>
        </w:rPr>
        <w:t xml:space="preserve">the short part code given </w:t>
      </w:r>
      <w:r>
        <w:rPr>
          <w:rFonts w:ascii="Calibri" w:hAnsi="Calibri" w:cs="Calibri"/>
        </w:rPr>
        <w:t xml:space="preserve">in </w:t>
      </w:r>
      <w:r>
        <w:rPr>
          <w:rFonts w:ascii="Calibri" w:hAnsi="Calibri" w:cs="Calibri"/>
        </w:rPr>
        <w:fldChar w:fldCharType="begin"/>
      </w:r>
      <w:r>
        <w:rPr>
          <w:rFonts w:ascii="Calibri" w:hAnsi="Calibri" w:cs="Calibri"/>
        </w:rPr>
        <w:instrText xml:space="preserve"> REF _Ref38475105 \h </w:instrText>
      </w:r>
      <w:r>
        <w:rPr>
          <w:rFonts w:ascii="Calibri" w:hAnsi="Calibri" w:cs="Calibri"/>
        </w:rPr>
      </w:r>
      <w:r>
        <w:rPr>
          <w:rFonts w:ascii="Calibri" w:hAnsi="Calibri" w:cs="Calibri"/>
        </w:rPr>
        <w:fldChar w:fldCharType="separate"/>
      </w:r>
      <w:r w:rsidR="00893682">
        <w:t xml:space="preserve">Figure 15- </w:t>
      </w:r>
      <w:r w:rsidR="00893682">
        <w:rPr>
          <w:noProof/>
        </w:rPr>
        <w:t>23</w:t>
      </w:r>
      <w:r>
        <w:rPr>
          <w:rFonts w:ascii="Calibri" w:hAnsi="Calibri" w:cs="Calibri"/>
        </w:rPr>
        <w:fldChar w:fldCharType="end"/>
      </w:r>
      <w:r w:rsidR="00512178" w:rsidRPr="00512178">
        <w:rPr>
          <w:rFonts w:ascii="Calibri" w:hAnsi="Calibri" w:cs="Calibri"/>
          <w:color w:val="000000"/>
          <w:sz w:val="20"/>
          <w:szCs w:val="20"/>
        </w:rPr>
        <w:t>.</w:t>
      </w:r>
    </w:p>
    <w:p w14:paraId="25CE1D08" w14:textId="77816B60"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Try various ways to</w:t>
      </w:r>
      <w:r w:rsidR="00E10585">
        <w:rPr>
          <w:rFonts w:ascii="Calibri" w:hAnsi="Calibri" w:cs="Calibri"/>
          <w:color w:val="000000"/>
          <w:szCs w:val="24"/>
        </w:rPr>
        <w:t xml:space="preserve"> both</w:t>
      </w:r>
      <w:r w:rsidRPr="00512178">
        <w:rPr>
          <w:rFonts w:ascii="Calibri" w:hAnsi="Calibri" w:cs="Calibri"/>
          <w:color w:val="000000"/>
          <w:szCs w:val="24"/>
        </w:rPr>
        <w:t xml:space="preserve"> break </w:t>
      </w:r>
      <w:r>
        <w:rPr>
          <w:rFonts w:ascii="Calibri" w:hAnsi="Calibri" w:cs="Calibri"/>
          <w:color w:val="000000"/>
          <w:szCs w:val="24"/>
        </w:rPr>
        <w:t xml:space="preserve">and satisfy </w:t>
      </w:r>
      <w:r w:rsidRPr="00512178">
        <w:rPr>
          <w:rFonts w:ascii="Calibri" w:hAnsi="Calibri" w:cs="Calibri"/>
          <w:color w:val="000000"/>
          <w:szCs w:val="24"/>
        </w:rPr>
        <w:t>th</w:t>
      </w:r>
      <w:r>
        <w:rPr>
          <w:rFonts w:ascii="Calibri" w:hAnsi="Calibri" w:cs="Calibri"/>
          <w:color w:val="000000"/>
          <w:szCs w:val="24"/>
        </w:rPr>
        <w:t>e various</w:t>
      </w:r>
      <w:r w:rsidRPr="00512178">
        <w:rPr>
          <w:rFonts w:ascii="Calibri" w:hAnsi="Calibri" w:cs="Calibri"/>
          <w:color w:val="000000"/>
          <w:szCs w:val="24"/>
        </w:rPr>
        <w:t xml:space="preserve"> constraints.  You can have hours of fun playing with them–okay, maybe </w:t>
      </w:r>
      <w:r>
        <w:rPr>
          <w:rFonts w:ascii="Calibri" w:hAnsi="Calibri" w:cs="Calibri"/>
          <w:color w:val="000000"/>
          <w:szCs w:val="24"/>
        </w:rPr>
        <w:t>10</w:t>
      </w:r>
      <w:r w:rsidRPr="00512178">
        <w:rPr>
          <w:rFonts w:ascii="Calibri" w:hAnsi="Calibri" w:cs="Calibri"/>
          <w:color w:val="000000"/>
          <w:szCs w:val="24"/>
        </w:rPr>
        <w:t xml:space="preserve"> minutes worth</w:t>
      </w:r>
      <w:r>
        <w:rPr>
          <w:rFonts w:ascii="Calibri" w:hAnsi="Calibri" w:cs="Calibri"/>
          <w:color w:val="000000"/>
          <w:szCs w:val="24"/>
        </w:rPr>
        <w:t xml:space="preserve"> tops</w:t>
      </w:r>
      <w:r w:rsidRPr="00512178">
        <w:rPr>
          <w:rFonts w:ascii="Calibri" w:hAnsi="Calibri" w:cs="Calibri"/>
          <w:color w:val="000000"/>
          <w:szCs w:val="24"/>
        </w:rPr>
        <w:t>.</w:t>
      </w:r>
      <w:r w:rsidR="00E10585">
        <w:rPr>
          <w:rFonts w:ascii="Calibri" w:hAnsi="Calibri" w:cs="Calibri"/>
          <w:color w:val="000000"/>
          <w:szCs w:val="24"/>
        </w:rPr>
        <w:t xml:space="preserve">  You want to convince yourself that you can preserve </w:t>
      </w:r>
      <w:r w:rsidR="00E10585" w:rsidRPr="00E10585">
        <w:rPr>
          <w:rFonts w:ascii="Calibri" w:hAnsi="Calibri" w:cs="Calibri"/>
          <w:i/>
          <w:iCs/>
          <w:color w:val="000000"/>
          <w:szCs w:val="24"/>
        </w:rPr>
        <w:t>logical</w:t>
      </w:r>
      <w:r w:rsidR="00E10585">
        <w:rPr>
          <w:rFonts w:ascii="Calibri" w:hAnsi="Calibri" w:cs="Calibri"/>
          <w:color w:val="000000"/>
          <w:szCs w:val="24"/>
        </w:rPr>
        <w:t xml:space="preserve"> </w:t>
      </w:r>
      <w:r w:rsidR="00E10585" w:rsidRPr="00E10585">
        <w:rPr>
          <w:rFonts w:ascii="Calibri" w:hAnsi="Calibri" w:cs="Calibri"/>
          <w:i/>
          <w:iCs/>
          <w:color w:val="000000"/>
          <w:szCs w:val="24"/>
        </w:rPr>
        <w:t>integrity</w:t>
      </w:r>
      <w:r w:rsidR="00E10585">
        <w:rPr>
          <w:rFonts w:ascii="Calibri" w:hAnsi="Calibri" w:cs="Calibri"/>
          <w:color w:val="000000"/>
          <w:szCs w:val="24"/>
        </w:rPr>
        <w:t>; in other words, the data you store always makes sense.</w:t>
      </w:r>
    </w:p>
    <w:p w14:paraId="6F3C7F90"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EF6B856" w14:textId="34E42579" w:rsidR="00512178" w:rsidRPr="00512178" w:rsidRDefault="00512178" w:rsidP="00D046DF">
      <w:pPr>
        <w:pStyle w:val="Heading2"/>
        <w:numPr>
          <w:ilvl w:val="1"/>
          <w:numId w:val="17"/>
        </w:numPr>
        <w:ind w:left="0" w:firstLine="0"/>
      </w:pPr>
      <w:bookmarkStart w:id="831" w:name="_Toc38877819"/>
      <w:bookmarkStart w:id="832" w:name="_Toc38895845"/>
      <w:r w:rsidRPr="00512178">
        <w:t>Copy</w:t>
      </w:r>
      <w:r w:rsidR="00E10585">
        <w:t>ing</w:t>
      </w:r>
      <w:r w:rsidRPr="00512178">
        <w:t xml:space="preserve"> Rows Into An Existing Table</w:t>
      </w:r>
      <w:bookmarkEnd w:id="831"/>
      <w:bookmarkEnd w:id="832"/>
    </w:p>
    <w:p w14:paraId="5A0AB35A"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78F6420" w14:textId="0110106E"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Sometimes you </w:t>
      </w:r>
      <w:r w:rsidR="00E10585">
        <w:rPr>
          <w:rFonts w:ascii="Calibri" w:hAnsi="Calibri" w:cs="Calibri"/>
          <w:color w:val="000000"/>
          <w:szCs w:val="24"/>
        </w:rPr>
        <w:t xml:space="preserve">will </w:t>
      </w:r>
      <w:r>
        <w:rPr>
          <w:rFonts w:ascii="Calibri" w:hAnsi="Calibri" w:cs="Calibri"/>
          <w:color w:val="000000"/>
          <w:szCs w:val="24"/>
        </w:rPr>
        <w:t xml:space="preserve">need to copy rows </w:t>
      </w:r>
      <w:r w:rsidRPr="00512178">
        <w:rPr>
          <w:rFonts w:ascii="Calibri" w:hAnsi="Calibri" w:cs="Calibri"/>
          <w:color w:val="000000"/>
          <w:szCs w:val="24"/>
        </w:rPr>
        <w:t xml:space="preserve">from one table into another.   </w:t>
      </w:r>
      <w:r w:rsidR="00E10585">
        <w:rPr>
          <w:rFonts w:ascii="Calibri" w:hAnsi="Calibri" w:cs="Calibri"/>
          <w:color w:val="000000"/>
          <w:szCs w:val="24"/>
        </w:rPr>
        <w:t>Copying rows</w:t>
      </w:r>
      <w:r>
        <w:rPr>
          <w:rFonts w:ascii="Calibri" w:hAnsi="Calibri" w:cs="Calibri"/>
          <w:color w:val="000000"/>
          <w:szCs w:val="24"/>
        </w:rPr>
        <w:t xml:space="preserve"> </w:t>
      </w:r>
      <w:r w:rsidRPr="00512178">
        <w:rPr>
          <w:rFonts w:ascii="Calibri" w:hAnsi="Calibri" w:cs="Calibri"/>
          <w:color w:val="000000"/>
          <w:szCs w:val="24"/>
        </w:rPr>
        <w:t xml:space="preserve">is a powerful </w:t>
      </w:r>
      <w:r w:rsidR="00E10585">
        <w:rPr>
          <w:rFonts w:ascii="Calibri" w:hAnsi="Calibri" w:cs="Calibri"/>
          <w:color w:val="000000"/>
          <w:szCs w:val="24"/>
        </w:rPr>
        <w:t>ability</w:t>
      </w:r>
      <w:r w:rsidRPr="00512178">
        <w:rPr>
          <w:rFonts w:ascii="Calibri" w:hAnsi="Calibri" w:cs="Calibri"/>
          <w:color w:val="000000"/>
          <w:szCs w:val="24"/>
        </w:rPr>
        <w:t xml:space="preserve"> </w:t>
      </w:r>
      <w:r w:rsidR="00E10585">
        <w:rPr>
          <w:rFonts w:ascii="Calibri" w:hAnsi="Calibri" w:cs="Calibri"/>
          <w:color w:val="000000"/>
          <w:szCs w:val="24"/>
        </w:rPr>
        <w:t>to help you</w:t>
      </w:r>
      <w:r w:rsidRPr="00512178">
        <w:rPr>
          <w:rFonts w:ascii="Calibri" w:hAnsi="Calibri" w:cs="Calibri"/>
          <w:color w:val="000000"/>
          <w:szCs w:val="24"/>
        </w:rPr>
        <w:t xml:space="preserve"> archiv</w:t>
      </w:r>
      <w:r w:rsidR="00E10585">
        <w:rPr>
          <w:rFonts w:ascii="Calibri" w:hAnsi="Calibri" w:cs="Calibri"/>
          <w:color w:val="000000"/>
          <w:szCs w:val="24"/>
        </w:rPr>
        <w:t>e ageing</w:t>
      </w:r>
      <w:r w:rsidRPr="00512178">
        <w:rPr>
          <w:rFonts w:ascii="Calibri" w:hAnsi="Calibri" w:cs="Calibri"/>
          <w:color w:val="000000"/>
          <w:szCs w:val="24"/>
        </w:rPr>
        <w:t xml:space="preserve"> data</w:t>
      </w:r>
      <w:r w:rsidR="00E10585">
        <w:rPr>
          <w:rFonts w:ascii="Calibri" w:hAnsi="Calibri" w:cs="Calibri"/>
          <w:color w:val="000000"/>
          <w:szCs w:val="24"/>
        </w:rPr>
        <w:t xml:space="preserve"> out from a busy table, </w:t>
      </w:r>
      <w:r w:rsidRPr="00512178">
        <w:rPr>
          <w:rFonts w:ascii="Calibri" w:hAnsi="Calibri" w:cs="Calibri"/>
          <w:color w:val="000000"/>
          <w:szCs w:val="24"/>
        </w:rPr>
        <w:t xml:space="preserve">copying data into an existing table </w:t>
      </w:r>
      <w:r w:rsidR="00E10585">
        <w:rPr>
          <w:rFonts w:ascii="Calibri" w:hAnsi="Calibri" w:cs="Calibri"/>
          <w:color w:val="000000"/>
          <w:szCs w:val="24"/>
        </w:rPr>
        <w:t>from one database to another and for implementing row-based data recovery scenarios.</w:t>
      </w:r>
    </w:p>
    <w:p w14:paraId="03011711"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44AAE89" w14:textId="077313F5" w:rsid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You do this with the INSERT SELECT command.  This command lets you choose which </w:t>
      </w:r>
      <w:r w:rsidR="00E10585">
        <w:rPr>
          <w:rFonts w:ascii="Calibri" w:hAnsi="Calibri" w:cs="Calibri"/>
          <w:color w:val="000000"/>
          <w:szCs w:val="24"/>
        </w:rPr>
        <w:t xml:space="preserve">rows you want to copy as well as which </w:t>
      </w:r>
      <w:r w:rsidRPr="00512178">
        <w:rPr>
          <w:rFonts w:ascii="Calibri" w:hAnsi="Calibri" w:cs="Calibri"/>
          <w:color w:val="000000"/>
          <w:szCs w:val="24"/>
        </w:rPr>
        <w:t>columns you want to copy</w:t>
      </w:r>
      <w:r w:rsidR="00E10585">
        <w:rPr>
          <w:rFonts w:ascii="Calibri" w:hAnsi="Calibri" w:cs="Calibri"/>
          <w:color w:val="000000"/>
          <w:szCs w:val="24"/>
        </w:rPr>
        <w:t>.  Furthermore, you can copy column data to destination columns with different names or even modify (</w:t>
      </w:r>
      <w:r w:rsidR="00E10585" w:rsidRPr="00E10585">
        <w:rPr>
          <w:rFonts w:ascii="Calibri" w:hAnsi="Calibri" w:cs="Calibri"/>
          <w:i/>
          <w:iCs/>
          <w:color w:val="000000"/>
          <w:szCs w:val="24"/>
        </w:rPr>
        <w:t>transform</w:t>
      </w:r>
      <w:r w:rsidR="00E10585">
        <w:rPr>
          <w:rFonts w:ascii="Calibri" w:hAnsi="Calibri" w:cs="Calibri"/>
          <w:color w:val="000000"/>
          <w:szCs w:val="24"/>
        </w:rPr>
        <w:t xml:space="preserve">) </w:t>
      </w:r>
      <w:r w:rsidR="00E10585" w:rsidRPr="00E10585">
        <w:rPr>
          <w:rFonts w:ascii="Calibri" w:hAnsi="Calibri" w:cs="Calibri"/>
          <w:color w:val="000000"/>
          <w:szCs w:val="24"/>
        </w:rPr>
        <w:t>the</w:t>
      </w:r>
      <w:r w:rsidR="00E10585">
        <w:rPr>
          <w:rFonts w:ascii="Calibri" w:hAnsi="Calibri" w:cs="Calibri"/>
          <w:color w:val="000000"/>
          <w:szCs w:val="24"/>
        </w:rPr>
        <w:t xml:space="preserve"> data as </w:t>
      </w:r>
      <w:r w:rsidR="004776FB">
        <w:rPr>
          <w:rFonts w:ascii="Calibri" w:hAnsi="Calibri" w:cs="Calibri"/>
          <w:color w:val="000000"/>
          <w:szCs w:val="24"/>
        </w:rPr>
        <w:t xml:space="preserve">SQL </w:t>
      </w:r>
      <w:r w:rsidR="00E10585">
        <w:rPr>
          <w:rFonts w:ascii="Calibri" w:hAnsi="Calibri" w:cs="Calibri"/>
          <w:color w:val="000000"/>
          <w:szCs w:val="24"/>
        </w:rPr>
        <w:t>copie</w:t>
      </w:r>
      <w:r w:rsidR="004776FB">
        <w:rPr>
          <w:rFonts w:ascii="Calibri" w:hAnsi="Calibri" w:cs="Calibri"/>
          <w:color w:val="000000"/>
          <w:szCs w:val="24"/>
        </w:rPr>
        <w:t>s it</w:t>
      </w:r>
      <w:r w:rsidRPr="00512178">
        <w:rPr>
          <w:rFonts w:ascii="Calibri" w:hAnsi="Calibri" w:cs="Calibri"/>
          <w:color w:val="000000"/>
          <w:szCs w:val="24"/>
        </w:rPr>
        <w:t xml:space="preserve"> </w:t>
      </w:r>
      <w:r>
        <w:rPr>
          <w:rFonts w:ascii="Calibri" w:hAnsi="Calibri" w:cs="Calibri"/>
          <w:color w:val="000000"/>
          <w:szCs w:val="24"/>
        </w:rPr>
        <w:t>from the source table</w:t>
      </w:r>
      <w:r w:rsidR="00E10585">
        <w:rPr>
          <w:rFonts w:ascii="Calibri" w:hAnsi="Calibri" w:cs="Calibri"/>
          <w:color w:val="000000"/>
          <w:szCs w:val="24"/>
        </w:rPr>
        <w:t>.</w:t>
      </w:r>
      <w:r w:rsidRPr="00512178">
        <w:rPr>
          <w:rFonts w:ascii="Calibri" w:hAnsi="Calibri" w:cs="Calibri"/>
          <w:color w:val="000000"/>
          <w:szCs w:val="24"/>
        </w:rPr>
        <w:t xml:space="preserve"> </w:t>
      </w:r>
    </w:p>
    <w:p w14:paraId="2007B339" w14:textId="77777777" w:rsid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FEBEA04" w14:textId="295E1FF2"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The </w:t>
      </w:r>
      <w:r>
        <w:rPr>
          <w:rFonts w:ascii="Calibri" w:hAnsi="Calibri" w:cs="Calibri"/>
          <w:color w:val="000000"/>
          <w:szCs w:val="24"/>
        </w:rPr>
        <w:t>INSERT SELECT c</w:t>
      </w:r>
      <w:r w:rsidRPr="00512178">
        <w:rPr>
          <w:rFonts w:ascii="Calibri" w:hAnsi="Calibri" w:cs="Calibri"/>
          <w:color w:val="000000"/>
          <w:szCs w:val="24"/>
        </w:rPr>
        <w:t>ommand i</w:t>
      </w:r>
      <w:r>
        <w:rPr>
          <w:rFonts w:ascii="Calibri" w:hAnsi="Calibri" w:cs="Calibri"/>
          <w:color w:val="000000"/>
          <w:szCs w:val="24"/>
        </w:rPr>
        <w:t xml:space="preserve">s </w:t>
      </w:r>
      <w:r w:rsidRPr="00512178">
        <w:rPr>
          <w:rFonts w:ascii="Calibri" w:hAnsi="Calibri" w:cs="Calibri"/>
          <w:color w:val="000000"/>
          <w:szCs w:val="24"/>
        </w:rPr>
        <w:t>easy to understand.  It is an INSERT statement that grabs the output of the</w:t>
      </w:r>
      <w:r>
        <w:rPr>
          <w:rFonts w:ascii="Calibri" w:hAnsi="Calibri" w:cs="Calibri"/>
          <w:color w:val="000000"/>
          <w:szCs w:val="24"/>
        </w:rPr>
        <w:t xml:space="preserve"> </w:t>
      </w:r>
      <w:r w:rsidRPr="00512178">
        <w:rPr>
          <w:rFonts w:ascii="Calibri" w:hAnsi="Calibri" w:cs="Calibri"/>
          <w:color w:val="000000"/>
          <w:szCs w:val="24"/>
        </w:rPr>
        <w:t>SELECT statement</w:t>
      </w:r>
      <w:r>
        <w:rPr>
          <w:rFonts w:ascii="Calibri" w:hAnsi="Calibri" w:cs="Calibri"/>
          <w:color w:val="000000"/>
          <w:szCs w:val="24"/>
        </w:rPr>
        <w:t xml:space="preserve"> that immediately follows</w:t>
      </w:r>
      <w:r w:rsidR="00E10585">
        <w:rPr>
          <w:rFonts w:ascii="Calibri" w:hAnsi="Calibri" w:cs="Calibri"/>
          <w:color w:val="000000"/>
          <w:szCs w:val="24"/>
        </w:rPr>
        <w:t xml:space="preserve"> and inserts it into the destination table and columns of your choice.  The SELECT statement can reformat the source table’s columns and choose whichever rows you wish.</w:t>
      </w:r>
    </w:p>
    <w:p w14:paraId="487DA0E7"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16929BA8" w14:textId="77777777" w:rsidR="00512178" w:rsidRPr="00512178" w:rsidRDefault="00512178" w:rsidP="00512178">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Calibri" w:hAnsi="Calibri" w:cs="Calibri"/>
          <w:color w:val="000000"/>
          <w:szCs w:val="24"/>
        </w:rPr>
      </w:pPr>
      <w:r w:rsidRPr="00512178">
        <w:rPr>
          <w:rFonts w:ascii="Calibri" w:hAnsi="Calibri" w:cs="Calibri"/>
          <w:color w:val="000000"/>
          <w:szCs w:val="24"/>
        </w:rPr>
        <w:t>INSERT INTO destTable(destCol1, destCol2, destCol3,...)</w:t>
      </w:r>
    </w:p>
    <w:p w14:paraId="116A386D" w14:textId="77777777" w:rsidR="00512178" w:rsidRPr="00512178" w:rsidRDefault="00512178" w:rsidP="00512178">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Calibri" w:hAnsi="Calibri" w:cs="Calibri"/>
          <w:color w:val="000000"/>
          <w:szCs w:val="24"/>
        </w:rPr>
      </w:pPr>
      <w:r w:rsidRPr="00512178">
        <w:rPr>
          <w:rFonts w:ascii="Calibri" w:hAnsi="Calibri" w:cs="Calibri"/>
          <w:color w:val="000000"/>
          <w:szCs w:val="24"/>
        </w:rPr>
        <w:t xml:space="preserve">   SELECT srcCol1, srcCol2,s rcCol3, ...  FROM srcTable</w:t>
      </w:r>
    </w:p>
    <w:p w14:paraId="33037082" w14:textId="266D21DE" w:rsidR="00512178" w:rsidRPr="00512178" w:rsidRDefault="00E10585" w:rsidP="00E10585">
      <w:pPr>
        <w:pStyle w:val="Caption"/>
        <w:rPr>
          <w:rFonts w:ascii="Calibri" w:hAnsi="Calibri" w:cs="Calibri"/>
          <w:color w:val="000000"/>
          <w:szCs w:val="24"/>
        </w:rPr>
      </w:pPr>
      <w:bookmarkStart w:id="833" w:name="_Ref38477246"/>
      <w:r>
        <w:t xml:space="preserve">Figure 15- </w:t>
      </w:r>
      <w:r w:rsidR="00156275">
        <w:fldChar w:fldCharType="begin"/>
      </w:r>
      <w:r w:rsidR="00156275">
        <w:instrText xml:space="preserve"> SEQ Figure_15- \* ARABIC </w:instrText>
      </w:r>
      <w:r w:rsidR="00156275">
        <w:fldChar w:fldCharType="separate"/>
      </w:r>
      <w:r w:rsidR="00893682">
        <w:rPr>
          <w:noProof/>
        </w:rPr>
        <w:t>25</w:t>
      </w:r>
      <w:r w:rsidR="00156275">
        <w:rPr>
          <w:noProof/>
        </w:rPr>
        <w:fldChar w:fldCharType="end"/>
      </w:r>
      <w:bookmarkEnd w:id="833"/>
      <w:r>
        <w:t>. The syntax of the INSERT INTO command.</w:t>
      </w:r>
    </w:p>
    <w:p w14:paraId="26000CEF" w14:textId="067DF34A"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If you look at th</w:t>
      </w:r>
      <w:r w:rsidR="00E10585">
        <w:rPr>
          <w:rFonts w:ascii="Calibri" w:hAnsi="Calibri" w:cs="Calibri"/>
          <w:color w:val="000000"/>
          <w:szCs w:val="24"/>
        </w:rPr>
        <w:t xml:space="preserve">e syntax (in </w:t>
      </w:r>
      <w:r w:rsidR="00E10585">
        <w:rPr>
          <w:rFonts w:ascii="Calibri" w:hAnsi="Calibri" w:cs="Calibri"/>
          <w:color w:val="000000"/>
          <w:szCs w:val="24"/>
        </w:rPr>
        <w:fldChar w:fldCharType="begin"/>
      </w:r>
      <w:r w:rsidR="00E10585">
        <w:rPr>
          <w:rFonts w:ascii="Calibri" w:hAnsi="Calibri" w:cs="Calibri"/>
          <w:color w:val="000000"/>
          <w:szCs w:val="24"/>
        </w:rPr>
        <w:instrText xml:space="preserve"> REF _Ref38477246 \h </w:instrText>
      </w:r>
      <w:r w:rsidR="00E10585">
        <w:rPr>
          <w:rFonts w:ascii="Calibri" w:hAnsi="Calibri" w:cs="Calibri"/>
          <w:color w:val="000000"/>
          <w:szCs w:val="24"/>
        </w:rPr>
      </w:r>
      <w:r w:rsidR="00E10585">
        <w:rPr>
          <w:rFonts w:ascii="Calibri" w:hAnsi="Calibri" w:cs="Calibri"/>
          <w:color w:val="000000"/>
          <w:szCs w:val="24"/>
        </w:rPr>
        <w:fldChar w:fldCharType="separate"/>
      </w:r>
      <w:r w:rsidR="00893682">
        <w:t xml:space="preserve">Figure 15- </w:t>
      </w:r>
      <w:r w:rsidR="00893682">
        <w:rPr>
          <w:noProof/>
        </w:rPr>
        <w:t>25</w:t>
      </w:r>
      <w:r w:rsidR="00E10585">
        <w:rPr>
          <w:rFonts w:ascii="Calibri" w:hAnsi="Calibri" w:cs="Calibri"/>
          <w:color w:val="000000"/>
          <w:szCs w:val="24"/>
        </w:rPr>
        <w:fldChar w:fldCharType="end"/>
      </w:r>
      <w:r w:rsidR="00E10585">
        <w:rPr>
          <w:rFonts w:ascii="Calibri" w:hAnsi="Calibri" w:cs="Calibri"/>
          <w:color w:val="000000"/>
          <w:szCs w:val="24"/>
        </w:rPr>
        <w:t>)</w:t>
      </w:r>
      <w:r w:rsidRPr="00512178">
        <w:rPr>
          <w:rFonts w:ascii="Calibri" w:hAnsi="Calibri" w:cs="Calibri"/>
          <w:color w:val="000000"/>
          <w:szCs w:val="24"/>
        </w:rPr>
        <w:t xml:space="preserve"> </w:t>
      </w:r>
      <w:r w:rsidR="00E10585">
        <w:rPr>
          <w:rFonts w:ascii="Calibri" w:hAnsi="Calibri" w:cs="Calibri"/>
          <w:color w:val="000000"/>
          <w:szCs w:val="24"/>
        </w:rPr>
        <w:t xml:space="preserve">of the INSERT INTO </w:t>
      </w:r>
      <w:r w:rsidRPr="00512178">
        <w:rPr>
          <w:rFonts w:ascii="Calibri" w:hAnsi="Calibri" w:cs="Calibri"/>
          <w:color w:val="000000"/>
          <w:szCs w:val="24"/>
        </w:rPr>
        <w:t xml:space="preserve">statement </w:t>
      </w:r>
      <w:r w:rsidR="00E10585">
        <w:rPr>
          <w:rFonts w:ascii="Calibri" w:hAnsi="Calibri" w:cs="Calibri"/>
          <w:color w:val="000000"/>
          <w:szCs w:val="24"/>
        </w:rPr>
        <w:t>carefully</w:t>
      </w:r>
      <w:r w:rsidRPr="00512178">
        <w:rPr>
          <w:rFonts w:ascii="Calibri" w:hAnsi="Calibri" w:cs="Calibri"/>
          <w:color w:val="000000"/>
          <w:szCs w:val="24"/>
        </w:rPr>
        <w:t xml:space="preserve">, you will </w:t>
      </w:r>
      <w:r>
        <w:rPr>
          <w:rFonts w:ascii="Calibri" w:hAnsi="Calibri" w:cs="Calibri"/>
          <w:color w:val="000000"/>
          <w:szCs w:val="24"/>
        </w:rPr>
        <w:t>realise</w:t>
      </w:r>
      <w:r w:rsidRPr="00512178">
        <w:rPr>
          <w:rFonts w:ascii="Calibri" w:hAnsi="Calibri" w:cs="Calibri"/>
          <w:color w:val="000000"/>
          <w:szCs w:val="24"/>
        </w:rPr>
        <w:t xml:space="preserve"> that it</w:t>
      </w:r>
      <w:r w:rsidR="00E10585">
        <w:rPr>
          <w:rFonts w:ascii="Calibri" w:hAnsi="Calibri" w:cs="Calibri"/>
          <w:color w:val="000000"/>
          <w:szCs w:val="24"/>
        </w:rPr>
        <w:t xml:space="preserve"> uses</w:t>
      </w:r>
      <w:r w:rsidRPr="00512178">
        <w:rPr>
          <w:rFonts w:ascii="Calibri" w:hAnsi="Calibri" w:cs="Calibri"/>
          <w:color w:val="000000"/>
          <w:szCs w:val="24"/>
        </w:rPr>
        <w:t xml:space="preserve"> a</w:t>
      </w:r>
      <w:r>
        <w:rPr>
          <w:rFonts w:ascii="Calibri" w:hAnsi="Calibri" w:cs="Calibri"/>
          <w:color w:val="000000"/>
          <w:szCs w:val="24"/>
        </w:rPr>
        <w:t>n ordinary</w:t>
      </w:r>
      <w:r w:rsidRPr="00512178">
        <w:rPr>
          <w:rFonts w:ascii="Calibri" w:hAnsi="Calibri" w:cs="Calibri"/>
          <w:color w:val="000000"/>
          <w:szCs w:val="24"/>
        </w:rPr>
        <w:t xml:space="preserve"> SELECT statement </w:t>
      </w:r>
      <w:r w:rsidR="00E10585">
        <w:rPr>
          <w:rFonts w:ascii="Calibri" w:hAnsi="Calibri" w:cs="Calibri"/>
          <w:color w:val="000000"/>
          <w:szCs w:val="24"/>
        </w:rPr>
        <w:t>which</w:t>
      </w:r>
      <w:r w:rsidRPr="00512178">
        <w:rPr>
          <w:rFonts w:ascii="Calibri" w:hAnsi="Calibri" w:cs="Calibri"/>
          <w:color w:val="000000"/>
          <w:szCs w:val="24"/>
        </w:rPr>
        <w:t xml:space="preserve"> chooses the source data you want</w:t>
      </w:r>
      <w:r>
        <w:rPr>
          <w:rFonts w:ascii="Calibri" w:hAnsi="Calibri" w:cs="Calibri"/>
          <w:color w:val="000000"/>
          <w:szCs w:val="24"/>
        </w:rPr>
        <w:t>,</w:t>
      </w:r>
      <w:r w:rsidRPr="00512178">
        <w:rPr>
          <w:rFonts w:ascii="Calibri" w:hAnsi="Calibri" w:cs="Calibri"/>
          <w:color w:val="000000"/>
          <w:szCs w:val="24"/>
        </w:rPr>
        <w:t xml:space="preserve"> pre</w:t>
      </w:r>
      <w:r>
        <w:rPr>
          <w:rFonts w:ascii="Calibri" w:hAnsi="Calibri" w:cs="Calibri"/>
          <w:color w:val="000000"/>
          <w:szCs w:val="24"/>
        </w:rPr>
        <w:t>ceded</w:t>
      </w:r>
      <w:r w:rsidRPr="00512178">
        <w:rPr>
          <w:rFonts w:ascii="Calibri" w:hAnsi="Calibri" w:cs="Calibri"/>
          <w:color w:val="000000"/>
          <w:szCs w:val="24"/>
        </w:rPr>
        <w:t xml:space="preserve"> by an</w:t>
      </w:r>
      <w:r>
        <w:rPr>
          <w:rFonts w:ascii="Calibri" w:hAnsi="Calibri" w:cs="Calibri"/>
          <w:color w:val="000000"/>
          <w:szCs w:val="24"/>
        </w:rPr>
        <w:t xml:space="preserve"> ordinary</w:t>
      </w:r>
      <w:r w:rsidRPr="00512178">
        <w:rPr>
          <w:rFonts w:ascii="Calibri" w:hAnsi="Calibri" w:cs="Calibri"/>
          <w:color w:val="000000"/>
          <w:szCs w:val="24"/>
        </w:rPr>
        <w:t xml:space="preserve"> INSERT statement into any suitable table with suitable columns.  Give yourself a moment to think about how powerful that </w:t>
      </w:r>
      <w:r w:rsidR="00E10585">
        <w:rPr>
          <w:rFonts w:ascii="Calibri" w:hAnsi="Calibri" w:cs="Calibri"/>
          <w:color w:val="000000"/>
          <w:szCs w:val="24"/>
        </w:rPr>
        <w:t>simple syntax</w:t>
      </w:r>
      <w:r w:rsidRPr="00512178">
        <w:rPr>
          <w:rFonts w:ascii="Calibri" w:hAnsi="Calibri" w:cs="Calibri"/>
          <w:color w:val="000000"/>
          <w:szCs w:val="24"/>
        </w:rPr>
        <w:t xml:space="preserve"> is.  </w:t>
      </w:r>
      <w:r>
        <w:rPr>
          <w:rFonts w:ascii="Calibri" w:hAnsi="Calibri" w:cs="Calibri"/>
          <w:color w:val="000000"/>
          <w:szCs w:val="24"/>
        </w:rPr>
        <w:t>INSERT SELECT</w:t>
      </w:r>
      <w:r w:rsidRPr="00512178">
        <w:rPr>
          <w:rFonts w:ascii="Calibri" w:hAnsi="Calibri" w:cs="Calibri"/>
          <w:color w:val="000000"/>
          <w:szCs w:val="24"/>
        </w:rPr>
        <w:t xml:space="preserve"> is my favourite  SQL statement because it is so </w:t>
      </w:r>
      <w:r w:rsidR="00E10585">
        <w:rPr>
          <w:rFonts w:ascii="Calibri" w:hAnsi="Calibri" w:cs="Calibri"/>
          <w:color w:val="000000"/>
          <w:szCs w:val="24"/>
        </w:rPr>
        <w:t>clear</w:t>
      </w:r>
      <w:r w:rsidRPr="00512178">
        <w:rPr>
          <w:rFonts w:ascii="Calibri" w:hAnsi="Calibri" w:cs="Calibri"/>
          <w:color w:val="000000"/>
          <w:szCs w:val="24"/>
        </w:rPr>
        <w:t xml:space="preserve"> in structure, powerful </w:t>
      </w:r>
      <w:r>
        <w:rPr>
          <w:rFonts w:ascii="Calibri" w:hAnsi="Calibri" w:cs="Calibri"/>
          <w:color w:val="000000"/>
          <w:szCs w:val="24"/>
        </w:rPr>
        <w:t>in</w:t>
      </w:r>
      <w:r w:rsidRPr="00512178">
        <w:rPr>
          <w:rFonts w:ascii="Calibri" w:hAnsi="Calibri" w:cs="Calibri"/>
          <w:color w:val="000000"/>
          <w:szCs w:val="24"/>
        </w:rPr>
        <w:t xml:space="preserve"> </w:t>
      </w:r>
      <w:r>
        <w:rPr>
          <w:rFonts w:ascii="Calibri" w:hAnsi="Calibri" w:cs="Calibri"/>
          <w:color w:val="000000"/>
          <w:szCs w:val="24"/>
        </w:rPr>
        <w:t>functionality</w:t>
      </w:r>
      <w:r w:rsidRPr="00512178">
        <w:rPr>
          <w:rFonts w:ascii="Calibri" w:hAnsi="Calibri" w:cs="Calibri"/>
          <w:color w:val="000000"/>
          <w:szCs w:val="24"/>
        </w:rPr>
        <w:t xml:space="preserve"> and visually </w:t>
      </w:r>
      <w:r>
        <w:rPr>
          <w:rFonts w:ascii="Calibri" w:hAnsi="Calibri" w:cs="Calibri"/>
          <w:color w:val="000000"/>
          <w:szCs w:val="24"/>
        </w:rPr>
        <w:t>pleasing</w:t>
      </w:r>
      <w:r w:rsidRPr="00512178">
        <w:rPr>
          <w:rFonts w:ascii="Calibri" w:hAnsi="Calibri" w:cs="Calibri"/>
          <w:color w:val="000000"/>
          <w:szCs w:val="24"/>
        </w:rPr>
        <w:t>.</w:t>
      </w:r>
    </w:p>
    <w:p w14:paraId="6AFD0144"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E741CF7" w14:textId="2453C751" w:rsid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You cannot use </w:t>
      </w:r>
      <w:r>
        <w:rPr>
          <w:rFonts w:ascii="Calibri" w:hAnsi="Calibri" w:cs="Calibri"/>
          <w:color w:val="000000"/>
          <w:szCs w:val="24"/>
        </w:rPr>
        <w:t>INSERT SELECT</w:t>
      </w:r>
      <w:r w:rsidRPr="00512178">
        <w:rPr>
          <w:rFonts w:ascii="Calibri" w:hAnsi="Calibri" w:cs="Calibri"/>
          <w:color w:val="000000"/>
          <w:szCs w:val="24"/>
        </w:rPr>
        <w:t xml:space="preserve"> to copy the identity column</w:t>
      </w:r>
      <w:r>
        <w:rPr>
          <w:rFonts w:ascii="Calibri" w:hAnsi="Calibri" w:cs="Calibri"/>
          <w:color w:val="000000"/>
          <w:szCs w:val="24"/>
        </w:rPr>
        <w:t>’s value</w:t>
      </w:r>
      <w:r w:rsidRPr="00512178">
        <w:rPr>
          <w:rFonts w:ascii="Calibri" w:hAnsi="Calibri" w:cs="Calibri"/>
          <w:color w:val="000000"/>
          <w:szCs w:val="24"/>
        </w:rPr>
        <w:t xml:space="preserve"> from one table into another.  That is because </w:t>
      </w:r>
      <w:r>
        <w:rPr>
          <w:rFonts w:ascii="Calibri" w:hAnsi="Calibri" w:cs="Calibri"/>
          <w:color w:val="000000"/>
          <w:szCs w:val="24"/>
        </w:rPr>
        <w:t xml:space="preserve">the destination table must compute its </w:t>
      </w:r>
      <w:r w:rsidR="00E10585">
        <w:rPr>
          <w:rFonts w:ascii="Calibri" w:hAnsi="Calibri" w:cs="Calibri"/>
          <w:color w:val="000000"/>
          <w:szCs w:val="24"/>
        </w:rPr>
        <w:t xml:space="preserve">own </w:t>
      </w:r>
      <w:r>
        <w:rPr>
          <w:rFonts w:ascii="Calibri" w:hAnsi="Calibri" w:cs="Calibri"/>
          <w:color w:val="000000"/>
          <w:szCs w:val="24"/>
        </w:rPr>
        <w:t>next available</w:t>
      </w:r>
      <w:r w:rsidRPr="00512178">
        <w:rPr>
          <w:rFonts w:ascii="Calibri" w:hAnsi="Calibri" w:cs="Calibri"/>
          <w:color w:val="000000"/>
          <w:szCs w:val="24"/>
        </w:rPr>
        <w:t xml:space="preserve"> identity column </w:t>
      </w:r>
      <w:r>
        <w:rPr>
          <w:rFonts w:ascii="Calibri" w:hAnsi="Calibri" w:cs="Calibri"/>
          <w:color w:val="000000"/>
          <w:szCs w:val="24"/>
        </w:rPr>
        <w:t>value to ensure that it is unique</w:t>
      </w:r>
      <w:r w:rsidR="00E10585">
        <w:rPr>
          <w:rFonts w:ascii="Calibri" w:hAnsi="Calibri" w:cs="Calibri"/>
          <w:color w:val="000000"/>
          <w:szCs w:val="24"/>
        </w:rPr>
        <w:t xml:space="preserve"> for that destination table</w:t>
      </w:r>
      <w:r>
        <w:rPr>
          <w:rFonts w:ascii="Calibri" w:hAnsi="Calibri" w:cs="Calibri"/>
          <w:color w:val="000000"/>
          <w:szCs w:val="24"/>
        </w:rPr>
        <w:t xml:space="preserve">.  </w:t>
      </w:r>
    </w:p>
    <w:p w14:paraId="50A35E8D" w14:textId="77777777" w:rsid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72682BF" w14:textId="0AD27E4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lastRenderedPageBreak/>
        <w:t>If you want to override this mechanism and insert identity column data, you can do so</w:t>
      </w:r>
      <w:r w:rsidR="00E10585">
        <w:rPr>
          <w:rFonts w:ascii="Calibri" w:hAnsi="Calibri" w:cs="Calibri"/>
          <w:color w:val="000000"/>
          <w:szCs w:val="24"/>
        </w:rPr>
        <w:t xml:space="preserve"> after </w:t>
      </w:r>
      <w:r>
        <w:rPr>
          <w:rFonts w:ascii="Calibri" w:hAnsi="Calibri" w:cs="Calibri"/>
          <w:color w:val="000000"/>
          <w:szCs w:val="24"/>
        </w:rPr>
        <w:t>research</w:t>
      </w:r>
      <w:r w:rsidR="00E10585">
        <w:rPr>
          <w:rFonts w:ascii="Calibri" w:hAnsi="Calibri" w:cs="Calibri"/>
          <w:color w:val="000000"/>
          <w:szCs w:val="24"/>
        </w:rPr>
        <w:t>ing</w:t>
      </w:r>
      <w:r>
        <w:rPr>
          <w:rFonts w:ascii="Calibri" w:hAnsi="Calibri" w:cs="Calibri"/>
          <w:color w:val="000000"/>
          <w:szCs w:val="24"/>
        </w:rPr>
        <w:t xml:space="preserve"> about how to do that here: </w:t>
      </w:r>
      <w:hyperlink r:id="rId307" w:history="1">
        <w:r>
          <w:rPr>
            <w:rStyle w:val="Hyperlink"/>
          </w:rPr>
          <w:t>https://docs.microsoft.com/en-us/sql/t-sql/statements/set-identity-insert-transact-sql?view=sql-server-ver15</w:t>
        </w:r>
      </w:hyperlink>
      <w:r>
        <w:t xml:space="preserve"> and </w:t>
      </w:r>
      <w:hyperlink r:id="rId308" w:history="1">
        <w:r>
          <w:rPr>
            <w:rStyle w:val="Hyperlink"/>
          </w:rPr>
          <w:t>https://docs.microsoft.com/en-us/sql/t-sql/database-console-commands/dbcc-checkident-transact-sql?view=sql-server-ver15</w:t>
        </w:r>
      </w:hyperlink>
      <w:r>
        <w:t xml:space="preserve">.  If you decide to try this, be sure to practice on sample data first.  </w:t>
      </w:r>
      <w:r w:rsidRPr="00512178">
        <w:rPr>
          <w:rFonts w:ascii="Calibri" w:hAnsi="Calibri" w:cs="Calibri"/>
          <w:color w:val="000000"/>
          <w:szCs w:val="24"/>
        </w:rPr>
        <w:t xml:space="preserve"> </w:t>
      </w:r>
      <w:r>
        <w:rPr>
          <w:rFonts w:ascii="Calibri" w:hAnsi="Calibri" w:cs="Calibri"/>
          <w:color w:val="000000"/>
          <w:szCs w:val="24"/>
        </w:rPr>
        <w:t xml:space="preserve">You can cause errors </w:t>
      </w:r>
      <w:r w:rsidR="00E10585">
        <w:rPr>
          <w:rFonts w:ascii="Calibri" w:hAnsi="Calibri" w:cs="Calibri"/>
          <w:color w:val="000000"/>
          <w:szCs w:val="24"/>
        </w:rPr>
        <w:t xml:space="preserve">in the identity column </w:t>
      </w:r>
      <w:r>
        <w:rPr>
          <w:rFonts w:ascii="Calibri" w:hAnsi="Calibri" w:cs="Calibri"/>
          <w:color w:val="000000"/>
          <w:szCs w:val="24"/>
        </w:rPr>
        <w:t>that can take days if not weeks to reveal themselves.</w:t>
      </w:r>
    </w:p>
    <w:p w14:paraId="6B72825F"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3005E11" w14:textId="34F5EFF1" w:rsidR="00512178" w:rsidRPr="00512178" w:rsidRDefault="00512178" w:rsidP="00D046DF">
      <w:pPr>
        <w:pStyle w:val="Heading2"/>
        <w:numPr>
          <w:ilvl w:val="1"/>
          <w:numId w:val="17"/>
        </w:numPr>
        <w:ind w:left="0" w:firstLine="0"/>
      </w:pPr>
      <w:bookmarkStart w:id="834" w:name="_Toc38877820"/>
      <w:bookmarkStart w:id="835" w:name="_Toc38895846"/>
      <w:r w:rsidRPr="00512178">
        <w:t>A</w:t>
      </w:r>
      <w:r w:rsidR="00E10585">
        <w:t>n</w:t>
      </w:r>
      <w:r w:rsidRPr="00512178">
        <w:t xml:space="preserve"> Example of INSERT SELECT</w:t>
      </w:r>
      <w:bookmarkEnd w:id="834"/>
      <w:bookmarkEnd w:id="835"/>
    </w:p>
    <w:p w14:paraId="602566D9"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016CB67" w14:textId="370956AA" w:rsidR="00E10585" w:rsidRDefault="00E10585" w:rsidP="00E10585">
      <w:r>
        <w:fldChar w:fldCharType="begin"/>
      </w:r>
      <w:r>
        <w:instrText xml:space="preserve"> REF _Ref38477503 \h  \* MERGEFORMAT </w:instrText>
      </w:r>
      <w:r>
        <w:fldChar w:fldCharType="separate"/>
      </w:r>
      <w:r w:rsidR="00893682">
        <w:t xml:space="preserve">Figure 15- </w:t>
      </w:r>
      <w:r w:rsidR="00893682">
        <w:rPr>
          <w:noProof/>
        </w:rPr>
        <w:t>26</w:t>
      </w:r>
      <w:r>
        <w:fldChar w:fldCharType="end"/>
      </w:r>
      <w:r>
        <w:t xml:space="preserve"> shows</w:t>
      </w:r>
      <w:r w:rsidR="00512178" w:rsidRPr="00512178">
        <w:t xml:space="preserve"> an example of using INSERT SELECT</w:t>
      </w:r>
      <w:r>
        <w:t xml:space="preserve">. The example begins by creating </w:t>
      </w:r>
      <w:r w:rsidRPr="00512178">
        <w:t>a</w:t>
      </w:r>
      <w:r>
        <w:t>n empty</w:t>
      </w:r>
      <w:r w:rsidRPr="00512178">
        <w:t xml:space="preserve"> table </w:t>
      </w:r>
      <w:r>
        <w:t xml:space="preserve">to insert data into </w:t>
      </w:r>
      <w:r w:rsidRPr="00512178">
        <w:t>rather than inserting into an existing table.  You can easily use a suitable existing table</w:t>
      </w:r>
      <w:r>
        <w:t xml:space="preserve"> instead.  </w:t>
      </w:r>
      <w:r w:rsidRPr="00512178">
        <w:t xml:space="preserve"> I </w:t>
      </w:r>
      <w:r>
        <w:t xml:space="preserve">made this choice because I </w:t>
      </w:r>
      <w:r w:rsidRPr="00512178">
        <w:t xml:space="preserve">didn’t want to risk </w:t>
      </w:r>
      <w:r>
        <w:t>“</w:t>
      </w:r>
      <w:r w:rsidRPr="00512178">
        <w:t>damaging</w:t>
      </w:r>
      <w:r>
        <w:t>”</w:t>
      </w:r>
      <w:r w:rsidRPr="00512178">
        <w:t xml:space="preserve"> any</w:t>
      </w:r>
      <w:r>
        <w:t xml:space="preserve"> existing data</w:t>
      </w:r>
      <w:r w:rsidRPr="00512178">
        <w:t xml:space="preserve"> in Adventure Works.</w:t>
      </w:r>
    </w:p>
    <w:p w14:paraId="4D11FECC" w14:textId="72271C47" w:rsidR="00E10585" w:rsidRPr="00E10585" w:rsidRDefault="00E10585" w:rsidP="00E10585">
      <w:r>
        <w:t xml:space="preserve">The INSERT part looks like a conventional INSERT statement except instead of using VALUES you follow it by a SELECT.  The SELECT picks out the columns from </w:t>
      </w:r>
      <w:r w:rsidRPr="00E10585">
        <w:rPr>
          <w:i/>
          <w:iCs/>
        </w:rPr>
        <w:t>Production.Product</w:t>
      </w:r>
      <w:r>
        <w:t xml:space="preserve"> that match the columns in the </w:t>
      </w:r>
      <w:r w:rsidRPr="00E10585">
        <w:rPr>
          <w:i/>
          <w:iCs/>
        </w:rPr>
        <w:t>CopyOfProducts</w:t>
      </w:r>
      <w:r>
        <w:rPr>
          <w:i/>
          <w:iCs/>
        </w:rPr>
        <w:t xml:space="preserve"> </w:t>
      </w:r>
      <w:r w:rsidRPr="00E10585">
        <w:t>table</w:t>
      </w:r>
      <w:r>
        <w:rPr>
          <w:i/>
          <w:iCs/>
        </w:rPr>
        <w:t xml:space="preserve">.  </w:t>
      </w:r>
      <w:r>
        <w:t xml:space="preserve">The example shows a valuable feature with a simple example; the SELECT’s WHERE clause only returns the rows where the product name starts with the letter “P”.  You can see the results in </w:t>
      </w:r>
      <w:r>
        <w:fldChar w:fldCharType="begin"/>
      </w:r>
      <w:r>
        <w:instrText xml:space="preserve"> REF _Ref38478468 \h </w:instrText>
      </w:r>
      <w:r>
        <w:fldChar w:fldCharType="separate"/>
      </w:r>
      <w:r w:rsidR="00893682">
        <w:t xml:space="preserve">Figure 15- </w:t>
      </w:r>
      <w:r w:rsidR="00893682">
        <w:rPr>
          <w:noProof/>
        </w:rPr>
        <w:t>27</w:t>
      </w:r>
      <w:r>
        <w:fldChar w:fldCharType="end"/>
      </w:r>
      <w:r>
        <w:t>.</w:t>
      </w:r>
    </w:p>
    <w:p w14:paraId="3565BEBF" w14:textId="1AAA5120" w:rsidR="00E10585" w:rsidRPr="00512178" w:rsidRDefault="00E10585" w:rsidP="00E10585">
      <w:r w:rsidRPr="00512178">
        <w:t xml:space="preserve">Don’t be put off by </w:t>
      </w:r>
      <w:r>
        <w:t xml:space="preserve">the </w:t>
      </w:r>
      <w:r w:rsidRPr="00512178">
        <w:t>length of the column lists in</w:t>
      </w:r>
      <w:r>
        <w:t xml:space="preserve"> </w:t>
      </w:r>
      <w:r>
        <w:fldChar w:fldCharType="begin"/>
      </w:r>
      <w:r>
        <w:instrText xml:space="preserve"> REF _Ref38477503 \h </w:instrText>
      </w:r>
      <w:r>
        <w:fldChar w:fldCharType="separate"/>
      </w:r>
      <w:r w:rsidR="00893682">
        <w:t xml:space="preserve">Figure 15- </w:t>
      </w:r>
      <w:r w:rsidR="00893682">
        <w:rPr>
          <w:noProof/>
        </w:rPr>
        <w:t>26</w:t>
      </w:r>
      <w:r>
        <w:fldChar w:fldCharType="end"/>
      </w:r>
      <w:r w:rsidRPr="00512178">
        <w:t>.  I didn’t type the</w:t>
      </w:r>
      <w:r>
        <w:t xml:space="preserve"> column names</w:t>
      </w:r>
      <w:r w:rsidRPr="00512178">
        <w:t xml:space="preserve"> out</w:t>
      </w:r>
      <w:r>
        <w:t xml:space="preserve">; </w:t>
      </w:r>
      <w:r w:rsidRPr="00512178">
        <w:t xml:space="preserve">I </w:t>
      </w:r>
      <w:r>
        <w:t xml:space="preserve">produced the list by </w:t>
      </w:r>
      <w:r w:rsidRPr="00512178">
        <w:t>simply dragg</w:t>
      </w:r>
      <w:r>
        <w:t>ing</w:t>
      </w:r>
      <w:r w:rsidRPr="00512178">
        <w:t xml:space="preserve"> the word “Columns” from under the </w:t>
      </w:r>
      <w:r w:rsidRPr="00512178">
        <w:rPr>
          <w:i/>
          <w:iCs/>
        </w:rPr>
        <w:t>Production.Products</w:t>
      </w:r>
      <w:r w:rsidRPr="00512178">
        <w:t xml:space="preserve"> table </w:t>
      </w:r>
      <w:r>
        <w:t xml:space="preserve">in </w:t>
      </w:r>
      <w:r w:rsidRPr="00512178">
        <w:t xml:space="preserve">the </w:t>
      </w:r>
      <w:r w:rsidRPr="00E10585">
        <w:rPr>
          <w:i/>
          <w:iCs/>
        </w:rPr>
        <w:t>Object Explorer</w:t>
      </w:r>
      <w:r w:rsidRPr="00512178">
        <w:t xml:space="preserve"> onto the </w:t>
      </w:r>
      <w:r>
        <w:t xml:space="preserve">text </w:t>
      </w:r>
      <w:r w:rsidRPr="00512178">
        <w:t xml:space="preserve">editor and deleted the </w:t>
      </w:r>
      <w:r w:rsidRPr="00512178">
        <w:rPr>
          <w:i/>
          <w:iCs/>
        </w:rPr>
        <w:t>ProductID</w:t>
      </w:r>
      <w:r w:rsidRPr="00512178">
        <w:t xml:space="preserve"> column from the list.</w:t>
      </w:r>
      <w:r>
        <w:t xml:space="preserve">  If you haven’t tried this facility before, it is well worth remembering and possibly trying it.</w:t>
      </w:r>
    </w:p>
    <w:p w14:paraId="79220F86" w14:textId="7C44F32F" w:rsidR="00E10585" w:rsidRPr="00512178" w:rsidRDefault="00E10585" w:rsidP="00E10585">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rarely works with an INSERT SELECT statement because you will very likely have to deal with an identity column in the source and destination tables.  You will have to skip these columns in the column lists.</w:t>
      </w:r>
    </w:p>
    <w:p w14:paraId="2ABA753A" w14:textId="77777777" w:rsidR="00E10585" w:rsidRPr="00512178" w:rsidRDefault="00E10585" w:rsidP="00E10585">
      <w:pPr>
        <w:suppressAutoHyphens/>
        <w:autoSpaceDE w:val="0"/>
        <w:autoSpaceDN w:val="0"/>
        <w:adjustRightInd w:val="0"/>
        <w:spacing w:after="0" w:line="288" w:lineRule="auto"/>
        <w:textAlignment w:val="center"/>
        <w:rPr>
          <w:rFonts w:ascii="Calibri" w:hAnsi="Calibri" w:cs="Calibri"/>
          <w:color w:val="000000"/>
          <w:szCs w:val="24"/>
        </w:rPr>
      </w:pPr>
    </w:p>
    <w:p w14:paraId="2F63585F" w14:textId="733D3B52" w:rsidR="00E10585" w:rsidRPr="00512178" w:rsidRDefault="00E10585" w:rsidP="00E10585">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The SELECT part of the INSERT SELECT statement is a free</w:t>
      </w:r>
      <w:r>
        <w:rPr>
          <w:rFonts w:ascii="Calibri" w:hAnsi="Calibri" w:cs="Calibri"/>
          <w:color w:val="000000"/>
          <w:szCs w:val="24"/>
        </w:rPr>
        <w:t>-</w:t>
      </w:r>
      <w:r w:rsidRPr="00512178">
        <w:rPr>
          <w:rFonts w:ascii="Calibri" w:hAnsi="Calibri" w:cs="Calibri"/>
          <w:color w:val="000000"/>
          <w:szCs w:val="24"/>
        </w:rPr>
        <w:t>running SELECT statement.  In other words</w:t>
      </w:r>
      <w:r>
        <w:rPr>
          <w:rFonts w:ascii="Calibri" w:hAnsi="Calibri" w:cs="Calibri"/>
          <w:color w:val="000000"/>
          <w:szCs w:val="24"/>
        </w:rPr>
        <w:t>,</w:t>
      </w:r>
      <w:r w:rsidRPr="00512178">
        <w:rPr>
          <w:rFonts w:ascii="Calibri" w:hAnsi="Calibri" w:cs="Calibri"/>
          <w:color w:val="000000"/>
          <w:szCs w:val="24"/>
        </w:rPr>
        <w:t xml:space="preserve"> </w:t>
      </w:r>
      <w:r>
        <w:rPr>
          <w:rFonts w:ascii="Calibri" w:hAnsi="Calibri" w:cs="Calibri"/>
          <w:color w:val="000000"/>
          <w:szCs w:val="24"/>
        </w:rPr>
        <w:t xml:space="preserve">you can run it and test to see that it extracts the data you want </w:t>
      </w:r>
      <w:r w:rsidRPr="00512178">
        <w:rPr>
          <w:rFonts w:ascii="Calibri" w:hAnsi="Calibri" w:cs="Calibri"/>
          <w:color w:val="000000"/>
          <w:szCs w:val="24"/>
        </w:rPr>
        <w:t xml:space="preserve">without </w:t>
      </w:r>
      <w:r>
        <w:rPr>
          <w:rFonts w:ascii="Calibri" w:hAnsi="Calibri" w:cs="Calibri"/>
          <w:color w:val="000000"/>
          <w:szCs w:val="24"/>
        </w:rPr>
        <w:t>performing an INSERT</w:t>
      </w:r>
      <w:r w:rsidRPr="00512178">
        <w:rPr>
          <w:rFonts w:ascii="Calibri" w:hAnsi="Calibri" w:cs="Calibri"/>
          <w:color w:val="000000"/>
          <w:szCs w:val="24"/>
        </w:rPr>
        <w:t xml:space="preserve">.  </w:t>
      </w:r>
      <w:r>
        <w:rPr>
          <w:rFonts w:ascii="Calibri" w:hAnsi="Calibri" w:cs="Calibri"/>
          <w:color w:val="000000"/>
          <w:szCs w:val="24"/>
        </w:rPr>
        <w:t>Y</w:t>
      </w:r>
      <w:r w:rsidRPr="00512178">
        <w:rPr>
          <w:rFonts w:ascii="Calibri" w:hAnsi="Calibri" w:cs="Calibri"/>
          <w:color w:val="000000"/>
          <w:szCs w:val="24"/>
        </w:rPr>
        <w:t xml:space="preserve">ou </w:t>
      </w:r>
      <w:r>
        <w:rPr>
          <w:rFonts w:ascii="Calibri" w:hAnsi="Calibri" w:cs="Calibri"/>
          <w:color w:val="000000"/>
          <w:szCs w:val="24"/>
        </w:rPr>
        <w:t xml:space="preserve">can </w:t>
      </w:r>
      <w:r w:rsidRPr="00512178">
        <w:rPr>
          <w:rFonts w:ascii="Calibri" w:hAnsi="Calibri" w:cs="Calibri"/>
          <w:color w:val="000000"/>
          <w:szCs w:val="24"/>
        </w:rPr>
        <w:t>swip</w:t>
      </w:r>
      <w:r>
        <w:rPr>
          <w:rFonts w:ascii="Calibri" w:hAnsi="Calibri" w:cs="Calibri"/>
          <w:color w:val="000000"/>
          <w:szCs w:val="24"/>
        </w:rPr>
        <w:t>e</w:t>
      </w:r>
      <w:r w:rsidRPr="00512178">
        <w:rPr>
          <w:rFonts w:ascii="Calibri" w:hAnsi="Calibri" w:cs="Calibri"/>
          <w:color w:val="000000"/>
          <w:szCs w:val="24"/>
        </w:rPr>
        <w:t xml:space="preserve"> the mouse over </w:t>
      </w:r>
      <w:r>
        <w:rPr>
          <w:rFonts w:ascii="Calibri" w:hAnsi="Calibri" w:cs="Calibri"/>
          <w:color w:val="000000"/>
          <w:szCs w:val="24"/>
        </w:rPr>
        <w:t>the SELECT</w:t>
      </w:r>
      <w:r w:rsidRPr="00512178">
        <w:rPr>
          <w:rFonts w:ascii="Calibri" w:hAnsi="Calibri" w:cs="Calibri"/>
          <w:color w:val="000000"/>
          <w:szCs w:val="24"/>
        </w:rPr>
        <w:t>, run it on its own, look at the output and then decide if you are ready to execute the INSERT prefix.  That is so lovely and clever</w:t>
      </w:r>
      <w:r>
        <w:rPr>
          <w:rFonts w:ascii="Calibri" w:hAnsi="Calibri" w:cs="Calibri"/>
          <w:color w:val="000000"/>
          <w:szCs w:val="24"/>
        </w:rPr>
        <w:t>.</w:t>
      </w:r>
    </w:p>
    <w:p w14:paraId="6E3D463E"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FBCB31B" w14:textId="3615DF9C"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noProof/>
          <w:color w:val="000000"/>
          <w:szCs w:val="24"/>
        </w:rPr>
        <w:lastRenderedPageBreak/>
        <w:drawing>
          <wp:inline distT="0" distB="0" distL="0" distR="0" wp14:anchorId="00302E3B" wp14:editId="206B9634">
            <wp:extent cx="6545981" cy="6191955"/>
            <wp:effectExtent l="0" t="0" r="762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6558100" cy="6203418"/>
                    </a:xfrm>
                    <a:prstGeom prst="rect">
                      <a:avLst/>
                    </a:prstGeom>
                  </pic:spPr>
                </pic:pic>
              </a:graphicData>
            </a:graphic>
          </wp:inline>
        </w:drawing>
      </w:r>
    </w:p>
    <w:p w14:paraId="452FF2F1" w14:textId="521E215D" w:rsidR="00512178" w:rsidRPr="00512178" w:rsidRDefault="00E10585" w:rsidP="00E10585">
      <w:pPr>
        <w:pStyle w:val="Caption"/>
        <w:rPr>
          <w:rFonts w:ascii="Calibri" w:hAnsi="Calibri" w:cs="Calibri"/>
          <w:color w:val="000000"/>
          <w:sz w:val="20"/>
          <w:szCs w:val="20"/>
        </w:rPr>
      </w:pPr>
      <w:bookmarkStart w:id="836" w:name="_Ref38477503"/>
      <w:r>
        <w:t xml:space="preserve">Figure 15- </w:t>
      </w:r>
      <w:r w:rsidR="00156275">
        <w:fldChar w:fldCharType="begin"/>
      </w:r>
      <w:r w:rsidR="00156275">
        <w:instrText xml:space="preserve"> SEQ Figure_15- \* ARABIC </w:instrText>
      </w:r>
      <w:r w:rsidR="00156275">
        <w:fldChar w:fldCharType="separate"/>
      </w:r>
      <w:r w:rsidR="00893682">
        <w:rPr>
          <w:noProof/>
        </w:rPr>
        <w:t>26</w:t>
      </w:r>
      <w:r w:rsidR="00156275">
        <w:rPr>
          <w:noProof/>
        </w:rPr>
        <w:fldChar w:fldCharType="end"/>
      </w:r>
      <w:bookmarkEnd w:id="836"/>
      <w:r>
        <w:t>.</w:t>
      </w:r>
      <w:r w:rsidR="00512178">
        <w:t xml:space="preserve"> </w:t>
      </w:r>
      <w:r w:rsidR="00512178" w:rsidRPr="00512178">
        <w:rPr>
          <w:rFonts w:ascii="Calibri" w:hAnsi="Calibri" w:cs="Calibri"/>
          <w:color w:val="000000"/>
          <w:sz w:val="20"/>
          <w:szCs w:val="20"/>
        </w:rPr>
        <w:t>Using INSERT SELECT to insert all products whose name starts with the letter P into an existing–albeit blank–table.</w:t>
      </w:r>
    </w:p>
    <w:p w14:paraId="6C6A8A0A" w14:textId="77777777" w:rsid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B0A8E90" w14:textId="76083403" w:rsidR="00512178" w:rsidRPr="00512178" w:rsidRDefault="00C84BC3"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fldChar w:fldCharType="begin"/>
      </w:r>
      <w:r>
        <w:rPr>
          <w:rFonts w:ascii="Calibri" w:hAnsi="Calibri" w:cs="Calibri"/>
          <w:color w:val="000000"/>
          <w:szCs w:val="24"/>
        </w:rPr>
        <w:instrText xml:space="preserve"> REF _Ref38478468 \h </w:instrText>
      </w:r>
      <w:r>
        <w:rPr>
          <w:rFonts w:ascii="Calibri" w:hAnsi="Calibri" w:cs="Calibri"/>
          <w:color w:val="000000"/>
          <w:szCs w:val="24"/>
        </w:rPr>
      </w:r>
      <w:r>
        <w:rPr>
          <w:rFonts w:ascii="Calibri" w:hAnsi="Calibri" w:cs="Calibri"/>
          <w:color w:val="000000"/>
          <w:szCs w:val="24"/>
        </w:rPr>
        <w:fldChar w:fldCharType="separate"/>
      </w:r>
      <w:r>
        <w:t xml:space="preserve">Figure 15- </w:t>
      </w:r>
      <w:r>
        <w:rPr>
          <w:noProof/>
        </w:rPr>
        <w:t>27</w:t>
      </w:r>
      <w:r>
        <w:rPr>
          <w:rFonts w:ascii="Calibri" w:hAnsi="Calibri" w:cs="Calibri"/>
          <w:color w:val="000000"/>
          <w:szCs w:val="24"/>
        </w:rPr>
        <w:fldChar w:fldCharType="end"/>
      </w:r>
      <w:r>
        <w:rPr>
          <w:rFonts w:ascii="Calibri" w:hAnsi="Calibri" w:cs="Calibri"/>
          <w:color w:val="000000"/>
          <w:szCs w:val="24"/>
        </w:rPr>
        <w:t xml:space="preserve"> </w:t>
      </w:r>
      <w:r w:rsidR="001718C6">
        <w:rPr>
          <w:rFonts w:ascii="Calibri" w:hAnsi="Calibri" w:cs="Calibri"/>
          <w:color w:val="000000"/>
          <w:szCs w:val="24"/>
        </w:rPr>
        <w:t>shows what is in the CopyOfProducts table once the INSERT SELECT has executed.</w:t>
      </w:r>
    </w:p>
    <w:p w14:paraId="4CC889AA" w14:textId="187C5251"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noProof/>
          <w:color w:val="000000"/>
          <w:szCs w:val="24"/>
        </w:rPr>
        <w:drawing>
          <wp:inline distT="0" distB="0" distL="0" distR="0" wp14:anchorId="746EA28C" wp14:editId="7FA2B670">
            <wp:extent cx="6545031" cy="1952977"/>
            <wp:effectExtent l="0" t="0" r="8255" b="952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6561033" cy="1957752"/>
                    </a:xfrm>
                    <a:prstGeom prst="rect">
                      <a:avLst/>
                    </a:prstGeom>
                  </pic:spPr>
                </pic:pic>
              </a:graphicData>
            </a:graphic>
          </wp:inline>
        </w:drawing>
      </w:r>
    </w:p>
    <w:p w14:paraId="44562170" w14:textId="7BF4A3E2" w:rsidR="00512178" w:rsidRPr="00512178" w:rsidRDefault="00E10585" w:rsidP="00E10585">
      <w:pPr>
        <w:pStyle w:val="Caption"/>
        <w:rPr>
          <w:rFonts w:ascii="Calibri" w:hAnsi="Calibri" w:cs="Calibri"/>
          <w:color w:val="000000"/>
          <w:szCs w:val="24"/>
        </w:rPr>
      </w:pPr>
      <w:bookmarkStart w:id="837" w:name="_Ref38478468"/>
      <w:r>
        <w:t xml:space="preserve">Figure 15- </w:t>
      </w:r>
      <w:r w:rsidR="00156275">
        <w:fldChar w:fldCharType="begin"/>
      </w:r>
      <w:r w:rsidR="00156275">
        <w:instrText xml:space="preserve"> SEQ Figure_15- \* ARABIC </w:instrText>
      </w:r>
      <w:r w:rsidR="00156275">
        <w:fldChar w:fldCharType="separate"/>
      </w:r>
      <w:r w:rsidR="00893682">
        <w:rPr>
          <w:noProof/>
        </w:rPr>
        <w:t>27</w:t>
      </w:r>
      <w:r w:rsidR="00156275">
        <w:rPr>
          <w:noProof/>
        </w:rPr>
        <w:fldChar w:fldCharType="end"/>
      </w:r>
      <w:bookmarkEnd w:id="837"/>
      <w:r>
        <w:t xml:space="preserve">. </w:t>
      </w:r>
      <w:r w:rsidR="001718C6">
        <w:t>The data copied into the CopyOfProducts table once the INSERT SELECT has completed.</w:t>
      </w:r>
    </w:p>
    <w:p w14:paraId="3B45516A" w14:textId="77777777" w:rsidR="00512178" w:rsidRPr="00512178" w:rsidRDefault="00512178" w:rsidP="00512178">
      <w:pPr>
        <w:suppressAutoHyphens/>
        <w:autoSpaceDE w:val="0"/>
        <w:autoSpaceDN w:val="0"/>
        <w:adjustRightInd w:val="0"/>
        <w:spacing w:after="0" w:line="288" w:lineRule="auto"/>
        <w:textAlignment w:val="center"/>
        <w:rPr>
          <w:rFonts w:ascii="Calibri" w:hAnsi="Calibri" w:cs="Calibri"/>
          <w:color w:val="000000"/>
          <w:szCs w:val="24"/>
        </w:rPr>
      </w:pPr>
    </w:p>
    <w:p w14:paraId="13B16F34" w14:textId="4E05C1CB" w:rsidR="00512178" w:rsidRPr="00512178" w:rsidRDefault="00512178" w:rsidP="00D046DF">
      <w:pPr>
        <w:pStyle w:val="ListParagraph"/>
        <w:keepNext/>
        <w:numPr>
          <w:ilvl w:val="1"/>
          <w:numId w:val="17"/>
        </w:numPr>
        <w:autoSpaceDE w:val="0"/>
        <w:autoSpaceDN w:val="0"/>
        <w:adjustRightInd w:val="0"/>
        <w:spacing w:after="0" w:line="288" w:lineRule="auto"/>
        <w:ind w:left="0" w:firstLine="0"/>
        <w:textAlignment w:val="center"/>
        <w:rPr>
          <w:rFonts w:ascii="Calibri" w:hAnsi="Calibri" w:cs="Calibri"/>
          <w:color w:val="273582"/>
          <w:sz w:val="28"/>
          <w:szCs w:val="28"/>
        </w:rPr>
      </w:pPr>
      <w:r>
        <w:rPr>
          <w:rFonts w:ascii="Calibri" w:hAnsi="Calibri" w:cs="Calibri"/>
          <w:color w:val="273582"/>
          <w:sz w:val="28"/>
          <w:szCs w:val="28"/>
        </w:rPr>
        <w:t xml:space="preserve"> </w:t>
      </w:r>
      <w:r w:rsidRPr="00512178">
        <w:rPr>
          <w:rFonts w:ascii="Calibri" w:hAnsi="Calibri" w:cs="Calibri"/>
          <w:color w:val="273582"/>
          <w:sz w:val="28"/>
          <w:szCs w:val="28"/>
        </w:rPr>
        <w:t>An Example That Transforms the Data</w:t>
      </w:r>
    </w:p>
    <w:p w14:paraId="1903CB26"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0E2327B" w14:textId="6E37DFD8" w:rsidR="001718C6"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Here is an example</w:t>
      </w:r>
      <w:r w:rsidR="00E10585">
        <w:rPr>
          <w:rFonts w:ascii="Calibri" w:hAnsi="Calibri" w:cs="Calibri"/>
          <w:color w:val="000000"/>
          <w:szCs w:val="24"/>
        </w:rPr>
        <w:t xml:space="preserve"> that </w:t>
      </w:r>
      <w:r w:rsidRPr="00512178">
        <w:rPr>
          <w:rFonts w:ascii="Calibri" w:hAnsi="Calibri" w:cs="Calibri"/>
          <w:color w:val="000000"/>
          <w:szCs w:val="24"/>
        </w:rPr>
        <w:t>transform</w:t>
      </w:r>
      <w:r>
        <w:rPr>
          <w:rFonts w:ascii="Calibri" w:hAnsi="Calibri" w:cs="Calibri"/>
          <w:color w:val="000000"/>
          <w:szCs w:val="24"/>
        </w:rPr>
        <w:t xml:space="preserve">s </w:t>
      </w:r>
      <w:r w:rsidRPr="00512178">
        <w:rPr>
          <w:rFonts w:ascii="Calibri" w:hAnsi="Calibri" w:cs="Calibri"/>
          <w:color w:val="000000"/>
          <w:szCs w:val="24"/>
        </w:rPr>
        <w:t>the data</w:t>
      </w:r>
      <w:r w:rsidR="00E10585">
        <w:rPr>
          <w:rFonts w:ascii="Calibri" w:hAnsi="Calibri" w:cs="Calibri"/>
          <w:color w:val="000000"/>
          <w:szCs w:val="24"/>
        </w:rPr>
        <w:t xml:space="preserve"> as SQL copies the rows into the destination table</w:t>
      </w:r>
      <w:r w:rsidRPr="00512178">
        <w:rPr>
          <w:rFonts w:ascii="Calibri" w:hAnsi="Calibri" w:cs="Calibri"/>
          <w:color w:val="000000"/>
          <w:szCs w:val="24"/>
        </w:rPr>
        <w:t xml:space="preserve">.  </w:t>
      </w:r>
      <w:r w:rsidR="001718C6">
        <w:rPr>
          <w:rFonts w:ascii="Calibri" w:hAnsi="Calibri" w:cs="Calibri"/>
          <w:color w:val="000000"/>
          <w:szCs w:val="24"/>
        </w:rPr>
        <w:t>“</w:t>
      </w:r>
      <w:r w:rsidR="00E10585">
        <w:rPr>
          <w:rFonts w:ascii="Calibri" w:hAnsi="Calibri" w:cs="Calibri"/>
          <w:color w:val="000000"/>
          <w:szCs w:val="24"/>
        </w:rPr>
        <w:t>T</w:t>
      </w:r>
      <w:r w:rsidR="001718C6">
        <w:rPr>
          <w:rFonts w:ascii="Calibri" w:hAnsi="Calibri" w:cs="Calibri"/>
          <w:color w:val="000000"/>
          <w:szCs w:val="24"/>
        </w:rPr>
        <w:t xml:space="preserve">ransform” means that </w:t>
      </w:r>
      <w:r w:rsidR="00E10585">
        <w:rPr>
          <w:rFonts w:ascii="Calibri" w:hAnsi="Calibri" w:cs="Calibri"/>
          <w:color w:val="000000"/>
          <w:szCs w:val="24"/>
        </w:rPr>
        <w:t>SQL will</w:t>
      </w:r>
      <w:r w:rsidR="001718C6">
        <w:rPr>
          <w:rFonts w:ascii="Calibri" w:hAnsi="Calibri" w:cs="Calibri"/>
          <w:color w:val="000000"/>
          <w:szCs w:val="24"/>
        </w:rPr>
        <w:t xml:space="preserve"> manipulate</w:t>
      </w:r>
      <w:r w:rsidR="00E10585">
        <w:rPr>
          <w:rFonts w:ascii="Calibri" w:hAnsi="Calibri" w:cs="Calibri"/>
          <w:color w:val="000000"/>
          <w:szCs w:val="24"/>
        </w:rPr>
        <w:t xml:space="preserve"> the rows</w:t>
      </w:r>
      <w:r w:rsidR="001718C6">
        <w:rPr>
          <w:rFonts w:ascii="Calibri" w:hAnsi="Calibri" w:cs="Calibri"/>
          <w:color w:val="000000"/>
          <w:szCs w:val="24"/>
        </w:rPr>
        <w:t xml:space="preserve"> in transit from the source to the destination table.  </w:t>
      </w:r>
      <w:r w:rsidR="00E10585">
        <w:rPr>
          <w:rFonts w:ascii="Calibri" w:hAnsi="Calibri" w:cs="Calibri"/>
          <w:color w:val="000000"/>
          <w:szCs w:val="24"/>
        </w:rPr>
        <w:t>Transforming the data</w:t>
      </w:r>
      <w:r w:rsidR="001718C6">
        <w:rPr>
          <w:rFonts w:ascii="Calibri" w:hAnsi="Calibri" w:cs="Calibri"/>
          <w:color w:val="000000"/>
          <w:szCs w:val="24"/>
        </w:rPr>
        <w:t xml:space="preserve"> is useful, for example, if you want to </w:t>
      </w:r>
      <w:r w:rsidR="00E10585">
        <w:rPr>
          <w:rFonts w:ascii="Calibri" w:hAnsi="Calibri" w:cs="Calibri"/>
          <w:color w:val="000000"/>
          <w:szCs w:val="24"/>
        </w:rPr>
        <w:t xml:space="preserve">archive </w:t>
      </w:r>
      <w:r w:rsidR="001718C6">
        <w:rPr>
          <w:rFonts w:ascii="Calibri" w:hAnsi="Calibri" w:cs="Calibri"/>
          <w:color w:val="000000"/>
          <w:szCs w:val="24"/>
        </w:rPr>
        <w:t xml:space="preserve">the results of a GROUP BY query </w:t>
      </w:r>
      <w:r w:rsidR="00E10585">
        <w:rPr>
          <w:rFonts w:ascii="Calibri" w:hAnsi="Calibri" w:cs="Calibri"/>
          <w:color w:val="000000"/>
          <w:szCs w:val="24"/>
        </w:rPr>
        <w:t>i</w:t>
      </w:r>
      <w:r w:rsidR="001718C6">
        <w:rPr>
          <w:rFonts w:ascii="Calibri" w:hAnsi="Calibri" w:cs="Calibri"/>
          <w:color w:val="000000"/>
          <w:szCs w:val="24"/>
        </w:rPr>
        <w:t xml:space="preserve">n a table for </w:t>
      </w:r>
      <w:r w:rsidR="00E10585">
        <w:rPr>
          <w:rFonts w:ascii="Calibri" w:hAnsi="Calibri" w:cs="Calibri"/>
          <w:color w:val="000000"/>
          <w:szCs w:val="24"/>
        </w:rPr>
        <w:t xml:space="preserve">future </w:t>
      </w:r>
      <w:r w:rsidR="001718C6">
        <w:rPr>
          <w:rFonts w:ascii="Calibri" w:hAnsi="Calibri" w:cs="Calibri"/>
          <w:color w:val="000000"/>
          <w:szCs w:val="24"/>
        </w:rPr>
        <w:t>speedier future lookups.</w:t>
      </w:r>
    </w:p>
    <w:p w14:paraId="3316F0E3" w14:textId="0A65C3B0" w:rsidR="001718C6" w:rsidRDefault="001718C6"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D10FCFE" w14:textId="73AABE0D" w:rsidR="001718C6" w:rsidRDefault="001718C6"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Products such as Microsoft’s SSIS (SQL Server Integration Services, it comes with SQL) allow you to create </w:t>
      </w:r>
      <w:r w:rsidR="00E10585">
        <w:rPr>
          <w:rFonts w:ascii="Calibri" w:hAnsi="Calibri" w:cs="Calibri"/>
          <w:color w:val="000000"/>
          <w:szCs w:val="24"/>
        </w:rPr>
        <w:t xml:space="preserve">stand-alone </w:t>
      </w:r>
      <w:r>
        <w:rPr>
          <w:rFonts w:ascii="Calibri" w:hAnsi="Calibri" w:cs="Calibri"/>
          <w:color w:val="000000"/>
          <w:szCs w:val="24"/>
        </w:rPr>
        <w:t xml:space="preserve">packages that implement this kind of work using a GUI interface.  You will need a solid understanding of SQL to use SSIS.  SSIS creates (amongst other things) ETL jobs.  ETL stands for </w:t>
      </w:r>
      <w:r w:rsidRPr="00E10585">
        <w:rPr>
          <w:rFonts w:ascii="Calibri" w:hAnsi="Calibri" w:cs="Calibri"/>
          <w:i/>
          <w:iCs/>
          <w:color w:val="000000"/>
          <w:szCs w:val="24"/>
        </w:rPr>
        <w:t>extract</w:t>
      </w:r>
      <w:r>
        <w:rPr>
          <w:rFonts w:ascii="Calibri" w:hAnsi="Calibri" w:cs="Calibri"/>
          <w:color w:val="000000"/>
          <w:szCs w:val="24"/>
        </w:rPr>
        <w:t xml:space="preserve">, </w:t>
      </w:r>
      <w:r w:rsidRPr="00E10585">
        <w:rPr>
          <w:rFonts w:ascii="Calibri" w:hAnsi="Calibri" w:cs="Calibri"/>
          <w:i/>
          <w:iCs/>
          <w:color w:val="000000"/>
          <w:szCs w:val="24"/>
        </w:rPr>
        <w:t>transform</w:t>
      </w:r>
      <w:r>
        <w:rPr>
          <w:rFonts w:ascii="Calibri" w:hAnsi="Calibri" w:cs="Calibri"/>
          <w:color w:val="000000"/>
          <w:szCs w:val="24"/>
        </w:rPr>
        <w:t xml:space="preserve"> and </w:t>
      </w:r>
      <w:r w:rsidRPr="00E10585">
        <w:rPr>
          <w:rFonts w:ascii="Calibri" w:hAnsi="Calibri" w:cs="Calibri"/>
          <w:i/>
          <w:iCs/>
          <w:color w:val="000000"/>
          <w:szCs w:val="24"/>
        </w:rPr>
        <w:t>load</w:t>
      </w:r>
      <w:r w:rsidR="00E10585">
        <w:rPr>
          <w:rFonts w:ascii="Calibri" w:hAnsi="Calibri" w:cs="Calibri"/>
          <w:i/>
          <w:iCs/>
          <w:color w:val="000000"/>
          <w:szCs w:val="24"/>
        </w:rPr>
        <w:t>,</w:t>
      </w:r>
      <w:r w:rsidRPr="00E10585">
        <w:rPr>
          <w:rFonts w:ascii="Calibri" w:hAnsi="Calibri" w:cs="Calibri"/>
          <w:i/>
          <w:iCs/>
          <w:color w:val="000000"/>
          <w:szCs w:val="24"/>
        </w:rPr>
        <w:t xml:space="preserve"> </w:t>
      </w:r>
      <w:r>
        <w:rPr>
          <w:rFonts w:ascii="Calibri" w:hAnsi="Calibri" w:cs="Calibri"/>
          <w:color w:val="000000"/>
          <w:szCs w:val="24"/>
        </w:rPr>
        <w:t>which represents the data selection process (extract) the transforming of the data and i</w:t>
      </w:r>
      <w:r w:rsidR="00E10585">
        <w:rPr>
          <w:rFonts w:ascii="Calibri" w:hAnsi="Calibri" w:cs="Calibri"/>
          <w:color w:val="000000"/>
          <w:szCs w:val="24"/>
        </w:rPr>
        <w:t>nserting</w:t>
      </w:r>
      <w:r>
        <w:rPr>
          <w:rFonts w:ascii="Calibri" w:hAnsi="Calibri" w:cs="Calibri"/>
          <w:color w:val="000000"/>
          <w:szCs w:val="24"/>
        </w:rPr>
        <w:t xml:space="preserve"> the data into a destination (load).  </w:t>
      </w:r>
    </w:p>
    <w:p w14:paraId="2BA6B4F3" w14:textId="77777777" w:rsidR="001718C6" w:rsidRDefault="001718C6"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1953F8E" w14:textId="13262EA4"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The </w:t>
      </w:r>
      <w:r w:rsidR="001718C6">
        <w:rPr>
          <w:rFonts w:ascii="Calibri" w:hAnsi="Calibri" w:cs="Calibri"/>
          <w:color w:val="000000"/>
          <w:szCs w:val="24"/>
        </w:rPr>
        <w:t>s</w:t>
      </w:r>
      <w:r w:rsidR="00E10585">
        <w:rPr>
          <w:rFonts w:ascii="Calibri" w:hAnsi="Calibri" w:cs="Calibri"/>
          <w:color w:val="000000"/>
          <w:szCs w:val="24"/>
        </w:rPr>
        <w:t>cenario</w:t>
      </w:r>
      <w:r w:rsidR="001718C6">
        <w:rPr>
          <w:rFonts w:ascii="Calibri" w:hAnsi="Calibri" w:cs="Calibri"/>
          <w:color w:val="000000"/>
          <w:szCs w:val="24"/>
        </w:rPr>
        <w:t xml:space="preserve"> behind th</w:t>
      </w:r>
      <w:r w:rsidR="00E10585">
        <w:rPr>
          <w:rFonts w:ascii="Calibri" w:hAnsi="Calibri" w:cs="Calibri"/>
          <w:color w:val="000000"/>
          <w:szCs w:val="24"/>
        </w:rPr>
        <w:t>e</w:t>
      </w:r>
      <w:r w:rsidR="001718C6">
        <w:rPr>
          <w:rFonts w:ascii="Calibri" w:hAnsi="Calibri" w:cs="Calibri"/>
          <w:color w:val="000000"/>
          <w:szCs w:val="24"/>
        </w:rPr>
        <w:t xml:space="preserve"> example</w:t>
      </w:r>
      <w:r w:rsidRPr="00512178">
        <w:rPr>
          <w:rFonts w:ascii="Calibri" w:hAnsi="Calibri" w:cs="Calibri"/>
          <w:color w:val="000000"/>
          <w:szCs w:val="24"/>
        </w:rPr>
        <w:t xml:space="preserve"> </w:t>
      </w:r>
      <w:r w:rsidR="00E10585">
        <w:rPr>
          <w:rFonts w:ascii="Calibri" w:hAnsi="Calibri" w:cs="Calibri"/>
          <w:color w:val="000000"/>
          <w:szCs w:val="24"/>
        </w:rPr>
        <w:t xml:space="preserve">in </w:t>
      </w:r>
      <w:r w:rsidR="00E10585">
        <w:rPr>
          <w:rFonts w:ascii="Calibri" w:hAnsi="Calibri" w:cs="Calibri"/>
          <w:color w:val="000000"/>
          <w:szCs w:val="24"/>
        </w:rPr>
        <w:fldChar w:fldCharType="begin"/>
      </w:r>
      <w:r w:rsidR="00E10585">
        <w:rPr>
          <w:rFonts w:ascii="Calibri" w:hAnsi="Calibri" w:cs="Calibri"/>
          <w:color w:val="000000"/>
          <w:szCs w:val="24"/>
        </w:rPr>
        <w:instrText xml:space="preserve"> REF _Ref38479045 \h </w:instrText>
      </w:r>
      <w:r w:rsidR="00E10585">
        <w:rPr>
          <w:rFonts w:ascii="Calibri" w:hAnsi="Calibri" w:cs="Calibri"/>
          <w:color w:val="000000"/>
          <w:szCs w:val="24"/>
        </w:rPr>
      </w:r>
      <w:r w:rsidR="00E10585">
        <w:rPr>
          <w:rFonts w:ascii="Calibri" w:hAnsi="Calibri" w:cs="Calibri"/>
          <w:color w:val="000000"/>
          <w:szCs w:val="24"/>
        </w:rPr>
        <w:fldChar w:fldCharType="separate"/>
      </w:r>
      <w:r w:rsidR="00893682">
        <w:t xml:space="preserve">Figure 15- </w:t>
      </w:r>
      <w:r w:rsidR="00893682">
        <w:rPr>
          <w:noProof/>
        </w:rPr>
        <w:t>28</w:t>
      </w:r>
      <w:r w:rsidR="00E10585">
        <w:rPr>
          <w:rFonts w:ascii="Calibri" w:hAnsi="Calibri" w:cs="Calibri"/>
          <w:color w:val="000000"/>
          <w:szCs w:val="24"/>
        </w:rPr>
        <w:fldChar w:fldCharType="end"/>
      </w:r>
      <w:r w:rsidR="00E10585">
        <w:rPr>
          <w:rFonts w:ascii="Calibri" w:hAnsi="Calibri" w:cs="Calibri"/>
          <w:color w:val="000000"/>
          <w:szCs w:val="24"/>
        </w:rPr>
        <w:t xml:space="preserve"> </w:t>
      </w:r>
      <w:r w:rsidRPr="00512178">
        <w:rPr>
          <w:rFonts w:ascii="Calibri" w:hAnsi="Calibri" w:cs="Calibri"/>
          <w:color w:val="000000"/>
          <w:szCs w:val="24"/>
        </w:rPr>
        <w:t xml:space="preserve">is that you want to propose a new set of prices </w:t>
      </w:r>
      <w:r w:rsidR="001718C6">
        <w:rPr>
          <w:rFonts w:ascii="Calibri" w:hAnsi="Calibri" w:cs="Calibri"/>
          <w:color w:val="000000"/>
          <w:szCs w:val="24"/>
        </w:rPr>
        <w:t xml:space="preserve">for Adventure Work’s products.  You want to </w:t>
      </w:r>
      <w:r w:rsidRPr="00512178">
        <w:rPr>
          <w:rFonts w:ascii="Calibri" w:hAnsi="Calibri" w:cs="Calibri"/>
          <w:color w:val="000000"/>
          <w:szCs w:val="24"/>
        </w:rPr>
        <w:t>creat</w:t>
      </w:r>
      <w:r w:rsidR="001718C6">
        <w:rPr>
          <w:rFonts w:ascii="Calibri" w:hAnsi="Calibri" w:cs="Calibri"/>
          <w:color w:val="000000"/>
          <w:szCs w:val="24"/>
        </w:rPr>
        <w:t>e</w:t>
      </w:r>
      <w:r w:rsidRPr="00512178">
        <w:rPr>
          <w:rFonts w:ascii="Calibri" w:hAnsi="Calibri" w:cs="Calibri"/>
          <w:color w:val="000000"/>
          <w:szCs w:val="24"/>
        </w:rPr>
        <w:t xml:space="preserve"> a table that contains a list of the products’ names, their subcategory names and the new prices</w:t>
      </w:r>
      <w:r>
        <w:rPr>
          <w:rFonts w:ascii="Calibri" w:hAnsi="Calibri" w:cs="Calibri"/>
          <w:color w:val="000000"/>
          <w:szCs w:val="24"/>
        </w:rPr>
        <w:t>.  The new prices</w:t>
      </w:r>
      <w:r w:rsidRPr="00512178">
        <w:rPr>
          <w:rFonts w:ascii="Calibri" w:hAnsi="Calibri" w:cs="Calibri"/>
          <w:color w:val="000000"/>
          <w:szCs w:val="24"/>
        </w:rPr>
        <w:t xml:space="preserve"> will be 15% higher than the current prices. </w:t>
      </w:r>
    </w:p>
    <w:p w14:paraId="15B400C2"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58DC19C" w14:textId="0BDF3655" w:rsidR="00512178" w:rsidRDefault="001718C6"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C</w:t>
      </w:r>
      <w:r w:rsidR="00512178" w:rsidRPr="00512178">
        <w:rPr>
          <w:rFonts w:ascii="Calibri" w:hAnsi="Calibri" w:cs="Calibri"/>
          <w:color w:val="000000"/>
          <w:szCs w:val="24"/>
        </w:rPr>
        <w:t xml:space="preserve">olleagues </w:t>
      </w:r>
      <w:r>
        <w:rPr>
          <w:rFonts w:ascii="Calibri" w:hAnsi="Calibri" w:cs="Calibri"/>
          <w:color w:val="000000"/>
          <w:szCs w:val="24"/>
        </w:rPr>
        <w:t>will</w:t>
      </w:r>
      <w:r w:rsidR="00512178" w:rsidRPr="00512178">
        <w:rPr>
          <w:rFonts w:ascii="Calibri" w:hAnsi="Calibri" w:cs="Calibri"/>
          <w:color w:val="000000"/>
          <w:szCs w:val="24"/>
        </w:rPr>
        <w:t xml:space="preserve"> look through</w:t>
      </w:r>
      <w:r>
        <w:rPr>
          <w:rFonts w:ascii="Calibri" w:hAnsi="Calibri" w:cs="Calibri"/>
          <w:color w:val="000000"/>
          <w:szCs w:val="24"/>
        </w:rPr>
        <w:t xml:space="preserve">, </w:t>
      </w:r>
      <w:r w:rsidR="00512178" w:rsidRPr="00512178">
        <w:rPr>
          <w:rFonts w:ascii="Calibri" w:hAnsi="Calibri" w:cs="Calibri"/>
          <w:color w:val="000000"/>
          <w:szCs w:val="24"/>
        </w:rPr>
        <w:t xml:space="preserve">analyse </w:t>
      </w:r>
      <w:r>
        <w:rPr>
          <w:rFonts w:ascii="Calibri" w:hAnsi="Calibri" w:cs="Calibri"/>
          <w:color w:val="000000"/>
          <w:szCs w:val="24"/>
        </w:rPr>
        <w:t xml:space="preserve">or even edit the proposed prices </w:t>
      </w:r>
      <w:r w:rsidR="00512178" w:rsidRPr="00512178">
        <w:rPr>
          <w:rFonts w:ascii="Calibri" w:hAnsi="Calibri" w:cs="Calibri"/>
          <w:color w:val="000000"/>
          <w:szCs w:val="24"/>
        </w:rPr>
        <w:t xml:space="preserve">as they wish without disturbing the actual products table.  You don’t </w:t>
      </w:r>
      <w:r>
        <w:rPr>
          <w:rFonts w:ascii="Calibri" w:hAnsi="Calibri" w:cs="Calibri"/>
          <w:color w:val="000000"/>
          <w:szCs w:val="24"/>
        </w:rPr>
        <w:t>need to copy</w:t>
      </w:r>
      <w:r w:rsidR="00512178" w:rsidRPr="00512178">
        <w:rPr>
          <w:rFonts w:ascii="Calibri" w:hAnsi="Calibri" w:cs="Calibri"/>
          <w:color w:val="000000"/>
          <w:szCs w:val="24"/>
        </w:rPr>
        <w:t xml:space="preserve"> all the columns from the </w:t>
      </w:r>
      <w:r>
        <w:rPr>
          <w:rFonts w:ascii="Calibri" w:hAnsi="Calibri" w:cs="Calibri"/>
          <w:color w:val="000000"/>
          <w:szCs w:val="24"/>
        </w:rPr>
        <w:t>p</w:t>
      </w:r>
      <w:r w:rsidR="00512178" w:rsidRPr="00512178">
        <w:rPr>
          <w:rFonts w:ascii="Calibri" w:hAnsi="Calibri" w:cs="Calibri"/>
          <w:color w:val="000000"/>
          <w:szCs w:val="24"/>
        </w:rPr>
        <w:t>roducts</w:t>
      </w:r>
      <w:r w:rsidR="00E10585">
        <w:rPr>
          <w:rFonts w:ascii="Calibri" w:hAnsi="Calibri" w:cs="Calibri"/>
          <w:color w:val="000000"/>
          <w:szCs w:val="24"/>
        </w:rPr>
        <w:t>’</w:t>
      </w:r>
      <w:r w:rsidR="00512178" w:rsidRPr="00512178">
        <w:rPr>
          <w:rFonts w:ascii="Calibri" w:hAnsi="Calibri" w:cs="Calibri"/>
          <w:color w:val="000000"/>
          <w:szCs w:val="24"/>
        </w:rPr>
        <w:t xml:space="preserve"> table as they are irrelevant</w:t>
      </w:r>
      <w:r w:rsidR="00E10585">
        <w:rPr>
          <w:rFonts w:ascii="Calibri" w:hAnsi="Calibri" w:cs="Calibri"/>
          <w:color w:val="000000"/>
          <w:szCs w:val="24"/>
        </w:rPr>
        <w:t xml:space="preserve"> for the purpose</w:t>
      </w:r>
      <w:r>
        <w:rPr>
          <w:rFonts w:ascii="Calibri" w:hAnsi="Calibri" w:cs="Calibri"/>
          <w:color w:val="000000"/>
          <w:szCs w:val="24"/>
        </w:rPr>
        <w:t xml:space="preserve">.  </w:t>
      </w:r>
    </w:p>
    <w:p w14:paraId="4A9C6097" w14:textId="6C325E83" w:rsidR="001718C6" w:rsidRDefault="001718C6"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360C9BD" w14:textId="1EE40500" w:rsidR="001718C6" w:rsidRPr="001718C6" w:rsidRDefault="00E10585"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In the SELECT statement in </w:t>
      </w:r>
      <w:r>
        <w:rPr>
          <w:rFonts w:ascii="Calibri" w:hAnsi="Calibri" w:cs="Calibri"/>
          <w:color w:val="000000"/>
          <w:szCs w:val="24"/>
        </w:rPr>
        <w:fldChar w:fldCharType="begin"/>
      </w:r>
      <w:r>
        <w:rPr>
          <w:rFonts w:ascii="Calibri" w:hAnsi="Calibri" w:cs="Calibri"/>
          <w:color w:val="000000"/>
          <w:szCs w:val="24"/>
        </w:rPr>
        <w:instrText xml:space="preserve"> REF _Ref38479045 \h </w:instrText>
      </w:r>
      <w:r>
        <w:rPr>
          <w:rFonts w:ascii="Calibri" w:hAnsi="Calibri" w:cs="Calibri"/>
          <w:color w:val="000000"/>
          <w:szCs w:val="24"/>
        </w:rPr>
      </w:r>
      <w:r>
        <w:rPr>
          <w:rFonts w:ascii="Calibri" w:hAnsi="Calibri" w:cs="Calibri"/>
          <w:color w:val="000000"/>
          <w:szCs w:val="24"/>
        </w:rPr>
        <w:fldChar w:fldCharType="separate"/>
      </w:r>
      <w:r w:rsidR="00893682">
        <w:t xml:space="preserve">Figure 15- </w:t>
      </w:r>
      <w:r w:rsidR="00893682">
        <w:rPr>
          <w:noProof/>
        </w:rPr>
        <w:t>28</w:t>
      </w:r>
      <w:r>
        <w:rPr>
          <w:rFonts w:ascii="Calibri" w:hAnsi="Calibri" w:cs="Calibri"/>
          <w:color w:val="000000"/>
          <w:szCs w:val="24"/>
        </w:rPr>
        <w:fldChar w:fldCharType="end"/>
      </w:r>
      <w:r>
        <w:rPr>
          <w:rFonts w:ascii="Calibri" w:hAnsi="Calibri" w:cs="Calibri"/>
          <w:color w:val="000000"/>
          <w:szCs w:val="24"/>
        </w:rPr>
        <w:t xml:space="preserve">, you will see that I have multiplied the list price from </w:t>
      </w:r>
      <w:r w:rsidRPr="00E10585">
        <w:rPr>
          <w:rFonts w:ascii="Calibri" w:hAnsi="Calibri" w:cs="Calibri"/>
          <w:i/>
          <w:iCs/>
          <w:color w:val="000000"/>
          <w:szCs w:val="24"/>
        </w:rPr>
        <w:t xml:space="preserve">Production.Product </w:t>
      </w:r>
      <w:r>
        <w:rPr>
          <w:rFonts w:ascii="Calibri" w:hAnsi="Calibri" w:cs="Calibri"/>
          <w:color w:val="000000"/>
          <w:szCs w:val="24"/>
        </w:rPr>
        <w:t xml:space="preserve">by 1.15 to add 15% to the price.  The modified price is recorded permanently in the </w:t>
      </w:r>
      <w:r>
        <w:rPr>
          <w:rFonts w:ascii="Calibri" w:hAnsi="Calibri" w:cs="Calibri"/>
          <w:i/>
          <w:iCs/>
          <w:color w:val="000000"/>
          <w:szCs w:val="24"/>
        </w:rPr>
        <w:t xml:space="preserve">ProposedProductPrices </w:t>
      </w:r>
      <w:r>
        <w:rPr>
          <w:rFonts w:ascii="Calibri" w:hAnsi="Calibri" w:cs="Calibri"/>
          <w:color w:val="000000"/>
          <w:szCs w:val="24"/>
        </w:rPr>
        <w:t>table and so doesn’t need recalculating whenever you display that table.  That step represents the transformation, albeit a minor one.</w:t>
      </w:r>
    </w:p>
    <w:p w14:paraId="1A493AD1"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6621FCC" w14:textId="4E338B05" w:rsidR="00512178" w:rsidRPr="00512178" w:rsidRDefault="00512178" w:rsidP="00512178">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512178">
        <w:rPr>
          <w:rFonts w:ascii="Calibri" w:hAnsi="Calibri" w:cs="Calibri"/>
          <w:noProof/>
          <w:color w:val="000000"/>
          <w:szCs w:val="24"/>
        </w:rPr>
        <w:lastRenderedPageBreak/>
        <w:drawing>
          <wp:inline distT="0" distB="0" distL="0" distR="0" wp14:anchorId="2A691296" wp14:editId="1BFAE12E">
            <wp:extent cx="5165886" cy="3795644"/>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5165886" cy="3795644"/>
                    </a:xfrm>
                    <a:prstGeom prst="rect">
                      <a:avLst/>
                    </a:prstGeom>
                  </pic:spPr>
                </pic:pic>
              </a:graphicData>
            </a:graphic>
          </wp:inline>
        </w:drawing>
      </w:r>
    </w:p>
    <w:p w14:paraId="7D6A8D9A" w14:textId="41243398" w:rsidR="00512178" w:rsidRPr="00E10585" w:rsidRDefault="00E10585" w:rsidP="00E10585">
      <w:pPr>
        <w:pStyle w:val="Caption"/>
        <w:rPr>
          <w:rFonts w:ascii="Calibri" w:hAnsi="Calibri" w:cs="Calibri"/>
        </w:rPr>
      </w:pPr>
      <w:bookmarkStart w:id="838" w:name="_Ref38479045"/>
      <w:r>
        <w:t xml:space="preserve">Figure 15- </w:t>
      </w:r>
      <w:r w:rsidR="00156275">
        <w:fldChar w:fldCharType="begin"/>
      </w:r>
      <w:r w:rsidR="00156275">
        <w:instrText xml:space="preserve"> SEQ Figure_15- \* ARABIC </w:instrText>
      </w:r>
      <w:r w:rsidR="00156275">
        <w:fldChar w:fldCharType="separate"/>
      </w:r>
      <w:r w:rsidR="00893682">
        <w:rPr>
          <w:noProof/>
        </w:rPr>
        <w:t>28</w:t>
      </w:r>
      <w:r w:rsidR="00156275">
        <w:rPr>
          <w:noProof/>
        </w:rPr>
        <w:fldChar w:fldCharType="end"/>
      </w:r>
      <w:bookmarkEnd w:id="838"/>
      <w:r w:rsidRPr="00E10585">
        <w:t>.</w:t>
      </w:r>
      <w:r w:rsidR="00512178" w:rsidRPr="00E10585">
        <w:t xml:space="preserve"> </w:t>
      </w:r>
      <w:r w:rsidR="00512178" w:rsidRPr="00E10585">
        <w:rPr>
          <w:rFonts w:ascii="Calibri" w:hAnsi="Calibri" w:cs="Calibri"/>
        </w:rPr>
        <w:t xml:space="preserve">The SQL to create a new table </w:t>
      </w:r>
      <w:r>
        <w:rPr>
          <w:rFonts w:ascii="Calibri" w:hAnsi="Calibri" w:cs="Calibri"/>
        </w:rPr>
        <w:t>that will permanently store the updated prices.</w:t>
      </w:r>
      <w:r w:rsidR="001718C6" w:rsidRPr="00E10585">
        <w:rPr>
          <w:rFonts w:ascii="Calibri" w:hAnsi="Calibri" w:cs="Calibri"/>
        </w:rPr>
        <w:t xml:space="preserve"> The second half of the script</w:t>
      </w:r>
      <w:r w:rsidR="00512178" w:rsidRPr="00E10585">
        <w:rPr>
          <w:rFonts w:ascii="Calibri" w:hAnsi="Calibri" w:cs="Calibri"/>
        </w:rPr>
        <w:t xml:space="preserve"> transfer</w:t>
      </w:r>
      <w:r w:rsidR="001718C6" w:rsidRPr="00E10585">
        <w:rPr>
          <w:rFonts w:ascii="Calibri" w:hAnsi="Calibri" w:cs="Calibri"/>
        </w:rPr>
        <w:t>s</w:t>
      </w:r>
      <w:r w:rsidR="00512178" w:rsidRPr="00E10585">
        <w:rPr>
          <w:rFonts w:ascii="Calibri" w:hAnsi="Calibri" w:cs="Calibri"/>
        </w:rPr>
        <w:t xml:space="preserve"> the data from an existing table into </w:t>
      </w:r>
      <w:r w:rsidR="001718C6" w:rsidRPr="00E10585">
        <w:rPr>
          <w:rFonts w:ascii="Calibri" w:hAnsi="Calibri" w:cs="Calibri"/>
        </w:rPr>
        <w:t>the new table</w:t>
      </w:r>
      <w:r w:rsidR="00512178" w:rsidRPr="00E10585">
        <w:rPr>
          <w:rFonts w:ascii="Calibri" w:hAnsi="Calibri" w:cs="Calibri"/>
        </w:rPr>
        <w:t>.</w:t>
      </w:r>
    </w:p>
    <w:p w14:paraId="7BC74B7F"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7A83F66" w14:textId="5C7AF8F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noProof/>
          <w:color w:val="000000"/>
          <w:szCs w:val="24"/>
        </w:rPr>
        <w:drawing>
          <wp:inline distT="0" distB="0" distL="0" distR="0" wp14:anchorId="74AE0ED1" wp14:editId="547B6821">
            <wp:extent cx="6125789" cy="2381437"/>
            <wp:effectExtent l="0" t="0" r="889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6125789" cy="2381437"/>
                    </a:xfrm>
                    <a:prstGeom prst="rect">
                      <a:avLst/>
                    </a:prstGeom>
                  </pic:spPr>
                </pic:pic>
              </a:graphicData>
            </a:graphic>
          </wp:inline>
        </w:drawing>
      </w:r>
    </w:p>
    <w:p w14:paraId="7C94F40F" w14:textId="2645C9D9" w:rsidR="00512178" w:rsidRPr="00E10585" w:rsidRDefault="00E10585" w:rsidP="00E10585">
      <w:pPr>
        <w:pStyle w:val="Caption"/>
        <w:rPr>
          <w:rFonts w:ascii="Calibri" w:hAnsi="Calibri" w:cs="Calibri"/>
        </w:rPr>
      </w:pPr>
      <w:r>
        <w:t xml:space="preserve">Figure 15- </w:t>
      </w:r>
      <w:r w:rsidR="00156275">
        <w:fldChar w:fldCharType="begin"/>
      </w:r>
      <w:r w:rsidR="00156275">
        <w:instrText xml:space="preserve"> SEQ Figure_15- \* ARABIC </w:instrText>
      </w:r>
      <w:r w:rsidR="00156275">
        <w:fldChar w:fldCharType="separate"/>
      </w:r>
      <w:r w:rsidR="00893682">
        <w:rPr>
          <w:noProof/>
        </w:rPr>
        <w:t>29</w:t>
      </w:r>
      <w:r w:rsidR="00156275">
        <w:rPr>
          <w:noProof/>
        </w:rPr>
        <w:fldChar w:fldCharType="end"/>
      </w:r>
      <w:r>
        <w:t>.</w:t>
      </w:r>
      <w:r w:rsidR="00512178">
        <w:t xml:space="preserve"> </w:t>
      </w:r>
      <w:r w:rsidR="00512178" w:rsidRPr="00E10585">
        <w:rPr>
          <w:rFonts w:ascii="Calibri" w:hAnsi="Calibri" w:cs="Calibri"/>
        </w:rPr>
        <w:t>The results from the content of the newly created ProposedProductPrices table.</w:t>
      </w:r>
    </w:p>
    <w:p w14:paraId="7963D2A4"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594CCB3" w14:textId="77777777" w:rsidR="00512178" w:rsidRPr="00512178" w:rsidRDefault="00512178" w:rsidP="00512178">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3FA435"/>
          <w:sz w:val="28"/>
          <w:szCs w:val="28"/>
        </w:rPr>
      </w:pPr>
      <w:r w:rsidRPr="00512178">
        <w:rPr>
          <w:rFonts w:ascii="Calibri" w:hAnsi="Calibri" w:cs="Calibri"/>
          <w:color w:val="3FA435"/>
          <w:sz w:val="28"/>
          <w:szCs w:val="28"/>
        </w:rPr>
        <w:t>Useful Tip: Data Types in the Destination</w:t>
      </w:r>
    </w:p>
    <w:p w14:paraId="387DB0E4" w14:textId="77777777" w:rsidR="00512178" w:rsidRPr="00512178" w:rsidRDefault="00512178" w:rsidP="00512178">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p>
    <w:p w14:paraId="74522792" w14:textId="49A69EAC" w:rsidR="00512178" w:rsidRDefault="00512178" w:rsidP="00512178">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If you create the destination table yourself, arrange it so that you copy data from a source column to a destination column that has the same data type or one that has a higher capacity.  Please don’t </w:t>
      </w:r>
      <w:r w:rsidR="001718C6">
        <w:rPr>
          <w:rFonts w:ascii="Calibri" w:hAnsi="Calibri" w:cs="Calibri"/>
          <w:color w:val="000000"/>
          <w:szCs w:val="24"/>
        </w:rPr>
        <w:t xml:space="preserve">guess the </w:t>
      </w:r>
      <w:r w:rsidR="00E10585">
        <w:rPr>
          <w:rFonts w:ascii="Calibri" w:hAnsi="Calibri" w:cs="Calibri"/>
          <w:color w:val="000000"/>
          <w:szCs w:val="24"/>
        </w:rPr>
        <w:t xml:space="preserve">data </w:t>
      </w:r>
      <w:r w:rsidR="001718C6">
        <w:rPr>
          <w:rFonts w:ascii="Calibri" w:hAnsi="Calibri" w:cs="Calibri"/>
          <w:color w:val="000000"/>
          <w:szCs w:val="24"/>
        </w:rPr>
        <w:t>type for the destination columns</w:t>
      </w:r>
      <w:r w:rsidR="00E10585">
        <w:rPr>
          <w:rFonts w:ascii="Calibri" w:hAnsi="Calibri" w:cs="Calibri"/>
          <w:color w:val="000000"/>
          <w:szCs w:val="24"/>
        </w:rPr>
        <w:t xml:space="preserve">; you might </w:t>
      </w:r>
      <w:r w:rsidR="00E10585" w:rsidRPr="00E10585">
        <w:rPr>
          <w:rFonts w:ascii="Calibri" w:hAnsi="Calibri" w:cs="Calibri"/>
          <w:i/>
          <w:iCs/>
          <w:color w:val="000000"/>
          <w:szCs w:val="24"/>
        </w:rPr>
        <w:t>truncate</w:t>
      </w:r>
      <w:r w:rsidR="00E10585">
        <w:rPr>
          <w:rFonts w:ascii="Calibri" w:hAnsi="Calibri" w:cs="Calibri"/>
          <w:color w:val="000000"/>
          <w:szCs w:val="24"/>
        </w:rPr>
        <w:t xml:space="preserve"> character columns (shorten them by dropping characters), lose digits after the decimal point or cause overflow errors.</w:t>
      </w:r>
    </w:p>
    <w:p w14:paraId="39454EC1" w14:textId="77777777" w:rsidR="00512178" w:rsidRDefault="00512178" w:rsidP="00512178">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p>
    <w:p w14:paraId="66309713" w14:textId="66D3F55B" w:rsidR="00512178" w:rsidRDefault="00512178" w:rsidP="00512178">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lastRenderedPageBreak/>
        <w:t xml:space="preserve">In my example, as much as I do not recommend using </w:t>
      </w:r>
      <w:r>
        <w:rPr>
          <w:rFonts w:ascii="Calibri" w:hAnsi="Calibri" w:cs="Calibri"/>
          <w:color w:val="000000"/>
          <w:szCs w:val="24"/>
        </w:rPr>
        <w:t xml:space="preserve">the </w:t>
      </w:r>
      <w:r w:rsidRPr="00512178">
        <w:rPr>
          <w:rFonts w:ascii="Calibri" w:hAnsi="Calibri" w:cs="Calibri"/>
          <w:color w:val="000000"/>
          <w:szCs w:val="24"/>
        </w:rPr>
        <w:t xml:space="preserve">money </w:t>
      </w:r>
      <w:r>
        <w:rPr>
          <w:rFonts w:ascii="Calibri" w:hAnsi="Calibri" w:cs="Calibri"/>
          <w:color w:val="000000"/>
          <w:szCs w:val="24"/>
        </w:rPr>
        <w:t xml:space="preserve">type </w:t>
      </w:r>
      <w:r w:rsidRPr="00512178">
        <w:rPr>
          <w:rFonts w:ascii="Calibri" w:hAnsi="Calibri" w:cs="Calibri"/>
          <w:color w:val="000000"/>
          <w:szCs w:val="24"/>
        </w:rPr>
        <w:t>for storing money (s</w:t>
      </w:r>
      <w:r>
        <w:rPr>
          <w:rFonts w:ascii="Calibri" w:hAnsi="Calibri" w:cs="Calibri"/>
          <w:color w:val="000000"/>
          <w:szCs w:val="24"/>
        </w:rPr>
        <w:t xml:space="preserve">ee </w:t>
      </w:r>
      <w:r w:rsidR="00E10585">
        <w:rPr>
          <w:rFonts w:ascii="Calibri" w:hAnsi="Calibri" w:cs="Calibri"/>
          <w:color w:val="000000"/>
          <w:szCs w:val="24"/>
        </w:rPr>
        <w:t>2.15.3</w:t>
      </w:r>
      <w:r w:rsidRPr="00512178">
        <w:rPr>
          <w:rFonts w:ascii="Calibri" w:hAnsi="Calibri" w:cs="Calibri"/>
          <w:color w:val="000000"/>
          <w:szCs w:val="24"/>
        </w:rPr>
        <w:t>), that is the type chosen by the table’s designer</w:t>
      </w:r>
      <w:r>
        <w:rPr>
          <w:rFonts w:ascii="Calibri" w:hAnsi="Calibri" w:cs="Calibri"/>
          <w:color w:val="000000"/>
          <w:szCs w:val="24"/>
        </w:rPr>
        <w:t>,</w:t>
      </w:r>
      <w:r w:rsidRPr="00512178">
        <w:rPr>
          <w:rFonts w:ascii="Calibri" w:hAnsi="Calibri" w:cs="Calibri"/>
          <w:color w:val="000000"/>
          <w:szCs w:val="24"/>
        </w:rPr>
        <w:t xml:space="preserve"> and so I have kept it.  </w:t>
      </w:r>
      <w:r w:rsidR="001718C6">
        <w:rPr>
          <w:rFonts w:ascii="Calibri" w:hAnsi="Calibri" w:cs="Calibri"/>
          <w:color w:val="000000"/>
          <w:szCs w:val="24"/>
        </w:rPr>
        <w:t>F</w:t>
      </w:r>
      <w:r w:rsidRPr="00512178">
        <w:rPr>
          <w:rFonts w:ascii="Calibri" w:hAnsi="Calibri" w:cs="Calibri"/>
          <w:color w:val="000000"/>
          <w:szCs w:val="24"/>
        </w:rPr>
        <w:t xml:space="preserve">or character fields, don’t guess their length, use the </w:t>
      </w:r>
      <w:r w:rsidRPr="00E10585">
        <w:rPr>
          <w:rFonts w:ascii="Calibri" w:hAnsi="Calibri" w:cs="Calibri"/>
          <w:i/>
          <w:iCs/>
          <w:color w:val="000000"/>
          <w:szCs w:val="24"/>
        </w:rPr>
        <w:t>Object Explorer</w:t>
      </w:r>
      <w:r w:rsidRPr="00512178">
        <w:rPr>
          <w:rFonts w:ascii="Calibri" w:hAnsi="Calibri" w:cs="Calibri"/>
          <w:color w:val="000000"/>
          <w:szCs w:val="24"/>
        </w:rPr>
        <w:t xml:space="preserve"> to see what they are</w:t>
      </w:r>
      <w:r>
        <w:rPr>
          <w:rFonts w:ascii="Calibri" w:hAnsi="Calibri" w:cs="Calibri"/>
          <w:color w:val="000000"/>
          <w:szCs w:val="24"/>
        </w:rPr>
        <w:t xml:space="preserve"> in the source table</w:t>
      </w:r>
      <w:r w:rsidRPr="00512178">
        <w:rPr>
          <w:rFonts w:ascii="Calibri" w:hAnsi="Calibri" w:cs="Calibri"/>
          <w:color w:val="000000"/>
          <w:szCs w:val="24"/>
        </w:rPr>
        <w:t xml:space="preserve">.  </w:t>
      </w:r>
    </w:p>
    <w:p w14:paraId="0C265E74" w14:textId="77777777" w:rsidR="00512178" w:rsidRDefault="00512178" w:rsidP="00512178">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p>
    <w:p w14:paraId="48F7E7B4" w14:textId="66392ADB" w:rsidR="00512178" w:rsidRPr="00512178" w:rsidRDefault="00512178" w:rsidP="00512178">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I could have mapped the </w:t>
      </w:r>
      <w:r w:rsidR="001718C6">
        <w:rPr>
          <w:rFonts w:ascii="Calibri" w:hAnsi="Calibri" w:cs="Calibri"/>
          <w:i/>
          <w:iCs/>
          <w:color w:val="000000"/>
          <w:szCs w:val="24"/>
        </w:rPr>
        <w:t>price</w:t>
      </w:r>
      <w:r w:rsidRPr="00512178">
        <w:rPr>
          <w:rFonts w:ascii="Calibri" w:hAnsi="Calibri" w:cs="Calibri"/>
          <w:color w:val="000000"/>
          <w:szCs w:val="24"/>
        </w:rPr>
        <w:t xml:space="preserve"> column onto a suitably specified </w:t>
      </w:r>
      <w:r w:rsidRPr="001718C6">
        <w:rPr>
          <w:rFonts w:ascii="Calibri" w:hAnsi="Calibri" w:cs="Calibri"/>
          <w:i/>
          <w:iCs/>
          <w:color w:val="000000"/>
          <w:szCs w:val="24"/>
        </w:rPr>
        <w:t xml:space="preserve">decimal </w:t>
      </w:r>
      <w:r w:rsidRPr="00512178">
        <w:rPr>
          <w:rFonts w:ascii="Calibri" w:hAnsi="Calibri" w:cs="Calibri"/>
          <w:color w:val="000000"/>
          <w:szCs w:val="24"/>
        </w:rPr>
        <w:t>column if I wanted to</w:t>
      </w:r>
      <w:r w:rsidR="001718C6">
        <w:rPr>
          <w:rFonts w:ascii="Calibri" w:hAnsi="Calibri" w:cs="Calibri"/>
          <w:color w:val="000000"/>
          <w:szCs w:val="24"/>
        </w:rPr>
        <w:t xml:space="preserve">.  I </w:t>
      </w:r>
      <w:r>
        <w:rPr>
          <w:rFonts w:ascii="Calibri" w:hAnsi="Calibri" w:cs="Calibri"/>
          <w:color w:val="000000"/>
          <w:szCs w:val="24"/>
        </w:rPr>
        <w:t>decided to be consistent instead</w:t>
      </w:r>
      <w:r w:rsidRPr="00512178">
        <w:rPr>
          <w:rFonts w:ascii="Calibri" w:hAnsi="Calibri" w:cs="Calibri"/>
          <w:color w:val="000000"/>
          <w:szCs w:val="24"/>
        </w:rPr>
        <w:t>.</w:t>
      </w:r>
    </w:p>
    <w:p w14:paraId="6980CC2A"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D25570E"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C8967DC" w14:textId="2C3312B2" w:rsidR="00512178" w:rsidRPr="00512178" w:rsidRDefault="00512178" w:rsidP="00D046DF">
      <w:pPr>
        <w:pStyle w:val="Heading2"/>
        <w:numPr>
          <w:ilvl w:val="1"/>
          <w:numId w:val="17"/>
        </w:numPr>
        <w:ind w:left="0" w:firstLine="0"/>
      </w:pPr>
      <w:bookmarkStart w:id="839" w:name="_Toc38877821"/>
      <w:bookmarkStart w:id="840" w:name="_Toc38895847"/>
      <w:r w:rsidRPr="00512178">
        <w:t>A Comparison Between SELECT INTO and INSERT SELECT</w:t>
      </w:r>
      <w:bookmarkEnd w:id="839"/>
      <w:bookmarkEnd w:id="840"/>
    </w:p>
    <w:p w14:paraId="6E625077"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CB5D4A6" w14:textId="23C9A6CC" w:rsidR="00512178" w:rsidRPr="00512178" w:rsidRDefault="001718C6"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Give yourself a chance to t</w:t>
      </w:r>
      <w:r w:rsidR="00512178" w:rsidRPr="00512178">
        <w:rPr>
          <w:rFonts w:ascii="Calibri" w:hAnsi="Calibri" w:cs="Calibri"/>
          <w:color w:val="000000"/>
          <w:szCs w:val="24"/>
        </w:rPr>
        <w:t xml:space="preserve">hink about the differences </w:t>
      </w:r>
      <w:r>
        <w:rPr>
          <w:rFonts w:ascii="Calibri" w:hAnsi="Calibri" w:cs="Calibri"/>
          <w:color w:val="000000"/>
          <w:szCs w:val="24"/>
        </w:rPr>
        <w:t xml:space="preserve">and similarities </w:t>
      </w:r>
      <w:r w:rsidR="00512178" w:rsidRPr="00512178">
        <w:rPr>
          <w:rFonts w:ascii="Calibri" w:hAnsi="Calibri" w:cs="Calibri"/>
          <w:color w:val="000000"/>
          <w:szCs w:val="24"/>
        </w:rPr>
        <w:t>between SELECT INTO and INSERT SELECT for a few seconds.</w:t>
      </w:r>
      <w:r>
        <w:rPr>
          <w:rFonts w:ascii="Calibri" w:hAnsi="Calibri" w:cs="Calibri"/>
          <w:color w:val="000000"/>
          <w:szCs w:val="24"/>
        </w:rPr>
        <w:t xml:space="preserve">   </w:t>
      </w:r>
    </w:p>
    <w:p w14:paraId="76ABC209"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BD82306" w14:textId="0E9FA807" w:rsidR="001718C6"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SELECT INTO creates a new table made up of existing column</w:t>
      </w:r>
      <w:r w:rsidR="001718C6">
        <w:rPr>
          <w:rFonts w:ascii="Calibri" w:hAnsi="Calibri" w:cs="Calibri"/>
          <w:color w:val="000000"/>
          <w:szCs w:val="24"/>
        </w:rPr>
        <w:t xml:space="preserve">’s names and </w:t>
      </w:r>
      <w:r w:rsidR="00E10585">
        <w:rPr>
          <w:rFonts w:ascii="Calibri" w:hAnsi="Calibri" w:cs="Calibri"/>
          <w:color w:val="000000"/>
          <w:szCs w:val="24"/>
        </w:rPr>
        <w:t xml:space="preserve">data </w:t>
      </w:r>
      <w:r w:rsidR="001718C6">
        <w:rPr>
          <w:rFonts w:ascii="Calibri" w:hAnsi="Calibri" w:cs="Calibri"/>
          <w:color w:val="000000"/>
          <w:szCs w:val="24"/>
        </w:rPr>
        <w:t>type</w:t>
      </w:r>
      <w:r w:rsidR="00E10585">
        <w:rPr>
          <w:rFonts w:ascii="Calibri" w:hAnsi="Calibri" w:cs="Calibri"/>
          <w:color w:val="000000"/>
          <w:szCs w:val="24"/>
        </w:rPr>
        <w:t>s</w:t>
      </w:r>
      <w:r w:rsidR="001718C6">
        <w:rPr>
          <w:rFonts w:ascii="Calibri" w:hAnsi="Calibri" w:cs="Calibri"/>
          <w:color w:val="000000"/>
          <w:szCs w:val="24"/>
        </w:rPr>
        <w:t xml:space="preserve"> from</w:t>
      </w:r>
      <w:r w:rsidRPr="00512178">
        <w:rPr>
          <w:rFonts w:ascii="Calibri" w:hAnsi="Calibri" w:cs="Calibri"/>
          <w:color w:val="000000"/>
          <w:szCs w:val="24"/>
        </w:rPr>
        <w:t xml:space="preserve"> another table.  It does not copy </w:t>
      </w:r>
      <w:r w:rsidR="00E10585">
        <w:rPr>
          <w:rFonts w:ascii="Calibri" w:hAnsi="Calibri" w:cs="Calibri"/>
          <w:color w:val="000000"/>
          <w:szCs w:val="24"/>
        </w:rPr>
        <w:t>such</w:t>
      </w:r>
      <w:r w:rsidRPr="00512178">
        <w:rPr>
          <w:rFonts w:ascii="Calibri" w:hAnsi="Calibri" w:cs="Calibri"/>
          <w:color w:val="000000"/>
          <w:szCs w:val="24"/>
        </w:rPr>
        <w:t xml:space="preserve"> characteristic</w:t>
      </w:r>
      <w:r w:rsidR="001718C6">
        <w:rPr>
          <w:rFonts w:ascii="Calibri" w:hAnsi="Calibri" w:cs="Calibri"/>
          <w:color w:val="000000"/>
          <w:szCs w:val="24"/>
        </w:rPr>
        <w:t>s of</w:t>
      </w:r>
      <w:r w:rsidRPr="00512178">
        <w:rPr>
          <w:rFonts w:ascii="Calibri" w:hAnsi="Calibri" w:cs="Calibri"/>
          <w:color w:val="000000"/>
          <w:szCs w:val="24"/>
        </w:rPr>
        <w:t xml:space="preserve"> </w:t>
      </w:r>
      <w:r w:rsidR="001718C6">
        <w:rPr>
          <w:rFonts w:ascii="Calibri" w:hAnsi="Calibri" w:cs="Calibri"/>
          <w:color w:val="000000"/>
          <w:szCs w:val="24"/>
        </w:rPr>
        <w:t xml:space="preserve">which column(s) are the </w:t>
      </w:r>
      <w:r w:rsidRPr="00512178">
        <w:rPr>
          <w:rFonts w:ascii="Calibri" w:hAnsi="Calibri" w:cs="Calibri"/>
          <w:color w:val="000000"/>
          <w:szCs w:val="24"/>
        </w:rPr>
        <w:t>primary column</w:t>
      </w:r>
      <w:r w:rsidR="001718C6">
        <w:rPr>
          <w:rFonts w:ascii="Calibri" w:hAnsi="Calibri" w:cs="Calibri"/>
          <w:color w:val="000000"/>
          <w:szCs w:val="24"/>
        </w:rPr>
        <w:t>(</w:t>
      </w:r>
      <w:r w:rsidRPr="00512178">
        <w:rPr>
          <w:rFonts w:ascii="Calibri" w:hAnsi="Calibri" w:cs="Calibri"/>
          <w:color w:val="000000"/>
          <w:szCs w:val="24"/>
        </w:rPr>
        <w:t>s</w:t>
      </w:r>
      <w:r w:rsidR="001718C6">
        <w:rPr>
          <w:rFonts w:ascii="Calibri" w:hAnsi="Calibri" w:cs="Calibri"/>
          <w:color w:val="000000"/>
          <w:szCs w:val="24"/>
        </w:rPr>
        <w:t>)</w:t>
      </w:r>
      <w:r w:rsidRPr="00512178">
        <w:rPr>
          <w:rFonts w:ascii="Calibri" w:hAnsi="Calibri" w:cs="Calibri"/>
          <w:color w:val="000000"/>
          <w:szCs w:val="24"/>
        </w:rPr>
        <w:t xml:space="preserve">, </w:t>
      </w:r>
      <w:r w:rsidR="001718C6">
        <w:rPr>
          <w:rFonts w:ascii="Calibri" w:hAnsi="Calibri" w:cs="Calibri"/>
          <w:color w:val="000000"/>
          <w:szCs w:val="24"/>
        </w:rPr>
        <w:t xml:space="preserve">it does not copy </w:t>
      </w:r>
      <w:r w:rsidRPr="00512178">
        <w:rPr>
          <w:rFonts w:ascii="Calibri" w:hAnsi="Calibri" w:cs="Calibri"/>
          <w:color w:val="000000"/>
          <w:szCs w:val="24"/>
        </w:rPr>
        <w:t xml:space="preserve">constraints </w:t>
      </w:r>
      <w:r w:rsidR="001718C6">
        <w:rPr>
          <w:rFonts w:ascii="Calibri" w:hAnsi="Calibri" w:cs="Calibri"/>
          <w:color w:val="000000"/>
          <w:szCs w:val="24"/>
        </w:rPr>
        <w:t xml:space="preserve">such as check and PK-FK constraints </w:t>
      </w:r>
      <w:r w:rsidRPr="00512178">
        <w:rPr>
          <w:rFonts w:ascii="Calibri" w:hAnsi="Calibri" w:cs="Calibri"/>
          <w:color w:val="000000"/>
          <w:szCs w:val="24"/>
        </w:rPr>
        <w:t xml:space="preserve">and </w:t>
      </w:r>
      <w:r w:rsidR="001718C6">
        <w:rPr>
          <w:rFonts w:ascii="Calibri" w:hAnsi="Calibri" w:cs="Calibri"/>
          <w:color w:val="000000"/>
          <w:szCs w:val="24"/>
        </w:rPr>
        <w:t xml:space="preserve">neither does it implement </w:t>
      </w:r>
      <w:r w:rsidRPr="00512178">
        <w:rPr>
          <w:rFonts w:ascii="Calibri" w:hAnsi="Calibri" w:cs="Calibri"/>
          <w:color w:val="000000"/>
          <w:szCs w:val="24"/>
        </w:rPr>
        <w:t xml:space="preserve">indexes.  </w:t>
      </w:r>
    </w:p>
    <w:p w14:paraId="6F400FBC" w14:textId="77777777" w:rsidR="001718C6" w:rsidRDefault="001718C6"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63FDC64" w14:textId="77825786" w:rsidR="00512178" w:rsidRPr="00512178" w:rsidRDefault="001718C6"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SELECT INTO</w:t>
      </w:r>
      <w:r w:rsidR="00512178" w:rsidRPr="00512178">
        <w:rPr>
          <w:rFonts w:ascii="Calibri" w:hAnsi="Calibri" w:cs="Calibri"/>
          <w:color w:val="000000"/>
          <w:szCs w:val="24"/>
        </w:rPr>
        <w:t xml:space="preserve"> does copy the identity attribute and NULL constraints.</w:t>
      </w:r>
      <w:r>
        <w:rPr>
          <w:rFonts w:ascii="Calibri" w:hAnsi="Calibri" w:cs="Calibri"/>
          <w:color w:val="000000"/>
          <w:szCs w:val="24"/>
        </w:rPr>
        <w:t xml:space="preserve">  It converts the contents of a computed column into a physical column of equivalent type.  </w:t>
      </w:r>
    </w:p>
    <w:p w14:paraId="4AF6AB63"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FA42F3B" w14:textId="279C413E" w:rsidR="001718C6"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INSERT SELECT </w:t>
      </w:r>
      <w:r>
        <w:rPr>
          <w:rFonts w:ascii="Calibri" w:hAnsi="Calibri" w:cs="Calibri"/>
          <w:color w:val="000000"/>
          <w:szCs w:val="24"/>
        </w:rPr>
        <w:t xml:space="preserve">requires a valid existing table.  </w:t>
      </w:r>
      <w:r w:rsidR="00E10585">
        <w:rPr>
          <w:rFonts w:ascii="Calibri" w:hAnsi="Calibri" w:cs="Calibri"/>
          <w:color w:val="000000"/>
          <w:szCs w:val="24"/>
        </w:rPr>
        <w:t>SQL uses a</w:t>
      </w:r>
      <w:r w:rsidR="001718C6">
        <w:rPr>
          <w:rFonts w:ascii="Calibri" w:hAnsi="Calibri" w:cs="Calibri"/>
          <w:color w:val="000000"/>
          <w:szCs w:val="24"/>
        </w:rPr>
        <w:t xml:space="preserve">ny constraints, indexes and so on </w:t>
      </w:r>
      <w:r w:rsidR="00E10585">
        <w:rPr>
          <w:rFonts w:ascii="Calibri" w:hAnsi="Calibri" w:cs="Calibri"/>
          <w:color w:val="000000"/>
          <w:szCs w:val="24"/>
        </w:rPr>
        <w:t>as they are on the destination table</w:t>
      </w:r>
      <w:r w:rsidR="001718C6">
        <w:rPr>
          <w:rFonts w:ascii="Calibri" w:hAnsi="Calibri" w:cs="Calibri"/>
          <w:color w:val="000000"/>
          <w:szCs w:val="24"/>
        </w:rPr>
        <w:t>.  Don’t insert into a computed column on the destination</w:t>
      </w:r>
      <w:r w:rsidR="00E10585">
        <w:rPr>
          <w:rFonts w:ascii="Calibri" w:hAnsi="Calibri" w:cs="Calibri"/>
          <w:color w:val="000000"/>
          <w:szCs w:val="24"/>
        </w:rPr>
        <w:t>;</w:t>
      </w:r>
      <w:r w:rsidR="001718C6">
        <w:rPr>
          <w:rFonts w:ascii="Calibri" w:hAnsi="Calibri" w:cs="Calibri"/>
          <w:color w:val="000000"/>
          <w:szCs w:val="24"/>
        </w:rPr>
        <w:t xml:space="preserve"> there should be no need.  </w:t>
      </w:r>
    </w:p>
    <w:p w14:paraId="2C58A678" w14:textId="77777777" w:rsidR="001718C6" w:rsidRDefault="001718C6"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419E49B" w14:textId="2D9D5BD1" w:rsidR="00512178" w:rsidRPr="00512178" w:rsidRDefault="001718C6"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INSERT SELECT</w:t>
      </w:r>
      <w:r w:rsidR="00512178">
        <w:rPr>
          <w:rFonts w:ascii="Calibri" w:hAnsi="Calibri" w:cs="Calibri"/>
          <w:color w:val="000000"/>
          <w:szCs w:val="24"/>
        </w:rPr>
        <w:t xml:space="preserve"> copies </w:t>
      </w:r>
      <w:r w:rsidR="00512178" w:rsidRPr="00512178">
        <w:rPr>
          <w:rFonts w:ascii="Calibri" w:hAnsi="Calibri" w:cs="Calibri"/>
          <w:color w:val="000000"/>
          <w:szCs w:val="24"/>
        </w:rPr>
        <w:t xml:space="preserve">data </w:t>
      </w:r>
      <w:r>
        <w:rPr>
          <w:rFonts w:ascii="Calibri" w:hAnsi="Calibri" w:cs="Calibri"/>
          <w:color w:val="000000"/>
          <w:szCs w:val="24"/>
        </w:rPr>
        <w:t xml:space="preserve">and nothing else </w:t>
      </w:r>
      <w:r w:rsidR="00512178" w:rsidRPr="00512178">
        <w:rPr>
          <w:rFonts w:ascii="Calibri" w:hAnsi="Calibri" w:cs="Calibri"/>
          <w:color w:val="000000"/>
          <w:szCs w:val="24"/>
        </w:rPr>
        <w:t>because the destination table already exists</w:t>
      </w:r>
      <w:r w:rsidR="00512178">
        <w:rPr>
          <w:rFonts w:ascii="Calibri" w:hAnsi="Calibri" w:cs="Calibri"/>
          <w:color w:val="000000"/>
          <w:szCs w:val="24"/>
        </w:rPr>
        <w:t>.  You would have created the destination table</w:t>
      </w:r>
      <w:r w:rsidR="00512178" w:rsidRPr="00512178">
        <w:rPr>
          <w:rFonts w:ascii="Calibri" w:hAnsi="Calibri" w:cs="Calibri"/>
          <w:color w:val="000000"/>
          <w:szCs w:val="24"/>
        </w:rPr>
        <w:t xml:space="preserve"> </w:t>
      </w:r>
      <w:r w:rsidR="00512178">
        <w:rPr>
          <w:rFonts w:ascii="Calibri" w:hAnsi="Calibri" w:cs="Calibri"/>
          <w:color w:val="000000"/>
          <w:szCs w:val="24"/>
        </w:rPr>
        <w:t xml:space="preserve">complete </w:t>
      </w:r>
      <w:r w:rsidR="00512178" w:rsidRPr="00512178">
        <w:rPr>
          <w:rFonts w:ascii="Calibri" w:hAnsi="Calibri" w:cs="Calibri"/>
          <w:color w:val="000000"/>
          <w:szCs w:val="24"/>
        </w:rPr>
        <w:t>with</w:t>
      </w:r>
      <w:r>
        <w:rPr>
          <w:rFonts w:ascii="Calibri" w:hAnsi="Calibri" w:cs="Calibri"/>
          <w:color w:val="000000"/>
          <w:szCs w:val="24"/>
        </w:rPr>
        <w:t xml:space="preserve"> constraints,</w:t>
      </w:r>
      <w:r w:rsidR="00512178" w:rsidRPr="00512178">
        <w:rPr>
          <w:rFonts w:ascii="Calibri" w:hAnsi="Calibri" w:cs="Calibri"/>
          <w:color w:val="000000"/>
          <w:szCs w:val="24"/>
        </w:rPr>
        <w:t xml:space="preserve"> </w:t>
      </w:r>
      <w:r>
        <w:rPr>
          <w:rFonts w:ascii="Calibri" w:hAnsi="Calibri" w:cs="Calibri"/>
          <w:color w:val="000000"/>
          <w:szCs w:val="24"/>
        </w:rPr>
        <w:t>compute</w:t>
      </w:r>
      <w:r w:rsidR="00E10585">
        <w:rPr>
          <w:rFonts w:ascii="Calibri" w:hAnsi="Calibri" w:cs="Calibri"/>
          <w:color w:val="000000"/>
          <w:szCs w:val="24"/>
        </w:rPr>
        <w:t>d</w:t>
      </w:r>
      <w:r>
        <w:rPr>
          <w:rFonts w:ascii="Calibri" w:hAnsi="Calibri" w:cs="Calibri"/>
          <w:color w:val="000000"/>
          <w:szCs w:val="24"/>
        </w:rPr>
        <w:t xml:space="preserve"> columns, </w:t>
      </w:r>
      <w:r w:rsidR="00512178" w:rsidRPr="00512178">
        <w:rPr>
          <w:rFonts w:ascii="Calibri" w:hAnsi="Calibri" w:cs="Calibri"/>
          <w:color w:val="000000"/>
          <w:szCs w:val="24"/>
        </w:rPr>
        <w:t>indexes and the like</w:t>
      </w:r>
      <w:r>
        <w:rPr>
          <w:rFonts w:ascii="Calibri" w:hAnsi="Calibri" w:cs="Calibri"/>
          <w:color w:val="000000"/>
          <w:szCs w:val="24"/>
        </w:rPr>
        <w:t xml:space="preserve"> in advance.</w:t>
      </w:r>
    </w:p>
    <w:p w14:paraId="206400E0"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78260E0" w14:textId="20EFF03C" w:rsidR="00512178" w:rsidRPr="00512178" w:rsidRDefault="00512178" w:rsidP="00D046DF">
      <w:pPr>
        <w:pStyle w:val="Heading2"/>
        <w:numPr>
          <w:ilvl w:val="1"/>
          <w:numId w:val="17"/>
        </w:numPr>
        <w:ind w:left="0" w:firstLine="0"/>
      </w:pPr>
      <w:bookmarkStart w:id="841" w:name="_Toc38877822"/>
      <w:bookmarkStart w:id="842" w:name="_Toc38895848"/>
      <w:r w:rsidRPr="00512178">
        <w:t>The Exercise</w:t>
      </w:r>
      <w:bookmarkEnd w:id="841"/>
      <w:bookmarkEnd w:id="842"/>
    </w:p>
    <w:p w14:paraId="1FCB4080"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3764125" w14:textId="3F67EC5C"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I would highly recommend doing the example in this chapter’s text yourself.  </w:t>
      </w:r>
    </w:p>
    <w:p w14:paraId="7AAE0FB0"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29CDEAF" w14:textId="13DD94FF" w:rsid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512178">
        <w:rPr>
          <w:rFonts w:ascii="Calibri" w:hAnsi="Calibri" w:cs="Calibri"/>
          <w:color w:val="000000"/>
          <w:szCs w:val="24"/>
        </w:rPr>
        <w:t xml:space="preserve">The </w:t>
      </w:r>
      <w:r w:rsidR="001718C6">
        <w:rPr>
          <w:rFonts w:ascii="Calibri" w:hAnsi="Calibri" w:cs="Calibri"/>
          <w:color w:val="000000"/>
          <w:szCs w:val="24"/>
        </w:rPr>
        <w:t xml:space="preserve">“official” </w:t>
      </w:r>
      <w:r w:rsidRPr="00512178">
        <w:rPr>
          <w:rFonts w:ascii="Calibri" w:hAnsi="Calibri" w:cs="Calibri"/>
          <w:color w:val="000000"/>
          <w:szCs w:val="24"/>
        </w:rPr>
        <w:t>exercise</w:t>
      </w:r>
      <w:r w:rsidR="00E10585">
        <w:rPr>
          <w:rFonts w:ascii="Calibri" w:hAnsi="Calibri" w:cs="Calibri"/>
          <w:color w:val="000000"/>
          <w:szCs w:val="24"/>
        </w:rPr>
        <w:t xml:space="preserve"> is</w:t>
      </w:r>
      <w:r w:rsidRPr="00512178">
        <w:rPr>
          <w:rFonts w:ascii="Calibri" w:hAnsi="Calibri" w:cs="Calibri"/>
          <w:color w:val="000000"/>
          <w:szCs w:val="24"/>
        </w:rPr>
        <w:t xml:space="preserve"> going to insert data into the </w:t>
      </w:r>
      <w:r w:rsidRPr="00512178">
        <w:rPr>
          <w:rFonts w:ascii="Calibri" w:hAnsi="Calibri" w:cs="Calibri"/>
          <w:i/>
          <w:iCs/>
          <w:color w:val="000000"/>
          <w:szCs w:val="24"/>
        </w:rPr>
        <w:t>CarSales</w:t>
      </w:r>
      <w:r w:rsidRPr="00512178">
        <w:rPr>
          <w:rFonts w:ascii="Calibri" w:hAnsi="Calibri" w:cs="Calibri"/>
          <w:color w:val="000000"/>
          <w:szCs w:val="24"/>
        </w:rPr>
        <w:t xml:space="preserve"> and </w:t>
      </w:r>
      <w:r w:rsidRPr="00512178">
        <w:rPr>
          <w:rFonts w:ascii="Calibri" w:hAnsi="Calibri" w:cs="Calibri"/>
          <w:i/>
          <w:iCs/>
          <w:color w:val="000000"/>
          <w:szCs w:val="24"/>
        </w:rPr>
        <w:t xml:space="preserve">CarWarehouse </w:t>
      </w:r>
      <w:r w:rsidRPr="00512178">
        <w:rPr>
          <w:rFonts w:ascii="Calibri" w:hAnsi="Calibri" w:cs="Calibri"/>
          <w:color w:val="000000"/>
          <w:szCs w:val="24"/>
        </w:rPr>
        <w:t>table from the previous exercise.</w:t>
      </w:r>
    </w:p>
    <w:p w14:paraId="7A8BA462" w14:textId="5A2E4514" w:rsid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C1CE54F" w14:textId="76E8D0BF"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If you need assistance, consult Appendix </w:t>
      </w:r>
      <w:r w:rsidR="00EF4791">
        <w:rPr>
          <w:rFonts w:ascii="Calibri" w:hAnsi="Calibri" w:cs="Calibri"/>
          <w:color w:val="000000"/>
          <w:szCs w:val="24"/>
        </w:rPr>
        <w:t>F</w:t>
      </w:r>
      <w:r>
        <w:rPr>
          <w:rFonts w:ascii="Calibri" w:hAnsi="Calibri" w:cs="Calibri"/>
          <w:color w:val="000000"/>
          <w:szCs w:val="24"/>
        </w:rPr>
        <w:t xml:space="preserve"> or my Solution that you can download from my web site</w:t>
      </w:r>
      <w:r w:rsidR="00E10585">
        <w:rPr>
          <w:rFonts w:ascii="Calibri" w:hAnsi="Calibri" w:cs="Calibri"/>
          <w:color w:val="000000"/>
          <w:szCs w:val="24"/>
        </w:rPr>
        <w:t xml:space="preserve"> (</w:t>
      </w:r>
      <w:hyperlink r:id="rId313" w:history="1">
        <w:r w:rsidR="00E10585" w:rsidRPr="00E10585">
          <w:rPr>
            <w:rStyle w:val="Hyperlink"/>
            <w:rFonts w:ascii="Calibri" w:hAnsi="Calibri" w:cs="Calibri"/>
            <w:szCs w:val="24"/>
          </w:rPr>
          <w:t>https://www.Transference-UnLimited.com</w:t>
        </w:r>
      </w:hyperlink>
      <w:r w:rsidR="00E10585">
        <w:rPr>
          <w:rFonts w:ascii="Calibri" w:hAnsi="Calibri" w:cs="Calibri"/>
          <w:color w:val="000000"/>
          <w:szCs w:val="24"/>
        </w:rPr>
        <w:t>)</w:t>
      </w:r>
      <w:r>
        <w:rPr>
          <w:rFonts w:ascii="Calibri" w:hAnsi="Calibri" w:cs="Calibri"/>
          <w:color w:val="000000"/>
          <w:szCs w:val="24"/>
        </w:rPr>
        <w:t>.</w:t>
      </w:r>
    </w:p>
    <w:p w14:paraId="571789E8"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D127B2D" w14:textId="77777777" w:rsidR="00512178" w:rsidRPr="00512178" w:rsidRDefault="00512178" w:rsidP="00512178">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C0F0205"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6CD4EDC"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B685B3C" w14:textId="77777777" w:rsidR="0054442D" w:rsidRDefault="0054442D" w:rsidP="0054442D">
      <w:pPr>
        <w:autoSpaceDE w:val="0"/>
        <w:autoSpaceDN w:val="0"/>
        <w:adjustRightInd w:val="0"/>
        <w:spacing w:after="0" w:line="288" w:lineRule="auto"/>
        <w:textAlignment w:val="center"/>
        <w:sectPr w:rsidR="0054442D" w:rsidSect="00597A5D">
          <w:pgSz w:w="11906" w:h="16838"/>
          <w:pgMar w:top="720" w:right="720" w:bottom="720" w:left="720" w:header="720" w:footer="720" w:gutter="0"/>
          <w:cols w:space="720"/>
          <w:noEndnote/>
        </w:sectPr>
      </w:pPr>
    </w:p>
    <w:p w14:paraId="621E98DE" w14:textId="056C50AB" w:rsidR="0054442D" w:rsidRPr="0054442D" w:rsidRDefault="0054442D" w:rsidP="0054442D">
      <w:pPr>
        <w:pStyle w:val="Heading1"/>
        <w:numPr>
          <w:ilvl w:val="0"/>
          <w:numId w:val="0"/>
        </w:numPr>
      </w:pPr>
      <w:bookmarkStart w:id="843" w:name="_Toc38877823"/>
      <w:bookmarkStart w:id="844" w:name="_Toc38895849"/>
      <w:r>
        <w:lastRenderedPageBreak/>
        <w:t xml:space="preserve">Exercise 15. </w:t>
      </w:r>
      <w:r w:rsidRPr="0054442D">
        <w:t>Inserting Data</w:t>
      </w:r>
      <w:bookmarkEnd w:id="843"/>
      <w:bookmarkEnd w:id="844"/>
    </w:p>
    <w:p w14:paraId="4ADB57FC"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BCB487E" w14:textId="77777777" w:rsidR="0054442D" w:rsidRPr="0054442D" w:rsidRDefault="0054442D" w:rsidP="009D5F51">
      <w:r w:rsidRPr="0054442D">
        <w:t xml:space="preserve">Add a new query to your “My Class Queries” project and name it “Inserting Data”.  Put a descriptive comment at the top of the script and follow it with a suitable USE clause that accesses the AdventureWorks2017 database.   </w:t>
      </w:r>
    </w:p>
    <w:p w14:paraId="20A903D5"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F04D81A" w14:textId="499ABA51" w:rsidR="0054442D" w:rsidRPr="0054442D" w:rsidRDefault="0054442D" w:rsidP="0054442D">
      <w:pPr>
        <w:pStyle w:val="Heading2"/>
      </w:pPr>
      <w:bookmarkStart w:id="845" w:name="_Toc38877824"/>
      <w:bookmarkStart w:id="846" w:name="_Toc38895850"/>
      <w:r>
        <w:t xml:space="preserve">Ex 15.1. </w:t>
      </w:r>
      <w:r w:rsidRPr="0054442D">
        <w:t>Insert Data Into The Warehouse and Sales Table</w:t>
      </w:r>
      <w:bookmarkEnd w:id="845"/>
      <w:bookmarkEnd w:id="846"/>
    </w:p>
    <w:p w14:paraId="47E30921"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BE20CDB" w14:textId="1537859B" w:rsidR="0054442D" w:rsidRPr="0054442D" w:rsidRDefault="0054442D" w:rsidP="009D5F51">
      <w:r w:rsidRPr="0054442D">
        <w:t xml:space="preserve">To do this exercise, you will need to have created the tables in Exercise 14 or have run the script for Ex 14.1’s answers </w:t>
      </w:r>
      <w:r w:rsidR="00512178">
        <w:t xml:space="preserve">that </w:t>
      </w:r>
      <w:r w:rsidR="001718C6">
        <w:t>are</w:t>
      </w:r>
      <w:r w:rsidR="00512178">
        <w:t xml:space="preserve"> </w:t>
      </w:r>
      <w:r w:rsidRPr="0054442D">
        <w:t xml:space="preserve">in Appendix </w:t>
      </w:r>
      <w:r w:rsidR="00EF4791">
        <w:t>F</w:t>
      </w:r>
      <w:r w:rsidR="00512178">
        <w:t>.</w:t>
      </w:r>
    </w:p>
    <w:p w14:paraId="4E585B32" w14:textId="5DB4147D" w:rsidR="0054442D" w:rsidRPr="0054442D" w:rsidRDefault="00E10585" w:rsidP="009D5F51">
      <w:r>
        <w:t xml:space="preserve">Use </w:t>
      </w:r>
      <w:r>
        <w:fldChar w:fldCharType="begin"/>
      </w:r>
      <w:r>
        <w:instrText xml:space="preserve"> REF _Ref38480465 \h </w:instrText>
      </w:r>
      <w:r>
        <w:fldChar w:fldCharType="separate"/>
      </w:r>
      <w:r w:rsidR="00893682">
        <w:t xml:space="preserve">Table Ex 15- </w:t>
      </w:r>
      <w:r w:rsidR="00893682">
        <w:rPr>
          <w:noProof/>
        </w:rPr>
        <w:t>1</w:t>
      </w:r>
      <w:r>
        <w:fldChar w:fldCharType="end"/>
      </w:r>
      <w:r w:rsidR="0054442D" w:rsidRPr="0054442D">
        <w:t xml:space="preserve"> </w:t>
      </w:r>
      <w:r>
        <w:t xml:space="preserve">to insert the </w:t>
      </w:r>
      <w:r w:rsidR="0054442D" w:rsidRPr="0054442D">
        <w:t>car</w:t>
      </w:r>
      <w:r>
        <w:t xml:space="preserve"> models and quantity of each model that you have</w:t>
      </w:r>
      <w:r w:rsidR="0054442D" w:rsidRPr="0054442D">
        <w:t xml:space="preserve"> in</w:t>
      </w:r>
      <w:r>
        <w:t xml:space="preserve"> your warehouse into the</w:t>
      </w:r>
      <w:r w:rsidR="0054442D" w:rsidRPr="0054442D">
        <w:t xml:space="preserve"> </w:t>
      </w:r>
      <w:r w:rsidR="0054442D" w:rsidRPr="0054442D">
        <w:rPr>
          <w:rFonts w:ascii="Calibri" w:hAnsi="Calibri" w:cs="Calibri"/>
          <w:i/>
          <w:iCs/>
        </w:rPr>
        <w:t>CarWarehouse</w:t>
      </w:r>
      <w:r w:rsidR="0054442D" w:rsidRPr="0054442D">
        <w:t xml:space="preserve"> table.  </w:t>
      </w:r>
    </w:p>
    <w:p w14:paraId="2EAF74DE"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tbl>
      <w:tblPr>
        <w:tblW w:w="0" w:type="auto"/>
        <w:tblInd w:w="-10" w:type="dxa"/>
        <w:tblLayout w:type="fixed"/>
        <w:tblCellMar>
          <w:left w:w="0" w:type="dxa"/>
          <w:right w:w="0" w:type="dxa"/>
        </w:tblCellMar>
        <w:tblLook w:val="0000" w:firstRow="0" w:lastRow="0" w:firstColumn="0" w:lastColumn="0" w:noHBand="0" w:noVBand="0"/>
      </w:tblPr>
      <w:tblGrid>
        <w:gridCol w:w="4238"/>
        <w:gridCol w:w="2425"/>
      </w:tblGrid>
      <w:tr w:rsidR="0054442D" w:rsidRPr="0054442D" w14:paraId="1C0BFC22" w14:textId="77777777" w:rsidTr="003E22FA">
        <w:trPr>
          <w:trHeight w:val="340"/>
        </w:trPr>
        <w:tc>
          <w:tcPr>
            <w:tcW w:w="4238"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1C232B1D" w14:textId="30BB2923" w:rsidR="0054442D" w:rsidRPr="0054442D" w:rsidRDefault="0054442D" w:rsidP="009D5F51">
            <w:r w:rsidRPr="0054442D">
              <w:t>Description</w:t>
            </w:r>
            <w:r w:rsidR="003E22FA">
              <w:t>:</w:t>
            </w:r>
          </w:p>
        </w:tc>
        <w:tc>
          <w:tcPr>
            <w:tcW w:w="2425"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0C39AF6F" w14:textId="1725FDA2" w:rsidR="0054442D" w:rsidRPr="0054442D" w:rsidRDefault="0054442D" w:rsidP="009D5F51">
            <w:r w:rsidRPr="0054442D">
              <w:t>Units in stock</w:t>
            </w:r>
            <w:r w:rsidR="003E22FA">
              <w:t>:</w:t>
            </w:r>
          </w:p>
        </w:tc>
      </w:tr>
      <w:tr w:rsidR="0054442D" w:rsidRPr="0054442D" w14:paraId="0028C3EC" w14:textId="77777777" w:rsidTr="003E22FA">
        <w:trPr>
          <w:trHeight w:val="60"/>
        </w:trPr>
        <w:tc>
          <w:tcPr>
            <w:tcW w:w="4238"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2D470C8" w14:textId="0A00C4E0" w:rsidR="0054442D" w:rsidRPr="0054442D" w:rsidRDefault="0054442D" w:rsidP="009D5F51">
            <w:pPr>
              <w:rPr>
                <w:color w:val="000000"/>
              </w:rPr>
            </w:pPr>
            <w:r w:rsidRPr="0054442D">
              <w:rPr>
                <w:color w:val="000000"/>
              </w:rPr>
              <w:t>Green Three</w:t>
            </w:r>
            <w:r w:rsidR="00512178">
              <w:rPr>
                <w:color w:val="000000"/>
              </w:rPr>
              <w:t>-</w:t>
            </w:r>
            <w:r w:rsidRPr="0054442D">
              <w:rPr>
                <w:color w:val="000000"/>
              </w:rPr>
              <w:t>Wheeled Spinner</w:t>
            </w:r>
          </w:p>
        </w:tc>
        <w:tc>
          <w:tcPr>
            <w:tcW w:w="242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AF7669E" w14:textId="77777777" w:rsidR="0054442D" w:rsidRPr="0054442D" w:rsidRDefault="0054442D" w:rsidP="009D5F51">
            <w:pPr>
              <w:rPr>
                <w:color w:val="000000"/>
              </w:rPr>
            </w:pPr>
            <w:r w:rsidRPr="0054442D">
              <w:rPr>
                <w:color w:val="000000"/>
              </w:rPr>
              <w:t>18</w:t>
            </w:r>
          </w:p>
        </w:tc>
      </w:tr>
      <w:tr w:rsidR="0054442D" w:rsidRPr="0054442D" w14:paraId="4C1ADE48" w14:textId="77777777" w:rsidTr="003E22FA">
        <w:trPr>
          <w:trHeight w:val="60"/>
        </w:trPr>
        <w:tc>
          <w:tcPr>
            <w:tcW w:w="4238"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6F0E66A" w14:textId="77777777" w:rsidR="0054442D" w:rsidRPr="0054442D" w:rsidRDefault="0054442D" w:rsidP="009D5F51">
            <w:pPr>
              <w:rPr>
                <w:color w:val="000000"/>
              </w:rPr>
            </w:pPr>
            <w:r w:rsidRPr="0054442D">
              <w:rPr>
                <w:color w:val="000000"/>
              </w:rPr>
              <w:t>Orange Kneecruncher</w:t>
            </w:r>
          </w:p>
        </w:tc>
        <w:tc>
          <w:tcPr>
            <w:tcW w:w="242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2C43465" w14:textId="77777777" w:rsidR="0054442D" w:rsidRPr="0054442D" w:rsidRDefault="0054442D" w:rsidP="009D5F51">
            <w:pPr>
              <w:rPr>
                <w:color w:val="000000"/>
              </w:rPr>
            </w:pPr>
            <w:r w:rsidRPr="0054442D">
              <w:rPr>
                <w:color w:val="000000"/>
              </w:rPr>
              <w:t>36</w:t>
            </w:r>
          </w:p>
        </w:tc>
      </w:tr>
      <w:tr w:rsidR="0054442D" w:rsidRPr="0054442D" w14:paraId="5F44782C" w14:textId="77777777" w:rsidTr="003E22FA">
        <w:trPr>
          <w:trHeight w:val="60"/>
        </w:trPr>
        <w:tc>
          <w:tcPr>
            <w:tcW w:w="4238"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DCE56F5" w14:textId="77777777" w:rsidR="0054442D" w:rsidRPr="0054442D" w:rsidRDefault="0054442D" w:rsidP="009D5F51">
            <w:pPr>
              <w:rPr>
                <w:color w:val="000000"/>
              </w:rPr>
            </w:pPr>
            <w:r w:rsidRPr="0054442D">
              <w:rPr>
                <w:color w:val="000000"/>
              </w:rPr>
              <w:t>Big Car With Gadgets</w:t>
            </w:r>
          </w:p>
        </w:tc>
        <w:tc>
          <w:tcPr>
            <w:tcW w:w="242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FEAD6F0" w14:textId="77777777" w:rsidR="0054442D" w:rsidRPr="0054442D" w:rsidRDefault="0054442D" w:rsidP="009D5F51">
            <w:pPr>
              <w:rPr>
                <w:color w:val="000000"/>
              </w:rPr>
            </w:pPr>
            <w:r w:rsidRPr="0054442D">
              <w:rPr>
                <w:color w:val="000000"/>
              </w:rPr>
              <w:t>7</w:t>
            </w:r>
          </w:p>
        </w:tc>
      </w:tr>
      <w:tr w:rsidR="0054442D" w:rsidRPr="0054442D" w14:paraId="0B1AF0E6" w14:textId="77777777" w:rsidTr="003E22FA">
        <w:trPr>
          <w:trHeight w:val="60"/>
        </w:trPr>
        <w:tc>
          <w:tcPr>
            <w:tcW w:w="4238"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0C318A8" w14:textId="77777777" w:rsidR="0054442D" w:rsidRPr="0054442D" w:rsidRDefault="0054442D" w:rsidP="009D5F51">
            <w:pPr>
              <w:rPr>
                <w:color w:val="000000"/>
              </w:rPr>
            </w:pPr>
            <w:r w:rsidRPr="0054442D">
              <w:rPr>
                <w:color w:val="000000"/>
              </w:rPr>
              <w:t>Pink Perambulator</w:t>
            </w:r>
          </w:p>
        </w:tc>
        <w:tc>
          <w:tcPr>
            <w:tcW w:w="242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795DBB8" w14:textId="77777777" w:rsidR="0054442D" w:rsidRPr="0054442D" w:rsidRDefault="0054442D" w:rsidP="009D5F51">
            <w:pPr>
              <w:rPr>
                <w:color w:val="000000"/>
              </w:rPr>
            </w:pPr>
            <w:r w:rsidRPr="0054442D">
              <w:rPr>
                <w:color w:val="000000"/>
              </w:rPr>
              <w:t>14</w:t>
            </w:r>
          </w:p>
        </w:tc>
      </w:tr>
    </w:tbl>
    <w:p w14:paraId="23984CDF" w14:textId="4984C50A" w:rsidR="0054442D" w:rsidRPr="0054442D" w:rsidRDefault="00E10585" w:rsidP="00E10585">
      <w:pPr>
        <w:pStyle w:val="Caption"/>
        <w:rPr>
          <w:rFonts w:ascii="Times New Roman" w:hAnsi="Times New Roman" w:cs="Times New Roman"/>
          <w:color w:val="000000"/>
          <w:szCs w:val="24"/>
        </w:rPr>
      </w:pPr>
      <w:bookmarkStart w:id="847" w:name="_Ref38480465"/>
      <w:r>
        <w:t xml:space="preserve">Table Ex 15- </w:t>
      </w:r>
      <w:r w:rsidR="00156275">
        <w:fldChar w:fldCharType="begin"/>
      </w:r>
      <w:r w:rsidR="00156275">
        <w:instrText xml:space="preserve"> SEQ Table_Ex_15- \* ARABIC </w:instrText>
      </w:r>
      <w:r w:rsidR="00156275">
        <w:fldChar w:fldCharType="separate"/>
      </w:r>
      <w:r w:rsidR="00893682">
        <w:rPr>
          <w:noProof/>
        </w:rPr>
        <w:t>1</w:t>
      </w:r>
      <w:r w:rsidR="00156275">
        <w:rPr>
          <w:noProof/>
        </w:rPr>
        <w:fldChar w:fldCharType="end"/>
      </w:r>
      <w:bookmarkEnd w:id="847"/>
      <w:r>
        <w:t>. The cars you have in your warehouse.</w:t>
      </w:r>
    </w:p>
    <w:p w14:paraId="07860C70" w14:textId="3385098C" w:rsidR="0054442D" w:rsidRPr="0054442D" w:rsidRDefault="0054442D" w:rsidP="009D5F51">
      <w:r w:rsidRPr="0054442D">
        <w:t>Now insert some sales</w:t>
      </w:r>
      <w:r w:rsidR="00E10585">
        <w:t xml:space="preserve"> data</w:t>
      </w:r>
      <w:r w:rsidRPr="0054442D">
        <w:t xml:space="preserve"> into </w:t>
      </w:r>
      <w:r w:rsidRPr="0054442D">
        <w:rPr>
          <w:rFonts w:ascii="Calibri" w:hAnsi="Calibri" w:cs="Calibri"/>
          <w:i/>
          <w:iCs/>
        </w:rPr>
        <w:t xml:space="preserve">CarSales </w:t>
      </w:r>
      <w:r w:rsidRPr="0054442D">
        <w:t xml:space="preserve">according to </w:t>
      </w:r>
      <w:r w:rsidR="00E10585">
        <w:fldChar w:fldCharType="begin"/>
      </w:r>
      <w:r w:rsidR="00E10585">
        <w:instrText xml:space="preserve"> REF _Ref38480600 \h </w:instrText>
      </w:r>
      <w:r w:rsidR="00E10585">
        <w:fldChar w:fldCharType="separate"/>
      </w:r>
      <w:r w:rsidR="00893682">
        <w:t xml:space="preserve">Table Ex 15- </w:t>
      </w:r>
      <w:r w:rsidR="00893682">
        <w:rPr>
          <w:noProof/>
        </w:rPr>
        <w:t>2</w:t>
      </w:r>
      <w:r w:rsidR="00E10585">
        <w:fldChar w:fldCharType="end"/>
      </w:r>
      <w:r w:rsidR="00E10585">
        <w:t>.</w:t>
      </w:r>
    </w:p>
    <w:p w14:paraId="3C97D790"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tbl>
      <w:tblPr>
        <w:tblW w:w="0" w:type="auto"/>
        <w:tblInd w:w="-10" w:type="dxa"/>
        <w:tblLayout w:type="fixed"/>
        <w:tblCellMar>
          <w:left w:w="0" w:type="dxa"/>
          <w:right w:w="0" w:type="dxa"/>
        </w:tblCellMar>
        <w:tblLook w:val="0000" w:firstRow="0" w:lastRow="0" w:firstColumn="0" w:lastColumn="0" w:noHBand="0" w:noVBand="0"/>
      </w:tblPr>
      <w:tblGrid>
        <w:gridCol w:w="3489"/>
        <w:gridCol w:w="1667"/>
      </w:tblGrid>
      <w:tr w:rsidR="0054442D" w:rsidRPr="0054442D" w14:paraId="2E40C2CD" w14:textId="77777777">
        <w:trPr>
          <w:trHeight w:val="340"/>
        </w:trPr>
        <w:tc>
          <w:tcPr>
            <w:tcW w:w="3489"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283595F7" w14:textId="277FE221" w:rsidR="0054442D" w:rsidRPr="0054442D" w:rsidRDefault="0054442D" w:rsidP="009D5F51">
            <w:r w:rsidRPr="0054442D">
              <w:t>Car Sold</w:t>
            </w:r>
            <w:r w:rsidR="003E22FA">
              <w:t>:</w:t>
            </w:r>
          </w:p>
        </w:tc>
        <w:tc>
          <w:tcPr>
            <w:tcW w:w="1667"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2AC6F8BA" w14:textId="7012E141" w:rsidR="0054442D" w:rsidRPr="0054442D" w:rsidRDefault="0054442D" w:rsidP="009D5F51">
            <w:r w:rsidRPr="0054442D">
              <w:t>Quantity Sold</w:t>
            </w:r>
            <w:r w:rsidR="003E22FA">
              <w:t>:</w:t>
            </w:r>
          </w:p>
        </w:tc>
      </w:tr>
      <w:tr w:rsidR="0054442D" w:rsidRPr="0054442D" w14:paraId="6375431C" w14:textId="77777777">
        <w:trPr>
          <w:trHeight w:val="60"/>
        </w:trPr>
        <w:tc>
          <w:tcPr>
            <w:tcW w:w="348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57DF40A" w14:textId="77777777" w:rsidR="0054442D" w:rsidRPr="0054442D" w:rsidRDefault="0054442D" w:rsidP="009D5F51">
            <w:pPr>
              <w:rPr>
                <w:color w:val="000000"/>
              </w:rPr>
            </w:pPr>
            <w:r w:rsidRPr="0054442D">
              <w:rPr>
                <w:color w:val="000000"/>
              </w:rPr>
              <w:t>Orange Kneecruncher</w:t>
            </w:r>
          </w:p>
        </w:tc>
        <w:tc>
          <w:tcPr>
            <w:tcW w:w="166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C07D4A3" w14:textId="77777777" w:rsidR="0054442D" w:rsidRPr="0054442D" w:rsidRDefault="0054442D" w:rsidP="009D5F51">
            <w:pPr>
              <w:rPr>
                <w:color w:val="000000"/>
              </w:rPr>
            </w:pPr>
            <w:r w:rsidRPr="0054442D">
              <w:rPr>
                <w:color w:val="000000"/>
              </w:rPr>
              <w:t>4</w:t>
            </w:r>
          </w:p>
        </w:tc>
      </w:tr>
      <w:tr w:rsidR="0054442D" w:rsidRPr="0054442D" w14:paraId="110B6D62" w14:textId="77777777">
        <w:trPr>
          <w:trHeight w:val="340"/>
        </w:trPr>
        <w:tc>
          <w:tcPr>
            <w:tcW w:w="348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49C7778" w14:textId="77777777" w:rsidR="0054442D" w:rsidRPr="0054442D" w:rsidRDefault="0054442D" w:rsidP="009D5F51">
            <w:pPr>
              <w:rPr>
                <w:color w:val="000000"/>
              </w:rPr>
            </w:pPr>
            <w:r w:rsidRPr="0054442D">
              <w:rPr>
                <w:color w:val="000000"/>
              </w:rPr>
              <w:t>Big Car With Gadgets</w:t>
            </w:r>
          </w:p>
        </w:tc>
        <w:tc>
          <w:tcPr>
            <w:tcW w:w="166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19FF875" w14:textId="77777777" w:rsidR="0054442D" w:rsidRPr="0054442D" w:rsidRDefault="0054442D" w:rsidP="009D5F51">
            <w:pPr>
              <w:rPr>
                <w:color w:val="000000"/>
              </w:rPr>
            </w:pPr>
            <w:r w:rsidRPr="0054442D">
              <w:rPr>
                <w:color w:val="000000"/>
              </w:rPr>
              <w:t>2</w:t>
            </w:r>
          </w:p>
        </w:tc>
      </w:tr>
      <w:tr w:rsidR="0054442D" w:rsidRPr="0054442D" w14:paraId="5EF12C3D" w14:textId="77777777">
        <w:trPr>
          <w:trHeight w:val="340"/>
        </w:trPr>
        <w:tc>
          <w:tcPr>
            <w:tcW w:w="348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E700A03" w14:textId="7F81DEF3" w:rsidR="0054442D" w:rsidRPr="0054442D" w:rsidRDefault="0054442D" w:rsidP="009D5F51">
            <w:pPr>
              <w:rPr>
                <w:color w:val="000000"/>
              </w:rPr>
            </w:pPr>
            <w:r w:rsidRPr="0054442D">
              <w:rPr>
                <w:color w:val="000000"/>
              </w:rPr>
              <w:t>Green Three</w:t>
            </w:r>
            <w:r w:rsidR="00512178">
              <w:rPr>
                <w:color w:val="000000"/>
              </w:rPr>
              <w:t>-</w:t>
            </w:r>
            <w:r w:rsidRPr="0054442D">
              <w:rPr>
                <w:color w:val="000000"/>
              </w:rPr>
              <w:t>Wheeled Spinner</w:t>
            </w:r>
          </w:p>
        </w:tc>
        <w:tc>
          <w:tcPr>
            <w:tcW w:w="166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B3D04E2" w14:textId="77777777" w:rsidR="0054442D" w:rsidRPr="0054442D" w:rsidRDefault="0054442D" w:rsidP="009D5F51">
            <w:pPr>
              <w:rPr>
                <w:color w:val="000000"/>
              </w:rPr>
            </w:pPr>
            <w:r w:rsidRPr="0054442D">
              <w:rPr>
                <w:color w:val="000000"/>
              </w:rPr>
              <w:t>7</w:t>
            </w:r>
          </w:p>
        </w:tc>
      </w:tr>
      <w:tr w:rsidR="0054442D" w:rsidRPr="0054442D" w14:paraId="2C0BA01F" w14:textId="77777777">
        <w:trPr>
          <w:trHeight w:val="340"/>
        </w:trPr>
        <w:tc>
          <w:tcPr>
            <w:tcW w:w="348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53B0DB4" w14:textId="77777777" w:rsidR="0054442D" w:rsidRPr="0054442D" w:rsidRDefault="0054442D" w:rsidP="009D5F51">
            <w:pPr>
              <w:rPr>
                <w:color w:val="000000"/>
              </w:rPr>
            </w:pPr>
            <w:r w:rsidRPr="0054442D">
              <w:rPr>
                <w:color w:val="000000"/>
              </w:rPr>
              <w:t>Pink Perambulator</w:t>
            </w:r>
          </w:p>
        </w:tc>
        <w:tc>
          <w:tcPr>
            <w:tcW w:w="166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589A1A9" w14:textId="77777777" w:rsidR="0054442D" w:rsidRPr="0054442D" w:rsidRDefault="0054442D" w:rsidP="009D5F51">
            <w:pPr>
              <w:rPr>
                <w:color w:val="000000"/>
              </w:rPr>
            </w:pPr>
            <w:r w:rsidRPr="0054442D">
              <w:rPr>
                <w:color w:val="000000"/>
              </w:rPr>
              <w:t>3</w:t>
            </w:r>
          </w:p>
        </w:tc>
      </w:tr>
      <w:tr w:rsidR="0054442D" w:rsidRPr="0054442D" w14:paraId="319C2366" w14:textId="77777777">
        <w:trPr>
          <w:trHeight w:val="340"/>
        </w:trPr>
        <w:tc>
          <w:tcPr>
            <w:tcW w:w="348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50A82ED" w14:textId="77777777" w:rsidR="0054442D" w:rsidRPr="0054442D" w:rsidRDefault="0054442D" w:rsidP="009D5F51">
            <w:pPr>
              <w:rPr>
                <w:color w:val="000000"/>
              </w:rPr>
            </w:pPr>
            <w:r w:rsidRPr="0054442D">
              <w:rPr>
                <w:color w:val="000000"/>
              </w:rPr>
              <w:t>Big Car With Gadgets</w:t>
            </w:r>
          </w:p>
        </w:tc>
        <w:tc>
          <w:tcPr>
            <w:tcW w:w="166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F4DAABF" w14:textId="77777777" w:rsidR="0054442D" w:rsidRPr="0054442D" w:rsidRDefault="0054442D" w:rsidP="009D5F51">
            <w:pPr>
              <w:rPr>
                <w:color w:val="000000"/>
              </w:rPr>
            </w:pPr>
            <w:r w:rsidRPr="0054442D">
              <w:rPr>
                <w:color w:val="000000"/>
              </w:rPr>
              <w:t>1</w:t>
            </w:r>
          </w:p>
        </w:tc>
      </w:tr>
    </w:tbl>
    <w:p w14:paraId="4E06DADE" w14:textId="660290C7" w:rsidR="0054442D" w:rsidRPr="0054442D" w:rsidRDefault="00E10585" w:rsidP="00E10585">
      <w:pPr>
        <w:pStyle w:val="Caption"/>
        <w:rPr>
          <w:rFonts w:ascii="Times New Roman" w:hAnsi="Times New Roman" w:cs="Times New Roman"/>
          <w:color w:val="000000"/>
          <w:szCs w:val="24"/>
        </w:rPr>
      </w:pPr>
      <w:bookmarkStart w:id="848" w:name="_Ref38480600"/>
      <w:r>
        <w:t xml:space="preserve">Table Ex 15- </w:t>
      </w:r>
      <w:r w:rsidR="00156275">
        <w:fldChar w:fldCharType="begin"/>
      </w:r>
      <w:r w:rsidR="00156275">
        <w:instrText xml:space="preserve"> SEQ Table_Ex_15- \* ARABIC </w:instrText>
      </w:r>
      <w:r w:rsidR="00156275">
        <w:fldChar w:fldCharType="separate"/>
      </w:r>
      <w:r w:rsidR="00893682">
        <w:rPr>
          <w:noProof/>
        </w:rPr>
        <w:t>2</w:t>
      </w:r>
      <w:r w:rsidR="00156275">
        <w:rPr>
          <w:noProof/>
        </w:rPr>
        <w:fldChar w:fldCharType="end"/>
      </w:r>
      <w:bookmarkEnd w:id="848"/>
      <w:r>
        <w:t>. A record of sales of your cars.</w:t>
      </w:r>
    </w:p>
    <w:p w14:paraId="7807562E"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C821341" w14:textId="4BD65BC0" w:rsidR="0054442D" w:rsidRPr="0054442D" w:rsidRDefault="0054442D" w:rsidP="0054442D">
      <w:pPr>
        <w:pStyle w:val="Heading2"/>
      </w:pPr>
      <w:bookmarkStart w:id="849" w:name="_Toc38877825"/>
      <w:bookmarkStart w:id="850" w:name="_Toc38895851"/>
      <w:r>
        <w:t xml:space="preserve">Ex 15.2. </w:t>
      </w:r>
      <w:r w:rsidRPr="0054442D">
        <w:t>Testing the Constraints</w:t>
      </w:r>
      <w:bookmarkEnd w:id="849"/>
      <w:bookmarkEnd w:id="850"/>
    </w:p>
    <w:p w14:paraId="352977DC"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2E80532" w14:textId="281DAA2F" w:rsidR="0054442D" w:rsidRPr="0054442D" w:rsidRDefault="0054442D" w:rsidP="009D5F51">
      <w:r w:rsidRPr="0054442D">
        <w:lastRenderedPageBreak/>
        <w:t xml:space="preserve">Try and see what happens if you attempt to insert a sale for a non-existent car ID.  Read through the error so that you will recognise </w:t>
      </w:r>
      <w:r w:rsidR="00E10585">
        <w:t>it</w:t>
      </w:r>
      <w:r w:rsidRPr="0054442D">
        <w:t xml:space="preserve"> in the future</w:t>
      </w:r>
      <w:r w:rsidR="00512178">
        <w:t xml:space="preserve"> </w:t>
      </w:r>
      <w:r w:rsidR="00E10585">
        <w:t xml:space="preserve">should this error occur </w:t>
      </w:r>
      <w:r w:rsidR="00512178">
        <w:t xml:space="preserve">when you </w:t>
      </w:r>
      <w:r w:rsidR="00E10585">
        <w:t>w</w:t>
      </w:r>
      <w:r w:rsidR="00512178">
        <w:t>ork on your database in the office</w:t>
      </w:r>
      <w:r w:rsidRPr="0054442D">
        <w:t>.</w:t>
      </w:r>
    </w:p>
    <w:p w14:paraId="5227C206" w14:textId="1B2995D6" w:rsidR="0054442D" w:rsidRPr="0054442D" w:rsidRDefault="0054442D" w:rsidP="009D5F51">
      <w:r w:rsidRPr="0054442D">
        <w:t xml:space="preserve">Try and insert a car into the warehouse that has a name that is </w:t>
      </w:r>
      <w:r w:rsidR="00512178">
        <w:t>fewer</w:t>
      </w:r>
      <w:r w:rsidRPr="0054442D">
        <w:t xml:space="preserve"> than </w:t>
      </w:r>
      <w:r w:rsidR="00512178">
        <w:t>ten</w:t>
      </w:r>
      <w:r w:rsidRPr="0054442D">
        <w:t xml:space="preserve"> characters</w:t>
      </w:r>
      <w:r w:rsidR="00512178">
        <w:t xml:space="preserve"> long</w:t>
      </w:r>
      <w:r w:rsidRPr="0054442D">
        <w:t>.</w:t>
      </w:r>
    </w:p>
    <w:p w14:paraId="115436A2" w14:textId="0CF91CE6" w:rsidR="0054442D" w:rsidRPr="0054442D" w:rsidRDefault="0054442D" w:rsidP="0054442D">
      <w:pPr>
        <w:pStyle w:val="Heading2"/>
      </w:pPr>
      <w:bookmarkStart w:id="851" w:name="_Toc38877826"/>
      <w:bookmarkStart w:id="852" w:name="_Toc38895852"/>
      <w:r>
        <w:t xml:space="preserve">Ex 15.3.  </w:t>
      </w:r>
      <w:r w:rsidRPr="0054442D">
        <w:t>Insert Into</w:t>
      </w:r>
      <w:bookmarkEnd w:id="851"/>
      <w:bookmarkEnd w:id="852"/>
    </w:p>
    <w:p w14:paraId="66C093FB"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4F9E7B1" w14:textId="1FABFBB8" w:rsidR="0054442D" w:rsidRPr="0054442D" w:rsidRDefault="0054442D" w:rsidP="009D5F51">
      <w:r w:rsidRPr="0054442D">
        <w:t xml:space="preserve">Insert rows from the </w:t>
      </w:r>
      <w:r w:rsidRPr="0054442D">
        <w:rPr>
          <w:rFonts w:ascii="Calibri" w:hAnsi="Calibri" w:cs="Calibri"/>
          <w:i/>
          <w:iCs/>
        </w:rPr>
        <w:t>Sales.SalesOrderHeader</w:t>
      </w:r>
      <w:r w:rsidRPr="0054442D">
        <w:t xml:space="preserve"> and </w:t>
      </w:r>
      <w:r w:rsidRPr="0054442D">
        <w:rPr>
          <w:rFonts w:ascii="Calibri" w:hAnsi="Calibri" w:cs="Calibri"/>
          <w:i/>
          <w:iCs/>
        </w:rPr>
        <w:t>Sales.SalesOrderDetail</w:t>
      </w:r>
      <w:r w:rsidRPr="0054442D">
        <w:t xml:space="preserve"> table for the year 2012 into the pair of tables you created in the previous </w:t>
      </w:r>
      <w:r w:rsidR="001718C6">
        <w:t>exercise</w:t>
      </w:r>
      <w:r w:rsidRPr="0054442D">
        <w:t>: Sales.</w:t>
      </w:r>
      <w:r w:rsidRPr="0054442D">
        <w:rPr>
          <w:rFonts w:ascii="Calibri" w:hAnsi="Calibri" w:cs="Calibri"/>
          <w:i/>
          <w:iCs/>
        </w:rPr>
        <w:t>DataForReportsSalesOrderHeader</w:t>
      </w:r>
      <w:r w:rsidRPr="0054442D">
        <w:t xml:space="preserve"> and Sales.</w:t>
      </w:r>
      <w:r w:rsidRPr="0054442D">
        <w:rPr>
          <w:rFonts w:ascii="Calibri" w:hAnsi="Calibri" w:cs="Calibri"/>
          <w:i/>
          <w:iCs/>
        </w:rPr>
        <w:t>DataForReportsOrderDetail</w:t>
      </w:r>
      <w:r w:rsidRPr="0054442D">
        <w:t>.</w:t>
      </w:r>
    </w:p>
    <w:p w14:paraId="023A2D2C"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4C8BBD0" w14:textId="77777777" w:rsidR="0054442D" w:rsidRDefault="0054442D" w:rsidP="0054442D">
      <w:pPr>
        <w:autoSpaceDE w:val="0"/>
        <w:autoSpaceDN w:val="0"/>
        <w:adjustRightInd w:val="0"/>
        <w:spacing w:after="0" w:line="288" w:lineRule="auto"/>
        <w:textAlignment w:val="center"/>
        <w:sectPr w:rsidR="0054442D" w:rsidSect="00597A5D">
          <w:pgSz w:w="11906" w:h="16838"/>
          <w:pgMar w:top="720" w:right="720" w:bottom="720" w:left="720" w:header="720" w:footer="720" w:gutter="0"/>
          <w:cols w:space="720"/>
          <w:noEndnote/>
        </w:sectPr>
      </w:pPr>
    </w:p>
    <w:p w14:paraId="28BBB0A0" w14:textId="351810F3" w:rsidR="0054442D" w:rsidRPr="0054442D" w:rsidRDefault="0054442D" w:rsidP="00D046DF">
      <w:pPr>
        <w:pStyle w:val="Heading1"/>
        <w:numPr>
          <w:ilvl w:val="0"/>
          <w:numId w:val="17"/>
        </w:numPr>
        <w:ind w:left="0" w:firstLine="0"/>
      </w:pPr>
      <w:bookmarkStart w:id="853" w:name="_Toc38877827"/>
      <w:bookmarkStart w:id="854" w:name="_Toc38895853"/>
      <w:r w:rsidRPr="0054442D">
        <w:lastRenderedPageBreak/>
        <w:t>Deleting Data</w:t>
      </w:r>
      <w:bookmarkEnd w:id="853"/>
      <w:bookmarkEnd w:id="854"/>
    </w:p>
    <w:p w14:paraId="0545E0CD"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E78D7E1" w14:textId="3835D383" w:rsidR="001718C6" w:rsidRDefault="001718C6" w:rsidP="0054442D">
      <w:r>
        <w:t xml:space="preserve">This chapter will show you how to delete rows of data.  </w:t>
      </w:r>
      <w:r w:rsidR="00803062">
        <w:t>You mus</w:t>
      </w:r>
      <w:r w:rsidR="00497FDA">
        <w:t>t</w:t>
      </w:r>
      <w:r w:rsidR="00803062">
        <w:t xml:space="preserve"> </w:t>
      </w:r>
      <w:r w:rsidR="00497FDA">
        <w:t>use the DELETE command</w:t>
      </w:r>
      <w:r w:rsidR="0054442D" w:rsidRPr="0054442D">
        <w:t xml:space="preserve"> </w:t>
      </w:r>
      <w:r w:rsidR="00803062">
        <w:t>with care</w:t>
      </w:r>
      <w:r w:rsidR="0054442D" w:rsidRPr="0054442D">
        <w:t xml:space="preserve"> because it is </w:t>
      </w:r>
      <w:r w:rsidR="00497FDA">
        <w:t>easy to delete rows you didn’t mean to delete</w:t>
      </w:r>
      <w:r w:rsidR="0054442D" w:rsidRPr="0054442D">
        <w:t>.  The DELETE command almost always has an attached WHERE clause that will select the rows</w:t>
      </w:r>
      <w:r w:rsidR="00ED7D7A">
        <w:t xml:space="preserve"> you want</w:t>
      </w:r>
      <w:r w:rsidR="0054442D" w:rsidRPr="0054442D">
        <w:t xml:space="preserve"> </w:t>
      </w:r>
      <w:r w:rsidR="00803062">
        <w:t>remov</w:t>
      </w:r>
      <w:r w:rsidR="0054442D" w:rsidRPr="0054442D">
        <w:t xml:space="preserve">ed.  </w:t>
      </w:r>
    </w:p>
    <w:p w14:paraId="20940C31" w14:textId="77777777" w:rsidR="00497FDA" w:rsidRDefault="0054442D" w:rsidP="0054442D">
      <w:r w:rsidRPr="0054442D">
        <w:t xml:space="preserve">I strongly suggest that you test the </w:t>
      </w:r>
      <w:r w:rsidR="001718C6">
        <w:t xml:space="preserve">proposed </w:t>
      </w:r>
      <w:r w:rsidRPr="0054442D">
        <w:t>WHERE</w:t>
      </w:r>
      <w:r w:rsidR="001718C6">
        <w:t xml:space="preserve"> clause’s</w:t>
      </w:r>
      <w:r w:rsidRPr="0054442D">
        <w:t xml:space="preserve"> condition by copying</w:t>
      </w:r>
      <w:r w:rsidR="00EC4233">
        <w:t xml:space="preserve"> it </w:t>
      </w:r>
      <w:r w:rsidRPr="0054442D">
        <w:t xml:space="preserve">into a SELECT statement </w:t>
      </w:r>
      <w:r w:rsidR="00497FDA">
        <w:t xml:space="preserve">and executing that </w:t>
      </w:r>
      <w:r w:rsidRPr="0054442D">
        <w:t>first</w:t>
      </w:r>
      <w:r w:rsidR="00E02097">
        <w:t xml:space="preserve">.  </w:t>
      </w:r>
      <w:r w:rsidR="00497FDA">
        <w:t>That will</w:t>
      </w:r>
      <w:r w:rsidR="00E02097">
        <w:t xml:space="preserve"> allow you</w:t>
      </w:r>
      <w:r w:rsidRPr="0054442D">
        <w:t xml:space="preserve"> to make sure you will delete the rows you intend to.  </w:t>
      </w:r>
    </w:p>
    <w:p w14:paraId="5610DC9F" w14:textId="6AA480E6" w:rsidR="0054442D" w:rsidRPr="0054442D" w:rsidRDefault="0054442D" w:rsidP="0054442D">
      <w:r w:rsidRPr="0054442D">
        <w:t xml:space="preserve">Once you are happy with your WHERE clause, edit the SELECT statement to become a DELETE statement.  </w:t>
      </w:r>
    </w:p>
    <w:p w14:paraId="16BB8D5B" w14:textId="36B49FB6" w:rsidR="0054442D" w:rsidRPr="0054442D" w:rsidRDefault="0054442D" w:rsidP="0054442D">
      <w:r w:rsidRPr="0054442D">
        <w:t xml:space="preserve">You are going to </w:t>
      </w:r>
      <w:r w:rsidR="001718C6">
        <w:t>learn</w:t>
      </w:r>
      <w:r w:rsidRPr="0054442D">
        <w:t>:</w:t>
      </w:r>
    </w:p>
    <w:p w14:paraId="62103293" w14:textId="17F494AF" w:rsidR="0054442D" w:rsidRPr="0054442D" w:rsidRDefault="0054442D" w:rsidP="00D046DF">
      <w:pPr>
        <w:pStyle w:val="ListParagraph"/>
        <w:numPr>
          <w:ilvl w:val="0"/>
          <w:numId w:val="22"/>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54442D">
        <w:rPr>
          <w:rFonts w:ascii="Calibri" w:hAnsi="Calibri" w:cs="Calibri"/>
          <w:color w:val="000000"/>
          <w:szCs w:val="24"/>
        </w:rPr>
        <w:t xml:space="preserve">How to </w:t>
      </w:r>
      <w:r w:rsidR="00497FDA">
        <w:rPr>
          <w:rFonts w:ascii="Calibri" w:hAnsi="Calibri" w:cs="Calibri"/>
          <w:color w:val="000000"/>
          <w:szCs w:val="24"/>
        </w:rPr>
        <w:t>use the DELETE command</w:t>
      </w:r>
    </w:p>
    <w:p w14:paraId="22711E93" w14:textId="14DE9DDB" w:rsidR="0054442D" w:rsidRPr="0054442D" w:rsidRDefault="0054442D" w:rsidP="00D046DF">
      <w:pPr>
        <w:pStyle w:val="ListParagraph"/>
        <w:numPr>
          <w:ilvl w:val="0"/>
          <w:numId w:val="22"/>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54442D">
        <w:rPr>
          <w:rFonts w:ascii="Calibri" w:hAnsi="Calibri" w:cs="Calibri"/>
          <w:color w:val="000000"/>
          <w:szCs w:val="24"/>
        </w:rPr>
        <w:t xml:space="preserve">The </w:t>
      </w:r>
      <w:r w:rsidR="001718C6">
        <w:rPr>
          <w:rFonts w:ascii="Calibri" w:hAnsi="Calibri" w:cs="Calibri"/>
          <w:color w:val="000000"/>
          <w:szCs w:val="24"/>
        </w:rPr>
        <w:t>difficulty</w:t>
      </w:r>
      <w:r w:rsidRPr="0054442D">
        <w:rPr>
          <w:rFonts w:ascii="Calibri" w:hAnsi="Calibri" w:cs="Calibri"/>
          <w:color w:val="000000"/>
          <w:szCs w:val="24"/>
        </w:rPr>
        <w:t xml:space="preserve"> of deleting rows on a table without a primary key</w:t>
      </w:r>
    </w:p>
    <w:p w14:paraId="68AEB9D4" w14:textId="3B5A9621" w:rsidR="0054442D" w:rsidRPr="0054442D" w:rsidRDefault="0054442D" w:rsidP="00D046DF">
      <w:pPr>
        <w:pStyle w:val="ListParagraph"/>
        <w:numPr>
          <w:ilvl w:val="0"/>
          <w:numId w:val="22"/>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54442D">
        <w:rPr>
          <w:rFonts w:ascii="Calibri" w:hAnsi="Calibri" w:cs="Calibri"/>
          <w:color w:val="000000"/>
          <w:szCs w:val="24"/>
        </w:rPr>
        <w:t>What happens when you attempt to violate PK-FK relationships</w:t>
      </w:r>
    </w:p>
    <w:p w14:paraId="121BDE59" w14:textId="1D3E32FA" w:rsidR="0054442D" w:rsidRPr="0054442D" w:rsidRDefault="0054442D" w:rsidP="00D046DF">
      <w:pPr>
        <w:pStyle w:val="ListParagraph"/>
        <w:numPr>
          <w:ilvl w:val="0"/>
          <w:numId w:val="22"/>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54442D">
        <w:rPr>
          <w:rFonts w:ascii="Calibri" w:hAnsi="Calibri" w:cs="Calibri"/>
          <w:color w:val="000000"/>
          <w:szCs w:val="24"/>
        </w:rPr>
        <w:t>How to delete rows in a table determined by the contents of another table</w:t>
      </w:r>
    </w:p>
    <w:p w14:paraId="522DB820"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EFD7B84" w14:textId="2127B933" w:rsidR="0054442D" w:rsidRPr="0054442D" w:rsidRDefault="0054442D" w:rsidP="00D046DF">
      <w:pPr>
        <w:pStyle w:val="Heading2"/>
        <w:numPr>
          <w:ilvl w:val="1"/>
          <w:numId w:val="17"/>
        </w:numPr>
        <w:ind w:left="0" w:firstLine="0"/>
      </w:pPr>
      <w:bookmarkStart w:id="855" w:name="_Toc38877828"/>
      <w:bookmarkStart w:id="856" w:name="_Toc38895854"/>
      <w:r w:rsidRPr="0054442D">
        <w:t>The Delete Command’s Syntax</w:t>
      </w:r>
      <w:bookmarkEnd w:id="855"/>
      <w:bookmarkEnd w:id="856"/>
    </w:p>
    <w:p w14:paraId="1D785344"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57BEFC5" w14:textId="41D09A7F" w:rsidR="001718C6" w:rsidRDefault="00497FDA" w:rsidP="0054442D">
      <w:r>
        <w:t>T</w:t>
      </w:r>
      <w:r w:rsidR="001718C6">
        <w:t>he general syntax of DELETE</w:t>
      </w:r>
      <w:r>
        <w:t xml:space="preserve"> is in </w:t>
      </w:r>
      <w:r>
        <w:fldChar w:fldCharType="begin"/>
      </w:r>
      <w:r>
        <w:instrText xml:space="preserve"> REF _Ref38481028 \h </w:instrText>
      </w:r>
      <w:r>
        <w:fldChar w:fldCharType="separate"/>
      </w:r>
      <w:r w:rsidR="00893682">
        <w:t xml:space="preserve">Figure 16- </w:t>
      </w:r>
      <w:r w:rsidR="00893682">
        <w:rPr>
          <w:noProof/>
        </w:rPr>
        <w:t>1</w:t>
      </w:r>
      <w:r>
        <w:fldChar w:fldCharType="end"/>
      </w:r>
      <w:r>
        <w:t>.</w:t>
      </w:r>
    </w:p>
    <w:p w14:paraId="4EF742B7" w14:textId="77777777" w:rsidR="001718C6" w:rsidRPr="0054442D" w:rsidRDefault="001718C6" w:rsidP="001718C6">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55C0F12" w14:textId="4957BFD8" w:rsidR="001718C6" w:rsidRDefault="001718C6" w:rsidP="001718C6">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pPr>
      <w:r w:rsidRPr="0054442D">
        <w:rPr>
          <w:rFonts w:ascii="Arial" w:hAnsi="Arial" w:cs="Arial"/>
          <w:caps/>
          <w:color w:val="000000"/>
          <w:szCs w:val="24"/>
        </w:rPr>
        <w:t xml:space="preserve">delete from </w:t>
      </w:r>
      <w:r w:rsidRPr="001718C6">
        <w:rPr>
          <w:rFonts w:ascii="Arial" w:hAnsi="Arial" w:cs="Arial"/>
          <w:i/>
          <w:iCs/>
          <w:color w:val="000000"/>
          <w:szCs w:val="24"/>
        </w:rPr>
        <w:t>table</w:t>
      </w:r>
      <w:r w:rsidRPr="0054442D">
        <w:rPr>
          <w:rFonts w:ascii="Arial" w:hAnsi="Arial" w:cs="Arial"/>
          <w:color w:val="000000"/>
          <w:szCs w:val="24"/>
        </w:rPr>
        <w:t xml:space="preserve"> </w:t>
      </w:r>
      <w:r w:rsidRPr="0054442D">
        <w:rPr>
          <w:rFonts w:ascii="Arial" w:hAnsi="Arial" w:cs="Arial"/>
          <w:caps/>
          <w:color w:val="000000"/>
          <w:szCs w:val="24"/>
        </w:rPr>
        <w:t xml:space="preserve">where </w:t>
      </w:r>
      <w:r w:rsidRPr="001718C6">
        <w:rPr>
          <w:rFonts w:ascii="Arial" w:hAnsi="Arial" w:cs="Arial"/>
          <w:i/>
          <w:iCs/>
          <w:color w:val="000000"/>
          <w:szCs w:val="24"/>
        </w:rPr>
        <w:t>condition</w:t>
      </w:r>
      <w:r>
        <w:rPr>
          <w:rFonts w:ascii="Arial" w:hAnsi="Arial" w:cs="Arial"/>
          <w:i/>
          <w:iCs/>
          <w:color w:val="000000"/>
          <w:szCs w:val="24"/>
        </w:rPr>
        <w:t>T</w:t>
      </w:r>
      <w:r w:rsidRPr="001718C6">
        <w:rPr>
          <w:rFonts w:ascii="Arial" w:hAnsi="Arial" w:cs="Arial"/>
          <w:i/>
          <w:iCs/>
          <w:color w:val="000000"/>
          <w:szCs w:val="24"/>
        </w:rPr>
        <w:t>o</w:t>
      </w:r>
      <w:r>
        <w:rPr>
          <w:rFonts w:ascii="Arial" w:hAnsi="Arial" w:cs="Arial"/>
          <w:i/>
          <w:iCs/>
          <w:color w:val="000000"/>
          <w:szCs w:val="24"/>
        </w:rPr>
        <w:t>S</w:t>
      </w:r>
      <w:r w:rsidRPr="001718C6">
        <w:rPr>
          <w:rFonts w:ascii="Arial" w:hAnsi="Arial" w:cs="Arial"/>
          <w:i/>
          <w:iCs/>
          <w:color w:val="000000"/>
          <w:szCs w:val="24"/>
        </w:rPr>
        <w:t>elect</w:t>
      </w:r>
      <w:r>
        <w:rPr>
          <w:rFonts w:ascii="Arial" w:hAnsi="Arial" w:cs="Arial"/>
          <w:i/>
          <w:iCs/>
          <w:color w:val="000000"/>
          <w:szCs w:val="24"/>
        </w:rPr>
        <w:t>R</w:t>
      </w:r>
      <w:r w:rsidRPr="001718C6">
        <w:rPr>
          <w:rFonts w:ascii="Arial" w:hAnsi="Arial" w:cs="Arial"/>
          <w:i/>
          <w:iCs/>
          <w:color w:val="000000"/>
          <w:szCs w:val="24"/>
        </w:rPr>
        <w:t>ows</w:t>
      </w:r>
    </w:p>
    <w:p w14:paraId="0E6DA681" w14:textId="2BC6B503" w:rsidR="001718C6" w:rsidRDefault="00497FDA" w:rsidP="00497FDA">
      <w:pPr>
        <w:pStyle w:val="Caption"/>
      </w:pPr>
      <w:bookmarkStart w:id="857" w:name="_Ref38481028"/>
      <w:r>
        <w:t xml:space="preserve">Figure 16- </w:t>
      </w:r>
      <w:r w:rsidR="00156275">
        <w:fldChar w:fldCharType="begin"/>
      </w:r>
      <w:r w:rsidR="00156275">
        <w:instrText xml:space="preserve"> SEQ Figure_16- \* ARABIC </w:instrText>
      </w:r>
      <w:r w:rsidR="00156275">
        <w:fldChar w:fldCharType="separate"/>
      </w:r>
      <w:r w:rsidR="00893682">
        <w:rPr>
          <w:noProof/>
        </w:rPr>
        <w:t>1</w:t>
      </w:r>
      <w:r w:rsidR="00156275">
        <w:rPr>
          <w:noProof/>
        </w:rPr>
        <w:fldChar w:fldCharType="end"/>
      </w:r>
      <w:bookmarkEnd w:id="857"/>
      <w:r>
        <w:t>. The general syntax of DELETE.</w:t>
      </w:r>
    </w:p>
    <w:p w14:paraId="2C1F2927" w14:textId="0C204EA4" w:rsidR="0054442D" w:rsidRPr="0054442D" w:rsidRDefault="00893682" w:rsidP="0054442D">
      <w:r>
        <w:t xml:space="preserve">Let’s look at the </w:t>
      </w:r>
      <w:r w:rsidR="0054442D" w:rsidRPr="0054442D">
        <w:t xml:space="preserve">syntax via </w:t>
      </w:r>
      <w:r w:rsidR="001718C6">
        <w:t xml:space="preserve">some </w:t>
      </w:r>
      <w:r w:rsidR="0054442D" w:rsidRPr="0054442D">
        <w:t xml:space="preserve">examples. </w:t>
      </w:r>
      <w:r w:rsidR="004776FB">
        <w:t xml:space="preserve"> I have shown</w:t>
      </w:r>
      <w:r w:rsidR="0054442D" w:rsidRPr="0054442D">
        <w:t xml:space="preserve"> </w:t>
      </w:r>
      <w:r w:rsidR="004776FB">
        <w:t>t</w:t>
      </w:r>
      <w:r>
        <w:t xml:space="preserve">he </w:t>
      </w:r>
      <w:r w:rsidR="0054442D" w:rsidRPr="0054442D">
        <w:t xml:space="preserve">customers </w:t>
      </w:r>
      <w:r>
        <w:t xml:space="preserve">from the previous chapter in </w:t>
      </w:r>
      <w:r>
        <w:fldChar w:fldCharType="begin"/>
      </w:r>
      <w:r>
        <w:instrText xml:space="preserve"> REF _Ref38538524 \h </w:instrText>
      </w:r>
      <w:r>
        <w:fldChar w:fldCharType="separate"/>
      </w:r>
      <w:r>
        <w:t xml:space="preserve">Figure 16- </w:t>
      </w:r>
      <w:r>
        <w:rPr>
          <w:noProof/>
        </w:rPr>
        <w:t>2</w:t>
      </w:r>
      <w:r>
        <w:fldChar w:fldCharType="end"/>
      </w:r>
      <w:r>
        <w:t>.</w:t>
      </w:r>
    </w:p>
    <w:p w14:paraId="70CCBE41" w14:textId="1B7E2D3F" w:rsidR="0054442D" w:rsidRPr="0054442D" w:rsidRDefault="003E22FA"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3E22FA">
        <w:rPr>
          <w:rFonts w:ascii="Times New Roman" w:hAnsi="Times New Roman" w:cs="Times New Roman"/>
          <w:noProof/>
          <w:color w:val="000000"/>
          <w:szCs w:val="24"/>
        </w:rPr>
        <w:drawing>
          <wp:inline distT="0" distB="0" distL="0" distR="0" wp14:anchorId="529A781E" wp14:editId="0EA92FE3">
            <wp:extent cx="4152900" cy="198120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153481" cy="1981477"/>
                    </a:xfrm>
                    <a:prstGeom prst="rect">
                      <a:avLst/>
                    </a:prstGeom>
                  </pic:spPr>
                </pic:pic>
              </a:graphicData>
            </a:graphic>
          </wp:inline>
        </w:drawing>
      </w:r>
    </w:p>
    <w:p w14:paraId="79ABB49A" w14:textId="1B7E4DAC" w:rsidR="0054442D" w:rsidRPr="004776FB" w:rsidRDefault="001B0E8C" w:rsidP="001B0E8C">
      <w:pPr>
        <w:pStyle w:val="Caption"/>
        <w:rPr>
          <w:rFonts w:cs="Times New Roman"/>
          <w:color w:val="1F3864" w:themeColor="accent1" w:themeShade="80"/>
        </w:rPr>
      </w:pPr>
      <w:bookmarkStart w:id="858" w:name="_Ref38538524"/>
      <w:r>
        <w:t xml:space="preserve">Figure 16- </w:t>
      </w:r>
      <w:r w:rsidR="00156275">
        <w:fldChar w:fldCharType="begin"/>
      </w:r>
      <w:r w:rsidR="00156275">
        <w:instrText xml:space="preserve"> SEQ Figure_16- \* ARABIC </w:instrText>
      </w:r>
      <w:r w:rsidR="00156275">
        <w:fldChar w:fldCharType="separate"/>
      </w:r>
      <w:r w:rsidR="00893682">
        <w:rPr>
          <w:noProof/>
        </w:rPr>
        <w:t>2</w:t>
      </w:r>
      <w:r w:rsidR="00156275">
        <w:rPr>
          <w:noProof/>
        </w:rPr>
        <w:fldChar w:fldCharType="end"/>
      </w:r>
      <w:bookmarkEnd w:id="858"/>
      <w:r w:rsidRPr="004776FB">
        <w:t xml:space="preserve">. </w:t>
      </w:r>
      <w:r w:rsidR="001718C6" w:rsidRPr="004776FB">
        <w:t xml:space="preserve"> </w:t>
      </w:r>
      <w:r w:rsidR="0054442D" w:rsidRPr="004776FB">
        <w:rPr>
          <w:rFonts w:cs="Times New Roman"/>
          <w:color w:val="1F3864" w:themeColor="accent1" w:themeShade="80"/>
        </w:rPr>
        <w:t xml:space="preserve">What is currently in the </w:t>
      </w:r>
      <w:r w:rsidR="0054442D" w:rsidRPr="004776FB">
        <w:rPr>
          <w:rFonts w:cs="Calibri"/>
          <w:i w:val="0"/>
          <w:iCs w:val="0"/>
          <w:color w:val="1F3864" w:themeColor="accent1" w:themeShade="80"/>
        </w:rPr>
        <w:t>Customers</w:t>
      </w:r>
      <w:r w:rsidR="0054442D" w:rsidRPr="004776FB">
        <w:rPr>
          <w:rFonts w:cs="Times New Roman"/>
          <w:color w:val="1F3864" w:themeColor="accent1" w:themeShade="80"/>
        </w:rPr>
        <w:t xml:space="preserve"> table, assuming you have followed the previous 2 chapter’s instructions.  It doesn’t matter if your</w:t>
      </w:r>
      <w:r w:rsidR="001718C6" w:rsidRPr="004776FB">
        <w:rPr>
          <w:rFonts w:cs="Times New Roman"/>
          <w:color w:val="1F3864" w:themeColor="accent1" w:themeShade="80"/>
        </w:rPr>
        <w:t xml:space="preserve"> table</w:t>
      </w:r>
      <w:r w:rsidR="0054442D" w:rsidRPr="004776FB">
        <w:rPr>
          <w:rFonts w:cs="Times New Roman"/>
          <w:color w:val="1F3864" w:themeColor="accent1" w:themeShade="80"/>
        </w:rPr>
        <w:t xml:space="preserve"> doesn’t look </w:t>
      </w:r>
      <w:r w:rsidR="001718C6" w:rsidRPr="004776FB">
        <w:rPr>
          <w:rFonts w:cs="Times New Roman"/>
          <w:color w:val="1F3864" w:themeColor="accent1" w:themeShade="80"/>
        </w:rPr>
        <w:t xml:space="preserve">exactly </w:t>
      </w:r>
      <w:r w:rsidR="0054442D" w:rsidRPr="004776FB">
        <w:rPr>
          <w:rFonts w:cs="Times New Roman"/>
          <w:color w:val="1F3864" w:themeColor="accent1" w:themeShade="80"/>
        </w:rPr>
        <w:t>like this</w:t>
      </w:r>
      <w:r w:rsidR="001718C6" w:rsidRPr="004776FB">
        <w:rPr>
          <w:rFonts w:cs="Times New Roman"/>
          <w:color w:val="1F3864" w:themeColor="accent1" w:themeShade="80"/>
        </w:rPr>
        <w:t>; edit my other queries to suit what you have.</w:t>
      </w:r>
    </w:p>
    <w:p w14:paraId="695BA13D" w14:textId="7071B9EC" w:rsidR="0054442D" w:rsidRPr="0054442D" w:rsidRDefault="00893682" w:rsidP="0054442D">
      <w:r>
        <w:t>I</w:t>
      </w:r>
      <w:r w:rsidR="0054442D" w:rsidRPr="0054442D">
        <w:t xml:space="preserve">f you type in </w:t>
      </w:r>
      <w:r>
        <w:t xml:space="preserve">the delete command in </w:t>
      </w:r>
      <w:r>
        <w:fldChar w:fldCharType="begin"/>
      </w:r>
      <w:r>
        <w:instrText xml:space="preserve"> REF _Ref38538642 \h </w:instrText>
      </w:r>
      <w:r>
        <w:fldChar w:fldCharType="separate"/>
      </w:r>
      <w:r>
        <w:t xml:space="preserve">Figure 16- </w:t>
      </w:r>
      <w:r>
        <w:rPr>
          <w:noProof/>
        </w:rPr>
        <w:t>3</w:t>
      </w:r>
      <w:r>
        <w:fldChar w:fldCharType="end"/>
      </w:r>
      <w:r>
        <w:t xml:space="preserve">, you will remove </w:t>
      </w:r>
      <w:r>
        <w:rPr>
          <w:i/>
          <w:iCs/>
        </w:rPr>
        <w:t xml:space="preserve">Grutchensmuff’s </w:t>
      </w:r>
      <w:r>
        <w:t>row since the</w:t>
      </w:r>
      <w:r>
        <w:rPr>
          <w:i/>
          <w:iCs/>
        </w:rPr>
        <w:t xml:space="preserve"> id</w:t>
      </w:r>
      <w:r>
        <w:t xml:space="preserve"> for that row is 4.</w:t>
      </w:r>
    </w:p>
    <w:p w14:paraId="7B459D63" w14:textId="68BCA6E5" w:rsidR="0054442D" w:rsidRPr="0054442D" w:rsidRDefault="003E22FA" w:rsidP="003E22FA">
      <w:pPr>
        <w:jc w:val="center"/>
      </w:pPr>
      <w:r w:rsidRPr="003E22FA">
        <w:rPr>
          <w:noProof/>
        </w:rPr>
        <w:drawing>
          <wp:inline distT="0" distB="0" distL="0" distR="0" wp14:anchorId="285B8732" wp14:editId="5A5E4122">
            <wp:extent cx="4172532" cy="438211"/>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172532" cy="438211"/>
                    </a:xfrm>
                    <a:prstGeom prst="rect">
                      <a:avLst/>
                    </a:prstGeom>
                  </pic:spPr>
                </pic:pic>
              </a:graphicData>
            </a:graphic>
          </wp:inline>
        </w:drawing>
      </w:r>
    </w:p>
    <w:p w14:paraId="6870FBC3" w14:textId="4C2670E9" w:rsidR="0054442D" w:rsidRPr="0054442D" w:rsidRDefault="001B0E8C" w:rsidP="001B0E8C">
      <w:pPr>
        <w:pStyle w:val="Caption"/>
      </w:pPr>
      <w:bookmarkStart w:id="859" w:name="_Ref38538642"/>
      <w:r>
        <w:t xml:space="preserve">Figure 16- </w:t>
      </w:r>
      <w:r w:rsidR="00156275">
        <w:fldChar w:fldCharType="begin"/>
      </w:r>
      <w:r w:rsidR="00156275">
        <w:instrText xml:space="preserve"> SEQ Figure_16- \* ARABIC </w:instrText>
      </w:r>
      <w:r w:rsidR="00156275">
        <w:fldChar w:fldCharType="separate"/>
      </w:r>
      <w:r w:rsidR="00893682">
        <w:rPr>
          <w:noProof/>
        </w:rPr>
        <w:t>3</w:t>
      </w:r>
      <w:r w:rsidR="00156275">
        <w:rPr>
          <w:noProof/>
        </w:rPr>
        <w:fldChar w:fldCharType="end"/>
      </w:r>
      <w:bookmarkEnd w:id="859"/>
      <w:r>
        <w:t xml:space="preserve">. </w:t>
      </w:r>
      <w:r w:rsidR="001718C6">
        <w:t xml:space="preserve"> </w:t>
      </w:r>
      <w:r w:rsidR="0054442D" w:rsidRPr="0054442D">
        <w:t>A delete command to get rid of Grutchensmuff’s row</w:t>
      </w:r>
      <w:r w:rsidR="001718C6">
        <w:t xml:space="preserve"> in other words the customer whose id is 4.</w:t>
      </w:r>
    </w:p>
    <w:p w14:paraId="693349F5" w14:textId="07AB02EC" w:rsidR="0054442D" w:rsidRPr="0054442D" w:rsidRDefault="00893682" w:rsidP="0054442D">
      <w:pPr>
        <w:rPr>
          <w:szCs w:val="24"/>
        </w:rPr>
      </w:pPr>
      <w:r>
        <w:rPr>
          <w:szCs w:val="24"/>
        </w:rPr>
        <w:t>You could</w:t>
      </w:r>
      <w:r w:rsidR="0054442D" w:rsidRPr="0054442D">
        <w:rPr>
          <w:szCs w:val="24"/>
        </w:rPr>
        <w:t xml:space="preserve"> </w:t>
      </w:r>
      <w:r>
        <w:rPr>
          <w:szCs w:val="24"/>
        </w:rPr>
        <w:t xml:space="preserve">use the command in </w:t>
      </w:r>
      <w:r>
        <w:rPr>
          <w:szCs w:val="24"/>
        </w:rPr>
        <w:fldChar w:fldCharType="begin"/>
      </w:r>
      <w:r>
        <w:rPr>
          <w:szCs w:val="24"/>
        </w:rPr>
        <w:instrText xml:space="preserve"> REF _Ref38538793 \h </w:instrText>
      </w:r>
      <w:r>
        <w:rPr>
          <w:szCs w:val="24"/>
        </w:rPr>
      </w:r>
      <w:r>
        <w:rPr>
          <w:szCs w:val="24"/>
        </w:rPr>
        <w:fldChar w:fldCharType="separate"/>
      </w:r>
      <w:r>
        <w:t xml:space="preserve">Figure 16- </w:t>
      </w:r>
      <w:r>
        <w:rPr>
          <w:noProof/>
        </w:rPr>
        <w:t>4</w:t>
      </w:r>
      <w:r>
        <w:rPr>
          <w:szCs w:val="24"/>
        </w:rPr>
        <w:fldChar w:fldCharType="end"/>
      </w:r>
      <w:r>
        <w:rPr>
          <w:szCs w:val="24"/>
        </w:rPr>
        <w:t xml:space="preserve"> instead.</w:t>
      </w:r>
    </w:p>
    <w:p w14:paraId="6FA91A43"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5616983" w14:textId="1B54D138" w:rsidR="0054442D" w:rsidRPr="0054442D" w:rsidRDefault="003E22FA"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3E22FA">
        <w:rPr>
          <w:rFonts w:ascii="Times New Roman" w:hAnsi="Times New Roman" w:cs="Times New Roman"/>
          <w:noProof/>
          <w:color w:val="000000"/>
          <w:szCs w:val="24"/>
        </w:rPr>
        <w:drawing>
          <wp:inline distT="0" distB="0" distL="0" distR="0" wp14:anchorId="1FEAFFCD" wp14:editId="354B5E6C">
            <wp:extent cx="6645910" cy="452120"/>
            <wp:effectExtent l="0" t="0" r="2540" b="508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6645910" cy="452120"/>
                    </a:xfrm>
                    <a:prstGeom prst="rect">
                      <a:avLst/>
                    </a:prstGeom>
                  </pic:spPr>
                </pic:pic>
              </a:graphicData>
            </a:graphic>
          </wp:inline>
        </w:drawing>
      </w:r>
    </w:p>
    <w:p w14:paraId="45199317" w14:textId="00F05FED" w:rsidR="0054442D" w:rsidRPr="0054442D" w:rsidRDefault="00B96A5C" w:rsidP="00B96A5C">
      <w:pPr>
        <w:pStyle w:val="Caption"/>
        <w:rPr>
          <w:rFonts w:ascii="Times New Roman" w:hAnsi="Times New Roman" w:cs="Times New Roman"/>
          <w:color w:val="000000"/>
          <w:sz w:val="20"/>
          <w:szCs w:val="20"/>
        </w:rPr>
      </w:pPr>
      <w:bookmarkStart w:id="860" w:name="_Ref38538793"/>
      <w:r>
        <w:t xml:space="preserve">Figure 16- </w:t>
      </w:r>
      <w:r w:rsidR="00156275">
        <w:fldChar w:fldCharType="begin"/>
      </w:r>
      <w:r w:rsidR="00156275">
        <w:instrText xml:space="preserve"> SEQ Figure_16- \* ARABIC </w:instrText>
      </w:r>
      <w:r w:rsidR="00156275">
        <w:fldChar w:fldCharType="separate"/>
      </w:r>
      <w:r w:rsidR="00893682">
        <w:rPr>
          <w:noProof/>
        </w:rPr>
        <w:t>4</w:t>
      </w:r>
      <w:r w:rsidR="00156275">
        <w:rPr>
          <w:noProof/>
        </w:rPr>
        <w:fldChar w:fldCharType="end"/>
      </w:r>
      <w:bookmarkEnd w:id="860"/>
      <w:r w:rsidR="001718C6">
        <w:t xml:space="preserve">. </w:t>
      </w:r>
      <w:r w:rsidR="0054442D" w:rsidRPr="001718C6">
        <w:rPr>
          <w:rFonts w:ascii="Times New Roman" w:hAnsi="Times New Roman" w:cs="Times New Roman"/>
          <w:color w:val="1F3864" w:themeColor="accent1" w:themeShade="80"/>
          <w:sz w:val="20"/>
          <w:szCs w:val="20"/>
        </w:rPr>
        <w:t>Another way to rid Customers of Grutchensmuff</w:t>
      </w:r>
      <w:r w:rsidR="0054442D" w:rsidRPr="0054442D">
        <w:rPr>
          <w:rFonts w:ascii="Times New Roman" w:hAnsi="Times New Roman" w:cs="Times New Roman"/>
          <w:color w:val="000000"/>
          <w:sz w:val="20"/>
          <w:szCs w:val="20"/>
        </w:rPr>
        <w:t>.</w:t>
      </w:r>
    </w:p>
    <w:p w14:paraId="2D8118B4" w14:textId="52D0DB7C" w:rsidR="0054442D" w:rsidRPr="0054442D" w:rsidRDefault="0054442D" w:rsidP="0054442D">
      <w:r w:rsidRPr="0054442D">
        <w:t>If you run both</w:t>
      </w:r>
      <w:r w:rsidR="001718C6">
        <w:t xml:space="preserve"> delete commands</w:t>
      </w:r>
      <w:r w:rsidRPr="0054442D">
        <w:t>, only one will do a delete</w:t>
      </w:r>
      <w:r w:rsidR="009926F6">
        <w:t>;</w:t>
      </w:r>
      <w:r w:rsidRPr="0054442D">
        <w:t xml:space="preserve"> the other will complete without </w:t>
      </w:r>
      <w:r w:rsidR="001718C6">
        <w:t xml:space="preserve">reporting an </w:t>
      </w:r>
      <w:r w:rsidRPr="0054442D">
        <w:t>error</w:t>
      </w:r>
      <w:r w:rsidR="00893682">
        <w:t>, but SQL will tell you that 0 rows were affected</w:t>
      </w:r>
      <w:r w:rsidR="001718C6">
        <w:t xml:space="preserve">.   That </w:t>
      </w:r>
      <w:r w:rsidR="00893682">
        <w:t xml:space="preserve">information </w:t>
      </w:r>
      <w:r w:rsidR="001718C6">
        <w:t xml:space="preserve">is worth remembering if you are looking to correct </w:t>
      </w:r>
      <w:r w:rsidR="00D42813">
        <w:t>mistake</w:t>
      </w:r>
      <w:r w:rsidR="001718C6">
        <w:t>s in a script in the future.</w:t>
      </w:r>
    </w:p>
    <w:p w14:paraId="52B6D652" w14:textId="2BE7B978" w:rsidR="0054442D" w:rsidRPr="0054442D" w:rsidRDefault="0054442D" w:rsidP="0054442D">
      <w:r w:rsidRPr="0054442D">
        <w:t xml:space="preserve">Note the </w:t>
      </w:r>
      <w:r w:rsidRPr="0054442D">
        <w:rPr>
          <w:rFonts w:ascii="Calibri" w:hAnsi="Calibri" w:cs="Calibri"/>
        </w:rPr>
        <w:t xml:space="preserve">IS NULL </w:t>
      </w:r>
      <w:r w:rsidRPr="0054442D">
        <w:t>in the second example</w:t>
      </w:r>
      <w:r w:rsidR="00893682">
        <w:t xml:space="preserve"> to make sure that you delete the correct Grutchensmuff</w:t>
      </w:r>
      <w:r w:rsidRPr="0054442D">
        <w:t xml:space="preserve">.  </w:t>
      </w:r>
      <w:r w:rsidR="00893682">
        <w:t xml:space="preserve">Is that reliable enough for real-world usage?  </w:t>
      </w:r>
      <w:r w:rsidRPr="0054442D">
        <w:t xml:space="preserve">Having two ways to delete a customer </w:t>
      </w:r>
      <w:r w:rsidR="00893682">
        <w:t>sounds like</w:t>
      </w:r>
      <w:r w:rsidRPr="0054442D">
        <w:t xml:space="preserve"> trouble to me, and I hope it does for you too.  </w:t>
      </w:r>
      <w:r w:rsidR="00893682">
        <w:t>Y</w:t>
      </w:r>
      <w:r w:rsidRPr="0054442D">
        <w:t xml:space="preserve">ou are going to find out what that trouble </w:t>
      </w:r>
      <w:r w:rsidR="00893682">
        <w:t>could be</w:t>
      </w:r>
      <w:r w:rsidRPr="0054442D">
        <w:t>.</w:t>
      </w:r>
    </w:p>
    <w:p w14:paraId="4B48F9AE"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99F65A5" w14:textId="45E0B286" w:rsidR="0054442D" w:rsidRPr="0054442D" w:rsidRDefault="0054442D" w:rsidP="00D046DF">
      <w:pPr>
        <w:pStyle w:val="Heading2"/>
        <w:numPr>
          <w:ilvl w:val="1"/>
          <w:numId w:val="17"/>
        </w:numPr>
        <w:ind w:left="0" w:firstLine="0"/>
      </w:pPr>
      <w:bookmarkStart w:id="861" w:name="_Toc38877829"/>
      <w:bookmarkStart w:id="862" w:name="_Toc38895855"/>
      <w:r w:rsidRPr="0054442D">
        <w:t>An Easy Mistake To Make</w:t>
      </w:r>
      <w:bookmarkEnd w:id="861"/>
      <w:bookmarkEnd w:id="862"/>
    </w:p>
    <w:p w14:paraId="47C98545" w14:textId="77777777" w:rsidR="001718C6" w:rsidRDefault="001718C6" w:rsidP="009D5F51"/>
    <w:p w14:paraId="6542FCD5" w14:textId="017BAC23" w:rsidR="0054442D" w:rsidRPr="0054442D" w:rsidRDefault="0054442D" w:rsidP="009D5F51">
      <w:r w:rsidRPr="0054442D">
        <w:t>The most accurate way to identify a row for deletion is to use the primary key value of th</w:t>
      </w:r>
      <w:r w:rsidR="00893682">
        <w:t>at</w:t>
      </w:r>
      <w:r w:rsidRPr="0054442D">
        <w:t xml:space="preserve"> row. </w:t>
      </w:r>
      <w:r w:rsidR="00893682">
        <w:t xml:space="preserve">  Compare that strategy to the one used in </w:t>
      </w:r>
      <w:r w:rsidR="00893682">
        <w:fldChar w:fldCharType="begin"/>
      </w:r>
      <w:r w:rsidR="00893682">
        <w:instrText xml:space="preserve"> REF _Ref38539341 \h </w:instrText>
      </w:r>
      <w:r w:rsidR="00893682">
        <w:fldChar w:fldCharType="separate"/>
      </w:r>
      <w:r w:rsidR="00893682">
        <w:t xml:space="preserve">Figure 16- </w:t>
      </w:r>
      <w:r w:rsidR="00893682">
        <w:rPr>
          <w:noProof/>
        </w:rPr>
        <w:t>5</w:t>
      </w:r>
      <w:r w:rsidR="00893682">
        <w:fldChar w:fldCharType="end"/>
      </w:r>
      <w:r w:rsidR="00893682">
        <w:t>.</w:t>
      </w:r>
    </w:p>
    <w:p w14:paraId="488A760B" w14:textId="77777777" w:rsidR="001718C6" w:rsidRPr="0054442D" w:rsidRDefault="001718C6" w:rsidP="001718C6">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2DF6375" w14:textId="77777777" w:rsidR="001718C6" w:rsidRPr="0054442D" w:rsidRDefault="001718C6" w:rsidP="001718C6">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aps/>
          <w:color w:val="000000"/>
          <w:szCs w:val="24"/>
        </w:rPr>
        <w:t xml:space="preserve">delete from </w:t>
      </w:r>
      <w:r w:rsidRPr="0054442D">
        <w:rPr>
          <w:rFonts w:ascii="Arial" w:hAnsi="Arial" w:cs="Arial"/>
          <w:color w:val="000000"/>
          <w:szCs w:val="24"/>
        </w:rPr>
        <w:t xml:space="preserve">Customers </w:t>
      </w:r>
      <w:r w:rsidRPr="0054442D">
        <w:rPr>
          <w:rFonts w:ascii="Arial" w:hAnsi="Arial" w:cs="Arial"/>
          <w:caps/>
          <w:color w:val="000000"/>
          <w:szCs w:val="24"/>
        </w:rPr>
        <w:t xml:space="preserve">where </w:t>
      </w:r>
      <w:r w:rsidRPr="0054442D">
        <w:rPr>
          <w:rFonts w:ascii="Arial" w:hAnsi="Arial" w:cs="Arial"/>
          <w:color w:val="000000"/>
          <w:szCs w:val="24"/>
        </w:rPr>
        <w:t xml:space="preserve">LastName=’Howell’ </w:t>
      </w:r>
      <w:r w:rsidRPr="0054442D">
        <w:rPr>
          <w:rFonts w:ascii="Arial" w:hAnsi="Arial" w:cs="Arial"/>
          <w:caps/>
          <w:color w:val="000000"/>
          <w:szCs w:val="24"/>
        </w:rPr>
        <w:t>and</w:t>
      </w:r>
      <w:r w:rsidRPr="0054442D">
        <w:rPr>
          <w:rFonts w:ascii="Arial" w:hAnsi="Arial" w:cs="Arial"/>
          <w:color w:val="000000"/>
          <w:szCs w:val="24"/>
        </w:rPr>
        <w:t xml:space="preserve"> FirstName=’Michael’</w:t>
      </w:r>
    </w:p>
    <w:p w14:paraId="1A604AD9" w14:textId="082FD438" w:rsidR="0054442D" w:rsidRPr="0054442D" w:rsidRDefault="00893682" w:rsidP="00893682">
      <w:pPr>
        <w:pStyle w:val="Caption"/>
        <w:rPr>
          <w:rFonts w:ascii="Times New Roman" w:hAnsi="Times New Roman" w:cs="Times New Roman"/>
          <w:color w:val="000000"/>
          <w:szCs w:val="24"/>
        </w:rPr>
      </w:pPr>
      <w:bookmarkStart w:id="863" w:name="_Ref38539341"/>
      <w:r>
        <w:t xml:space="preserve">Figure 16- </w:t>
      </w:r>
      <w:r w:rsidR="00156275">
        <w:fldChar w:fldCharType="begin"/>
      </w:r>
      <w:r w:rsidR="00156275">
        <w:instrText xml:space="preserve"> SEQ Figure_16- \* ARABIC </w:instrText>
      </w:r>
      <w:r w:rsidR="00156275">
        <w:fldChar w:fldCharType="separate"/>
      </w:r>
      <w:r>
        <w:rPr>
          <w:noProof/>
        </w:rPr>
        <w:t>5</w:t>
      </w:r>
      <w:r w:rsidR="00156275">
        <w:rPr>
          <w:noProof/>
        </w:rPr>
        <w:fldChar w:fldCharType="end"/>
      </w:r>
      <w:bookmarkEnd w:id="863"/>
      <w:r>
        <w:t>.  An example of an unreliable way to delete a row.</w:t>
      </w:r>
    </w:p>
    <w:p w14:paraId="7B242F5C" w14:textId="1D6E94EF" w:rsidR="0054442D" w:rsidRPr="0054442D" w:rsidRDefault="00893682" w:rsidP="009D5F51">
      <w:r>
        <w:t>I</w:t>
      </w:r>
      <w:r w:rsidR="0054442D" w:rsidRPr="0054442D">
        <w:t>f you had two or more Michael Howell’s in your database</w:t>
      </w:r>
      <w:r>
        <w:t>,</w:t>
      </w:r>
      <w:r w:rsidR="0054442D" w:rsidRPr="0054442D">
        <w:t xml:space="preserve"> you have just wiped them all out</w:t>
      </w:r>
      <w:r w:rsidR="001718C6">
        <w:t>.</w:t>
      </w:r>
      <w:r w:rsidR="0054442D" w:rsidRPr="0054442D">
        <w:t xml:space="preserve">   Oops!</w:t>
      </w:r>
      <w:r w:rsidR="0054442D" w:rsidRPr="0054442D">
        <w:br/>
      </w:r>
      <w:r w:rsidR="0054442D" w:rsidRPr="0054442D">
        <w:br/>
      </w:r>
      <w:r>
        <w:t>The</w:t>
      </w:r>
      <w:r w:rsidR="0054442D" w:rsidRPr="0054442D">
        <w:t xml:space="preserve"> DELETE drama </w:t>
      </w:r>
      <w:r w:rsidR="001718C6">
        <w:t xml:space="preserve">for removing Michael Howell should </w:t>
      </w:r>
      <w:r>
        <w:t xml:space="preserve">have </w:t>
      </w:r>
      <w:r w:rsidR="0054442D" w:rsidRPr="0054442D">
        <w:t>play</w:t>
      </w:r>
      <w:r>
        <w:t>ed</w:t>
      </w:r>
      <w:r w:rsidR="0054442D" w:rsidRPr="0054442D">
        <w:t xml:space="preserve"> out like this:</w:t>
      </w:r>
    </w:p>
    <w:p w14:paraId="3639D608"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1C78BF4" w14:textId="1D067F24" w:rsidR="001718C6" w:rsidRDefault="001718C6"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aps/>
          <w:color w:val="000000"/>
          <w:szCs w:val="24"/>
        </w:rPr>
      </w:pPr>
      <w:r>
        <w:rPr>
          <w:rFonts w:ascii="Arial" w:hAnsi="Arial" w:cs="Arial"/>
          <w:color w:val="000000"/>
          <w:szCs w:val="24"/>
        </w:rPr>
        <w:t>First check that you have the correct Michael Howell:</w:t>
      </w:r>
    </w:p>
    <w:p w14:paraId="342FDF56" w14:textId="77777777" w:rsidR="001718C6" w:rsidRDefault="001718C6"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aps/>
          <w:color w:val="000000"/>
          <w:szCs w:val="24"/>
        </w:rPr>
      </w:pPr>
    </w:p>
    <w:p w14:paraId="63D4C340" w14:textId="0F511218" w:rsidR="0054442D" w:rsidRPr="0054442D" w:rsidRDefault="0054442D"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aps/>
          <w:color w:val="000000"/>
          <w:szCs w:val="24"/>
        </w:rPr>
        <w:t>select</w:t>
      </w:r>
      <w:r w:rsidRPr="0054442D">
        <w:rPr>
          <w:rFonts w:ascii="Arial" w:hAnsi="Arial" w:cs="Arial"/>
          <w:color w:val="000000"/>
          <w:szCs w:val="24"/>
        </w:rPr>
        <w:t xml:space="preserve"> * </w:t>
      </w:r>
      <w:r w:rsidRPr="0054442D">
        <w:rPr>
          <w:rFonts w:ascii="Arial" w:hAnsi="Arial" w:cs="Arial"/>
          <w:caps/>
          <w:color w:val="000000"/>
          <w:szCs w:val="24"/>
        </w:rPr>
        <w:t>from</w:t>
      </w:r>
      <w:r w:rsidRPr="0054442D">
        <w:rPr>
          <w:rFonts w:ascii="Arial" w:hAnsi="Arial" w:cs="Arial"/>
          <w:color w:val="000000"/>
          <w:szCs w:val="24"/>
        </w:rPr>
        <w:t xml:space="preserve"> Customers </w:t>
      </w:r>
      <w:r w:rsidRPr="0054442D">
        <w:rPr>
          <w:rFonts w:ascii="Arial" w:hAnsi="Arial" w:cs="Arial"/>
          <w:caps/>
          <w:color w:val="000000"/>
          <w:szCs w:val="24"/>
        </w:rPr>
        <w:t>where</w:t>
      </w:r>
      <w:r w:rsidRPr="0054442D">
        <w:rPr>
          <w:rFonts w:ascii="Arial" w:hAnsi="Arial" w:cs="Arial"/>
          <w:color w:val="000000"/>
          <w:szCs w:val="24"/>
        </w:rPr>
        <w:t xml:space="preserve"> LastName=’Howell’ </w:t>
      </w:r>
      <w:r w:rsidRPr="0054442D">
        <w:rPr>
          <w:rFonts w:ascii="Arial" w:hAnsi="Arial" w:cs="Arial"/>
          <w:caps/>
          <w:color w:val="000000"/>
          <w:szCs w:val="24"/>
        </w:rPr>
        <w:t>and</w:t>
      </w:r>
      <w:r w:rsidRPr="0054442D">
        <w:rPr>
          <w:rFonts w:ascii="Arial" w:hAnsi="Arial" w:cs="Arial"/>
          <w:color w:val="000000"/>
          <w:szCs w:val="24"/>
        </w:rPr>
        <w:t xml:space="preserve"> FirstName=’Michael’</w:t>
      </w:r>
    </w:p>
    <w:p w14:paraId="74535FFD" w14:textId="1D48442C" w:rsidR="0054442D" w:rsidRDefault="0054442D"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p>
    <w:p w14:paraId="786C1962" w14:textId="506AC0D7" w:rsidR="001718C6" w:rsidRDefault="001718C6"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Pr>
          <w:rFonts w:ascii="Arial" w:hAnsi="Arial" w:cs="Arial"/>
          <w:color w:val="000000"/>
          <w:szCs w:val="24"/>
        </w:rPr>
        <w:t>And you get:</w:t>
      </w:r>
    </w:p>
    <w:p w14:paraId="2A74E3EE" w14:textId="77777777" w:rsidR="001718C6" w:rsidRPr="0054442D" w:rsidRDefault="001718C6"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p>
    <w:p w14:paraId="3D9662C6" w14:textId="77777777" w:rsidR="0054442D" w:rsidRPr="0054442D" w:rsidRDefault="0054442D"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olor w:val="000000"/>
          <w:szCs w:val="24"/>
        </w:rPr>
        <w:t>1 Howell Michael 555-123 123</w:t>
      </w:r>
    </w:p>
    <w:p w14:paraId="4D581521" w14:textId="77777777" w:rsidR="0054442D" w:rsidRPr="0054442D" w:rsidRDefault="0054442D"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olor w:val="000000"/>
          <w:szCs w:val="24"/>
        </w:rPr>
        <w:t>2 Howell Michael 555-444 999</w:t>
      </w:r>
    </w:p>
    <w:p w14:paraId="472F6C9A" w14:textId="77777777" w:rsidR="0054442D" w:rsidRPr="0054442D" w:rsidRDefault="0054442D"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olor w:val="000000"/>
          <w:szCs w:val="24"/>
        </w:rPr>
        <w:t>3 Howell Michael 555-888 777</w:t>
      </w:r>
    </w:p>
    <w:p w14:paraId="01663314" w14:textId="77777777" w:rsidR="0054442D" w:rsidRPr="0054442D" w:rsidRDefault="0054442D"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p>
    <w:p w14:paraId="48C245A8" w14:textId="71259532" w:rsidR="0054442D" w:rsidRPr="0054442D" w:rsidRDefault="0054442D"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olor w:val="000000"/>
          <w:szCs w:val="24"/>
        </w:rPr>
        <w:t xml:space="preserve">Oh, </w:t>
      </w:r>
      <w:r w:rsidR="001718C6">
        <w:rPr>
          <w:rFonts w:ascii="Arial" w:hAnsi="Arial" w:cs="Arial"/>
          <w:color w:val="000000"/>
          <w:szCs w:val="24"/>
        </w:rPr>
        <w:t>dear</w:t>
      </w:r>
      <w:r w:rsidRPr="0054442D">
        <w:rPr>
          <w:rFonts w:ascii="Arial" w:hAnsi="Arial" w:cs="Arial"/>
          <w:color w:val="000000"/>
          <w:szCs w:val="24"/>
        </w:rPr>
        <w:t xml:space="preserve">!  </w:t>
      </w:r>
      <w:r w:rsidR="001718C6">
        <w:rPr>
          <w:rFonts w:ascii="Arial" w:hAnsi="Arial" w:cs="Arial"/>
          <w:color w:val="000000"/>
          <w:szCs w:val="24"/>
        </w:rPr>
        <w:t>You</w:t>
      </w:r>
      <w:r w:rsidRPr="0054442D">
        <w:rPr>
          <w:rFonts w:ascii="Arial" w:hAnsi="Arial" w:cs="Arial"/>
          <w:color w:val="000000"/>
          <w:szCs w:val="24"/>
        </w:rPr>
        <w:t xml:space="preserve"> thought there was only one Michael Howell</w:t>
      </w:r>
      <w:r w:rsidR="001718C6">
        <w:rPr>
          <w:rFonts w:ascii="Arial" w:hAnsi="Arial" w:cs="Arial"/>
          <w:color w:val="000000"/>
          <w:szCs w:val="24"/>
        </w:rPr>
        <w:t xml:space="preserve"> in the system</w:t>
      </w:r>
      <w:r w:rsidRPr="0054442D">
        <w:rPr>
          <w:rFonts w:ascii="Arial" w:hAnsi="Arial" w:cs="Arial"/>
          <w:color w:val="000000"/>
          <w:szCs w:val="24"/>
        </w:rPr>
        <w:t xml:space="preserve">.  Thank goodness </w:t>
      </w:r>
      <w:r w:rsidR="00893682">
        <w:rPr>
          <w:rFonts w:ascii="Arial" w:hAnsi="Arial" w:cs="Arial"/>
          <w:color w:val="000000"/>
          <w:szCs w:val="24"/>
        </w:rPr>
        <w:t>you</w:t>
      </w:r>
      <w:r w:rsidRPr="0054442D">
        <w:rPr>
          <w:rFonts w:ascii="Arial" w:hAnsi="Arial" w:cs="Arial"/>
          <w:color w:val="000000"/>
          <w:szCs w:val="24"/>
        </w:rPr>
        <w:t xml:space="preserve"> followed the course author’s advice</w:t>
      </w:r>
      <w:r w:rsidR="001718C6">
        <w:rPr>
          <w:rFonts w:ascii="Arial" w:hAnsi="Arial" w:cs="Arial"/>
          <w:color w:val="000000"/>
          <w:szCs w:val="24"/>
        </w:rPr>
        <w:t xml:space="preserve"> and checked that there was more than one matching row.</w:t>
      </w:r>
    </w:p>
    <w:p w14:paraId="5FF70B22" w14:textId="77777777" w:rsidR="0054442D" w:rsidRPr="0054442D" w:rsidRDefault="0054442D"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p>
    <w:p w14:paraId="2372F923" w14:textId="36B8AA54" w:rsidR="0054442D" w:rsidRPr="0054442D" w:rsidRDefault="0054442D"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olor w:val="000000"/>
          <w:szCs w:val="24"/>
        </w:rPr>
        <w:t xml:space="preserve">Several phone calls to </w:t>
      </w:r>
      <w:r w:rsidR="001718C6">
        <w:rPr>
          <w:rFonts w:ascii="Arial" w:hAnsi="Arial" w:cs="Arial"/>
          <w:color w:val="000000"/>
          <w:szCs w:val="24"/>
        </w:rPr>
        <w:t>three</w:t>
      </w:r>
      <w:r w:rsidRPr="0054442D">
        <w:rPr>
          <w:rFonts w:ascii="Arial" w:hAnsi="Arial" w:cs="Arial"/>
          <w:color w:val="000000"/>
          <w:szCs w:val="24"/>
        </w:rPr>
        <w:t xml:space="preserve"> Michael Howells later</w:t>
      </w:r>
      <w:r w:rsidR="001718C6">
        <w:rPr>
          <w:rFonts w:ascii="Arial" w:hAnsi="Arial" w:cs="Arial"/>
          <w:color w:val="000000"/>
          <w:szCs w:val="24"/>
        </w:rPr>
        <w:t>,</w:t>
      </w:r>
      <w:r w:rsidRPr="0054442D">
        <w:rPr>
          <w:rFonts w:ascii="Arial" w:hAnsi="Arial" w:cs="Arial"/>
          <w:color w:val="000000"/>
          <w:szCs w:val="24"/>
        </w:rPr>
        <w:t xml:space="preserve"> you discover </w:t>
      </w:r>
      <w:r w:rsidR="001718C6">
        <w:rPr>
          <w:rFonts w:ascii="Arial" w:hAnsi="Arial" w:cs="Arial"/>
          <w:color w:val="000000"/>
          <w:szCs w:val="24"/>
        </w:rPr>
        <w:t xml:space="preserve">that </w:t>
      </w:r>
      <w:r w:rsidRPr="0054442D">
        <w:rPr>
          <w:rFonts w:ascii="Arial" w:hAnsi="Arial" w:cs="Arial"/>
          <w:color w:val="000000"/>
          <w:szCs w:val="24"/>
        </w:rPr>
        <w:t>you want to erase the Michael with an id of 2:</w:t>
      </w:r>
    </w:p>
    <w:p w14:paraId="0CCC68C4" w14:textId="77777777" w:rsidR="0054442D" w:rsidRPr="0054442D" w:rsidRDefault="0054442D"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p>
    <w:p w14:paraId="18DBF1C2" w14:textId="77777777" w:rsidR="0054442D" w:rsidRPr="0054442D" w:rsidRDefault="0054442D"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aps/>
          <w:color w:val="000000"/>
          <w:szCs w:val="24"/>
        </w:rPr>
        <w:t xml:space="preserve">delete from </w:t>
      </w:r>
      <w:r w:rsidRPr="0054442D">
        <w:rPr>
          <w:rFonts w:ascii="Arial" w:hAnsi="Arial" w:cs="Arial"/>
          <w:color w:val="000000"/>
          <w:szCs w:val="24"/>
        </w:rPr>
        <w:t xml:space="preserve">Customers </w:t>
      </w:r>
      <w:r w:rsidRPr="0054442D">
        <w:rPr>
          <w:rFonts w:ascii="Arial" w:hAnsi="Arial" w:cs="Arial"/>
          <w:caps/>
          <w:color w:val="000000"/>
          <w:szCs w:val="24"/>
        </w:rPr>
        <w:t>where</w:t>
      </w:r>
      <w:r w:rsidRPr="0054442D">
        <w:rPr>
          <w:rFonts w:ascii="Arial" w:hAnsi="Arial" w:cs="Arial"/>
          <w:color w:val="000000"/>
          <w:szCs w:val="24"/>
        </w:rPr>
        <w:t xml:space="preserve"> id=2</w:t>
      </w:r>
    </w:p>
    <w:p w14:paraId="48D66F0D" w14:textId="77777777" w:rsidR="0054442D" w:rsidRPr="0054442D" w:rsidRDefault="0054442D"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p>
    <w:p w14:paraId="656F1BD0" w14:textId="77777777" w:rsidR="0054442D" w:rsidRPr="0054442D" w:rsidRDefault="0054442D" w:rsidP="0054442D">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olor w:val="000000"/>
          <w:szCs w:val="24"/>
        </w:rPr>
        <w:t xml:space="preserve">Success! </w:t>
      </w:r>
    </w:p>
    <w:p w14:paraId="728AEF73"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710F667" w14:textId="77777777" w:rsidR="0054442D" w:rsidRPr="0054442D" w:rsidRDefault="0054442D" w:rsidP="003E22FA">
      <w:pPr>
        <w:pBdr>
          <w:top w:val="single" w:sz="4" w:space="1" w:color="auto"/>
          <w:left w:val="single" w:sz="4" w:space="1" w:color="auto"/>
          <w:bottom w:val="single" w:sz="4" w:space="1" w:color="auto"/>
          <w:right w:val="single" w:sz="4" w:space="1" w:color="auto"/>
        </w:pBdr>
        <w:suppressAutoHyphens/>
        <w:autoSpaceDE w:val="0"/>
        <w:autoSpaceDN w:val="0"/>
        <w:adjustRightInd w:val="0"/>
        <w:spacing w:after="0" w:line="288" w:lineRule="auto"/>
        <w:textAlignment w:val="center"/>
        <w:rPr>
          <w:rFonts w:cstheme="minorHAnsi"/>
          <w:color w:val="3FA535"/>
          <w:sz w:val="28"/>
          <w:szCs w:val="28"/>
        </w:rPr>
      </w:pPr>
      <w:r w:rsidRPr="0054442D">
        <w:rPr>
          <w:rFonts w:cstheme="minorHAnsi"/>
          <w:color w:val="3FA535"/>
          <w:sz w:val="28"/>
          <w:szCs w:val="28"/>
        </w:rPr>
        <w:t>Useful Tip: Don’t Delete Data Without Considering the Consequences</w:t>
      </w:r>
    </w:p>
    <w:p w14:paraId="40C9AF59" w14:textId="77777777" w:rsidR="0054442D" w:rsidRPr="003E22FA" w:rsidRDefault="0054442D" w:rsidP="003E22FA">
      <w:pPr>
        <w:pBdr>
          <w:top w:val="single" w:sz="4" w:space="1" w:color="auto"/>
          <w:left w:val="single" w:sz="4" w:space="1" w:color="auto"/>
          <w:bottom w:val="single" w:sz="4" w:space="1" w:color="auto"/>
          <w:right w:val="single" w:sz="4" w:space="1" w:color="auto"/>
        </w:pBdr>
        <w:suppressAutoHyphens/>
        <w:autoSpaceDE w:val="0"/>
        <w:autoSpaceDN w:val="0"/>
        <w:adjustRightInd w:val="0"/>
        <w:spacing w:after="0" w:line="288" w:lineRule="auto"/>
        <w:textAlignment w:val="center"/>
        <w:rPr>
          <w:rFonts w:cstheme="minorHAnsi"/>
          <w:color w:val="000000"/>
          <w:szCs w:val="24"/>
        </w:rPr>
      </w:pPr>
    </w:p>
    <w:p w14:paraId="1458D2AF" w14:textId="01AD8CB3" w:rsidR="0054442D" w:rsidRPr="003E22FA" w:rsidRDefault="0054442D" w:rsidP="003E22FA">
      <w:pPr>
        <w:pBdr>
          <w:top w:val="single" w:sz="4" w:space="1" w:color="auto"/>
          <w:left w:val="single" w:sz="4" w:space="1" w:color="auto"/>
          <w:bottom w:val="single" w:sz="4" w:space="1" w:color="auto"/>
          <w:right w:val="single" w:sz="4" w:space="1" w:color="auto"/>
        </w:pBdr>
        <w:rPr>
          <w:rFonts w:cstheme="minorHAnsi"/>
        </w:rPr>
      </w:pPr>
      <w:r w:rsidRPr="003E22FA">
        <w:rPr>
          <w:rFonts w:cstheme="minorHAnsi"/>
        </w:rPr>
        <w:t>In practice, you rarely delete a customer’s data from a database.  Instead, you would have a column in the customer</w:t>
      </w:r>
      <w:r w:rsidR="001718C6">
        <w:rPr>
          <w:rFonts w:cstheme="minorHAnsi"/>
        </w:rPr>
        <w:t>'</w:t>
      </w:r>
      <w:r w:rsidRPr="003E22FA">
        <w:rPr>
          <w:rFonts w:cstheme="minorHAnsi"/>
        </w:rPr>
        <w:t xml:space="preserve">s table that serves as an indicator as to why you no longer contact this customer or why you don’t use this version of the customer’s information anymore. </w:t>
      </w:r>
      <w:r w:rsidR="00893682">
        <w:rPr>
          <w:rFonts w:cstheme="minorHAnsi"/>
        </w:rPr>
        <w:t>Y</w:t>
      </w:r>
      <w:r w:rsidRPr="003E22FA">
        <w:rPr>
          <w:rFonts w:cstheme="minorHAnsi"/>
        </w:rPr>
        <w:t xml:space="preserve">ou do not necessarily have legal permission to destroy the old data. </w:t>
      </w:r>
    </w:p>
    <w:p w14:paraId="7C60E5C9" w14:textId="3DA54D87" w:rsidR="0054442D" w:rsidRPr="003E22FA" w:rsidRDefault="0054442D" w:rsidP="003E22FA">
      <w:pPr>
        <w:pBdr>
          <w:top w:val="single" w:sz="4" w:space="1" w:color="auto"/>
          <w:left w:val="single" w:sz="4" w:space="1" w:color="auto"/>
          <w:bottom w:val="single" w:sz="4" w:space="1" w:color="auto"/>
          <w:right w:val="single" w:sz="4" w:space="1" w:color="auto"/>
        </w:pBdr>
        <w:rPr>
          <w:rFonts w:cstheme="minorHAnsi"/>
        </w:rPr>
      </w:pPr>
      <w:r w:rsidRPr="003E22FA">
        <w:rPr>
          <w:rFonts w:cstheme="minorHAnsi"/>
        </w:rPr>
        <w:t>For instance, a</w:t>
      </w:r>
      <w:r w:rsidR="00893682">
        <w:rPr>
          <w:rFonts w:cstheme="minorHAnsi"/>
        </w:rPr>
        <w:t xml:space="preserve"> former</w:t>
      </w:r>
      <w:r w:rsidRPr="003E22FA">
        <w:rPr>
          <w:rFonts w:cstheme="minorHAnsi"/>
        </w:rPr>
        <w:t xml:space="preserve"> residential address that you used at Amazon 15 years ago is still in their system, and you are free to go into their web server and look it up.</w:t>
      </w:r>
    </w:p>
    <w:p w14:paraId="6AE07F13" w14:textId="325E5A8E" w:rsidR="0054442D" w:rsidRPr="003E22FA" w:rsidRDefault="0054442D" w:rsidP="003E22FA">
      <w:pPr>
        <w:pBdr>
          <w:top w:val="single" w:sz="4" w:space="1" w:color="auto"/>
          <w:left w:val="single" w:sz="4" w:space="1" w:color="auto"/>
          <w:bottom w:val="single" w:sz="4" w:space="1" w:color="auto"/>
          <w:right w:val="single" w:sz="4" w:space="1" w:color="auto"/>
        </w:pBdr>
        <w:suppressAutoHyphens/>
        <w:autoSpaceDE w:val="0"/>
        <w:autoSpaceDN w:val="0"/>
        <w:adjustRightInd w:val="0"/>
        <w:spacing w:after="0" w:line="288" w:lineRule="auto"/>
        <w:textAlignment w:val="center"/>
        <w:rPr>
          <w:rFonts w:cstheme="minorHAnsi"/>
          <w:color w:val="000000"/>
          <w:szCs w:val="24"/>
        </w:rPr>
      </w:pPr>
      <w:r w:rsidRPr="003E22FA">
        <w:rPr>
          <w:rFonts w:cstheme="minorHAnsi"/>
          <w:color w:val="000000"/>
          <w:szCs w:val="24"/>
        </w:rPr>
        <w:t xml:space="preserve">If you glibly delete </w:t>
      </w:r>
      <w:r w:rsidR="001718C6">
        <w:rPr>
          <w:rFonts w:cstheme="minorHAnsi"/>
          <w:color w:val="000000"/>
          <w:szCs w:val="24"/>
        </w:rPr>
        <w:t xml:space="preserve">rows rather than mark </w:t>
      </w:r>
      <w:r w:rsidR="00893682">
        <w:rPr>
          <w:rFonts w:cstheme="minorHAnsi"/>
          <w:color w:val="000000"/>
          <w:szCs w:val="24"/>
        </w:rPr>
        <w:t>them</w:t>
      </w:r>
      <w:r w:rsidR="001718C6">
        <w:rPr>
          <w:rFonts w:cstheme="minorHAnsi"/>
          <w:color w:val="000000"/>
          <w:szCs w:val="24"/>
        </w:rPr>
        <w:t xml:space="preserve"> as</w:t>
      </w:r>
      <w:r w:rsidRPr="003E22FA">
        <w:rPr>
          <w:rFonts w:cstheme="minorHAnsi"/>
          <w:color w:val="000000"/>
          <w:szCs w:val="24"/>
        </w:rPr>
        <w:t xml:space="preserve"> “disable</w:t>
      </w:r>
      <w:r w:rsidR="001718C6">
        <w:rPr>
          <w:rFonts w:cstheme="minorHAnsi"/>
          <w:color w:val="000000"/>
          <w:szCs w:val="24"/>
        </w:rPr>
        <w:t>d</w:t>
      </w:r>
      <w:r w:rsidRPr="003E22FA">
        <w:rPr>
          <w:rFonts w:cstheme="minorHAnsi"/>
          <w:color w:val="000000"/>
          <w:szCs w:val="24"/>
        </w:rPr>
        <w:t xml:space="preserve">” be careful; Mr Receiver of Revenue or Mr GDRP may </w:t>
      </w:r>
      <w:r w:rsidR="00893682">
        <w:rPr>
          <w:rFonts w:cstheme="minorHAnsi"/>
          <w:color w:val="000000"/>
          <w:szCs w:val="24"/>
        </w:rPr>
        <w:t>become</w:t>
      </w:r>
      <w:r w:rsidRPr="003E22FA">
        <w:rPr>
          <w:rFonts w:cstheme="minorHAnsi"/>
          <w:color w:val="000000"/>
          <w:szCs w:val="24"/>
        </w:rPr>
        <w:t xml:space="preserve"> curious about your data management techniques.</w:t>
      </w:r>
      <w:r w:rsidR="001718C6">
        <w:rPr>
          <w:rFonts w:cstheme="minorHAnsi"/>
          <w:color w:val="000000"/>
          <w:szCs w:val="24"/>
        </w:rPr>
        <w:t xml:space="preserve">  Best to check what is </w:t>
      </w:r>
      <w:r w:rsidR="00893682">
        <w:rPr>
          <w:rFonts w:cstheme="minorHAnsi"/>
          <w:color w:val="000000"/>
          <w:szCs w:val="24"/>
        </w:rPr>
        <w:t xml:space="preserve">legally </w:t>
      </w:r>
      <w:r w:rsidR="001718C6">
        <w:rPr>
          <w:rFonts w:cstheme="minorHAnsi"/>
          <w:color w:val="000000"/>
          <w:szCs w:val="24"/>
        </w:rPr>
        <w:t>required first.</w:t>
      </w:r>
    </w:p>
    <w:p w14:paraId="4177EE3E"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0FBA18F" w14:textId="2D156AF7" w:rsidR="0054442D" w:rsidRPr="0054442D" w:rsidRDefault="0054442D" w:rsidP="00D046DF">
      <w:pPr>
        <w:pStyle w:val="Heading2"/>
        <w:numPr>
          <w:ilvl w:val="1"/>
          <w:numId w:val="17"/>
        </w:numPr>
        <w:ind w:left="0" w:firstLine="0"/>
      </w:pPr>
      <w:bookmarkStart w:id="864" w:name="_Toc38877830"/>
      <w:bookmarkStart w:id="865" w:name="_Toc38895856"/>
      <w:r w:rsidRPr="0054442D">
        <w:t>Beware The Heaps of March</w:t>
      </w:r>
      <w:bookmarkEnd w:id="864"/>
      <w:bookmarkEnd w:id="865"/>
    </w:p>
    <w:p w14:paraId="4071A70B"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3221E65" w14:textId="77777777" w:rsidR="0054442D" w:rsidRPr="0054442D" w:rsidRDefault="0054442D" w:rsidP="0054442D">
      <w:r w:rsidRPr="0054442D">
        <w:t xml:space="preserve">Okay, that was a bad Shakespeare joke.  But the hyperbole does sound deliciously foreboding.    </w:t>
      </w:r>
    </w:p>
    <w:p w14:paraId="0749830D" w14:textId="44BF9967" w:rsidR="0054442D" w:rsidRPr="0054442D" w:rsidRDefault="00893682" w:rsidP="0054442D">
      <w:r>
        <w:t>Heaps are the category of tables that don’t have</w:t>
      </w:r>
      <w:r w:rsidR="0054442D" w:rsidRPr="0054442D">
        <w:t xml:space="preserve"> a primary key.  Because they don’t have a primary key, it can be tricky to delete </w:t>
      </w:r>
      <w:r w:rsidR="001718C6">
        <w:t xml:space="preserve">single </w:t>
      </w:r>
      <w:r w:rsidR="0054442D" w:rsidRPr="0054442D">
        <w:t xml:space="preserve">rows from them.  </w:t>
      </w:r>
      <w:r>
        <w:t>In fact, it is</w:t>
      </w:r>
      <w:r w:rsidR="0054442D" w:rsidRPr="0054442D">
        <w:t xml:space="preserve"> impossible to distinguish between duplicate rows</w:t>
      </w:r>
      <w:r>
        <w:t>, and so you are only able to delete all the duplicated rows simultaneously</w:t>
      </w:r>
      <w:r w:rsidR="0054442D" w:rsidRPr="0054442D">
        <w:t xml:space="preserve">.  If you find yourself in such a situation, </w:t>
      </w:r>
      <w:r>
        <w:t xml:space="preserve">you have to </w:t>
      </w:r>
      <w:r w:rsidR="0054442D" w:rsidRPr="0054442D">
        <w:t>ad</w:t>
      </w:r>
      <w:r>
        <w:t>d</w:t>
      </w:r>
      <w:r w:rsidR="0054442D" w:rsidRPr="0054442D">
        <w:t xml:space="preserve"> a </w:t>
      </w:r>
      <w:r>
        <w:t xml:space="preserve">surrogate </w:t>
      </w:r>
      <w:r w:rsidR="0054442D" w:rsidRPr="0054442D">
        <w:t>primary key column to</w:t>
      </w:r>
      <w:r>
        <w:t xml:space="preserve"> your heap</w:t>
      </w:r>
      <w:r w:rsidRPr="0054442D">
        <w:t xml:space="preserve"> </w:t>
      </w:r>
      <w:r>
        <w:t xml:space="preserve">and so </w:t>
      </w:r>
      <w:r w:rsidRPr="0054442D">
        <w:t>convert your heap into a clustered index</w:t>
      </w:r>
      <w:r>
        <w:t>.  You can then identify each row.</w:t>
      </w:r>
    </w:p>
    <w:p w14:paraId="57E9BA28" w14:textId="64EE3F33" w:rsidR="0054442D" w:rsidRPr="0054442D" w:rsidRDefault="0054442D" w:rsidP="00D046DF">
      <w:pPr>
        <w:pStyle w:val="Heading2"/>
        <w:numPr>
          <w:ilvl w:val="1"/>
          <w:numId w:val="17"/>
        </w:numPr>
        <w:ind w:left="0" w:firstLine="0"/>
      </w:pPr>
      <w:bookmarkStart w:id="866" w:name="_Toc38877831"/>
      <w:bookmarkStart w:id="867" w:name="_Toc38895857"/>
      <w:r w:rsidRPr="0054442D">
        <w:t>Violating Constraints Using Delete</w:t>
      </w:r>
      <w:bookmarkEnd w:id="866"/>
      <w:bookmarkEnd w:id="867"/>
    </w:p>
    <w:p w14:paraId="3C9762A7"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6B07D82" w14:textId="2578CD71" w:rsidR="0054442D" w:rsidRPr="0054442D" w:rsidRDefault="0054442D" w:rsidP="009D5F51">
      <w:r w:rsidRPr="0054442D">
        <w:t>Whe</w:t>
      </w:r>
      <w:r w:rsidR="00893682">
        <w:t>n</w:t>
      </w:r>
      <w:r w:rsidRPr="0054442D">
        <w:t xml:space="preserve"> explicitly programmed</w:t>
      </w:r>
      <w:r w:rsidR="00893682">
        <w:t>,</w:t>
      </w:r>
      <w:r w:rsidRPr="0054442D">
        <w:t xml:space="preserve"> PK-FK relationships </w:t>
      </w:r>
      <w:r w:rsidR="00893682">
        <w:t xml:space="preserve">are extremely helpful in that they protect you from </w:t>
      </w:r>
      <w:r w:rsidRPr="0054442D">
        <w:t>delet</w:t>
      </w:r>
      <w:r w:rsidR="00893682">
        <w:t>ing data</w:t>
      </w:r>
      <w:r w:rsidRPr="0054442D">
        <w:t xml:space="preserve"> that could have </w:t>
      </w:r>
      <w:r w:rsidR="001718C6">
        <w:t>unintended</w:t>
      </w:r>
      <w:r w:rsidRPr="0054442D">
        <w:t xml:space="preserve"> consequences.  </w:t>
      </w:r>
    </w:p>
    <w:p w14:paraId="1CD54293" w14:textId="4FDF5BE7" w:rsidR="0054442D" w:rsidRPr="0054442D" w:rsidRDefault="00893682" w:rsidP="009D5F51">
      <w:r>
        <w:rPr>
          <w:rFonts w:ascii="Calibri" w:hAnsi="Calibri" w:cs="Calibri"/>
        </w:rPr>
        <w:t>T</w:t>
      </w:r>
      <w:r w:rsidRPr="00893682">
        <w:rPr>
          <w:rFonts w:ascii="Calibri" w:hAnsi="Calibri" w:cs="Calibri"/>
        </w:rPr>
        <w:t>he</w:t>
      </w:r>
      <w:r>
        <w:rPr>
          <w:rFonts w:ascii="Calibri" w:hAnsi="Calibri" w:cs="Calibri"/>
          <w:i/>
          <w:iCs/>
        </w:rPr>
        <w:t xml:space="preserve"> </w:t>
      </w:r>
      <w:r w:rsidR="0054442D" w:rsidRPr="0054442D">
        <w:rPr>
          <w:rFonts w:ascii="Calibri" w:hAnsi="Calibri" w:cs="Calibri"/>
          <w:i/>
          <w:iCs/>
        </w:rPr>
        <w:t>Sales</w:t>
      </w:r>
      <w:r w:rsidR="0054442D" w:rsidRPr="0054442D">
        <w:t xml:space="preserve"> table currently </w:t>
      </w:r>
      <w:r>
        <w:t xml:space="preserve">looks like </w:t>
      </w:r>
      <w:r>
        <w:fldChar w:fldCharType="begin"/>
      </w:r>
      <w:r>
        <w:instrText xml:space="preserve"> REF _Ref38540880 \h </w:instrText>
      </w:r>
      <w:r>
        <w:fldChar w:fldCharType="separate"/>
      </w:r>
      <w:r>
        <w:t xml:space="preserve">Figure 16- </w:t>
      </w:r>
      <w:r>
        <w:rPr>
          <w:noProof/>
        </w:rPr>
        <w:t>6</w:t>
      </w:r>
      <w:r>
        <w:fldChar w:fldCharType="end"/>
      </w:r>
      <w:r>
        <w:t>.</w:t>
      </w:r>
    </w:p>
    <w:p w14:paraId="72144796" w14:textId="56B16D90" w:rsidR="0054442D" w:rsidRPr="0054442D" w:rsidRDefault="003E22FA"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3E22FA">
        <w:rPr>
          <w:rFonts w:ascii="Times New Roman" w:hAnsi="Times New Roman" w:cs="Times New Roman"/>
          <w:noProof/>
          <w:color w:val="000000"/>
          <w:szCs w:val="24"/>
        </w:rPr>
        <w:drawing>
          <wp:inline distT="0" distB="0" distL="0" distR="0" wp14:anchorId="6FC51D8D" wp14:editId="780BAE2B">
            <wp:extent cx="4582164" cy="2143424"/>
            <wp:effectExtent l="0" t="0" r="8890" b="9525"/>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4582164" cy="2143424"/>
                    </a:xfrm>
                    <a:prstGeom prst="rect">
                      <a:avLst/>
                    </a:prstGeom>
                  </pic:spPr>
                </pic:pic>
              </a:graphicData>
            </a:graphic>
          </wp:inline>
        </w:drawing>
      </w:r>
    </w:p>
    <w:p w14:paraId="0F0B4B9E" w14:textId="3BB44EAB" w:rsidR="0054442D" w:rsidRPr="0054442D" w:rsidRDefault="00B47F24" w:rsidP="00B47F24">
      <w:pPr>
        <w:pStyle w:val="Caption"/>
        <w:rPr>
          <w:rFonts w:ascii="Times New Roman" w:hAnsi="Times New Roman" w:cs="Times New Roman"/>
          <w:color w:val="000000"/>
          <w:sz w:val="20"/>
          <w:szCs w:val="20"/>
        </w:rPr>
      </w:pPr>
      <w:bookmarkStart w:id="868" w:name="_Ref38540880"/>
      <w:r>
        <w:t xml:space="preserve">Figure 16- </w:t>
      </w:r>
      <w:r w:rsidR="00156275">
        <w:fldChar w:fldCharType="begin"/>
      </w:r>
      <w:r w:rsidR="00156275">
        <w:instrText xml:space="preserve"> SEQ Figure_16- \* ARABIC </w:instrText>
      </w:r>
      <w:r w:rsidR="00156275">
        <w:fldChar w:fldCharType="separate"/>
      </w:r>
      <w:r w:rsidR="00893682">
        <w:rPr>
          <w:noProof/>
        </w:rPr>
        <w:t>6</w:t>
      </w:r>
      <w:r w:rsidR="00156275">
        <w:rPr>
          <w:noProof/>
        </w:rPr>
        <w:fldChar w:fldCharType="end"/>
      </w:r>
      <w:bookmarkEnd w:id="868"/>
      <w:r>
        <w:t>.</w:t>
      </w:r>
      <w:r w:rsidR="001718C6">
        <w:t xml:space="preserve"> </w:t>
      </w:r>
      <w:r w:rsidR="0054442D" w:rsidRPr="001718C6">
        <w:rPr>
          <w:rFonts w:ascii="Times New Roman" w:hAnsi="Times New Roman" w:cs="Times New Roman"/>
          <w:color w:val="1F3864" w:themeColor="accent1" w:themeShade="80"/>
          <w:sz w:val="20"/>
          <w:szCs w:val="20"/>
        </w:rPr>
        <w:t>The current contents of the</w:t>
      </w:r>
      <w:r w:rsidR="0054442D" w:rsidRPr="001718C6">
        <w:rPr>
          <w:rFonts w:ascii="Calibri" w:hAnsi="Calibri" w:cs="Calibri"/>
          <w:i w:val="0"/>
          <w:iCs w:val="0"/>
          <w:color w:val="1F3864" w:themeColor="accent1" w:themeShade="80"/>
          <w:sz w:val="20"/>
          <w:szCs w:val="20"/>
        </w:rPr>
        <w:t xml:space="preserve"> Sales</w:t>
      </w:r>
      <w:r w:rsidR="0054442D" w:rsidRPr="001718C6">
        <w:rPr>
          <w:rFonts w:ascii="Times New Roman" w:hAnsi="Times New Roman" w:cs="Times New Roman"/>
          <w:color w:val="1F3864" w:themeColor="accent1" w:themeShade="80"/>
          <w:sz w:val="20"/>
          <w:szCs w:val="20"/>
        </w:rPr>
        <w:t xml:space="preserve"> table</w:t>
      </w:r>
      <w:r w:rsidR="001718C6" w:rsidRPr="001718C6">
        <w:rPr>
          <w:rFonts w:ascii="Times New Roman" w:hAnsi="Times New Roman" w:cs="Times New Roman"/>
          <w:color w:val="1F3864" w:themeColor="accent1" w:themeShade="80"/>
          <w:sz w:val="20"/>
          <w:szCs w:val="20"/>
        </w:rPr>
        <w:t>.</w:t>
      </w:r>
    </w:p>
    <w:p w14:paraId="79B11CBB" w14:textId="70737850" w:rsidR="0054442D" w:rsidRPr="0054442D" w:rsidRDefault="0054442D" w:rsidP="009D5F51">
      <w:r w:rsidRPr="0054442D">
        <w:t xml:space="preserve">We can see that customer id 3 has bought some number 2’s.  </w:t>
      </w:r>
      <w:r w:rsidR="00893682">
        <w:t>If you t</w:t>
      </w:r>
      <w:r w:rsidRPr="0054442D">
        <w:t xml:space="preserve">ry and remove customer number 3 from the system </w:t>
      </w:r>
      <w:r w:rsidR="00893682">
        <w:t>(</w:t>
      </w:r>
      <w:r w:rsidR="00893682">
        <w:fldChar w:fldCharType="begin"/>
      </w:r>
      <w:r w:rsidR="00893682">
        <w:instrText xml:space="preserve"> REF _Ref38541036 \h </w:instrText>
      </w:r>
      <w:r w:rsidR="00893682">
        <w:fldChar w:fldCharType="separate"/>
      </w:r>
      <w:r w:rsidR="00893682">
        <w:t xml:space="preserve">Figure 16- </w:t>
      </w:r>
      <w:r w:rsidR="00893682">
        <w:rPr>
          <w:noProof/>
        </w:rPr>
        <w:t>7</w:t>
      </w:r>
      <w:r w:rsidR="00893682">
        <w:fldChar w:fldCharType="end"/>
      </w:r>
      <w:r w:rsidR="00893682">
        <w:t xml:space="preserve">), </w:t>
      </w:r>
      <w:r w:rsidRPr="0054442D">
        <w:t xml:space="preserve">and </w:t>
      </w:r>
      <w:r w:rsidR="00893682">
        <w:t xml:space="preserve">you will </w:t>
      </w:r>
      <w:r w:rsidRPr="0054442D">
        <w:t>see</w:t>
      </w:r>
      <w:r w:rsidR="00893682">
        <w:t xml:space="preserve"> </w:t>
      </w:r>
      <w:r w:rsidR="00893682">
        <w:fldChar w:fldCharType="begin"/>
      </w:r>
      <w:r w:rsidR="00893682">
        <w:instrText xml:space="preserve"> REF _Ref38551044 \h </w:instrText>
      </w:r>
      <w:r w:rsidR="00893682">
        <w:fldChar w:fldCharType="separate"/>
      </w:r>
      <w:r w:rsidR="00893682">
        <w:t xml:space="preserve">Figure 16- </w:t>
      </w:r>
      <w:r w:rsidR="00893682">
        <w:rPr>
          <w:noProof/>
        </w:rPr>
        <w:t>8</w:t>
      </w:r>
      <w:r w:rsidR="00893682">
        <w:fldChar w:fldCharType="end"/>
      </w:r>
      <w:r w:rsidRPr="0054442D">
        <w:t>.</w:t>
      </w:r>
    </w:p>
    <w:p w14:paraId="1AA83BE1" w14:textId="70A6293F" w:rsidR="0054442D" w:rsidRPr="0054442D" w:rsidRDefault="00934C8B" w:rsidP="00934C8B">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934C8B">
        <w:rPr>
          <w:rFonts w:ascii="Times New Roman" w:hAnsi="Times New Roman" w:cs="Times New Roman"/>
          <w:noProof/>
          <w:color w:val="000000"/>
          <w:szCs w:val="24"/>
        </w:rPr>
        <w:lastRenderedPageBreak/>
        <w:drawing>
          <wp:inline distT="0" distB="0" distL="0" distR="0" wp14:anchorId="31895365" wp14:editId="7C5106C1">
            <wp:extent cx="4105848" cy="457264"/>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4105848" cy="457264"/>
                    </a:xfrm>
                    <a:prstGeom prst="rect">
                      <a:avLst/>
                    </a:prstGeom>
                  </pic:spPr>
                </pic:pic>
              </a:graphicData>
            </a:graphic>
          </wp:inline>
        </w:drawing>
      </w:r>
    </w:p>
    <w:p w14:paraId="07C96704" w14:textId="21271614" w:rsidR="0054442D" w:rsidRPr="001718C6" w:rsidRDefault="008A2783" w:rsidP="008A2783">
      <w:pPr>
        <w:pStyle w:val="Caption"/>
        <w:rPr>
          <w:rFonts w:ascii="Times New Roman" w:hAnsi="Times New Roman" w:cs="Times New Roman"/>
          <w:color w:val="1F3864" w:themeColor="accent1" w:themeShade="80"/>
          <w:sz w:val="20"/>
          <w:szCs w:val="20"/>
        </w:rPr>
      </w:pPr>
      <w:bookmarkStart w:id="869" w:name="_Ref38541036"/>
      <w:r>
        <w:t xml:space="preserve">Figure 16- </w:t>
      </w:r>
      <w:r w:rsidR="00156275">
        <w:fldChar w:fldCharType="begin"/>
      </w:r>
      <w:r w:rsidR="00156275">
        <w:instrText xml:space="preserve"> SEQ Figure_16- \* ARABIC </w:instrText>
      </w:r>
      <w:r w:rsidR="00156275">
        <w:fldChar w:fldCharType="separate"/>
      </w:r>
      <w:r w:rsidR="00893682">
        <w:rPr>
          <w:noProof/>
        </w:rPr>
        <w:t>7</w:t>
      </w:r>
      <w:r w:rsidR="00156275">
        <w:rPr>
          <w:noProof/>
        </w:rPr>
        <w:fldChar w:fldCharType="end"/>
      </w:r>
      <w:bookmarkEnd w:id="869"/>
      <w:r>
        <w:t>.</w:t>
      </w:r>
      <w:r w:rsidR="001718C6" w:rsidRPr="001718C6">
        <w:rPr>
          <w:color w:val="1F3864" w:themeColor="accent1" w:themeShade="80"/>
        </w:rPr>
        <w:t xml:space="preserve"> </w:t>
      </w:r>
      <w:r w:rsidR="0054442D" w:rsidRPr="001718C6">
        <w:rPr>
          <w:rFonts w:ascii="Times New Roman" w:hAnsi="Times New Roman" w:cs="Times New Roman"/>
          <w:color w:val="1F3864" w:themeColor="accent1" w:themeShade="80"/>
          <w:sz w:val="20"/>
          <w:szCs w:val="20"/>
        </w:rPr>
        <w:t>A command</w:t>
      </w:r>
      <w:r w:rsidR="001718C6">
        <w:rPr>
          <w:rFonts w:ascii="Times New Roman" w:hAnsi="Times New Roman" w:cs="Times New Roman"/>
          <w:color w:val="1F3864" w:themeColor="accent1" w:themeShade="80"/>
          <w:sz w:val="20"/>
          <w:szCs w:val="20"/>
        </w:rPr>
        <w:t xml:space="preserve"> that will attempt to </w:t>
      </w:r>
      <w:r w:rsidR="0054442D" w:rsidRPr="001718C6">
        <w:rPr>
          <w:rFonts w:ascii="Times New Roman" w:hAnsi="Times New Roman" w:cs="Times New Roman"/>
          <w:color w:val="1F3864" w:themeColor="accent1" w:themeShade="80"/>
          <w:sz w:val="20"/>
          <w:szCs w:val="20"/>
        </w:rPr>
        <w:t xml:space="preserve">delete a </w:t>
      </w:r>
      <w:r w:rsidR="001718C6">
        <w:rPr>
          <w:rFonts w:ascii="Times New Roman" w:hAnsi="Times New Roman" w:cs="Times New Roman"/>
          <w:color w:val="1F3864" w:themeColor="accent1" w:themeShade="80"/>
          <w:sz w:val="20"/>
          <w:szCs w:val="20"/>
        </w:rPr>
        <w:t>customer that has sales.</w:t>
      </w:r>
    </w:p>
    <w:p w14:paraId="513CE49D" w14:textId="501A1FC2" w:rsidR="0054442D" w:rsidRPr="0054442D" w:rsidRDefault="00934C8B"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934C8B">
        <w:rPr>
          <w:rFonts w:ascii="Times New Roman" w:hAnsi="Times New Roman" w:cs="Times New Roman"/>
          <w:noProof/>
          <w:color w:val="000000"/>
          <w:szCs w:val="24"/>
        </w:rPr>
        <w:drawing>
          <wp:inline distT="0" distB="0" distL="0" distR="0" wp14:anchorId="15412607" wp14:editId="295014F2">
            <wp:extent cx="6645910" cy="571500"/>
            <wp:effectExtent l="0" t="0" r="254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6645910" cy="571500"/>
                    </a:xfrm>
                    <a:prstGeom prst="rect">
                      <a:avLst/>
                    </a:prstGeom>
                  </pic:spPr>
                </pic:pic>
              </a:graphicData>
            </a:graphic>
          </wp:inline>
        </w:drawing>
      </w:r>
    </w:p>
    <w:p w14:paraId="36BFA770" w14:textId="03D85FAF" w:rsidR="0054442D" w:rsidRPr="001718C6" w:rsidRDefault="008A2783" w:rsidP="008A2783">
      <w:pPr>
        <w:pStyle w:val="Caption"/>
        <w:rPr>
          <w:rFonts w:ascii="Times New Roman" w:hAnsi="Times New Roman" w:cs="Times New Roman"/>
          <w:color w:val="1F3864" w:themeColor="accent1" w:themeShade="80"/>
          <w:sz w:val="20"/>
          <w:szCs w:val="20"/>
        </w:rPr>
      </w:pPr>
      <w:bookmarkStart w:id="870" w:name="_Ref38551044"/>
      <w:r>
        <w:t xml:space="preserve">Figure 16- </w:t>
      </w:r>
      <w:r w:rsidR="00156275">
        <w:fldChar w:fldCharType="begin"/>
      </w:r>
      <w:r w:rsidR="00156275">
        <w:instrText xml:space="preserve"> SEQ Figure_16- \* ARABIC </w:instrText>
      </w:r>
      <w:r w:rsidR="00156275">
        <w:fldChar w:fldCharType="separate"/>
      </w:r>
      <w:r w:rsidR="00893682">
        <w:rPr>
          <w:noProof/>
        </w:rPr>
        <w:t>8</w:t>
      </w:r>
      <w:r w:rsidR="00156275">
        <w:rPr>
          <w:noProof/>
        </w:rPr>
        <w:fldChar w:fldCharType="end"/>
      </w:r>
      <w:bookmarkEnd w:id="870"/>
      <w:r>
        <w:t xml:space="preserve">. </w:t>
      </w:r>
      <w:r w:rsidR="0054442D" w:rsidRPr="001718C6">
        <w:rPr>
          <w:rFonts w:ascii="Times New Roman" w:hAnsi="Times New Roman" w:cs="Times New Roman"/>
          <w:color w:val="1F3864" w:themeColor="accent1" w:themeShade="80"/>
          <w:sz w:val="20"/>
          <w:szCs w:val="20"/>
        </w:rPr>
        <w:t>The PK-FK relationship kicking in to stop you deleting customer 3</w:t>
      </w:r>
      <w:r w:rsidR="00893682">
        <w:rPr>
          <w:rFonts w:ascii="Times New Roman" w:hAnsi="Times New Roman" w:cs="Times New Roman"/>
          <w:color w:val="1F3864" w:themeColor="accent1" w:themeShade="80"/>
          <w:sz w:val="20"/>
          <w:szCs w:val="20"/>
        </w:rPr>
        <w:t>.  This error happens</w:t>
      </w:r>
      <w:r w:rsidR="0054442D" w:rsidRPr="001718C6">
        <w:rPr>
          <w:rFonts w:ascii="Times New Roman" w:hAnsi="Times New Roman" w:cs="Times New Roman"/>
          <w:color w:val="1F3864" w:themeColor="accent1" w:themeShade="80"/>
          <w:sz w:val="20"/>
          <w:szCs w:val="20"/>
        </w:rPr>
        <w:t xml:space="preserve"> since the</w:t>
      </w:r>
      <w:r w:rsidR="00893682">
        <w:rPr>
          <w:rFonts w:ascii="Times New Roman" w:hAnsi="Times New Roman" w:cs="Times New Roman"/>
          <w:color w:val="1F3864" w:themeColor="accent1" w:themeShade="80"/>
          <w:sz w:val="20"/>
          <w:szCs w:val="20"/>
        </w:rPr>
        <w:t xml:space="preserve"> customer</w:t>
      </w:r>
      <w:r w:rsidR="0054442D" w:rsidRPr="001718C6">
        <w:rPr>
          <w:rFonts w:ascii="Times New Roman" w:hAnsi="Times New Roman" w:cs="Times New Roman"/>
          <w:color w:val="1F3864" w:themeColor="accent1" w:themeShade="80"/>
          <w:sz w:val="20"/>
          <w:szCs w:val="20"/>
        </w:rPr>
        <w:t xml:space="preserve"> ha</w:t>
      </w:r>
      <w:r w:rsidR="00893682">
        <w:rPr>
          <w:rFonts w:ascii="Times New Roman" w:hAnsi="Times New Roman" w:cs="Times New Roman"/>
          <w:color w:val="1F3864" w:themeColor="accent1" w:themeShade="80"/>
          <w:sz w:val="20"/>
          <w:szCs w:val="20"/>
        </w:rPr>
        <w:t>s</w:t>
      </w:r>
      <w:r w:rsidR="0054442D" w:rsidRPr="001718C6">
        <w:rPr>
          <w:rFonts w:ascii="Times New Roman" w:hAnsi="Times New Roman" w:cs="Times New Roman"/>
          <w:color w:val="1F3864" w:themeColor="accent1" w:themeShade="80"/>
          <w:sz w:val="20"/>
          <w:szCs w:val="20"/>
        </w:rPr>
        <w:t xml:space="preserve"> sales in the </w:t>
      </w:r>
      <w:r w:rsidR="0054442D" w:rsidRPr="001718C6">
        <w:rPr>
          <w:rFonts w:ascii="Calibri" w:hAnsi="Calibri" w:cs="Calibri"/>
          <w:i w:val="0"/>
          <w:iCs w:val="0"/>
          <w:color w:val="1F3864" w:themeColor="accent1" w:themeShade="80"/>
          <w:sz w:val="20"/>
          <w:szCs w:val="20"/>
        </w:rPr>
        <w:t xml:space="preserve">Sales </w:t>
      </w:r>
      <w:r w:rsidR="0054442D" w:rsidRPr="001718C6">
        <w:rPr>
          <w:rFonts w:ascii="Times New Roman" w:hAnsi="Times New Roman" w:cs="Times New Roman"/>
          <w:color w:val="1F3864" w:themeColor="accent1" w:themeShade="80"/>
          <w:sz w:val="20"/>
          <w:szCs w:val="20"/>
        </w:rPr>
        <w:t>table.</w:t>
      </w:r>
    </w:p>
    <w:p w14:paraId="6ABF535D" w14:textId="0EB07AEA" w:rsidR="0054442D" w:rsidRPr="0054442D" w:rsidRDefault="0054442D" w:rsidP="009D5F51">
      <w:r w:rsidRPr="0054442D">
        <w:t xml:space="preserve">You can </w:t>
      </w:r>
      <w:r w:rsidR="001718C6">
        <w:t>infer</w:t>
      </w:r>
      <w:r w:rsidRPr="0054442D">
        <w:t xml:space="preserve"> from the name of the constraint that you have attempted to delete a customer that has sales.  I also hope this reiterates to you the value of giving your constraints meaningful names.</w:t>
      </w:r>
    </w:p>
    <w:p w14:paraId="48EE138A"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0707F87" w14:textId="6311E00C" w:rsidR="0054442D" w:rsidRPr="0054442D" w:rsidRDefault="0054442D" w:rsidP="00D046DF">
      <w:pPr>
        <w:pStyle w:val="Heading2"/>
        <w:numPr>
          <w:ilvl w:val="1"/>
          <w:numId w:val="17"/>
        </w:numPr>
        <w:ind w:left="0" w:firstLine="0"/>
      </w:pPr>
      <w:bookmarkStart w:id="871" w:name="_Toc38877832"/>
      <w:bookmarkStart w:id="872" w:name="_Toc38895858"/>
      <w:r w:rsidRPr="0054442D">
        <w:t xml:space="preserve">Deleting Data </w:t>
      </w:r>
      <w:r w:rsidR="00893682">
        <w:t>Based on Data in</w:t>
      </w:r>
      <w:r w:rsidRPr="0054442D">
        <w:t xml:space="preserve"> A Different Table</w:t>
      </w:r>
      <w:bookmarkEnd w:id="871"/>
      <w:bookmarkEnd w:id="872"/>
    </w:p>
    <w:p w14:paraId="26D95B8D"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B99ED49" w14:textId="0A5894A4" w:rsidR="0054442D" w:rsidRPr="0054442D" w:rsidRDefault="00893682" w:rsidP="009D5F51">
      <w:r>
        <w:t>SQL</w:t>
      </w:r>
      <w:r w:rsidR="0054442D" w:rsidRPr="0054442D">
        <w:t xml:space="preserve"> has a</w:t>
      </w:r>
      <w:r>
        <w:t>n interesting</w:t>
      </w:r>
      <w:r w:rsidR="0054442D" w:rsidRPr="0054442D">
        <w:t xml:space="preserve"> version of the DELETE command </w:t>
      </w:r>
      <w:r>
        <w:t xml:space="preserve">called DELETE FROM FROM </w:t>
      </w:r>
      <w:r w:rsidR="0054442D" w:rsidRPr="0054442D">
        <w:t>that lets you delete rows from one table based on the content of another.  This command matches rows from one table against those of another using a boolean expression</w:t>
      </w:r>
      <w:r w:rsidR="001718C6">
        <w:t xml:space="preserve"> that links the </w:t>
      </w:r>
      <w:r>
        <w:t xml:space="preserve">two </w:t>
      </w:r>
      <w:r w:rsidR="001718C6">
        <w:t>tables rows together</w:t>
      </w:r>
      <w:r w:rsidR="0054442D" w:rsidRPr="0054442D">
        <w:t>.  It deletes a row from the first table when it finds a row in the second table that causes the boolean expression to evaluate to true.</w:t>
      </w:r>
      <w:r>
        <w:t xml:space="preserve">  </w:t>
      </w:r>
      <w:r>
        <w:fldChar w:fldCharType="begin"/>
      </w:r>
      <w:r>
        <w:instrText xml:space="preserve"> REF _Ref38551613 \h </w:instrText>
      </w:r>
      <w:r>
        <w:fldChar w:fldCharType="separate"/>
      </w:r>
      <w:r>
        <w:t xml:space="preserve">Figure 16- </w:t>
      </w:r>
      <w:r>
        <w:rPr>
          <w:noProof/>
        </w:rPr>
        <w:t>9</w:t>
      </w:r>
      <w:r>
        <w:fldChar w:fldCharType="end"/>
      </w:r>
      <w:r>
        <w:t xml:space="preserve"> shows DELETE FROM FROM’s general syntax.</w:t>
      </w:r>
    </w:p>
    <w:p w14:paraId="5B310B25"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3856D93" w14:textId="77777777" w:rsidR="0054442D" w:rsidRPr="0054442D" w:rsidRDefault="0054442D" w:rsidP="009D5F51">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olor w:val="000000"/>
          <w:szCs w:val="24"/>
        </w:rPr>
        <w:t>DELETE</w:t>
      </w:r>
    </w:p>
    <w:p w14:paraId="30C95FCB" w14:textId="77777777" w:rsidR="0054442D" w:rsidRPr="0054442D" w:rsidRDefault="0054442D" w:rsidP="009D5F51">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olor w:val="000000"/>
          <w:szCs w:val="24"/>
        </w:rPr>
        <w:t xml:space="preserve">  FROM </w:t>
      </w:r>
      <w:r w:rsidRPr="0054442D">
        <w:rPr>
          <w:rFonts w:ascii="Calibri" w:hAnsi="Calibri" w:cs="Calibri"/>
          <w:i/>
          <w:iCs/>
          <w:color w:val="000000"/>
          <w:szCs w:val="24"/>
        </w:rPr>
        <w:t>tableToDeleteFrom</w:t>
      </w:r>
    </w:p>
    <w:p w14:paraId="386CBBD9" w14:textId="24EF89D6" w:rsidR="0054442D" w:rsidRPr="0054442D" w:rsidRDefault="0054442D" w:rsidP="009D5F51">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olor w:val="000000"/>
          <w:szCs w:val="24"/>
        </w:rPr>
        <w:t xml:space="preserve">  FROM </w:t>
      </w:r>
      <w:r w:rsidRPr="0054442D">
        <w:rPr>
          <w:rFonts w:ascii="Calibri" w:hAnsi="Calibri" w:cs="Calibri"/>
          <w:i/>
          <w:iCs/>
          <w:color w:val="000000"/>
          <w:szCs w:val="24"/>
        </w:rPr>
        <w:t>tableT</w:t>
      </w:r>
      <w:r w:rsidR="00DB5212">
        <w:rPr>
          <w:rFonts w:ascii="Calibri" w:hAnsi="Calibri" w:cs="Calibri"/>
          <w:i/>
          <w:iCs/>
          <w:color w:val="000000"/>
          <w:szCs w:val="24"/>
        </w:rPr>
        <w:t>hat</w:t>
      </w:r>
      <w:r w:rsidRPr="0054442D">
        <w:rPr>
          <w:rFonts w:ascii="Calibri" w:hAnsi="Calibri" w:cs="Calibri"/>
          <w:i/>
          <w:iCs/>
          <w:color w:val="000000"/>
          <w:szCs w:val="24"/>
        </w:rPr>
        <w:t>Decide</w:t>
      </w:r>
      <w:r w:rsidR="00DB5212">
        <w:rPr>
          <w:rFonts w:ascii="Calibri" w:hAnsi="Calibri" w:cs="Calibri"/>
          <w:i/>
          <w:iCs/>
          <w:color w:val="000000"/>
          <w:szCs w:val="24"/>
        </w:rPr>
        <w:t>s</w:t>
      </w:r>
      <w:r w:rsidRPr="0054442D">
        <w:rPr>
          <w:rFonts w:ascii="Calibri" w:hAnsi="Calibri" w:cs="Calibri"/>
          <w:i/>
          <w:iCs/>
          <w:color w:val="000000"/>
          <w:szCs w:val="24"/>
        </w:rPr>
        <w:t>Rows t</w:t>
      </w:r>
      <w:r w:rsidR="001718C6">
        <w:rPr>
          <w:rFonts w:ascii="Calibri" w:hAnsi="Calibri" w:cs="Calibri"/>
          <w:i/>
          <w:iCs/>
          <w:color w:val="000000"/>
          <w:szCs w:val="24"/>
        </w:rPr>
        <w:t>ableAlias</w:t>
      </w:r>
    </w:p>
    <w:p w14:paraId="3E6F4A26" w14:textId="77777777" w:rsidR="0054442D" w:rsidRPr="0054442D" w:rsidRDefault="0054442D" w:rsidP="009D5F51">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Arial" w:hAnsi="Arial" w:cs="Arial"/>
          <w:color w:val="000000"/>
          <w:szCs w:val="24"/>
        </w:rPr>
      </w:pPr>
      <w:r w:rsidRPr="0054442D">
        <w:rPr>
          <w:rFonts w:ascii="Arial" w:hAnsi="Arial" w:cs="Arial"/>
          <w:color w:val="000000"/>
          <w:szCs w:val="24"/>
        </w:rPr>
        <w:t>WHERE</w:t>
      </w:r>
    </w:p>
    <w:p w14:paraId="4E7C773C" w14:textId="0139FDEF" w:rsidR="0054442D" w:rsidRPr="0054442D" w:rsidRDefault="0054442D" w:rsidP="009D5F51">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Calibri" w:hAnsi="Calibri" w:cs="Calibri"/>
          <w:i/>
          <w:iCs/>
          <w:color w:val="000000"/>
          <w:szCs w:val="24"/>
        </w:rPr>
      </w:pPr>
      <w:r w:rsidRPr="0054442D">
        <w:rPr>
          <w:rFonts w:ascii="Arial" w:hAnsi="Arial" w:cs="Arial"/>
          <w:color w:val="000000"/>
          <w:szCs w:val="24"/>
        </w:rPr>
        <w:t xml:space="preserve">  </w:t>
      </w:r>
      <w:r w:rsidRPr="0054442D">
        <w:rPr>
          <w:rFonts w:ascii="Calibri" w:hAnsi="Calibri" w:cs="Calibri"/>
          <w:i/>
          <w:iCs/>
          <w:color w:val="000000"/>
          <w:szCs w:val="24"/>
        </w:rPr>
        <w:t>conditionForRowTobeDeleted</w:t>
      </w:r>
    </w:p>
    <w:p w14:paraId="3B4C73F6" w14:textId="613CBC5E" w:rsidR="001718C6" w:rsidRDefault="00781349" w:rsidP="00781349">
      <w:pPr>
        <w:pStyle w:val="Caption"/>
      </w:pPr>
      <w:bookmarkStart w:id="873" w:name="_Ref38551613"/>
      <w:r>
        <w:t xml:space="preserve">Figure 16- </w:t>
      </w:r>
      <w:r w:rsidR="00156275">
        <w:fldChar w:fldCharType="begin"/>
      </w:r>
      <w:r w:rsidR="00156275">
        <w:instrText xml:space="preserve"> SEQ Figure_16- \* ARABIC </w:instrText>
      </w:r>
      <w:r w:rsidR="00156275">
        <w:fldChar w:fldCharType="separate"/>
      </w:r>
      <w:r w:rsidR="00893682">
        <w:rPr>
          <w:noProof/>
        </w:rPr>
        <w:t>9</w:t>
      </w:r>
      <w:r w:rsidR="00156275">
        <w:rPr>
          <w:noProof/>
        </w:rPr>
        <w:fldChar w:fldCharType="end"/>
      </w:r>
      <w:bookmarkEnd w:id="873"/>
      <w:r w:rsidR="00B53B73">
        <w:t>.T</w:t>
      </w:r>
      <w:r w:rsidR="0020122A">
        <w:t>he general syntax of DELETE FROM FROM</w:t>
      </w:r>
      <w:r w:rsidR="00B5115F">
        <w:t xml:space="preserve">.  This command deletes rows in </w:t>
      </w:r>
      <w:r w:rsidR="00752F31">
        <w:t xml:space="preserve">one table based on data kept in another.  You have to use a table alias for the </w:t>
      </w:r>
      <w:r w:rsidR="00BD20A1">
        <w:t>second table</w:t>
      </w:r>
      <w:r w:rsidR="00893682">
        <w:t>,</w:t>
      </w:r>
      <w:r w:rsidR="00AD697E">
        <w:t xml:space="preserve"> or you will cause a syntax error.</w:t>
      </w:r>
    </w:p>
    <w:p w14:paraId="151653ED" w14:textId="0CF0C24C" w:rsidR="003627E8" w:rsidRDefault="006E09AF" w:rsidP="00D046DF">
      <w:pPr>
        <w:pStyle w:val="Heading2"/>
        <w:numPr>
          <w:ilvl w:val="1"/>
          <w:numId w:val="17"/>
        </w:numPr>
        <w:ind w:left="0" w:firstLine="0"/>
      </w:pPr>
      <w:bookmarkStart w:id="874" w:name="_Toc38877833"/>
      <w:bookmarkStart w:id="875" w:name="_Toc38895859"/>
      <w:r>
        <w:t xml:space="preserve">An Example </w:t>
      </w:r>
      <w:r w:rsidR="003627E8">
        <w:t>Using DELETE FROM FROM</w:t>
      </w:r>
      <w:bookmarkEnd w:id="874"/>
      <w:bookmarkEnd w:id="875"/>
    </w:p>
    <w:p w14:paraId="6B8160F6" w14:textId="77777777" w:rsidR="00893682" w:rsidRDefault="00893682" w:rsidP="00893682"/>
    <w:p w14:paraId="556B61C7" w14:textId="623ECDE7" w:rsidR="0054442D" w:rsidRPr="0054442D" w:rsidRDefault="0054442D" w:rsidP="00893682">
      <w:r w:rsidRPr="0054442D">
        <w:t xml:space="preserve">Let’s say that </w:t>
      </w:r>
      <w:r w:rsidR="00893682">
        <w:t>you receive orders from customers for products that you have to manufacture.  Y</w:t>
      </w:r>
      <w:r w:rsidRPr="0054442D">
        <w:t xml:space="preserve">ou enter the request </w:t>
      </w:r>
      <w:r w:rsidR="00893682">
        <w:t xml:space="preserve">for </w:t>
      </w:r>
      <w:r w:rsidRPr="0054442D">
        <w:t>its manufacture by inserting a row into a</w:t>
      </w:r>
      <w:r w:rsidRPr="0054442D">
        <w:rPr>
          <w:rFonts w:ascii="Calibri" w:hAnsi="Calibri" w:cs="Calibri"/>
          <w:i/>
          <w:iCs/>
        </w:rPr>
        <w:t xml:space="preserve"> WorkInProgress</w:t>
      </w:r>
      <w:r w:rsidRPr="0054442D">
        <w:t xml:space="preserve"> table.  At the end of each working day, </w:t>
      </w:r>
      <w:r w:rsidR="00893682">
        <w:t>when the manufacturing department has completed the product, they</w:t>
      </w:r>
      <w:r w:rsidRPr="0054442D">
        <w:t xml:space="preserve"> want to delete the completed product</w:t>
      </w:r>
      <w:r w:rsidR="00893682">
        <w:t xml:space="preserve"> row</w:t>
      </w:r>
      <w:r w:rsidRPr="0054442D">
        <w:t xml:space="preserve"> from the </w:t>
      </w:r>
      <w:r w:rsidRPr="0054442D">
        <w:rPr>
          <w:rFonts w:ascii="Calibri" w:hAnsi="Calibri" w:cs="Calibri"/>
          <w:i/>
          <w:iCs/>
        </w:rPr>
        <w:t>WorkInProgress</w:t>
      </w:r>
      <w:r w:rsidRPr="0054442D">
        <w:t xml:space="preserve"> table. </w:t>
      </w:r>
      <w:r w:rsidRPr="0054442D">
        <w:br/>
      </w:r>
      <w:r w:rsidRPr="0054442D">
        <w:br/>
      </w:r>
      <w:r w:rsidR="005478D7">
        <w:t>As</w:t>
      </w:r>
      <w:r w:rsidR="00B30970">
        <w:t xml:space="preserve"> the manufacturing department completes a</w:t>
      </w:r>
      <w:r w:rsidR="005478D7">
        <w:t xml:space="preserve"> product, the</w:t>
      </w:r>
      <w:r w:rsidR="00D5424C">
        <w:t xml:space="preserve">y </w:t>
      </w:r>
      <w:r w:rsidRPr="0054442D">
        <w:t>enter</w:t>
      </w:r>
      <w:r w:rsidR="005478D7">
        <w:t xml:space="preserve"> a row </w:t>
      </w:r>
      <w:r w:rsidR="00893682">
        <w:t xml:space="preserve">for that product </w:t>
      </w:r>
      <w:r w:rsidRPr="0054442D">
        <w:t xml:space="preserve">into a </w:t>
      </w:r>
      <w:r w:rsidRPr="0054442D">
        <w:rPr>
          <w:rFonts w:ascii="Calibri" w:hAnsi="Calibri" w:cs="Calibri"/>
          <w:i/>
          <w:iCs/>
        </w:rPr>
        <w:t>CompletedProducts</w:t>
      </w:r>
      <w:r w:rsidRPr="0054442D">
        <w:t xml:space="preserve"> table</w:t>
      </w:r>
      <w:r w:rsidR="005478D7">
        <w:t>.</w:t>
      </w:r>
      <w:r w:rsidRPr="0054442D">
        <w:t xml:space="preserve">  </w:t>
      </w:r>
      <w:r w:rsidR="00893682">
        <w:t>At the end of every day, yo</w:t>
      </w:r>
      <w:r w:rsidRPr="0054442D">
        <w:t>u want to use th</w:t>
      </w:r>
      <w:r w:rsidR="00893682">
        <w:t xml:space="preserve">e </w:t>
      </w:r>
      <w:r w:rsidR="00893682">
        <w:rPr>
          <w:i/>
          <w:iCs/>
        </w:rPr>
        <w:t>CompletedProducts</w:t>
      </w:r>
      <w:r w:rsidRPr="0054442D">
        <w:t xml:space="preserve"> table </w:t>
      </w:r>
      <w:r w:rsidR="00893682">
        <w:t xml:space="preserve">to </w:t>
      </w:r>
      <w:r w:rsidRPr="0054442D">
        <w:t xml:space="preserve">delete </w:t>
      </w:r>
      <w:r w:rsidR="00893682">
        <w:t xml:space="preserve">the finished </w:t>
      </w:r>
      <w:r w:rsidRPr="0054442D">
        <w:t xml:space="preserve">items from </w:t>
      </w:r>
      <w:r w:rsidRPr="0054442D">
        <w:rPr>
          <w:rFonts w:ascii="Calibri" w:hAnsi="Calibri" w:cs="Calibri"/>
          <w:i/>
          <w:iCs/>
        </w:rPr>
        <w:t>WorkInProgress</w:t>
      </w:r>
      <w:r w:rsidRPr="0054442D">
        <w:t xml:space="preserve">.  You can look at the work in progress table to see what </w:t>
      </w:r>
      <w:r w:rsidR="00893682">
        <w:t>progress the manufacturing department is making.</w:t>
      </w:r>
    </w:p>
    <w:p w14:paraId="055A16C9" w14:textId="6884FF4F" w:rsidR="0054442D" w:rsidRPr="00893682" w:rsidRDefault="0054442D" w:rsidP="009D5F51">
      <w:r w:rsidRPr="0054442D">
        <w:t>Let</w:t>
      </w:r>
      <w:r w:rsidR="00335941">
        <w:t>'</w:t>
      </w:r>
      <w:r w:rsidRPr="0054442D">
        <w:t xml:space="preserve">s mimic this idea using SQL.  </w:t>
      </w:r>
      <w:r w:rsidR="00893682">
        <w:fldChar w:fldCharType="begin"/>
      </w:r>
      <w:r w:rsidR="00893682">
        <w:instrText xml:space="preserve"> REF _Ref37259544 \h </w:instrText>
      </w:r>
      <w:r w:rsidR="00893682">
        <w:fldChar w:fldCharType="separate"/>
      </w:r>
      <w:r w:rsidR="00893682">
        <w:t xml:space="preserve">Figure 16- </w:t>
      </w:r>
      <w:r w:rsidR="00893682">
        <w:rPr>
          <w:noProof/>
        </w:rPr>
        <w:t>10</w:t>
      </w:r>
      <w:r w:rsidR="00893682">
        <w:fldChar w:fldCharType="end"/>
      </w:r>
      <w:r w:rsidRPr="0054442D">
        <w:t xml:space="preserve">  shows a script to create a </w:t>
      </w:r>
      <w:r w:rsidR="00E63E4C">
        <w:t xml:space="preserve">pair of </w:t>
      </w:r>
      <w:r w:rsidRPr="0054442D">
        <w:t>demonstration table</w:t>
      </w:r>
      <w:r w:rsidR="00E63E4C">
        <w:t>s</w:t>
      </w:r>
      <w:r w:rsidRPr="0054442D">
        <w:t xml:space="preserve"> you can use to see the syntax of the DELETE FROM FROM</w:t>
      </w:r>
      <w:r w:rsidR="00893682">
        <w:t xml:space="preserve">.  It then inserts some products to manufacture into the </w:t>
      </w:r>
      <w:r w:rsidR="00893682">
        <w:rPr>
          <w:i/>
          <w:iCs/>
        </w:rPr>
        <w:t>WorkInProgress</w:t>
      </w:r>
      <w:r w:rsidR="00893682">
        <w:t xml:space="preserve"> table (</w:t>
      </w:r>
      <w:r w:rsidR="00893682">
        <w:fldChar w:fldCharType="begin"/>
      </w:r>
      <w:r w:rsidR="00893682">
        <w:instrText xml:space="preserve"> REF _Ref37259803 \h </w:instrText>
      </w:r>
      <w:r w:rsidR="00893682">
        <w:fldChar w:fldCharType="separate"/>
      </w:r>
      <w:r w:rsidR="00893682">
        <w:t xml:space="preserve">Figure 16- </w:t>
      </w:r>
      <w:r w:rsidR="00893682">
        <w:rPr>
          <w:noProof/>
        </w:rPr>
        <w:t>11</w:t>
      </w:r>
      <w:r w:rsidR="00893682">
        <w:fldChar w:fldCharType="end"/>
      </w:r>
      <w:r w:rsidR="00893682">
        <w:t>).</w:t>
      </w:r>
    </w:p>
    <w:p w14:paraId="6C28E121" w14:textId="77777777" w:rsidR="0054442D" w:rsidRPr="0054442D" w:rsidRDefault="0054442D" w:rsidP="009D5F51"/>
    <w:p w14:paraId="77518D18" w14:textId="6351129D" w:rsidR="0054442D" w:rsidRPr="0054442D" w:rsidRDefault="00893682"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893682">
        <w:rPr>
          <w:rFonts w:ascii="Times New Roman" w:hAnsi="Times New Roman" w:cs="Times New Roman"/>
          <w:noProof/>
          <w:color w:val="000000"/>
          <w:szCs w:val="24"/>
        </w:rPr>
        <w:lastRenderedPageBreak/>
        <w:drawing>
          <wp:inline distT="0" distB="0" distL="0" distR="0" wp14:anchorId="384402ED" wp14:editId="2132CB59">
            <wp:extent cx="2598645" cy="3589331"/>
            <wp:effectExtent l="19050" t="19050" r="11430" b="1143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2598645" cy="3589331"/>
                    </a:xfrm>
                    <a:prstGeom prst="rect">
                      <a:avLst/>
                    </a:prstGeom>
                    <a:noFill/>
                    <a:ln>
                      <a:solidFill>
                        <a:schemeClr val="accent1"/>
                      </a:solidFill>
                    </a:ln>
                  </pic:spPr>
                </pic:pic>
              </a:graphicData>
            </a:graphic>
          </wp:inline>
        </w:drawing>
      </w:r>
    </w:p>
    <w:p w14:paraId="2194ACD9" w14:textId="60012B2F" w:rsidR="009214C3" w:rsidRDefault="00335941" w:rsidP="009214C3">
      <w:pPr>
        <w:pStyle w:val="Caption"/>
        <w:rPr>
          <w:rFonts w:cstheme="minorHAnsi"/>
          <w:color w:val="1F3864" w:themeColor="accent1" w:themeShade="80"/>
        </w:rPr>
      </w:pPr>
      <w:bookmarkStart w:id="876" w:name="_Ref37259544"/>
      <w:r>
        <w:t xml:space="preserve">Figure 16- </w:t>
      </w:r>
      <w:r w:rsidR="00156275">
        <w:fldChar w:fldCharType="begin"/>
      </w:r>
      <w:r w:rsidR="00156275">
        <w:instrText xml:space="preserve"> SEQ Figure_16- \* ARABIC </w:instrText>
      </w:r>
      <w:r w:rsidR="00156275">
        <w:fldChar w:fldCharType="separate"/>
      </w:r>
      <w:r w:rsidR="00893682">
        <w:rPr>
          <w:noProof/>
        </w:rPr>
        <w:t>10</w:t>
      </w:r>
      <w:r w:rsidR="00156275">
        <w:rPr>
          <w:noProof/>
        </w:rPr>
        <w:fldChar w:fldCharType="end"/>
      </w:r>
      <w:bookmarkEnd w:id="876"/>
      <w:r>
        <w:t xml:space="preserve">. </w:t>
      </w:r>
      <w:r w:rsidR="00B750E6">
        <w:t xml:space="preserve">This script mimics the manufacturing </w:t>
      </w:r>
      <w:r w:rsidR="00B750E6" w:rsidRPr="00893682">
        <w:rPr>
          <w:rFonts w:cstheme="minorHAnsi"/>
        </w:rPr>
        <w:t xml:space="preserve">scenario </w:t>
      </w:r>
      <w:r w:rsidR="0054442D" w:rsidRPr="00893682">
        <w:rPr>
          <w:rFonts w:cstheme="minorHAnsi"/>
          <w:color w:val="1F3864" w:themeColor="accent1" w:themeShade="80"/>
        </w:rPr>
        <w:t xml:space="preserve"> </w:t>
      </w:r>
      <w:r w:rsidR="00B750E6" w:rsidRPr="00893682">
        <w:rPr>
          <w:rFonts w:cstheme="minorHAnsi"/>
          <w:color w:val="1F3864" w:themeColor="accent1" w:themeShade="80"/>
        </w:rPr>
        <w:t>I have described in the text.</w:t>
      </w:r>
    </w:p>
    <w:p w14:paraId="27E2A3FC" w14:textId="6FFE6025" w:rsidR="00893682" w:rsidRPr="00893682" w:rsidRDefault="00893682" w:rsidP="00893682">
      <w:r>
        <w:t xml:space="preserve">If you execute the script in </w:t>
      </w:r>
      <w:r>
        <w:fldChar w:fldCharType="begin"/>
      </w:r>
      <w:r>
        <w:instrText xml:space="preserve"> REF _Ref38618290 \h </w:instrText>
      </w:r>
      <w:r>
        <w:fldChar w:fldCharType="separate"/>
      </w:r>
      <w:r>
        <w:t xml:space="preserve">Figure 16- </w:t>
      </w:r>
      <w:r>
        <w:rPr>
          <w:noProof/>
        </w:rPr>
        <w:t>11</w:t>
      </w:r>
      <w:r>
        <w:fldChar w:fldCharType="end"/>
      </w:r>
      <w:r>
        <w:t xml:space="preserve"> you will record that the manufacturing department has completed a request to make an </w:t>
      </w:r>
      <w:r>
        <w:rPr>
          <w:i/>
          <w:iCs/>
        </w:rPr>
        <w:t>Orange degouger and Coconut juicer</w:t>
      </w:r>
      <w:r>
        <w:t xml:space="preserve"> (not that I would buy these products myself mind you).</w:t>
      </w:r>
    </w:p>
    <w:p w14:paraId="23BCAF32" w14:textId="55B9DE0A" w:rsidR="00893682" w:rsidRDefault="00893682" w:rsidP="00893682">
      <w:pPr>
        <w:jc w:val="center"/>
      </w:pPr>
      <w:r w:rsidRPr="00893682">
        <w:rPr>
          <w:noProof/>
        </w:rPr>
        <w:drawing>
          <wp:inline distT="0" distB="0" distL="0" distR="0" wp14:anchorId="234EC72D" wp14:editId="1FEB3174">
            <wp:extent cx="2453853" cy="1143099"/>
            <wp:effectExtent l="19050" t="19050" r="22860" b="1905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2453853" cy="1143099"/>
                    </a:xfrm>
                    <a:prstGeom prst="rect">
                      <a:avLst/>
                    </a:prstGeom>
                    <a:ln>
                      <a:solidFill>
                        <a:schemeClr val="accent1"/>
                      </a:solidFill>
                    </a:ln>
                  </pic:spPr>
                </pic:pic>
              </a:graphicData>
            </a:graphic>
          </wp:inline>
        </w:drawing>
      </w:r>
    </w:p>
    <w:p w14:paraId="56880C49" w14:textId="21F0EA5B" w:rsidR="00893682" w:rsidRDefault="00893682" w:rsidP="00893682">
      <w:pPr>
        <w:pStyle w:val="Caption"/>
      </w:pPr>
      <w:bookmarkStart w:id="877" w:name="_Ref38618290"/>
      <w:r>
        <w:t xml:space="preserve">Figure 16- </w:t>
      </w:r>
      <w:r w:rsidR="00156275">
        <w:fldChar w:fldCharType="begin"/>
      </w:r>
      <w:r w:rsidR="00156275">
        <w:instrText xml:space="preserve"> SEQ Figure_16- \* ARABIC </w:instrText>
      </w:r>
      <w:r w:rsidR="00156275">
        <w:fldChar w:fldCharType="separate"/>
      </w:r>
      <w:r>
        <w:rPr>
          <w:noProof/>
        </w:rPr>
        <w:t>11</w:t>
      </w:r>
      <w:r w:rsidR="00156275">
        <w:rPr>
          <w:noProof/>
        </w:rPr>
        <w:fldChar w:fldCharType="end"/>
      </w:r>
      <w:bookmarkEnd w:id="877"/>
      <w:r>
        <w:t xml:space="preserve">. A script to insert products that you manufactured during the day (the </w:t>
      </w:r>
      <w:r w:rsidRPr="00893682">
        <w:rPr>
          <w:i w:val="0"/>
          <w:iCs w:val="0"/>
        </w:rPr>
        <w:t>Orange degouger</w:t>
      </w:r>
      <w:r>
        <w:t xml:space="preserve"> and </w:t>
      </w:r>
      <w:r w:rsidRPr="00893682">
        <w:rPr>
          <w:i w:val="0"/>
          <w:iCs w:val="0"/>
        </w:rPr>
        <w:t>coconut juicer</w:t>
      </w:r>
      <w:r>
        <w:t>).</w:t>
      </w:r>
    </w:p>
    <w:p w14:paraId="325B6EF1" w14:textId="2B3EA83E" w:rsidR="00893682" w:rsidRPr="00893682" w:rsidRDefault="00893682" w:rsidP="00893682">
      <w:r>
        <w:fldChar w:fldCharType="begin"/>
      </w:r>
      <w:r>
        <w:instrText xml:space="preserve"> REF _Ref37259803 \h </w:instrText>
      </w:r>
      <w:r>
        <w:fldChar w:fldCharType="separate"/>
      </w:r>
      <w:r>
        <w:t xml:space="preserve">Figure 16- </w:t>
      </w:r>
      <w:r>
        <w:rPr>
          <w:noProof/>
        </w:rPr>
        <w:t>12</w:t>
      </w:r>
      <w:r>
        <w:fldChar w:fldCharType="end"/>
      </w:r>
      <w:r>
        <w:t xml:space="preserve"> shows the </w:t>
      </w:r>
      <w:r>
        <w:rPr>
          <w:i/>
          <w:iCs/>
        </w:rPr>
        <w:t>WorkInProgress</w:t>
      </w:r>
      <w:r>
        <w:t xml:space="preserve"> table before you update it using </w:t>
      </w:r>
      <w:r>
        <w:rPr>
          <w:i/>
          <w:iCs/>
        </w:rPr>
        <w:t>CompletedProducts</w:t>
      </w:r>
      <w:r>
        <w:t>.</w:t>
      </w:r>
    </w:p>
    <w:p w14:paraId="2A8246E2" w14:textId="7AD2E43F" w:rsidR="0054442D" w:rsidRPr="0054442D" w:rsidRDefault="00934C8B"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934C8B">
        <w:rPr>
          <w:rFonts w:ascii="Times New Roman" w:hAnsi="Times New Roman" w:cs="Times New Roman"/>
          <w:noProof/>
          <w:color w:val="000000"/>
          <w:szCs w:val="24"/>
        </w:rPr>
        <w:drawing>
          <wp:inline distT="0" distB="0" distL="0" distR="0" wp14:anchorId="078B3F8C" wp14:editId="39FAE9E2">
            <wp:extent cx="3114675" cy="1578634"/>
            <wp:effectExtent l="0" t="0" r="0" b="254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3115721" cy="1579164"/>
                    </a:xfrm>
                    <a:prstGeom prst="rect">
                      <a:avLst/>
                    </a:prstGeom>
                  </pic:spPr>
                </pic:pic>
              </a:graphicData>
            </a:graphic>
          </wp:inline>
        </w:drawing>
      </w:r>
    </w:p>
    <w:p w14:paraId="62E618E7" w14:textId="32B547FD" w:rsidR="0054442D" w:rsidRPr="00F35624" w:rsidRDefault="00F35624" w:rsidP="00F35624">
      <w:pPr>
        <w:pStyle w:val="Caption"/>
        <w:rPr>
          <w:rFonts w:ascii="Times New Roman" w:hAnsi="Times New Roman" w:cs="Times New Roman"/>
          <w:color w:val="1F3864" w:themeColor="accent1" w:themeShade="80"/>
          <w:sz w:val="20"/>
          <w:szCs w:val="20"/>
        </w:rPr>
      </w:pPr>
      <w:bookmarkStart w:id="878" w:name="_Ref37259803"/>
      <w:r>
        <w:t xml:space="preserve">Figure 16- </w:t>
      </w:r>
      <w:r w:rsidR="00156275">
        <w:fldChar w:fldCharType="begin"/>
      </w:r>
      <w:r w:rsidR="00156275">
        <w:instrText xml:space="preserve"> SEQ Figure_16- \* ARABIC </w:instrText>
      </w:r>
      <w:r w:rsidR="00156275">
        <w:fldChar w:fldCharType="separate"/>
      </w:r>
      <w:r w:rsidR="00893682">
        <w:rPr>
          <w:noProof/>
        </w:rPr>
        <w:t>12</w:t>
      </w:r>
      <w:r w:rsidR="00156275">
        <w:rPr>
          <w:noProof/>
        </w:rPr>
        <w:fldChar w:fldCharType="end"/>
      </w:r>
      <w:bookmarkEnd w:id="878"/>
      <w:r w:rsidRPr="00893682">
        <w:rPr>
          <w:rFonts w:cstheme="minorHAnsi"/>
        </w:rPr>
        <w:t xml:space="preserve">. </w:t>
      </w:r>
      <w:r w:rsidR="0054442D" w:rsidRPr="00893682">
        <w:rPr>
          <w:rFonts w:cstheme="minorHAnsi"/>
          <w:color w:val="1F3864" w:themeColor="accent1" w:themeShade="80"/>
          <w:sz w:val="20"/>
          <w:szCs w:val="20"/>
        </w:rPr>
        <w:t>What you should see in</w:t>
      </w:r>
      <w:r w:rsidR="0054442D" w:rsidRPr="00893682">
        <w:rPr>
          <w:rFonts w:cstheme="minorHAnsi"/>
          <w:i w:val="0"/>
          <w:iCs w:val="0"/>
          <w:color w:val="1F3864" w:themeColor="accent1" w:themeShade="80"/>
          <w:sz w:val="20"/>
          <w:szCs w:val="20"/>
        </w:rPr>
        <w:t xml:space="preserve"> WorkInProgress </w:t>
      </w:r>
      <w:r w:rsidR="0054442D" w:rsidRPr="00893682">
        <w:rPr>
          <w:rFonts w:cstheme="minorHAnsi"/>
          <w:color w:val="1F3864" w:themeColor="accent1" w:themeShade="80"/>
          <w:sz w:val="20"/>
          <w:szCs w:val="20"/>
        </w:rPr>
        <w:t xml:space="preserve">table before the DELETE </w:t>
      </w:r>
      <w:r w:rsidR="00893682" w:rsidRPr="00893682">
        <w:rPr>
          <w:rFonts w:cstheme="minorHAnsi"/>
          <w:color w:val="1F3864" w:themeColor="accent1" w:themeShade="80"/>
          <w:sz w:val="20"/>
          <w:szCs w:val="20"/>
        </w:rPr>
        <w:t xml:space="preserve">FROM FROM </w:t>
      </w:r>
      <w:r w:rsidR="0054442D" w:rsidRPr="00893682">
        <w:rPr>
          <w:rFonts w:cstheme="minorHAnsi"/>
          <w:color w:val="1F3864" w:themeColor="accent1" w:themeShade="80"/>
          <w:sz w:val="20"/>
          <w:szCs w:val="20"/>
        </w:rPr>
        <w:t>operation is applied.</w:t>
      </w:r>
    </w:p>
    <w:p w14:paraId="767E4B1E" w14:textId="471404F3" w:rsidR="0054442D" w:rsidRPr="0054442D" w:rsidRDefault="0054442D" w:rsidP="009D5F51">
      <w:r w:rsidRPr="0054442D">
        <w:t>If you run the command in</w:t>
      </w:r>
      <w:r w:rsidR="00146910">
        <w:t xml:space="preserve"> </w:t>
      </w:r>
      <w:r w:rsidR="00893682">
        <w:fldChar w:fldCharType="begin"/>
      </w:r>
      <w:r w:rsidR="00893682">
        <w:instrText xml:space="preserve"> REF _Ref37260000 \h </w:instrText>
      </w:r>
      <w:r w:rsidR="00893682">
        <w:fldChar w:fldCharType="separate"/>
      </w:r>
      <w:r w:rsidR="00893682">
        <w:t xml:space="preserve">Figure 16- </w:t>
      </w:r>
      <w:r w:rsidR="00893682">
        <w:rPr>
          <w:noProof/>
        </w:rPr>
        <w:t>13</w:t>
      </w:r>
      <w:r w:rsidR="00893682">
        <w:fldChar w:fldCharType="end"/>
      </w:r>
      <w:r w:rsidR="00893682">
        <w:t xml:space="preserve">, SQL will remove the rows from </w:t>
      </w:r>
      <w:r w:rsidR="00893682" w:rsidRPr="00893682">
        <w:rPr>
          <w:i/>
          <w:iCs/>
        </w:rPr>
        <w:t>WorkInProgress</w:t>
      </w:r>
      <w:r w:rsidR="00893682">
        <w:rPr>
          <w:i/>
          <w:iCs/>
        </w:rPr>
        <w:t xml:space="preserve"> </w:t>
      </w:r>
      <w:r w:rsidR="00893682">
        <w:t xml:space="preserve">that are in the </w:t>
      </w:r>
      <w:r w:rsidR="00893682">
        <w:rPr>
          <w:i/>
          <w:iCs/>
        </w:rPr>
        <w:t>CompletedProducts</w:t>
      </w:r>
      <w:r w:rsidR="00893682">
        <w:t xml:space="preserve"> table based on the product id’s matching in both tables.</w:t>
      </w:r>
    </w:p>
    <w:p w14:paraId="6614BE06" w14:textId="77777777" w:rsidR="0054442D" w:rsidRPr="0054442D" w:rsidRDefault="0054442D"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44CADD65" w14:textId="3D20DFD9" w:rsidR="0054442D" w:rsidRPr="0054442D" w:rsidRDefault="00934C8B"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934C8B">
        <w:rPr>
          <w:rFonts w:ascii="Times New Roman" w:hAnsi="Times New Roman" w:cs="Times New Roman"/>
          <w:noProof/>
          <w:color w:val="000000"/>
          <w:szCs w:val="24"/>
        </w:rPr>
        <w:lastRenderedPageBreak/>
        <w:drawing>
          <wp:inline distT="0" distB="0" distL="0" distR="0" wp14:anchorId="31386378" wp14:editId="5B4CD20D">
            <wp:extent cx="4601217" cy="1467055"/>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4601217" cy="1467055"/>
                    </a:xfrm>
                    <a:prstGeom prst="rect">
                      <a:avLst/>
                    </a:prstGeom>
                  </pic:spPr>
                </pic:pic>
              </a:graphicData>
            </a:graphic>
          </wp:inline>
        </w:drawing>
      </w:r>
    </w:p>
    <w:p w14:paraId="359C5724" w14:textId="2329066C" w:rsidR="0054442D" w:rsidRPr="0054442D" w:rsidRDefault="00C327BD" w:rsidP="00C327BD">
      <w:pPr>
        <w:pStyle w:val="Caption"/>
      </w:pPr>
      <w:bookmarkStart w:id="879" w:name="_Ref37260000"/>
      <w:r>
        <w:t xml:space="preserve">Figure 16- </w:t>
      </w:r>
      <w:r w:rsidR="00156275">
        <w:fldChar w:fldCharType="begin"/>
      </w:r>
      <w:r w:rsidR="00156275">
        <w:instrText xml:space="preserve"> SEQ Figure_16- \* ARABIC </w:instrText>
      </w:r>
      <w:r w:rsidR="00156275">
        <w:fldChar w:fldCharType="separate"/>
      </w:r>
      <w:r w:rsidR="00893682">
        <w:rPr>
          <w:noProof/>
        </w:rPr>
        <w:t>13</w:t>
      </w:r>
      <w:r w:rsidR="00156275">
        <w:rPr>
          <w:noProof/>
        </w:rPr>
        <w:fldChar w:fldCharType="end"/>
      </w:r>
      <w:bookmarkEnd w:id="879"/>
      <w:r>
        <w:t xml:space="preserve">. </w:t>
      </w:r>
      <w:r w:rsidR="0054442D" w:rsidRPr="0054442D">
        <w:t xml:space="preserve">The DELETE FROM FROM command that will remove items from </w:t>
      </w:r>
      <w:r w:rsidR="0054442D" w:rsidRPr="0054442D">
        <w:rPr>
          <w:rFonts w:ascii="Calibri" w:hAnsi="Calibri" w:cs="Calibri"/>
          <w:i w:val="0"/>
          <w:iCs w:val="0"/>
        </w:rPr>
        <w:t>WorkInProgress</w:t>
      </w:r>
      <w:r w:rsidR="0054442D" w:rsidRPr="0054442D">
        <w:t xml:space="preserve"> that are in </w:t>
      </w:r>
      <w:r w:rsidR="0054442D" w:rsidRPr="0054442D">
        <w:rPr>
          <w:rFonts w:ascii="Calibri" w:hAnsi="Calibri" w:cs="Calibri"/>
          <w:i w:val="0"/>
          <w:iCs w:val="0"/>
        </w:rPr>
        <w:t>CompletedProducts</w:t>
      </w:r>
      <w:r w:rsidR="0054442D" w:rsidRPr="0054442D">
        <w:t>.</w:t>
      </w:r>
    </w:p>
    <w:p w14:paraId="2EB276E8" w14:textId="37AFF610" w:rsidR="0054442D" w:rsidRPr="0054442D" w:rsidRDefault="00797B0B" w:rsidP="00CF0346">
      <w:pPr>
        <w:rPr>
          <w:rFonts w:ascii="Times New Roman" w:hAnsi="Times New Roman" w:cs="Times New Roman"/>
          <w:color w:val="000000"/>
          <w:szCs w:val="24"/>
        </w:rPr>
      </w:pPr>
      <w:r>
        <w:rPr>
          <w:szCs w:val="24"/>
        </w:rPr>
        <w:t>You will end up with</w:t>
      </w:r>
      <w:r w:rsidR="004A2B4F">
        <w:rPr>
          <w:szCs w:val="24"/>
        </w:rPr>
        <w:t xml:space="preserve"> a</w:t>
      </w:r>
      <w:r w:rsidR="0054442D" w:rsidRPr="0054442D">
        <w:rPr>
          <w:szCs w:val="24"/>
        </w:rPr>
        <w:t xml:space="preserve"> </w:t>
      </w:r>
      <w:r w:rsidR="0054442D" w:rsidRPr="0054442D">
        <w:rPr>
          <w:rFonts w:ascii="Calibri" w:hAnsi="Calibri" w:cs="Calibri"/>
          <w:i/>
          <w:iCs/>
          <w:szCs w:val="24"/>
        </w:rPr>
        <w:t>WorkInProgress</w:t>
      </w:r>
      <w:r w:rsidR="0054442D" w:rsidRPr="0054442D">
        <w:rPr>
          <w:szCs w:val="24"/>
        </w:rPr>
        <w:t xml:space="preserve"> table looking like</w:t>
      </w:r>
      <w:r w:rsidR="00893682">
        <w:rPr>
          <w:szCs w:val="24"/>
        </w:rPr>
        <w:t xml:space="preserve"> </w:t>
      </w:r>
      <w:r w:rsidR="00893682">
        <w:rPr>
          <w:szCs w:val="24"/>
        </w:rPr>
        <w:fldChar w:fldCharType="begin"/>
      </w:r>
      <w:r w:rsidR="00893682">
        <w:rPr>
          <w:szCs w:val="24"/>
        </w:rPr>
        <w:instrText xml:space="preserve"> REF _Ref37260085 \h </w:instrText>
      </w:r>
      <w:r w:rsidR="00893682">
        <w:rPr>
          <w:szCs w:val="24"/>
        </w:rPr>
      </w:r>
      <w:r w:rsidR="00893682">
        <w:rPr>
          <w:szCs w:val="24"/>
        </w:rPr>
        <w:fldChar w:fldCharType="separate"/>
      </w:r>
      <w:r w:rsidR="00893682">
        <w:t xml:space="preserve">Figure 16- </w:t>
      </w:r>
      <w:r w:rsidR="00893682">
        <w:rPr>
          <w:noProof/>
        </w:rPr>
        <w:t>13</w:t>
      </w:r>
      <w:r w:rsidR="00893682">
        <w:rPr>
          <w:szCs w:val="24"/>
        </w:rPr>
        <w:fldChar w:fldCharType="end"/>
      </w:r>
      <w:r w:rsidR="00CF0346">
        <w:rPr>
          <w:szCs w:val="24"/>
        </w:rPr>
        <w:t>:</w:t>
      </w:r>
    </w:p>
    <w:p w14:paraId="0F887E72" w14:textId="6C12F381" w:rsidR="0054442D" w:rsidRPr="0054442D" w:rsidRDefault="00893682"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893682">
        <w:rPr>
          <w:rFonts w:ascii="Times New Roman" w:hAnsi="Times New Roman" w:cs="Times New Roman"/>
          <w:noProof/>
          <w:color w:val="000000"/>
          <w:szCs w:val="24"/>
        </w:rPr>
        <w:drawing>
          <wp:inline distT="0" distB="0" distL="0" distR="0" wp14:anchorId="2E1488F6" wp14:editId="46E1AD60">
            <wp:extent cx="2071511" cy="983968"/>
            <wp:effectExtent l="19050" t="19050" r="24130" b="2603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2075759" cy="985986"/>
                    </a:xfrm>
                    <a:prstGeom prst="rect">
                      <a:avLst/>
                    </a:prstGeom>
                    <a:ln>
                      <a:solidFill>
                        <a:schemeClr val="accent1"/>
                      </a:solidFill>
                    </a:ln>
                  </pic:spPr>
                </pic:pic>
              </a:graphicData>
            </a:graphic>
          </wp:inline>
        </w:drawing>
      </w:r>
    </w:p>
    <w:p w14:paraId="02679EEE" w14:textId="6F5AD219" w:rsidR="0054442D" w:rsidRPr="00D730EB" w:rsidRDefault="00D730EB" w:rsidP="00D730EB">
      <w:pPr>
        <w:pStyle w:val="Caption"/>
        <w:rPr>
          <w:rFonts w:ascii="Times New Roman" w:hAnsi="Times New Roman" w:cs="Times New Roman"/>
          <w:color w:val="1F3864" w:themeColor="accent1" w:themeShade="80"/>
          <w:sz w:val="20"/>
          <w:szCs w:val="20"/>
        </w:rPr>
      </w:pPr>
      <w:bookmarkStart w:id="880" w:name="_Ref37260085"/>
      <w:r>
        <w:t xml:space="preserve">Figure 16- </w:t>
      </w:r>
      <w:r w:rsidR="00156275">
        <w:fldChar w:fldCharType="begin"/>
      </w:r>
      <w:r w:rsidR="00156275">
        <w:instrText xml:space="preserve"> SEQ Figure_16- \* ARABIC </w:instrText>
      </w:r>
      <w:r w:rsidR="00156275">
        <w:fldChar w:fldCharType="separate"/>
      </w:r>
      <w:r w:rsidR="00893682">
        <w:rPr>
          <w:noProof/>
        </w:rPr>
        <w:t>14</w:t>
      </w:r>
      <w:r w:rsidR="00156275">
        <w:rPr>
          <w:noProof/>
        </w:rPr>
        <w:fldChar w:fldCharType="end"/>
      </w:r>
      <w:bookmarkEnd w:id="880"/>
      <w:r>
        <w:t>.</w:t>
      </w:r>
      <w:r w:rsidR="00893682">
        <w:t xml:space="preserve"> The</w:t>
      </w:r>
      <w:r>
        <w:t xml:space="preserve"> </w:t>
      </w:r>
      <w:r w:rsidR="0054442D" w:rsidRPr="00893682">
        <w:rPr>
          <w:rFonts w:cstheme="minorHAnsi"/>
          <w:i w:val="0"/>
          <w:iCs w:val="0"/>
          <w:color w:val="1F3864" w:themeColor="accent1" w:themeShade="80"/>
        </w:rPr>
        <w:t>WorkInProgress</w:t>
      </w:r>
      <w:r w:rsidR="0054442D" w:rsidRPr="00893682">
        <w:rPr>
          <w:rFonts w:cstheme="minorHAnsi"/>
          <w:color w:val="1F3864" w:themeColor="accent1" w:themeShade="80"/>
        </w:rPr>
        <w:t xml:space="preserve"> </w:t>
      </w:r>
      <w:r w:rsidR="00893682">
        <w:rPr>
          <w:rFonts w:cstheme="minorHAnsi"/>
          <w:color w:val="1F3864" w:themeColor="accent1" w:themeShade="80"/>
        </w:rPr>
        <w:t>table a</w:t>
      </w:r>
      <w:r w:rsidR="0054442D" w:rsidRPr="00893682">
        <w:rPr>
          <w:rFonts w:cstheme="minorHAnsi"/>
          <w:color w:val="1F3864" w:themeColor="accent1" w:themeShade="80"/>
        </w:rPr>
        <w:t>fter the DELETE</w:t>
      </w:r>
      <w:r w:rsidR="00CF0346" w:rsidRPr="00893682">
        <w:rPr>
          <w:rFonts w:cstheme="minorHAnsi"/>
          <w:color w:val="1F3864" w:themeColor="accent1" w:themeShade="80"/>
        </w:rPr>
        <w:t xml:space="preserve"> FROM FROM</w:t>
      </w:r>
      <w:r w:rsidR="0054442D" w:rsidRPr="00893682">
        <w:rPr>
          <w:rFonts w:cstheme="minorHAnsi"/>
          <w:color w:val="1F3864" w:themeColor="accent1" w:themeShade="80"/>
        </w:rPr>
        <w:t xml:space="preserve"> has occurred.</w:t>
      </w:r>
    </w:p>
    <w:p w14:paraId="2ADEDD4E" w14:textId="29461547" w:rsidR="00274A72" w:rsidRDefault="0054442D" w:rsidP="009D5F51">
      <w:r w:rsidRPr="0054442D">
        <w:t>For SQL to realise that this is not a standard DELETE c</w:t>
      </w:r>
      <w:r w:rsidR="00E25DE3">
        <w:t>ommand</w:t>
      </w:r>
      <w:r w:rsidRPr="0054442D">
        <w:t>, you can’t use a</w:t>
      </w:r>
      <w:r w:rsidR="00F53ACB">
        <w:t xml:space="preserve"> table</w:t>
      </w:r>
      <w:r w:rsidRPr="0054442D">
        <w:t xml:space="preserve"> alias</w:t>
      </w:r>
      <w:r w:rsidR="00ED679A">
        <w:t xml:space="preserve"> for the first table</w:t>
      </w:r>
      <w:r w:rsidR="00F53ACB">
        <w:t>.  You</w:t>
      </w:r>
      <w:r w:rsidR="00ED679A">
        <w:t xml:space="preserve"> must use one for the second</w:t>
      </w:r>
      <w:r w:rsidR="00893682">
        <w:t>, or you will receive an error</w:t>
      </w:r>
      <w:r w:rsidR="00274A72">
        <w:t>.</w:t>
      </w:r>
    </w:p>
    <w:p w14:paraId="6C9A967E" w14:textId="52A79B27" w:rsidR="0054442D" w:rsidRPr="0054442D" w:rsidRDefault="00087C8B" w:rsidP="009D5F51">
      <w:r>
        <w:t>T</w:t>
      </w:r>
      <w:r w:rsidR="0054442D" w:rsidRPr="0054442D">
        <w:t xml:space="preserve">he WHERE clause’s expression can contain any combination of operators </w:t>
      </w:r>
      <w:r w:rsidR="00DB5929">
        <w:t>and columns from either table</w:t>
      </w:r>
      <w:r w:rsidR="0054442D" w:rsidRPr="0054442D">
        <w:t>, not just the primary key column.</w:t>
      </w:r>
      <w:r w:rsidR="00961139">
        <w:t xml:space="preserve">  DELETE FROM FROM </w:t>
      </w:r>
      <w:r w:rsidR="007277A3">
        <w:t>effectively joins the two tables together</w:t>
      </w:r>
      <w:r w:rsidR="002D06FD">
        <w:t xml:space="preserve"> to work out which rows to erase.</w:t>
      </w:r>
    </w:p>
    <w:p w14:paraId="018C4874"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DC4342C" w14:textId="5A4FA4CC" w:rsidR="0054442D" w:rsidRPr="0054442D" w:rsidRDefault="0054442D" w:rsidP="00D046DF">
      <w:pPr>
        <w:pStyle w:val="Heading2"/>
        <w:numPr>
          <w:ilvl w:val="1"/>
          <w:numId w:val="17"/>
        </w:numPr>
        <w:ind w:left="0" w:firstLine="0"/>
      </w:pPr>
      <w:bookmarkStart w:id="881" w:name="_Toc38877834"/>
      <w:bookmarkStart w:id="882" w:name="_Toc38895860"/>
      <w:r w:rsidRPr="0054442D">
        <w:t>The Exercise</w:t>
      </w:r>
      <w:bookmarkEnd w:id="881"/>
      <w:bookmarkEnd w:id="882"/>
    </w:p>
    <w:p w14:paraId="6B12785D"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EA0813F" w14:textId="73E5FD29" w:rsidR="0054442D" w:rsidRPr="0054442D" w:rsidRDefault="0054442D" w:rsidP="009D5F51">
      <w:r w:rsidRPr="0054442D">
        <w:t xml:space="preserve">I would recommend </w:t>
      </w:r>
      <w:r w:rsidR="00893682">
        <w:t xml:space="preserve">trying out </w:t>
      </w:r>
      <w:r w:rsidRPr="0054442D">
        <w:t>the SQL script</w:t>
      </w:r>
      <w:r w:rsidR="00893682">
        <w:t>s</w:t>
      </w:r>
      <w:r w:rsidRPr="0054442D">
        <w:t xml:space="preserve"> in this chapter for practice.  </w:t>
      </w:r>
    </w:p>
    <w:p w14:paraId="2849C13B" w14:textId="003A6D33" w:rsidR="0054442D" w:rsidRPr="0054442D" w:rsidRDefault="0054442D" w:rsidP="009D5F51">
      <w:r w:rsidRPr="0054442D">
        <w:t>The</w:t>
      </w:r>
      <w:r w:rsidR="00893682">
        <w:t xml:space="preserve"> official</w:t>
      </w:r>
      <w:r w:rsidRPr="0054442D">
        <w:t xml:space="preserve"> exercise require</w:t>
      </w:r>
      <w:r w:rsidR="00893682">
        <w:t>s</w:t>
      </w:r>
      <w:r w:rsidRPr="0054442D">
        <w:t xml:space="preserve"> you to have successfully done all the</w:t>
      </w:r>
      <w:r w:rsidR="002D06FD">
        <w:t xml:space="preserve"> previous</w:t>
      </w:r>
      <w:r w:rsidRPr="0054442D">
        <w:t xml:space="preserve"> exercises from Chapter 1</w:t>
      </w:r>
      <w:r w:rsidR="0042432A">
        <w:t>4</w:t>
      </w:r>
      <w:r w:rsidR="00893682">
        <w:t xml:space="preserve"> onwards</w:t>
      </w:r>
      <w:r w:rsidR="0042432A">
        <w:t>.</w:t>
      </w:r>
    </w:p>
    <w:p w14:paraId="7D8994F4" w14:textId="2E288B71" w:rsidR="00893682" w:rsidRDefault="00893682" w:rsidP="0054442D">
      <w:pPr>
        <w:autoSpaceDE w:val="0"/>
        <w:autoSpaceDN w:val="0"/>
        <w:adjustRightInd w:val="0"/>
        <w:spacing w:after="0" w:line="288" w:lineRule="auto"/>
        <w:textAlignment w:val="center"/>
        <w:sectPr w:rsidR="00893682" w:rsidSect="00597A5D">
          <w:pgSz w:w="11906" w:h="16838"/>
          <w:pgMar w:top="720" w:right="720" w:bottom="720" w:left="720" w:header="720" w:footer="720" w:gutter="0"/>
          <w:cols w:space="720"/>
          <w:noEndnote/>
        </w:sectPr>
      </w:pPr>
      <w:r>
        <w:t xml:space="preserve">You can find the answers in Appendix </w:t>
      </w:r>
      <w:r w:rsidR="00EF4791">
        <w:t>F</w:t>
      </w:r>
      <w:r>
        <w:t xml:space="preserve">. My website can supply  a complete SSMS Solution for  all the chapters at </w:t>
      </w:r>
      <w:hyperlink r:id="rId325" w:history="1">
        <w:r w:rsidRPr="00893682">
          <w:rPr>
            <w:rStyle w:val="Hyperlink"/>
          </w:rPr>
          <w:t>https://www.Transference-UnLimited.com</w:t>
        </w:r>
      </w:hyperlink>
    </w:p>
    <w:p w14:paraId="6CA5DC97" w14:textId="6793373B" w:rsidR="0054442D" w:rsidRPr="0054442D" w:rsidRDefault="0054442D" w:rsidP="0054442D">
      <w:pPr>
        <w:pStyle w:val="Heading1"/>
        <w:numPr>
          <w:ilvl w:val="0"/>
          <w:numId w:val="0"/>
        </w:numPr>
      </w:pPr>
      <w:bookmarkStart w:id="883" w:name="_Toc38877835"/>
      <w:bookmarkStart w:id="884" w:name="_Toc38895861"/>
      <w:r>
        <w:lastRenderedPageBreak/>
        <w:t xml:space="preserve">Exercise 16. </w:t>
      </w:r>
      <w:r w:rsidRPr="0054442D">
        <w:t>Deleting Data</w:t>
      </w:r>
      <w:bookmarkEnd w:id="883"/>
      <w:bookmarkEnd w:id="884"/>
    </w:p>
    <w:p w14:paraId="320C8B1C"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6418D8F" w14:textId="77777777" w:rsidR="0054442D" w:rsidRPr="0054442D" w:rsidRDefault="0054442D" w:rsidP="009D5F51">
      <w:r w:rsidRPr="0054442D">
        <w:t xml:space="preserve">Add a new query to your “My Class Queries” project and name it “Deleting Data”.  Put a descriptive comment at the top of the script and follow it with a suitable USE clause that accesses the AdventureWorks2017 database.   </w:t>
      </w:r>
    </w:p>
    <w:p w14:paraId="3BE07F5D"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E82F983" w14:textId="51B89344" w:rsidR="0054442D" w:rsidRPr="0054442D" w:rsidRDefault="0054442D" w:rsidP="0054442D">
      <w:pPr>
        <w:pStyle w:val="Heading2"/>
      </w:pPr>
      <w:bookmarkStart w:id="885" w:name="_Toc38877836"/>
      <w:bookmarkStart w:id="886" w:name="_Toc38895862"/>
      <w:r>
        <w:t xml:space="preserve">Ex 16.1. </w:t>
      </w:r>
      <w:r w:rsidRPr="0054442D">
        <w:t xml:space="preserve">A </w:t>
      </w:r>
      <w:r w:rsidR="00302C94">
        <w:t xml:space="preserve">Dealership Returns a </w:t>
      </w:r>
      <w:r w:rsidRPr="0054442D">
        <w:t>Car</w:t>
      </w:r>
      <w:bookmarkEnd w:id="885"/>
      <w:bookmarkEnd w:id="886"/>
    </w:p>
    <w:p w14:paraId="71AAF18D"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6019BB1" w14:textId="348A93A0" w:rsidR="0054442D" w:rsidRPr="0054442D" w:rsidRDefault="0054442D" w:rsidP="009D5F51">
      <w:r w:rsidRPr="0054442D">
        <w:t xml:space="preserve">The car dealership that ordered the second order of a </w:t>
      </w:r>
      <w:r w:rsidRPr="00893682">
        <w:rPr>
          <w:i/>
          <w:iCs/>
        </w:rPr>
        <w:t>Big Car With Gadgets</w:t>
      </w:r>
      <w:r w:rsidRPr="0054442D">
        <w:t xml:space="preserve"> has decided to return the car to </w:t>
      </w:r>
      <w:r w:rsidR="00893682">
        <w:t xml:space="preserve">you, </w:t>
      </w:r>
      <w:r w:rsidRPr="0054442D">
        <w:t>the manufacturer</w:t>
      </w:r>
      <w:r w:rsidR="00893682">
        <w:t>,</w:t>
      </w:r>
      <w:r w:rsidRPr="0054442D">
        <w:t xml:space="preserve"> as their customer cancelled their order.</w:t>
      </w:r>
    </w:p>
    <w:p w14:paraId="1E7F70AA" w14:textId="77777777" w:rsidR="0054442D" w:rsidRPr="0054442D" w:rsidRDefault="0054442D" w:rsidP="009D5F51">
      <w:r w:rsidRPr="0054442D">
        <w:t xml:space="preserve">Please delete the row in </w:t>
      </w:r>
      <w:r w:rsidRPr="0054442D">
        <w:rPr>
          <w:rFonts w:ascii="Calibri" w:hAnsi="Calibri" w:cs="Calibri"/>
          <w:i/>
          <w:iCs/>
        </w:rPr>
        <w:t xml:space="preserve">CarSales </w:t>
      </w:r>
      <w:r w:rsidRPr="0054442D">
        <w:rPr>
          <w:rFonts w:ascii="Calibri" w:hAnsi="Calibri" w:cs="Calibri"/>
        </w:rPr>
        <w:t>that corresponds to that sale.  Do not adjust the warehouse’s stock levels to reflect any changes.  You will do so in the next chapter.</w:t>
      </w:r>
    </w:p>
    <w:p w14:paraId="42F1D5BD" w14:textId="578A0810" w:rsidR="00934C8B" w:rsidRDefault="00893682" w:rsidP="009D5F51">
      <w:pPr>
        <w:sectPr w:rsidR="00934C8B" w:rsidSect="00597A5D">
          <w:pgSz w:w="11906" w:h="16838"/>
          <w:pgMar w:top="720" w:right="720" w:bottom="720" w:left="720" w:header="720" w:footer="720" w:gutter="0"/>
          <w:cols w:space="720"/>
          <w:noEndnote/>
        </w:sectPr>
      </w:pPr>
      <w:r>
        <w:t>To check that you have identified the correct row, i</w:t>
      </w:r>
      <w:r w:rsidR="0054442D" w:rsidRPr="0054442D">
        <w:t xml:space="preserve">t would be a good idea </w:t>
      </w:r>
      <w:r>
        <w:t>to</w:t>
      </w:r>
      <w:r w:rsidR="0054442D" w:rsidRPr="0054442D">
        <w:t xml:space="preserve"> </w:t>
      </w:r>
      <w:r>
        <w:t>test your DELETE’s WHERE clause by displaying</w:t>
      </w:r>
      <w:r w:rsidR="0054442D" w:rsidRPr="0054442D">
        <w:t xml:space="preserve"> the row with a </w:t>
      </w:r>
      <w:r>
        <w:t>SELECT statement with a matching W</w:t>
      </w:r>
      <w:r w:rsidR="0054442D" w:rsidRPr="0054442D">
        <w:t>HERE clause</w:t>
      </w:r>
      <w:r>
        <w:t>. Checking your WHERE clause before doing a DELETE  is a recommended practice.</w:t>
      </w:r>
    </w:p>
    <w:p w14:paraId="49E94880" w14:textId="0284BE8B" w:rsidR="00934C8B" w:rsidRPr="00DB4530" w:rsidRDefault="00934C8B" w:rsidP="00D046DF">
      <w:pPr>
        <w:pStyle w:val="Heading1"/>
        <w:numPr>
          <w:ilvl w:val="0"/>
          <w:numId w:val="25"/>
        </w:numPr>
        <w:ind w:left="0" w:firstLine="0"/>
      </w:pPr>
      <w:bookmarkStart w:id="887" w:name="_Toc38877837"/>
      <w:bookmarkStart w:id="888" w:name="_Toc38895863"/>
      <w:r w:rsidRPr="00DB4530">
        <w:lastRenderedPageBreak/>
        <w:t>Updating Data</w:t>
      </w:r>
      <w:bookmarkEnd w:id="887"/>
      <w:bookmarkEnd w:id="888"/>
    </w:p>
    <w:p w14:paraId="158F2B3F"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B2CD783" w14:textId="689F40FB" w:rsidR="00934C8B" w:rsidRPr="00934C8B" w:rsidRDefault="00893682"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This chapter is going to explain ways to modify the contents of existing rows.</w:t>
      </w:r>
      <w:r w:rsidR="00934C8B" w:rsidRPr="00934C8B">
        <w:rPr>
          <w:rFonts w:ascii="Calibri" w:hAnsi="Calibri" w:cs="Calibri"/>
          <w:color w:val="000000"/>
          <w:szCs w:val="24"/>
        </w:rPr>
        <w:t xml:space="preserve">  Updating data does come with the same caveat as for deleting data:  UPDATE has a WHERE clause and you will want to test your proposed conditions with a SELECT statement first.  You don’t want to update the wrong rows.</w:t>
      </w:r>
    </w:p>
    <w:p w14:paraId="725491A1"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163D3E9" w14:textId="051E6B04"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934C8B">
        <w:rPr>
          <w:rFonts w:ascii="Calibri" w:hAnsi="Calibri" w:cs="Calibri"/>
          <w:color w:val="000000"/>
          <w:szCs w:val="24"/>
        </w:rPr>
        <w:t>In this chapter</w:t>
      </w:r>
      <w:r w:rsidR="00234136">
        <w:rPr>
          <w:rFonts w:ascii="Calibri" w:hAnsi="Calibri" w:cs="Calibri"/>
          <w:color w:val="000000"/>
          <w:szCs w:val="24"/>
        </w:rPr>
        <w:t>,</w:t>
      </w:r>
      <w:r w:rsidRPr="00934C8B">
        <w:rPr>
          <w:rFonts w:ascii="Calibri" w:hAnsi="Calibri" w:cs="Calibri"/>
          <w:color w:val="000000"/>
          <w:szCs w:val="24"/>
        </w:rPr>
        <w:t xml:space="preserve"> you will learn:</w:t>
      </w:r>
    </w:p>
    <w:p w14:paraId="5DC56663" w14:textId="4E8A8B92" w:rsidR="00934C8B" w:rsidRPr="00DF7386" w:rsidRDefault="00934C8B" w:rsidP="00D046DF">
      <w:pPr>
        <w:pStyle w:val="ListParagraph"/>
        <w:numPr>
          <w:ilvl w:val="0"/>
          <w:numId w:val="26"/>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DF7386">
        <w:rPr>
          <w:rFonts w:ascii="Calibri" w:hAnsi="Calibri" w:cs="Calibri"/>
          <w:color w:val="000000"/>
          <w:szCs w:val="24"/>
        </w:rPr>
        <w:t>The syntax of the UPDATE statement</w:t>
      </w:r>
    </w:p>
    <w:p w14:paraId="78F5CE82" w14:textId="341939E1" w:rsidR="00934C8B" w:rsidRPr="00DF7386" w:rsidRDefault="00934C8B" w:rsidP="00D046DF">
      <w:pPr>
        <w:pStyle w:val="ListParagraph"/>
        <w:numPr>
          <w:ilvl w:val="0"/>
          <w:numId w:val="26"/>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DF7386">
        <w:rPr>
          <w:rFonts w:ascii="Calibri" w:hAnsi="Calibri" w:cs="Calibri"/>
          <w:color w:val="000000"/>
          <w:szCs w:val="24"/>
        </w:rPr>
        <w:t>What happens when you violate a PK-FK constraint with an UPDATE</w:t>
      </w:r>
    </w:p>
    <w:p w14:paraId="09005CAC" w14:textId="505624FE" w:rsidR="00934C8B" w:rsidRPr="00DF7386" w:rsidRDefault="00934C8B" w:rsidP="00D046DF">
      <w:pPr>
        <w:pStyle w:val="ListParagraph"/>
        <w:numPr>
          <w:ilvl w:val="0"/>
          <w:numId w:val="26"/>
        </w:numPr>
        <w:tabs>
          <w:tab w:val="left" w:pos="300"/>
        </w:tabs>
        <w:suppressAutoHyphens/>
        <w:autoSpaceDE w:val="0"/>
        <w:autoSpaceDN w:val="0"/>
        <w:adjustRightInd w:val="0"/>
        <w:spacing w:after="0" w:line="288" w:lineRule="auto"/>
        <w:textAlignment w:val="center"/>
        <w:rPr>
          <w:rFonts w:ascii="Calibri" w:hAnsi="Calibri" w:cs="Calibri"/>
          <w:color w:val="000000"/>
          <w:szCs w:val="24"/>
        </w:rPr>
      </w:pPr>
      <w:r w:rsidRPr="00DF7386">
        <w:rPr>
          <w:rFonts w:ascii="Calibri" w:hAnsi="Calibri" w:cs="Calibri"/>
          <w:color w:val="000000"/>
          <w:szCs w:val="24"/>
        </w:rPr>
        <w:t>Updating in one table based on data in anothe</w:t>
      </w:r>
      <w:r w:rsidR="007375C5">
        <w:rPr>
          <w:rFonts w:ascii="Calibri" w:hAnsi="Calibri" w:cs="Calibri"/>
          <w:color w:val="000000"/>
          <w:szCs w:val="24"/>
        </w:rPr>
        <w:t>r</w:t>
      </w:r>
    </w:p>
    <w:p w14:paraId="6DEFE74E"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7899DB7" w14:textId="415DB0D3" w:rsidR="00934C8B" w:rsidRPr="00934C8B" w:rsidRDefault="002A6136" w:rsidP="002A6136">
      <w:pPr>
        <w:pStyle w:val="Heading2"/>
      </w:pPr>
      <w:bookmarkStart w:id="889" w:name="_Toc38877838"/>
      <w:bookmarkStart w:id="890" w:name="_Toc38895864"/>
      <w:r>
        <w:t xml:space="preserve">17.1.  </w:t>
      </w:r>
      <w:r w:rsidR="00934C8B" w:rsidRPr="00934C8B">
        <w:t>The Fundamentals of UPDATE</w:t>
      </w:r>
      <w:bookmarkEnd w:id="889"/>
      <w:bookmarkEnd w:id="890"/>
    </w:p>
    <w:p w14:paraId="65742B0D"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4A48D0E" w14:textId="16DA1AE4" w:rsidR="00934C8B" w:rsidRPr="00934C8B" w:rsidRDefault="00AC7E54"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fldChar w:fldCharType="begin"/>
      </w:r>
      <w:r>
        <w:rPr>
          <w:rFonts w:ascii="Calibri" w:hAnsi="Calibri" w:cs="Calibri"/>
          <w:color w:val="000000"/>
          <w:szCs w:val="24"/>
        </w:rPr>
        <w:instrText xml:space="preserve"> REF _Ref37303135 \h </w:instrText>
      </w:r>
      <w:r>
        <w:rPr>
          <w:rFonts w:ascii="Calibri" w:hAnsi="Calibri" w:cs="Calibri"/>
          <w:color w:val="000000"/>
          <w:szCs w:val="24"/>
        </w:rPr>
      </w:r>
      <w:r>
        <w:rPr>
          <w:rFonts w:ascii="Calibri" w:hAnsi="Calibri" w:cs="Calibri"/>
          <w:color w:val="000000"/>
          <w:szCs w:val="24"/>
        </w:rPr>
        <w:fldChar w:fldCharType="separate"/>
      </w:r>
      <w:r w:rsidR="00893682">
        <w:t xml:space="preserve">Figure 17- </w:t>
      </w:r>
      <w:r w:rsidR="00893682">
        <w:rPr>
          <w:noProof/>
        </w:rPr>
        <w:t>1</w:t>
      </w:r>
      <w:r>
        <w:rPr>
          <w:rFonts w:ascii="Calibri" w:hAnsi="Calibri" w:cs="Calibri"/>
          <w:color w:val="000000"/>
          <w:szCs w:val="24"/>
        </w:rPr>
        <w:fldChar w:fldCharType="end"/>
      </w:r>
      <w:r w:rsidR="00934C8B" w:rsidRPr="00934C8B">
        <w:rPr>
          <w:rFonts w:ascii="Calibri" w:hAnsi="Calibri" w:cs="Calibri"/>
          <w:color w:val="000000"/>
          <w:szCs w:val="24"/>
        </w:rPr>
        <w:t xml:space="preserve"> is </w:t>
      </w:r>
      <w:r w:rsidR="00893682">
        <w:rPr>
          <w:rFonts w:ascii="Calibri" w:hAnsi="Calibri" w:cs="Calibri"/>
          <w:color w:val="000000"/>
          <w:szCs w:val="24"/>
        </w:rPr>
        <w:t>the</w:t>
      </w:r>
      <w:r w:rsidR="00934C8B" w:rsidRPr="00934C8B">
        <w:rPr>
          <w:rFonts w:ascii="Calibri" w:hAnsi="Calibri" w:cs="Calibri"/>
          <w:color w:val="000000"/>
          <w:szCs w:val="24"/>
        </w:rPr>
        <w:t xml:space="preserve"> current </w:t>
      </w:r>
      <w:r w:rsidR="00934C8B" w:rsidRPr="00893682">
        <w:rPr>
          <w:rFonts w:ascii="Calibri" w:hAnsi="Calibri" w:cs="Calibri"/>
          <w:i/>
          <w:iCs/>
          <w:color w:val="000000"/>
          <w:szCs w:val="24"/>
        </w:rPr>
        <w:t>Sales</w:t>
      </w:r>
      <w:r w:rsidR="00934C8B" w:rsidRPr="00934C8B">
        <w:rPr>
          <w:rFonts w:ascii="Calibri" w:hAnsi="Calibri" w:cs="Calibri"/>
          <w:color w:val="000000"/>
          <w:szCs w:val="24"/>
        </w:rPr>
        <w:t xml:space="preserve"> table </w:t>
      </w:r>
      <w:r w:rsidR="00893682">
        <w:rPr>
          <w:rFonts w:ascii="Calibri" w:hAnsi="Calibri" w:cs="Calibri"/>
          <w:color w:val="000000"/>
          <w:szCs w:val="24"/>
        </w:rPr>
        <w:t xml:space="preserve">which I have joined onto the </w:t>
      </w:r>
      <w:r w:rsidR="00893682" w:rsidRPr="00893682">
        <w:rPr>
          <w:rFonts w:ascii="Calibri" w:hAnsi="Calibri" w:cs="Calibri"/>
          <w:i/>
          <w:iCs/>
          <w:color w:val="000000"/>
          <w:szCs w:val="24"/>
        </w:rPr>
        <w:t>Customers</w:t>
      </w:r>
      <w:r w:rsidR="00893682">
        <w:rPr>
          <w:rFonts w:ascii="Calibri" w:hAnsi="Calibri" w:cs="Calibri"/>
          <w:color w:val="000000"/>
          <w:szCs w:val="24"/>
        </w:rPr>
        <w:t xml:space="preserve"> and </w:t>
      </w:r>
      <w:r w:rsidR="00893682" w:rsidRPr="00893682">
        <w:rPr>
          <w:rFonts w:ascii="Calibri" w:hAnsi="Calibri" w:cs="Calibri"/>
          <w:i/>
          <w:iCs/>
          <w:color w:val="000000"/>
          <w:szCs w:val="24"/>
        </w:rPr>
        <w:t>Products</w:t>
      </w:r>
      <w:r w:rsidR="00893682">
        <w:rPr>
          <w:rFonts w:ascii="Calibri" w:hAnsi="Calibri" w:cs="Calibri"/>
          <w:color w:val="000000"/>
          <w:szCs w:val="24"/>
        </w:rPr>
        <w:t xml:space="preserve"> table. </w:t>
      </w:r>
      <w:r w:rsidR="00893682">
        <w:rPr>
          <w:rFonts w:ascii="Calibri" w:hAnsi="Calibri" w:cs="Calibri"/>
          <w:color w:val="000000"/>
          <w:szCs w:val="24"/>
        </w:rPr>
        <w:fldChar w:fldCharType="begin"/>
      </w:r>
      <w:r w:rsidR="00893682">
        <w:rPr>
          <w:rFonts w:ascii="Calibri" w:hAnsi="Calibri" w:cs="Calibri"/>
          <w:color w:val="000000"/>
          <w:szCs w:val="24"/>
        </w:rPr>
        <w:instrText xml:space="preserve"> REF _Ref38623688 \h </w:instrText>
      </w:r>
      <w:r w:rsidR="00893682">
        <w:rPr>
          <w:rFonts w:ascii="Calibri" w:hAnsi="Calibri" w:cs="Calibri"/>
          <w:color w:val="000000"/>
          <w:szCs w:val="24"/>
        </w:rPr>
      </w:r>
      <w:r w:rsidR="00893682">
        <w:rPr>
          <w:rFonts w:ascii="Calibri" w:hAnsi="Calibri" w:cs="Calibri"/>
          <w:color w:val="000000"/>
          <w:szCs w:val="24"/>
        </w:rPr>
        <w:fldChar w:fldCharType="separate"/>
      </w:r>
      <w:r w:rsidR="00893682">
        <w:t xml:space="preserve">Figure 17- </w:t>
      </w:r>
      <w:r w:rsidR="00893682">
        <w:rPr>
          <w:noProof/>
        </w:rPr>
        <w:t>2</w:t>
      </w:r>
      <w:r w:rsidR="00893682">
        <w:rPr>
          <w:rFonts w:ascii="Calibri" w:hAnsi="Calibri" w:cs="Calibri"/>
          <w:color w:val="000000"/>
          <w:szCs w:val="24"/>
        </w:rPr>
        <w:fldChar w:fldCharType="end"/>
      </w:r>
      <w:r w:rsidR="00893682">
        <w:rPr>
          <w:rFonts w:ascii="Calibri" w:hAnsi="Calibri" w:cs="Calibri"/>
          <w:color w:val="000000"/>
          <w:szCs w:val="24"/>
        </w:rPr>
        <w:t xml:space="preserve"> shows the query that I used.</w:t>
      </w:r>
    </w:p>
    <w:p w14:paraId="27C42B2D"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BB93610" w14:textId="4FA11A7D" w:rsidR="00934C8B" w:rsidRPr="00934C8B" w:rsidRDefault="00925BD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925BDB">
        <w:rPr>
          <w:rFonts w:ascii="Calibri" w:hAnsi="Calibri" w:cs="Calibri"/>
          <w:noProof/>
          <w:color w:val="000000"/>
          <w:szCs w:val="24"/>
        </w:rPr>
        <w:drawing>
          <wp:inline distT="0" distB="0" distL="0" distR="0" wp14:anchorId="72821170" wp14:editId="57664EFD">
            <wp:extent cx="6645910" cy="1682115"/>
            <wp:effectExtent l="0" t="0" r="254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6645910" cy="1682115"/>
                    </a:xfrm>
                    <a:prstGeom prst="rect">
                      <a:avLst/>
                    </a:prstGeom>
                  </pic:spPr>
                </pic:pic>
              </a:graphicData>
            </a:graphic>
          </wp:inline>
        </w:drawing>
      </w:r>
    </w:p>
    <w:p w14:paraId="7B5BE00C" w14:textId="442E8019" w:rsidR="00934C8B" w:rsidRPr="00893682" w:rsidRDefault="00893682" w:rsidP="00893682">
      <w:pPr>
        <w:pStyle w:val="Caption"/>
        <w:rPr>
          <w:rFonts w:ascii="Calibri" w:hAnsi="Calibri" w:cs="Calibri"/>
          <w:color w:val="000000"/>
        </w:rPr>
      </w:pPr>
      <w:bookmarkStart w:id="891" w:name="_Ref38623589"/>
      <w:r>
        <w:t xml:space="preserve">Figure 17- </w:t>
      </w:r>
      <w:r w:rsidR="00156275">
        <w:fldChar w:fldCharType="begin"/>
      </w:r>
      <w:r w:rsidR="00156275">
        <w:instrText xml:space="preserve"> SEQ Figure_17- \* ARABIC </w:instrText>
      </w:r>
      <w:r w:rsidR="00156275">
        <w:fldChar w:fldCharType="separate"/>
      </w:r>
      <w:r>
        <w:rPr>
          <w:noProof/>
        </w:rPr>
        <w:t>1</w:t>
      </w:r>
      <w:r w:rsidR="00156275">
        <w:rPr>
          <w:noProof/>
        </w:rPr>
        <w:fldChar w:fldCharType="end"/>
      </w:r>
      <w:bookmarkEnd w:id="891"/>
      <w:r>
        <w:t xml:space="preserve">. </w:t>
      </w:r>
      <w:r w:rsidR="009B2940" w:rsidRPr="00893682">
        <w:rPr>
          <w:color w:val="1F3864" w:themeColor="accent1" w:themeShade="80"/>
        </w:rPr>
        <w:t xml:space="preserve"> </w:t>
      </w:r>
      <w:r w:rsidR="00934C8B" w:rsidRPr="00893682">
        <w:rPr>
          <w:rFonts w:ascii="Calibri" w:hAnsi="Calibri" w:cs="Calibri"/>
          <w:color w:val="1F3864" w:themeColor="accent1" w:themeShade="80"/>
        </w:rPr>
        <w:t>The Sales table displayed after joining it to Products and Customers.</w:t>
      </w:r>
    </w:p>
    <w:p w14:paraId="0EAF1D34"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F001CA5" w14:textId="711CA153" w:rsidR="00934C8B" w:rsidRPr="00934C8B" w:rsidRDefault="00E53458"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E53458">
        <w:rPr>
          <w:rFonts w:ascii="Calibri" w:hAnsi="Calibri" w:cs="Calibri"/>
          <w:noProof/>
          <w:color w:val="000000"/>
          <w:szCs w:val="24"/>
        </w:rPr>
        <w:drawing>
          <wp:inline distT="0" distB="0" distL="0" distR="0" wp14:anchorId="7265E748" wp14:editId="4A66B85B">
            <wp:extent cx="4782217" cy="2219635"/>
            <wp:effectExtent l="0" t="0" r="0" b="9525"/>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4782217" cy="2219635"/>
                    </a:xfrm>
                    <a:prstGeom prst="rect">
                      <a:avLst/>
                    </a:prstGeom>
                  </pic:spPr>
                </pic:pic>
              </a:graphicData>
            </a:graphic>
          </wp:inline>
        </w:drawing>
      </w:r>
    </w:p>
    <w:p w14:paraId="7257CE17" w14:textId="0638FB17" w:rsidR="00934C8B" w:rsidRPr="009B2940" w:rsidRDefault="00893682" w:rsidP="00893682">
      <w:pPr>
        <w:pStyle w:val="Caption"/>
        <w:rPr>
          <w:rFonts w:ascii="Calibri" w:hAnsi="Calibri" w:cs="Calibri"/>
          <w:color w:val="1F3864" w:themeColor="accent1" w:themeShade="80"/>
          <w:sz w:val="20"/>
          <w:szCs w:val="20"/>
        </w:rPr>
      </w:pPr>
      <w:bookmarkStart w:id="892" w:name="_Ref38623688"/>
      <w:r>
        <w:t xml:space="preserve">Figure 17- </w:t>
      </w:r>
      <w:r w:rsidR="00156275">
        <w:fldChar w:fldCharType="begin"/>
      </w:r>
      <w:r w:rsidR="00156275">
        <w:instrText xml:space="preserve"> SEQ Figure_17- \* ARABIC </w:instrText>
      </w:r>
      <w:r w:rsidR="00156275">
        <w:fldChar w:fldCharType="separate"/>
      </w:r>
      <w:r>
        <w:rPr>
          <w:noProof/>
        </w:rPr>
        <w:t>2</w:t>
      </w:r>
      <w:r w:rsidR="00156275">
        <w:rPr>
          <w:noProof/>
        </w:rPr>
        <w:fldChar w:fldCharType="end"/>
      </w:r>
      <w:bookmarkEnd w:id="892"/>
      <w:r w:rsidR="009B2940">
        <w:t xml:space="preserve">. </w:t>
      </w:r>
      <w:r w:rsidR="00934C8B" w:rsidRPr="009B2940">
        <w:rPr>
          <w:rFonts w:ascii="Calibri" w:hAnsi="Calibri" w:cs="Calibri"/>
          <w:color w:val="1F3864" w:themeColor="accent1" w:themeShade="80"/>
          <w:sz w:val="20"/>
          <w:szCs w:val="20"/>
        </w:rPr>
        <w:t>The SELECT statement that display</w:t>
      </w:r>
      <w:r w:rsidR="00FB2B8E">
        <w:rPr>
          <w:rFonts w:ascii="Calibri" w:hAnsi="Calibri" w:cs="Calibri"/>
          <w:color w:val="1F3864" w:themeColor="accent1" w:themeShade="80"/>
          <w:sz w:val="20"/>
          <w:szCs w:val="20"/>
        </w:rPr>
        <w:t>s</w:t>
      </w:r>
      <w:r w:rsidR="00934C8B" w:rsidRPr="009B2940">
        <w:rPr>
          <w:rFonts w:ascii="Calibri" w:hAnsi="Calibri" w:cs="Calibri"/>
          <w:color w:val="1F3864" w:themeColor="accent1" w:themeShade="80"/>
          <w:sz w:val="20"/>
          <w:szCs w:val="20"/>
        </w:rPr>
        <w:t xml:space="preserve"> the Sales tabl</w:t>
      </w:r>
      <w:r w:rsidR="005F7B1F">
        <w:rPr>
          <w:rFonts w:ascii="Calibri" w:hAnsi="Calibri" w:cs="Calibri"/>
          <w:color w:val="1F3864" w:themeColor="accent1" w:themeShade="80"/>
          <w:sz w:val="20"/>
          <w:szCs w:val="20"/>
        </w:rPr>
        <w:t xml:space="preserve">e, </w:t>
      </w:r>
      <w:r w:rsidR="00934C8B" w:rsidRPr="009B2940">
        <w:rPr>
          <w:rFonts w:ascii="Calibri" w:hAnsi="Calibri" w:cs="Calibri"/>
          <w:color w:val="1F3864" w:themeColor="accent1" w:themeShade="80"/>
          <w:sz w:val="20"/>
          <w:szCs w:val="20"/>
        </w:rPr>
        <w:t>as seen in</w:t>
      </w:r>
      <w:r>
        <w:rPr>
          <w:rFonts w:ascii="Calibri" w:hAnsi="Calibri" w:cs="Calibri"/>
          <w:color w:val="1F3864" w:themeColor="accent1" w:themeShade="80"/>
          <w:sz w:val="20"/>
          <w:szCs w:val="20"/>
        </w:rPr>
        <w:t xml:space="preserve"> </w:t>
      </w:r>
      <w:r>
        <w:rPr>
          <w:rFonts w:ascii="Calibri" w:hAnsi="Calibri" w:cs="Calibri"/>
          <w:color w:val="1F3864" w:themeColor="accent1" w:themeShade="80"/>
          <w:sz w:val="20"/>
          <w:szCs w:val="20"/>
        </w:rPr>
        <w:fldChar w:fldCharType="begin"/>
      </w:r>
      <w:r>
        <w:rPr>
          <w:rFonts w:ascii="Calibri" w:hAnsi="Calibri" w:cs="Calibri"/>
          <w:color w:val="1F3864" w:themeColor="accent1" w:themeShade="80"/>
          <w:sz w:val="20"/>
          <w:szCs w:val="20"/>
        </w:rPr>
        <w:instrText xml:space="preserve"> REF _Ref38623589 \h </w:instrText>
      </w:r>
      <w:r>
        <w:rPr>
          <w:rFonts w:ascii="Calibri" w:hAnsi="Calibri" w:cs="Calibri"/>
          <w:color w:val="1F3864" w:themeColor="accent1" w:themeShade="80"/>
          <w:sz w:val="20"/>
          <w:szCs w:val="20"/>
        </w:rPr>
      </w:r>
      <w:r>
        <w:rPr>
          <w:rFonts w:ascii="Calibri" w:hAnsi="Calibri" w:cs="Calibri"/>
          <w:color w:val="1F3864" w:themeColor="accent1" w:themeShade="80"/>
          <w:sz w:val="20"/>
          <w:szCs w:val="20"/>
        </w:rPr>
        <w:fldChar w:fldCharType="separate"/>
      </w:r>
      <w:r>
        <w:t xml:space="preserve">Figure 17- </w:t>
      </w:r>
      <w:r>
        <w:rPr>
          <w:noProof/>
        </w:rPr>
        <w:t>1</w:t>
      </w:r>
      <w:r>
        <w:rPr>
          <w:rFonts w:ascii="Calibri" w:hAnsi="Calibri" w:cs="Calibri"/>
          <w:color w:val="1F3864" w:themeColor="accent1" w:themeShade="80"/>
          <w:sz w:val="20"/>
          <w:szCs w:val="20"/>
        </w:rPr>
        <w:fldChar w:fldCharType="end"/>
      </w:r>
      <w:r w:rsidR="00934C8B" w:rsidRPr="009B2940">
        <w:rPr>
          <w:rFonts w:ascii="Calibri" w:hAnsi="Calibri" w:cs="Calibri"/>
          <w:color w:val="1F3864" w:themeColor="accent1" w:themeShade="80"/>
          <w:sz w:val="20"/>
          <w:szCs w:val="20"/>
        </w:rPr>
        <w:t>.</w:t>
      </w:r>
    </w:p>
    <w:p w14:paraId="2D8A34C7" w14:textId="362EFB38"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934C8B">
        <w:rPr>
          <w:rFonts w:ascii="Calibri" w:hAnsi="Calibri" w:cs="Calibri"/>
          <w:color w:val="000000"/>
          <w:szCs w:val="24"/>
        </w:rPr>
        <w:t xml:space="preserve">Now let’s say Lupus </w:t>
      </w:r>
      <w:r w:rsidR="00893682">
        <w:rPr>
          <w:rFonts w:ascii="Calibri" w:hAnsi="Calibri" w:cs="Calibri"/>
          <w:color w:val="000000"/>
          <w:szCs w:val="24"/>
        </w:rPr>
        <w:t xml:space="preserve">(the third row) </w:t>
      </w:r>
      <w:r w:rsidRPr="00934C8B">
        <w:rPr>
          <w:rFonts w:ascii="Calibri" w:hAnsi="Calibri" w:cs="Calibri"/>
          <w:color w:val="000000"/>
          <w:szCs w:val="24"/>
        </w:rPr>
        <w:t xml:space="preserve">has decided he isn’t so keen on the cabbage crisps (I can’t imagine why) and wants to swap them for </w:t>
      </w:r>
      <w:r w:rsidR="00893682">
        <w:rPr>
          <w:rFonts w:ascii="Calibri" w:hAnsi="Calibri" w:cs="Calibri"/>
          <w:color w:val="000000"/>
          <w:szCs w:val="24"/>
        </w:rPr>
        <w:t>y</w:t>
      </w:r>
      <w:r w:rsidRPr="00934C8B">
        <w:rPr>
          <w:rFonts w:ascii="Calibri" w:hAnsi="Calibri" w:cs="Calibri"/>
          <w:color w:val="000000"/>
          <w:szCs w:val="24"/>
        </w:rPr>
        <w:t xml:space="preserve">our super popular option of navel fluff.   </w:t>
      </w:r>
      <w:r w:rsidR="007A5CD5">
        <w:rPr>
          <w:rFonts w:ascii="Calibri" w:hAnsi="Calibri" w:cs="Calibri"/>
          <w:color w:val="000000"/>
          <w:szCs w:val="24"/>
        </w:rPr>
        <w:t>You can</w:t>
      </w:r>
      <w:r w:rsidRPr="00934C8B">
        <w:rPr>
          <w:rFonts w:ascii="Calibri" w:hAnsi="Calibri" w:cs="Calibri"/>
          <w:color w:val="000000"/>
          <w:szCs w:val="24"/>
        </w:rPr>
        <w:t xml:space="preserve"> </w:t>
      </w:r>
      <w:r w:rsidR="00326D22">
        <w:rPr>
          <w:rFonts w:ascii="Calibri" w:hAnsi="Calibri" w:cs="Calibri"/>
          <w:color w:val="000000"/>
          <w:szCs w:val="24"/>
        </w:rPr>
        <w:t>implement this change</w:t>
      </w:r>
      <w:r w:rsidR="007A5CD5">
        <w:rPr>
          <w:rFonts w:ascii="Calibri" w:hAnsi="Calibri" w:cs="Calibri"/>
          <w:color w:val="000000"/>
          <w:szCs w:val="24"/>
        </w:rPr>
        <w:t xml:space="preserve"> by </w:t>
      </w:r>
      <w:r w:rsidRPr="00934C8B">
        <w:rPr>
          <w:rFonts w:ascii="Calibri" w:hAnsi="Calibri" w:cs="Calibri"/>
          <w:color w:val="000000"/>
          <w:szCs w:val="24"/>
        </w:rPr>
        <w:t>typ</w:t>
      </w:r>
      <w:r w:rsidR="007A5CD5">
        <w:rPr>
          <w:rFonts w:ascii="Calibri" w:hAnsi="Calibri" w:cs="Calibri"/>
          <w:color w:val="000000"/>
          <w:szCs w:val="24"/>
        </w:rPr>
        <w:t>ing</w:t>
      </w:r>
      <w:r w:rsidRPr="00934C8B">
        <w:rPr>
          <w:rFonts w:ascii="Calibri" w:hAnsi="Calibri" w:cs="Calibri"/>
          <w:color w:val="000000"/>
          <w:szCs w:val="24"/>
        </w:rPr>
        <w:t xml:space="preserve"> in </w:t>
      </w:r>
      <w:r w:rsidR="00893682">
        <w:rPr>
          <w:rFonts w:ascii="Calibri" w:hAnsi="Calibri" w:cs="Calibri"/>
          <w:color w:val="000000"/>
          <w:szCs w:val="24"/>
        </w:rPr>
        <w:t xml:space="preserve">the script in </w:t>
      </w:r>
      <w:r w:rsidR="00893682">
        <w:rPr>
          <w:rFonts w:ascii="Calibri" w:hAnsi="Calibri" w:cs="Calibri"/>
          <w:color w:val="000000"/>
          <w:szCs w:val="24"/>
        </w:rPr>
        <w:fldChar w:fldCharType="begin"/>
      </w:r>
      <w:r w:rsidR="00893682">
        <w:rPr>
          <w:rFonts w:ascii="Calibri" w:hAnsi="Calibri" w:cs="Calibri"/>
          <w:color w:val="000000"/>
          <w:szCs w:val="24"/>
        </w:rPr>
        <w:instrText xml:space="preserve"> REF _Ref38623764 \h </w:instrText>
      </w:r>
      <w:r w:rsidR="00893682">
        <w:rPr>
          <w:rFonts w:ascii="Calibri" w:hAnsi="Calibri" w:cs="Calibri"/>
          <w:color w:val="000000"/>
          <w:szCs w:val="24"/>
        </w:rPr>
      </w:r>
      <w:r w:rsidR="00893682">
        <w:rPr>
          <w:rFonts w:ascii="Calibri" w:hAnsi="Calibri" w:cs="Calibri"/>
          <w:color w:val="000000"/>
          <w:szCs w:val="24"/>
        </w:rPr>
        <w:fldChar w:fldCharType="separate"/>
      </w:r>
      <w:r w:rsidR="00893682">
        <w:t xml:space="preserve">Figure 17- </w:t>
      </w:r>
      <w:r w:rsidR="00893682">
        <w:rPr>
          <w:noProof/>
        </w:rPr>
        <w:t>3</w:t>
      </w:r>
      <w:r w:rsidR="00893682">
        <w:rPr>
          <w:rFonts w:ascii="Calibri" w:hAnsi="Calibri" w:cs="Calibri"/>
          <w:color w:val="000000"/>
          <w:szCs w:val="24"/>
        </w:rPr>
        <w:fldChar w:fldCharType="end"/>
      </w:r>
      <w:r w:rsidR="00893682">
        <w:rPr>
          <w:rFonts w:ascii="Calibri" w:hAnsi="Calibri" w:cs="Calibri"/>
          <w:color w:val="000000"/>
          <w:szCs w:val="24"/>
        </w:rPr>
        <w:t>.</w:t>
      </w:r>
    </w:p>
    <w:p w14:paraId="2A1789D7"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40FC4E3" w14:textId="03903BC3" w:rsidR="00934C8B" w:rsidRPr="00934C8B" w:rsidRDefault="00987017"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987017">
        <w:rPr>
          <w:rFonts w:ascii="Calibri" w:hAnsi="Calibri" w:cs="Calibri"/>
          <w:noProof/>
          <w:color w:val="000000"/>
          <w:szCs w:val="24"/>
        </w:rPr>
        <w:lastRenderedPageBreak/>
        <w:drawing>
          <wp:inline distT="0" distB="0" distL="0" distR="0" wp14:anchorId="4F51595E" wp14:editId="7EDE4775">
            <wp:extent cx="4096322" cy="571580"/>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4096322" cy="571580"/>
                    </a:xfrm>
                    <a:prstGeom prst="rect">
                      <a:avLst/>
                    </a:prstGeom>
                  </pic:spPr>
                </pic:pic>
              </a:graphicData>
            </a:graphic>
          </wp:inline>
        </w:drawing>
      </w:r>
    </w:p>
    <w:p w14:paraId="4C0112C1" w14:textId="7F443B89" w:rsidR="00934C8B" w:rsidRPr="009B2940" w:rsidRDefault="009B2940" w:rsidP="009B2940">
      <w:pPr>
        <w:pStyle w:val="Caption"/>
        <w:rPr>
          <w:rFonts w:ascii="Calibri" w:hAnsi="Calibri" w:cs="Calibri"/>
          <w:color w:val="1F3864" w:themeColor="accent1" w:themeShade="80"/>
          <w:sz w:val="20"/>
          <w:szCs w:val="20"/>
        </w:rPr>
      </w:pPr>
      <w:bookmarkStart w:id="893" w:name="_Ref38623764"/>
      <w:r>
        <w:t xml:space="preserve">Figure 17- </w:t>
      </w:r>
      <w:r w:rsidR="00156275">
        <w:fldChar w:fldCharType="begin"/>
      </w:r>
      <w:r w:rsidR="00156275">
        <w:instrText xml:space="preserve"> SEQ Figure_17- \* ARABIC </w:instrText>
      </w:r>
      <w:r w:rsidR="00156275">
        <w:fldChar w:fldCharType="separate"/>
      </w:r>
      <w:r w:rsidR="00893682">
        <w:rPr>
          <w:noProof/>
        </w:rPr>
        <w:t>3</w:t>
      </w:r>
      <w:r w:rsidR="00156275">
        <w:rPr>
          <w:noProof/>
        </w:rPr>
        <w:fldChar w:fldCharType="end"/>
      </w:r>
      <w:bookmarkEnd w:id="893"/>
      <w:r>
        <w:t xml:space="preserve">. </w:t>
      </w:r>
      <w:r w:rsidR="00934C8B" w:rsidRPr="009B2940">
        <w:rPr>
          <w:rFonts w:ascii="Calibri" w:hAnsi="Calibri" w:cs="Calibri"/>
          <w:color w:val="1F3864" w:themeColor="accent1" w:themeShade="80"/>
          <w:sz w:val="20"/>
          <w:szCs w:val="20"/>
        </w:rPr>
        <w:t>The UPDATE statement to swap Lupu</w:t>
      </w:r>
      <w:r w:rsidR="00C7023F">
        <w:rPr>
          <w:rFonts w:ascii="Calibri" w:hAnsi="Calibri" w:cs="Calibri"/>
          <w:color w:val="1F3864" w:themeColor="accent1" w:themeShade="80"/>
          <w:sz w:val="20"/>
          <w:szCs w:val="20"/>
        </w:rPr>
        <w:t>s</w:t>
      </w:r>
      <w:r w:rsidR="00934C8B" w:rsidRPr="009B2940">
        <w:rPr>
          <w:rFonts w:ascii="Calibri" w:hAnsi="Calibri" w:cs="Calibri"/>
          <w:color w:val="1F3864" w:themeColor="accent1" w:themeShade="80"/>
          <w:sz w:val="20"/>
          <w:szCs w:val="20"/>
        </w:rPr>
        <w:t>’s order of cabbage crisps for navel fluff.</w:t>
      </w:r>
    </w:p>
    <w:p w14:paraId="1107FD77" w14:textId="6A5A7FB6" w:rsidR="00934C8B" w:rsidRPr="00934C8B" w:rsidRDefault="002C5657"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C5657">
        <w:rPr>
          <w:rFonts w:ascii="Calibri" w:hAnsi="Calibri" w:cs="Calibri"/>
          <w:noProof/>
          <w:color w:val="000000"/>
          <w:szCs w:val="24"/>
        </w:rPr>
        <w:drawing>
          <wp:inline distT="0" distB="0" distL="0" distR="0" wp14:anchorId="2CE25803" wp14:editId="02573E57">
            <wp:extent cx="4058216" cy="762106"/>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4058216" cy="762106"/>
                    </a:xfrm>
                    <a:prstGeom prst="rect">
                      <a:avLst/>
                    </a:prstGeom>
                  </pic:spPr>
                </pic:pic>
              </a:graphicData>
            </a:graphic>
          </wp:inline>
        </w:drawing>
      </w:r>
    </w:p>
    <w:p w14:paraId="7A936856" w14:textId="4F711DCA" w:rsidR="00934C8B" w:rsidRPr="00F75C3C" w:rsidRDefault="009B2940" w:rsidP="009B2940">
      <w:pPr>
        <w:pStyle w:val="Caption"/>
        <w:rPr>
          <w:rFonts w:ascii="Calibri" w:hAnsi="Calibri" w:cs="Calibri"/>
          <w:color w:val="1F3864" w:themeColor="accent1" w:themeShade="80"/>
          <w:sz w:val="20"/>
          <w:szCs w:val="20"/>
        </w:rPr>
      </w:pPr>
      <w:bookmarkStart w:id="894" w:name="_Ref37303868"/>
      <w:r>
        <w:t xml:space="preserve">Figure 17- </w:t>
      </w:r>
      <w:r w:rsidR="00156275">
        <w:fldChar w:fldCharType="begin"/>
      </w:r>
      <w:r w:rsidR="00156275">
        <w:instrText xml:space="preserve"> SEQ Figure_17- \* ARABIC </w:instrText>
      </w:r>
      <w:r w:rsidR="00156275">
        <w:fldChar w:fldCharType="separate"/>
      </w:r>
      <w:r w:rsidR="00893682">
        <w:rPr>
          <w:noProof/>
        </w:rPr>
        <w:t>4</w:t>
      </w:r>
      <w:r w:rsidR="00156275">
        <w:rPr>
          <w:noProof/>
        </w:rPr>
        <w:fldChar w:fldCharType="end"/>
      </w:r>
      <w:bookmarkEnd w:id="894"/>
      <w:r w:rsidRPr="00F75C3C">
        <w:rPr>
          <w:color w:val="1F3864" w:themeColor="accent1" w:themeShade="80"/>
        </w:rPr>
        <w:t xml:space="preserve">. </w:t>
      </w:r>
      <w:r w:rsidR="00934C8B" w:rsidRPr="00F75C3C">
        <w:rPr>
          <w:rFonts w:ascii="Calibri" w:hAnsi="Calibri" w:cs="Calibri"/>
          <w:color w:val="1F3864" w:themeColor="accent1" w:themeShade="80"/>
          <w:sz w:val="20"/>
          <w:szCs w:val="20"/>
        </w:rPr>
        <w:t>SQL confirms the update.</w:t>
      </w:r>
    </w:p>
    <w:p w14:paraId="131CD08B" w14:textId="5FDA3B34" w:rsidR="00893682" w:rsidRDefault="00181866"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fldChar w:fldCharType="begin"/>
      </w:r>
      <w:r>
        <w:rPr>
          <w:rFonts w:ascii="Calibri" w:hAnsi="Calibri" w:cs="Calibri"/>
          <w:color w:val="000000"/>
          <w:szCs w:val="24"/>
        </w:rPr>
        <w:instrText xml:space="preserve"> REF _Ref37303868 \h </w:instrText>
      </w:r>
      <w:r>
        <w:rPr>
          <w:rFonts w:ascii="Calibri" w:hAnsi="Calibri" w:cs="Calibri"/>
          <w:color w:val="000000"/>
          <w:szCs w:val="24"/>
        </w:rPr>
      </w:r>
      <w:r>
        <w:rPr>
          <w:rFonts w:ascii="Calibri" w:hAnsi="Calibri" w:cs="Calibri"/>
          <w:color w:val="000000"/>
          <w:szCs w:val="24"/>
        </w:rPr>
        <w:fldChar w:fldCharType="separate"/>
      </w:r>
      <w:r w:rsidR="00893682">
        <w:t xml:space="preserve">Figure 17- </w:t>
      </w:r>
      <w:r w:rsidR="00893682">
        <w:rPr>
          <w:noProof/>
        </w:rPr>
        <w:t>4</w:t>
      </w:r>
      <w:r>
        <w:rPr>
          <w:rFonts w:ascii="Calibri" w:hAnsi="Calibri" w:cs="Calibri"/>
          <w:color w:val="000000"/>
          <w:szCs w:val="24"/>
        </w:rPr>
        <w:fldChar w:fldCharType="end"/>
      </w:r>
      <w:r w:rsidR="00934C8B" w:rsidRPr="00934C8B">
        <w:rPr>
          <w:rFonts w:ascii="Calibri" w:hAnsi="Calibri" w:cs="Calibri"/>
          <w:color w:val="000000"/>
          <w:szCs w:val="24"/>
        </w:rPr>
        <w:t xml:space="preserve"> confirms 1 row was affected.  If </w:t>
      </w:r>
      <w:r w:rsidR="00751117">
        <w:rPr>
          <w:rFonts w:ascii="Calibri" w:hAnsi="Calibri" w:cs="Calibri"/>
          <w:color w:val="000000"/>
          <w:szCs w:val="24"/>
        </w:rPr>
        <w:t>SQL</w:t>
      </w:r>
      <w:r w:rsidR="00934C8B" w:rsidRPr="00934C8B">
        <w:rPr>
          <w:rFonts w:ascii="Calibri" w:hAnsi="Calibri" w:cs="Calibri"/>
          <w:color w:val="000000"/>
          <w:szCs w:val="24"/>
        </w:rPr>
        <w:t xml:space="preserve"> showed 0 or a number higher than </w:t>
      </w:r>
      <w:r w:rsidR="00751117">
        <w:rPr>
          <w:rFonts w:ascii="Calibri" w:hAnsi="Calibri" w:cs="Calibri"/>
          <w:color w:val="000000"/>
          <w:szCs w:val="24"/>
        </w:rPr>
        <w:t>1,</w:t>
      </w:r>
      <w:r w:rsidR="00934C8B" w:rsidRPr="00934C8B">
        <w:rPr>
          <w:rFonts w:ascii="Calibri" w:hAnsi="Calibri" w:cs="Calibri"/>
          <w:color w:val="000000"/>
          <w:szCs w:val="24"/>
        </w:rPr>
        <w:t xml:space="preserve"> </w:t>
      </w:r>
      <w:r w:rsidR="00751117">
        <w:rPr>
          <w:rFonts w:ascii="Calibri" w:hAnsi="Calibri" w:cs="Calibri"/>
          <w:color w:val="000000"/>
          <w:szCs w:val="24"/>
        </w:rPr>
        <w:t>you</w:t>
      </w:r>
      <w:r w:rsidR="00934C8B" w:rsidRPr="00934C8B">
        <w:rPr>
          <w:rFonts w:ascii="Calibri" w:hAnsi="Calibri" w:cs="Calibri"/>
          <w:color w:val="000000"/>
          <w:szCs w:val="24"/>
        </w:rPr>
        <w:t xml:space="preserve"> would know </w:t>
      </w:r>
      <w:r w:rsidR="00F77824">
        <w:rPr>
          <w:rFonts w:ascii="Calibri" w:hAnsi="Calibri" w:cs="Calibri"/>
          <w:color w:val="000000"/>
          <w:szCs w:val="24"/>
        </w:rPr>
        <w:t xml:space="preserve">you </w:t>
      </w:r>
      <w:r w:rsidR="00934C8B" w:rsidRPr="00934C8B">
        <w:rPr>
          <w:rFonts w:ascii="Calibri" w:hAnsi="Calibri" w:cs="Calibri"/>
          <w:color w:val="000000"/>
          <w:szCs w:val="24"/>
        </w:rPr>
        <w:t xml:space="preserve">have </w:t>
      </w:r>
      <w:r w:rsidR="000C0A3E">
        <w:rPr>
          <w:rFonts w:ascii="Calibri" w:hAnsi="Calibri" w:cs="Calibri"/>
          <w:color w:val="000000"/>
          <w:szCs w:val="24"/>
        </w:rPr>
        <w:t xml:space="preserve">a faulty </w:t>
      </w:r>
      <w:r w:rsidR="00934C8B" w:rsidRPr="00934C8B">
        <w:rPr>
          <w:rFonts w:ascii="Calibri" w:hAnsi="Calibri" w:cs="Calibri"/>
          <w:color w:val="000000"/>
          <w:szCs w:val="24"/>
        </w:rPr>
        <w:t xml:space="preserve">WHERE clause </w:t>
      </w:r>
      <w:r w:rsidR="00893682">
        <w:rPr>
          <w:rFonts w:ascii="Calibri" w:hAnsi="Calibri" w:cs="Calibri"/>
          <w:color w:val="000000"/>
          <w:szCs w:val="24"/>
        </w:rPr>
        <w:t>or you have misunderstood the data in your table</w:t>
      </w:r>
      <w:r w:rsidR="00934C8B" w:rsidRPr="00934C8B">
        <w:rPr>
          <w:rFonts w:ascii="Calibri" w:hAnsi="Calibri" w:cs="Calibri"/>
          <w:color w:val="000000"/>
          <w:szCs w:val="24"/>
        </w:rPr>
        <w:t xml:space="preserve">. </w:t>
      </w:r>
      <w:r w:rsidR="00F77824">
        <w:rPr>
          <w:rFonts w:ascii="Calibri" w:hAnsi="Calibri" w:cs="Calibri"/>
          <w:color w:val="000000"/>
          <w:szCs w:val="24"/>
        </w:rPr>
        <w:t xml:space="preserve">  I</w:t>
      </w:r>
      <w:r w:rsidR="00525099">
        <w:rPr>
          <w:rFonts w:ascii="Calibri" w:hAnsi="Calibri" w:cs="Calibri"/>
          <w:color w:val="000000"/>
          <w:szCs w:val="24"/>
        </w:rPr>
        <w:t xml:space="preserve">f the number </w:t>
      </w:r>
      <w:r w:rsidR="000D40A8">
        <w:rPr>
          <w:rFonts w:ascii="Calibri" w:hAnsi="Calibri" w:cs="Calibri"/>
          <w:color w:val="000000"/>
          <w:szCs w:val="24"/>
        </w:rPr>
        <w:t>of affected rows exceeded</w:t>
      </w:r>
      <w:r w:rsidR="00525099">
        <w:rPr>
          <w:rFonts w:ascii="Calibri" w:hAnsi="Calibri" w:cs="Calibri"/>
          <w:color w:val="000000"/>
          <w:szCs w:val="24"/>
        </w:rPr>
        <w:t xml:space="preserve"> 1</w:t>
      </w:r>
      <w:r w:rsidR="00893682">
        <w:rPr>
          <w:rFonts w:ascii="Calibri" w:hAnsi="Calibri" w:cs="Calibri"/>
          <w:color w:val="000000"/>
          <w:szCs w:val="24"/>
        </w:rPr>
        <w:t xml:space="preserve"> and you intended only to edit a single row</w:t>
      </w:r>
      <w:r w:rsidR="00525099">
        <w:rPr>
          <w:rFonts w:ascii="Calibri" w:hAnsi="Calibri" w:cs="Calibri"/>
          <w:color w:val="000000"/>
          <w:szCs w:val="24"/>
        </w:rPr>
        <w:t>, I’m afraid you would have permanently damaged the data in your table</w:t>
      </w:r>
      <w:r w:rsidR="003954B4">
        <w:rPr>
          <w:rFonts w:ascii="Calibri" w:hAnsi="Calibri" w:cs="Calibri"/>
          <w:color w:val="000000"/>
          <w:szCs w:val="24"/>
        </w:rPr>
        <w:t>.  You</w:t>
      </w:r>
      <w:r w:rsidR="00525099">
        <w:rPr>
          <w:rFonts w:ascii="Calibri" w:hAnsi="Calibri" w:cs="Calibri"/>
          <w:color w:val="000000"/>
          <w:szCs w:val="24"/>
        </w:rPr>
        <w:t xml:space="preserve"> would have to figure out how to reverse the update</w:t>
      </w:r>
      <w:r w:rsidR="0092256C">
        <w:rPr>
          <w:rFonts w:ascii="Calibri" w:hAnsi="Calibri" w:cs="Calibri"/>
          <w:color w:val="000000"/>
          <w:szCs w:val="24"/>
        </w:rPr>
        <w:t>, very likely having to restore the database</w:t>
      </w:r>
      <w:r w:rsidR="00525099">
        <w:rPr>
          <w:rFonts w:ascii="Calibri" w:hAnsi="Calibri" w:cs="Calibri"/>
          <w:color w:val="000000"/>
          <w:szCs w:val="24"/>
        </w:rPr>
        <w:t xml:space="preserve">.  </w:t>
      </w:r>
      <w:r w:rsidR="00934C8B" w:rsidRPr="00934C8B">
        <w:rPr>
          <w:rFonts w:ascii="Calibri" w:hAnsi="Calibri" w:cs="Calibri"/>
          <w:color w:val="000000"/>
          <w:szCs w:val="24"/>
        </w:rPr>
        <w:t xml:space="preserve"> </w:t>
      </w:r>
      <w:r w:rsidR="00893682">
        <w:rPr>
          <w:rFonts w:ascii="Calibri" w:hAnsi="Calibri" w:cs="Calibri"/>
          <w:color w:val="000000"/>
          <w:szCs w:val="24"/>
        </w:rPr>
        <w:t xml:space="preserve">However, you might find chapter </w:t>
      </w:r>
      <w:r w:rsidR="00893682">
        <w:rPr>
          <w:rFonts w:ascii="Calibri" w:hAnsi="Calibri" w:cs="Calibri"/>
          <w:color w:val="000000"/>
          <w:szCs w:val="24"/>
        </w:rPr>
        <w:fldChar w:fldCharType="begin"/>
      </w:r>
      <w:r w:rsidR="00893682">
        <w:rPr>
          <w:rFonts w:ascii="Calibri" w:hAnsi="Calibri" w:cs="Calibri"/>
          <w:color w:val="000000"/>
          <w:szCs w:val="24"/>
        </w:rPr>
        <w:instrText xml:space="preserve"> REF _Ref38625364 \r \h </w:instrText>
      </w:r>
      <w:r w:rsidR="00893682">
        <w:rPr>
          <w:rFonts w:ascii="Calibri" w:hAnsi="Calibri" w:cs="Calibri"/>
          <w:color w:val="000000"/>
          <w:szCs w:val="24"/>
        </w:rPr>
      </w:r>
      <w:r w:rsidR="00893682">
        <w:rPr>
          <w:rFonts w:ascii="Calibri" w:hAnsi="Calibri" w:cs="Calibri"/>
          <w:color w:val="000000"/>
          <w:szCs w:val="24"/>
        </w:rPr>
        <w:fldChar w:fldCharType="separate"/>
      </w:r>
      <w:r w:rsidR="00893682">
        <w:rPr>
          <w:rFonts w:ascii="Calibri" w:hAnsi="Calibri" w:cs="Calibri"/>
          <w:color w:val="000000"/>
          <w:szCs w:val="24"/>
        </w:rPr>
        <w:t>18</w:t>
      </w:r>
      <w:r w:rsidR="00893682">
        <w:rPr>
          <w:rFonts w:ascii="Calibri" w:hAnsi="Calibri" w:cs="Calibri"/>
          <w:color w:val="000000"/>
          <w:szCs w:val="24"/>
        </w:rPr>
        <w:fldChar w:fldCharType="end"/>
      </w:r>
      <w:r w:rsidR="00893682">
        <w:rPr>
          <w:rFonts w:ascii="Calibri" w:hAnsi="Calibri" w:cs="Calibri"/>
          <w:color w:val="000000"/>
          <w:szCs w:val="24"/>
        </w:rPr>
        <w:t xml:space="preserve"> can help you control accidental updates in the future.  </w:t>
      </w:r>
    </w:p>
    <w:p w14:paraId="698B4036" w14:textId="77777777" w:rsidR="00893682" w:rsidRDefault="00893682"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051373C" w14:textId="72EF1174" w:rsidR="00934C8B" w:rsidRPr="00934C8B" w:rsidRDefault="009A661C"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You type</w:t>
      </w:r>
      <w:r w:rsidR="00934C8B" w:rsidRPr="00934C8B">
        <w:rPr>
          <w:rFonts w:ascii="Calibri" w:hAnsi="Calibri" w:cs="Calibri"/>
          <w:color w:val="000000"/>
          <w:szCs w:val="24"/>
        </w:rPr>
        <w:t xml:space="preserve"> </w:t>
      </w:r>
      <w:r w:rsidR="00514AF2">
        <w:rPr>
          <w:rFonts w:ascii="Calibri" w:hAnsi="Calibri" w:cs="Calibri"/>
          <w:color w:val="000000"/>
          <w:szCs w:val="24"/>
        </w:rPr>
        <w:t xml:space="preserve">the keyword </w:t>
      </w:r>
      <w:r w:rsidR="00934C8B" w:rsidRPr="00934C8B">
        <w:rPr>
          <w:rFonts w:ascii="Calibri" w:hAnsi="Calibri" w:cs="Calibri"/>
          <w:color w:val="000000"/>
          <w:szCs w:val="24"/>
        </w:rPr>
        <w:t xml:space="preserve">SET </w:t>
      </w:r>
      <w:r w:rsidR="00893682">
        <w:rPr>
          <w:rFonts w:ascii="Calibri" w:hAnsi="Calibri" w:cs="Calibri"/>
          <w:color w:val="000000"/>
          <w:szCs w:val="24"/>
        </w:rPr>
        <w:t xml:space="preserve">in </w:t>
      </w:r>
      <w:r w:rsidR="00934C8B" w:rsidRPr="00934C8B">
        <w:rPr>
          <w:rFonts w:ascii="Calibri" w:hAnsi="Calibri" w:cs="Calibri"/>
          <w:color w:val="000000"/>
          <w:szCs w:val="24"/>
        </w:rPr>
        <w:t>once</w:t>
      </w:r>
      <w:r w:rsidR="00514AF2">
        <w:rPr>
          <w:rFonts w:ascii="Calibri" w:hAnsi="Calibri" w:cs="Calibri"/>
          <w:color w:val="000000"/>
          <w:szCs w:val="24"/>
        </w:rPr>
        <w:t>,</w:t>
      </w:r>
      <w:r w:rsidR="00934C8B" w:rsidRPr="00934C8B">
        <w:rPr>
          <w:rFonts w:ascii="Calibri" w:hAnsi="Calibri" w:cs="Calibri"/>
          <w:color w:val="000000"/>
          <w:szCs w:val="24"/>
        </w:rPr>
        <w:t xml:space="preserve"> and then a list of comma</w:t>
      </w:r>
      <w:r w:rsidR="00514AF2">
        <w:rPr>
          <w:rFonts w:ascii="Calibri" w:hAnsi="Calibri" w:cs="Calibri"/>
          <w:color w:val="000000"/>
          <w:szCs w:val="24"/>
        </w:rPr>
        <w:t>-</w:t>
      </w:r>
      <w:r w:rsidR="00934C8B" w:rsidRPr="00934C8B">
        <w:rPr>
          <w:rFonts w:ascii="Calibri" w:hAnsi="Calibri" w:cs="Calibri"/>
          <w:color w:val="000000"/>
          <w:szCs w:val="24"/>
        </w:rPr>
        <w:t>separated equates between a column’s name and the new value.  The value can contain mathematical expressions based on any of the columns in the current row in the table.</w:t>
      </w:r>
    </w:p>
    <w:p w14:paraId="06C0CA79"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D2436FC" w14:textId="308D65B4" w:rsidR="00934C8B" w:rsidRPr="00934C8B" w:rsidRDefault="002A6136" w:rsidP="002A6136">
      <w:pPr>
        <w:pStyle w:val="Heading2"/>
      </w:pPr>
      <w:bookmarkStart w:id="895" w:name="_Toc38877839"/>
      <w:bookmarkStart w:id="896" w:name="_Toc38895865"/>
      <w:r>
        <w:t xml:space="preserve">17.2. </w:t>
      </w:r>
      <w:r w:rsidR="00934C8B" w:rsidRPr="00934C8B">
        <w:t xml:space="preserve">Updating To </w:t>
      </w:r>
      <w:r w:rsidR="00D777CD">
        <w:t xml:space="preserve">Test </w:t>
      </w:r>
      <w:r w:rsidR="00934C8B" w:rsidRPr="00934C8B">
        <w:t>Violat</w:t>
      </w:r>
      <w:r w:rsidR="00D777CD">
        <w:t>ing</w:t>
      </w:r>
      <w:r w:rsidR="00934C8B" w:rsidRPr="00934C8B">
        <w:t xml:space="preserve"> a PK-FK Constraint</w:t>
      </w:r>
      <w:bookmarkEnd w:id="895"/>
      <w:bookmarkEnd w:id="896"/>
    </w:p>
    <w:p w14:paraId="615E2FC5"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55B8AAE" w14:textId="19297B63" w:rsidR="00934C8B" w:rsidRPr="00934C8B" w:rsidRDefault="00893682"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This time, l</w:t>
      </w:r>
      <w:r w:rsidR="00934C8B" w:rsidRPr="00934C8B">
        <w:rPr>
          <w:rFonts w:ascii="Calibri" w:hAnsi="Calibri" w:cs="Calibri"/>
          <w:color w:val="000000"/>
          <w:szCs w:val="24"/>
        </w:rPr>
        <w:t xml:space="preserve">et’s update the sale </w:t>
      </w:r>
      <w:r w:rsidR="00C6743E">
        <w:rPr>
          <w:rFonts w:ascii="Calibri" w:hAnsi="Calibri" w:cs="Calibri"/>
          <w:color w:val="000000"/>
          <w:szCs w:val="24"/>
        </w:rPr>
        <w:t>to</w:t>
      </w:r>
      <w:r w:rsidR="00934C8B" w:rsidRPr="00934C8B">
        <w:rPr>
          <w:rFonts w:ascii="Calibri" w:hAnsi="Calibri" w:cs="Calibri"/>
          <w:color w:val="000000"/>
          <w:szCs w:val="24"/>
        </w:rPr>
        <w:t xml:space="preserve"> Sigmafluff</w:t>
      </w:r>
      <w:r>
        <w:rPr>
          <w:rFonts w:ascii="Calibri" w:hAnsi="Calibri" w:cs="Calibri"/>
          <w:color w:val="000000"/>
          <w:szCs w:val="24"/>
        </w:rPr>
        <w:t xml:space="preserve">.  His row (row 4) shows that he too has bought a bag of Naval fluff.  </w:t>
      </w:r>
      <w:r w:rsidR="00C6743E">
        <w:rPr>
          <w:rFonts w:ascii="Calibri" w:hAnsi="Calibri" w:cs="Calibri"/>
          <w:color w:val="000000"/>
          <w:szCs w:val="24"/>
        </w:rPr>
        <w:t xml:space="preserve"> </w:t>
      </w:r>
      <w:r>
        <w:rPr>
          <w:rFonts w:ascii="Calibri" w:hAnsi="Calibri" w:cs="Calibri"/>
          <w:color w:val="000000"/>
          <w:szCs w:val="24"/>
        </w:rPr>
        <w:fldChar w:fldCharType="begin"/>
      </w:r>
      <w:r>
        <w:rPr>
          <w:rFonts w:ascii="Calibri" w:hAnsi="Calibri" w:cs="Calibri"/>
          <w:color w:val="000000"/>
          <w:szCs w:val="24"/>
        </w:rPr>
        <w:instrText xml:space="preserve"> REF _Ref38625647 \h </w:instrText>
      </w:r>
      <w:r>
        <w:rPr>
          <w:rFonts w:ascii="Calibri" w:hAnsi="Calibri" w:cs="Calibri"/>
          <w:color w:val="000000"/>
          <w:szCs w:val="24"/>
        </w:rPr>
      </w:r>
      <w:r>
        <w:rPr>
          <w:rFonts w:ascii="Calibri" w:hAnsi="Calibri" w:cs="Calibri"/>
          <w:color w:val="000000"/>
          <w:szCs w:val="24"/>
        </w:rPr>
        <w:fldChar w:fldCharType="separate"/>
      </w:r>
      <w:r>
        <w:t xml:space="preserve">Figure 17- </w:t>
      </w:r>
      <w:r>
        <w:rPr>
          <w:noProof/>
        </w:rPr>
        <w:t>5</w:t>
      </w:r>
      <w:r>
        <w:rPr>
          <w:rFonts w:ascii="Calibri" w:hAnsi="Calibri" w:cs="Calibri"/>
          <w:color w:val="000000"/>
          <w:szCs w:val="24"/>
        </w:rPr>
        <w:fldChar w:fldCharType="end"/>
      </w:r>
      <w:r>
        <w:rPr>
          <w:rFonts w:ascii="Calibri" w:hAnsi="Calibri" w:cs="Calibri"/>
          <w:color w:val="000000"/>
          <w:szCs w:val="24"/>
        </w:rPr>
        <w:t xml:space="preserve"> shows an UPDATE command that will change his sale to refer to</w:t>
      </w:r>
      <w:r w:rsidR="00934C8B" w:rsidRPr="00934C8B">
        <w:rPr>
          <w:rFonts w:ascii="Calibri" w:hAnsi="Calibri" w:cs="Calibri"/>
          <w:color w:val="000000"/>
          <w:szCs w:val="24"/>
        </w:rPr>
        <w:t xml:space="preserve"> a product we haven’t registered yet, product </w:t>
      </w:r>
      <w:r>
        <w:rPr>
          <w:rFonts w:ascii="Calibri" w:hAnsi="Calibri" w:cs="Calibri"/>
          <w:color w:val="000000"/>
          <w:szCs w:val="24"/>
        </w:rPr>
        <w:t xml:space="preserve">id </w:t>
      </w:r>
      <w:r w:rsidR="00934C8B" w:rsidRPr="00934C8B">
        <w:rPr>
          <w:rFonts w:ascii="Calibri" w:hAnsi="Calibri" w:cs="Calibri"/>
          <w:color w:val="000000"/>
          <w:szCs w:val="24"/>
        </w:rPr>
        <w:t>4.</w:t>
      </w:r>
      <w:r w:rsidR="00071688">
        <w:rPr>
          <w:rFonts w:ascii="Calibri" w:hAnsi="Calibri" w:cs="Calibri"/>
          <w:color w:val="000000"/>
          <w:szCs w:val="24"/>
        </w:rPr>
        <w:t xml:space="preserve"> </w:t>
      </w:r>
      <w:r>
        <w:rPr>
          <w:rFonts w:ascii="Calibri" w:hAnsi="Calibri" w:cs="Calibri"/>
          <w:color w:val="000000"/>
          <w:szCs w:val="24"/>
        </w:rPr>
        <w:t xml:space="preserve">  </w:t>
      </w:r>
      <w:r>
        <w:rPr>
          <w:rFonts w:ascii="Calibri" w:hAnsi="Calibri" w:cs="Calibri"/>
          <w:color w:val="000000"/>
          <w:szCs w:val="24"/>
        </w:rPr>
        <w:fldChar w:fldCharType="begin"/>
      </w:r>
      <w:r>
        <w:rPr>
          <w:rFonts w:ascii="Calibri" w:hAnsi="Calibri" w:cs="Calibri"/>
          <w:color w:val="000000"/>
          <w:szCs w:val="24"/>
        </w:rPr>
        <w:instrText xml:space="preserve"> REF _Ref38625700 \h </w:instrText>
      </w:r>
      <w:r>
        <w:rPr>
          <w:rFonts w:ascii="Calibri" w:hAnsi="Calibri" w:cs="Calibri"/>
          <w:color w:val="000000"/>
          <w:szCs w:val="24"/>
        </w:rPr>
      </w:r>
      <w:r>
        <w:rPr>
          <w:rFonts w:ascii="Calibri" w:hAnsi="Calibri" w:cs="Calibri"/>
          <w:color w:val="000000"/>
          <w:szCs w:val="24"/>
        </w:rPr>
        <w:fldChar w:fldCharType="separate"/>
      </w:r>
      <w:r>
        <w:t xml:space="preserve">Figure 17- </w:t>
      </w:r>
      <w:r>
        <w:rPr>
          <w:noProof/>
        </w:rPr>
        <w:t>6</w:t>
      </w:r>
      <w:r>
        <w:rPr>
          <w:rFonts w:ascii="Calibri" w:hAnsi="Calibri" w:cs="Calibri"/>
          <w:color w:val="000000"/>
          <w:szCs w:val="24"/>
        </w:rPr>
        <w:fldChar w:fldCharType="end"/>
      </w:r>
      <w:r>
        <w:rPr>
          <w:rFonts w:ascii="Calibri" w:hAnsi="Calibri" w:cs="Calibri"/>
          <w:color w:val="000000"/>
          <w:szCs w:val="24"/>
        </w:rPr>
        <w:t xml:space="preserve"> shows the result.</w:t>
      </w:r>
    </w:p>
    <w:p w14:paraId="53E4278D"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2CE2D41" w14:textId="4D0A32D4" w:rsidR="00934C8B" w:rsidRPr="00934C8B" w:rsidRDefault="00AF3B68"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AF3B68">
        <w:rPr>
          <w:rFonts w:ascii="Calibri" w:hAnsi="Calibri" w:cs="Calibri"/>
          <w:noProof/>
          <w:color w:val="000000"/>
          <w:szCs w:val="24"/>
        </w:rPr>
        <w:drawing>
          <wp:inline distT="0" distB="0" distL="0" distR="0" wp14:anchorId="1B4CD84B" wp14:editId="6E127096">
            <wp:extent cx="4363059" cy="533474"/>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4363059" cy="533474"/>
                    </a:xfrm>
                    <a:prstGeom prst="rect">
                      <a:avLst/>
                    </a:prstGeom>
                  </pic:spPr>
                </pic:pic>
              </a:graphicData>
            </a:graphic>
          </wp:inline>
        </w:drawing>
      </w:r>
    </w:p>
    <w:p w14:paraId="6AAAF911" w14:textId="2E2ECF39" w:rsidR="00934C8B" w:rsidRPr="009B2940" w:rsidRDefault="009B2940" w:rsidP="009B2940">
      <w:pPr>
        <w:pStyle w:val="Caption"/>
        <w:rPr>
          <w:rFonts w:ascii="Calibri" w:hAnsi="Calibri" w:cs="Calibri"/>
          <w:color w:val="1F3864" w:themeColor="accent1" w:themeShade="80"/>
          <w:sz w:val="20"/>
          <w:szCs w:val="20"/>
        </w:rPr>
      </w:pPr>
      <w:bookmarkStart w:id="897" w:name="_Ref38625647"/>
      <w:r>
        <w:t xml:space="preserve">Figure 17- </w:t>
      </w:r>
      <w:r w:rsidR="00156275">
        <w:fldChar w:fldCharType="begin"/>
      </w:r>
      <w:r w:rsidR="00156275">
        <w:instrText xml:space="preserve"> SEQ Figure_17- \* ARABIC </w:instrText>
      </w:r>
      <w:r w:rsidR="00156275">
        <w:fldChar w:fldCharType="separate"/>
      </w:r>
      <w:r w:rsidR="00893682">
        <w:rPr>
          <w:noProof/>
        </w:rPr>
        <w:t>5</w:t>
      </w:r>
      <w:r w:rsidR="00156275">
        <w:rPr>
          <w:noProof/>
        </w:rPr>
        <w:fldChar w:fldCharType="end"/>
      </w:r>
      <w:bookmarkEnd w:id="897"/>
      <w:r>
        <w:t xml:space="preserve">. </w:t>
      </w:r>
      <w:r w:rsidR="00934C8B" w:rsidRPr="009B2940">
        <w:rPr>
          <w:rFonts w:ascii="Calibri" w:hAnsi="Calibri" w:cs="Calibri"/>
          <w:color w:val="1F3864" w:themeColor="accent1" w:themeShade="80"/>
          <w:sz w:val="20"/>
          <w:szCs w:val="20"/>
        </w:rPr>
        <w:t>An UPDATE statement to attempt to get Sigmafluff (id=4) to buy a product that doesn’t exist.</w:t>
      </w:r>
    </w:p>
    <w:p w14:paraId="3C21F517"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DC44D1E" w14:textId="6467BDD6" w:rsidR="00934C8B" w:rsidRPr="00934C8B" w:rsidRDefault="00F81242"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F81242">
        <w:rPr>
          <w:rFonts w:ascii="Calibri" w:hAnsi="Calibri" w:cs="Calibri"/>
          <w:noProof/>
          <w:color w:val="000000"/>
          <w:szCs w:val="24"/>
        </w:rPr>
        <w:drawing>
          <wp:inline distT="0" distB="0" distL="0" distR="0" wp14:anchorId="7AEA99AC" wp14:editId="50059837">
            <wp:extent cx="6645910" cy="759460"/>
            <wp:effectExtent l="0" t="0" r="2540" b="254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6645910" cy="759460"/>
                    </a:xfrm>
                    <a:prstGeom prst="rect">
                      <a:avLst/>
                    </a:prstGeom>
                  </pic:spPr>
                </pic:pic>
              </a:graphicData>
            </a:graphic>
          </wp:inline>
        </w:drawing>
      </w:r>
    </w:p>
    <w:p w14:paraId="6ECF68F6" w14:textId="484D1FDC" w:rsidR="00934C8B" w:rsidRPr="009B2940" w:rsidRDefault="009B2940" w:rsidP="009B2940">
      <w:pPr>
        <w:pStyle w:val="Caption"/>
        <w:rPr>
          <w:rFonts w:ascii="Calibri" w:hAnsi="Calibri" w:cs="Calibri"/>
          <w:color w:val="1F3864" w:themeColor="accent1" w:themeShade="80"/>
          <w:sz w:val="20"/>
          <w:szCs w:val="20"/>
        </w:rPr>
      </w:pPr>
      <w:bookmarkStart w:id="898" w:name="_Ref38625700"/>
      <w:r>
        <w:t xml:space="preserve">Figure 17- </w:t>
      </w:r>
      <w:r w:rsidR="00156275">
        <w:fldChar w:fldCharType="begin"/>
      </w:r>
      <w:r w:rsidR="00156275">
        <w:instrText xml:space="preserve"> SEQ Figure_17- \* ARABIC </w:instrText>
      </w:r>
      <w:r w:rsidR="00156275">
        <w:fldChar w:fldCharType="separate"/>
      </w:r>
      <w:r w:rsidR="00893682">
        <w:rPr>
          <w:noProof/>
        </w:rPr>
        <w:t>6</w:t>
      </w:r>
      <w:r w:rsidR="00156275">
        <w:rPr>
          <w:noProof/>
        </w:rPr>
        <w:fldChar w:fldCharType="end"/>
      </w:r>
      <w:bookmarkEnd w:id="898"/>
      <w:r>
        <w:t xml:space="preserve">. </w:t>
      </w:r>
      <w:r w:rsidR="009C5FE9">
        <w:rPr>
          <w:rFonts w:ascii="Calibri" w:hAnsi="Calibri" w:cs="Calibri"/>
          <w:color w:val="1F3864" w:themeColor="accent1" w:themeShade="80"/>
          <w:sz w:val="20"/>
          <w:szCs w:val="20"/>
        </w:rPr>
        <w:t>The error confirms</w:t>
      </w:r>
      <w:r w:rsidR="00934C8B" w:rsidRPr="009B2940">
        <w:rPr>
          <w:rFonts w:ascii="Calibri" w:hAnsi="Calibri" w:cs="Calibri"/>
          <w:color w:val="1F3864" w:themeColor="accent1" w:themeShade="80"/>
          <w:sz w:val="20"/>
          <w:szCs w:val="20"/>
        </w:rPr>
        <w:t xml:space="preserve"> that </w:t>
      </w:r>
      <w:r w:rsidR="00EF35A3">
        <w:rPr>
          <w:rFonts w:ascii="Calibri" w:hAnsi="Calibri" w:cs="Calibri"/>
          <w:color w:val="1F3864" w:themeColor="accent1" w:themeShade="80"/>
          <w:sz w:val="20"/>
          <w:szCs w:val="20"/>
        </w:rPr>
        <w:t>you can’t sell</w:t>
      </w:r>
      <w:r w:rsidR="00F04F6C">
        <w:rPr>
          <w:rFonts w:ascii="Calibri" w:hAnsi="Calibri" w:cs="Calibri"/>
          <w:color w:val="1F3864" w:themeColor="accent1" w:themeShade="80"/>
          <w:sz w:val="20"/>
          <w:szCs w:val="20"/>
        </w:rPr>
        <w:t xml:space="preserve"> a </w:t>
      </w:r>
      <w:r w:rsidR="00545E71">
        <w:rPr>
          <w:rFonts w:ascii="Calibri" w:hAnsi="Calibri" w:cs="Calibri"/>
          <w:color w:val="1F3864" w:themeColor="accent1" w:themeShade="80"/>
          <w:sz w:val="20"/>
          <w:szCs w:val="20"/>
        </w:rPr>
        <w:t xml:space="preserve">product that </w:t>
      </w:r>
      <w:r w:rsidR="001407D1">
        <w:rPr>
          <w:rFonts w:ascii="Calibri" w:hAnsi="Calibri" w:cs="Calibri"/>
          <w:color w:val="1F3864" w:themeColor="accent1" w:themeShade="80"/>
          <w:sz w:val="20"/>
          <w:szCs w:val="20"/>
        </w:rPr>
        <w:t>you haven’t</w:t>
      </w:r>
      <w:r w:rsidR="00545E71">
        <w:rPr>
          <w:rFonts w:ascii="Calibri" w:hAnsi="Calibri" w:cs="Calibri"/>
          <w:color w:val="1F3864" w:themeColor="accent1" w:themeShade="80"/>
          <w:sz w:val="20"/>
          <w:szCs w:val="20"/>
        </w:rPr>
        <w:t xml:space="preserve"> entered into the Products</w:t>
      </w:r>
      <w:r w:rsidR="0092017E">
        <w:rPr>
          <w:rFonts w:ascii="Calibri" w:hAnsi="Calibri" w:cs="Calibri"/>
          <w:color w:val="1F3864" w:themeColor="accent1" w:themeShade="80"/>
          <w:sz w:val="20"/>
          <w:szCs w:val="20"/>
        </w:rPr>
        <w:t xml:space="preserve"> table</w:t>
      </w:r>
      <w:r w:rsidR="00DD1138">
        <w:rPr>
          <w:rFonts w:ascii="Calibri" w:hAnsi="Calibri" w:cs="Calibri"/>
          <w:color w:val="1F3864" w:themeColor="accent1" w:themeShade="80"/>
          <w:sz w:val="20"/>
          <w:szCs w:val="20"/>
        </w:rPr>
        <w:t xml:space="preserve"> first</w:t>
      </w:r>
    </w:p>
    <w:p w14:paraId="1C3E5D52" w14:textId="50DA1BFA"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934C8B">
        <w:rPr>
          <w:rFonts w:ascii="Calibri" w:hAnsi="Calibri" w:cs="Calibri"/>
          <w:color w:val="000000"/>
          <w:szCs w:val="24"/>
        </w:rPr>
        <w:t xml:space="preserve">SQL tells </w:t>
      </w:r>
      <w:r w:rsidR="00893682">
        <w:rPr>
          <w:rFonts w:ascii="Calibri" w:hAnsi="Calibri" w:cs="Calibri"/>
          <w:color w:val="000000"/>
          <w:szCs w:val="24"/>
        </w:rPr>
        <w:t>you</w:t>
      </w:r>
      <w:r w:rsidRPr="00934C8B">
        <w:rPr>
          <w:rFonts w:ascii="Calibri" w:hAnsi="Calibri" w:cs="Calibri"/>
          <w:color w:val="000000"/>
          <w:szCs w:val="24"/>
        </w:rPr>
        <w:t xml:space="preserve"> that </w:t>
      </w:r>
      <w:r w:rsidR="00893682">
        <w:rPr>
          <w:rFonts w:ascii="Calibri" w:hAnsi="Calibri" w:cs="Calibri"/>
          <w:color w:val="000000"/>
          <w:szCs w:val="24"/>
        </w:rPr>
        <w:t xml:space="preserve">such a sale </w:t>
      </w:r>
      <w:r w:rsidRPr="00934C8B">
        <w:rPr>
          <w:rFonts w:ascii="Calibri" w:hAnsi="Calibri" w:cs="Calibri"/>
          <w:color w:val="000000"/>
          <w:szCs w:val="24"/>
        </w:rPr>
        <w:t xml:space="preserve">isn’t going to happen.  The constraint’s name </w:t>
      </w:r>
      <w:r w:rsidR="00893682">
        <w:rPr>
          <w:rFonts w:ascii="Calibri" w:hAnsi="Calibri" w:cs="Calibri"/>
          <w:color w:val="000000"/>
          <w:szCs w:val="24"/>
        </w:rPr>
        <w:t xml:space="preserve">given in the error </w:t>
      </w:r>
      <w:r w:rsidRPr="00934C8B">
        <w:rPr>
          <w:rFonts w:ascii="Calibri" w:hAnsi="Calibri" w:cs="Calibri"/>
          <w:color w:val="000000"/>
          <w:szCs w:val="24"/>
        </w:rPr>
        <w:t xml:space="preserve">explains that we have tried to break the relationship between sales and products.  </w:t>
      </w:r>
      <w:r w:rsidR="00893682">
        <w:rPr>
          <w:rFonts w:ascii="Calibri" w:hAnsi="Calibri" w:cs="Calibri"/>
          <w:color w:val="000000"/>
          <w:szCs w:val="24"/>
        </w:rPr>
        <w:t>W</w:t>
      </w:r>
      <w:r w:rsidRPr="00934C8B">
        <w:rPr>
          <w:rFonts w:ascii="Calibri" w:hAnsi="Calibri" w:cs="Calibri"/>
          <w:color w:val="000000"/>
          <w:szCs w:val="24"/>
        </w:rPr>
        <w:t xml:space="preserve">e would need to create product 4 first.  Then we can update the row about the sale.  </w:t>
      </w:r>
      <w:r w:rsidRPr="00934C8B">
        <w:rPr>
          <w:rFonts w:ascii="Calibri" w:hAnsi="Calibri" w:cs="Calibri"/>
          <w:color w:val="000000"/>
          <w:szCs w:val="24"/>
        </w:rPr>
        <w:br/>
      </w:r>
      <w:r w:rsidRPr="00934C8B">
        <w:rPr>
          <w:rFonts w:ascii="Calibri" w:hAnsi="Calibri" w:cs="Calibri"/>
          <w:color w:val="000000"/>
          <w:szCs w:val="24"/>
        </w:rPr>
        <w:br/>
      </w:r>
    </w:p>
    <w:p w14:paraId="1F8EE4EA"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7F09B7B" w14:textId="6EA77B16" w:rsidR="00934C8B" w:rsidRPr="00934C8B" w:rsidRDefault="002A6136" w:rsidP="002A6136">
      <w:pPr>
        <w:pStyle w:val="Heading2"/>
      </w:pPr>
      <w:bookmarkStart w:id="899" w:name="_Toc38877840"/>
      <w:bookmarkStart w:id="900" w:name="_Toc38895866"/>
      <w:r>
        <w:lastRenderedPageBreak/>
        <w:t xml:space="preserve">17.3. </w:t>
      </w:r>
      <w:r w:rsidR="00934C8B" w:rsidRPr="00934C8B">
        <w:t>A Valid Update</w:t>
      </w:r>
      <w:bookmarkEnd w:id="899"/>
      <w:bookmarkEnd w:id="900"/>
    </w:p>
    <w:p w14:paraId="7489998B"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DD45DDC" w14:textId="59696FAC"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934C8B">
        <w:rPr>
          <w:rFonts w:ascii="Calibri" w:hAnsi="Calibri" w:cs="Calibri"/>
          <w:color w:val="000000"/>
          <w:szCs w:val="24"/>
        </w:rPr>
        <w:t xml:space="preserve">Let’s create </w:t>
      </w:r>
      <w:r w:rsidR="00893682">
        <w:rPr>
          <w:rFonts w:ascii="Calibri" w:hAnsi="Calibri" w:cs="Calibri"/>
          <w:color w:val="000000"/>
          <w:szCs w:val="24"/>
        </w:rPr>
        <w:t>a</w:t>
      </w:r>
      <w:r w:rsidRPr="00934C8B">
        <w:rPr>
          <w:rFonts w:ascii="Calibri" w:hAnsi="Calibri" w:cs="Calibri"/>
          <w:color w:val="000000"/>
          <w:szCs w:val="24"/>
        </w:rPr>
        <w:t xml:space="preserve"> new product by registering it in the products table</w:t>
      </w:r>
      <w:r w:rsidR="00893682">
        <w:rPr>
          <w:rFonts w:ascii="Calibri" w:hAnsi="Calibri" w:cs="Calibri"/>
          <w:color w:val="000000"/>
          <w:szCs w:val="24"/>
        </w:rPr>
        <w:t xml:space="preserve"> (</w:t>
      </w:r>
      <w:r w:rsidR="00893682">
        <w:rPr>
          <w:rFonts w:ascii="Calibri" w:hAnsi="Calibri" w:cs="Calibri"/>
          <w:color w:val="000000"/>
          <w:szCs w:val="24"/>
        </w:rPr>
        <w:fldChar w:fldCharType="begin"/>
      </w:r>
      <w:r w:rsidR="00893682">
        <w:rPr>
          <w:rFonts w:ascii="Calibri" w:hAnsi="Calibri" w:cs="Calibri"/>
          <w:color w:val="000000"/>
          <w:szCs w:val="24"/>
        </w:rPr>
        <w:instrText xml:space="preserve"> REF _Ref38626133 \h </w:instrText>
      </w:r>
      <w:r w:rsidR="00893682">
        <w:rPr>
          <w:rFonts w:ascii="Calibri" w:hAnsi="Calibri" w:cs="Calibri"/>
          <w:color w:val="000000"/>
          <w:szCs w:val="24"/>
        </w:rPr>
      </w:r>
      <w:r w:rsidR="00893682">
        <w:rPr>
          <w:rFonts w:ascii="Calibri" w:hAnsi="Calibri" w:cs="Calibri"/>
          <w:color w:val="000000"/>
          <w:szCs w:val="24"/>
        </w:rPr>
        <w:fldChar w:fldCharType="separate"/>
      </w:r>
      <w:r w:rsidR="00893682">
        <w:t xml:space="preserve">Figure 17- </w:t>
      </w:r>
      <w:r w:rsidR="00893682">
        <w:rPr>
          <w:noProof/>
        </w:rPr>
        <w:t>7</w:t>
      </w:r>
      <w:r w:rsidR="00893682">
        <w:rPr>
          <w:rFonts w:ascii="Calibri" w:hAnsi="Calibri" w:cs="Calibri"/>
          <w:color w:val="000000"/>
          <w:szCs w:val="24"/>
        </w:rPr>
        <w:fldChar w:fldCharType="end"/>
      </w:r>
      <w:r w:rsidR="00893682">
        <w:rPr>
          <w:rFonts w:ascii="Calibri" w:hAnsi="Calibri" w:cs="Calibri"/>
          <w:color w:val="000000"/>
          <w:szCs w:val="24"/>
        </w:rPr>
        <w:t>)</w:t>
      </w:r>
      <w:r w:rsidRPr="00934C8B">
        <w:rPr>
          <w:rFonts w:ascii="Calibri" w:hAnsi="Calibri" w:cs="Calibri"/>
          <w:color w:val="000000"/>
          <w:szCs w:val="24"/>
        </w:rPr>
        <w:t>.  You know the ID will be 4 because you have been paying attention</w:t>
      </w:r>
      <w:r w:rsidR="00893682">
        <w:rPr>
          <w:rFonts w:ascii="Calibri" w:hAnsi="Calibri" w:cs="Calibri"/>
          <w:color w:val="000000"/>
          <w:szCs w:val="24"/>
        </w:rPr>
        <w:t xml:space="preserve"> to the previous section</w:t>
      </w:r>
      <w:r w:rsidRPr="00934C8B">
        <w:rPr>
          <w:rFonts w:ascii="Calibri" w:hAnsi="Calibri" w:cs="Calibri"/>
          <w:color w:val="000000"/>
          <w:szCs w:val="24"/>
        </w:rPr>
        <w:t xml:space="preserve">.  </w:t>
      </w:r>
      <w:r w:rsidR="00680E59">
        <w:rPr>
          <w:rFonts w:ascii="Calibri" w:hAnsi="Calibri" w:cs="Calibri"/>
          <w:color w:val="000000"/>
          <w:szCs w:val="24"/>
        </w:rPr>
        <w:t xml:space="preserve">In </w:t>
      </w:r>
      <w:r w:rsidR="00893682">
        <w:rPr>
          <w:rFonts w:ascii="Calibri" w:hAnsi="Calibri" w:cs="Calibri"/>
          <w:color w:val="000000"/>
          <w:szCs w:val="24"/>
        </w:rPr>
        <w:t>the real world</w:t>
      </w:r>
      <w:r w:rsidR="00680E59">
        <w:rPr>
          <w:rFonts w:ascii="Calibri" w:hAnsi="Calibri" w:cs="Calibri"/>
          <w:color w:val="000000"/>
          <w:szCs w:val="24"/>
        </w:rPr>
        <w:t xml:space="preserve">, you would have to check the new ID allocated to the product. </w:t>
      </w:r>
      <w:r w:rsidRPr="00934C8B">
        <w:rPr>
          <w:rFonts w:ascii="Calibri" w:hAnsi="Calibri" w:cs="Calibri"/>
          <w:color w:val="000000"/>
          <w:szCs w:val="24"/>
        </w:rPr>
        <w:t xml:space="preserve">If you add </w:t>
      </w:r>
      <w:r w:rsidR="003D05D4">
        <w:rPr>
          <w:rFonts w:ascii="Calibri" w:hAnsi="Calibri" w:cs="Calibri"/>
          <w:color w:val="000000"/>
          <w:szCs w:val="24"/>
        </w:rPr>
        <w:t xml:space="preserve">the product </w:t>
      </w:r>
      <w:r w:rsidRPr="00934C8B">
        <w:rPr>
          <w:rFonts w:ascii="Calibri" w:hAnsi="Calibri" w:cs="Calibri"/>
          <w:color w:val="000000"/>
          <w:szCs w:val="24"/>
        </w:rPr>
        <w:t xml:space="preserve">and it </w:t>
      </w:r>
      <w:r w:rsidR="003D05D4">
        <w:rPr>
          <w:rFonts w:ascii="Calibri" w:hAnsi="Calibri" w:cs="Calibri"/>
          <w:color w:val="000000"/>
          <w:szCs w:val="24"/>
        </w:rPr>
        <w:t xml:space="preserve">gets an ID other than </w:t>
      </w:r>
      <w:r w:rsidRPr="00934C8B">
        <w:rPr>
          <w:rFonts w:ascii="Calibri" w:hAnsi="Calibri" w:cs="Calibri"/>
          <w:color w:val="000000"/>
          <w:szCs w:val="24"/>
        </w:rPr>
        <w:t xml:space="preserve"> 4,  take note of the</w:t>
      </w:r>
      <w:r w:rsidR="008D1117">
        <w:rPr>
          <w:rFonts w:ascii="Calibri" w:hAnsi="Calibri" w:cs="Calibri"/>
          <w:color w:val="000000"/>
          <w:szCs w:val="24"/>
        </w:rPr>
        <w:t xml:space="preserve"> ID</w:t>
      </w:r>
      <w:r w:rsidRPr="00934C8B">
        <w:rPr>
          <w:rFonts w:ascii="Calibri" w:hAnsi="Calibri" w:cs="Calibri"/>
          <w:color w:val="000000"/>
          <w:szCs w:val="24"/>
        </w:rPr>
        <w:t xml:space="preserve"> number and adjust the following UPDATE statement accordingly.  </w:t>
      </w:r>
      <w:r w:rsidR="00893682">
        <w:rPr>
          <w:rFonts w:ascii="Calibri" w:hAnsi="Calibri" w:cs="Calibri"/>
          <w:color w:val="000000"/>
          <w:szCs w:val="24"/>
        </w:rPr>
        <w:fldChar w:fldCharType="begin"/>
      </w:r>
      <w:r w:rsidR="00893682">
        <w:rPr>
          <w:rFonts w:ascii="Calibri" w:hAnsi="Calibri" w:cs="Calibri"/>
          <w:color w:val="000000"/>
          <w:szCs w:val="24"/>
        </w:rPr>
        <w:instrText xml:space="preserve"> REF _Ref38626184 \h </w:instrText>
      </w:r>
      <w:r w:rsidR="00893682">
        <w:rPr>
          <w:rFonts w:ascii="Calibri" w:hAnsi="Calibri" w:cs="Calibri"/>
          <w:color w:val="000000"/>
          <w:szCs w:val="24"/>
        </w:rPr>
      </w:r>
      <w:r w:rsidR="00893682">
        <w:rPr>
          <w:rFonts w:ascii="Calibri" w:hAnsi="Calibri" w:cs="Calibri"/>
          <w:color w:val="000000"/>
          <w:szCs w:val="24"/>
        </w:rPr>
        <w:fldChar w:fldCharType="separate"/>
      </w:r>
      <w:r w:rsidR="00893682">
        <w:t xml:space="preserve">Figure 17- </w:t>
      </w:r>
      <w:r w:rsidR="00893682">
        <w:rPr>
          <w:noProof/>
        </w:rPr>
        <w:t>8</w:t>
      </w:r>
      <w:r w:rsidR="00893682">
        <w:rPr>
          <w:rFonts w:ascii="Calibri" w:hAnsi="Calibri" w:cs="Calibri"/>
          <w:color w:val="000000"/>
          <w:szCs w:val="24"/>
        </w:rPr>
        <w:fldChar w:fldCharType="end"/>
      </w:r>
      <w:r w:rsidR="00893682">
        <w:rPr>
          <w:rFonts w:ascii="Calibri" w:hAnsi="Calibri" w:cs="Calibri"/>
          <w:color w:val="000000"/>
          <w:szCs w:val="24"/>
        </w:rPr>
        <w:t xml:space="preserve"> confirms that the addition of the Scratchamazoo (you know you have always wanted one) was successful.</w:t>
      </w:r>
      <w:r w:rsidRPr="00934C8B">
        <w:rPr>
          <w:rFonts w:ascii="Calibri" w:hAnsi="Calibri" w:cs="Calibri"/>
          <w:color w:val="000000"/>
          <w:szCs w:val="24"/>
        </w:rPr>
        <w:br/>
      </w:r>
      <w:r w:rsidRPr="00934C8B">
        <w:rPr>
          <w:rFonts w:ascii="Calibri" w:hAnsi="Calibri" w:cs="Calibri"/>
          <w:color w:val="000000"/>
          <w:szCs w:val="24"/>
        </w:rPr>
        <w:br/>
      </w:r>
      <w:r w:rsidR="00F04C5F" w:rsidRPr="00F04C5F">
        <w:rPr>
          <w:rFonts w:ascii="Calibri" w:hAnsi="Calibri" w:cs="Calibri"/>
          <w:noProof/>
          <w:color w:val="000000"/>
          <w:szCs w:val="24"/>
        </w:rPr>
        <w:drawing>
          <wp:inline distT="0" distB="0" distL="0" distR="0" wp14:anchorId="3D5C3B1B" wp14:editId="691696D7">
            <wp:extent cx="6645910" cy="787400"/>
            <wp:effectExtent l="0" t="0" r="254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6645910" cy="787400"/>
                    </a:xfrm>
                    <a:prstGeom prst="rect">
                      <a:avLst/>
                    </a:prstGeom>
                  </pic:spPr>
                </pic:pic>
              </a:graphicData>
            </a:graphic>
          </wp:inline>
        </w:drawing>
      </w:r>
    </w:p>
    <w:p w14:paraId="37219E35" w14:textId="54DFFEA7" w:rsidR="00934C8B" w:rsidRPr="009B2940" w:rsidRDefault="009B2940" w:rsidP="009B2940">
      <w:pPr>
        <w:pStyle w:val="Caption"/>
        <w:rPr>
          <w:rFonts w:ascii="Calibri" w:hAnsi="Calibri" w:cs="Calibri"/>
          <w:color w:val="1F3864" w:themeColor="accent1" w:themeShade="80"/>
          <w:sz w:val="20"/>
          <w:szCs w:val="20"/>
        </w:rPr>
      </w:pPr>
      <w:bookmarkStart w:id="901" w:name="_Ref38626133"/>
      <w:r>
        <w:t xml:space="preserve">Figure 17- </w:t>
      </w:r>
      <w:r w:rsidR="00156275">
        <w:fldChar w:fldCharType="begin"/>
      </w:r>
      <w:r w:rsidR="00156275">
        <w:instrText xml:space="preserve"> SEQ Figure_17- \* ARABIC </w:instrText>
      </w:r>
      <w:r w:rsidR="00156275">
        <w:fldChar w:fldCharType="separate"/>
      </w:r>
      <w:r w:rsidR="00893682">
        <w:rPr>
          <w:noProof/>
        </w:rPr>
        <w:t>7</w:t>
      </w:r>
      <w:r w:rsidR="00156275">
        <w:rPr>
          <w:noProof/>
        </w:rPr>
        <w:fldChar w:fldCharType="end"/>
      </w:r>
      <w:bookmarkEnd w:id="901"/>
      <w:r>
        <w:t xml:space="preserve">. </w:t>
      </w:r>
      <w:r w:rsidR="00934C8B" w:rsidRPr="009B2940">
        <w:rPr>
          <w:rFonts w:ascii="Calibri" w:hAnsi="Calibri" w:cs="Calibri"/>
          <w:color w:val="1F3864" w:themeColor="accent1" w:themeShade="80"/>
          <w:sz w:val="20"/>
          <w:szCs w:val="20"/>
        </w:rPr>
        <w:t>An INSERT statement to put our new product, a Scratchamazoo, into the Products table.</w:t>
      </w:r>
    </w:p>
    <w:p w14:paraId="1FBF3691"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59D0DF4" w14:textId="09D00F81" w:rsidR="00934C8B" w:rsidRPr="00934C8B" w:rsidRDefault="00E154A0"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E154A0">
        <w:rPr>
          <w:rFonts w:ascii="Calibri" w:hAnsi="Calibri" w:cs="Calibri"/>
          <w:noProof/>
          <w:color w:val="000000"/>
          <w:szCs w:val="24"/>
        </w:rPr>
        <w:drawing>
          <wp:inline distT="0" distB="0" distL="0" distR="0" wp14:anchorId="0DEF6B28" wp14:editId="34EEA636">
            <wp:extent cx="2476846" cy="1448002"/>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2476846" cy="1448002"/>
                    </a:xfrm>
                    <a:prstGeom prst="rect">
                      <a:avLst/>
                    </a:prstGeom>
                  </pic:spPr>
                </pic:pic>
              </a:graphicData>
            </a:graphic>
          </wp:inline>
        </w:drawing>
      </w:r>
    </w:p>
    <w:p w14:paraId="752D02BC" w14:textId="5790DD2C" w:rsidR="00934C8B" w:rsidRPr="00281E45" w:rsidRDefault="009B2940" w:rsidP="009B2940">
      <w:pPr>
        <w:pStyle w:val="Caption"/>
        <w:rPr>
          <w:rFonts w:ascii="Calibri" w:hAnsi="Calibri" w:cs="Calibri"/>
          <w:color w:val="1F3864" w:themeColor="accent1" w:themeShade="80"/>
          <w:sz w:val="20"/>
          <w:szCs w:val="20"/>
        </w:rPr>
      </w:pPr>
      <w:bookmarkStart w:id="902" w:name="_Ref38626184"/>
      <w:r>
        <w:t xml:space="preserve">Figure 17- </w:t>
      </w:r>
      <w:r w:rsidR="00156275">
        <w:fldChar w:fldCharType="begin"/>
      </w:r>
      <w:r w:rsidR="00156275">
        <w:instrText xml:space="preserve"> SEQ Figure_17- \* ARABIC </w:instrText>
      </w:r>
      <w:r w:rsidR="00156275">
        <w:fldChar w:fldCharType="separate"/>
      </w:r>
      <w:r w:rsidR="00893682">
        <w:rPr>
          <w:noProof/>
        </w:rPr>
        <w:t>8</w:t>
      </w:r>
      <w:r w:rsidR="00156275">
        <w:rPr>
          <w:noProof/>
        </w:rPr>
        <w:fldChar w:fldCharType="end"/>
      </w:r>
      <w:bookmarkEnd w:id="902"/>
      <w:r>
        <w:t xml:space="preserve">. </w:t>
      </w:r>
      <w:r w:rsidR="00934C8B" w:rsidRPr="00281E45">
        <w:rPr>
          <w:rFonts w:ascii="Calibri" w:hAnsi="Calibri" w:cs="Calibri"/>
          <w:color w:val="1F3864" w:themeColor="accent1" w:themeShade="80"/>
          <w:sz w:val="20"/>
          <w:szCs w:val="20"/>
        </w:rPr>
        <w:t>Confirmation that the new product (id=4) is now ready to be sold.</w:t>
      </w:r>
    </w:p>
    <w:p w14:paraId="5ACECFDF" w14:textId="77777777" w:rsidR="00934C8B" w:rsidRPr="00934C8B" w:rsidRDefault="00934C8B"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p>
    <w:p w14:paraId="4B09754E" w14:textId="794B308B" w:rsidR="00934C8B" w:rsidRPr="00934C8B" w:rsidRDefault="00893682"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Let’s redo our update to Sigmafluff’s order and see if it works.  </w:t>
      </w:r>
      <w:r>
        <w:rPr>
          <w:rFonts w:ascii="Calibri" w:hAnsi="Calibri" w:cs="Calibri"/>
          <w:color w:val="000000"/>
          <w:szCs w:val="24"/>
        </w:rPr>
        <w:fldChar w:fldCharType="begin"/>
      </w:r>
      <w:r>
        <w:rPr>
          <w:rFonts w:ascii="Calibri" w:hAnsi="Calibri" w:cs="Calibri"/>
          <w:color w:val="000000"/>
          <w:szCs w:val="24"/>
        </w:rPr>
        <w:instrText xml:space="preserve"> REF _Ref38626292 \h </w:instrText>
      </w:r>
      <w:r>
        <w:rPr>
          <w:rFonts w:ascii="Calibri" w:hAnsi="Calibri" w:cs="Calibri"/>
          <w:color w:val="000000"/>
          <w:szCs w:val="24"/>
        </w:rPr>
      </w:r>
      <w:r>
        <w:rPr>
          <w:rFonts w:ascii="Calibri" w:hAnsi="Calibri" w:cs="Calibri"/>
          <w:color w:val="000000"/>
          <w:szCs w:val="24"/>
        </w:rPr>
        <w:fldChar w:fldCharType="separate"/>
      </w:r>
      <w:r>
        <w:t xml:space="preserve">Figure 17- </w:t>
      </w:r>
      <w:r>
        <w:rPr>
          <w:noProof/>
        </w:rPr>
        <w:t>9</w:t>
      </w:r>
      <w:r>
        <w:rPr>
          <w:rFonts w:ascii="Calibri" w:hAnsi="Calibri" w:cs="Calibri"/>
          <w:color w:val="000000"/>
          <w:szCs w:val="24"/>
        </w:rPr>
        <w:fldChar w:fldCharType="end"/>
      </w:r>
      <w:r>
        <w:rPr>
          <w:rFonts w:ascii="Calibri" w:hAnsi="Calibri" w:cs="Calibri"/>
          <w:color w:val="000000"/>
          <w:szCs w:val="24"/>
        </w:rPr>
        <w:t xml:space="preserve"> shows the update statement to make the change, and </w:t>
      </w:r>
      <w:r>
        <w:rPr>
          <w:rFonts w:ascii="Calibri" w:hAnsi="Calibri" w:cs="Calibri"/>
          <w:color w:val="000000"/>
          <w:szCs w:val="24"/>
        </w:rPr>
        <w:fldChar w:fldCharType="begin"/>
      </w:r>
      <w:r>
        <w:rPr>
          <w:rFonts w:ascii="Calibri" w:hAnsi="Calibri" w:cs="Calibri"/>
          <w:color w:val="000000"/>
          <w:szCs w:val="24"/>
        </w:rPr>
        <w:instrText xml:space="preserve"> REF _Ref38626393 \h </w:instrText>
      </w:r>
      <w:r>
        <w:rPr>
          <w:rFonts w:ascii="Calibri" w:hAnsi="Calibri" w:cs="Calibri"/>
          <w:color w:val="000000"/>
          <w:szCs w:val="24"/>
        </w:rPr>
      </w:r>
      <w:r>
        <w:rPr>
          <w:rFonts w:ascii="Calibri" w:hAnsi="Calibri" w:cs="Calibri"/>
          <w:color w:val="000000"/>
          <w:szCs w:val="24"/>
        </w:rPr>
        <w:fldChar w:fldCharType="separate"/>
      </w:r>
      <w:r>
        <w:t xml:space="preserve">Figure 17- </w:t>
      </w:r>
      <w:r>
        <w:rPr>
          <w:noProof/>
        </w:rPr>
        <w:t>10</w:t>
      </w:r>
      <w:r>
        <w:rPr>
          <w:rFonts w:ascii="Calibri" w:hAnsi="Calibri" w:cs="Calibri"/>
          <w:color w:val="000000"/>
          <w:szCs w:val="24"/>
        </w:rPr>
        <w:fldChar w:fldCharType="end"/>
      </w:r>
      <w:r>
        <w:rPr>
          <w:rFonts w:ascii="Calibri" w:hAnsi="Calibri" w:cs="Calibri"/>
          <w:color w:val="000000"/>
          <w:szCs w:val="24"/>
        </w:rPr>
        <w:t xml:space="preserve"> confirms that it works.</w:t>
      </w:r>
    </w:p>
    <w:p w14:paraId="44E5FC44"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60B88C1" w14:textId="0800BF32" w:rsidR="00934C8B" w:rsidRDefault="008C7BBF"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8C7BBF">
        <w:rPr>
          <w:rFonts w:ascii="Calibri" w:hAnsi="Calibri" w:cs="Calibri"/>
          <w:noProof/>
          <w:color w:val="000000"/>
          <w:szCs w:val="24"/>
        </w:rPr>
        <w:drawing>
          <wp:inline distT="0" distB="0" distL="0" distR="0" wp14:anchorId="7EA500A6" wp14:editId="1B16D199">
            <wp:extent cx="4410691" cy="571580"/>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4410691" cy="571580"/>
                    </a:xfrm>
                    <a:prstGeom prst="rect">
                      <a:avLst/>
                    </a:prstGeom>
                  </pic:spPr>
                </pic:pic>
              </a:graphicData>
            </a:graphic>
          </wp:inline>
        </w:drawing>
      </w:r>
    </w:p>
    <w:p w14:paraId="1FB388BA" w14:textId="25ACF15B" w:rsidR="00F13651" w:rsidRPr="00934C8B" w:rsidRDefault="00F13651" w:rsidP="00F13651">
      <w:pPr>
        <w:pStyle w:val="Caption"/>
        <w:rPr>
          <w:rFonts w:ascii="Calibri" w:hAnsi="Calibri" w:cs="Calibri"/>
          <w:color w:val="000000"/>
          <w:szCs w:val="24"/>
        </w:rPr>
      </w:pPr>
      <w:bookmarkStart w:id="903" w:name="_Ref38626292"/>
      <w:r>
        <w:t xml:space="preserve">Figure 17- </w:t>
      </w:r>
      <w:r w:rsidR="00156275">
        <w:fldChar w:fldCharType="begin"/>
      </w:r>
      <w:r w:rsidR="00156275">
        <w:instrText xml:space="preserve"> SEQ Figure_17- \* ARABIC </w:instrText>
      </w:r>
      <w:r w:rsidR="00156275">
        <w:fldChar w:fldCharType="separate"/>
      </w:r>
      <w:r w:rsidR="00893682">
        <w:rPr>
          <w:noProof/>
        </w:rPr>
        <w:t>9</w:t>
      </w:r>
      <w:r w:rsidR="00156275">
        <w:rPr>
          <w:noProof/>
        </w:rPr>
        <w:fldChar w:fldCharType="end"/>
      </w:r>
      <w:bookmarkEnd w:id="903"/>
      <w:r>
        <w:t>.</w:t>
      </w:r>
      <w:r w:rsidR="00D23317">
        <w:t xml:space="preserve">An update that </w:t>
      </w:r>
      <w:r w:rsidR="009B5A80">
        <w:t>sell</w:t>
      </w:r>
      <w:r w:rsidR="00D23317">
        <w:t>s</w:t>
      </w:r>
      <w:r w:rsidR="009B5A80">
        <w:t xml:space="preserve"> a Scratchamazoo to Sigmafluff.</w:t>
      </w:r>
    </w:p>
    <w:p w14:paraId="54A15748" w14:textId="40D7ABBC" w:rsidR="00934C8B" w:rsidRPr="00934C8B" w:rsidRDefault="00207DDB"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07DDB">
        <w:rPr>
          <w:rFonts w:ascii="Calibri" w:hAnsi="Calibri" w:cs="Calibri"/>
          <w:noProof/>
          <w:color w:val="000000"/>
          <w:szCs w:val="24"/>
        </w:rPr>
        <w:drawing>
          <wp:inline distT="0" distB="0" distL="0" distR="0" wp14:anchorId="2CE41301" wp14:editId="44B9E0AF">
            <wp:extent cx="4420217" cy="657317"/>
            <wp:effectExtent l="0" t="0" r="0" b="9525"/>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4420217" cy="657317"/>
                    </a:xfrm>
                    <a:prstGeom prst="rect">
                      <a:avLst/>
                    </a:prstGeom>
                  </pic:spPr>
                </pic:pic>
              </a:graphicData>
            </a:graphic>
          </wp:inline>
        </w:drawing>
      </w:r>
    </w:p>
    <w:p w14:paraId="4C9E50FA" w14:textId="3F151EAE" w:rsidR="00934C8B" w:rsidRPr="00934C8B" w:rsidRDefault="00893682" w:rsidP="00893682">
      <w:pPr>
        <w:pStyle w:val="Caption"/>
        <w:rPr>
          <w:rFonts w:ascii="Calibri" w:hAnsi="Calibri" w:cs="Calibri"/>
          <w:color w:val="000000"/>
          <w:szCs w:val="24"/>
        </w:rPr>
      </w:pPr>
      <w:bookmarkStart w:id="904" w:name="_Ref38626393"/>
      <w:r>
        <w:t xml:space="preserve">Figure 17- </w:t>
      </w:r>
      <w:r w:rsidR="00156275">
        <w:fldChar w:fldCharType="begin"/>
      </w:r>
      <w:r w:rsidR="00156275">
        <w:instrText xml:space="preserve"> SEQ Figure_17- \* ARABIC </w:instrText>
      </w:r>
      <w:r w:rsidR="00156275">
        <w:fldChar w:fldCharType="separate"/>
      </w:r>
      <w:r>
        <w:rPr>
          <w:noProof/>
        </w:rPr>
        <w:t>10</w:t>
      </w:r>
      <w:r w:rsidR="00156275">
        <w:rPr>
          <w:noProof/>
        </w:rPr>
        <w:fldChar w:fldCharType="end"/>
      </w:r>
      <w:bookmarkEnd w:id="904"/>
      <w:r>
        <w:t>.  Confirmation that Sigmafluff bought a Scratchamazoo.</w:t>
      </w:r>
    </w:p>
    <w:p w14:paraId="70956F45" w14:textId="71C54653" w:rsidR="00934C8B" w:rsidRPr="00934C8B" w:rsidRDefault="002A6136" w:rsidP="002A6136">
      <w:pPr>
        <w:pStyle w:val="Heading2"/>
      </w:pPr>
      <w:bookmarkStart w:id="905" w:name="_Toc38877841"/>
      <w:bookmarkStart w:id="906" w:name="_Toc38895867"/>
      <w:r>
        <w:t xml:space="preserve">17.4. </w:t>
      </w:r>
      <w:r w:rsidR="00934C8B" w:rsidRPr="00934C8B">
        <w:t>Updating Data Based on Another Table</w:t>
      </w:r>
      <w:bookmarkEnd w:id="905"/>
      <w:bookmarkEnd w:id="906"/>
    </w:p>
    <w:p w14:paraId="2FDA8BD9"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E33DF51" w14:textId="0D76516F"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934C8B">
        <w:rPr>
          <w:rFonts w:ascii="Calibri" w:hAnsi="Calibri" w:cs="Calibri"/>
          <w:color w:val="000000"/>
          <w:szCs w:val="24"/>
        </w:rPr>
        <w:t xml:space="preserve">Let’s say </w:t>
      </w:r>
      <w:r w:rsidR="00893682">
        <w:rPr>
          <w:rFonts w:ascii="Calibri" w:hAnsi="Calibri" w:cs="Calibri"/>
          <w:color w:val="000000"/>
          <w:szCs w:val="24"/>
        </w:rPr>
        <w:t xml:space="preserve">that </w:t>
      </w:r>
      <w:r w:rsidRPr="00934C8B">
        <w:rPr>
          <w:rFonts w:ascii="Calibri" w:hAnsi="Calibri" w:cs="Calibri"/>
          <w:color w:val="000000"/>
          <w:szCs w:val="24"/>
        </w:rPr>
        <w:t xml:space="preserve">you need to replace the prices of certain items in your </w:t>
      </w:r>
      <w:r w:rsidRPr="00934C8B">
        <w:rPr>
          <w:rFonts w:ascii="Calibri" w:hAnsi="Calibri" w:cs="Calibri"/>
          <w:i/>
          <w:iCs/>
          <w:color w:val="000000"/>
          <w:szCs w:val="24"/>
        </w:rPr>
        <w:t>Products</w:t>
      </w:r>
      <w:r w:rsidRPr="00934C8B">
        <w:rPr>
          <w:rFonts w:ascii="Calibri" w:hAnsi="Calibri" w:cs="Calibri"/>
          <w:color w:val="000000"/>
          <w:szCs w:val="24"/>
        </w:rPr>
        <w:t xml:space="preserve"> table.  The marketing department supplies you with a table that contains the I</w:t>
      </w:r>
      <w:r w:rsidR="00C052CC">
        <w:rPr>
          <w:rFonts w:ascii="Calibri" w:hAnsi="Calibri" w:cs="Calibri"/>
          <w:color w:val="000000"/>
          <w:szCs w:val="24"/>
        </w:rPr>
        <w:t>D</w:t>
      </w:r>
      <w:r w:rsidRPr="00934C8B">
        <w:rPr>
          <w:rFonts w:ascii="Calibri" w:hAnsi="Calibri" w:cs="Calibri"/>
          <w:color w:val="000000"/>
          <w:szCs w:val="24"/>
        </w:rPr>
        <w:t xml:space="preserve">’s of the products </w:t>
      </w:r>
      <w:r w:rsidR="00893682">
        <w:rPr>
          <w:rFonts w:ascii="Calibri" w:hAnsi="Calibri" w:cs="Calibri"/>
          <w:color w:val="000000"/>
          <w:szCs w:val="24"/>
        </w:rPr>
        <w:t>to change and</w:t>
      </w:r>
      <w:r w:rsidRPr="00934C8B">
        <w:rPr>
          <w:rFonts w:ascii="Calibri" w:hAnsi="Calibri" w:cs="Calibri"/>
          <w:color w:val="000000"/>
          <w:szCs w:val="24"/>
        </w:rPr>
        <w:t xml:space="preserve"> the new selling price of each product.   You </w:t>
      </w:r>
      <w:r w:rsidR="00893682">
        <w:rPr>
          <w:rFonts w:ascii="Calibri" w:hAnsi="Calibri" w:cs="Calibri"/>
          <w:color w:val="000000"/>
          <w:szCs w:val="24"/>
        </w:rPr>
        <w:t xml:space="preserve">then </w:t>
      </w:r>
      <w:r w:rsidRPr="00934C8B">
        <w:rPr>
          <w:rFonts w:ascii="Calibri" w:hAnsi="Calibri" w:cs="Calibri"/>
          <w:color w:val="000000"/>
          <w:szCs w:val="24"/>
        </w:rPr>
        <w:t>use the UPDATE FROM statement</w:t>
      </w:r>
      <w:r w:rsidR="00893682">
        <w:rPr>
          <w:rFonts w:ascii="Calibri" w:hAnsi="Calibri" w:cs="Calibri"/>
          <w:color w:val="000000"/>
          <w:szCs w:val="24"/>
        </w:rPr>
        <w:t xml:space="preserve"> to apply the changes</w:t>
      </w:r>
      <w:r w:rsidRPr="00934C8B">
        <w:rPr>
          <w:rFonts w:ascii="Calibri" w:hAnsi="Calibri" w:cs="Calibri"/>
          <w:color w:val="000000"/>
          <w:szCs w:val="24"/>
        </w:rPr>
        <w:t>.</w:t>
      </w:r>
    </w:p>
    <w:p w14:paraId="570B1E4F"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096AE83"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FB1D46C" w14:textId="77777777" w:rsidR="00934C8B" w:rsidRPr="00934C8B" w:rsidRDefault="00934C8B" w:rsidP="00745D63">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Calibri" w:hAnsi="Calibri" w:cs="Calibri"/>
          <w:i/>
          <w:iCs/>
          <w:color w:val="000000"/>
          <w:szCs w:val="24"/>
        </w:rPr>
      </w:pPr>
      <w:r w:rsidRPr="00745D63">
        <w:rPr>
          <w:rFonts w:cstheme="minorHAnsi"/>
          <w:color w:val="000000"/>
          <w:szCs w:val="24"/>
        </w:rPr>
        <w:t>UPDATE</w:t>
      </w:r>
      <w:r w:rsidRPr="00934C8B">
        <w:rPr>
          <w:rFonts w:ascii="Verdana" w:hAnsi="Verdana" w:cs="Verdana"/>
          <w:color w:val="000000"/>
          <w:szCs w:val="24"/>
        </w:rPr>
        <w:t xml:space="preserve"> </w:t>
      </w:r>
      <w:r w:rsidRPr="00934C8B">
        <w:rPr>
          <w:rFonts w:ascii="Calibri" w:hAnsi="Calibri" w:cs="Calibri"/>
          <w:i/>
          <w:iCs/>
          <w:color w:val="000000"/>
          <w:szCs w:val="24"/>
        </w:rPr>
        <w:t>tableToUpdate</w:t>
      </w:r>
    </w:p>
    <w:p w14:paraId="342EFE3D" w14:textId="77777777" w:rsidR="00934C8B" w:rsidRPr="00934C8B" w:rsidRDefault="00934C8B" w:rsidP="00745D63">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Calibri" w:hAnsi="Calibri" w:cs="Calibri"/>
          <w:color w:val="000000"/>
          <w:szCs w:val="24"/>
        </w:rPr>
      </w:pPr>
      <w:r w:rsidRPr="00934C8B">
        <w:rPr>
          <w:rFonts w:ascii="Calibri" w:hAnsi="Calibri" w:cs="Calibri"/>
          <w:i/>
          <w:iCs/>
          <w:color w:val="000000"/>
          <w:szCs w:val="24"/>
        </w:rPr>
        <w:lastRenderedPageBreak/>
        <w:t xml:space="preserve">    </w:t>
      </w:r>
      <w:r w:rsidRPr="00934C8B">
        <w:rPr>
          <w:rFonts w:ascii="Calibri" w:hAnsi="Calibri" w:cs="Calibri"/>
          <w:color w:val="000000"/>
          <w:szCs w:val="24"/>
        </w:rPr>
        <w:t>SET col1 = newCol1, col2 = newCol2...</w:t>
      </w:r>
    </w:p>
    <w:p w14:paraId="09DC3D2F" w14:textId="77777777" w:rsidR="00934C8B" w:rsidRPr="00934C8B" w:rsidRDefault="00934C8B" w:rsidP="00745D63">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Calibri" w:hAnsi="Calibri" w:cs="Calibri"/>
          <w:color w:val="000000"/>
          <w:szCs w:val="24"/>
        </w:rPr>
      </w:pPr>
      <w:r w:rsidRPr="00934C8B">
        <w:rPr>
          <w:rFonts w:ascii="Calibri" w:hAnsi="Calibri" w:cs="Calibri"/>
          <w:color w:val="000000"/>
          <w:szCs w:val="24"/>
        </w:rPr>
        <w:t>FROM</w:t>
      </w:r>
    </w:p>
    <w:p w14:paraId="6123F170" w14:textId="454ABD13" w:rsidR="00934C8B" w:rsidRPr="00934C8B" w:rsidRDefault="00934C8B" w:rsidP="00745D63">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Calibri" w:hAnsi="Calibri" w:cs="Calibri"/>
          <w:color w:val="000000"/>
          <w:szCs w:val="24"/>
        </w:rPr>
      </w:pPr>
      <w:r w:rsidRPr="00934C8B">
        <w:rPr>
          <w:rFonts w:ascii="Calibri" w:hAnsi="Calibri" w:cs="Calibri"/>
          <w:color w:val="000000"/>
          <w:szCs w:val="24"/>
        </w:rPr>
        <w:t xml:space="preserve">     tableT</w:t>
      </w:r>
      <w:r w:rsidR="00314B17">
        <w:rPr>
          <w:rFonts w:ascii="Calibri" w:hAnsi="Calibri" w:cs="Calibri"/>
          <w:color w:val="000000"/>
          <w:szCs w:val="24"/>
        </w:rPr>
        <w:t>hatContains</w:t>
      </w:r>
      <w:r w:rsidRPr="00934C8B">
        <w:rPr>
          <w:rFonts w:ascii="Calibri" w:hAnsi="Calibri" w:cs="Calibri"/>
          <w:color w:val="000000"/>
          <w:szCs w:val="24"/>
        </w:rPr>
        <w:t xml:space="preserve">ReplacementValues </w:t>
      </w:r>
      <w:r w:rsidR="009D5184">
        <w:rPr>
          <w:rFonts w:ascii="Calibri" w:hAnsi="Calibri" w:cs="Calibri"/>
          <w:color w:val="000000"/>
          <w:szCs w:val="24"/>
        </w:rPr>
        <w:t>ttcrv</w:t>
      </w:r>
    </w:p>
    <w:p w14:paraId="3AF24CD3" w14:textId="77777777" w:rsidR="00934C8B" w:rsidRPr="00934C8B" w:rsidRDefault="00934C8B" w:rsidP="00745D63">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Calibri" w:hAnsi="Calibri" w:cs="Calibri"/>
          <w:color w:val="000000"/>
          <w:szCs w:val="24"/>
        </w:rPr>
      </w:pPr>
      <w:r w:rsidRPr="00934C8B">
        <w:rPr>
          <w:rFonts w:ascii="Calibri" w:hAnsi="Calibri" w:cs="Calibri"/>
          <w:color w:val="000000"/>
          <w:szCs w:val="24"/>
        </w:rPr>
        <w:t>WHERE</w:t>
      </w:r>
    </w:p>
    <w:p w14:paraId="7C7A0D25" w14:textId="3C755B79" w:rsidR="00934C8B" w:rsidRPr="00934C8B" w:rsidRDefault="00934C8B" w:rsidP="00745D63">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Calibri" w:hAnsi="Calibri" w:cs="Calibri"/>
          <w:color w:val="000000"/>
          <w:szCs w:val="24"/>
        </w:rPr>
      </w:pPr>
      <w:r w:rsidRPr="00934C8B">
        <w:rPr>
          <w:rFonts w:ascii="Calibri" w:hAnsi="Calibri" w:cs="Calibri"/>
          <w:color w:val="000000"/>
          <w:szCs w:val="24"/>
        </w:rPr>
        <w:t xml:space="preserve">    conditionThatMatchesColumn</w:t>
      </w:r>
      <w:r w:rsidR="009D5184">
        <w:rPr>
          <w:rFonts w:ascii="Calibri" w:hAnsi="Calibri" w:cs="Calibri"/>
          <w:color w:val="000000"/>
          <w:szCs w:val="24"/>
        </w:rPr>
        <w:t>Values</w:t>
      </w:r>
      <w:r w:rsidRPr="00934C8B">
        <w:rPr>
          <w:rFonts w:ascii="Calibri" w:hAnsi="Calibri" w:cs="Calibri"/>
          <w:color w:val="000000"/>
          <w:szCs w:val="24"/>
        </w:rPr>
        <w:t>InTheTwoTables</w:t>
      </w:r>
    </w:p>
    <w:p w14:paraId="7157441E" w14:textId="77777777" w:rsidR="00934C8B" w:rsidRPr="00934C8B" w:rsidRDefault="00934C8B" w:rsidP="00745D63">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ascii="Verdana" w:hAnsi="Verdana" w:cs="Verdana"/>
          <w:color w:val="000000"/>
          <w:szCs w:val="24"/>
        </w:rPr>
      </w:pPr>
      <w:r w:rsidRPr="00934C8B">
        <w:rPr>
          <w:rFonts w:ascii="Calibri" w:hAnsi="Calibri" w:cs="Calibri"/>
          <w:color w:val="000000"/>
          <w:szCs w:val="24"/>
        </w:rPr>
        <w:t xml:space="preserve">           </w:t>
      </w:r>
    </w:p>
    <w:p w14:paraId="3BDD2085" w14:textId="1A2E3939" w:rsidR="00934C8B" w:rsidRPr="00893682" w:rsidRDefault="00893682" w:rsidP="00893682">
      <w:pPr>
        <w:pStyle w:val="Caption"/>
        <w:rPr>
          <w:rFonts w:ascii="Calibri" w:hAnsi="Calibri" w:cs="Calibri"/>
          <w:color w:val="000000"/>
          <w:szCs w:val="24"/>
        </w:rPr>
      </w:pPr>
      <w:r>
        <w:t xml:space="preserve">Figure 17- </w:t>
      </w:r>
      <w:r w:rsidR="00156275">
        <w:fldChar w:fldCharType="begin"/>
      </w:r>
      <w:r w:rsidR="00156275">
        <w:instrText xml:space="preserve"> SEQ Figure_17- \* ARABIC </w:instrText>
      </w:r>
      <w:r w:rsidR="00156275">
        <w:fldChar w:fldCharType="separate"/>
      </w:r>
      <w:r>
        <w:rPr>
          <w:noProof/>
        </w:rPr>
        <w:t>11</w:t>
      </w:r>
      <w:r w:rsidR="00156275">
        <w:rPr>
          <w:noProof/>
        </w:rPr>
        <w:fldChar w:fldCharType="end"/>
      </w:r>
      <w:r>
        <w:t xml:space="preserve">. The general syntax of the UPDATE FROM command.  The alias </w:t>
      </w:r>
      <w:r>
        <w:rPr>
          <w:i w:val="0"/>
          <w:iCs w:val="0"/>
        </w:rPr>
        <w:t>ttcrv</w:t>
      </w:r>
      <w:r>
        <w:t xml:space="preserve"> stands for “table that contains replacement values”.</w:t>
      </w:r>
    </w:p>
    <w:p w14:paraId="736E2945" w14:textId="2ABED052"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934C8B">
        <w:rPr>
          <w:rFonts w:ascii="Calibri" w:hAnsi="Calibri" w:cs="Calibri"/>
          <w:color w:val="000000"/>
          <w:szCs w:val="24"/>
        </w:rPr>
        <w:t xml:space="preserve">Let’s run some script that will create </w:t>
      </w:r>
      <w:r w:rsidR="00893682">
        <w:rPr>
          <w:rFonts w:ascii="Calibri" w:hAnsi="Calibri" w:cs="Calibri"/>
          <w:color w:val="000000"/>
          <w:szCs w:val="24"/>
        </w:rPr>
        <w:t>the</w:t>
      </w:r>
      <w:r w:rsidRPr="00934C8B">
        <w:rPr>
          <w:rFonts w:ascii="Calibri" w:hAnsi="Calibri" w:cs="Calibri"/>
          <w:color w:val="000000"/>
          <w:szCs w:val="24"/>
        </w:rPr>
        <w:t xml:space="preserve"> scenario </w:t>
      </w:r>
      <w:r w:rsidR="00893682">
        <w:rPr>
          <w:rFonts w:ascii="Calibri" w:hAnsi="Calibri" w:cs="Calibri"/>
          <w:color w:val="000000"/>
          <w:szCs w:val="24"/>
        </w:rPr>
        <w:t xml:space="preserve">I have described </w:t>
      </w:r>
      <w:r w:rsidRPr="00934C8B">
        <w:rPr>
          <w:rFonts w:ascii="Calibri" w:hAnsi="Calibri" w:cs="Calibri"/>
          <w:color w:val="000000"/>
          <w:szCs w:val="24"/>
        </w:rPr>
        <w:t xml:space="preserve">for </w:t>
      </w:r>
      <w:r w:rsidR="00893682">
        <w:rPr>
          <w:rFonts w:ascii="Calibri" w:hAnsi="Calibri" w:cs="Calibri"/>
          <w:color w:val="000000"/>
          <w:szCs w:val="24"/>
        </w:rPr>
        <w:t>you</w:t>
      </w:r>
      <w:r w:rsidRPr="00934C8B">
        <w:rPr>
          <w:rFonts w:ascii="Calibri" w:hAnsi="Calibri" w:cs="Calibri"/>
          <w:color w:val="000000"/>
          <w:szCs w:val="24"/>
        </w:rPr>
        <w:t xml:space="preserve">.  Firstly, let’s check what is in </w:t>
      </w:r>
      <w:r w:rsidR="000169FE">
        <w:rPr>
          <w:rFonts w:ascii="Calibri" w:hAnsi="Calibri" w:cs="Calibri"/>
          <w:color w:val="000000"/>
          <w:szCs w:val="24"/>
        </w:rPr>
        <w:t>the</w:t>
      </w:r>
      <w:r w:rsidRPr="00934C8B">
        <w:rPr>
          <w:rFonts w:ascii="Calibri" w:hAnsi="Calibri" w:cs="Calibri"/>
          <w:color w:val="000000"/>
          <w:szCs w:val="24"/>
        </w:rPr>
        <w:t xml:space="preserve"> </w:t>
      </w:r>
      <w:r w:rsidRPr="00934C8B">
        <w:rPr>
          <w:rFonts w:ascii="Calibri" w:hAnsi="Calibri" w:cs="Calibri"/>
          <w:i/>
          <w:iCs/>
          <w:color w:val="000000"/>
          <w:szCs w:val="24"/>
        </w:rPr>
        <w:t>Products</w:t>
      </w:r>
      <w:r w:rsidRPr="00934C8B">
        <w:rPr>
          <w:rFonts w:ascii="Calibri" w:hAnsi="Calibri" w:cs="Calibri"/>
          <w:color w:val="000000"/>
          <w:szCs w:val="24"/>
        </w:rPr>
        <w:t xml:space="preserve"> table</w:t>
      </w:r>
      <w:r w:rsidR="00893682">
        <w:rPr>
          <w:rFonts w:ascii="Calibri" w:hAnsi="Calibri" w:cs="Calibri"/>
          <w:color w:val="000000"/>
          <w:szCs w:val="24"/>
        </w:rPr>
        <w:t xml:space="preserve"> (</w:t>
      </w:r>
      <w:r w:rsidR="00893682">
        <w:rPr>
          <w:rFonts w:ascii="Calibri" w:hAnsi="Calibri" w:cs="Calibri"/>
          <w:color w:val="000000"/>
          <w:szCs w:val="24"/>
        </w:rPr>
        <w:fldChar w:fldCharType="begin"/>
      </w:r>
      <w:r w:rsidR="00893682">
        <w:rPr>
          <w:rFonts w:ascii="Calibri" w:hAnsi="Calibri" w:cs="Calibri"/>
          <w:color w:val="000000"/>
          <w:szCs w:val="24"/>
        </w:rPr>
        <w:instrText xml:space="preserve"> REF _Ref38626616 \h </w:instrText>
      </w:r>
      <w:r w:rsidR="00893682">
        <w:rPr>
          <w:rFonts w:ascii="Calibri" w:hAnsi="Calibri" w:cs="Calibri"/>
          <w:color w:val="000000"/>
          <w:szCs w:val="24"/>
        </w:rPr>
      </w:r>
      <w:r w:rsidR="00893682">
        <w:rPr>
          <w:rFonts w:ascii="Calibri" w:hAnsi="Calibri" w:cs="Calibri"/>
          <w:color w:val="000000"/>
          <w:szCs w:val="24"/>
        </w:rPr>
        <w:fldChar w:fldCharType="separate"/>
      </w:r>
      <w:r w:rsidR="00893682">
        <w:t xml:space="preserve">Figure 17- </w:t>
      </w:r>
      <w:r w:rsidR="00893682">
        <w:rPr>
          <w:noProof/>
        </w:rPr>
        <w:t>12</w:t>
      </w:r>
      <w:r w:rsidR="00893682">
        <w:rPr>
          <w:rFonts w:ascii="Calibri" w:hAnsi="Calibri" w:cs="Calibri"/>
          <w:color w:val="000000"/>
          <w:szCs w:val="24"/>
        </w:rPr>
        <w:fldChar w:fldCharType="end"/>
      </w:r>
      <w:r w:rsidR="00893682">
        <w:rPr>
          <w:rFonts w:ascii="Calibri" w:hAnsi="Calibri" w:cs="Calibri"/>
          <w:color w:val="000000"/>
          <w:szCs w:val="24"/>
        </w:rPr>
        <w:t>).</w:t>
      </w:r>
    </w:p>
    <w:p w14:paraId="643242B6"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73629B0" w14:textId="008CCBC0" w:rsidR="00934C8B" w:rsidRPr="00934C8B" w:rsidRDefault="007D6F65"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D6F65">
        <w:rPr>
          <w:rFonts w:ascii="Calibri" w:hAnsi="Calibri" w:cs="Calibri"/>
          <w:noProof/>
          <w:color w:val="000000"/>
          <w:szCs w:val="24"/>
        </w:rPr>
        <w:drawing>
          <wp:inline distT="0" distB="0" distL="0" distR="0" wp14:anchorId="3471232C" wp14:editId="735F1F15">
            <wp:extent cx="2324424" cy="285790"/>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2324424" cy="285790"/>
                    </a:xfrm>
                    <a:prstGeom prst="rect">
                      <a:avLst/>
                    </a:prstGeom>
                  </pic:spPr>
                </pic:pic>
              </a:graphicData>
            </a:graphic>
          </wp:inline>
        </w:drawing>
      </w:r>
    </w:p>
    <w:p w14:paraId="73EA4284" w14:textId="41F143E1" w:rsidR="00934C8B" w:rsidRPr="00934C8B" w:rsidRDefault="004A3560"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4A3560">
        <w:rPr>
          <w:rFonts w:ascii="Calibri" w:hAnsi="Calibri" w:cs="Calibri"/>
          <w:noProof/>
          <w:color w:val="000000"/>
          <w:szCs w:val="24"/>
        </w:rPr>
        <w:drawing>
          <wp:inline distT="0" distB="0" distL="0" distR="0" wp14:anchorId="5FC5DD43" wp14:editId="44C63AF7">
            <wp:extent cx="2962688" cy="1619476"/>
            <wp:effectExtent l="0" t="0" r="9525"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2962688" cy="1619476"/>
                    </a:xfrm>
                    <a:prstGeom prst="rect">
                      <a:avLst/>
                    </a:prstGeom>
                  </pic:spPr>
                </pic:pic>
              </a:graphicData>
            </a:graphic>
          </wp:inline>
        </w:drawing>
      </w:r>
    </w:p>
    <w:p w14:paraId="040BF00C" w14:textId="59E0A3BF" w:rsidR="00934C8B" w:rsidRPr="000E4350" w:rsidRDefault="000E4350" w:rsidP="000E4350">
      <w:pPr>
        <w:pStyle w:val="Caption"/>
        <w:rPr>
          <w:rFonts w:ascii="Calibri" w:hAnsi="Calibri" w:cs="Calibri"/>
          <w:color w:val="1F3864" w:themeColor="accent1" w:themeShade="80"/>
          <w:sz w:val="20"/>
          <w:szCs w:val="20"/>
        </w:rPr>
      </w:pPr>
      <w:bookmarkStart w:id="907" w:name="_Ref38626616"/>
      <w:r>
        <w:t xml:space="preserve">Figure 17- </w:t>
      </w:r>
      <w:r w:rsidR="00156275">
        <w:fldChar w:fldCharType="begin"/>
      </w:r>
      <w:r w:rsidR="00156275">
        <w:instrText xml:space="preserve"> SEQ Figure_17- \* ARABIC </w:instrText>
      </w:r>
      <w:r w:rsidR="00156275">
        <w:fldChar w:fldCharType="separate"/>
      </w:r>
      <w:r w:rsidR="00893682">
        <w:rPr>
          <w:noProof/>
        </w:rPr>
        <w:t>12</w:t>
      </w:r>
      <w:r w:rsidR="00156275">
        <w:rPr>
          <w:noProof/>
        </w:rPr>
        <w:fldChar w:fldCharType="end"/>
      </w:r>
      <w:bookmarkEnd w:id="907"/>
      <w:r>
        <w:t xml:space="preserve">. </w:t>
      </w:r>
      <w:r w:rsidR="00934C8B" w:rsidRPr="000E4350">
        <w:rPr>
          <w:rFonts w:ascii="Calibri" w:hAnsi="Calibri" w:cs="Calibri"/>
          <w:color w:val="1F3864" w:themeColor="accent1" w:themeShade="80"/>
          <w:sz w:val="20"/>
          <w:szCs w:val="20"/>
        </w:rPr>
        <w:t>The Products table after the UPDATE ready for the next example.</w:t>
      </w:r>
    </w:p>
    <w:p w14:paraId="59049E27" w14:textId="77777777" w:rsidR="00934C8B" w:rsidRPr="00934C8B" w:rsidRDefault="00934C8B"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p>
    <w:p w14:paraId="213414F0" w14:textId="73221B9B" w:rsidR="00934C8B" w:rsidRPr="00934C8B" w:rsidRDefault="00893682"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fldChar w:fldCharType="begin"/>
      </w:r>
      <w:r>
        <w:rPr>
          <w:rFonts w:ascii="Calibri" w:hAnsi="Calibri" w:cs="Calibri"/>
          <w:color w:val="000000"/>
          <w:szCs w:val="24"/>
        </w:rPr>
        <w:instrText xml:space="preserve"> REF _Ref38626841 \h </w:instrText>
      </w:r>
      <w:r>
        <w:rPr>
          <w:rFonts w:ascii="Calibri" w:hAnsi="Calibri" w:cs="Calibri"/>
          <w:color w:val="000000"/>
          <w:szCs w:val="24"/>
        </w:rPr>
      </w:r>
      <w:r>
        <w:rPr>
          <w:rFonts w:ascii="Calibri" w:hAnsi="Calibri" w:cs="Calibri"/>
          <w:color w:val="000000"/>
          <w:szCs w:val="24"/>
        </w:rPr>
        <w:fldChar w:fldCharType="separate"/>
      </w:r>
      <w:r>
        <w:t xml:space="preserve">Figure 17- </w:t>
      </w:r>
      <w:r>
        <w:rPr>
          <w:noProof/>
        </w:rPr>
        <w:t>13</w:t>
      </w:r>
      <w:r>
        <w:rPr>
          <w:rFonts w:ascii="Calibri" w:hAnsi="Calibri" w:cs="Calibri"/>
          <w:color w:val="000000"/>
          <w:szCs w:val="24"/>
        </w:rPr>
        <w:fldChar w:fldCharType="end"/>
      </w:r>
      <w:r>
        <w:rPr>
          <w:rFonts w:ascii="Calibri" w:hAnsi="Calibri" w:cs="Calibri"/>
          <w:color w:val="000000"/>
          <w:szCs w:val="24"/>
        </w:rPr>
        <w:t xml:space="preserve"> is a script that will the table containing the new prices for products 2, 3 and 1.</w:t>
      </w:r>
    </w:p>
    <w:p w14:paraId="6613FBB3" w14:textId="77777777" w:rsidR="00934C8B" w:rsidRPr="00934C8B" w:rsidRDefault="00934C8B"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p>
    <w:p w14:paraId="27ABEAEE" w14:textId="36C1D3D9" w:rsidR="00934C8B" w:rsidRPr="00934C8B" w:rsidRDefault="00770160"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70160">
        <w:rPr>
          <w:rFonts w:ascii="Calibri" w:hAnsi="Calibri" w:cs="Calibri"/>
          <w:noProof/>
          <w:color w:val="000000"/>
          <w:szCs w:val="24"/>
        </w:rPr>
        <w:drawing>
          <wp:inline distT="0" distB="0" distL="0" distR="0" wp14:anchorId="44E8F4D0" wp14:editId="3804A641">
            <wp:extent cx="3600953" cy="2476846"/>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600953" cy="2476846"/>
                    </a:xfrm>
                    <a:prstGeom prst="rect">
                      <a:avLst/>
                    </a:prstGeom>
                  </pic:spPr>
                </pic:pic>
              </a:graphicData>
            </a:graphic>
          </wp:inline>
        </w:drawing>
      </w:r>
    </w:p>
    <w:p w14:paraId="09606B54" w14:textId="0D6684D9" w:rsidR="00934C8B" w:rsidRPr="000E4350" w:rsidRDefault="000E4350" w:rsidP="000E4350">
      <w:pPr>
        <w:pStyle w:val="Caption"/>
        <w:rPr>
          <w:rFonts w:ascii="Calibri" w:hAnsi="Calibri" w:cs="Calibri"/>
          <w:color w:val="1F3864" w:themeColor="accent1" w:themeShade="80"/>
          <w:sz w:val="20"/>
          <w:szCs w:val="20"/>
        </w:rPr>
      </w:pPr>
      <w:bookmarkStart w:id="908" w:name="_Ref38626841"/>
      <w:r>
        <w:t xml:space="preserve">Figure 17- </w:t>
      </w:r>
      <w:r w:rsidR="00156275">
        <w:fldChar w:fldCharType="begin"/>
      </w:r>
      <w:r w:rsidR="00156275">
        <w:instrText xml:space="preserve"> SEQ Figure_17- \* ARABIC </w:instrText>
      </w:r>
      <w:r w:rsidR="00156275">
        <w:fldChar w:fldCharType="separate"/>
      </w:r>
      <w:r w:rsidR="00893682">
        <w:rPr>
          <w:noProof/>
        </w:rPr>
        <w:t>13</w:t>
      </w:r>
      <w:r w:rsidR="00156275">
        <w:rPr>
          <w:noProof/>
        </w:rPr>
        <w:fldChar w:fldCharType="end"/>
      </w:r>
      <w:bookmarkEnd w:id="908"/>
      <w:r>
        <w:t xml:space="preserve">. </w:t>
      </w:r>
      <w:r w:rsidR="00A83AB9">
        <w:t>A</w:t>
      </w:r>
      <w:r w:rsidR="00934C8B" w:rsidRPr="000E4350">
        <w:rPr>
          <w:rFonts w:ascii="Calibri" w:hAnsi="Calibri" w:cs="Calibri"/>
          <w:color w:val="1F3864" w:themeColor="accent1" w:themeShade="80"/>
          <w:sz w:val="20"/>
          <w:szCs w:val="20"/>
        </w:rPr>
        <w:t xml:space="preserve"> script that creates the table of </w:t>
      </w:r>
      <w:r w:rsidR="009E3636">
        <w:rPr>
          <w:rFonts w:ascii="Calibri" w:hAnsi="Calibri" w:cs="Calibri"/>
          <w:color w:val="1F3864" w:themeColor="accent1" w:themeShade="80"/>
          <w:sz w:val="20"/>
          <w:szCs w:val="20"/>
        </w:rPr>
        <w:t xml:space="preserve">new </w:t>
      </w:r>
      <w:r w:rsidR="00934C8B" w:rsidRPr="000E4350">
        <w:rPr>
          <w:rFonts w:ascii="Calibri" w:hAnsi="Calibri" w:cs="Calibri"/>
          <w:color w:val="1F3864" w:themeColor="accent1" w:themeShade="80"/>
          <w:sz w:val="20"/>
          <w:szCs w:val="20"/>
        </w:rPr>
        <w:t>product</w:t>
      </w:r>
      <w:r w:rsidR="009E3636">
        <w:rPr>
          <w:rFonts w:ascii="Calibri" w:hAnsi="Calibri" w:cs="Calibri"/>
          <w:color w:val="1F3864" w:themeColor="accent1" w:themeShade="80"/>
          <w:sz w:val="20"/>
          <w:szCs w:val="20"/>
        </w:rPr>
        <w:t xml:space="preserve"> prices</w:t>
      </w:r>
      <w:r w:rsidR="007638AC">
        <w:rPr>
          <w:rFonts w:ascii="Calibri" w:hAnsi="Calibri" w:cs="Calibri"/>
          <w:color w:val="1F3864" w:themeColor="accent1" w:themeShade="80"/>
          <w:sz w:val="20"/>
          <w:szCs w:val="20"/>
        </w:rPr>
        <w:t xml:space="preserve">.  </w:t>
      </w:r>
      <w:r w:rsidR="00934C8B" w:rsidRPr="000E4350">
        <w:rPr>
          <w:rFonts w:ascii="Calibri" w:hAnsi="Calibri" w:cs="Calibri"/>
          <w:color w:val="1F3864" w:themeColor="accent1" w:themeShade="80"/>
          <w:sz w:val="20"/>
          <w:szCs w:val="20"/>
        </w:rPr>
        <w:t xml:space="preserve"> </w:t>
      </w:r>
    </w:p>
    <w:p w14:paraId="1732EFB2" w14:textId="372C3064"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934C8B">
        <w:rPr>
          <w:rFonts w:ascii="Calibri" w:hAnsi="Calibri" w:cs="Calibri"/>
          <w:color w:val="000000"/>
          <w:szCs w:val="24"/>
        </w:rPr>
        <w:t>Now apply the UPDATE command</w:t>
      </w:r>
      <w:r w:rsidR="00960F9A">
        <w:rPr>
          <w:rFonts w:ascii="Calibri" w:hAnsi="Calibri" w:cs="Calibri"/>
          <w:color w:val="000000"/>
          <w:szCs w:val="24"/>
        </w:rPr>
        <w:t xml:space="preserve"> </w:t>
      </w:r>
      <w:r w:rsidR="00893682">
        <w:rPr>
          <w:rFonts w:ascii="Calibri" w:hAnsi="Calibri" w:cs="Calibri"/>
          <w:color w:val="000000"/>
          <w:szCs w:val="24"/>
        </w:rPr>
        <w:t xml:space="preserve">shown </w:t>
      </w:r>
      <w:r w:rsidR="00960F9A">
        <w:rPr>
          <w:rFonts w:ascii="Calibri" w:hAnsi="Calibri" w:cs="Calibri"/>
          <w:color w:val="000000"/>
          <w:szCs w:val="24"/>
        </w:rPr>
        <w:t>in</w:t>
      </w:r>
      <w:r w:rsidR="00893682">
        <w:rPr>
          <w:rFonts w:ascii="Calibri" w:hAnsi="Calibri" w:cs="Calibri"/>
          <w:color w:val="000000"/>
          <w:szCs w:val="24"/>
        </w:rPr>
        <w:t xml:space="preserve"> </w:t>
      </w:r>
      <w:r w:rsidR="00893682">
        <w:rPr>
          <w:rFonts w:ascii="Calibri" w:hAnsi="Calibri" w:cs="Calibri"/>
          <w:color w:val="000000"/>
          <w:szCs w:val="24"/>
        </w:rPr>
        <w:fldChar w:fldCharType="begin"/>
      </w:r>
      <w:r w:rsidR="00893682">
        <w:rPr>
          <w:rFonts w:ascii="Calibri" w:hAnsi="Calibri" w:cs="Calibri"/>
          <w:color w:val="000000"/>
          <w:szCs w:val="24"/>
        </w:rPr>
        <w:instrText xml:space="preserve"> REF _Ref37308985 \h </w:instrText>
      </w:r>
      <w:r w:rsidR="00893682">
        <w:rPr>
          <w:rFonts w:ascii="Calibri" w:hAnsi="Calibri" w:cs="Calibri"/>
          <w:color w:val="000000"/>
          <w:szCs w:val="24"/>
        </w:rPr>
      </w:r>
      <w:r w:rsidR="00893682">
        <w:rPr>
          <w:rFonts w:ascii="Calibri" w:hAnsi="Calibri" w:cs="Calibri"/>
          <w:color w:val="000000"/>
          <w:szCs w:val="24"/>
        </w:rPr>
        <w:fldChar w:fldCharType="separate"/>
      </w:r>
      <w:r w:rsidR="00893682">
        <w:t xml:space="preserve">Figure 17- </w:t>
      </w:r>
      <w:r w:rsidR="00893682">
        <w:rPr>
          <w:noProof/>
        </w:rPr>
        <w:t>14</w:t>
      </w:r>
      <w:r w:rsidR="00893682">
        <w:rPr>
          <w:rFonts w:ascii="Calibri" w:hAnsi="Calibri" w:cs="Calibri"/>
          <w:color w:val="000000"/>
          <w:szCs w:val="24"/>
        </w:rPr>
        <w:fldChar w:fldCharType="end"/>
      </w:r>
      <w:r w:rsidR="00960F9A">
        <w:rPr>
          <w:rFonts w:ascii="Calibri" w:hAnsi="Calibri" w:cs="Calibri"/>
          <w:color w:val="000000"/>
          <w:szCs w:val="24"/>
        </w:rPr>
        <w:t>.</w:t>
      </w:r>
      <w:r w:rsidR="002E4D83">
        <w:rPr>
          <w:rFonts w:ascii="Calibri" w:hAnsi="Calibri" w:cs="Calibri"/>
          <w:color w:val="000000"/>
          <w:szCs w:val="24"/>
        </w:rPr>
        <w:t xml:space="preserve">  </w:t>
      </w:r>
      <w:r w:rsidR="000F0F76">
        <w:rPr>
          <w:rFonts w:ascii="Calibri" w:hAnsi="Calibri" w:cs="Calibri"/>
          <w:color w:val="000000"/>
          <w:szCs w:val="24"/>
        </w:rPr>
        <w:t>This query</w:t>
      </w:r>
      <w:r w:rsidRPr="00934C8B">
        <w:rPr>
          <w:rFonts w:ascii="Calibri" w:hAnsi="Calibri" w:cs="Calibri"/>
          <w:color w:val="000000"/>
          <w:szCs w:val="24"/>
        </w:rPr>
        <w:t xml:space="preserve"> find</w:t>
      </w:r>
      <w:r w:rsidR="000F0F76">
        <w:rPr>
          <w:rFonts w:ascii="Calibri" w:hAnsi="Calibri" w:cs="Calibri"/>
          <w:color w:val="000000"/>
          <w:szCs w:val="24"/>
        </w:rPr>
        <w:t>s</w:t>
      </w:r>
      <w:r w:rsidRPr="00934C8B">
        <w:rPr>
          <w:rFonts w:ascii="Calibri" w:hAnsi="Calibri" w:cs="Calibri"/>
          <w:color w:val="000000"/>
          <w:szCs w:val="24"/>
        </w:rPr>
        <w:t xml:space="preserve"> the products</w:t>
      </w:r>
      <w:r w:rsidR="00E73A51">
        <w:rPr>
          <w:rFonts w:ascii="Calibri" w:hAnsi="Calibri" w:cs="Calibri"/>
          <w:color w:val="000000"/>
          <w:szCs w:val="24"/>
        </w:rPr>
        <w:t xml:space="preserve"> whose ID</w:t>
      </w:r>
      <w:r w:rsidRPr="00934C8B">
        <w:rPr>
          <w:rFonts w:ascii="Calibri" w:hAnsi="Calibri" w:cs="Calibri"/>
          <w:color w:val="000000"/>
          <w:szCs w:val="24"/>
        </w:rPr>
        <w:t xml:space="preserve"> match</w:t>
      </w:r>
      <w:r w:rsidR="00E73A51">
        <w:rPr>
          <w:rFonts w:ascii="Calibri" w:hAnsi="Calibri" w:cs="Calibri"/>
          <w:color w:val="000000"/>
          <w:szCs w:val="24"/>
        </w:rPr>
        <w:t>es</w:t>
      </w:r>
      <w:r w:rsidRPr="00934C8B">
        <w:rPr>
          <w:rFonts w:ascii="Calibri" w:hAnsi="Calibri" w:cs="Calibri"/>
          <w:color w:val="000000"/>
          <w:szCs w:val="24"/>
        </w:rPr>
        <w:t xml:space="preserve"> the </w:t>
      </w:r>
      <w:r w:rsidRPr="00934C8B">
        <w:rPr>
          <w:rFonts w:ascii="Calibri" w:hAnsi="Calibri" w:cs="Calibri"/>
          <w:i/>
          <w:iCs/>
          <w:color w:val="000000"/>
          <w:szCs w:val="24"/>
        </w:rPr>
        <w:t>NewPrices</w:t>
      </w:r>
      <w:r w:rsidRPr="00934C8B">
        <w:rPr>
          <w:rFonts w:ascii="Calibri" w:hAnsi="Calibri" w:cs="Calibri"/>
          <w:color w:val="000000"/>
          <w:szCs w:val="24"/>
        </w:rPr>
        <w:t xml:space="preserve"> table’s </w:t>
      </w:r>
      <w:r w:rsidRPr="00934C8B">
        <w:rPr>
          <w:rFonts w:ascii="Calibri" w:hAnsi="Calibri" w:cs="Calibri"/>
          <w:i/>
          <w:iCs/>
          <w:color w:val="000000"/>
          <w:szCs w:val="24"/>
        </w:rPr>
        <w:t>ProductId</w:t>
      </w:r>
      <w:r w:rsidRPr="00934C8B">
        <w:rPr>
          <w:rFonts w:ascii="Calibri" w:hAnsi="Calibri" w:cs="Calibri"/>
          <w:color w:val="000000"/>
          <w:szCs w:val="24"/>
        </w:rPr>
        <w:t xml:space="preserve"> column and replaces </w:t>
      </w:r>
      <w:r w:rsidR="008D0684">
        <w:rPr>
          <w:rFonts w:ascii="Calibri" w:hAnsi="Calibri" w:cs="Calibri"/>
          <w:color w:val="000000"/>
          <w:szCs w:val="24"/>
        </w:rPr>
        <w:t>its price with a new one.</w:t>
      </w:r>
    </w:p>
    <w:p w14:paraId="18223A1C" w14:textId="77777777" w:rsidR="00934C8B" w:rsidRPr="00934C8B" w:rsidRDefault="00934C8B"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p>
    <w:p w14:paraId="741C11B8" w14:textId="77777777" w:rsidR="00934C8B" w:rsidRPr="00934C8B" w:rsidRDefault="00934C8B"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p>
    <w:p w14:paraId="73E0BFF8" w14:textId="3D87F104" w:rsidR="00934C8B" w:rsidRDefault="000107A9"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A6136">
        <w:rPr>
          <w:rFonts w:ascii="Calibri" w:hAnsi="Calibri" w:cs="Calibri"/>
          <w:noProof/>
          <w:color w:val="000000"/>
          <w:szCs w:val="24"/>
        </w:rPr>
        <w:lastRenderedPageBreak/>
        <w:drawing>
          <wp:inline distT="0" distB="0" distL="0" distR="0" wp14:anchorId="6CEA6AF2" wp14:editId="7815B465">
            <wp:extent cx="3391373" cy="1086002"/>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391373" cy="1086002"/>
                    </a:xfrm>
                    <a:prstGeom prst="rect">
                      <a:avLst/>
                    </a:prstGeom>
                  </pic:spPr>
                </pic:pic>
              </a:graphicData>
            </a:graphic>
          </wp:inline>
        </w:drawing>
      </w:r>
    </w:p>
    <w:p w14:paraId="2335EA7D" w14:textId="2043B594" w:rsidR="000107A9" w:rsidRDefault="00112CF2" w:rsidP="00112CF2">
      <w:pPr>
        <w:pStyle w:val="Caption"/>
        <w:rPr>
          <w:rFonts w:ascii="Calibri" w:hAnsi="Calibri" w:cs="Calibri"/>
          <w:color w:val="000000"/>
          <w:szCs w:val="24"/>
        </w:rPr>
      </w:pPr>
      <w:bookmarkStart w:id="909" w:name="_Ref37308985"/>
      <w:r>
        <w:t xml:space="preserve">Figure 17- </w:t>
      </w:r>
      <w:r w:rsidR="00156275">
        <w:fldChar w:fldCharType="begin"/>
      </w:r>
      <w:r w:rsidR="00156275">
        <w:instrText xml:space="preserve"> SEQ Figure_17- \* ARABIC </w:instrText>
      </w:r>
      <w:r w:rsidR="00156275">
        <w:fldChar w:fldCharType="separate"/>
      </w:r>
      <w:r w:rsidR="00893682">
        <w:rPr>
          <w:noProof/>
        </w:rPr>
        <w:t>14</w:t>
      </w:r>
      <w:r w:rsidR="00156275">
        <w:rPr>
          <w:noProof/>
        </w:rPr>
        <w:fldChar w:fldCharType="end"/>
      </w:r>
      <w:bookmarkEnd w:id="909"/>
      <w:r>
        <w:t xml:space="preserve">. The UPDATE FROM command that will replace </w:t>
      </w:r>
      <w:r w:rsidR="009B426B">
        <w:t xml:space="preserve">some of the </w:t>
      </w:r>
      <w:r w:rsidR="00893682">
        <w:t xml:space="preserve">product’s </w:t>
      </w:r>
      <w:r w:rsidR="009B426B">
        <w:t>current</w:t>
      </w:r>
      <w:r>
        <w:t xml:space="preserve"> </w:t>
      </w:r>
      <w:r w:rsidR="00021478">
        <w:t>prices with new ones.</w:t>
      </w:r>
    </w:p>
    <w:p w14:paraId="606E9981" w14:textId="77777777" w:rsidR="009501C0" w:rsidRPr="00934C8B" w:rsidRDefault="009501C0"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p>
    <w:p w14:paraId="10317E50" w14:textId="04DB6730"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934C8B">
        <w:rPr>
          <w:rFonts w:ascii="Calibri" w:hAnsi="Calibri" w:cs="Calibri"/>
          <w:color w:val="000000"/>
          <w:szCs w:val="24"/>
        </w:rPr>
        <w:t xml:space="preserve">And now </w:t>
      </w:r>
      <w:r w:rsidR="00893682">
        <w:rPr>
          <w:rFonts w:ascii="Calibri" w:hAnsi="Calibri" w:cs="Calibri"/>
          <w:color w:val="000000"/>
          <w:szCs w:val="24"/>
        </w:rPr>
        <w:t xml:space="preserve">the </w:t>
      </w:r>
      <w:r w:rsidRPr="00934C8B">
        <w:rPr>
          <w:rFonts w:ascii="Calibri" w:hAnsi="Calibri" w:cs="Calibri"/>
          <w:i/>
          <w:iCs/>
          <w:color w:val="000000"/>
          <w:szCs w:val="24"/>
        </w:rPr>
        <w:t>Products</w:t>
      </w:r>
      <w:r w:rsidRPr="00934C8B">
        <w:rPr>
          <w:rFonts w:ascii="Calibri" w:hAnsi="Calibri" w:cs="Calibri"/>
          <w:color w:val="000000"/>
          <w:szCs w:val="24"/>
        </w:rPr>
        <w:t xml:space="preserve"> </w:t>
      </w:r>
      <w:r w:rsidR="00893682">
        <w:rPr>
          <w:rFonts w:ascii="Calibri" w:hAnsi="Calibri" w:cs="Calibri"/>
          <w:color w:val="000000"/>
          <w:szCs w:val="24"/>
        </w:rPr>
        <w:t xml:space="preserve">table </w:t>
      </w:r>
      <w:r w:rsidRPr="00934C8B">
        <w:rPr>
          <w:rFonts w:ascii="Calibri" w:hAnsi="Calibri" w:cs="Calibri"/>
          <w:color w:val="000000"/>
          <w:szCs w:val="24"/>
        </w:rPr>
        <w:t xml:space="preserve">looks like </w:t>
      </w:r>
      <w:r w:rsidR="00893682">
        <w:rPr>
          <w:rFonts w:ascii="Calibri" w:hAnsi="Calibri" w:cs="Calibri"/>
          <w:color w:val="000000"/>
          <w:szCs w:val="24"/>
        </w:rPr>
        <w:fldChar w:fldCharType="begin"/>
      </w:r>
      <w:r w:rsidR="00893682">
        <w:rPr>
          <w:rFonts w:ascii="Calibri" w:hAnsi="Calibri" w:cs="Calibri"/>
          <w:color w:val="000000"/>
          <w:szCs w:val="24"/>
        </w:rPr>
        <w:instrText xml:space="preserve"> REF _Ref37307458 \h </w:instrText>
      </w:r>
      <w:r w:rsidR="00893682">
        <w:rPr>
          <w:rFonts w:ascii="Calibri" w:hAnsi="Calibri" w:cs="Calibri"/>
          <w:color w:val="000000"/>
          <w:szCs w:val="24"/>
        </w:rPr>
      </w:r>
      <w:r w:rsidR="00893682">
        <w:rPr>
          <w:rFonts w:ascii="Calibri" w:hAnsi="Calibri" w:cs="Calibri"/>
          <w:color w:val="000000"/>
          <w:szCs w:val="24"/>
        </w:rPr>
        <w:fldChar w:fldCharType="separate"/>
      </w:r>
      <w:r w:rsidR="00893682">
        <w:t xml:space="preserve">Figure 17- </w:t>
      </w:r>
      <w:r w:rsidR="00893682">
        <w:rPr>
          <w:noProof/>
        </w:rPr>
        <w:t>15</w:t>
      </w:r>
      <w:r w:rsidR="00893682">
        <w:rPr>
          <w:rFonts w:ascii="Calibri" w:hAnsi="Calibri" w:cs="Calibri"/>
          <w:color w:val="000000"/>
          <w:szCs w:val="24"/>
        </w:rPr>
        <w:fldChar w:fldCharType="end"/>
      </w:r>
      <w:r w:rsidR="00893682">
        <w:rPr>
          <w:rFonts w:ascii="Calibri" w:hAnsi="Calibri" w:cs="Calibri"/>
          <w:color w:val="000000"/>
          <w:szCs w:val="24"/>
        </w:rPr>
        <w:t>.</w:t>
      </w:r>
    </w:p>
    <w:p w14:paraId="62C1BF48" w14:textId="019A9F72" w:rsidR="00934C8B" w:rsidRDefault="00934C8B"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p>
    <w:p w14:paraId="66A8574D" w14:textId="04499EBA" w:rsidR="00154E80" w:rsidRPr="00934C8B" w:rsidRDefault="00154E80"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154E80">
        <w:rPr>
          <w:rFonts w:ascii="Calibri" w:hAnsi="Calibri" w:cs="Calibri"/>
          <w:noProof/>
          <w:color w:val="000000"/>
          <w:szCs w:val="24"/>
        </w:rPr>
        <w:drawing>
          <wp:inline distT="0" distB="0" distL="0" distR="0" wp14:anchorId="175B0809" wp14:editId="1A4FF92B">
            <wp:extent cx="3724795" cy="2114845"/>
            <wp:effectExtent l="0" t="0" r="9525"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724795" cy="2114845"/>
                    </a:xfrm>
                    <a:prstGeom prst="rect">
                      <a:avLst/>
                    </a:prstGeom>
                  </pic:spPr>
                </pic:pic>
              </a:graphicData>
            </a:graphic>
          </wp:inline>
        </w:drawing>
      </w:r>
    </w:p>
    <w:p w14:paraId="3DD41F6C" w14:textId="2CDE038D" w:rsidR="00934C8B" w:rsidRPr="000E4350" w:rsidRDefault="000E4350" w:rsidP="000E4350">
      <w:pPr>
        <w:pStyle w:val="Caption"/>
        <w:rPr>
          <w:rFonts w:ascii="Calibri" w:hAnsi="Calibri" w:cs="Calibri"/>
          <w:color w:val="1F3864" w:themeColor="accent1" w:themeShade="80"/>
          <w:sz w:val="20"/>
          <w:szCs w:val="20"/>
        </w:rPr>
      </w:pPr>
      <w:bookmarkStart w:id="910" w:name="_Ref37307458"/>
      <w:r>
        <w:t xml:space="preserve">Figure 17- </w:t>
      </w:r>
      <w:r w:rsidR="00156275">
        <w:fldChar w:fldCharType="begin"/>
      </w:r>
      <w:r w:rsidR="00156275">
        <w:instrText xml:space="preserve"> SEQ Figure_17- \* ARABIC </w:instrText>
      </w:r>
      <w:r w:rsidR="00156275">
        <w:fldChar w:fldCharType="separate"/>
      </w:r>
      <w:r w:rsidR="00893682">
        <w:rPr>
          <w:noProof/>
        </w:rPr>
        <w:t>15</w:t>
      </w:r>
      <w:r w:rsidR="00156275">
        <w:rPr>
          <w:noProof/>
        </w:rPr>
        <w:fldChar w:fldCharType="end"/>
      </w:r>
      <w:bookmarkEnd w:id="910"/>
      <w:r>
        <w:t xml:space="preserve">. </w:t>
      </w:r>
      <w:r w:rsidR="00934C8B" w:rsidRPr="000E4350">
        <w:rPr>
          <w:rFonts w:ascii="Calibri" w:hAnsi="Calibri" w:cs="Calibri"/>
          <w:color w:val="1F3864" w:themeColor="accent1" w:themeShade="80"/>
          <w:sz w:val="20"/>
          <w:szCs w:val="20"/>
        </w:rPr>
        <w:t>The new</w:t>
      </w:r>
      <w:r w:rsidR="001E5EE7">
        <w:rPr>
          <w:rFonts w:ascii="Calibri" w:hAnsi="Calibri" w:cs="Calibri"/>
          <w:color w:val="1F3864" w:themeColor="accent1" w:themeShade="80"/>
          <w:sz w:val="20"/>
          <w:szCs w:val="20"/>
        </w:rPr>
        <w:t>ly</w:t>
      </w:r>
      <w:r w:rsidR="00934C8B" w:rsidRPr="000E4350">
        <w:rPr>
          <w:rFonts w:ascii="Calibri" w:hAnsi="Calibri" w:cs="Calibri"/>
          <w:color w:val="1F3864" w:themeColor="accent1" w:themeShade="80"/>
          <w:sz w:val="20"/>
          <w:szCs w:val="20"/>
        </w:rPr>
        <w:t xml:space="preserve"> updated Products table</w:t>
      </w:r>
      <w:r w:rsidR="001E5EE7">
        <w:rPr>
          <w:rFonts w:ascii="Calibri" w:hAnsi="Calibri" w:cs="Calibri"/>
          <w:color w:val="1F3864" w:themeColor="accent1" w:themeShade="80"/>
          <w:sz w:val="20"/>
          <w:szCs w:val="20"/>
        </w:rPr>
        <w:t xml:space="preserve"> after applying the script i</w:t>
      </w:r>
      <w:r w:rsidR="00893682">
        <w:rPr>
          <w:rFonts w:ascii="Calibri" w:hAnsi="Calibri" w:cs="Calibri"/>
          <w:color w:val="1F3864" w:themeColor="accent1" w:themeShade="80"/>
          <w:sz w:val="20"/>
          <w:szCs w:val="20"/>
        </w:rPr>
        <w:t xml:space="preserve">n </w:t>
      </w:r>
      <w:r w:rsidR="00893682">
        <w:rPr>
          <w:rFonts w:ascii="Calibri" w:hAnsi="Calibri" w:cs="Calibri"/>
          <w:color w:val="1F3864" w:themeColor="accent1" w:themeShade="80"/>
          <w:sz w:val="20"/>
          <w:szCs w:val="20"/>
        </w:rPr>
        <w:fldChar w:fldCharType="begin"/>
      </w:r>
      <w:r w:rsidR="00893682">
        <w:rPr>
          <w:rFonts w:ascii="Calibri" w:hAnsi="Calibri" w:cs="Calibri"/>
          <w:color w:val="1F3864" w:themeColor="accent1" w:themeShade="80"/>
          <w:sz w:val="20"/>
          <w:szCs w:val="20"/>
        </w:rPr>
        <w:instrText xml:space="preserve"> REF _Ref37308985 \h </w:instrText>
      </w:r>
      <w:r w:rsidR="00893682">
        <w:rPr>
          <w:rFonts w:ascii="Calibri" w:hAnsi="Calibri" w:cs="Calibri"/>
          <w:color w:val="1F3864" w:themeColor="accent1" w:themeShade="80"/>
          <w:sz w:val="20"/>
          <w:szCs w:val="20"/>
        </w:rPr>
      </w:r>
      <w:r w:rsidR="00893682">
        <w:rPr>
          <w:rFonts w:ascii="Calibri" w:hAnsi="Calibri" w:cs="Calibri"/>
          <w:color w:val="1F3864" w:themeColor="accent1" w:themeShade="80"/>
          <w:sz w:val="20"/>
          <w:szCs w:val="20"/>
        </w:rPr>
        <w:fldChar w:fldCharType="separate"/>
      </w:r>
      <w:r w:rsidR="00893682">
        <w:t xml:space="preserve">Figure 17- </w:t>
      </w:r>
      <w:r w:rsidR="00893682">
        <w:rPr>
          <w:noProof/>
        </w:rPr>
        <w:t>14</w:t>
      </w:r>
      <w:r w:rsidR="00893682">
        <w:rPr>
          <w:rFonts w:ascii="Calibri" w:hAnsi="Calibri" w:cs="Calibri"/>
          <w:color w:val="1F3864" w:themeColor="accent1" w:themeShade="80"/>
          <w:sz w:val="20"/>
          <w:szCs w:val="20"/>
        </w:rPr>
        <w:fldChar w:fldCharType="end"/>
      </w:r>
      <w:r w:rsidR="00934C8B" w:rsidRPr="000E4350">
        <w:rPr>
          <w:rFonts w:ascii="Calibri" w:hAnsi="Calibri" w:cs="Calibri"/>
          <w:color w:val="1F3864" w:themeColor="accent1" w:themeShade="80"/>
          <w:sz w:val="20"/>
          <w:szCs w:val="20"/>
        </w:rPr>
        <w:t>.</w:t>
      </w:r>
    </w:p>
    <w:p w14:paraId="0DC64C27" w14:textId="77777777" w:rsidR="00934C8B" w:rsidRPr="00934C8B" w:rsidRDefault="00934C8B" w:rsidP="00934C8B">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p>
    <w:p w14:paraId="0B642673" w14:textId="6D0C3BDA"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934C8B">
        <w:rPr>
          <w:rFonts w:ascii="Calibri" w:hAnsi="Calibri" w:cs="Calibri"/>
          <w:color w:val="000000"/>
          <w:szCs w:val="24"/>
        </w:rPr>
        <w:t xml:space="preserve">Now you </w:t>
      </w:r>
      <w:r w:rsidR="00893682">
        <w:rPr>
          <w:rFonts w:ascii="Calibri" w:hAnsi="Calibri" w:cs="Calibri"/>
          <w:color w:val="000000"/>
          <w:szCs w:val="24"/>
        </w:rPr>
        <w:t>know how to prepare updates in advance before applying them to a</w:t>
      </w:r>
      <w:r w:rsidR="001E5EE7">
        <w:rPr>
          <w:rFonts w:ascii="Calibri" w:hAnsi="Calibri" w:cs="Calibri"/>
          <w:color w:val="000000"/>
          <w:szCs w:val="24"/>
        </w:rPr>
        <w:t xml:space="preserve"> table</w:t>
      </w:r>
      <w:r w:rsidRPr="00934C8B">
        <w:rPr>
          <w:rFonts w:ascii="Calibri" w:hAnsi="Calibri" w:cs="Calibri"/>
          <w:color w:val="000000"/>
          <w:szCs w:val="24"/>
        </w:rPr>
        <w:t xml:space="preserve">.  </w:t>
      </w:r>
      <w:r w:rsidR="00893682">
        <w:rPr>
          <w:rFonts w:ascii="Calibri" w:hAnsi="Calibri" w:cs="Calibri"/>
          <w:color w:val="000000"/>
          <w:szCs w:val="24"/>
        </w:rPr>
        <w:t>This skill means y</w:t>
      </w:r>
      <w:r w:rsidR="00612FF2">
        <w:rPr>
          <w:rFonts w:ascii="Calibri" w:hAnsi="Calibri" w:cs="Calibri"/>
          <w:color w:val="000000"/>
          <w:szCs w:val="24"/>
        </w:rPr>
        <w:t>ou can c</w:t>
      </w:r>
      <w:r w:rsidRPr="00934C8B">
        <w:rPr>
          <w:rFonts w:ascii="Calibri" w:hAnsi="Calibri" w:cs="Calibri"/>
          <w:color w:val="000000"/>
          <w:szCs w:val="24"/>
        </w:rPr>
        <w:t>heck and edit th</w:t>
      </w:r>
      <w:r w:rsidR="00893682">
        <w:rPr>
          <w:rFonts w:ascii="Calibri" w:hAnsi="Calibri" w:cs="Calibri"/>
          <w:color w:val="000000"/>
          <w:szCs w:val="24"/>
        </w:rPr>
        <w:t>e</w:t>
      </w:r>
      <w:r w:rsidRPr="00934C8B">
        <w:rPr>
          <w:rFonts w:ascii="Calibri" w:hAnsi="Calibri" w:cs="Calibri"/>
          <w:color w:val="000000"/>
          <w:szCs w:val="24"/>
        </w:rPr>
        <w:t xml:space="preserve"> proposed updates</w:t>
      </w:r>
      <w:r w:rsidR="00612FF2">
        <w:rPr>
          <w:rFonts w:ascii="Calibri" w:hAnsi="Calibri" w:cs="Calibri"/>
          <w:color w:val="000000"/>
          <w:szCs w:val="24"/>
        </w:rPr>
        <w:t>,</w:t>
      </w:r>
      <w:r w:rsidRPr="00934C8B">
        <w:rPr>
          <w:rFonts w:ascii="Calibri" w:hAnsi="Calibri" w:cs="Calibri"/>
          <w:color w:val="000000"/>
          <w:szCs w:val="24"/>
        </w:rPr>
        <w:t xml:space="preserve"> and when you are happy, you </w:t>
      </w:r>
      <w:r w:rsidR="00893682">
        <w:rPr>
          <w:rFonts w:ascii="Calibri" w:hAnsi="Calibri" w:cs="Calibri"/>
          <w:color w:val="000000"/>
          <w:szCs w:val="24"/>
        </w:rPr>
        <w:t xml:space="preserve">can </w:t>
      </w:r>
      <w:r w:rsidRPr="00934C8B">
        <w:rPr>
          <w:rFonts w:ascii="Calibri" w:hAnsi="Calibri" w:cs="Calibri"/>
          <w:color w:val="000000"/>
          <w:szCs w:val="24"/>
        </w:rPr>
        <w:t>apply those changes with a single command.</w:t>
      </w:r>
    </w:p>
    <w:p w14:paraId="1C23B8AF"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170E02D" w14:textId="53572E32" w:rsidR="00934C8B" w:rsidRPr="00934C8B" w:rsidRDefault="002A6136" w:rsidP="002A6136">
      <w:pPr>
        <w:pStyle w:val="Heading2"/>
      </w:pPr>
      <w:bookmarkStart w:id="911" w:name="_Toc38877842"/>
      <w:bookmarkStart w:id="912" w:name="_Toc38895868"/>
      <w:r>
        <w:t xml:space="preserve">17.5. </w:t>
      </w:r>
      <w:r w:rsidR="00934C8B" w:rsidRPr="00934C8B">
        <w:t>The Exercise</w:t>
      </w:r>
      <w:bookmarkEnd w:id="911"/>
      <w:bookmarkEnd w:id="912"/>
    </w:p>
    <w:p w14:paraId="0254E695" w14:textId="77777777" w:rsidR="00934C8B" w:rsidRPr="00934C8B" w:rsidRDefault="00934C8B" w:rsidP="00934C8B">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FD728CC" w14:textId="7F8A990B" w:rsidR="00157DAA" w:rsidRDefault="00157DAA" w:rsidP="00934C8B">
      <w:pPr>
        <w:rPr>
          <w:rFonts w:ascii="Calibri" w:hAnsi="Calibri" w:cs="Calibri"/>
          <w:color w:val="000000"/>
          <w:szCs w:val="24"/>
        </w:rPr>
      </w:pPr>
      <w:r>
        <w:rPr>
          <w:rFonts w:ascii="Calibri" w:hAnsi="Calibri" w:cs="Calibri"/>
          <w:color w:val="000000"/>
          <w:szCs w:val="24"/>
        </w:rPr>
        <w:t xml:space="preserve">If you haven’t tried the examples in the chapter’s text, </w:t>
      </w:r>
      <w:r w:rsidR="003523BB">
        <w:rPr>
          <w:rFonts w:ascii="Calibri" w:hAnsi="Calibri" w:cs="Calibri"/>
          <w:color w:val="000000"/>
          <w:szCs w:val="24"/>
        </w:rPr>
        <w:t xml:space="preserve">please give them </w:t>
      </w:r>
      <w:r w:rsidR="001E68B3">
        <w:rPr>
          <w:rFonts w:ascii="Calibri" w:hAnsi="Calibri" w:cs="Calibri"/>
          <w:color w:val="000000"/>
          <w:szCs w:val="24"/>
        </w:rPr>
        <w:t>a go</w:t>
      </w:r>
      <w:r w:rsidR="00B24328">
        <w:rPr>
          <w:rFonts w:ascii="Calibri" w:hAnsi="Calibri" w:cs="Calibri"/>
          <w:color w:val="000000"/>
          <w:szCs w:val="24"/>
        </w:rPr>
        <w:t xml:space="preserve"> so that you</w:t>
      </w:r>
      <w:r w:rsidR="001E68B3">
        <w:rPr>
          <w:rFonts w:ascii="Calibri" w:hAnsi="Calibri" w:cs="Calibri"/>
          <w:color w:val="000000"/>
          <w:szCs w:val="24"/>
        </w:rPr>
        <w:t xml:space="preserve"> get the fundamentals </w:t>
      </w:r>
      <w:r w:rsidR="00B24328">
        <w:rPr>
          <w:rFonts w:ascii="Calibri" w:hAnsi="Calibri" w:cs="Calibri"/>
          <w:color w:val="000000"/>
          <w:szCs w:val="24"/>
        </w:rPr>
        <w:t xml:space="preserve">of UPDATE </w:t>
      </w:r>
      <w:r w:rsidR="00C80864">
        <w:rPr>
          <w:rFonts w:ascii="Calibri" w:hAnsi="Calibri" w:cs="Calibri"/>
          <w:color w:val="000000"/>
          <w:szCs w:val="24"/>
        </w:rPr>
        <w:t xml:space="preserve">firmly </w:t>
      </w:r>
      <w:r w:rsidR="001E68B3">
        <w:rPr>
          <w:rFonts w:ascii="Calibri" w:hAnsi="Calibri" w:cs="Calibri"/>
          <w:color w:val="000000"/>
          <w:szCs w:val="24"/>
        </w:rPr>
        <w:t xml:space="preserve">into your mind.  </w:t>
      </w:r>
    </w:p>
    <w:p w14:paraId="68AF814E" w14:textId="4016BF2B" w:rsidR="00893682" w:rsidRDefault="00C80864" w:rsidP="00934C8B">
      <w:pPr>
        <w:rPr>
          <w:rFonts w:ascii="Calibri" w:hAnsi="Calibri" w:cs="Calibri"/>
          <w:color w:val="000000"/>
          <w:szCs w:val="24"/>
        </w:rPr>
      </w:pPr>
      <w:r>
        <w:rPr>
          <w:rFonts w:ascii="Calibri" w:hAnsi="Calibri" w:cs="Calibri"/>
          <w:color w:val="000000"/>
          <w:szCs w:val="24"/>
        </w:rPr>
        <w:t>Once you have don</w:t>
      </w:r>
      <w:r w:rsidR="00C27150">
        <w:rPr>
          <w:rFonts w:ascii="Calibri" w:hAnsi="Calibri" w:cs="Calibri"/>
          <w:color w:val="000000"/>
          <w:szCs w:val="24"/>
        </w:rPr>
        <w:t xml:space="preserve">e that, there is an </w:t>
      </w:r>
      <w:r w:rsidR="00730030">
        <w:rPr>
          <w:rFonts w:ascii="Calibri" w:hAnsi="Calibri" w:cs="Calibri"/>
          <w:color w:val="000000"/>
          <w:szCs w:val="24"/>
        </w:rPr>
        <w:t>“</w:t>
      </w:r>
      <w:r w:rsidR="00C27150">
        <w:rPr>
          <w:rFonts w:ascii="Calibri" w:hAnsi="Calibri" w:cs="Calibri"/>
          <w:color w:val="000000"/>
          <w:szCs w:val="24"/>
        </w:rPr>
        <w:t>official</w:t>
      </w:r>
      <w:r w:rsidR="00730030">
        <w:rPr>
          <w:rFonts w:ascii="Calibri" w:hAnsi="Calibri" w:cs="Calibri"/>
          <w:color w:val="000000"/>
          <w:szCs w:val="24"/>
        </w:rPr>
        <w:t>”</w:t>
      </w:r>
      <w:r w:rsidR="00C27150">
        <w:rPr>
          <w:rFonts w:ascii="Calibri" w:hAnsi="Calibri" w:cs="Calibri"/>
          <w:color w:val="000000"/>
          <w:szCs w:val="24"/>
        </w:rPr>
        <w:t xml:space="preserve"> exercise for you</w:t>
      </w:r>
      <w:r w:rsidR="008C147E">
        <w:rPr>
          <w:rFonts w:ascii="Calibri" w:hAnsi="Calibri" w:cs="Calibri"/>
          <w:color w:val="000000"/>
          <w:szCs w:val="24"/>
        </w:rPr>
        <w:t xml:space="preserve"> for this section.  </w:t>
      </w:r>
      <w:r w:rsidR="00730030">
        <w:rPr>
          <w:rFonts w:ascii="Calibri" w:hAnsi="Calibri" w:cs="Calibri"/>
          <w:color w:val="000000"/>
          <w:szCs w:val="24"/>
        </w:rPr>
        <w:t xml:space="preserve">As always, Appendix </w:t>
      </w:r>
      <w:r w:rsidR="00EF4791">
        <w:rPr>
          <w:rFonts w:ascii="Calibri" w:hAnsi="Calibri" w:cs="Calibri"/>
          <w:color w:val="000000"/>
          <w:szCs w:val="24"/>
        </w:rPr>
        <w:t>F</w:t>
      </w:r>
      <w:r w:rsidR="00730030">
        <w:rPr>
          <w:rFonts w:ascii="Calibri" w:hAnsi="Calibri" w:cs="Calibri"/>
          <w:color w:val="000000"/>
          <w:szCs w:val="24"/>
        </w:rPr>
        <w:t xml:space="preserve"> has all the answers. </w:t>
      </w:r>
    </w:p>
    <w:p w14:paraId="1F39B8B9" w14:textId="30008539" w:rsidR="00C80864" w:rsidRDefault="00730030" w:rsidP="00934C8B">
      <w:pPr>
        <w:rPr>
          <w:rFonts w:ascii="Calibri" w:hAnsi="Calibri" w:cs="Calibri"/>
          <w:color w:val="000000"/>
          <w:szCs w:val="24"/>
        </w:rPr>
      </w:pPr>
      <w:r>
        <w:rPr>
          <w:rFonts w:ascii="Calibri" w:hAnsi="Calibri" w:cs="Calibri"/>
          <w:color w:val="000000"/>
          <w:szCs w:val="24"/>
        </w:rPr>
        <w:t xml:space="preserve">If you prefer, you can download my SSMS Solution </w:t>
      </w:r>
      <w:r w:rsidR="00951179">
        <w:rPr>
          <w:rFonts w:ascii="Calibri" w:hAnsi="Calibri" w:cs="Calibri"/>
          <w:color w:val="000000"/>
          <w:szCs w:val="24"/>
        </w:rPr>
        <w:t xml:space="preserve">containing all the answers </w:t>
      </w:r>
      <w:r>
        <w:rPr>
          <w:rFonts w:ascii="Calibri" w:hAnsi="Calibri" w:cs="Calibri"/>
          <w:color w:val="000000"/>
          <w:szCs w:val="24"/>
        </w:rPr>
        <w:t>from my website</w:t>
      </w:r>
      <w:r w:rsidR="00341FE0">
        <w:rPr>
          <w:rFonts w:ascii="Calibri" w:hAnsi="Calibri" w:cs="Calibri"/>
          <w:color w:val="000000"/>
          <w:szCs w:val="24"/>
        </w:rPr>
        <w:t xml:space="preserve"> </w:t>
      </w:r>
      <w:hyperlink r:id="rId341" w:history="1">
        <w:r w:rsidR="00341FE0" w:rsidRPr="00341FE0">
          <w:rPr>
            <w:rStyle w:val="Hyperlink"/>
            <w:rFonts w:ascii="Calibri" w:hAnsi="Calibri" w:cs="Calibri"/>
            <w:szCs w:val="24"/>
          </w:rPr>
          <w:t>https://www.transference-unlimited.com</w:t>
        </w:r>
      </w:hyperlink>
      <w:r>
        <w:rPr>
          <w:rFonts w:ascii="Calibri" w:hAnsi="Calibri" w:cs="Calibri"/>
          <w:color w:val="000000"/>
          <w:szCs w:val="24"/>
        </w:rPr>
        <w:t>.</w:t>
      </w:r>
    </w:p>
    <w:p w14:paraId="68FAFB61" w14:textId="77777777" w:rsidR="00C80864" w:rsidRDefault="00C80864" w:rsidP="002A6136">
      <w:pPr>
        <w:pStyle w:val="Heading1"/>
        <w:numPr>
          <w:ilvl w:val="0"/>
          <w:numId w:val="0"/>
        </w:numPr>
        <w:sectPr w:rsidR="00C80864" w:rsidSect="00597A5D">
          <w:pgSz w:w="11906" w:h="16838"/>
          <w:pgMar w:top="720" w:right="720" w:bottom="720" w:left="720" w:header="720" w:footer="720" w:gutter="0"/>
          <w:cols w:space="720"/>
          <w:noEndnote/>
        </w:sectPr>
      </w:pPr>
    </w:p>
    <w:p w14:paraId="7FE03B64" w14:textId="1F3C57A4" w:rsidR="0054442D" w:rsidRPr="0054442D" w:rsidRDefault="0054442D" w:rsidP="002A6136">
      <w:pPr>
        <w:pStyle w:val="Heading1"/>
        <w:numPr>
          <w:ilvl w:val="0"/>
          <w:numId w:val="0"/>
        </w:numPr>
      </w:pPr>
      <w:bookmarkStart w:id="913" w:name="_Toc38877843"/>
      <w:bookmarkStart w:id="914" w:name="_Toc38895869"/>
      <w:r>
        <w:lastRenderedPageBreak/>
        <w:t xml:space="preserve">Exercise 17. </w:t>
      </w:r>
      <w:r w:rsidRPr="0054442D">
        <w:t>Updating Data</w:t>
      </w:r>
      <w:bookmarkEnd w:id="913"/>
      <w:bookmarkEnd w:id="914"/>
    </w:p>
    <w:p w14:paraId="58536ED3"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3CF8C77" w14:textId="77777777" w:rsidR="0054442D" w:rsidRPr="0054442D" w:rsidRDefault="0054442D" w:rsidP="009D5F51">
      <w:r w:rsidRPr="0054442D">
        <w:t xml:space="preserve">Add a new query to your “My Class Queries” project and name it “Updating Data”.  Put a descriptive comment at the top of the script and follow it with a suitable USE clause that accesses the AdventureWorks2017 database.   </w:t>
      </w:r>
    </w:p>
    <w:p w14:paraId="1C4C75B8"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C4CC812" w14:textId="614892CC" w:rsidR="0054442D" w:rsidRPr="0054442D" w:rsidRDefault="0054442D" w:rsidP="0054442D">
      <w:pPr>
        <w:pStyle w:val="Heading2"/>
      </w:pPr>
      <w:bookmarkStart w:id="915" w:name="_Toc38877844"/>
      <w:bookmarkStart w:id="916" w:name="_Toc38895870"/>
      <w:r>
        <w:t xml:space="preserve">Ex 17.1. </w:t>
      </w:r>
      <w:r w:rsidRPr="0054442D">
        <w:t>Make Stock Level Adjustments to The Inventory</w:t>
      </w:r>
      <w:bookmarkEnd w:id="915"/>
      <w:bookmarkEnd w:id="916"/>
    </w:p>
    <w:p w14:paraId="68A4252A"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C32B929" w14:textId="14DA43C0" w:rsidR="0054442D" w:rsidRPr="0054442D" w:rsidRDefault="0054442D" w:rsidP="009D5F51">
      <w:r w:rsidRPr="0054442D">
        <w:t xml:space="preserve">Write a </w:t>
      </w:r>
      <w:r w:rsidR="003368D0">
        <w:t>pair</w:t>
      </w:r>
      <w:r w:rsidRPr="0054442D">
        <w:t xml:space="preserve"> of update statements to adjust your stock levels of cars in the warehouse.  The new stock levels appear below:</w:t>
      </w:r>
    </w:p>
    <w:p w14:paraId="40F6523B"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tbl>
      <w:tblPr>
        <w:tblW w:w="0" w:type="auto"/>
        <w:jc w:val="center"/>
        <w:tblLayout w:type="fixed"/>
        <w:tblCellMar>
          <w:left w:w="0" w:type="dxa"/>
          <w:right w:w="0" w:type="dxa"/>
        </w:tblCellMar>
        <w:tblLook w:val="0000" w:firstRow="0" w:lastRow="0" w:firstColumn="0" w:lastColumn="0" w:noHBand="0" w:noVBand="0"/>
      </w:tblPr>
      <w:tblGrid>
        <w:gridCol w:w="3489"/>
        <w:gridCol w:w="1511"/>
      </w:tblGrid>
      <w:tr w:rsidR="0054442D" w:rsidRPr="0054442D" w14:paraId="023B7495" w14:textId="77777777" w:rsidTr="00934C8B">
        <w:trPr>
          <w:trHeight w:val="60"/>
          <w:jc w:val="center"/>
        </w:trPr>
        <w:tc>
          <w:tcPr>
            <w:tcW w:w="3489"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vAlign w:val="center"/>
          </w:tcPr>
          <w:p w14:paraId="44BD707C" w14:textId="77777777" w:rsidR="0054442D" w:rsidRPr="0054442D" w:rsidRDefault="0054442D" w:rsidP="009D5F51">
            <w:r w:rsidRPr="0054442D">
              <w:t>Description</w:t>
            </w:r>
          </w:p>
        </w:tc>
        <w:tc>
          <w:tcPr>
            <w:tcW w:w="1511"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vAlign w:val="center"/>
          </w:tcPr>
          <w:p w14:paraId="329110BA" w14:textId="77777777" w:rsidR="0054442D" w:rsidRPr="0054442D" w:rsidRDefault="0054442D" w:rsidP="009D5F51">
            <w:r w:rsidRPr="0054442D">
              <w:t>Units In Stock</w:t>
            </w:r>
          </w:p>
        </w:tc>
      </w:tr>
      <w:tr w:rsidR="0054442D" w:rsidRPr="0054442D" w14:paraId="7D5CF148" w14:textId="77777777" w:rsidTr="00934C8B">
        <w:trPr>
          <w:trHeight w:val="60"/>
          <w:jc w:val="center"/>
        </w:trPr>
        <w:tc>
          <w:tcPr>
            <w:tcW w:w="348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DF436C5" w14:textId="24534BD1" w:rsidR="0054442D" w:rsidRPr="0054442D" w:rsidRDefault="0054442D" w:rsidP="009D5F51">
            <w:pPr>
              <w:rPr>
                <w:color w:val="000000"/>
              </w:rPr>
            </w:pPr>
            <w:r w:rsidRPr="0054442D">
              <w:rPr>
                <w:color w:val="000000"/>
              </w:rPr>
              <w:t>Green Three</w:t>
            </w:r>
            <w:r w:rsidR="003368D0">
              <w:rPr>
                <w:color w:val="000000"/>
              </w:rPr>
              <w:t>-</w:t>
            </w:r>
            <w:r w:rsidRPr="0054442D">
              <w:rPr>
                <w:color w:val="000000"/>
              </w:rPr>
              <w:t>Wheeled Spinner</w:t>
            </w:r>
          </w:p>
        </w:tc>
        <w:tc>
          <w:tcPr>
            <w:tcW w:w="151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CE5F7B6" w14:textId="77777777" w:rsidR="0054442D" w:rsidRPr="0054442D" w:rsidRDefault="0054442D" w:rsidP="009D5F51">
            <w:pPr>
              <w:rPr>
                <w:color w:val="000000"/>
              </w:rPr>
            </w:pPr>
            <w:r w:rsidRPr="0054442D">
              <w:rPr>
                <w:color w:val="000000"/>
              </w:rPr>
              <w:t>24</w:t>
            </w:r>
          </w:p>
        </w:tc>
      </w:tr>
      <w:tr w:rsidR="0054442D" w:rsidRPr="0054442D" w14:paraId="1ED146E3" w14:textId="77777777" w:rsidTr="00934C8B">
        <w:trPr>
          <w:trHeight w:val="60"/>
          <w:jc w:val="center"/>
        </w:trPr>
        <w:tc>
          <w:tcPr>
            <w:tcW w:w="348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1A15422" w14:textId="77777777" w:rsidR="0054442D" w:rsidRPr="0054442D" w:rsidRDefault="0054442D" w:rsidP="009D5F51">
            <w:pPr>
              <w:rPr>
                <w:color w:val="000000"/>
              </w:rPr>
            </w:pPr>
            <w:r w:rsidRPr="0054442D">
              <w:rPr>
                <w:color w:val="000000"/>
              </w:rPr>
              <w:t>Big Car with Gadgets</w:t>
            </w:r>
          </w:p>
        </w:tc>
        <w:tc>
          <w:tcPr>
            <w:tcW w:w="1511"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5259BA7" w14:textId="77777777" w:rsidR="0054442D" w:rsidRPr="0054442D" w:rsidRDefault="0054442D" w:rsidP="009D5F51">
            <w:pPr>
              <w:rPr>
                <w:color w:val="000000"/>
              </w:rPr>
            </w:pPr>
            <w:r w:rsidRPr="0054442D">
              <w:rPr>
                <w:color w:val="000000"/>
              </w:rPr>
              <w:t>14</w:t>
            </w:r>
          </w:p>
        </w:tc>
      </w:tr>
    </w:tbl>
    <w:p w14:paraId="5D99378C" w14:textId="6E02DC14" w:rsidR="0054442D" w:rsidRPr="0054442D" w:rsidRDefault="00893682" w:rsidP="00893682">
      <w:pPr>
        <w:pStyle w:val="Caption"/>
        <w:rPr>
          <w:rFonts w:ascii="Times New Roman" w:hAnsi="Times New Roman" w:cs="Times New Roman"/>
          <w:color w:val="000000"/>
          <w:szCs w:val="24"/>
        </w:rPr>
      </w:pPr>
      <w:bookmarkStart w:id="917" w:name="_Ref38627862"/>
      <w:r>
        <w:t xml:space="preserve">Table ex 17- </w:t>
      </w:r>
      <w:r w:rsidR="00156275">
        <w:fldChar w:fldCharType="begin"/>
      </w:r>
      <w:r w:rsidR="00156275">
        <w:instrText xml:space="preserve"> SEQ Table_ex_17- \* ARABIC </w:instrText>
      </w:r>
      <w:r w:rsidR="00156275">
        <w:fldChar w:fldCharType="separate"/>
      </w:r>
      <w:r>
        <w:rPr>
          <w:noProof/>
        </w:rPr>
        <w:t>1</w:t>
      </w:r>
      <w:r w:rsidR="00156275">
        <w:rPr>
          <w:noProof/>
        </w:rPr>
        <w:fldChar w:fldCharType="end"/>
      </w:r>
      <w:r>
        <w:t>.  The two separate updates to make to the car warehouse table (</w:t>
      </w:r>
      <w:r>
        <w:rPr>
          <w:i w:val="0"/>
          <w:iCs w:val="0"/>
        </w:rPr>
        <w:t>CarWarehouse)</w:t>
      </w:r>
      <w:r>
        <w:t>.</w:t>
      </w:r>
      <w:bookmarkEnd w:id="917"/>
    </w:p>
    <w:p w14:paraId="59F4E1D4"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2887868" w14:textId="7802A697" w:rsidR="0054442D" w:rsidRPr="0054442D" w:rsidRDefault="0054442D" w:rsidP="0054442D">
      <w:pPr>
        <w:pStyle w:val="Heading2"/>
      </w:pPr>
      <w:bookmarkStart w:id="918" w:name="_Toc38877845"/>
      <w:bookmarkStart w:id="919" w:name="_Toc38895871"/>
      <w:r>
        <w:t xml:space="preserve">Ex 17.2. </w:t>
      </w:r>
      <w:r w:rsidRPr="0054442D">
        <w:t>Update the Inventory Based on the Sales</w:t>
      </w:r>
      <w:bookmarkEnd w:id="918"/>
      <w:bookmarkEnd w:id="919"/>
    </w:p>
    <w:p w14:paraId="687FE0F5"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BF289F6" w14:textId="77777777" w:rsidR="008C2739" w:rsidRDefault="0054442D" w:rsidP="0054442D">
      <w:r w:rsidRPr="0054442D">
        <w:t xml:space="preserve">Use the sales table to adjust the stock in the warehouse.  Do this task with an INSERT FROM command.  </w:t>
      </w:r>
    </w:p>
    <w:p w14:paraId="0CE5F32B" w14:textId="0A300C91" w:rsidR="0054442D" w:rsidRPr="0054442D" w:rsidRDefault="00496118" w:rsidP="0054442D">
      <w:r>
        <w:fldChar w:fldCharType="begin"/>
      </w:r>
      <w:r>
        <w:instrText xml:space="preserve"> REF _Ref37309446 \h </w:instrText>
      </w:r>
      <w:r>
        <w:fldChar w:fldCharType="separate"/>
      </w:r>
      <w:r w:rsidR="00893682">
        <w:t xml:space="preserve">Figure ex17- </w:t>
      </w:r>
      <w:r w:rsidR="00893682">
        <w:rPr>
          <w:noProof/>
        </w:rPr>
        <w:t>1</w:t>
      </w:r>
      <w:r>
        <w:fldChar w:fldCharType="end"/>
      </w:r>
      <w:r w:rsidR="0054442D" w:rsidRPr="0054442D">
        <w:t xml:space="preserve"> shows my Warehouse table before the INSERT FROM was applied</w:t>
      </w:r>
      <w:r w:rsidR="00893682">
        <w:t xml:space="preserve">, and </w:t>
      </w:r>
      <w:r w:rsidR="00893682">
        <w:fldChar w:fldCharType="begin"/>
      </w:r>
      <w:r w:rsidR="00893682">
        <w:instrText xml:space="preserve"> REF _Ref38628096 \h </w:instrText>
      </w:r>
      <w:r w:rsidR="00893682">
        <w:fldChar w:fldCharType="separate"/>
      </w:r>
      <w:r w:rsidR="00893682">
        <w:t xml:space="preserve">Figure ex17- </w:t>
      </w:r>
      <w:r w:rsidR="00893682">
        <w:rPr>
          <w:noProof/>
        </w:rPr>
        <w:t>2</w:t>
      </w:r>
      <w:r w:rsidR="00893682">
        <w:fldChar w:fldCharType="end"/>
      </w:r>
      <w:r w:rsidR="00F8186F">
        <w:t xml:space="preserve"> </w:t>
      </w:r>
      <w:r w:rsidR="00893682">
        <w:t xml:space="preserve">shows the results so you can check your results.   The </w:t>
      </w:r>
      <w:r w:rsidR="00893682">
        <w:rPr>
          <w:i/>
          <w:iCs/>
        </w:rPr>
        <w:t>UnitsInStock</w:t>
      </w:r>
      <w:r w:rsidR="00893682">
        <w:t xml:space="preserve"> column reflects the changes.</w:t>
      </w:r>
    </w:p>
    <w:p w14:paraId="7CDCF113" w14:textId="77777777" w:rsidR="0054442D" w:rsidRPr="0054442D" w:rsidRDefault="0054442D"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4319661B" w14:textId="5C11DD14" w:rsidR="0054442D" w:rsidRPr="0054442D" w:rsidRDefault="00934C8B"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 w:val="20"/>
          <w:szCs w:val="20"/>
        </w:rPr>
      </w:pPr>
      <w:r w:rsidRPr="00934C8B">
        <w:rPr>
          <w:rFonts w:ascii="Times New Roman" w:hAnsi="Times New Roman" w:cs="Times New Roman"/>
          <w:noProof/>
          <w:color w:val="000000"/>
          <w:sz w:val="20"/>
          <w:szCs w:val="20"/>
        </w:rPr>
        <w:drawing>
          <wp:inline distT="0" distB="0" distL="0" distR="0" wp14:anchorId="345B1E5C" wp14:editId="26A87DF3">
            <wp:extent cx="4629796" cy="1724266"/>
            <wp:effectExtent l="0" t="0" r="0" b="952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4629796" cy="1724266"/>
                    </a:xfrm>
                    <a:prstGeom prst="rect">
                      <a:avLst/>
                    </a:prstGeom>
                  </pic:spPr>
                </pic:pic>
              </a:graphicData>
            </a:graphic>
          </wp:inline>
        </w:drawing>
      </w:r>
    </w:p>
    <w:p w14:paraId="406EEB8E" w14:textId="0BBE777E" w:rsidR="0054442D" w:rsidRPr="0054442D" w:rsidRDefault="00893682" w:rsidP="00893682">
      <w:pPr>
        <w:pStyle w:val="Caption"/>
      </w:pPr>
      <w:r>
        <w:t xml:space="preserve">Figure ex17- </w:t>
      </w:r>
      <w:r w:rsidR="00156275">
        <w:fldChar w:fldCharType="begin"/>
      </w:r>
      <w:r w:rsidR="00156275">
        <w:instrText xml:space="preserve"> SEQ Figure_ex17- \* ARABIC </w:instrText>
      </w:r>
      <w:r w:rsidR="00156275">
        <w:fldChar w:fldCharType="separate"/>
      </w:r>
      <w:r>
        <w:rPr>
          <w:noProof/>
        </w:rPr>
        <w:t>1</w:t>
      </w:r>
      <w:r w:rsidR="00156275">
        <w:rPr>
          <w:noProof/>
        </w:rPr>
        <w:fldChar w:fldCharType="end"/>
      </w:r>
      <w:r w:rsidR="008C2739">
        <w:t xml:space="preserve">. </w:t>
      </w:r>
      <w:r w:rsidR="0054442D" w:rsidRPr="0054442D">
        <w:t xml:space="preserve">The starting stock figures if I </w:t>
      </w:r>
      <w:r w:rsidR="004776FB">
        <w:t>look at</w:t>
      </w:r>
      <w:r w:rsidR="0054442D" w:rsidRPr="0054442D">
        <w:t xml:space="preserve"> my table as it currently stands.  Look at what yours has before you start the exercise.  That way, you can check if </w:t>
      </w:r>
      <w:r w:rsidR="004776FB">
        <w:t>you have made</w:t>
      </w:r>
      <w:r w:rsidR="0054442D" w:rsidRPr="0054442D">
        <w:t xml:space="preserve"> </w:t>
      </w:r>
      <w:r w:rsidR="004776FB">
        <w:t xml:space="preserve">the </w:t>
      </w:r>
      <w:r w:rsidR="0054442D" w:rsidRPr="0054442D">
        <w:t>adjustments have correctly.</w:t>
      </w:r>
    </w:p>
    <w:p w14:paraId="7A4F86F1" w14:textId="77777777" w:rsidR="0054442D" w:rsidRPr="0054442D" w:rsidRDefault="0054442D"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7F8BC04" w14:textId="68591429" w:rsidR="0054442D" w:rsidRPr="0054442D" w:rsidRDefault="00934C8B" w:rsidP="0054442D">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934C8B">
        <w:rPr>
          <w:rFonts w:ascii="Times New Roman" w:hAnsi="Times New Roman" w:cs="Times New Roman"/>
          <w:noProof/>
          <w:color w:val="000000"/>
          <w:szCs w:val="24"/>
        </w:rPr>
        <w:lastRenderedPageBreak/>
        <w:drawing>
          <wp:inline distT="0" distB="0" distL="0" distR="0" wp14:anchorId="3C67667A" wp14:editId="65D31A47">
            <wp:extent cx="4601217" cy="1705213"/>
            <wp:effectExtent l="0" t="0" r="8890" b="9525"/>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4601217" cy="1705213"/>
                    </a:xfrm>
                    <a:prstGeom prst="rect">
                      <a:avLst/>
                    </a:prstGeom>
                  </pic:spPr>
                </pic:pic>
              </a:graphicData>
            </a:graphic>
          </wp:inline>
        </w:drawing>
      </w:r>
    </w:p>
    <w:p w14:paraId="7C51D804" w14:textId="503BCC09" w:rsidR="0054442D" w:rsidRPr="0054442D" w:rsidRDefault="00893682" w:rsidP="00893682">
      <w:pPr>
        <w:pStyle w:val="Caption"/>
      </w:pPr>
      <w:bookmarkStart w:id="920" w:name="_Ref38628096"/>
      <w:bookmarkStart w:id="921" w:name="_Ref38627927"/>
      <w:r>
        <w:t xml:space="preserve">Figure ex17- </w:t>
      </w:r>
      <w:r w:rsidR="00156275">
        <w:fldChar w:fldCharType="begin"/>
      </w:r>
      <w:r w:rsidR="00156275">
        <w:instrText xml:space="preserve"> SEQ Figure_ex17- \* ARABIC </w:instrText>
      </w:r>
      <w:r w:rsidR="00156275">
        <w:fldChar w:fldCharType="separate"/>
      </w:r>
      <w:r>
        <w:rPr>
          <w:noProof/>
        </w:rPr>
        <w:t>2</w:t>
      </w:r>
      <w:r w:rsidR="00156275">
        <w:rPr>
          <w:noProof/>
        </w:rPr>
        <w:fldChar w:fldCharType="end"/>
      </w:r>
      <w:bookmarkEnd w:id="920"/>
      <w:r>
        <w:t>.</w:t>
      </w:r>
      <w:r w:rsidR="008C2739">
        <w:t xml:space="preserve"> </w:t>
      </w:r>
      <w:r w:rsidR="0054442D" w:rsidRPr="0054442D">
        <w:t>The stock levels after the adjustment using INSERT FROM.</w:t>
      </w:r>
      <w:bookmarkEnd w:id="921"/>
    </w:p>
    <w:p w14:paraId="1FBC7A2B" w14:textId="77777777" w:rsidR="009D5F51" w:rsidRDefault="009D5F51" w:rsidP="0054442D">
      <w:pPr>
        <w:suppressAutoHyphens/>
        <w:autoSpaceDE w:val="0"/>
        <w:autoSpaceDN w:val="0"/>
        <w:adjustRightInd w:val="0"/>
        <w:spacing w:after="0" w:line="288" w:lineRule="auto"/>
        <w:textAlignment w:val="center"/>
        <w:rPr>
          <w:rFonts w:ascii="Times New Roman" w:hAnsi="Times New Roman" w:cs="Times New Roman"/>
          <w:color w:val="000000"/>
          <w:szCs w:val="24"/>
        </w:rPr>
        <w:sectPr w:rsidR="009D5F51" w:rsidSect="00597A5D">
          <w:pgSz w:w="11906" w:h="16838"/>
          <w:pgMar w:top="720" w:right="720" w:bottom="720" w:left="720" w:header="720" w:footer="720" w:gutter="0"/>
          <w:cols w:space="720"/>
          <w:noEndnote/>
        </w:sectPr>
      </w:pPr>
    </w:p>
    <w:p w14:paraId="66C95731" w14:textId="090D3999" w:rsidR="009D5F51" w:rsidRDefault="00893682" w:rsidP="00D046DF">
      <w:pPr>
        <w:pStyle w:val="Heading1"/>
        <w:numPr>
          <w:ilvl w:val="0"/>
          <w:numId w:val="25"/>
        </w:numPr>
        <w:ind w:left="0" w:firstLine="0"/>
      </w:pPr>
      <w:bookmarkStart w:id="922" w:name="_Ref38625364"/>
      <w:bookmarkStart w:id="923" w:name="_Toc38877846"/>
      <w:bookmarkStart w:id="924" w:name="_Toc38895872"/>
      <w:r>
        <w:lastRenderedPageBreak/>
        <w:t xml:space="preserve">Fundamentals of Explicit </w:t>
      </w:r>
      <w:r w:rsidR="009D5F51">
        <w:t>Transaction</w:t>
      </w:r>
      <w:r>
        <w:t>s</w:t>
      </w:r>
      <w:bookmarkEnd w:id="922"/>
      <w:bookmarkEnd w:id="923"/>
      <w:bookmarkEnd w:id="924"/>
    </w:p>
    <w:p w14:paraId="17B5C697" w14:textId="77777777" w:rsidR="009D5F51" w:rsidRDefault="009D5F51" w:rsidP="009D5F51">
      <w:pPr>
        <w:pStyle w:val="BasicParagraph"/>
      </w:pPr>
    </w:p>
    <w:p w14:paraId="33905464" w14:textId="06D6BDF6" w:rsidR="009D5F51" w:rsidRDefault="009D5F51" w:rsidP="009D5F51">
      <w:pPr>
        <w:pStyle w:val="BasicParagraph"/>
      </w:pPr>
      <w:r>
        <w:t>In this</w:t>
      </w:r>
      <w:r w:rsidR="009F290D">
        <w:t xml:space="preserve"> chapter</w:t>
      </w:r>
      <w:r w:rsidR="00F32B9D">
        <w:t>,</w:t>
      </w:r>
      <w:r>
        <w:t xml:space="preserve"> you are going to find out </w:t>
      </w:r>
      <w:r w:rsidR="00387D64">
        <w:t>precise</w:t>
      </w:r>
      <w:r>
        <w:t>ly what transactions ar</w:t>
      </w:r>
      <w:r w:rsidR="00893682">
        <w:t>e they implicit or explicit</w:t>
      </w:r>
      <w:r>
        <w:t xml:space="preserve">.  </w:t>
      </w:r>
      <w:r w:rsidR="00387D64">
        <w:t>I</w:t>
      </w:r>
      <w:r>
        <w:t xml:space="preserve">n short, </w:t>
      </w:r>
      <w:r w:rsidR="004A1BBD">
        <w:t xml:space="preserve">you </w:t>
      </w:r>
      <w:r w:rsidR="00893682">
        <w:t xml:space="preserve">can </w:t>
      </w:r>
      <w:r w:rsidR="004A1BBD">
        <w:t xml:space="preserve">use </w:t>
      </w:r>
      <w:r w:rsidR="00387D64">
        <w:t xml:space="preserve">transactions </w:t>
      </w:r>
      <w:r>
        <w:t xml:space="preserve">to explicitly control the outcome of a group of SQL statements that </w:t>
      </w:r>
      <w:r w:rsidRPr="00893682">
        <w:rPr>
          <w:rStyle w:val="Emphasizedtext"/>
          <w:b w:val="0"/>
          <w:bCs w:val="0"/>
        </w:rPr>
        <w:t>all</w:t>
      </w:r>
      <w:r>
        <w:t xml:space="preserve"> need to execute successfully</w:t>
      </w:r>
      <w:r w:rsidR="00616426">
        <w:t>,</w:t>
      </w:r>
      <w:r>
        <w:t xml:space="preserve"> or if not, no trace of their partial execution must be detectable.  </w:t>
      </w:r>
    </w:p>
    <w:p w14:paraId="43024962" w14:textId="77777777" w:rsidR="009D5F51" w:rsidRDefault="009D5F51" w:rsidP="009D5F51">
      <w:pPr>
        <w:pStyle w:val="BasicParagraph"/>
      </w:pPr>
    </w:p>
    <w:p w14:paraId="49C61243" w14:textId="7F4EFD08" w:rsidR="009D5F51" w:rsidRDefault="009D5F51" w:rsidP="009D5F51">
      <w:pPr>
        <w:pStyle w:val="BasicParagraph"/>
      </w:pPr>
      <w:r>
        <w:t>What you will learn</w:t>
      </w:r>
      <w:r w:rsidR="00893682">
        <w:t xml:space="preserve"> in this chapter</w:t>
      </w:r>
      <w:r>
        <w:t>:</w:t>
      </w:r>
    </w:p>
    <w:p w14:paraId="4EB77020" w14:textId="77777777" w:rsidR="009D5F51" w:rsidRDefault="009D5F51" w:rsidP="009D5F51">
      <w:pPr>
        <w:pStyle w:val="BasicParagraph"/>
      </w:pPr>
    </w:p>
    <w:p w14:paraId="6E556905" w14:textId="66CB5834" w:rsidR="009D5F51" w:rsidRDefault="009D5F51" w:rsidP="00D046DF">
      <w:pPr>
        <w:pStyle w:val="BullettedList"/>
        <w:numPr>
          <w:ilvl w:val="0"/>
          <w:numId w:val="27"/>
        </w:numPr>
      </w:pPr>
      <w:r>
        <w:t>How transactions protect your data</w:t>
      </w:r>
    </w:p>
    <w:p w14:paraId="5DAAC626" w14:textId="2203BE3A" w:rsidR="009D5F51" w:rsidRDefault="009D5F51" w:rsidP="00D046DF">
      <w:pPr>
        <w:pStyle w:val="BullettedList"/>
        <w:numPr>
          <w:ilvl w:val="0"/>
          <w:numId w:val="27"/>
        </w:numPr>
      </w:pPr>
      <w:r>
        <w:t>How to create and control an explicit transaction</w:t>
      </w:r>
    </w:p>
    <w:p w14:paraId="7B8077D8" w14:textId="790F0927" w:rsidR="009D5F51" w:rsidRDefault="009D5F51" w:rsidP="00D046DF">
      <w:pPr>
        <w:pStyle w:val="BullettedList"/>
        <w:numPr>
          <w:ilvl w:val="0"/>
          <w:numId w:val="27"/>
        </w:numPr>
      </w:pPr>
      <w:r>
        <w:t xml:space="preserve">How to use @@ERROR to </w:t>
      </w:r>
      <w:r w:rsidR="0078303F">
        <w:t>exit failed transactional script gracefully</w:t>
      </w:r>
    </w:p>
    <w:p w14:paraId="0A8283B8" w14:textId="58D88FD3" w:rsidR="009D5F51" w:rsidRDefault="009D5F51" w:rsidP="00D046DF">
      <w:pPr>
        <w:pStyle w:val="BullettedList"/>
        <w:numPr>
          <w:ilvl w:val="0"/>
          <w:numId w:val="27"/>
        </w:numPr>
      </w:pPr>
      <w:r>
        <w:t>How transactions affect other users: optimistic and pessimistic locking</w:t>
      </w:r>
    </w:p>
    <w:p w14:paraId="4C03F333" w14:textId="106AA4F1" w:rsidR="009D5F51" w:rsidRDefault="009D5F51" w:rsidP="00D046DF">
      <w:pPr>
        <w:pStyle w:val="BullettedList"/>
        <w:numPr>
          <w:ilvl w:val="0"/>
          <w:numId w:val="27"/>
        </w:numPr>
      </w:pPr>
      <w:r>
        <w:t>How to create a pessimistic lock</w:t>
      </w:r>
      <w:r w:rsidR="00EE54DE">
        <w:t>ing</w:t>
      </w:r>
      <w:r>
        <w:t xml:space="preserve"> situation–T-SQL’s default locking mode–and what happens when it occurs</w:t>
      </w:r>
    </w:p>
    <w:p w14:paraId="4E95BEB2" w14:textId="67705171" w:rsidR="009D5F51" w:rsidRDefault="009D5F51" w:rsidP="00D046DF">
      <w:pPr>
        <w:pStyle w:val="BullettedList"/>
        <w:numPr>
          <w:ilvl w:val="0"/>
          <w:numId w:val="27"/>
        </w:numPr>
      </w:pPr>
      <w:r>
        <w:t xml:space="preserve">How to create </w:t>
      </w:r>
      <w:r w:rsidR="00EE54DE">
        <w:t xml:space="preserve">a </w:t>
      </w:r>
      <w:r>
        <w:t xml:space="preserve">SELECT statement that </w:t>
      </w:r>
      <w:r w:rsidR="00F373FC">
        <w:t>ignores</w:t>
      </w:r>
      <w:r>
        <w:t xml:space="preserve"> locks on data</w:t>
      </w:r>
    </w:p>
    <w:p w14:paraId="61C1A454" w14:textId="77777777" w:rsidR="009D5F51" w:rsidRDefault="009D5F51" w:rsidP="009D5F51">
      <w:pPr>
        <w:pStyle w:val="BasicParagraph"/>
      </w:pPr>
    </w:p>
    <w:p w14:paraId="5CCA1968" w14:textId="20D4804F" w:rsidR="009D5F51" w:rsidRDefault="000F5D42" w:rsidP="00F373FC">
      <w:pPr>
        <w:pStyle w:val="Heading2"/>
      </w:pPr>
      <w:bookmarkStart w:id="925" w:name="_Toc38877847"/>
      <w:bookmarkStart w:id="926" w:name="_Toc38895873"/>
      <w:r>
        <w:t xml:space="preserve">18.1. </w:t>
      </w:r>
      <w:r w:rsidR="00243E2F">
        <w:t>A</w:t>
      </w:r>
      <w:r w:rsidR="009D5F51">
        <w:t xml:space="preserve"> Transaction Begins</w:t>
      </w:r>
      <w:bookmarkEnd w:id="925"/>
      <w:bookmarkEnd w:id="926"/>
    </w:p>
    <w:p w14:paraId="503DA464" w14:textId="77777777" w:rsidR="009D5F51" w:rsidRDefault="009D5F51" w:rsidP="009D5F51">
      <w:pPr>
        <w:pStyle w:val="BasicParagraph"/>
      </w:pPr>
    </w:p>
    <w:p w14:paraId="08A68D88" w14:textId="77777777" w:rsidR="00B92A60" w:rsidRDefault="002F1CBF" w:rsidP="009D5F51">
      <w:pPr>
        <w:pStyle w:val="BasicParagraph"/>
      </w:pPr>
      <w:r>
        <w:t xml:space="preserve">Let’s look at an example where explicit </w:t>
      </w:r>
      <w:r w:rsidR="00717C9E">
        <w:t xml:space="preserve">transaction control is useful.  </w:t>
      </w:r>
      <w:r w:rsidR="009D5F51">
        <w:t>You want to move money between two of your bank accounts</w:t>
      </w:r>
      <w:r w:rsidR="00C54824">
        <w:t>;</w:t>
      </w:r>
      <w:r w:rsidR="00434B8C">
        <w:t xml:space="preserve"> </w:t>
      </w:r>
      <w:r w:rsidR="00C54824">
        <w:t>you want to pay your credit card using your cheque account</w:t>
      </w:r>
      <w:r w:rsidR="009D5F51">
        <w:t xml:space="preserve">.  </w:t>
      </w:r>
    </w:p>
    <w:p w14:paraId="5122DEA1" w14:textId="77777777" w:rsidR="00B92A60" w:rsidRDefault="00B92A60" w:rsidP="009D5F51">
      <w:pPr>
        <w:pStyle w:val="BasicParagraph"/>
      </w:pPr>
    </w:p>
    <w:p w14:paraId="67D86299" w14:textId="18BD8979" w:rsidR="009D5F51" w:rsidRDefault="009D5F51" w:rsidP="009D5F51">
      <w:pPr>
        <w:pStyle w:val="BasicParagraph"/>
      </w:pPr>
      <w:r>
        <w:t>One account</w:t>
      </w:r>
      <w:r w:rsidR="00247FD7">
        <w:t xml:space="preserve">, </w:t>
      </w:r>
      <w:r>
        <w:t>your cheque account</w:t>
      </w:r>
      <w:r w:rsidR="00247FD7">
        <w:t xml:space="preserve">, </w:t>
      </w:r>
      <w:r>
        <w:t>is kept on a mainframe in Johannesburg</w:t>
      </w:r>
      <w:r w:rsidR="00B92A60">
        <w:t>.  T</w:t>
      </w:r>
      <w:r>
        <w:t>he other</w:t>
      </w:r>
      <w:r w:rsidR="005E14E2">
        <w:t xml:space="preserve"> </w:t>
      </w:r>
      <w:r w:rsidR="00A341EF">
        <w:t>account, your credit card</w:t>
      </w:r>
      <w:r w:rsidR="00781206">
        <w:t>,</w:t>
      </w:r>
      <w:r w:rsidR="00B92A60">
        <w:t xml:space="preserve"> is</w:t>
      </w:r>
      <w:r>
        <w:t xml:space="preserve"> kept on a mainframe in Pretoria.  Off you go and log into your bank’s web site and fill in the form to transfer the money.  You click ‘okay’...</w:t>
      </w:r>
    </w:p>
    <w:p w14:paraId="734B725A" w14:textId="77777777" w:rsidR="009D5F51" w:rsidRDefault="009D5F51" w:rsidP="009D5F51">
      <w:pPr>
        <w:pStyle w:val="BasicParagraph"/>
      </w:pPr>
    </w:p>
    <w:p w14:paraId="6B7CF4A8" w14:textId="091E9FDC" w:rsidR="00455877" w:rsidRDefault="005F41CF" w:rsidP="009D5F51">
      <w:pPr>
        <w:pStyle w:val="BasicParagraph"/>
      </w:pPr>
      <w:r>
        <w:t>There are three machines involved</w:t>
      </w:r>
      <w:r w:rsidR="00FC1C8B">
        <w:t xml:space="preserve">: the bank’s web server and the two mainframes.  </w:t>
      </w:r>
      <w:r w:rsidR="00070281">
        <w:t xml:space="preserve"> </w:t>
      </w:r>
      <w:r w:rsidR="00FD7CB6">
        <w:t>You can discount the browser.  A</w:t>
      </w:r>
      <w:r w:rsidR="00070281">
        <w:t xml:space="preserve"> browser is little more than a conduit that triggers code running on a remote machine</w:t>
      </w:r>
      <w:r w:rsidR="00CE32C2">
        <w:t xml:space="preserve"> (the webserver)</w:t>
      </w:r>
      <w:r w:rsidR="00FD7CB6">
        <w:t xml:space="preserve"> and displays</w:t>
      </w:r>
      <w:r w:rsidR="000C63CF">
        <w:t xml:space="preserve"> the results as prompted by that remote machine.</w:t>
      </w:r>
      <w:r w:rsidR="005F2613">
        <w:t xml:space="preserve">  A </w:t>
      </w:r>
      <w:r w:rsidR="002E3531">
        <w:t xml:space="preserve">user’s </w:t>
      </w:r>
      <w:r w:rsidR="005F2613">
        <w:t>browser</w:t>
      </w:r>
      <w:r w:rsidR="00D8238E">
        <w:t xml:space="preserve"> doesn’t </w:t>
      </w:r>
      <w:r w:rsidR="005F2613">
        <w:t xml:space="preserve">directly </w:t>
      </w:r>
      <w:r w:rsidR="00D8238E">
        <w:t>come into th</w:t>
      </w:r>
      <w:r w:rsidR="002E3531">
        <w:t>is</w:t>
      </w:r>
      <w:r w:rsidR="00D8238E">
        <w:t xml:space="preserve"> equation</w:t>
      </w:r>
      <w:r w:rsidR="00070281">
        <w:t xml:space="preserve">.  </w:t>
      </w:r>
      <w:r w:rsidR="006F471D">
        <w:t xml:space="preserve">The bank’s web server is in charge of the entire transaction, not the mainframes.  </w:t>
      </w:r>
      <w:r w:rsidR="00455877">
        <w:t>Variations on this configuration are possible.</w:t>
      </w:r>
    </w:p>
    <w:p w14:paraId="525ACE22" w14:textId="62245D5D" w:rsidR="00455877" w:rsidRDefault="00455877" w:rsidP="009D5F51">
      <w:pPr>
        <w:pStyle w:val="BasicParagraph"/>
      </w:pPr>
    </w:p>
    <w:p w14:paraId="281EAEB9" w14:textId="019DB256" w:rsidR="00B95C1C" w:rsidRDefault="00B95C1C" w:rsidP="009D5F51">
      <w:pPr>
        <w:pStyle w:val="BasicParagraph"/>
      </w:pPr>
      <w:r>
        <w:t>The web server</w:t>
      </w:r>
      <w:r w:rsidR="002D3596">
        <w:t xml:space="preserve"> tells the mainframe in Johannesburg that it is enlist</w:t>
      </w:r>
      <w:r w:rsidR="003A19AE">
        <w:t>ing it</w:t>
      </w:r>
      <w:r w:rsidR="002D3596">
        <w:t xml:space="preserve"> into a transaction</w:t>
      </w:r>
      <w:r w:rsidR="00D75692">
        <w:t>.  The mainframe now knows that</w:t>
      </w:r>
      <w:r w:rsidR="003C6F83">
        <w:t xml:space="preserve"> the webserver is the master that con</w:t>
      </w:r>
      <w:r w:rsidR="00550179">
        <w:t>t</w:t>
      </w:r>
      <w:r w:rsidR="003C6F83">
        <w:t xml:space="preserve">rols the transaction. </w:t>
      </w:r>
      <w:r w:rsidR="00653BDC">
        <w:t xml:space="preserve"> We </w:t>
      </w:r>
      <w:r w:rsidR="00F05D3A">
        <w:t xml:space="preserve">refer to </w:t>
      </w:r>
      <w:r w:rsidR="00945C96">
        <w:t xml:space="preserve">the </w:t>
      </w:r>
      <w:r w:rsidR="00B33568">
        <w:t>transaction</w:t>
      </w:r>
      <w:r w:rsidR="00653BDC">
        <w:t xml:space="preserve"> </w:t>
      </w:r>
      <w:r w:rsidR="00F05D3A">
        <w:t>as an ambient transaction</w:t>
      </w:r>
      <w:r w:rsidR="00CD3BC4">
        <w:t xml:space="preserve">.  The term </w:t>
      </w:r>
      <w:r w:rsidR="00B33568">
        <w:t>“</w:t>
      </w:r>
      <w:r w:rsidR="00CD3BC4">
        <w:t>ambient</w:t>
      </w:r>
      <w:r w:rsidR="00B33568">
        <w:t>”</w:t>
      </w:r>
      <w:r w:rsidR="00CD3BC4">
        <w:t xml:space="preserve"> highlights that the transaction is “in the atmosphere</w:t>
      </w:r>
      <w:r w:rsidR="00945C96">
        <w:t>; it is a</w:t>
      </w:r>
      <w:r w:rsidR="00B33568">
        <w:t xml:space="preserve">vailable for anyone </w:t>
      </w:r>
      <w:r w:rsidR="00945C96">
        <w:t>involved to see and to communicate with it</w:t>
      </w:r>
      <w:r w:rsidR="00295BC6">
        <w:t xml:space="preserve">.  </w:t>
      </w:r>
      <w:r w:rsidR="00CD3BC4">
        <w:t xml:space="preserve"> </w:t>
      </w:r>
      <w:r w:rsidR="00674C90">
        <w:t>A</w:t>
      </w:r>
      <w:r w:rsidR="00CD3BC4">
        <w:t xml:space="preserve">ll future commands are going to be affected by </w:t>
      </w:r>
      <w:r w:rsidR="00FB6A96">
        <w:t>the transaction</w:t>
      </w:r>
      <w:r w:rsidR="00653BDC">
        <w:t>’</w:t>
      </w:r>
      <w:r w:rsidR="00FB6A96">
        <w:t xml:space="preserve">s </w:t>
      </w:r>
      <w:r w:rsidR="00653BDC">
        <w:t>state: successful or a failure</w:t>
      </w:r>
      <w:r w:rsidR="00FB6A96">
        <w:t>.</w:t>
      </w:r>
      <w:r w:rsidR="006A681E">
        <w:t xml:space="preserve"> All the machines can discover the status of the transaction.</w:t>
      </w:r>
    </w:p>
    <w:p w14:paraId="7E359687" w14:textId="77777777" w:rsidR="00FB6A96" w:rsidRDefault="00FB6A96" w:rsidP="009D5F51">
      <w:pPr>
        <w:pStyle w:val="BasicParagraph"/>
      </w:pPr>
    </w:p>
    <w:p w14:paraId="30E701FC" w14:textId="3D1535EB" w:rsidR="00586F0D" w:rsidRDefault="009D5F51" w:rsidP="009D5F51">
      <w:pPr>
        <w:pStyle w:val="BasicParagraph"/>
      </w:pPr>
      <w:r>
        <w:t>The bank’s web server sends the withdrawal instruction to the mainframe in Johannesburg</w:t>
      </w:r>
      <w:r w:rsidR="00421F37">
        <w:t>.  T</w:t>
      </w:r>
      <w:r>
        <w:t>he mainframe acknowledges with a success message</w:t>
      </w:r>
      <w:r w:rsidR="00586F0D">
        <w:t xml:space="preserve"> and that it </w:t>
      </w:r>
      <w:r w:rsidR="00421F37">
        <w:t xml:space="preserve">is aware of it being in a transaction controlled </w:t>
      </w:r>
      <w:r w:rsidR="00D544AA">
        <w:t>by the webserver</w:t>
      </w:r>
      <w:r>
        <w:t xml:space="preserve">. </w:t>
      </w:r>
      <w:r w:rsidR="00735319">
        <w:t xml:space="preserve"> The mainframe does not make </w:t>
      </w:r>
      <w:r w:rsidR="0027349F">
        <w:t xml:space="preserve">permanent </w:t>
      </w:r>
      <w:r w:rsidR="00735319">
        <w:t>changes</w:t>
      </w:r>
      <w:r w:rsidR="0027349F">
        <w:t xml:space="preserve"> to its data</w:t>
      </w:r>
      <w:r w:rsidR="00084496">
        <w:t>;</w:t>
      </w:r>
      <w:r w:rsidR="00735319">
        <w:t xml:space="preserve"> </w:t>
      </w:r>
      <w:r w:rsidR="00D544AA">
        <w:t>the</w:t>
      </w:r>
      <w:r w:rsidR="00FE3C3D">
        <w:t xml:space="preserve"> changes</w:t>
      </w:r>
      <w:r w:rsidR="00D544AA">
        <w:t xml:space="preserve"> are tentative.  The mainframe</w:t>
      </w:r>
      <w:r w:rsidR="00735319">
        <w:t xml:space="preserve"> is waiting for</w:t>
      </w:r>
      <w:r w:rsidR="00586F0D">
        <w:t xml:space="preserve"> a signal from the ambient transaction to say that it must make </w:t>
      </w:r>
      <w:r w:rsidR="00586F0D">
        <w:lastRenderedPageBreak/>
        <w:t xml:space="preserve">these changes permanent.  </w:t>
      </w:r>
      <w:r w:rsidR="00066733">
        <w:t xml:space="preserve">The webserver will </w:t>
      </w:r>
      <w:r w:rsidR="00A45DF8">
        <w:t>let all the machines involved</w:t>
      </w:r>
      <w:r w:rsidR="00BB399A">
        <w:t xml:space="preserve"> know, </w:t>
      </w:r>
      <w:r w:rsidR="005708AB">
        <w:t>via</w:t>
      </w:r>
      <w:r w:rsidR="00066733">
        <w:t xml:space="preserve"> the ambient transaction</w:t>
      </w:r>
      <w:r w:rsidR="005708AB">
        <w:t>,</w:t>
      </w:r>
      <w:r w:rsidR="00035467">
        <w:t xml:space="preserve"> </w:t>
      </w:r>
      <w:r w:rsidR="005708AB">
        <w:t>if they must make their changes perm</w:t>
      </w:r>
      <w:r w:rsidR="00BB399A">
        <w:t>anent.</w:t>
      </w:r>
      <w:r w:rsidR="006C0866">
        <w:t xml:space="preserve"> </w:t>
      </w:r>
    </w:p>
    <w:p w14:paraId="2C2964D5" w14:textId="77777777" w:rsidR="00586F0D" w:rsidRDefault="00586F0D" w:rsidP="009D5F51">
      <w:pPr>
        <w:pStyle w:val="BasicParagraph"/>
      </w:pPr>
    </w:p>
    <w:p w14:paraId="15409004" w14:textId="07DB0F9D" w:rsidR="00224844" w:rsidRDefault="002B71A4" w:rsidP="009D5F51">
      <w:pPr>
        <w:pStyle w:val="BasicParagraph"/>
      </w:pPr>
      <w:r>
        <w:t>An ambient transaction can time</w:t>
      </w:r>
      <w:r w:rsidR="00801B1C">
        <w:t>out because it is taking t</w:t>
      </w:r>
      <w:r w:rsidR="00B73FF7">
        <w:t>o</w:t>
      </w:r>
      <w:r w:rsidR="00801B1C">
        <w:t>o long to commit</w:t>
      </w:r>
      <w:r w:rsidR="00224844">
        <w:t xml:space="preserve">.  </w:t>
      </w:r>
      <w:r w:rsidR="00801B1C">
        <w:t xml:space="preserve"> </w:t>
      </w:r>
      <w:r w:rsidR="00ED3511">
        <w:t xml:space="preserve">This situation happens if </w:t>
      </w:r>
      <w:r w:rsidR="00BC7E7C">
        <w:t>the machines involved los</w:t>
      </w:r>
      <w:r w:rsidR="00C42D86">
        <w:t>e</w:t>
      </w:r>
      <w:r w:rsidR="00BC7E7C">
        <w:t xml:space="preserve"> </w:t>
      </w:r>
      <w:r w:rsidR="00ED3511">
        <w:t>communication</w:t>
      </w:r>
      <w:r w:rsidR="00C42D86">
        <w:t xml:space="preserve"> with each other</w:t>
      </w:r>
      <w:r w:rsidR="00BC7E7C">
        <w:t>.</w:t>
      </w:r>
      <w:r w:rsidR="008B5DAB">
        <w:t xml:space="preserve">  </w:t>
      </w:r>
      <w:r w:rsidR="000B1556">
        <w:t>In that case, a</w:t>
      </w:r>
      <w:r w:rsidR="008B5DAB">
        <w:t xml:space="preserve">ll the machines will assume the worst </w:t>
      </w:r>
      <w:r w:rsidR="00C42D86">
        <w:t xml:space="preserve">case </w:t>
      </w:r>
      <w:r w:rsidR="008B5DAB">
        <w:t xml:space="preserve">and </w:t>
      </w:r>
      <w:r w:rsidR="0045433C">
        <w:t>rollback any changes they began under the transaction’s control.</w:t>
      </w:r>
      <w:r w:rsidR="00A641A7">
        <w:t xml:space="preserve">  All the machine’s involved</w:t>
      </w:r>
      <w:r w:rsidR="00F86B44">
        <w:t xml:space="preserve"> </w:t>
      </w:r>
      <w:r w:rsidR="00C84BC3">
        <w:t xml:space="preserve">enlisted in the transaction </w:t>
      </w:r>
      <w:r w:rsidR="00F86B44">
        <w:t xml:space="preserve">will record </w:t>
      </w:r>
      <w:r w:rsidR="00C84BC3">
        <w:t>that the transaction</w:t>
      </w:r>
      <w:r w:rsidR="00F86B44">
        <w:t xml:space="preserve"> aborted</w:t>
      </w:r>
      <w:r w:rsidR="00C84BC3">
        <w:t>—this</w:t>
      </w:r>
      <w:r w:rsidR="000558D2">
        <w:t xml:space="preserve"> will be useful for human</w:t>
      </w:r>
      <w:r w:rsidR="00C84BC3">
        <w:t>s</w:t>
      </w:r>
      <w:r w:rsidR="000558D2">
        <w:t xml:space="preserve"> and machine</w:t>
      </w:r>
      <w:r w:rsidR="00C84BC3">
        <w:t>s to</w:t>
      </w:r>
      <w:r w:rsidR="000558D2">
        <w:t xml:space="preserve"> reference in the future.</w:t>
      </w:r>
    </w:p>
    <w:p w14:paraId="363F1ABE" w14:textId="77777777" w:rsidR="00224844" w:rsidRDefault="00224844" w:rsidP="009D5F51">
      <w:pPr>
        <w:pStyle w:val="BasicParagraph"/>
      </w:pPr>
    </w:p>
    <w:p w14:paraId="3CD6F8D7" w14:textId="56789F8F" w:rsidR="0036164A" w:rsidRDefault="009D5F51" w:rsidP="009D5F51">
      <w:pPr>
        <w:pStyle w:val="BasicParagraph"/>
      </w:pPr>
      <w:r>
        <w:t>The web server then begins transmitting the deposit instruction to the mainframe in Pretoria.  As luck would have it, someone steals the telecoms cable between the web server and the credit card company’s mainframe just before</w:t>
      </w:r>
      <w:r w:rsidR="00B94AD4">
        <w:t xml:space="preserve"> the</w:t>
      </w:r>
      <w:r>
        <w:t xml:space="preserve"> deposit instructions get to their destination.  Where is your money now?</w:t>
      </w:r>
      <w:r>
        <w:br/>
      </w:r>
      <w:r>
        <w:br/>
        <w:t xml:space="preserve">Luckily, it hasn’t gone “poof!” and disappeared in a tear-inducing wisp of smoke.   </w:t>
      </w:r>
      <w:r w:rsidR="0065793C">
        <w:t>The communication between the webserver and the credit card mainframe times out</w:t>
      </w:r>
      <w:r w:rsidR="00CE4147">
        <w:t xml:space="preserve">.  The webserver </w:t>
      </w:r>
      <w:r w:rsidR="00991C06">
        <w:t>marks the ambient transaction as a failure and tells the first mainframe that it mu</w:t>
      </w:r>
      <w:r w:rsidR="007B2419">
        <w:t xml:space="preserve">st </w:t>
      </w:r>
      <w:r w:rsidR="00A47D95" w:rsidRPr="007B2419">
        <w:rPr>
          <w:i/>
          <w:iCs/>
        </w:rPr>
        <w:t>roll</w:t>
      </w:r>
      <w:r w:rsidR="007B2419" w:rsidRPr="007B2419">
        <w:rPr>
          <w:i/>
          <w:iCs/>
        </w:rPr>
        <w:t xml:space="preserve"> </w:t>
      </w:r>
      <w:r w:rsidR="00A47D95" w:rsidRPr="007B2419">
        <w:rPr>
          <w:i/>
          <w:iCs/>
        </w:rPr>
        <w:t>back</w:t>
      </w:r>
      <w:r w:rsidR="00A47D95">
        <w:t xml:space="preserve"> </w:t>
      </w:r>
      <w:r w:rsidR="00991C06">
        <w:t>its changes.  You money reappears in the source account.  You live to</w:t>
      </w:r>
      <w:r w:rsidR="007B2419">
        <w:t xml:space="preserve"> repeat</w:t>
      </w:r>
      <w:r w:rsidR="00991C06">
        <w:t xml:space="preserve"> the transfer another day.  In the meantime, you</w:t>
      </w:r>
      <w:r w:rsidR="007B2419">
        <w:t>r</w:t>
      </w:r>
      <w:r w:rsidR="00991C06">
        <w:t xml:space="preserve"> money is in a known safe place</w:t>
      </w:r>
      <w:r w:rsidR="006F33E3">
        <w:t xml:space="preserve">.  </w:t>
      </w:r>
      <w:r w:rsidR="007B2419">
        <w:t xml:space="preserve"> A nuisance, yes, but your money is safe.</w:t>
      </w:r>
    </w:p>
    <w:p w14:paraId="28AE41F6" w14:textId="12AF6599" w:rsidR="009D5F51" w:rsidRDefault="009D5F51" w:rsidP="009D5F51">
      <w:pPr>
        <w:pStyle w:val="BasicParagraph"/>
        <w:rPr>
          <w:rFonts w:ascii="Calibri" w:hAnsi="Calibri" w:cs="Calibri"/>
        </w:rPr>
      </w:pPr>
    </w:p>
    <w:p w14:paraId="3073A0DB" w14:textId="2617A41A" w:rsidR="009D5F51" w:rsidRDefault="00D306E2" w:rsidP="00D306E2">
      <w:pPr>
        <w:pStyle w:val="Heading2"/>
      </w:pPr>
      <w:bookmarkStart w:id="927" w:name="_Toc38877848"/>
      <w:bookmarkStart w:id="928" w:name="_Toc38895874"/>
      <w:r>
        <w:t xml:space="preserve">18.2. </w:t>
      </w:r>
      <w:r w:rsidR="009D5F51">
        <w:t>How Do Transactions Affect You?</w:t>
      </w:r>
      <w:bookmarkEnd w:id="927"/>
      <w:bookmarkEnd w:id="928"/>
    </w:p>
    <w:p w14:paraId="5EEECFE4" w14:textId="77777777" w:rsidR="009D5F51" w:rsidRDefault="009D5F51" w:rsidP="009D5F51">
      <w:pPr>
        <w:pStyle w:val="BasicParagraph"/>
        <w:rPr>
          <w:rFonts w:ascii="Calibri" w:hAnsi="Calibri" w:cs="Calibri"/>
        </w:rPr>
      </w:pPr>
    </w:p>
    <w:p w14:paraId="0AAA51F8" w14:textId="606050C5" w:rsidR="009D5F51" w:rsidRDefault="00D306E2" w:rsidP="009D5F51">
      <w:pPr>
        <w:pStyle w:val="BasicParagraph"/>
      </w:pPr>
      <w:r>
        <w:t>Let’s practice using transactions</w:t>
      </w:r>
      <w:r w:rsidR="00E548E1">
        <w:t xml:space="preserve"> so you can see what they involve</w:t>
      </w:r>
      <w:r>
        <w:t xml:space="preserve">.  </w:t>
      </w:r>
      <w:r w:rsidR="009D5F51">
        <w:t xml:space="preserve">Create the tables in </w:t>
      </w:r>
      <w:r w:rsidR="00240B0F">
        <w:fldChar w:fldCharType="begin"/>
      </w:r>
      <w:r w:rsidR="00240B0F">
        <w:instrText xml:space="preserve"> REF _Ref37318156 \h </w:instrText>
      </w:r>
      <w:r w:rsidR="00240B0F">
        <w:fldChar w:fldCharType="separate"/>
      </w:r>
      <w:r w:rsidR="00893682">
        <w:t xml:space="preserve">Figure 18- </w:t>
      </w:r>
      <w:r w:rsidR="00893682">
        <w:rPr>
          <w:noProof/>
        </w:rPr>
        <w:t>1</w:t>
      </w:r>
      <w:r w:rsidR="00240B0F">
        <w:fldChar w:fldCharType="end"/>
      </w:r>
      <w:r w:rsidR="009D5F51">
        <w:t xml:space="preserve"> in Adventure Works so that you can experiment with controlling transactions yourself.</w:t>
      </w:r>
      <w:r w:rsidR="00893682">
        <w:t xml:space="preserve">  I have used “Transaction” as a table name prefix to avoid clashing with the </w:t>
      </w:r>
      <w:r w:rsidR="00893682" w:rsidRPr="00893682">
        <w:rPr>
          <w:i/>
          <w:iCs/>
        </w:rPr>
        <w:t>Products</w:t>
      </w:r>
      <w:r w:rsidR="00893682">
        <w:t xml:space="preserve"> and </w:t>
      </w:r>
      <w:r w:rsidR="00893682" w:rsidRPr="00893682">
        <w:rPr>
          <w:i/>
          <w:iCs/>
        </w:rPr>
        <w:t>Sales</w:t>
      </w:r>
      <w:r w:rsidR="00893682">
        <w:t xml:space="preserve"> table should you have one.  You could create a schema called</w:t>
      </w:r>
      <w:r w:rsidR="00893682" w:rsidRPr="00893682">
        <w:rPr>
          <w:i/>
          <w:iCs/>
        </w:rPr>
        <w:t xml:space="preserve"> Transaction </w:t>
      </w:r>
      <w:r w:rsidR="00893682">
        <w:t>instead if you would like to try that approach.</w:t>
      </w:r>
    </w:p>
    <w:p w14:paraId="43175F66" w14:textId="77777777" w:rsidR="009D5F51" w:rsidRDefault="009D5F51" w:rsidP="009D5F51">
      <w:pPr>
        <w:pStyle w:val="BasicParagraph"/>
      </w:pPr>
    </w:p>
    <w:p w14:paraId="72B3B0C1" w14:textId="5B6B3ACC" w:rsidR="009D5F51" w:rsidRDefault="00EC44EA" w:rsidP="009D5F51">
      <w:pPr>
        <w:pStyle w:val="BasicParagraph"/>
      </w:pPr>
      <w:r w:rsidRPr="00EC44EA">
        <w:rPr>
          <w:noProof/>
        </w:rPr>
        <w:drawing>
          <wp:inline distT="0" distB="0" distL="0" distR="0" wp14:anchorId="3BBB9879" wp14:editId="0F118A82">
            <wp:extent cx="6645910" cy="3228623"/>
            <wp:effectExtent l="0" t="0" r="254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6651367" cy="3231274"/>
                    </a:xfrm>
                    <a:prstGeom prst="rect">
                      <a:avLst/>
                    </a:prstGeom>
                  </pic:spPr>
                </pic:pic>
              </a:graphicData>
            </a:graphic>
          </wp:inline>
        </w:drawing>
      </w:r>
    </w:p>
    <w:p w14:paraId="7290E11C" w14:textId="200D643D" w:rsidR="009D5F51" w:rsidRDefault="008462C9" w:rsidP="008462C9">
      <w:pPr>
        <w:pStyle w:val="Caption"/>
      </w:pPr>
      <w:bookmarkStart w:id="929" w:name="_Ref37318156"/>
      <w:r>
        <w:t xml:space="preserve">Figure 18- </w:t>
      </w:r>
      <w:r w:rsidR="00156275">
        <w:fldChar w:fldCharType="begin"/>
      </w:r>
      <w:r w:rsidR="00156275">
        <w:instrText xml:space="preserve"> SEQ Figure_18- \* ARABIC </w:instrText>
      </w:r>
      <w:r w:rsidR="00156275">
        <w:fldChar w:fldCharType="separate"/>
      </w:r>
      <w:r w:rsidR="00842BB0">
        <w:rPr>
          <w:noProof/>
        </w:rPr>
        <w:t>1</w:t>
      </w:r>
      <w:r w:rsidR="00156275">
        <w:rPr>
          <w:noProof/>
        </w:rPr>
        <w:fldChar w:fldCharType="end"/>
      </w:r>
      <w:bookmarkEnd w:id="929"/>
      <w:r w:rsidR="00A55D01">
        <w:t xml:space="preserve">. A script to create </w:t>
      </w:r>
      <w:r w:rsidR="009D5F51">
        <w:t xml:space="preserve">tables </w:t>
      </w:r>
      <w:r w:rsidR="00F0619C">
        <w:t xml:space="preserve">we will use </w:t>
      </w:r>
      <w:r w:rsidR="009D5F51">
        <w:t>to learn about transaction control.</w:t>
      </w:r>
      <w:r w:rsidR="00893682">
        <w:t xml:space="preserve">  Transaction prefixes the table names to avoid clashes with any existing table called Products or Sales.</w:t>
      </w:r>
    </w:p>
    <w:p w14:paraId="3B18D8E5" w14:textId="77777777" w:rsidR="009D5F51" w:rsidRDefault="009D5F51" w:rsidP="009D5F51">
      <w:pPr>
        <w:pStyle w:val="BasicParagraph"/>
      </w:pPr>
    </w:p>
    <w:p w14:paraId="4345AE6B" w14:textId="79F2B5B3" w:rsidR="009D5F51" w:rsidRDefault="00893682" w:rsidP="009D5F51">
      <w:pPr>
        <w:pStyle w:val="BasicParagraph"/>
      </w:pPr>
      <w:r>
        <w:t xml:space="preserve">Let’s insert some products to sell as I have done in </w:t>
      </w:r>
      <w:r>
        <w:fldChar w:fldCharType="begin"/>
      </w:r>
      <w:r>
        <w:instrText xml:space="preserve"> REF _Ref38629560 \h </w:instrText>
      </w:r>
      <w:r>
        <w:fldChar w:fldCharType="separate"/>
      </w:r>
      <w:r>
        <w:t xml:space="preserve">Figure 18- </w:t>
      </w:r>
      <w:r>
        <w:rPr>
          <w:noProof/>
        </w:rPr>
        <w:t>2</w:t>
      </w:r>
      <w:r>
        <w:fldChar w:fldCharType="end"/>
      </w:r>
      <w:r>
        <w:t xml:space="preserve">.  </w:t>
      </w:r>
    </w:p>
    <w:p w14:paraId="634127EB" w14:textId="77777777" w:rsidR="009D5F51" w:rsidRDefault="009D5F51" w:rsidP="009D5F51">
      <w:pPr>
        <w:pStyle w:val="BasicParagraph"/>
      </w:pPr>
    </w:p>
    <w:p w14:paraId="55A55589" w14:textId="1B83E835" w:rsidR="009D5F51" w:rsidRDefault="00AA7214" w:rsidP="009D5F51">
      <w:pPr>
        <w:pStyle w:val="BasicParagraph"/>
      </w:pPr>
      <w:r w:rsidRPr="00AA7214">
        <w:rPr>
          <w:noProof/>
        </w:rPr>
        <w:drawing>
          <wp:inline distT="0" distB="0" distL="0" distR="0" wp14:anchorId="2E700BFA" wp14:editId="5AD2A13C">
            <wp:extent cx="6645910" cy="382270"/>
            <wp:effectExtent l="0" t="0" r="254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6645910" cy="382270"/>
                    </a:xfrm>
                    <a:prstGeom prst="rect">
                      <a:avLst/>
                    </a:prstGeom>
                  </pic:spPr>
                </pic:pic>
              </a:graphicData>
            </a:graphic>
          </wp:inline>
        </w:drawing>
      </w:r>
    </w:p>
    <w:p w14:paraId="42CF4994" w14:textId="70748626" w:rsidR="009D5F51" w:rsidRDefault="0048700B" w:rsidP="0048700B">
      <w:pPr>
        <w:pStyle w:val="Caption"/>
      </w:pPr>
      <w:bookmarkStart w:id="930" w:name="_Ref38629560"/>
      <w:r>
        <w:t xml:space="preserve">Figure 18- </w:t>
      </w:r>
      <w:r w:rsidR="00156275">
        <w:fldChar w:fldCharType="begin"/>
      </w:r>
      <w:r w:rsidR="00156275">
        <w:instrText xml:space="preserve"> SEQ Figure_18- \* ARABIC </w:instrText>
      </w:r>
      <w:r w:rsidR="00156275">
        <w:fldChar w:fldCharType="separate"/>
      </w:r>
      <w:r w:rsidR="00842BB0">
        <w:rPr>
          <w:noProof/>
        </w:rPr>
        <w:t>2</w:t>
      </w:r>
      <w:r w:rsidR="00156275">
        <w:rPr>
          <w:noProof/>
        </w:rPr>
        <w:fldChar w:fldCharType="end"/>
      </w:r>
      <w:bookmarkEnd w:id="930"/>
      <w:r w:rsidR="00BF6E05">
        <w:t>. A script to i</w:t>
      </w:r>
      <w:r w:rsidR="009D5F51">
        <w:t xml:space="preserve">nsert three products into the </w:t>
      </w:r>
      <w:r w:rsidR="009D5F51">
        <w:rPr>
          <w:rStyle w:val="ComputerTerm"/>
        </w:rPr>
        <w:t>TransactionProducts</w:t>
      </w:r>
      <w:r w:rsidR="009D5F51">
        <w:t xml:space="preserve"> table.</w:t>
      </w:r>
    </w:p>
    <w:p w14:paraId="25468052" w14:textId="77777777" w:rsidR="009D5F51" w:rsidRDefault="009D5F51" w:rsidP="009D5F51">
      <w:pPr>
        <w:pStyle w:val="BasicParagraph"/>
      </w:pPr>
    </w:p>
    <w:p w14:paraId="1CB57D31" w14:textId="36A05F4F" w:rsidR="009D5F51" w:rsidRDefault="00893682" w:rsidP="009D5F51">
      <w:pPr>
        <w:pStyle w:val="BasicParagraph"/>
      </w:pPr>
      <w:r>
        <w:t xml:space="preserve">If you look at the contents of </w:t>
      </w:r>
      <w:r w:rsidRPr="00893682">
        <w:rPr>
          <w:i/>
          <w:iCs/>
        </w:rPr>
        <w:t>TransactionProducts</w:t>
      </w:r>
      <w:r>
        <w:rPr>
          <w:i/>
          <w:iCs/>
        </w:rPr>
        <w:t>,</w:t>
      </w:r>
      <w:r>
        <w:t xml:space="preserve"> you should see what is in </w:t>
      </w:r>
      <w:r>
        <w:fldChar w:fldCharType="begin"/>
      </w:r>
      <w:r>
        <w:instrText xml:space="preserve"> REF _Ref38629745 \h </w:instrText>
      </w:r>
      <w:r>
        <w:fldChar w:fldCharType="separate"/>
      </w:r>
      <w:r>
        <w:t xml:space="preserve">Figure 18- </w:t>
      </w:r>
      <w:r>
        <w:rPr>
          <w:noProof/>
        </w:rPr>
        <w:t>3</w:t>
      </w:r>
      <w:r>
        <w:fldChar w:fldCharType="end"/>
      </w:r>
      <w:r>
        <w:t xml:space="preserve">.  </w:t>
      </w:r>
      <w:r w:rsidR="009D5F51" w:rsidRPr="00893682">
        <w:t>You</w:t>
      </w:r>
      <w:r w:rsidR="009D5F51">
        <w:t xml:space="preserve"> are now ready to offer these items to the world</w:t>
      </w:r>
      <w:r>
        <w:t>.</w:t>
      </w:r>
    </w:p>
    <w:p w14:paraId="79908B80" w14:textId="77777777" w:rsidR="009D5F51" w:rsidRDefault="009D5F51" w:rsidP="009D5F51">
      <w:pPr>
        <w:pStyle w:val="BasicParagraph"/>
      </w:pPr>
    </w:p>
    <w:p w14:paraId="3944B160" w14:textId="32A5559B" w:rsidR="009D5F51" w:rsidRDefault="004C7C7E" w:rsidP="009D5F51">
      <w:pPr>
        <w:pStyle w:val="BasicParagraph"/>
        <w:jc w:val="center"/>
      </w:pPr>
      <w:r w:rsidRPr="004C7C7E">
        <w:rPr>
          <w:noProof/>
        </w:rPr>
        <w:drawing>
          <wp:inline distT="0" distB="0" distL="0" distR="0" wp14:anchorId="0BD1F6A6" wp14:editId="10F001E5">
            <wp:extent cx="2067213" cy="1162212"/>
            <wp:effectExtent l="0" t="0" r="9525"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2067213" cy="1162212"/>
                    </a:xfrm>
                    <a:prstGeom prst="rect">
                      <a:avLst/>
                    </a:prstGeom>
                  </pic:spPr>
                </pic:pic>
              </a:graphicData>
            </a:graphic>
          </wp:inline>
        </w:drawing>
      </w:r>
    </w:p>
    <w:p w14:paraId="1B557DBA" w14:textId="732B4948" w:rsidR="009D5F51" w:rsidRDefault="00B55B5F" w:rsidP="00B55B5F">
      <w:pPr>
        <w:pStyle w:val="Caption"/>
      </w:pPr>
      <w:bookmarkStart w:id="931" w:name="_Ref38629745"/>
      <w:r>
        <w:t xml:space="preserve">Figure 18- </w:t>
      </w:r>
      <w:r w:rsidR="00156275">
        <w:fldChar w:fldCharType="begin"/>
      </w:r>
      <w:r w:rsidR="00156275">
        <w:instrText xml:space="preserve"> SEQ Figure_18- \* ARABIC </w:instrText>
      </w:r>
      <w:r w:rsidR="00156275">
        <w:fldChar w:fldCharType="separate"/>
      </w:r>
      <w:r w:rsidR="00842BB0">
        <w:rPr>
          <w:noProof/>
        </w:rPr>
        <w:t>3</w:t>
      </w:r>
      <w:r w:rsidR="00156275">
        <w:rPr>
          <w:noProof/>
        </w:rPr>
        <w:fldChar w:fldCharType="end"/>
      </w:r>
      <w:bookmarkEnd w:id="931"/>
      <w:r w:rsidR="002D1A41">
        <w:t xml:space="preserve">. </w:t>
      </w:r>
      <w:r w:rsidR="004776FB">
        <w:t>A screenshot of w</w:t>
      </w:r>
      <w:r w:rsidR="00885EEF">
        <w:t>hat you should see in the TransactionProducts table.</w:t>
      </w:r>
    </w:p>
    <w:p w14:paraId="59309A0D" w14:textId="47EC7E3F" w:rsidR="009D5F51" w:rsidRDefault="00893682" w:rsidP="009D5F51">
      <w:pPr>
        <w:pStyle w:val="BasicParagraph"/>
      </w:pPr>
      <w:r>
        <w:t>A</w:t>
      </w:r>
      <w:r w:rsidR="009D5F51">
        <w:t xml:space="preserve">sk yourself what would happen </w:t>
      </w:r>
      <w:r w:rsidR="00712900">
        <w:t>to the</w:t>
      </w:r>
      <w:r w:rsidR="00712900" w:rsidRPr="00712900">
        <w:rPr>
          <w:i/>
          <w:iCs/>
        </w:rPr>
        <w:t xml:space="preserve"> TransactionSales</w:t>
      </w:r>
      <w:r w:rsidR="009D5F51">
        <w:t xml:space="preserve"> </w:t>
      </w:r>
      <w:r w:rsidR="00781C8E">
        <w:t xml:space="preserve">table’s content if </w:t>
      </w:r>
      <w:r w:rsidR="003D0C69">
        <w:t>you</w:t>
      </w:r>
      <w:r w:rsidR="009D5F51">
        <w:t xml:space="preserve"> issued the </w:t>
      </w:r>
      <w:r>
        <w:t xml:space="preserve">commands in </w:t>
      </w:r>
      <w:r>
        <w:fldChar w:fldCharType="begin"/>
      </w:r>
      <w:r>
        <w:instrText xml:space="preserve"> REF _Ref37318441 \h </w:instrText>
      </w:r>
      <w:r>
        <w:fldChar w:fldCharType="separate"/>
      </w:r>
      <w:r>
        <w:t xml:space="preserve">Figure 18- </w:t>
      </w:r>
      <w:r>
        <w:rPr>
          <w:noProof/>
        </w:rPr>
        <w:t>4</w:t>
      </w:r>
      <w:r>
        <w:fldChar w:fldCharType="end"/>
      </w:r>
      <w:r>
        <w:t>.  O</w:t>
      </w:r>
      <w:r w:rsidR="003222C3">
        <w:t>nce you have considered the output, try running the script and see if the result agrees with</w:t>
      </w:r>
      <w:r w:rsidR="00F94A8F">
        <w:t xml:space="preserve"> what you thought</w:t>
      </w:r>
      <w:r w:rsidR="003222C3">
        <w:t>.</w:t>
      </w:r>
    </w:p>
    <w:p w14:paraId="3892C3BC" w14:textId="77777777" w:rsidR="009D5F51" w:rsidRDefault="009D5F51" w:rsidP="009D5F51">
      <w:pPr>
        <w:pStyle w:val="BasicParagraph"/>
      </w:pPr>
    </w:p>
    <w:p w14:paraId="716BC30F" w14:textId="7B4E6811" w:rsidR="009D5F51" w:rsidRDefault="00F24622" w:rsidP="009D5F51">
      <w:pPr>
        <w:pStyle w:val="BasicParagraph"/>
      </w:pPr>
      <w:r w:rsidRPr="00F24622">
        <w:rPr>
          <w:noProof/>
        </w:rPr>
        <w:drawing>
          <wp:inline distT="0" distB="0" distL="0" distR="0" wp14:anchorId="09FB537C" wp14:editId="09BE608A">
            <wp:extent cx="6220693" cy="1371791"/>
            <wp:effectExtent l="0" t="0" r="889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6220693" cy="1371791"/>
                    </a:xfrm>
                    <a:prstGeom prst="rect">
                      <a:avLst/>
                    </a:prstGeom>
                  </pic:spPr>
                </pic:pic>
              </a:graphicData>
            </a:graphic>
          </wp:inline>
        </w:drawing>
      </w:r>
    </w:p>
    <w:p w14:paraId="4A2D128E" w14:textId="47647923" w:rsidR="009D5F51" w:rsidRDefault="002877B0" w:rsidP="002877B0">
      <w:pPr>
        <w:pStyle w:val="Caption"/>
      </w:pPr>
      <w:bookmarkStart w:id="932" w:name="_Ref37318441"/>
      <w:r>
        <w:t xml:space="preserve">Figure 18- </w:t>
      </w:r>
      <w:r w:rsidR="00156275">
        <w:fldChar w:fldCharType="begin"/>
      </w:r>
      <w:r w:rsidR="00156275">
        <w:instrText xml:space="preserve"> SEQ Figure_18- \* ARABIC </w:instrText>
      </w:r>
      <w:r w:rsidR="00156275">
        <w:fldChar w:fldCharType="separate"/>
      </w:r>
      <w:r w:rsidR="00842BB0">
        <w:rPr>
          <w:noProof/>
        </w:rPr>
        <w:t>4</w:t>
      </w:r>
      <w:r w:rsidR="00156275">
        <w:rPr>
          <w:noProof/>
        </w:rPr>
        <w:fldChar w:fldCharType="end"/>
      </w:r>
      <w:bookmarkEnd w:id="932"/>
      <w:r w:rsidR="003821E2">
        <w:t>.</w:t>
      </w:r>
      <w:r w:rsidR="00A57F9E">
        <w:t>This script is a</w:t>
      </w:r>
      <w:r w:rsidR="00A86CB6">
        <w:t xml:space="preserve">n insert which contains </w:t>
      </w:r>
      <w:r w:rsidR="00893682">
        <w:t>erroneous</w:t>
      </w:r>
      <w:r w:rsidR="00A86CB6">
        <w:t xml:space="preserve"> data</w:t>
      </w:r>
      <w:r w:rsidR="00A57F9E">
        <w:t xml:space="preserve">; </w:t>
      </w:r>
      <w:r w:rsidR="00281FC6">
        <w:t xml:space="preserve"> </w:t>
      </w:r>
      <w:r w:rsidR="00A57F9E">
        <w:t>t</w:t>
      </w:r>
      <w:r w:rsidR="00281FC6">
        <w:t xml:space="preserve">here </w:t>
      </w:r>
      <w:r w:rsidR="00A57F9E">
        <w:t>is</w:t>
      </w:r>
      <w:r w:rsidR="00281FC6">
        <w:t xml:space="preserve"> no product number 10.</w:t>
      </w:r>
    </w:p>
    <w:p w14:paraId="3E2D9E76" w14:textId="77777777" w:rsidR="009D5F51" w:rsidRDefault="009D5F51" w:rsidP="009D5F51">
      <w:pPr>
        <w:pStyle w:val="BasicParagraph"/>
      </w:pPr>
    </w:p>
    <w:p w14:paraId="7724FCA4" w14:textId="0F0CDCEF" w:rsidR="009D5F51" w:rsidRDefault="00DE25E4" w:rsidP="009D5F51">
      <w:pPr>
        <w:pStyle w:val="BasicParagraph"/>
      </w:pPr>
      <w:r w:rsidRPr="00DE25E4">
        <w:rPr>
          <w:noProof/>
        </w:rPr>
        <w:drawing>
          <wp:inline distT="0" distB="0" distL="0" distR="0" wp14:anchorId="7B846342" wp14:editId="3F73C8AC">
            <wp:extent cx="6645910" cy="861060"/>
            <wp:effectExtent l="0" t="0" r="254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6645910" cy="861060"/>
                    </a:xfrm>
                    <a:prstGeom prst="rect">
                      <a:avLst/>
                    </a:prstGeom>
                  </pic:spPr>
                </pic:pic>
              </a:graphicData>
            </a:graphic>
          </wp:inline>
        </w:drawing>
      </w:r>
    </w:p>
    <w:p w14:paraId="60FD0F5F" w14:textId="58B601B2" w:rsidR="009D5F51" w:rsidRDefault="00281FC6" w:rsidP="00281FC6">
      <w:pPr>
        <w:pStyle w:val="Caption"/>
      </w:pPr>
      <w:bookmarkStart w:id="933" w:name="_Ref38629956"/>
      <w:r>
        <w:t xml:space="preserve">Figure 18- </w:t>
      </w:r>
      <w:r w:rsidR="00156275">
        <w:fldChar w:fldCharType="begin"/>
      </w:r>
      <w:r w:rsidR="00156275">
        <w:instrText xml:space="preserve"> SEQ Figure_18- \* ARABIC </w:instrText>
      </w:r>
      <w:r w:rsidR="00156275">
        <w:fldChar w:fldCharType="separate"/>
      </w:r>
      <w:r w:rsidR="00842BB0">
        <w:rPr>
          <w:noProof/>
        </w:rPr>
        <w:t>5</w:t>
      </w:r>
      <w:r w:rsidR="00156275">
        <w:rPr>
          <w:noProof/>
        </w:rPr>
        <w:fldChar w:fldCharType="end"/>
      </w:r>
      <w:bookmarkEnd w:id="933"/>
      <w:r w:rsidR="00215120">
        <w:t xml:space="preserve">. </w:t>
      </w:r>
      <w:r w:rsidR="009D5F51">
        <w:t>The error you will get if you execute the insert command in Figure 18-4.</w:t>
      </w:r>
    </w:p>
    <w:p w14:paraId="250492DA" w14:textId="366C9B5B" w:rsidR="009D5F51" w:rsidRDefault="00893682" w:rsidP="009D5F51">
      <w:pPr>
        <w:pStyle w:val="BasicParagraph"/>
      </w:pPr>
      <w:r>
        <w:t xml:space="preserve">Since there isn’t a product with an id of 10, you will get the error in </w:t>
      </w:r>
      <w:r>
        <w:fldChar w:fldCharType="begin"/>
      </w:r>
      <w:r>
        <w:instrText xml:space="preserve"> REF _Ref38629956 \h </w:instrText>
      </w:r>
      <w:r>
        <w:fldChar w:fldCharType="separate"/>
      </w:r>
      <w:r>
        <w:t xml:space="preserve">Figure 18- </w:t>
      </w:r>
      <w:r>
        <w:rPr>
          <w:noProof/>
        </w:rPr>
        <w:t>5</w:t>
      </w:r>
      <w:r>
        <w:fldChar w:fldCharType="end"/>
      </w:r>
      <w:r>
        <w:t xml:space="preserve">.  </w:t>
      </w:r>
      <w:r w:rsidR="009D5F51">
        <w:t xml:space="preserve">What </w:t>
      </w:r>
      <w:r w:rsidR="0051193A">
        <w:t>will</w:t>
      </w:r>
      <w:r w:rsidR="009D5F51">
        <w:t xml:space="preserve"> you </w:t>
      </w:r>
      <w:r w:rsidR="0072474D">
        <w:t xml:space="preserve">find in the </w:t>
      </w:r>
      <w:r w:rsidR="009D5F51">
        <w:rPr>
          <w:rStyle w:val="ComputerTerm"/>
        </w:rPr>
        <w:t>TransactionSales</w:t>
      </w:r>
      <w:r w:rsidR="009D5F51">
        <w:t xml:space="preserve"> table?</w:t>
      </w:r>
      <w:r>
        <w:t xml:space="preserve">  </w:t>
      </w:r>
      <w:r>
        <w:fldChar w:fldCharType="begin"/>
      </w:r>
      <w:r>
        <w:instrText xml:space="preserve"> REF _Ref38630055 \h </w:instrText>
      </w:r>
      <w:r>
        <w:fldChar w:fldCharType="separate"/>
      </w:r>
      <w:r>
        <w:t xml:space="preserve">Figure 18- </w:t>
      </w:r>
      <w:r>
        <w:rPr>
          <w:noProof/>
        </w:rPr>
        <w:t>7</w:t>
      </w:r>
      <w:r>
        <w:fldChar w:fldCharType="end"/>
      </w:r>
      <w:r>
        <w:t xml:space="preserve"> shows the results.</w:t>
      </w:r>
    </w:p>
    <w:p w14:paraId="3B827E1A" w14:textId="77777777" w:rsidR="009D5F51" w:rsidRDefault="009D5F51" w:rsidP="009D5F51">
      <w:pPr>
        <w:pStyle w:val="BasicParagraph"/>
      </w:pPr>
    </w:p>
    <w:p w14:paraId="7D7E04A6" w14:textId="098EF144" w:rsidR="009D5F51" w:rsidRDefault="0097094C" w:rsidP="0097094C">
      <w:pPr>
        <w:pStyle w:val="BasicParagraph"/>
        <w:jc w:val="center"/>
      </w:pPr>
      <w:r w:rsidRPr="0097094C">
        <w:rPr>
          <w:noProof/>
        </w:rPr>
        <w:drawing>
          <wp:inline distT="0" distB="0" distL="0" distR="0" wp14:anchorId="44A0C0DA" wp14:editId="66133CF1">
            <wp:extent cx="2981741" cy="762106"/>
            <wp:effectExtent l="0" t="0" r="9525"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2981741" cy="762106"/>
                    </a:xfrm>
                    <a:prstGeom prst="rect">
                      <a:avLst/>
                    </a:prstGeom>
                  </pic:spPr>
                </pic:pic>
              </a:graphicData>
            </a:graphic>
          </wp:inline>
        </w:drawing>
      </w:r>
    </w:p>
    <w:p w14:paraId="211992CE" w14:textId="4D5D5317" w:rsidR="009D5F51" w:rsidRDefault="0072474D" w:rsidP="0072474D">
      <w:pPr>
        <w:pStyle w:val="Caption"/>
      </w:pPr>
      <w:bookmarkStart w:id="934" w:name="_Ref38630055"/>
      <w:r>
        <w:t xml:space="preserve">Figure 18- </w:t>
      </w:r>
      <w:r w:rsidR="00156275">
        <w:fldChar w:fldCharType="begin"/>
      </w:r>
      <w:r w:rsidR="00156275">
        <w:instrText xml:space="preserve"> SEQ Figure_18- \* ARABIC </w:instrText>
      </w:r>
      <w:r w:rsidR="00156275">
        <w:fldChar w:fldCharType="separate"/>
      </w:r>
      <w:r w:rsidR="00842BB0">
        <w:rPr>
          <w:noProof/>
        </w:rPr>
        <w:t>6</w:t>
      </w:r>
      <w:r w:rsidR="00156275">
        <w:rPr>
          <w:noProof/>
        </w:rPr>
        <w:fldChar w:fldCharType="end"/>
      </w:r>
      <w:bookmarkEnd w:id="934"/>
      <w:r>
        <w:t>.</w:t>
      </w:r>
      <w:r w:rsidR="0097711A">
        <w:t xml:space="preserve"> </w:t>
      </w:r>
      <w:r w:rsidR="009D5F51">
        <w:t>The contents of the newly created</w:t>
      </w:r>
      <w:r w:rsidR="009D5F51">
        <w:rPr>
          <w:rStyle w:val="ComputerTerm"/>
        </w:rPr>
        <w:t xml:space="preserve"> TransactionSales </w:t>
      </w:r>
      <w:r w:rsidR="009D5F51">
        <w:t xml:space="preserve">table after applying the script in </w:t>
      </w:r>
      <w:r w:rsidR="00494FB6">
        <w:fldChar w:fldCharType="begin"/>
      </w:r>
      <w:r w:rsidR="00494FB6">
        <w:instrText xml:space="preserve"> REF _Ref37318441 \h </w:instrText>
      </w:r>
      <w:r w:rsidR="00494FB6">
        <w:fldChar w:fldCharType="separate"/>
      </w:r>
      <w:r w:rsidR="00893682">
        <w:t xml:space="preserve">Figure 18- </w:t>
      </w:r>
      <w:r w:rsidR="00893682">
        <w:rPr>
          <w:noProof/>
        </w:rPr>
        <w:t>4</w:t>
      </w:r>
      <w:r w:rsidR="00494FB6">
        <w:fldChar w:fldCharType="end"/>
      </w:r>
      <w:r w:rsidR="009D5F51">
        <w:t xml:space="preserve">.  </w:t>
      </w:r>
      <w:r w:rsidR="009A390D">
        <w:t>Yes, there is n</w:t>
      </w:r>
      <w:r w:rsidR="009D5F51">
        <w:t>othing there.</w:t>
      </w:r>
    </w:p>
    <w:p w14:paraId="6D21AB38" w14:textId="77777777" w:rsidR="009D5F51" w:rsidRDefault="009D5F51" w:rsidP="009D5F51">
      <w:pPr>
        <w:pStyle w:val="BasicParagraph"/>
      </w:pPr>
    </w:p>
    <w:p w14:paraId="3FB28100" w14:textId="33EC7760" w:rsidR="009D5F51" w:rsidRDefault="009D5F51" w:rsidP="009D5F51">
      <w:pPr>
        <w:pStyle w:val="BasicParagraph"/>
      </w:pPr>
      <w:r>
        <w:t>Nothing.  The command</w:t>
      </w:r>
      <w:r w:rsidR="00226DED">
        <w:t>’s result</w:t>
      </w:r>
      <w:r>
        <w:t xml:space="preserve"> could have gone in one of two directions: either </w:t>
      </w:r>
      <w:r w:rsidR="003440D5">
        <w:t xml:space="preserve">sales of </w:t>
      </w:r>
      <w:r>
        <w:t xml:space="preserve">screwdrivers, pliers and balls of string could have appeared and the faulty row ignored or nothing could happen at all.  </w:t>
      </w:r>
      <w:r>
        <w:br/>
      </w:r>
      <w:r>
        <w:br/>
        <w:t xml:space="preserve">What you have </w:t>
      </w:r>
      <w:r w:rsidR="00893682">
        <w:t xml:space="preserve">discovered </w:t>
      </w:r>
      <w:r>
        <w:t>is that a single SQL command is a</w:t>
      </w:r>
      <w:r>
        <w:rPr>
          <w:rStyle w:val="ComputerTerm"/>
        </w:rPr>
        <w:t xml:space="preserve"> self-contained transaction</w:t>
      </w:r>
      <w:r>
        <w:t xml:space="preserve">.   Even though the script </w:t>
      </w:r>
      <w:r w:rsidR="00F54C00">
        <w:t xml:space="preserve">would have </w:t>
      </w:r>
      <w:r>
        <w:t xml:space="preserve">affected </w:t>
      </w:r>
      <w:r w:rsidR="00CD5D7C">
        <w:t>four</w:t>
      </w:r>
      <w:r>
        <w:t xml:space="preserve"> rows, the </w:t>
      </w:r>
      <w:r w:rsidR="00F06348">
        <w:t xml:space="preserve">single </w:t>
      </w:r>
      <w:r>
        <w:t xml:space="preserve">command executes as a whole or fails as a whole.  </w:t>
      </w:r>
      <w:r w:rsidR="00A818A1">
        <w:t>SQL regards a</w:t>
      </w:r>
      <w:r>
        <w:t xml:space="preserve"> single command </w:t>
      </w:r>
      <w:r w:rsidR="00A818A1">
        <w:t>a</w:t>
      </w:r>
      <w:r w:rsidR="001F3F08">
        <w:t xml:space="preserve">s </w:t>
      </w:r>
      <w:r>
        <w:t xml:space="preserve">an </w:t>
      </w:r>
      <w:r>
        <w:rPr>
          <w:rStyle w:val="ComputerTerm"/>
        </w:rPr>
        <w:t>atom</w:t>
      </w:r>
      <w:r w:rsidR="006C7D31">
        <w:rPr>
          <w:rStyle w:val="ComputerTerm"/>
        </w:rPr>
        <w:t>ic unit</w:t>
      </w:r>
      <w:r>
        <w:t xml:space="preserve">.  </w:t>
      </w:r>
      <w:r w:rsidR="006C7D31">
        <w:t>SQL makes this analogy</w:t>
      </w:r>
      <w:r w:rsidR="00FB075F">
        <w:t xml:space="preserve"> because</w:t>
      </w:r>
      <w:r w:rsidR="002F3F64">
        <w:t xml:space="preserve"> an atom </w:t>
      </w:r>
      <w:r w:rsidR="006B51E5">
        <w:t xml:space="preserve">is the smallest </w:t>
      </w:r>
      <w:r w:rsidR="007111A0">
        <w:t>building block</w:t>
      </w:r>
      <w:r w:rsidR="00B97481">
        <w:t xml:space="preserve"> of matter</w:t>
      </w:r>
      <w:r w:rsidR="007111A0">
        <w:t xml:space="preserve">. </w:t>
      </w:r>
      <w:r w:rsidR="0022369C">
        <w:t xml:space="preserve">  </w:t>
      </w:r>
      <w:r w:rsidR="004739ED">
        <w:t xml:space="preserve">Yes, atoms are technically divisible into smaller particles, </w:t>
      </w:r>
      <w:r w:rsidR="005D27D5">
        <w:t>the analogy</w:t>
      </w:r>
      <w:r w:rsidR="00AE52EB">
        <w:t xml:space="preserve"> is more romantic than accurate</w:t>
      </w:r>
      <w:r w:rsidR="005D27D5">
        <w:t>.</w:t>
      </w:r>
    </w:p>
    <w:p w14:paraId="524B0AF9" w14:textId="77777777" w:rsidR="005D27D5" w:rsidRDefault="005D27D5" w:rsidP="009D5F51">
      <w:pPr>
        <w:pStyle w:val="BasicParagraph"/>
      </w:pPr>
    </w:p>
    <w:p w14:paraId="3E0BA801" w14:textId="503CDB3F" w:rsidR="009D5F51" w:rsidRDefault="007219CA" w:rsidP="007219CA">
      <w:pPr>
        <w:pStyle w:val="Heading2"/>
      </w:pPr>
      <w:bookmarkStart w:id="935" w:name="_Toc38877849"/>
      <w:bookmarkStart w:id="936" w:name="_Toc38895875"/>
      <w:r>
        <w:t xml:space="preserve">18.3. </w:t>
      </w:r>
      <w:r w:rsidR="009D5F51">
        <w:t>Separate Transactions</w:t>
      </w:r>
      <w:bookmarkEnd w:id="935"/>
      <w:bookmarkEnd w:id="936"/>
    </w:p>
    <w:p w14:paraId="60390162" w14:textId="77777777" w:rsidR="009D5F51" w:rsidRDefault="009D5F51" w:rsidP="009D5F51">
      <w:pPr>
        <w:pStyle w:val="BasicParagraph"/>
      </w:pPr>
    </w:p>
    <w:p w14:paraId="05F6F056" w14:textId="5D64821E" w:rsidR="009D5F51" w:rsidRDefault="009D5F51" w:rsidP="009D5F51">
      <w:pPr>
        <w:pStyle w:val="BasicParagraph"/>
      </w:pPr>
      <w:r>
        <w:t xml:space="preserve">Let’s try </w:t>
      </w:r>
      <w:r w:rsidR="00914E45">
        <w:t>a different</w:t>
      </w:r>
      <w:r w:rsidR="008B46EE">
        <w:t xml:space="preserve"> </w:t>
      </w:r>
      <w:r>
        <w:t>way of inserting</w:t>
      </w:r>
      <w:r w:rsidR="008B46EE">
        <w:t xml:space="preserve"> as yo</w:t>
      </w:r>
      <w:r w:rsidR="000C4394">
        <w:t xml:space="preserve">u can see in </w:t>
      </w:r>
      <w:r w:rsidR="000C4394">
        <w:fldChar w:fldCharType="begin"/>
      </w:r>
      <w:r w:rsidR="000C4394">
        <w:instrText xml:space="preserve"> REF _Ref37322046 \h </w:instrText>
      </w:r>
      <w:r w:rsidR="000C4394">
        <w:fldChar w:fldCharType="separate"/>
      </w:r>
      <w:r w:rsidR="00893682">
        <w:t xml:space="preserve">Figure 18- </w:t>
      </w:r>
      <w:r w:rsidR="00893682">
        <w:rPr>
          <w:noProof/>
        </w:rPr>
        <w:t>8</w:t>
      </w:r>
      <w:r w:rsidR="000C4394">
        <w:fldChar w:fldCharType="end"/>
      </w:r>
      <w:r w:rsidR="000C4394">
        <w:t xml:space="preserve">. </w:t>
      </w:r>
      <w:r w:rsidR="008E3F07">
        <w:t xml:space="preserve">  </w:t>
      </w:r>
      <w:r w:rsidR="00505EF6">
        <w:t>I</w:t>
      </w:r>
      <w:r>
        <w:t>f you are following along</w:t>
      </w:r>
      <w:r w:rsidR="00505EF6">
        <w:t xml:space="preserve"> on your computer, </w:t>
      </w:r>
      <w:r>
        <w:t xml:space="preserve"> be sure to highlight all the insert commands so that they execute as a single batch:</w:t>
      </w:r>
    </w:p>
    <w:p w14:paraId="6D6EBDA6" w14:textId="4B5A3F03" w:rsidR="009D5F51" w:rsidRDefault="00A303C5" w:rsidP="009D5F51">
      <w:pPr>
        <w:pStyle w:val="BasicParagraph"/>
      </w:pPr>
      <w:r w:rsidRPr="00A303C5">
        <w:rPr>
          <w:noProof/>
        </w:rPr>
        <w:drawing>
          <wp:inline distT="0" distB="0" distL="0" distR="0" wp14:anchorId="60303938" wp14:editId="059C83C3">
            <wp:extent cx="6645910" cy="1118235"/>
            <wp:effectExtent l="0" t="0" r="2540" b="5715"/>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6645910" cy="1118235"/>
                    </a:xfrm>
                    <a:prstGeom prst="rect">
                      <a:avLst/>
                    </a:prstGeom>
                  </pic:spPr>
                </pic:pic>
              </a:graphicData>
            </a:graphic>
          </wp:inline>
        </w:drawing>
      </w:r>
    </w:p>
    <w:p w14:paraId="46845EA6" w14:textId="75E1E4D4" w:rsidR="009D5F51" w:rsidRDefault="004B1F1A" w:rsidP="004B1F1A">
      <w:pPr>
        <w:pStyle w:val="Caption"/>
      </w:pPr>
      <w:bookmarkStart w:id="937" w:name="_Ref37322046"/>
      <w:r>
        <w:t xml:space="preserve">Figure 18- </w:t>
      </w:r>
      <w:r w:rsidR="00156275">
        <w:fldChar w:fldCharType="begin"/>
      </w:r>
      <w:r w:rsidR="00156275">
        <w:instrText xml:space="preserve"> SEQ Figure_18- \* ARABIC </w:instrText>
      </w:r>
      <w:r w:rsidR="00156275">
        <w:fldChar w:fldCharType="separate"/>
      </w:r>
      <w:r w:rsidR="00842BB0">
        <w:rPr>
          <w:noProof/>
        </w:rPr>
        <w:t>7</w:t>
      </w:r>
      <w:r w:rsidR="00156275">
        <w:rPr>
          <w:noProof/>
        </w:rPr>
        <w:fldChar w:fldCharType="end"/>
      </w:r>
      <w:bookmarkEnd w:id="937"/>
      <w:r>
        <w:t xml:space="preserve">. </w:t>
      </w:r>
      <w:r w:rsidR="009D5F51">
        <w:t xml:space="preserve">The INSERT command of Figure 18-4 expressed as </w:t>
      </w:r>
      <w:r w:rsidR="00893682">
        <w:t>four</w:t>
      </w:r>
      <w:r w:rsidR="009D5F51">
        <w:t xml:space="preserve"> separate INSERT statements compared to a single INSERT statement.</w:t>
      </w:r>
    </w:p>
    <w:p w14:paraId="5F2FD487" w14:textId="77777777" w:rsidR="009D5F51" w:rsidRDefault="009D5F51" w:rsidP="009D5F51">
      <w:pPr>
        <w:pStyle w:val="BasicParagraph"/>
      </w:pPr>
    </w:p>
    <w:p w14:paraId="48F93129" w14:textId="42C7D050" w:rsidR="009D5F51" w:rsidRDefault="009D5F51" w:rsidP="009D5F51">
      <w:pPr>
        <w:pStyle w:val="BasicParagraph"/>
      </w:pPr>
      <w:r>
        <w:t xml:space="preserve">This time </w:t>
      </w:r>
      <w:r w:rsidR="006B6629">
        <w:t>when you look inside TransactionSales</w:t>
      </w:r>
      <w:r w:rsidR="00893682">
        <w:t>,</w:t>
      </w:r>
      <w:r w:rsidR="006B6629">
        <w:t xml:space="preserve"> </w:t>
      </w:r>
      <w:r>
        <w:t>you get</w:t>
      </w:r>
      <w:r w:rsidR="00893682">
        <w:t xml:space="preserve"> the output in </w:t>
      </w:r>
      <w:r w:rsidR="00893682">
        <w:fldChar w:fldCharType="begin"/>
      </w:r>
      <w:r w:rsidR="00893682">
        <w:instrText xml:space="preserve"> REF _Ref37322479 \h </w:instrText>
      </w:r>
      <w:r w:rsidR="00893682">
        <w:fldChar w:fldCharType="separate"/>
      </w:r>
      <w:r w:rsidR="00893682">
        <w:t xml:space="preserve">Figure 18- </w:t>
      </w:r>
      <w:r w:rsidR="00893682">
        <w:rPr>
          <w:noProof/>
        </w:rPr>
        <w:t>9</w:t>
      </w:r>
      <w:r w:rsidR="00893682">
        <w:fldChar w:fldCharType="end"/>
      </w:r>
      <w:r w:rsidR="00893682">
        <w:t>.</w:t>
      </w:r>
    </w:p>
    <w:p w14:paraId="3F8DECF2" w14:textId="77777777" w:rsidR="00893682" w:rsidRDefault="00893682" w:rsidP="009D5F51">
      <w:pPr>
        <w:pStyle w:val="BasicParagraph"/>
      </w:pPr>
    </w:p>
    <w:p w14:paraId="1ADFBDE0" w14:textId="40D01064" w:rsidR="009D5F51" w:rsidRDefault="00C662ED" w:rsidP="00C662ED">
      <w:pPr>
        <w:pStyle w:val="BasicParagraph"/>
        <w:jc w:val="center"/>
      </w:pPr>
      <w:r w:rsidRPr="00C662ED">
        <w:rPr>
          <w:noProof/>
        </w:rPr>
        <w:drawing>
          <wp:inline distT="0" distB="0" distL="0" distR="0" wp14:anchorId="0911A0A0" wp14:editId="044BDADE">
            <wp:extent cx="2848373" cy="1162212"/>
            <wp:effectExtent l="0" t="0" r="9525"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2848373" cy="1162212"/>
                    </a:xfrm>
                    <a:prstGeom prst="rect">
                      <a:avLst/>
                    </a:prstGeom>
                  </pic:spPr>
                </pic:pic>
              </a:graphicData>
            </a:graphic>
          </wp:inline>
        </w:drawing>
      </w:r>
    </w:p>
    <w:p w14:paraId="2556C9B6" w14:textId="07F815D9" w:rsidR="009D5F51" w:rsidRDefault="004B1F1A" w:rsidP="004B1F1A">
      <w:pPr>
        <w:pStyle w:val="Caption"/>
      </w:pPr>
      <w:bookmarkStart w:id="938" w:name="_Ref37322479"/>
      <w:r>
        <w:t xml:space="preserve">Figure 18- </w:t>
      </w:r>
      <w:r w:rsidR="00156275">
        <w:fldChar w:fldCharType="begin"/>
      </w:r>
      <w:r w:rsidR="00156275">
        <w:instrText xml:space="preserve"> SEQ Figure_18- \* ARABIC </w:instrText>
      </w:r>
      <w:r w:rsidR="00156275">
        <w:fldChar w:fldCharType="separate"/>
      </w:r>
      <w:r w:rsidR="00842BB0">
        <w:rPr>
          <w:noProof/>
        </w:rPr>
        <w:t>8</w:t>
      </w:r>
      <w:r w:rsidR="00156275">
        <w:rPr>
          <w:noProof/>
        </w:rPr>
        <w:fldChar w:fldCharType="end"/>
      </w:r>
      <w:bookmarkEnd w:id="938"/>
      <w:r>
        <w:t xml:space="preserve">. </w:t>
      </w:r>
      <w:r w:rsidR="009D5F51">
        <w:t>The result of executing the four inserts as separate commands</w:t>
      </w:r>
      <w:r w:rsidR="00EC2C13">
        <w:t xml:space="preserve"> in a single batch</w:t>
      </w:r>
      <w:r w:rsidR="009D5F51">
        <w:t xml:space="preserve">.  </w:t>
      </w:r>
      <w:r w:rsidR="00DE0240">
        <w:t>You can see that t</w:t>
      </w:r>
      <w:r w:rsidR="009D5F51">
        <w:t xml:space="preserve">he </w:t>
      </w:r>
      <w:r w:rsidR="00764F05">
        <w:t xml:space="preserve">attempted </w:t>
      </w:r>
      <w:r w:rsidR="009D5F51">
        <w:t xml:space="preserve">INSERT </w:t>
      </w:r>
      <w:r w:rsidR="00F751EA">
        <w:t>of</w:t>
      </w:r>
      <w:r w:rsidR="009D5F51">
        <w:t xml:space="preserve"> product 10 </w:t>
      </w:r>
      <w:r w:rsidR="00F751EA">
        <w:t>ha</w:t>
      </w:r>
      <w:r w:rsidR="00DE0240">
        <w:t>s</w:t>
      </w:r>
      <w:r w:rsidR="00542B01">
        <w:t xml:space="preserve"> </w:t>
      </w:r>
      <w:r w:rsidR="00F751EA">
        <w:t>no</w:t>
      </w:r>
      <w:r w:rsidR="00686E15">
        <w:t xml:space="preserve">t </w:t>
      </w:r>
      <w:r w:rsidR="00662DAF">
        <w:t>affected the other inserts.</w:t>
      </w:r>
    </w:p>
    <w:p w14:paraId="0D4F8E21" w14:textId="6802CF34" w:rsidR="004B0E65" w:rsidRDefault="009D5F51" w:rsidP="009D5F51">
      <w:pPr>
        <w:pStyle w:val="BasicParagraph"/>
      </w:pPr>
      <w:r>
        <w:t>Th</w:t>
      </w:r>
      <w:r w:rsidR="00951B89">
        <w:t xml:space="preserve">is result </w:t>
      </w:r>
      <w:r>
        <w:t xml:space="preserve">may </w:t>
      </w:r>
      <w:r w:rsidRPr="00893682">
        <w:rPr>
          <w:rStyle w:val="Emphasizedtext"/>
          <w:b w:val="0"/>
          <w:bCs w:val="0"/>
        </w:rPr>
        <w:t>or</w:t>
      </w:r>
      <w:r>
        <w:t xml:space="preserve"> may not be what you want–you have the option to choose if this </w:t>
      </w:r>
      <w:r w:rsidR="00893682">
        <w:t xml:space="preserve">behaviour </w:t>
      </w:r>
      <w:r>
        <w:t xml:space="preserve">is what you want.  </w:t>
      </w:r>
      <w:r w:rsidR="00E56C1E">
        <w:t>For instance, i</w:t>
      </w:r>
      <w:r>
        <w:t>f</w:t>
      </w:r>
      <w:r w:rsidR="00893682">
        <w:t xml:space="preserve"> the script in </w:t>
      </w:r>
      <w:r w:rsidR="00893682">
        <w:fldChar w:fldCharType="begin"/>
      </w:r>
      <w:r w:rsidR="00893682">
        <w:instrText xml:space="preserve"> REF _Ref37318441 \h </w:instrText>
      </w:r>
      <w:r w:rsidR="00893682">
        <w:fldChar w:fldCharType="separate"/>
      </w:r>
      <w:r w:rsidR="00893682">
        <w:t xml:space="preserve">Figure 18- </w:t>
      </w:r>
      <w:r w:rsidR="00893682">
        <w:rPr>
          <w:noProof/>
        </w:rPr>
        <w:t>4</w:t>
      </w:r>
      <w:r w:rsidR="00893682">
        <w:fldChar w:fldCharType="end"/>
      </w:r>
      <w:r w:rsidR="00893682">
        <w:t xml:space="preserve"> </w:t>
      </w:r>
      <w:r>
        <w:t>represented a single real-time sale to a customer, I would prefer the entire transaction to abort giving me the chance to look through the whole</w:t>
      </w:r>
      <w:r w:rsidR="00551735">
        <w:t xml:space="preserve"> set of purchases</w:t>
      </w:r>
      <w:r>
        <w:t xml:space="preserve"> just in case there were other errors I missed. </w:t>
      </w:r>
      <w:r w:rsidR="00893682">
        <w:t>An application</w:t>
      </w:r>
      <w:r w:rsidR="00EC5221">
        <w:t xml:space="preserve"> could </w:t>
      </w:r>
      <w:r w:rsidR="004B0E65">
        <w:t>quick</w:t>
      </w:r>
      <w:r w:rsidR="00EC5221">
        <w:t xml:space="preserve">ly resubmit the </w:t>
      </w:r>
      <w:r w:rsidR="004B0E65">
        <w:t>entir</w:t>
      </w:r>
      <w:r w:rsidR="0054453B">
        <w:t xml:space="preserve">e </w:t>
      </w:r>
      <w:r w:rsidR="004B0E65">
        <w:t>collection</w:t>
      </w:r>
      <w:r w:rsidR="0054453B">
        <w:t xml:space="preserve"> of inserts</w:t>
      </w:r>
      <w:r w:rsidR="00EC5221">
        <w:t xml:space="preserve">. </w:t>
      </w:r>
    </w:p>
    <w:p w14:paraId="4746A3EB" w14:textId="6EAF6E9D" w:rsidR="009D5F51" w:rsidRDefault="009D5F51" w:rsidP="009D5F51">
      <w:pPr>
        <w:pStyle w:val="BasicParagraph"/>
      </w:pPr>
      <w:r>
        <w:br/>
        <w:t>If these inserts were part of a batch of transactions done after hours, I might be happy to let some pass</w:t>
      </w:r>
      <w:r w:rsidR="00893682">
        <w:t xml:space="preserve"> and</w:t>
      </w:r>
      <w:r>
        <w:t xml:space="preserve"> some fail</w:t>
      </w:r>
      <w:r w:rsidR="00A45BBC">
        <w:t>.  The next day, I could</w:t>
      </w:r>
      <w:r>
        <w:t xml:space="preserve"> look at the results</w:t>
      </w:r>
      <w:r w:rsidR="00A45BBC">
        <w:t xml:space="preserve">, </w:t>
      </w:r>
      <w:r>
        <w:t xml:space="preserve">make corrections </w:t>
      </w:r>
      <w:r w:rsidR="00EC5221">
        <w:t xml:space="preserve">and apply re-inserts </w:t>
      </w:r>
      <w:r>
        <w:t>the next day.   You must decide what works for you.</w:t>
      </w:r>
    </w:p>
    <w:p w14:paraId="7C0B485B" w14:textId="77777777" w:rsidR="009D5F51" w:rsidRDefault="009D5F51" w:rsidP="009D5F51">
      <w:pPr>
        <w:pStyle w:val="BasicParagraph"/>
      </w:pPr>
    </w:p>
    <w:p w14:paraId="57E3D107" w14:textId="4E5C6F94" w:rsidR="009D5F51" w:rsidRDefault="007219CA" w:rsidP="00570834">
      <w:pPr>
        <w:pStyle w:val="Heading2"/>
      </w:pPr>
      <w:bookmarkStart w:id="939" w:name="_Toc38877850"/>
      <w:bookmarkStart w:id="940" w:name="_Toc38895876"/>
      <w:r>
        <w:lastRenderedPageBreak/>
        <w:t xml:space="preserve">18.4. </w:t>
      </w:r>
      <w:r w:rsidR="009D5F51">
        <w:t>Controlling The Transaction Yourself</w:t>
      </w:r>
      <w:bookmarkEnd w:id="939"/>
      <w:bookmarkEnd w:id="940"/>
    </w:p>
    <w:p w14:paraId="59D6F10D" w14:textId="77777777" w:rsidR="009D5F51" w:rsidRDefault="009D5F51" w:rsidP="009D5F51">
      <w:pPr>
        <w:pStyle w:val="BasicParagraph"/>
      </w:pPr>
    </w:p>
    <w:p w14:paraId="25EA7510" w14:textId="4BBF3C23" w:rsidR="009D5F51" w:rsidRDefault="005E0386" w:rsidP="009D5F51">
      <w:pPr>
        <w:pStyle w:val="BasicParagraph"/>
      </w:pPr>
      <w:r>
        <w:t>T</w:t>
      </w:r>
      <w:r w:rsidR="009D5F51">
        <w:t xml:space="preserve">he </w:t>
      </w:r>
      <w:r w:rsidR="009D5F51">
        <w:rPr>
          <w:rStyle w:val="ComputerTerm"/>
        </w:rPr>
        <w:t xml:space="preserve">TransactionSales </w:t>
      </w:r>
      <w:r w:rsidR="009D5F51">
        <w:t xml:space="preserve">table </w:t>
      </w:r>
      <w:r>
        <w:t xml:space="preserve">now </w:t>
      </w:r>
      <w:r w:rsidR="00893682">
        <w:t>rows that you don’t want anymore</w:t>
      </w:r>
      <w:r w:rsidR="009D5F51">
        <w:t>.  Type in and execute</w:t>
      </w:r>
      <w:r w:rsidR="00893682">
        <w:t xml:space="preserve"> the command in </w:t>
      </w:r>
      <w:r w:rsidR="00893682">
        <w:fldChar w:fldCharType="begin"/>
      </w:r>
      <w:r w:rsidR="00893682">
        <w:instrText xml:space="preserve"> REF _Ref38632106 \h </w:instrText>
      </w:r>
      <w:r w:rsidR="00893682">
        <w:fldChar w:fldCharType="separate"/>
      </w:r>
      <w:r w:rsidR="00893682">
        <w:t xml:space="preserve">Figure 18- </w:t>
      </w:r>
      <w:r w:rsidR="00893682">
        <w:rPr>
          <w:noProof/>
        </w:rPr>
        <w:t>9</w:t>
      </w:r>
      <w:r w:rsidR="00893682">
        <w:fldChar w:fldCharType="end"/>
      </w:r>
      <w:r w:rsidR="00893682">
        <w:t>.</w:t>
      </w:r>
    </w:p>
    <w:p w14:paraId="2E99AB86" w14:textId="77777777" w:rsidR="009D5F51" w:rsidRDefault="009D5F51" w:rsidP="009D5F51">
      <w:pPr>
        <w:pStyle w:val="BasicParagraph"/>
      </w:pPr>
    </w:p>
    <w:p w14:paraId="75D075D3" w14:textId="67BE316C" w:rsidR="009D5F51" w:rsidRDefault="003A5915" w:rsidP="003A5915">
      <w:pPr>
        <w:pStyle w:val="BasicParagraph"/>
        <w:jc w:val="center"/>
      </w:pPr>
      <w:r w:rsidRPr="003A5915">
        <w:rPr>
          <w:noProof/>
        </w:rPr>
        <w:drawing>
          <wp:inline distT="0" distB="0" distL="0" distR="0" wp14:anchorId="695D9F8A" wp14:editId="47BE4EDE">
            <wp:extent cx="3410426" cy="333422"/>
            <wp:effectExtent l="0" t="0" r="0" b="9525"/>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3410426" cy="333422"/>
                    </a:xfrm>
                    <a:prstGeom prst="rect">
                      <a:avLst/>
                    </a:prstGeom>
                  </pic:spPr>
                </pic:pic>
              </a:graphicData>
            </a:graphic>
          </wp:inline>
        </w:drawing>
      </w:r>
    </w:p>
    <w:p w14:paraId="0CD0CC19" w14:textId="5E34CC0F" w:rsidR="00893682" w:rsidRDefault="00893682" w:rsidP="00893682">
      <w:pPr>
        <w:pStyle w:val="Caption"/>
      </w:pPr>
      <w:bookmarkStart w:id="941" w:name="_Ref38632106"/>
      <w:r>
        <w:t xml:space="preserve">Figure 18- </w:t>
      </w:r>
      <w:r w:rsidR="00156275">
        <w:fldChar w:fldCharType="begin"/>
      </w:r>
      <w:r w:rsidR="00156275">
        <w:instrText xml:space="preserve"> SEQ Figure_18- \* ARABIC </w:instrText>
      </w:r>
      <w:r w:rsidR="00156275">
        <w:fldChar w:fldCharType="separate"/>
      </w:r>
      <w:r w:rsidR="00842BB0">
        <w:rPr>
          <w:noProof/>
        </w:rPr>
        <w:t>9</w:t>
      </w:r>
      <w:r w:rsidR="00156275">
        <w:rPr>
          <w:noProof/>
        </w:rPr>
        <w:fldChar w:fldCharType="end"/>
      </w:r>
      <w:bookmarkEnd w:id="941"/>
      <w:r>
        <w:t>.  A command to empty the TransactionSales table</w:t>
      </w:r>
    </w:p>
    <w:p w14:paraId="41328F62" w14:textId="4E0EB15A" w:rsidR="00893682" w:rsidRDefault="00893682" w:rsidP="00893682">
      <w:r>
        <w:t>TRUNCATE TABLE will empty the table.  TRUNCATE TABLE is different to DELETE.  Deleting rows would leave the identity counter set to the last value used.  A new row will get the next identity value.  TRUNCATE TABLE resets the identity counter back to its seed value. You can’t use TRUNCATE TABLE on tables that are lookup tables–tables that are referenced by foreign key constraints.   Trying to do that will give you an error.  Try and truncate TransactionProducts and see what happens.</w:t>
      </w:r>
    </w:p>
    <w:p w14:paraId="030FFFBD" w14:textId="47334CFD" w:rsidR="009D5F51" w:rsidRDefault="009D5F51" w:rsidP="009D5F51">
      <w:pPr>
        <w:pStyle w:val="BasicParagraph"/>
      </w:pPr>
      <w:r>
        <w:t>Execute this set of commands</w:t>
      </w:r>
      <w:r w:rsidR="00893682">
        <w:t xml:space="preserve"> in </w:t>
      </w:r>
      <w:r w:rsidR="00893682">
        <w:fldChar w:fldCharType="begin"/>
      </w:r>
      <w:r w:rsidR="00893682">
        <w:instrText xml:space="preserve"> REF _Ref37324037 \h </w:instrText>
      </w:r>
      <w:r w:rsidR="00893682">
        <w:fldChar w:fldCharType="separate"/>
      </w:r>
      <w:r w:rsidR="00893682">
        <w:t xml:space="preserve">Figure 18- </w:t>
      </w:r>
      <w:r w:rsidR="00893682">
        <w:rPr>
          <w:noProof/>
        </w:rPr>
        <w:t>10</w:t>
      </w:r>
      <w:r w:rsidR="00893682">
        <w:fldChar w:fldCharType="end"/>
      </w:r>
      <w:r w:rsidR="00893682">
        <w:t>.  You can type TRANSACTION rather than TRAN if you prefer.</w:t>
      </w:r>
    </w:p>
    <w:p w14:paraId="17D2B0C8" w14:textId="77777777" w:rsidR="009D5F51" w:rsidRDefault="009D5F51" w:rsidP="009D5F51">
      <w:pPr>
        <w:pStyle w:val="BasicParagraph"/>
      </w:pPr>
    </w:p>
    <w:p w14:paraId="08D4A834" w14:textId="3970A4D2" w:rsidR="009D5F51" w:rsidRDefault="00DC12FF" w:rsidP="009D5F51">
      <w:pPr>
        <w:pStyle w:val="BasicParagraph"/>
      </w:pPr>
      <w:r w:rsidRPr="00DC12FF">
        <w:rPr>
          <w:noProof/>
        </w:rPr>
        <w:drawing>
          <wp:inline distT="0" distB="0" distL="0" distR="0" wp14:anchorId="316FD858" wp14:editId="2ACB6975">
            <wp:extent cx="6430272" cy="1533739"/>
            <wp:effectExtent l="0" t="0" r="8890" b="9525"/>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6430272" cy="1533739"/>
                    </a:xfrm>
                    <a:prstGeom prst="rect">
                      <a:avLst/>
                    </a:prstGeom>
                  </pic:spPr>
                </pic:pic>
              </a:graphicData>
            </a:graphic>
          </wp:inline>
        </w:drawing>
      </w:r>
    </w:p>
    <w:p w14:paraId="61457834" w14:textId="3405BE9A" w:rsidR="009D5F51" w:rsidRDefault="004B1F1A" w:rsidP="004B1F1A">
      <w:pPr>
        <w:pStyle w:val="Caption"/>
      </w:pPr>
      <w:bookmarkStart w:id="942" w:name="_Ref37324037"/>
      <w:r>
        <w:t xml:space="preserve">Figure 18- </w:t>
      </w:r>
      <w:r w:rsidR="00156275">
        <w:fldChar w:fldCharType="begin"/>
      </w:r>
      <w:r w:rsidR="00156275">
        <w:instrText xml:space="preserve"> SEQ Figure_18- \* ARABIC </w:instrText>
      </w:r>
      <w:r w:rsidR="00156275">
        <w:fldChar w:fldCharType="separate"/>
      </w:r>
      <w:r w:rsidR="00842BB0">
        <w:rPr>
          <w:noProof/>
        </w:rPr>
        <w:t>10</w:t>
      </w:r>
      <w:r w:rsidR="00156275">
        <w:rPr>
          <w:noProof/>
        </w:rPr>
        <w:fldChar w:fldCharType="end"/>
      </w:r>
      <w:bookmarkEnd w:id="942"/>
      <w:r>
        <w:t xml:space="preserve">. </w:t>
      </w:r>
      <w:r w:rsidR="00893682">
        <w:t>This script shows how to d</w:t>
      </w:r>
      <w:r w:rsidR="009D5F51">
        <w:t>emarca</w:t>
      </w:r>
      <w:r w:rsidR="00893682">
        <w:t>te</w:t>
      </w:r>
      <w:r w:rsidR="009D5F51">
        <w:t xml:space="preserve"> where a transaction begins and ends</w:t>
      </w:r>
      <w:r w:rsidR="006928B1">
        <w:t xml:space="preserve"> with BEGIN TRAN and COMMIT TRAN.</w:t>
      </w:r>
    </w:p>
    <w:p w14:paraId="41214E43" w14:textId="77777777" w:rsidR="009D5F51" w:rsidRDefault="009D5F51" w:rsidP="009D5F51">
      <w:pPr>
        <w:pStyle w:val="BasicParagraph"/>
      </w:pPr>
    </w:p>
    <w:p w14:paraId="35C44558" w14:textId="3B123760" w:rsidR="009D5F51" w:rsidRDefault="008F5925" w:rsidP="009D5F51">
      <w:pPr>
        <w:pStyle w:val="BasicParagraph"/>
      </w:pPr>
      <w:r>
        <w:t>Ignore</w:t>
      </w:r>
      <w:r w:rsidR="009D5F51">
        <w:t xml:space="preserve"> the error amongst the success messages.  Have a look at what is in the </w:t>
      </w:r>
      <w:r w:rsidR="009D5F51">
        <w:rPr>
          <w:rStyle w:val="ComputerTerm"/>
        </w:rPr>
        <w:t xml:space="preserve">TransactionSales </w:t>
      </w:r>
      <w:r w:rsidR="009D5F51">
        <w:t>table</w:t>
      </w:r>
      <w:r w:rsidR="00893682">
        <w:t xml:space="preserve"> (</w:t>
      </w:r>
      <w:r w:rsidR="00893682">
        <w:fldChar w:fldCharType="begin"/>
      </w:r>
      <w:r w:rsidR="00893682">
        <w:instrText xml:space="preserve"> REF _Ref38632278 \h </w:instrText>
      </w:r>
      <w:r w:rsidR="00893682">
        <w:fldChar w:fldCharType="separate"/>
      </w:r>
      <w:r w:rsidR="00893682">
        <w:t xml:space="preserve">Figure 18- </w:t>
      </w:r>
      <w:r w:rsidR="00893682">
        <w:rPr>
          <w:noProof/>
        </w:rPr>
        <w:t>11</w:t>
      </w:r>
      <w:r w:rsidR="00893682">
        <w:fldChar w:fldCharType="end"/>
      </w:r>
      <w:r w:rsidR="00893682">
        <w:t>).</w:t>
      </w:r>
    </w:p>
    <w:p w14:paraId="45A5151D" w14:textId="77777777" w:rsidR="009D5F51" w:rsidRDefault="009D5F51" w:rsidP="009D5F51">
      <w:pPr>
        <w:pStyle w:val="BasicParagraph"/>
      </w:pPr>
    </w:p>
    <w:p w14:paraId="6927D2B3" w14:textId="20BA0C5A" w:rsidR="009D5F51" w:rsidRDefault="00136453" w:rsidP="009D5F51">
      <w:pPr>
        <w:pStyle w:val="BasicParagraph"/>
        <w:jc w:val="center"/>
      </w:pPr>
      <w:r w:rsidRPr="00136453">
        <w:rPr>
          <w:noProof/>
        </w:rPr>
        <w:drawing>
          <wp:inline distT="0" distB="0" distL="0" distR="0" wp14:anchorId="1C78AD24" wp14:editId="5C970CC0">
            <wp:extent cx="2505425" cy="1086002"/>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2505425" cy="1086002"/>
                    </a:xfrm>
                    <a:prstGeom prst="rect">
                      <a:avLst/>
                    </a:prstGeom>
                  </pic:spPr>
                </pic:pic>
              </a:graphicData>
            </a:graphic>
          </wp:inline>
        </w:drawing>
      </w:r>
    </w:p>
    <w:p w14:paraId="37CAFCB6" w14:textId="158E7B1A" w:rsidR="009D5F51" w:rsidRDefault="004B1F1A" w:rsidP="004B1F1A">
      <w:pPr>
        <w:pStyle w:val="Caption"/>
      </w:pPr>
      <w:bookmarkStart w:id="943" w:name="_Ref38632278"/>
      <w:r>
        <w:t xml:space="preserve">Figure 18- </w:t>
      </w:r>
      <w:r w:rsidR="00156275">
        <w:fldChar w:fldCharType="begin"/>
      </w:r>
      <w:r w:rsidR="00156275">
        <w:instrText xml:space="preserve"> SEQ Figure_18- \* ARABIC </w:instrText>
      </w:r>
      <w:r w:rsidR="00156275">
        <w:fldChar w:fldCharType="separate"/>
      </w:r>
      <w:r w:rsidR="00842BB0">
        <w:rPr>
          <w:noProof/>
        </w:rPr>
        <w:t>11</w:t>
      </w:r>
      <w:r w:rsidR="00156275">
        <w:rPr>
          <w:noProof/>
        </w:rPr>
        <w:fldChar w:fldCharType="end"/>
      </w:r>
      <w:bookmarkEnd w:id="943"/>
      <w:r>
        <w:t xml:space="preserve">. </w:t>
      </w:r>
      <w:r w:rsidR="009D5F51">
        <w:t xml:space="preserve">The </w:t>
      </w:r>
      <w:r w:rsidR="00504A63">
        <w:t xml:space="preserve">same </w:t>
      </w:r>
      <w:r w:rsidR="009D5F51">
        <w:t xml:space="preserve">rows are back again.  </w:t>
      </w:r>
    </w:p>
    <w:p w14:paraId="1B888AA7" w14:textId="5BEF3584" w:rsidR="009D5F51" w:rsidRDefault="002226EA" w:rsidP="009D5F51">
      <w:pPr>
        <w:pStyle w:val="BasicParagraph"/>
      </w:pPr>
      <w:r>
        <w:t>The BEGIN TRAN and COMIT TRAN</w:t>
      </w:r>
      <w:r w:rsidR="00404CC5">
        <w:t xml:space="preserve"> don’t seem to have done much.  </w:t>
      </w:r>
      <w:r w:rsidR="009D5F51">
        <w:t xml:space="preserve"> </w:t>
      </w:r>
      <w:r w:rsidR="00404CC5">
        <w:t>W</w:t>
      </w:r>
      <w:r w:rsidR="009D5F51">
        <w:t xml:space="preserve">hat you </w:t>
      </w:r>
      <w:r w:rsidR="00893682">
        <w:t>see in</w:t>
      </w:r>
      <w:r w:rsidR="009D5F51">
        <w:t xml:space="preserve"> </w:t>
      </w:r>
      <w:r w:rsidR="00166D57">
        <w:fldChar w:fldCharType="begin"/>
      </w:r>
      <w:r w:rsidR="00166D57">
        <w:instrText xml:space="preserve"> REF _Ref37324037 \h </w:instrText>
      </w:r>
      <w:r w:rsidR="00166D57">
        <w:fldChar w:fldCharType="separate"/>
      </w:r>
      <w:r w:rsidR="00893682">
        <w:t xml:space="preserve">Figure 18- </w:t>
      </w:r>
      <w:r w:rsidR="00893682">
        <w:rPr>
          <w:noProof/>
        </w:rPr>
        <w:t>9</w:t>
      </w:r>
      <w:r w:rsidR="00166D57">
        <w:fldChar w:fldCharType="end"/>
      </w:r>
      <w:r w:rsidR="009D5F51">
        <w:t xml:space="preserve"> is </w:t>
      </w:r>
      <w:r w:rsidR="00CE2677">
        <w:t xml:space="preserve">the start of </w:t>
      </w:r>
      <w:r w:rsidR="009D5F51">
        <w:t>a mechanism that gives you complete control over how the machine will react to an error.</w:t>
      </w:r>
    </w:p>
    <w:p w14:paraId="603BEDC0" w14:textId="77777777" w:rsidR="009D5F51" w:rsidRDefault="009D5F51" w:rsidP="009D5F51">
      <w:pPr>
        <w:pStyle w:val="BasicParagraph"/>
      </w:pPr>
    </w:p>
    <w:p w14:paraId="761CD638" w14:textId="77777777" w:rsidR="009D5F51" w:rsidRDefault="009D5F51" w:rsidP="009D5F51">
      <w:pPr>
        <w:pStyle w:val="BasicParagraph"/>
      </w:pPr>
      <w:r>
        <w:t>The COMMIT TRAN told the machine to finalise–make permanent–what happened.  Even though there was an error, the COMMIT told the computer to accept the successful changes and ignore the error.</w:t>
      </w:r>
    </w:p>
    <w:p w14:paraId="4B53276B" w14:textId="77777777" w:rsidR="009D5F51" w:rsidRDefault="009D5F51" w:rsidP="009D5F51">
      <w:pPr>
        <w:pStyle w:val="BasicParagraph"/>
      </w:pPr>
    </w:p>
    <w:p w14:paraId="239DC33F" w14:textId="74FF30F5" w:rsidR="00893682" w:rsidRDefault="009D5F51" w:rsidP="009D5F51">
      <w:pPr>
        <w:pStyle w:val="BasicParagraph"/>
      </w:pPr>
      <w:r>
        <w:t>Let’s truncate the table again</w:t>
      </w:r>
      <w:r w:rsidR="00893682">
        <w:t xml:space="preserve"> by running the script in </w:t>
      </w:r>
      <w:r w:rsidR="00893682">
        <w:fldChar w:fldCharType="begin"/>
      </w:r>
      <w:r w:rsidR="00893682">
        <w:instrText xml:space="preserve"> REF _Ref38632106 \h </w:instrText>
      </w:r>
      <w:r w:rsidR="00893682">
        <w:fldChar w:fldCharType="separate"/>
      </w:r>
      <w:r w:rsidR="00893682">
        <w:t xml:space="preserve">Figure 18- </w:t>
      </w:r>
      <w:r w:rsidR="00893682">
        <w:rPr>
          <w:noProof/>
        </w:rPr>
        <w:t>9</w:t>
      </w:r>
      <w:r w:rsidR="00893682">
        <w:fldChar w:fldCharType="end"/>
      </w:r>
      <w:r w:rsidR="00893682">
        <w:t xml:space="preserve"> once more.</w:t>
      </w:r>
    </w:p>
    <w:p w14:paraId="5CF0EBB0" w14:textId="65854039" w:rsidR="009D5F51" w:rsidRDefault="009D5F51" w:rsidP="00EB5BF1">
      <w:pPr>
        <w:pStyle w:val="BasicParagraph"/>
        <w:jc w:val="center"/>
      </w:pPr>
    </w:p>
    <w:p w14:paraId="787085FA" w14:textId="77777777" w:rsidR="009D5F51" w:rsidRDefault="009D5F51" w:rsidP="009D5F51">
      <w:pPr>
        <w:pStyle w:val="BasicParagraph"/>
      </w:pPr>
    </w:p>
    <w:p w14:paraId="0FD0BD89" w14:textId="21BABE71" w:rsidR="009D5F51" w:rsidRDefault="009D5F51" w:rsidP="009D5F51">
      <w:pPr>
        <w:pStyle w:val="BasicParagraph"/>
      </w:pPr>
      <w:r>
        <w:t xml:space="preserve">This time execute everything up to but </w:t>
      </w:r>
      <w:r w:rsidRPr="00893682">
        <w:rPr>
          <w:rStyle w:val="Emphasizedtext"/>
          <w:b w:val="0"/>
          <w:bCs w:val="0"/>
        </w:rPr>
        <w:t>NOT</w:t>
      </w:r>
      <w:r>
        <w:t xml:space="preserve"> including the COMMIT TRAN</w:t>
      </w:r>
      <w:r w:rsidR="00EC2A5A">
        <w:t xml:space="preserve"> as in</w:t>
      </w:r>
      <w:r w:rsidR="00893682">
        <w:t xml:space="preserve"> </w:t>
      </w:r>
      <w:r w:rsidR="00893682">
        <w:fldChar w:fldCharType="begin"/>
      </w:r>
      <w:r w:rsidR="00893682">
        <w:instrText xml:space="preserve"> REF _Ref37324174 \h </w:instrText>
      </w:r>
      <w:r w:rsidR="00893682">
        <w:fldChar w:fldCharType="separate"/>
      </w:r>
      <w:r w:rsidR="00893682">
        <w:t xml:space="preserve">Figure 18- </w:t>
      </w:r>
      <w:r w:rsidR="00893682">
        <w:rPr>
          <w:noProof/>
        </w:rPr>
        <w:t>13</w:t>
      </w:r>
      <w:r w:rsidR="00893682">
        <w:fldChar w:fldCharType="end"/>
      </w:r>
      <w:r>
        <w:t xml:space="preserve">. </w:t>
      </w:r>
    </w:p>
    <w:p w14:paraId="5603F208" w14:textId="77777777" w:rsidR="009D5F51" w:rsidRDefault="009D5F51" w:rsidP="009D5F51">
      <w:pPr>
        <w:pStyle w:val="BasicParagraph"/>
      </w:pPr>
    </w:p>
    <w:p w14:paraId="7068FEC3" w14:textId="255F2E0E" w:rsidR="009D5F51" w:rsidRDefault="00EC2A5A" w:rsidP="009D5F51">
      <w:pPr>
        <w:pStyle w:val="BasicParagraph"/>
      </w:pPr>
      <w:r w:rsidRPr="00EC2A5A">
        <w:rPr>
          <w:noProof/>
        </w:rPr>
        <w:drawing>
          <wp:inline distT="0" distB="0" distL="0" distR="0" wp14:anchorId="4F769C90" wp14:editId="44A0C360">
            <wp:extent cx="6645910" cy="1315720"/>
            <wp:effectExtent l="0" t="0" r="254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6645910" cy="1315720"/>
                    </a:xfrm>
                    <a:prstGeom prst="rect">
                      <a:avLst/>
                    </a:prstGeom>
                  </pic:spPr>
                </pic:pic>
              </a:graphicData>
            </a:graphic>
          </wp:inline>
        </w:drawing>
      </w:r>
    </w:p>
    <w:p w14:paraId="07026139" w14:textId="4AE8EC80" w:rsidR="009D5F51" w:rsidRDefault="00EC2A5A" w:rsidP="00EC2A5A">
      <w:pPr>
        <w:pStyle w:val="Caption"/>
      </w:pPr>
      <w:bookmarkStart w:id="944" w:name="_Ref37324174"/>
      <w:r>
        <w:t xml:space="preserve">Figure 18- </w:t>
      </w:r>
      <w:r w:rsidR="00156275">
        <w:fldChar w:fldCharType="begin"/>
      </w:r>
      <w:r w:rsidR="00156275">
        <w:instrText xml:space="preserve"> SEQ Figure_18- \* ARABIC </w:instrText>
      </w:r>
      <w:r w:rsidR="00156275">
        <w:fldChar w:fldCharType="separate"/>
      </w:r>
      <w:r w:rsidR="00842BB0">
        <w:rPr>
          <w:noProof/>
        </w:rPr>
        <w:t>12</w:t>
      </w:r>
      <w:r w:rsidR="00156275">
        <w:rPr>
          <w:noProof/>
        </w:rPr>
        <w:fldChar w:fldCharType="end"/>
      </w:r>
      <w:bookmarkEnd w:id="944"/>
      <w:r>
        <w:t xml:space="preserve">. </w:t>
      </w:r>
      <w:r w:rsidR="009D5F51">
        <w:t xml:space="preserve">Here you execute everything </w:t>
      </w:r>
      <w:r w:rsidR="00893682">
        <w:t xml:space="preserve">in </w:t>
      </w:r>
      <w:r w:rsidR="00893682">
        <w:fldChar w:fldCharType="begin"/>
      </w:r>
      <w:r w:rsidR="00893682">
        <w:instrText xml:space="preserve"> REF _Ref37324037 \h </w:instrText>
      </w:r>
      <w:r w:rsidR="00893682">
        <w:fldChar w:fldCharType="separate"/>
      </w:r>
      <w:r w:rsidR="00893682">
        <w:t xml:space="preserve">Figure 18- </w:t>
      </w:r>
      <w:r w:rsidR="00893682">
        <w:rPr>
          <w:noProof/>
        </w:rPr>
        <w:t>10</w:t>
      </w:r>
      <w:r w:rsidR="00893682">
        <w:fldChar w:fldCharType="end"/>
      </w:r>
      <w:r w:rsidR="00893682">
        <w:t xml:space="preserve"> </w:t>
      </w:r>
      <w:r w:rsidR="009E1E18">
        <w:t xml:space="preserve">except </w:t>
      </w:r>
      <w:r w:rsidR="00893682">
        <w:t>the</w:t>
      </w:r>
      <w:r w:rsidR="009D5F51">
        <w:t xml:space="preserve"> </w:t>
      </w:r>
      <w:r w:rsidR="00893682">
        <w:t>COMMIT TRAN</w:t>
      </w:r>
      <w:r w:rsidR="009D5F51">
        <w:t xml:space="preserve">.  </w:t>
      </w:r>
    </w:p>
    <w:p w14:paraId="3D54AAE6" w14:textId="060E57EF" w:rsidR="009D5F51" w:rsidRDefault="009D5F51" w:rsidP="009D5F51">
      <w:pPr>
        <w:pStyle w:val="BasicParagraph"/>
      </w:pPr>
      <w:r>
        <w:t xml:space="preserve">Look at the </w:t>
      </w:r>
      <w:r w:rsidR="009E1E18" w:rsidRPr="009E1E18">
        <w:rPr>
          <w:i/>
          <w:iCs/>
        </w:rPr>
        <w:t>TransactionSales</w:t>
      </w:r>
      <w:r w:rsidR="009E1E18">
        <w:t xml:space="preserve"> </w:t>
      </w:r>
      <w:r w:rsidRPr="009E1E18">
        <w:t>table</w:t>
      </w:r>
      <w:r w:rsidR="00893682">
        <w:t xml:space="preserve">, and you will see what is in </w:t>
      </w:r>
      <w:r w:rsidR="00893682">
        <w:fldChar w:fldCharType="begin"/>
      </w:r>
      <w:r w:rsidR="00893682">
        <w:instrText xml:space="preserve"> REF _Ref37325108 \h </w:instrText>
      </w:r>
      <w:r w:rsidR="00893682">
        <w:fldChar w:fldCharType="separate"/>
      </w:r>
      <w:r w:rsidR="00893682">
        <w:t xml:space="preserve">Figure 18- </w:t>
      </w:r>
      <w:r w:rsidR="00893682">
        <w:rPr>
          <w:noProof/>
        </w:rPr>
        <w:t>14</w:t>
      </w:r>
      <w:r w:rsidR="00893682">
        <w:fldChar w:fldCharType="end"/>
      </w:r>
      <w:r w:rsidR="00893682">
        <w:t>.</w:t>
      </w:r>
    </w:p>
    <w:p w14:paraId="742D0801" w14:textId="77777777" w:rsidR="009D5F51" w:rsidRDefault="009D5F51" w:rsidP="009D5F51">
      <w:pPr>
        <w:pStyle w:val="BasicParagraph"/>
      </w:pPr>
    </w:p>
    <w:p w14:paraId="7E98FA7B" w14:textId="1465CF8F" w:rsidR="009D5F51" w:rsidRDefault="00C72592" w:rsidP="009D5F51">
      <w:pPr>
        <w:pStyle w:val="BasicParagraph"/>
        <w:jc w:val="center"/>
      </w:pPr>
      <w:r w:rsidRPr="00C72592">
        <w:rPr>
          <w:noProof/>
        </w:rPr>
        <w:drawing>
          <wp:inline distT="0" distB="0" distL="0" distR="0" wp14:anchorId="20D84C43" wp14:editId="24F2595E">
            <wp:extent cx="2505425" cy="1124107"/>
            <wp:effectExtent l="0" t="0" r="9525"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2505425" cy="1124107"/>
                    </a:xfrm>
                    <a:prstGeom prst="rect">
                      <a:avLst/>
                    </a:prstGeom>
                  </pic:spPr>
                </pic:pic>
              </a:graphicData>
            </a:graphic>
          </wp:inline>
        </w:drawing>
      </w:r>
    </w:p>
    <w:p w14:paraId="4DCE4515" w14:textId="26054061" w:rsidR="009D5F51" w:rsidRDefault="004B1F1A" w:rsidP="004B1F1A">
      <w:pPr>
        <w:pStyle w:val="Caption"/>
      </w:pPr>
      <w:bookmarkStart w:id="945" w:name="_Ref37325108"/>
      <w:r>
        <w:t xml:space="preserve">Figure 18- </w:t>
      </w:r>
      <w:r w:rsidR="00156275">
        <w:fldChar w:fldCharType="begin"/>
      </w:r>
      <w:r w:rsidR="00156275">
        <w:instrText xml:space="preserve"> SEQ Figure_18- \* ARABIC </w:instrText>
      </w:r>
      <w:r w:rsidR="00156275">
        <w:fldChar w:fldCharType="separate"/>
      </w:r>
      <w:r w:rsidR="00842BB0">
        <w:rPr>
          <w:noProof/>
        </w:rPr>
        <w:t>13</w:t>
      </w:r>
      <w:r w:rsidR="00156275">
        <w:rPr>
          <w:noProof/>
        </w:rPr>
        <w:fldChar w:fldCharType="end"/>
      </w:r>
      <w:bookmarkEnd w:id="945"/>
      <w:r>
        <w:t xml:space="preserve">. </w:t>
      </w:r>
      <w:r w:rsidR="009D5F51">
        <w:t xml:space="preserve">The </w:t>
      </w:r>
      <w:r w:rsidR="009D5F51">
        <w:rPr>
          <w:rStyle w:val="ComputerTerm"/>
        </w:rPr>
        <w:t>TransactionSales</w:t>
      </w:r>
      <w:r w:rsidR="009D5F51">
        <w:t xml:space="preserve"> table while you have a transaction running in the background.</w:t>
      </w:r>
    </w:p>
    <w:p w14:paraId="2A741FDB" w14:textId="2DDC8D44" w:rsidR="009D5F51" w:rsidRDefault="009D5F51" w:rsidP="009D5F51">
      <w:pPr>
        <w:pStyle w:val="BasicParagraph"/>
      </w:pPr>
      <w:r>
        <w:t>Type in</w:t>
      </w:r>
      <w:r w:rsidR="00893682">
        <w:t xml:space="preserve"> the command in </w:t>
      </w:r>
      <w:r w:rsidR="00893682">
        <w:fldChar w:fldCharType="begin"/>
      </w:r>
      <w:r w:rsidR="00893682">
        <w:instrText xml:space="preserve"> REF _Ref38632469 \h </w:instrText>
      </w:r>
      <w:r w:rsidR="00893682">
        <w:fldChar w:fldCharType="separate"/>
      </w:r>
      <w:r w:rsidR="00893682">
        <w:t xml:space="preserve">Figure 18- </w:t>
      </w:r>
      <w:r w:rsidR="00893682">
        <w:rPr>
          <w:noProof/>
        </w:rPr>
        <w:t>15</w:t>
      </w:r>
      <w:r w:rsidR="00893682">
        <w:fldChar w:fldCharType="end"/>
      </w:r>
      <w:r w:rsidR="00893682">
        <w:t>.</w:t>
      </w:r>
    </w:p>
    <w:p w14:paraId="43F6CD6E" w14:textId="77777777" w:rsidR="009D5F51" w:rsidRDefault="009D5F51" w:rsidP="009D5F51">
      <w:pPr>
        <w:pStyle w:val="BasicParagraph"/>
      </w:pPr>
    </w:p>
    <w:p w14:paraId="6E33C9A1" w14:textId="3CAE4911" w:rsidR="009D5F51" w:rsidRDefault="006E363C" w:rsidP="009D5F51">
      <w:pPr>
        <w:pStyle w:val="BasicParagraph"/>
        <w:jc w:val="center"/>
      </w:pPr>
      <w:r w:rsidRPr="006E363C">
        <w:rPr>
          <w:noProof/>
        </w:rPr>
        <w:drawing>
          <wp:inline distT="0" distB="0" distL="0" distR="0" wp14:anchorId="0535EF37" wp14:editId="0126C2E3">
            <wp:extent cx="2095792" cy="323895"/>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2095792" cy="323895"/>
                    </a:xfrm>
                    <a:prstGeom prst="rect">
                      <a:avLst/>
                    </a:prstGeom>
                  </pic:spPr>
                </pic:pic>
              </a:graphicData>
            </a:graphic>
          </wp:inline>
        </w:drawing>
      </w:r>
    </w:p>
    <w:p w14:paraId="53CB0911" w14:textId="598E6900" w:rsidR="009D5F51" w:rsidRDefault="004B1F1A" w:rsidP="004B1F1A">
      <w:pPr>
        <w:pStyle w:val="Caption"/>
      </w:pPr>
      <w:bookmarkStart w:id="946" w:name="_Ref38632469"/>
      <w:r>
        <w:t xml:space="preserve">Figure 18- </w:t>
      </w:r>
      <w:r w:rsidR="00156275">
        <w:fldChar w:fldCharType="begin"/>
      </w:r>
      <w:r w:rsidR="00156275">
        <w:instrText xml:space="preserve"> </w:instrText>
      </w:r>
      <w:r w:rsidR="00156275">
        <w:instrText xml:space="preserve">SEQ Figure_18- \* ARABIC </w:instrText>
      </w:r>
      <w:r w:rsidR="00156275">
        <w:fldChar w:fldCharType="separate"/>
      </w:r>
      <w:r w:rsidR="00842BB0">
        <w:rPr>
          <w:noProof/>
        </w:rPr>
        <w:t>14</w:t>
      </w:r>
      <w:r w:rsidR="00156275">
        <w:rPr>
          <w:noProof/>
        </w:rPr>
        <w:fldChar w:fldCharType="end"/>
      </w:r>
      <w:bookmarkEnd w:id="946"/>
      <w:r>
        <w:t xml:space="preserve">. </w:t>
      </w:r>
      <w:r w:rsidR="009D5F51">
        <w:t>A command to count the number of transactions you have running in your current session.</w:t>
      </w:r>
    </w:p>
    <w:p w14:paraId="2F27BA74" w14:textId="0BD95334" w:rsidR="009D5F51" w:rsidRDefault="009D5F51" w:rsidP="009D5F51">
      <w:pPr>
        <w:pStyle w:val="BasicParagraph"/>
      </w:pPr>
    </w:p>
    <w:p w14:paraId="2B59982E" w14:textId="47B4F6C7" w:rsidR="00917C01" w:rsidRDefault="00917C01" w:rsidP="009D5F51">
      <w:pPr>
        <w:pStyle w:val="BasicParagraph"/>
      </w:pPr>
      <w:r>
        <w:t>SQL will tell you that you have one transaction running</w:t>
      </w:r>
      <w:r w:rsidR="001E1807">
        <w:t xml:space="preserve"> in your current session</w:t>
      </w:r>
      <w:r w:rsidR="00893682">
        <w:t xml:space="preserve"> (</w:t>
      </w:r>
      <w:r w:rsidR="00893682">
        <w:fldChar w:fldCharType="begin"/>
      </w:r>
      <w:r w:rsidR="00893682">
        <w:instrText xml:space="preserve"> REF _Ref38632487 \h </w:instrText>
      </w:r>
      <w:r w:rsidR="00893682">
        <w:fldChar w:fldCharType="separate"/>
      </w:r>
      <w:r w:rsidR="00893682">
        <w:t xml:space="preserve">Figure 18- </w:t>
      </w:r>
      <w:r w:rsidR="00893682">
        <w:rPr>
          <w:noProof/>
        </w:rPr>
        <w:t>16</w:t>
      </w:r>
      <w:r w:rsidR="00893682">
        <w:fldChar w:fldCharType="end"/>
      </w:r>
      <w:r w:rsidR="00893682">
        <w:t>)</w:t>
      </w:r>
      <w:r w:rsidR="001E1807">
        <w:t>.</w:t>
      </w:r>
    </w:p>
    <w:p w14:paraId="2228AF7C" w14:textId="6B5BD4F6" w:rsidR="009D5F51" w:rsidRDefault="006A6C22" w:rsidP="009D5F51">
      <w:pPr>
        <w:pStyle w:val="BasicParagraph"/>
        <w:jc w:val="center"/>
      </w:pPr>
      <w:r w:rsidRPr="006A6C22">
        <w:rPr>
          <w:noProof/>
        </w:rPr>
        <w:drawing>
          <wp:inline distT="0" distB="0" distL="0" distR="0" wp14:anchorId="3D05C912" wp14:editId="21FF7A01">
            <wp:extent cx="2143424" cy="590632"/>
            <wp:effectExtent l="0" t="0" r="9525"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2143424" cy="590632"/>
                    </a:xfrm>
                    <a:prstGeom prst="rect">
                      <a:avLst/>
                    </a:prstGeom>
                  </pic:spPr>
                </pic:pic>
              </a:graphicData>
            </a:graphic>
          </wp:inline>
        </w:drawing>
      </w:r>
    </w:p>
    <w:p w14:paraId="0DE0FC7F" w14:textId="20671656" w:rsidR="009D5F51" w:rsidRDefault="00324F71" w:rsidP="00324F71">
      <w:pPr>
        <w:pStyle w:val="Caption"/>
      </w:pPr>
      <w:bookmarkStart w:id="947" w:name="_Ref38632487"/>
      <w:r>
        <w:t xml:space="preserve">Figure 18- </w:t>
      </w:r>
      <w:r w:rsidR="00156275">
        <w:fldChar w:fldCharType="begin"/>
      </w:r>
      <w:r w:rsidR="00156275">
        <w:instrText xml:space="preserve"> SEQ Figure_18- \* ARABIC </w:instrText>
      </w:r>
      <w:r w:rsidR="00156275">
        <w:fldChar w:fldCharType="separate"/>
      </w:r>
      <w:r w:rsidR="00842BB0">
        <w:rPr>
          <w:noProof/>
        </w:rPr>
        <w:t>15</w:t>
      </w:r>
      <w:r w:rsidR="00156275">
        <w:rPr>
          <w:noProof/>
        </w:rPr>
        <w:fldChar w:fldCharType="end"/>
      </w:r>
      <w:bookmarkEnd w:id="947"/>
      <w:r>
        <w:t xml:space="preserve">. </w:t>
      </w:r>
      <w:r w:rsidR="009D5F51">
        <w:t>A confirmation that you have one transaction running.</w:t>
      </w:r>
    </w:p>
    <w:p w14:paraId="0B433C74" w14:textId="77777777" w:rsidR="009D5F51" w:rsidRDefault="009D5F51" w:rsidP="009D5F51">
      <w:pPr>
        <w:pStyle w:val="BasicParagraph"/>
      </w:pPr>
    </w:p>
    <w:p w14:paraId="2D72D6FA" w14:textId="3CF54590" w:rsidR="009D5F51" w:rsidRDefault="009D5F51" w:rsidP="009D5F51">
      <w:pPr>
        <w:pStyle w:val="BasicParagraph"/>
      </w:pPr>
      <w:r>
        <w:t xml:space="preserve">@@TRANCOUNT is a system variable that tells you how many transactions your current session (not the entire machine) has open, 1 in this case.  You </w:t>
      </w:r>
      <w:r w:rsidR="0063406C">
        <w:t xml:space="preserve">currently </w:t>
      </w:r>
      <w:r>
        <w:t xml:space="preserve">have the opportunity to look at the data and decide if you like it as is.  </w:t>
      </w:r>
    </w:p>
    <w:p w14:paraId="1F21D16E" w14:textId="77777777" w:rsidR="00893682" w:rsidRDefault="00893682" w:rsidP="009D5F51">
      <w:pPr>
        <w:pStyle w:val="BasicParagraph"/>
      </w:pPr>
    </w:p>
    <w:p w14:paraId="287A8BBE" w14:textId="48335AD2" w:rsidR="00893682" w:rsidRDefault="00893682" w:rsidP="009D5F51">
      <w:pPr>
        <w:pStyle w:val="BasicParagraph"/>
      </w:pPr>
      <w:r>
        <w:t>You can create a nested transaction by executing another BEGIN TRAN within a transaction.  In that case, you must execute two COMMIT TRAN’s for SQL to permanently commit the transaction. Nested transaction happen in practice when a script executes another script–usually by calling a stored procedure or the like–and that second script contains a transaction.</w:t>
      </w:r>
    </w:p>
    <w:p w14:paraId="29AE0E70" w14:textId="77777777" w:rsidR="009D5F51" w:rsidRDefault="009D5F51" w:rsidP="009D5F51">
      <w:pPr>
        <w:pStyle w:val="BasicParagraph"/>
      </w:pPr>
    </w:p>
    <w:p w14:paraId="156C9B75" w14:textId="768DA5E2" w:rsidR="009D5F51" w:rsidRDefault="00193A05" w:rsidP="009D5F51">
      <w:pPr>
        <w:pStyle w:val="BasicParagraph"/>
      </w:pPr>
      <w:r>
        <w:t>Let</w:t>
      </w:r>
      <w:r w:rsidR="004B052D">
        <w:t>'</w:t>
      </w:r>
      <w:r>
        <w:t>s</w:t>
      </w:r>
      <w:r w:rsidR="009D5F51">
        <w:t xml:space="preserve"> decide that </w:t>
      </w:r>
      <w:r w:rsidR="004B052D">
        <w:t>we</w:t>
      </w:r>
      <w:r w:rsidR="009D5F51">
        <w:t xml:space="preserve"> don’t like the results</w:t>
      </w:r>
      <w:r w:rsidR="00893682">
        <w:t xml:space="preserve"> that we see</w:t>
      </w:r>
      <w:r>
        <w:t xml:space="preserve">, </w:t>
      </w:r>
      <w:r w:rsidR="00893682">
        <w:t>and so</w:t>
      </w:r>
      <w:r w:rsidR="009D5F51">
        <w:t xml:space="preserve"> execute ROLLBACK TRAN</w:t>
      </w:r>
      <w:r>
        <w:t>.</w:t>
      </w:r>
      <w:r w:rsidR="009D5F51">
        <w:t xml:space="preserve"> </w:t>
      </w:r>
      <w:r w:rsidR="004B052D">
        <w:t xml:space="preserve"> </w:t>
      </w:r>
      <w:r w:rsidR="00FC1092">
        <w:t>C</w:t>
      </w:r>
      <w:r w:rsidR="009D5F51">
        <w:t xml:space="preserve">heck the transaction count and the results in the </w:t>
      </w:r>
      <w:r w:rsidR="00024BD4" w:rsidRPr="0046724A">
        <w:rPr>
          <w:i/>
          <w:iCs/>
        </w:rPr>
        <w:t>TransactionSales</w:t>
      </w:r>
      <w:r w:rsidR="00024BD4">
        <w:t xml:space="preserve"> </w:t>
      </w:r>
      <w:r w:rsidR="009D5F51">
        <w:t>table</w:t>
      </w:r>
      <w:r w:rsidR="002C3E95">
        <w:t xml:space="preserve"> (</w:t>
      </w:r>
      <w:r w:rsidR="00893682">
        <w:fldChar w:fldCharType="begin"/>
      </w:r>
      <w:r w:rsidR="00893682">
        <w:instrText xml:space="preserve"> REF _Ref37324673 \h </w:instrText>
      </w:r>
      <w:r w:rsidR="00893682">
        <w:fldChar w:fldCharType="separate"/>
      </w:r>
      <w:r w:rsidR="00893682">
        <w:t xml:space="preserve">Figure 18- </w:t>
      </w:r>
      <w:r w:rsidR="00893682">
        <w:rPr>
          <w:noProof/>
        </w:rPr>
        <w:t>17</w:t>
      </w:r>
      <w:r w:rsidR="00893682">
        <w:fldChar w:fldCharType="end"/>
      </w:r>
      <w:r w:rsidR="002C3E95">
        <w:t>)</w:t>
      </w:r>
      <w:r w:rsidR="009D5F51">
        <w:t xml:space="preserve">.  </w:t>
      </w:r>
    </w:p>
    <w:p w14:paraId="029496E6" w14:textId="77777777" w:rsidR="009D5F51" w:rsidRDefault="009D5F51" w:rsidP="009D5F51">
      <w:pPr>
        <w:pStyle w:val="BasicParagraph"/>
      </w:pPr>
    </w:p>
    <w:p w14:paraId="196D9C4C" w14:textId="7E065B0B" w:rsidR="009D5F51" w:rsidRDefault="00A31C79" w:rsidP="00A31C79">
      <w:pPr>
        <w:pStyle w:val="BasicParagraph"/>
        <w:jc w:val="center"/>
      </w:pPr>
      <w:r w:rsidRPr="00A31C79">
        <w:rPr>
          <w:noProof/>
        </w:rPr>
        <w:drawing>
          <wp:inline distT="0" distB="0" distL="0" distR="0" wp14:anchorId="54DFA16B" wp14:editId="2240596B">
            <wp:extent cx="3229426" cy="819264"/>
            <wp:effectExtent l="0" t="0" r="9525"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3229426" cy="819264"/>
                    </a:xfrm>
                    <a:prstGeom prst="rect">
                      <a:avLst/>
                    </a:prstGeom>
                  </pic:spPr>
                </pic:pic>
              </a:graphicData>
            </a:graphic>
          </wp:inline>
        </w:drawing>
      </w:r>
    </w:p>
    <w:p w14:paraId="1D11BF91" w14:textId="5D9479F0" w:rsidR="009D5F51" w:rsidRDefault="00324F71" w:rsidP="00324F71">
      <w:pPr>
        <w:pStyle w:val="Caption"/>
      </w:pPr>
      <w:bookmarkStart w:id="948" w:name="_Ref37324673"/>
      <w:r>
        <w:t xml:space="preserve">Figure 18- </w:t>
      </w:r>
      <w:r w:rsidR="00156275">
        <w:fldChar w:fldCharType="begin"/>
      </w:r>
      <w:r w:rsidR="00156275">
        <w:instrText xml:space="preserve"> SEQ Figure_18- \* ARABIC </w:instrText>
      </w:r>
      <w:r w:rsidR="00156275">
        <w:fldChar w:fldCharType="separate"/>
      </w:r>
      <w:r w:rsidR="00842BB0">
        <w:rPr>
          <w:noProof/>
        </w:rPr>
        <w:t>16</w:t>
      </w:r>
      <w:r w:rsidR="00156275">
        <w:rPr>
          <w:noProof/>
        </w:rPr>
        <w:fldChar w:fldCharType="end"/>
      </w:r>
      <w:bookmarkEnd w:id="948"/>
      <w:r>
        <w:t xml:space="preserve">. </w:t>
      </w:r>
      <w:r w:rsidR="009D5F51">
        <w:t xml:space="preserve">The SQL statements to rollback </w:t>
      </w:r>
      <w:r w:rsidR="00893682">
        <w:t>(</w:t>
      </w:r>
      <w:r w:rsidR="009D5F51">
        <w:t>undo</w:t>
      </w:r>
      <w:r w:rsidR="00893682">
        <w:t>)</w:t>
      </w:r>
      <w:r w:rsidR="009D5F51">
        <w:t xml:space="preserve"> the current transaction and confirm</w:t>
      </w:r>
      <w:r w:rsidR="00893682">
        <w:t>s</w:t>
      </w:r>
      <w:r w:rsidR="009D5F51">
        <w:t xml:space="preserve"> that by displaying the number of running transactions.</w:t>
      </w:r>
    </w:p>
    <w:p w14:paraId="4CEEF1BF" w14:textId="7D2F1F63" w:rsidR="009D5F51" w:rsidRDefault="0016227F" w:rsidP="009D5F51">
      <w:pPr>
        <w:pStyle w:val="BasicParagraph"/>
      </w:pPr>
      <w:r>
        <w:t>You will see</w:t>
      </w:r>
      <w:r w:rsidR="00893682">
        <w:t xml:space="preserve"> the results in </w:t>
      </w:r>
      <w:r w:rsidR="00893682">
        <w:fldChar w:fldCharType="begin"/>
      </w:r>
      <w:r w:rsidR="00893682">
        <w:instrText xml:space="preserve"> REF _Ref38632662 \h </w:instrText>
      </w:r>
      <w:r w:rsidR="00893682">
        <w:fldChar w:fldCharType="separate"/>
      </w:r>
      <w:r w:rsidR="00893682">
        <w:t xml:space="preserve">Figure 18- </w:t>
      </w:r>
      <w:r w:rsidR="00893682">
        <w:rPr>
          <w:noProof/>
        </w:rPr>
        <w:t>18</w:t>
      </w:r>
      <w:r w:rsidR="00893682">
        <w:fldChar w:fldCharType="end"/>
      </w:r>
      <w:r w:rsidR="00893682">
        <w:t>.</w:t>
      </w:r>
    </w:p>
    <w:p w14:paraId="05BCFE96" w14:textId="4BD6B97D" w:rsidR="009D5F51" w:rsidRDefault="00392233" w:rsidP="00392233">
      <w:pPr>
        <w:pStyle w:val="BasicParagraph"/>
        <w:jc w:val="center"/>
      </w:pPr>
      <w:r w:rsidRPr="00392233">
        <w:rPr>
          <w:noProof/>
        </w:rPr>
        <w:drawing>
          <wp:inline distT="0" distB="0" distL="0" distR="0" wp14:anchorId="0796D14C" wp14:editId="22A67DF1">
            <wp:extent cx="2705100" cy="1296063"/>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2706048" cy="1296517"/>
                    </a:xfrm>
                    <a:prstGeom prst="rect">
                      <a:avLst/>
                    </a:prstGeom>
                  </pic:spPr>
                </pic:pic>
              </a:graphicData>
            </a:graphic>
          </wp:inline>
        </w:drawing>
      </w:r>
    </w:p>
    <w:p w14:paraId="3E7F7DEF" w14:textId="787989BC" w:rsidR="009D5F51" w:rsidRDefault="00324F71" w:rsidP="00324F71">
      <w:pPr>
        <w:pStyle w:val="Caption"/>
      </w:pPr>
      <w:bookmarkStart w:id="949" w:name="_Ref38632662"/>
      <w:r>
        <w:t xml:space="preserve">Figure 18- </w:t>
      </w:r>
      <w:r w:rsidR="00156275">
        <w:fldChar w:fldCharType="begin"/>
      </w:r>
      <w:r w:rsidR="00156275">
        <w:instrText xml:space="preserve"> SEQ Figure_18- \* ARABIC </w:instrText>
      </w:r>
      <w:r w:rsidR="00156275">
        <w:fldChar w:fldCharType="separate"/>
      </w:r>
      <w:r w:rsidR="00842BB0">
        <w:rPr>
          <w:noProof/>
        </w:rPr>
        <w:t>17</w:t>
      </w:r>
      <w:r w:rsidR="00156275">
        <w:rPr>
          <w:noProof/>
        </w:rPr>
        <w:fldChar w:fldCharType="end"/>
      </w:r>
      <w:bookmarkEnd w:id="949"/>
      <w:r>
        <w:t xml:space="preserve">. </w:t>
      </w:r>
      <w:r w:rsidR="009D5F51">
        <w:t>The ROLLBACK TRAN command undoes everything up until the BEGIN TRAN.</w:t>
      </w:r>
    </w:p>
    <w:p w14:paraId="2921B60D" w14:textId="18461ED3" w:rsidR="009D5F51" w:rsidRDefault="00893682" w:rsidP="009D5F51">
      <w:pPr>
        <w:pStyle w:val="BasicParagraph"/>
      </w:pPr>
      <w:r>
        <w:t>ROLLBACK TRAN</w:t>
      </w:r>
      <w:r w:rsidR="00285243">
        <w:t xml:space="preserve"> ha</w:t>
      </w:r>
      <w:r>
        <w:t>s</w:t>
      </w:r>
      <w:r w:rsidR="00285243">
        <w:t xml:space="preserve"> told SQL to reject all of the changes.  </w:t>
      </w:r>
      <w:r w:rsidR="009D5F51">
        <w:t xml:space="preserve">On the other hand, if you executed COMMIT TRAN, you </w:t>
      </w:r>
      <w:r w:rsidR="003A64ED">
        <w:t>would</w:t>
      </w:r>
      <w:r w:rsidR="009D5F51">
        <w:t xml:space="preserve"> tell </w:t>
      </w:r>
      <w:r w:rsidR="00751AD5">
        <w:t>SQL that you</w:t>
      </w:r>
      <w:r w:rsidR="009D5F51">
        <w:t xml:space="preserve"> want to accept the “partial” changes</w:t>
      </w:r>
      <w:r>
        <w:t xml:space="preserve"> and</w:t>
      </w:r>
      <w:r w:rsidR="001F0A7E">
        <w:t xml:space="preserve"> </w:t>
      </w:r>
      <w:r w:rsidR="003A64ED">
        <w:t>you would see the same results that you saw in</w:t>
      </w:r>
      <w:r>
        <w:t xml:space="preserve"> </w:t>
      </w:r>
      <w:r>
        <w:fldChar w:fldCharType="begin"/>
      </w:r>
      <w:r>
        <w:instrText xml:space="preserve"> REF _Ref37325108 \h </w:instrText>
      </w:r>
      <w:r>
        <w:fldChar w:fldCharType="separate"/>
      </w:r>
      <w:r>
        <w:t xml:space="preserve">Figure 18- </w:t>
      </w:r>
      <w:r>
        <w:rPr>
          <w:noProof/>
        </w:rPr>
        <w:t>14</w:t>
      </w:r>
      <w:r>
        <w:fldChar w:fldCharType="end"/>
      </w:r>
      <w:r w:rsidR="009D5F51">
        <w:t xml:space="preserve">. </w:t>
      </w:r>
      <w:r>
        <w:t xml:space="preserve">  Another way to look at it is that you can accept the results caused by an error if you choose to.</w:t>
      </w:r>
    </w:p>
    <w:p w14:paraId="0D51EA6A" w14:textId="77777777" w:rsidR="009D5F51" w:rsidRDefault="009D5F51" w:rsidP="009D5F51">
      <w:pPr>
        <w:pStyle w:val="BasicParagraph"/>
      </w:pPr>
    </w:p>
    <w:p w14:paraId="1A9AA83F" w14:textId="20C41D36" w:rsidR="009D5F51" w:rsidRDefault="00A76295" w:rsidP="00A76295">
      <w:pPr>
        <w:pStyle w:val="Heading2"/>
      </w:pPr>
      <w:bookmarkStart w:id="950" w:name="_Toc38877851"/>
      <w:bookmarkStart w:id="951" w:name="_Toc38895877"/>
      <w:r>
        <w:t xml:space="preserve">18.5. </w:t>
      </w:r>
      <w:r w:rsidR="009D5F51">
        <w:t>A More Graceful Approach</w:t>
      </w:r>
      <w:bookmarkEnd w:id="950"/>
      <w:bookmarkEnd w:id="951"/>
    </w:p>
    <w:p w14:paraId="3A353428" w14:textId="77777777" w:rsidR="009D5F51" w:rsidRDefault="009D5F51" w:rsidP="009D5F51">
      <w:pPr>
        <w:pStyle w:val="BasicParagraph"/>
      </w:pPr>
    </w:p>
    <w:p w14:paraId="261EB002" w14:textId="2815DE10" w:rsidR="009D5F51" w:rsidRDefault="009D5F51" w:rsidP="009D5F51">
      <w:pPr>
        <w:pStyle w:val="BasicParagraph"/>
      </w:pPr>
      <w:r>
        <w:t xml:space="preserve">What you </w:t>
      </w:r>
      <w:r w:rsidR="004865F3">
        <w:t xml:space="preserve">often </w:t>
      </w:r>
      <w:r>
        <w:t xml:space="preserve">want to achieve </w:t>
      </w:r>
      <w:r w:rsidR="00893682">
        <w:t>for a given s</w:t>
      </w:r>
      <w:r>
        <w:t>cript</w:t>
      </w:r>
      <w:r w:rsidR="004865F3">
        <w:t xml:space="preserve"> is </w:t>
      </w:r>
      <w:r>
        <w:t xml:space="preserve">that </w:t>
      </w:r>
      <w:r w:rsidR="00583230">
        <w:t xml:space="preserve">it </w:t>
      </w:r>
      <w:r w:rsidR="00893682">
        <w:t xml:space="preserve">should </w:t>
      </w:r>
      <w:r w:rsidR="00583230">
        <w:t>ei</w:t>
      </w:r>
      <w:r>
        <w:t xml:space="preserve">ther run to completion or politely tell the user </w:t>
      </w:r>
      <w:r w:rsidR="00893682">
        <w:t xml:space="preserve">that </w:t>
      </w:r>
      <w:r>
        <w:t>the script failed</w:t>
      </w:r>
      <w:r w:rsidR="00893682">
        <w:t xml:space="preserve"> and then terminate, ignoring any further instructions in the script</w:t>
      </w:r>
      <w:r w:rsidR="0059574C">
        <w:t xml:space="preserve">.  In </w:t>
      </w:r>
      <w:r w:rsidR="00FD3500">
        <w:t>my example</w:t>
      </w:r>
      <w:r>
        <w:t xml:space="preserve">, </w:t>
      </w:r>
      <w:r w:rsidR="00893682">
        <w:t xml:space="preserve">I would like </w:t>
      </w:r>
      <w:r w:rsidR="00FD3500">
        <w:t xml:space="preserve">the script </w:t>
      </w:r>
      <w:r w:rsidR="00893682">
        <w:t>to</w:t>
      </w:r>
      <w:r w:rsidR="00FD3500">
        <w:t xml:space="preserve"> report the error under control of the script and then </w:t>
      </w:r>
      <w:r>
        <w:t>leav</w:t>
      </w:r>
      <w:r w:rsidR="00FD3500">
        <w:t>e</w:t>
      </w:r>
      <w:r>
        <w:t xml:space="preserve"> the </w:t>
      </w:r>
      <w:r>
        <w:rPr>
          <w:rStyle w:val="ComputerTerm"/>
        </w:rPr>
        <w:t>Sales</w:t>
      </w:r>
      <w:r>
        <w:t xml:space="preserve"> table as it was before the script began.   </w:t>
      </w:r>
      <w:r w:rsidR="00893682">
        <w:t>T</w:t>
      </w:r>
      <w:r w:rsidR="00FF37B8">
        <w:t xml:space="preserve">he script should disclose the error </w:t>
      </w:r>
      <w:r w:rsidR="00893682">
        <w:t xml:space="preserve">details </w:t>
      </w:r>
      <w:r w:rsidR="004560E6">
        <w:t>itself and not let SQL intervene with its error processing mechanism.</w:t>
      </w:r>
      <w:r w:rsidR="00893682">
        <w:t xml:space="preserve">  </w:t>
      </w:r>
      <w:r>
        <w:t xml:space="preserve">After all, having red errors on the screen is not very elegant, neither is leaving a half updated table.  </w:t>
      </w:r>
      <w:r>
        <w:br/>
      </w:r>
      <w:r>
        <w:br/>
      </w:r>
      <w:r w:rsidR="00893682">
        <w:t>A</w:t>
      </w:r>
      <w:r>
        <w:t xml:space="preserve"> demonstration script that solves these problems is in</w:t>
      </w:r>
      <w:r w:rsidR="00893682">
        <w:t xml:space="preserve"> </w:t>
      </w:r>
      <w:r w:rsidR="00893682">
        <w:fldChar w:fldCharType="begin"/>
      </w:r>
      <w:r w:rsidR="00893682">
        <w:instrText xml:space="preserve"> REF _Ref37326451 \h </w:instrText>
      </w:r>
      <w:r w:rsidR="00893682">
        <w:fldChar w:fldCharType="separate"/>
      </w:r>
      <w:r w:rsidR="00893682">
        <w:t xml:space="preserve">Figure 18- </w:t>
      </w:r>
      <w:r w:rsidR="00893682">
        <w:rPr>
          <w:noProof/>
        </w:rPr>
        <w:t>19</w:t>
      </w:r>
      <w:r w:rsidR="00893682">
        <w:fldChar w:fldCharType="end"/>
      </w:r>
      <w:r>
        <w:t>.</w:t>
      </w:r>
    </w:p>
    <w:p w14:paraId="02530F87" w14:textId="77777777" w:rsidR="009D5F51" w:rsidRDefault="009D5F51" w:rsidP="009D5F51">
      <w:pPr>
        <w:pStyle w:val="BasicParagraph"/>
      </w:pPr>
    </w:p>
    <w:p w14:paraId="47875681" w14:textId="5A5A4F08" w:rsidR="009D5F51" w:rsidRDefault="008A5253" w:rsidP="009D5F51">
      <w:pPr>
        <w:pStyle w:val="BasicParagraph"/>
        <w:jc w:val="center"/>
      </w:pPr>
      <w:r w:rsidRPr="008A5253">
        <w:rPr>
          <w:noProof/>
        </w:rPr>
        <w:lastRenderedPageBreak/>
        <w:drawing>
          <wp:inline distT="0" distB="0" distL="0" distR="0" wp14:anchorId="5596C943" wp14:editId="14B3E3A3">
            <wp:extent cx="6449325" cy="6058746"/>
            <wp:effectExtent l="0" t="0" r="889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6449325" cy="6058746"/>
                    </a:xfrm>
                    <a:prstGeom prst="rect">
                      <a:avLst/>
                    </a:prstGeom>
                  </pic:spPr>
                </pic:pic>
              </a:graphicData>
            </a:graphic>
          </wp:inline>
        </w:drawing>
      </w:r>
    </w:p>
    <w:p w14:paraId="2E0E7001" w14:textId="28442780" w:rsidR="009D5F51" w:rsidRDefault="00324F71" w:rsidP="00324F71">
      <w:pPr>
        <w:pStyle w:val="Caption"/>
      </w:pPr>
      <w:bookmarkStart w:id="952" w:name="_Ref37326451"/>
      <w:r>
        <w:t xml:space="preserve">Figure 18- </w:t>
      </w:r>
      <w:r w:rsidR="00156275">
        <w:fldChar w:fldCharType="begin"/>
      </w:r>
      <w:r w:rsidR="00156275">
        <w:instrText xml:space="preserve"> SEQ Figure_18- \* ARABIC </w:instrText>
      </w:r>
      <w:r w:rsidR="00156275">
        <w:fldChar w:fldCharType="separate"/>
      </w:r>
      <w:r w:rsidR="00842BB0">
        <w:rPr>
          <w:noProof/>
        </w:rPr>
        <w:t>18</w:t>
      </w:r>
      <w:r w:rsidR="00156275">
        <w:rPr>
          <w:noProof/>
        </w:rPr>
        <w:fldChar w:fldCharType="end"/>
      </w:r>
      <w:bookmarkEnd w:id="952"/>
      <w:r>
        <w:t xml:space="preserve">. </w:t>
      </w:r>
      <w:r w:rsidR="009D5F51">
        <w:t xml:space="preserve">A </w:t>
      </w:r>
      <w:r w:rsidR="009F0636">
        <w:t>comprehensive</w:t>
      </w:r>
      <w:r w:rsidR="009D5F51">
        <w:t xml:space="preserve"> and very repetitive way of making sure each INSERT command succeeds</w:t>
      </w:r>
      <w:r w:rsidR="009F0636">
        <w:t xml:space="preserve">.  If </w:t>
      </w:r>
      <w:r w:rsidR="009D5F51">
        <w:t xml:space="preserve">the script </w:t>
      </w:r>
      <w:r w:rsidR="00A904FD">
        <w:t xml:space="preserve">detects an error, it </w:t>
      </w:r>
      <w:r w:rsidR="009D5F51">
        <w:t>rolls back any changes and ends gracefully.</w:t>
      </w:r>
      <w:r w:rsidR="00893682">
        <w:t xml:space="preserve">  Note the COMMIT TRAN at the very end which will execute if none of the  RETURN commands execute.</w:t>
      </w:r>
    </w:p>
    <w:p w14:paraId="7AEB985F" w14:textId="77777777" w:rsidR="009D5F51" w:rsidRDefault="009D5F51" w:rsidP="009D5F51">
      <w:pPr>
        <w:pStyle w:val="BasicParagraph"/>
      </w:pPr>
    </w:p>
    <w:p w14:paraId="55E2DC0E" w14:textId="6BD33F55" w:rsidR="009453CD" w:rsidRDefault="009D5F51" w:rsidP="009D5F51">
      <w:pPr>
        <w:pStyle w:val="BasicParagraph"/>
      </w:pPr>
      <w:r>
        <w:t xml:space="preserve">Each </w:t>
      </w:r>
      <w:r w:rsidR="00893682">
        <w:t>INSERT</w:t>
      </w:r>
      <w:r>
        <w:t xml:space="preserve"> comes with an IF statement that check</w:t>
      </w:r>
      <w:r w:rsidR="00452B23">
        <w:t>s</w:t>
      </w:r>
      <w:r>
        <w:t xml:space="preserve"> an integer system variable </w:t>
      </w:r>
      <w:r w:rsidR="00893682">
        <w:t xml:space="preserve">called </w:t>
      </w:r>
      <w:r>
        <w:t xml:space="preserve">@@ERROR.  This variable contains an error number that matches the text of the error.   </w:t>
      </w:r>
      <w:r w:rsidR="00893682">
        <w:t xml:space="preserve">If @@ERROR is </w:t>
      </w:r>
      <w:r>
        <w:t>0</w:t>
      </w:r>
      <w:r w:rsidR="00893682">
        <w:t>, it</w:t>
      </w:r>
      <w:r>
        <w:t xml:space="preserve"> means </w:t>
      </w:r>
      <w:r w:rsidR="00893682">
        <w:t xml:space="preserve">that </w:t>
      </w:r>
      <w:r>
        <w:t>no error has occurred.</w:t>
      </w:r>
      <w:r>
        <w:br/>
      </w:r>
    </w:p>
    <w:p w14:paraId="59F6438E" w14:textId="608D0700" w:rsidR="009453CD" w:rsidRDefault="009453CD" w:rsidP="009453CD">
      <w:pPr>
        <w:pStyle w:val="BasicParagraph"/>
      </w:pPr>
      <w:r>
        <w:t xml:space="preserve">If there is an error, </w:t>
      </w:r>
      <w:r w:rsidR="00893682">
        <w:t>the script will print a</w:t>
      </w:r>
      <w:r>
        <w:t xml:space="preserve"> </w:t>
      </w:r>
      <w:r w:rsidR="00893682">
        <w:t xml:space="preserve">user-defined </w:t>
      </w:r>
      <w:r>
        <w:t>status message prints on the screen. The script</w:t>
      </w:r>
      <w:r w:rsidR="00893682">
        <w:t xml:space="preserve"> then</w:t>
      </w:r>
      <w:r>
        <w:t xml:space="preserve"> rolls back all the</w:t>
      </w:r>
      <w:r w:rsidR="00893682">
        <w:t xml:space="preserve"> successful</w:t>
      </w:r>
      <w:r>
        <w:t xml:space="preserve"> inserts up until that point.  The RETURN keyword causes the batch/script to stop</w:t>
      </w:r>
      <w:r w:rsidR="00893682">
        <w:t xml:space="preserve"> without any further notification</w:t>
      </w:r>
      <w:r>
        <w:t xml:space="preserve">.  If the machine gets past the last </w:t>
      </w:r>
      <w:r w:rsidR="00893682">
        <w:t>INSERT command</w:t>
      </w:r>
      <w:r>
        <w:t>, the changes are made permanent by the COMMIT TRAN.</w:t>
      </w:r>
    </w:p>
    <w:p w14:paraId="3B4175B0" w14:textId="3E622DC7" w:rsidR="009D5F51" w:rsidRDefault="009D5F51" w:rsidP="009D5F51">
      <w:pPr>
        <w:pStyle w:val="BasicParagraph"/>
      </w:pPr>
      <w:r>
        <w:br/>
        <w:t>@@ERROR resets back to 0 as soon as you have read it</w:t>
      </w:r>
      <w:r w:rsidR="00893682">
        <w:t>.</w:t>
      </w:r>
      <w:r>
        <w:t xml:space="preserve"> </w:t>
      </w:r>
      <w:r w:rsidR="00077633">
        <w:t xml:space="preserve">  </w:t>
      </w:r>
      <w:r w:rsidR="00893682">
        <w:t>Since r</w:t>
      </w:r>
      <w:r w:rsidR="00077633">
        <w:t xml:space="preserve">eading @@ERROR is itself </w:t>
      </w:r>
      <w:r w:rsidR="00A40A57">
        <w:t>a successful statement</w:t>
      </w:r>
      <w:r w:rsidR="00893682">
        <w:t xml:space="preserve"> that process itself resets it to back to 0.</w:t>
      </w:r>
      <w:r w:rsidR="006106CA">
        <w:t xml:space="preserve">  </w:t>
      </w:r>
      <w:r>
        <w:t xml:space="preserve"> If you want to refer to the error code several times, you must store @@ERROR in a variable ASAP and then </w:t>
      </w:r>
      <w:r w:rsidR="00893682">
        <w:t xml:space="preserve">continue by </w:t>
      </w:r>
      <w:r>
        <w:t>read</w:t>
      </w:r>
      <w:r w:rsidR="00893682">
        <w:t>ing</w:t>
      </w:r>
      <w:r>
        <w:t xml:space="preserve"> that variable instead.</w:t>
      </w:r>
      <w:r>
        <w:br/>
      </w:r>
      <w:r>
        <w:lastRenderedPageBreak/>
        <w:br/>
      </w:r>
    </w:p>
    <w:p w14:paraId="594CC078" w14:textId="77777777" w:rsidR="009D5F51" w:rsidRDefault="009D5F51" w:rsidP="009D5F51">
      <w:pPr>
        <w:pStyle w:val="BasicParagraph"/>
      </w:pPr>
    </w:p>
    <w:p w14:paraId="7080AC22" w14:textId="7FFA9D54" w:rsidR="009D5F51" w:rsidRDefault="00893682" w:rsidP="009D5F51">
      <w:pPr>
        <w:pStyle w:val="BasicParagraph"/>
      </w:pPr>
      <w:r>
        <w:t>Although this script (</w:t>
      </w:r>
      <w:r>
        <w:fldChar w:fldCharType="begin"/>
      </w:r>
      <w:r>
        <w:instrText xml:space="preserve"> REF _Ref37326451 \h </w:instrText>
      </w:r>
      <w:r>
        <w:fldChar w:fldCharType="separate"/>
      </w:r>
      <w:r>
        <w:t xml:space="preserve">Figure 18- </w:t>
      </w:r>
      <w:r>
        <w:rPr>
          <w:noProof/>
        </w:rPr>
        <w:t>19</w:t>
      </w:r>
      <w:r>
        <w:fldChar w:fldCharType="end"/>
      </w:r>
      <w:r>
        <w:t xml:space="preserve">) may seem very long and repetitive, you will find many well-written scripts containing an implementation of the logic shown.  </w:t>
      </w:r>
      <w:r w:rsidR="009D5F51">
        <w:t>In Chapter 19</w:t>
      </w:r>
      <w:r>
        <w:t>,</w:t>
      </w:r>
      <w:r w:rsidR="009D5F51">
        <w:t xml:space="preserve"> </w:t>
      </w:r>
      <w:r w:rsidR="00494151">
        <w:t>I</w:t>
      </w:r>
      <w:r w:rsidR="009D5F51">
        <w:t xml:space="preserve"> </w:t>
      </w:r>
      <w:r>
        <w:t xml:space="preserve">will </w:t>
      </w:r>
      <w:r w:rsidR="009D5F51">
        <w:t xml:space="preserve">show you how to </w:t>
      </w:r>
      <w:r>
        <w:t>shorten this script using a mechanism added to SQL called the TRY CATCH block</w:t>
      </w:r>
      <w:r w:rsidR="00842BB0">
        <w:t>.</w:t>
      </w:r>
    </w:p>
    <w:p w14:paraId="13588DD0" w14:textId="77777777" w:rsidR="009D5F51" w:rsidRDefault="009D5F51" w:rsidP="009D5F51">
      <w:pPr>
        <w:pStyle w:val="BasicParagraph"/>
      </w:pPr>
    </w:p>
    <w:p w14:paraId="474528F9" w14:textId="0637FDD1" w:rsidR="009D5F51" w:rsidRDefault="009D5F51" w:rsidP="00D046DF">
      <w:pPr>
        <w:pStyle w:val="Heading2"/>
        <w:numPr>
          <w:ilvl w:val="1"/>
          <w:numId w:val="25"/>
        </w:numPr>
        <w:ind w:left="0" w:firstLine="0"/>
      </w:pPr>
      <w:bookmarkStart w:id="953" w:name="_Toc38877852"/>
      <w:bookmarkStart w:id="954" w:name="_Toc38895878"/>
      <w:r>
        <w:t>How Transactions Affect Other Users</w:t>
      </w:r>
      <w:bookmarkEnd w:id="953"/>
      <w:bookmarkEnd w:id="954"/>
    </w:p>
    <w:p w14:paraId="4341AC14" w14:textId="77777777" w:rsidR="009D5F51" w:rsidRDefault="009D5F51" w:rsidP="009D5F51">
      <w:pPr>
        <w:pStyle w:val="BasicParagraph"/>
      </w:pPr>
    </w:p>
    <w:p w14:paraId="744A106A" w14:textId="396FE775" w:rsidR="00842BB0" w:rsidRDefault="00893682" w:rsidP="009D5F51">
      <w:pPr>
        <w:pStyle w:val="BasicParagraph"/>
      </w:pPr>
      <w:r>
        <w:t>Explicit transactions can appear to be problematic in a system when view</w:t>
      </w:r>
      <w:r w:rsidR="00842BB0">
        <w:t>ed</w:t>
      </w:r>
      <w:r>
        <w:t xml:space="preserve"> from the perspective of the other users.  </w:t>
      </w:r>
      <w:r w:rsidR="009D5F51">
        <w:t xml:space="preserve">I am </w:t>
      </w:r>
      <w:r>
        <w:t xml:space="preserve">now </w:t>
      </w:r>
      <w:r w:rsidR="009D5F51">
        <w:t>going to scratch the surface of</w:t>
      </w:r>
      <w:r w:rsidR="002F61AF">
        <w:t xml:space="preserve"> a</w:t>
      </w:r>
      <w:r w:rsidR="009D5F51">
        <w:t xml:space="preserve"> very substantial topic</w:t>
      </w:r>
      <w:r>
        <w:t>.</w:t>
      </w:r>
      <w:r w:rsidR="009D5F51">
        <w:t xml:space="preserve"> I </w:t>
      </w:r>
      <w:r w:rsidR="00590554">
        <w:t>will</w:t>
      </w:r>
      <w:r w:rsidR="0085559E">
        <w:t>, never-the-less,</w:t>
      </w:r>
      <w:r w:rsidR="009D5F51">
        <w:t xml:space="preserve"> show you some useful points and some “tricks” you might find handy around the office</w:t>
      </w:r>
      <w:r>
        <w:t xml:space="preserve"> in both dealing with and helping you understand the nature of transactions</w:t>
      </w:r>
      <w:r w:rsidR="009D5F51">
        <w:t>.</w:t>
      </w:r>
      <w:r w:rsidR="009D5F51">
        <w:br/>
      </w:r>
      <w:r w:rsidR="009D5F51">
        <w:br/>
      </w:r>
      <w:r>
        <w:t xml:space="preserve">Transactions cause rows in a table to become locked.  </w:t>
      </w:r>
      <w:r w:rsidR="00842BB0">
        <w:t>Depending on the type of lock, it</w:t>
      </w:r>
      <w:r>
        <w:t xml:space="preserve"> </w:t>
      </w:r>
      <w:r w:rsidR="004776FB">
        <w:t xml:space="preserve">can </w:t>
      </w:r>
      <w:r>
        <w:t xml:space="preserve">mean that </w:t>
      </w:r>
      <w:r w:rsidR="004776FB">
        <w:t xml:space="preserve">the </w:t>
      </w:r>
      <w:r>
        <w:t>locked rows are either readable but uneditable or not read</w:t>
      </w:r>
      <w:r w:rsidR="004776FB">
        <w:t>a</w:t>
      </w:r>
      <w:r>
        <w:t xml:space="preserve">ble by other users.  There are two broad kinds of locks: shared locks and exclusive locks.  </w:t>
      </w:r>
    </w:p>
    <w:p w14:paraId="28BBB237" w14:textId="77777777" w:rsidR="00842BB0" w:rsidRDefault="00842BB0" w:rsidP="009D5F51">
      <w:pPr>
        <w:pStyle w:val="BasicParagraph"/>
      </w:pPr>
    </w:p>
    <w:p w14:paraId="0B9BE73A" w14:textId="48AF1DC7" w:rsidR="00842BB0" w:rsidRDefault="00842BB0" w:rsidP="009D5F51">
      <w:pPr>
        <w:pStyle w:val="BasicParagraph"/>
      </w:pPr>
      <w:r>
        <w:t>A shared lock on a row means that other users can read that row, but not edit it.  An exclusive lock means that other users can</w:t>
      </w:r>
      <w:r w:rsidR="004776FB">
        <w:t xml:space="preserve"> neither</w:t>
      </w:r>
      <w:r>
        <w:t xml:space="preserve"> see nor edit that row.</w:t>
      </w:r>
    </w:p>
    <w:p w14:paraId="313C224E" w14:textId="77777777" w:rsidR="00842BB0" w:rsidRDefault="00842BB0" w:rsidP="009D5F51">
      <w:pPr>
        <w:pStyle w:val="BasicParagraph"/>
      </w:pPr>
    </w:p>
    <w:p w14:paraId="5D2DFB69" w14:textId="77777777" w:rsidR="00842BB0" w:rsidRDefault="00842BB0" w:rsidP="009D5F51">
      <w:pPr>
        <w:pStyle w:val="BasicParagraph"/>
      </w:pPr>
      <w:r>
        <w:t>Together with the types of lock, t</w:t>
      </w:r>
      <w:r w:rsidR="009D5F51">
        <w:t xml:space="preserve">here are two broad locking </w:t>
      </w:r>
      <w:r>
        <w:t xml:space="preserve">management </w:t>
      </w:r>
      <w:r w:rsidR="009D5F51">
        <w:t xml:space="preserve">strategies that </w:t>
      </w:r>
      <w:r>
        <w:t>S</w:t>
      </w:r>
      <w:r w:rsidR="009D5F51">
        <w:t>QL can employ.  The</w:t>
      </w:r>
      <w:r>
        <w:t>se strategies</w:t>
      </w:r>
      <w:r w:rsidR="009D5F51">
        <w:t xml:space="preserve"> are pessimistic locking (the default) and optimistic locking</w:t>
      </w:r>
      <w:r>
        <w:t>.  Microsoft SQL uses pessimistic locking unless you explicitly enable and use optimistic locking.</w:t>
      </w:r>
      <w:r w:rsidR="009D5F51">
        <w:t xml:space="preserve">  Out of interests sake, Oracle</w:t>
      </w:r>
      <w:r>
        <w:t xml:space="preserve"> defaults to using optimistic</w:t>
      </w:r>
      <w:r w:rsidR="009D5F51">
        <w:t xml:space="preserve"> locking</w:t>
      </w:r>
      <w:r>
        <w:t>.</w:t>
      </w:r>
    </w:p>
    <w:p w14:paraId="14693A38" w14:textId="77777777" w:rsidR="00842BB0" w:rsidRDefault="00842BB0" w:rsidP="009D5F51">
      <w:pPr>
        <w:pStyle w:val="BasicParagraph"/>
      </w:pPr>
    </w:p>
    <w:p w14:paraId="49734A04" w14:textId="14ACB73B" w:rsidR="009D5F51" w:rsidRDefault="00842BB0" w:rsidP="009D5F51">
      <w:pPr>
        <w:pStyle w:val="BasicParagraph"/>
      </w:pPr>
      <w:r>
        <w:t>These management strategies affect how other users are affected by the types of locks.</w:t>
      </w:r>
      <w:r w:rsidR="009D5F51">
        <w:t xml:space="preserve"> </w:t>
      </w:r>
    </w:p>
    <w:p w14:paraId="66EB519E" w14:textId="77777777" w:rsidR="009D5F51" w:rsidRDefault="009D5F51" w:rsidP="009D5F51">
      <w:pPr>
        <w:pStyle w:val="BasicParagraph"/>
      </w:pPr>
    </w:p>
    <w:p w14:paraId="6CA71641" w14:textId="476B1BB5" w:rsidR="009D5F51" w:rsidRDefault="009D5F51" w:rsidP="00D046DF">
      <w:pPr>
        <w:pStyle w:val="Heading2"/>
        <w:numPr>
          <w:ilvl w:val="1"/>
          <w:numId w:val="25"/>
        </w:numPr>
        <w:ind w:left="0" w:firstLine="0"/>
      </w:pPr>
      <w:bookmarkStart w:id="955" w:name="_Toc38877853"/>
      <w:bookmarkStart w:id="956" w:name="_Toc38895879"/>
      <w:r>
        <w:t>Pessimistic Locking</w:t>
      </w:r>
      <w:bookmarkEnd w:id="955"/>
      <w:bookmarkEnd w:id="956"/>
    </w:p>
    <w:p w14:paraId="610D9F1E" w14:textId="77777777" w:rsidR="009D5F51" w:rsidRDefault="009D5F51" w:rsidP="009D5F51">
      <w:pPr>
        <w:pStyle w:val="BasicParagraph"/>
      </w:pPr>
    </w:p>
    <w:p w14:paraId="0441FD65" w14:textId="77777777" w:rsidR="00842BB0" w:rsidRDefault="009D5F51" w:rsidP="009D5F51">
      <w:pPr>
        <w:pStyle w:val="BasicParagraph"/>
      </w:pPr>
      <w:r>
        <w:t>If you start a transaction and during that transaction</w:t>
      </w:r>
      <w:r w:rsidR="002E1780">
        <w:t>,</w:t>
      </w:r>
      <w:r>
        <w:t xml:space="preserve"> you edit data, you block other users from reading that data until you commit your transaction.  </w:t>
      </w:r>
      <w:r w:rsidR="00842BB0">
        <w:t xml:space="preserve">  That transaction may be created explicitly using BEGIN TRAN and COMMIT/ROLLBACK TRAN or implicitly which would be during the execution of a single command.</w:t>
      </w:r>
      <w:r>
        <w:br/>
      </w:r>
      <w:r>
        <w:br/>
        <w:t xml:space="preserve">Blocking can be problematic if you are trying to read a table while other users are editing it.  </w:t>
      </w:r>
      <w:r w:rsidR="00C470EA">
        <w:t>SQL defaults to this behaviour because it is programmed to</w:t>
      </w:r>
      <w:r>
        <w:t xml:space="preserve"> make sure that a user sees the latest data.  </w:t>
      </w:r>
      <w:r w:rsidR="00842BB0">
        <w:t>I</w:t>
      </w:r>
      <w:r>
        <w:t>t pauses the user who is reading the data until the other user commits their changes</w:t>
      </w:r>
      <w:r w:rsidR="00842BB0">
        <w:t>, making sure that the user sees the data once the other has completed their edits.</w:t>
      </w:r>
    </w:p>
    <w:p w14:paraId="629E2421" w14:textId="24083F8A" w:rsidR="009D5F51" w:rsidRDefault="00842BB0" w:rsidP="009D5F51">
      <w:pPr>
        <w:pStyle w:val="BasicParagraph"/>
      </w:pPr>
      <w:r>
        <w:t xml:space="preserve"> </w:t>
      </w:r>
      <w:r w:rsidR="009D5F51">
        <w:br/>
        <w:t xml:space="preserve">Once </w:t>
      </w:r>
      <w:r w:rsidR="000B5BE4">
        <w:t>a user</w:t>
      </w:r>
      <w:r w:rsidR="009D5F51">
        <w:t xml:space="preserve"> ha</w:t>
      </w:r>
      <w:r w:rsidR="000B5BE4">
        <w:t>s</w:t>
      </w:r>
      <w:r w:rsidR="009D5F51">
        <w:t xml:space="preserve"> committed their change</w:t>
      </w:r>
      <w:r>
        <w:t>s</w:t>
      </w:r>
      <w:r w:rsidR="009D5F51">
        <w:t>, the user reading the data then sees the newly edited row and continues with their query.  On a busy system, you</w:t>
      </w:r>
      <w:r>
        <w:t>r</w:t>
      </w:r>
      <w:r w:rsidR="009D5F51">
        <w:t xml:space="preserve"> </w:t>
      </w:r>
      <w:r>
        <w:t>command is</w:t>
      </w:r>
      <w:r w:rsidR="009D5F51">
        <w:t xml:space="preserve"> </w:t>
      </w:r>
      <w:r>
        <w:t xml:space="preserve">potentially </w:t>
      </w:r>
      <w:r w:rsidR="009D5F51">
        <w:t>paused, released, paused</w:t>
      </w:r>
      <w:r>
        <w:t xml:space="preserve"> and </w:t>
      </w:r>
      <w:r w:rsidR="009D5F51">
        <w:t xml:space="preserve">released over and over as you try to work your way through a table.  </w:t>
      </w:r>
      <w:r w:rsidR="009D5F51">
        <w:br/>
      </w:r>
      <w:r w:rsidR="009D5F51">
        <w:lastRenderedPageBreak/>
        <w:br/>
        <w:t xml:space="preserve">To summarise: When you start a query that spans </w:t>
      </w:r>
      <w:r>
        <w:t xml:space="preserve">reading </w:t>
      </w:r>
      <w:r w:rsidR="009D5F51">
        <w:t>many rows, you are hoping nobody else is editing the data you need, otherwise you repeatedly–and possibly for a long time–get put on hold.  Since your ability to get through the table unhindered depends on luck,</w:t>
      </w:r>
      <w:r w:rsidR="00D57513">
        <w:t xml:space="preserve"> and when there is a hindrance you are “put on hold” </w:t>
      </w:r>
      <w:r w:rsidR="009D5F51">
        <w:t xml:space="preserve"> th</w:t>
      </w:r>
      <w:r w:rsidR="00D57513">
        <w:t>is</w:t>
      </w:r>
      <w:r w:rsidR="009D5F51">
        <w:t xml:space="preserve"> system is called </w:t>
      </w:r>
      <w:r w:rsidR="009D5F51">
        <w:rPr>
          <w:rStyle w:val="ComputerTerm"/>
        </w:rPr>
        <w:t>pessimistic</w:t>
      </w:r>
      <w:r w:rsidR="00D57513">
        <w:rPr>
          <w:rStyle w:val="ComputerTerm"/>
        </w:rPr>
        <w:t xml:space="preserve"> locking</w:t>
      </w:r>
      <w:r w:rsidR="009D5F51">
        <w:t>.</w:t>
      </w:r>
    </w:p>
    <w:p w14:paraId="328D3175" w14:textId="6DAF16FD" w:rsidR="00B66892" w:rsidRDefault="00B66892" w:rsidP="009D5F51">
      <w:pPr>
        <w:pStyle w:val="BasicParagraph"/>
      </w:pPr>
    </w:p>
    <w:p w14:paraId="20443106" w14:textId="70A39E68" w:rsidR="009D5F51" w:rsidRDefault="009D5F51" w:rsidP="00D046DF">
      <w:pPr>
        <w:pStyle w:val="Heading2"/>
        <w:numPr>
          <w:ilvl w:val="1"/>
          <w:numId w:val="25"/>
        </w:numPr>
        <w:ind w:left="0" w:firstLine="0"/>
      </w:pPr>
      <w:bookmarkStart w:id="957" w:name="_Toc38877854"/>
      <w:bookmarkStart w:id="958" w:name="_Toc38895880"/>
      <w:r>
        <w:t>Optimistic Locking</w:t>
      </w:r>
      <w:bookmarkEnd w:id="957"/>
      <w:bookmarkEnd w:id="958"/>
    </w:p>
    <w:p w14:paraId="53FBE7D3" w14:textId="77777777" w:rsidR="00842BB0" w:rsidRDefault="00842BB0" w:rsidP="009D5F51">
      <w:pPr>
        <w:pStyle w:val="BasicParagraph"/>
      </w:pPr>
    </w:p>
    <w:p w14:paraId="35103854" w14:textId="5BBFBCC2" w:rsidR="009D5F51" w:rsidRDefault="009D5F51" w:rsidP="009D5F51">
      <w:pPr>
        <w:pStyle w:val="BasicParagraph"/>
      </w:pPr>
      <w:r>
        <w:t xml:space="preserve">If you start a transaction, you can read data that other people are editing.  The data you see in your session is a copy–a snapshot–of the data before the other user began editing it. </w:t>
      </w:r>
      <w:r>
        <w:br/>
      </w:r>
      <w:r>
        <w:br/>
        <w:t xml:space="preserve">If the other user commits their transaction, you will continue to see the data before they edited </w:t>
      </w:r>
      <w:r w:rsidR="00842BB0">
        <w:t>It;</w:t>
      </w:r>
      <w:r>
        <w:t xml:space="preserve"> you continue to use the snapshot.  That means you won’t get up-to-the-second “correct” data.  If you think about it, you very likely don’t care if </w:t>
      </w:r>
      <w:r w:rsidR="00B33E71">
        <w:t>a</w:t>
      </w:r>
      <w:r>
        <w:t xml:space="preserve"> report that </w:t>
      </w:r>
      <w:r w:rsidR="00B33E71">
        <w:t xml:space="preserve">you are running </w:t>
      </w:r>
      <w:r w:rsidR="00842BB0">
        <w:t xml:space="preserve">that </w:t>
      </w:r>
      <w:r>
        <w:t xml:space="preserve">spans some 10,000 rows </w:t>
      </w:r>
      <w:r w:rsidR="00B33E71">
        <w:t xml:space="preserve">and </w:t>
      </w:r>
      <w:r>
        <w:t xml:space="preserve">misreads a few rows </w:t>
      </w:r>
      <w:r w:rsidR="00842BB0">
        <w:t>here and there.</w:t>
      </w:r>
      <w:r>
        <w:t xml:space="preserve"> </w:t>
      </w:r>
    </w:p>
    <w:p w14:paraId="4A4DB493" w14:textId="77777777" w:rsidR="009D5F51" w:rsidRDefault="009D5F51" w:rsidP="009D5F51">
      <w:pPr>
        <w:pStyle w:val="BasicParagraph"/>
      </w:pPr>
    </w:p>
    <w:p w14:paraId="7AF08C1C" w14:textId="3BF3F878" w:rsidR="00842BB0" w:rsidRDefault="009D5F51" w:rsidP="009D5F51">
      <w:pPr>
        <w:pStyle w:val="BasicParagraph"/>
      </w:pPr>
      <w:r>
        <w:t>If you happen to edit a row, while your transaction is running, that another user has edited and they commit their changes back to the database first, you will receive an error</w:t>
      </w:r>
      <w:r w:rsidR="00667D89">
        <w:t xml:space="preserve"> when you try to commit your changes</w:t>
      </w:r>
      <w:r>
        <w:t xml:space="preserve">.  As long as you edit data that </w:t>
      </w:r>
      <w:r w:rsidRPr="00667D89">
        <w:rPr>
          <w:rStyle w:val="Emphasizedtext"/>
          <w:b w:val="0"/>
          <w:bCs w:val="0"/>
        </w:rPr>
        <w:t>someone</w:t>
      </w:r>
      <w:r w:rsidRPr="00667D89">
        <w:rPr>
          <w:b/>
          <w:bCs/>
        </w:rPr>
        <w:t xml:space="preserve"> </w:t>
      </w:r>
      <w:r w:rsidRPr="00667D89">
        <w:rPr>
          <w:rStyle w:val="Emphasizedtext"/>
          <w:b w:val="0"/>
          <w:bCs w:val="0"/>
        </w:rPr>
        <w:t>else</w:t>
      </w:r>
      <w:r>
        <w:t xml:space="preserve"> </w:t>
      </w:r>
      <w:r w:rsidR="00842BB0">
        <w:t xml:space="preserve">hasn’t </w:t>
      </w:r>
      <w:r>
        <w:t xml:space="preserve">edited, you can </w:t>
      </w:r>
      <w:r w:rsidR="00842BB0">
        <w:t xml:space="preserve">continue to </w:t>
      </w:r>
      <w:r>
        <w:t>read</w:t>
      </w:r>
      <w:r w:rsidR="00842BB0">
        <w:t xml:space="preserve"> </w:t>
      </w:r>
      <w:r>
        <w:t>the snapshot version of the table and change its rows</w:t>
      </w:r>
      <w:r w:rsidR="00842BB0">
        <w:t>’</w:t>
      </w:r>
      <w:r>
        <w:t xml:space="preserve"> content until you are completely bored and the machine will </w:t>
      </w:r>
      <w:r w:rsidR="00842BB0">
        <w:t>not report an error when you commit your changes.  SQL merges your changes from the snapshot into the table.</w:t>
      </w:r>
    </w:p>
    <w:p w14:paraId="22153EE0" w14:textId="37E5D54F" w:rsidR="009D5F51" w:rsidRDefault="00842BB0" w:rsidP="009D5F51">
      <w:pPr>
        <w:pStyle w:val="BasicParagraph"/>
        <w:rPr>
          <w:rStyle w:val="ComputerTerm"/>
        </w:rPr>
      </w:pPr>
      <w:r>
        <w:t xml:space="preserve"> </w:t>
      </w:r>
      <w:r w:rsidR="009D5F51">
        <w:br/>
        <w:t>If you edit data, other users will not see your edits until you commit your changes</w:t>
      </w:r>
      <w:r w:rsidR="00667D89">
        <w:t xml:space="preserve"> and they have committed theirs</w:t>
      </w:r>
      <w:r w:rsidR="009D5F51">
        <w:t xml:space="preserve">.  </w:t>
      </w:r>
      <w:r>
        <w:t>O</w:t>
      </w:r>
      <w:r w:rsidR="009D5F51">
        <w:t xml:space="preserve">ther users </w:t>
      </w:r>
      <w:r>
        <w:t xml:space="preserve">running the same application </w:t>
      </w:r>
      <w:r w:rsidR="009D5F51">
        <w:t>are very likely using snapshots</w:t>
      </w:r>
      <w:r w:rsidR="003B30E1">
        <w:t xml:space="preserve"> via optimistic locking mode</w:t>
      </w:r>
      <w:r w:rsidR="009D5F51">
        <w:t xml:space="preserve"> too</w:t>
      </w:r>
      <w:r w:rsidR="003B30E1">
        <w:t>,</w:t>
      </w:r>
      <w:r w:rsidR="009D5F51">
        <w:t xml:space="preserve"> but they don’t have to be.</w:t>
      </w:r>
      <w:r>
        <w:t xml:space="preserve">  Some users can be using pessimistic locking while you are using optimistic locking.</w:t>
      </w:r>
      <w:r w:rsidR="009D5F51">
        <w:br/>
      </w:r>
      <w:r w:rsidR="009D5F51">
        <w:br/>
        <w:t>To summarise: When you start a query, you are assuming that nobody else is going to edit data that is important to you.   You are going to ignore their</w:t>
      </w:r>
      <w:r>
        <w:t xml:space="preserve"> changes while you work on the data.</w:t>
      </w:r>
      <w:r w:rsidR="009D5F51">
        <w:t xml:space="preserve">  </w:t>
      </w:r>
      <w:r>
        <w:t xml:space="preserve">If you make changes, you hope your changes don’t clash with theirs—contributing to the usage of the </w:t>
      </w:r>
      <w:r w:rsidR="009D5F51">
        <w:t xml:space="preserve">adjective </w:t>
      </w:r>
      <w:r w:rsidR="009D5F51">
        <w:rPr>
          <w:rStyle w:val="ComputerTerm"/>
        </w:rPr>
        <w:t>optimistic</w:t>
      </w:r>
      <w:r w:rsidR="009D5F51">
        <w:t>.</w:t>
      </w:r>
    </w:p>
    <w:p w14:paraId="2419D831" w14:textId="77777777" w:rsidR="009D5F51" w:rsidRDefault="009D5F51" w:rsidP="009D5F51">
      <w:pPr>
        <w:pStyle w:val="BasicParagraph"/>
        <w:rPr>
          <w:rStyle w:val="ComputerTerm"/>
        </w:rPr>
      </w:pPr>
    </w:p>
    <w:p w14:paraId="0E8787DA" w14:textId="18E24105" w:rsidR="009D5F51" w:rsidRDefault="00804C5F" w:rsidP="00D046DF">
      <w:pPr>
        <w:pStyle w:val="Heading2"/>
        <w:numPr>
          <w:ilvl w:val="1"/>
          <w:numId w:val="25"/>
        </w:numPr>
        <w:ind w:left="0" w:firstLine="0"/>
        <w:rPr>
          <w:rStyle w:val="ComputerTerm"/>
          <w:rFonts w:asciiTheme="minorHAnsi" w:hAnsiTheme="minorHAnsi" w:cstheme="majorBidi"/>
          <w:i w:val="0"/>
          <w:iCs w:val="0"/>
        </w:rPr>
      </w:pPr>
      <w:bookmarkStart w:id="959" w:name="_Toc38877855"/>
      <w:bookmarkStart w:id="960" w:name="_Toc38895881"/>
      <w:r w:rsidRPr="00804C5F">
        <w:rPr>
          <w:rStyle w:val="ComputerTerm"/>
          <w:rFonts w:asciiTheme="minorHAnsi" w:hAnsiTheme="minorHAnsi" w:cstheme="majorBidi"/>
          <w:i w:val="0"/>
          <w:iCs w:val="0"/>
        </w:rPr>
        <w:t xml:space="preserve">The </w:t>
      </w:r>
      <w:r w:rsidR="006259A6">
        <w:rPr>
          <w:rStyle w:val="ComputerTerm"/>
          <w:rFonts w:asciiTheme="minorHAnsi" w:hAnsiTheme="minorHAnsi" w:cstheme="majorBidi"/>
          <w:i w:val="0"/>
          <w:iCs w:val="0"/>
        </w:rPr>
        <w:t>Purpose</w:t>
      </w:r>
      <w:r w:rsidRPr="00804C5F">
        <w:rPr>
          <w:rStyle w:val="ComputerTerm"/>
          <w:rFonts w:asciiTheme="minorHAnsi" w:hAnsiTheme="minorHAnsi" w:cstheme="majorBidi"/>
          <w:i w:val="0"/>
          <w:iCs w:val="0"/>
        </w:rPr>
        <w:t xml:space="preserve"> of Locking</w:t>
      </w:r>
      <w:bookmarkEnd w:id="959"/>
      <w:bookmarkEnd w:id="960"/>
    </w:p>
    <w:p w14:paraId="6D7E3160" w14:textId="2A36FA95" w:rsidR="00804C5F" w:rsidRDefault="00804C5F" w:rsidP="00804C5F"/>
    <w:p w14:paraId="52278ECA" w14:textId="79151EC4" w:rsidR="00861FD0" w:rsidRDefault="00DD61EB" w:rsidP="001839C2">
      <w:pPr>
        <w:pStyle w:val="BasicParagraph"/>
        <w:rPr>
          <w:rStyle w:val="ComputerTerm"/>
          <w:i w:val="0"/>
          <w:iCs w:val="0"/>
        </w:rPr>
      </w:pPr>
      <w:r>
        <w:rPr>
          <w:rStyle w:val="ComputerTerm"/>
          <w:i w:val="0"/>
          <w:iCs w:val="0"/>
        </w:rPr>
        <w:t xml:space="preserve">Without locking, you </w:t>
      </w:r>
      <w:r w:rsidR="00594090">
        <w:rPr>
          <w:rStyle w:val="ComputerTerm"/>
          <w:i w:val="0"/>
          <w:iCs w:val="0"/>
        </w:rPr>
        <w:t xml:space="preserve">would </w:t>
      </w:r>
      <w:r>
        <w:rPr>
          <w:rStyle w:val="ComputerTerm"/>
          <w:i w:val="0"/>
          <w:iCs w:val="0"/>
        </w:rPr>
        <w:t xml:space="preserve">have </w:t>
      </w:r>
      <w:r w:rsidR="001839C2">
        <w:rPr>
          <w:rStyle w:val="ComputerTerm"/>
          <w:i w:val="0"/>
          <w:iCs w:val="0"/>
        </w:rPr>
        <w:t>chaos</w:t>
      </w:r>
      <w:r w:rsidR="0021459F">
        <w:rPr>
          <w:rStyle w:val="ComputerTerm"/>
          <w:i w:val="0"/>
          <w:iCs w:val="0"/>
        </w:rPr>
        <w:t>.  A</w:t>
      </w:r>
      <w:r w:rsidR="001839C2">
        <w:rPr>
          <w:rStyle w:val="ComputerTerm"/>
          <w:i w:val="0"/>
          <w:iCs w:val="0"/>
        </w:rPr>
        <w:t>ssuming there were other users on the machine</w:t>
      </w:r>
      <w:r w:rsidR="00D740B8">
        <w:rPr>
          <w:rStyle w:val="ComputerTerm"/>
          <w:i w:val="0"/>
          <w:iCs w:val="0"/>
        </w:rPr>
        <w:t xml:space="preserve"> making changes</w:t>
      </w:r>
      <w:r w:rsidR="001839C2">
        <w:rPr>
          <w:rStyle w:val="ComputerTerm"/>
          <w:i w:val="0"/>
          <w:iCs w:val="0"/>
        </w:rPr>
        <w:t xml:space="preserve">, </w:t>
      </w:r>
      <w:r w:rsidR="00842BB0">
        <w:rPr>
          <w:rStyle w:val="ComputerTerm"/>
          <w:i w:val="0"/>
          <w:iCs w:val="0"/>
        </w:rPr>
        <w:t xml:space="preserve">at worst </w:t>
      </w:r>
      <w:r w:rsidR="001839C2">
        <w:rPr>
          <w:rStyle w:val="ComputerTerm"/>
          <w:i w:val="0"/>
          <w:iCs w:val="0"/>
        </w:rPr>
        <w:t xml:space="preserve">you </w:t>
      </w:r>
      <w:r w:rsidR="00AF2BD2">
        <w:rPr>
          <w:rStyle w:val="ComputerTerm"/>
          <w:i w:val="0"/>
          <w:iCs w:val="0"/>
        </w:rPr>
        <w:t xml:space="preserve">run the risk of </w:t>
      </w:r>
      <w:r w:rsidR="001839C2">
        <w:rPr>
          <w:rStyle w:val="ComputerTerm"/>
          <w:i w:val="0"/>
          <w:iCs w:val="0"/>
        </w:rPr>
        <w:t>read</w:t>
      </w:r>
      <w:r w:rsidR="00AF2BD2">
        <w:rPr>
          <w:rStyle w:val="ComputerTerm"/>
          <w:i w:val="0"/>
          <w:iCs w:val="0"/>
        </w:rPr>
        <w:t>ing</w:t>
      </w:r>
      <w:r w:rsidR="001839C2">
        <w:rPr>
          <w:rStyle w:val="ComputerTerm"/>
          <w:i w:val="0"/>
          <w:iCs w:val="0"/>
        </w:rPr>
        <w:t xml:space="preserve"> half updated rows.  Can you imagine the </w:t>
      </w:r>
      <w:r w:rsidR="00262A83">
        <w:rPr>
          <w:rStyle w:val="ComputerTerm"/>
          <w:i w:val="0"/>
          <w:iCs w:val="0"/>
        </w:rPr>
        <w:t xml:space="preserve">damage and poor decisions </w:t>
      </w:r>
      <w:r w:rsidR="001839C2">
        <w:rPr>
          <w:rStyle w:val="ComputerTerm"/>
          <w:i w:val="0"/>
          <w:iCs w:val="0"/>
        </w:rPr>
        <w:t xml:space="preserve">that would cause?  </w:t>
      </w:r>
      <w:r w:rsidR="00861FD0">
        <w:rPr>
          <w:rStyle w:val="ComputerTerm"/>
          <w:i w:val="0"/>
          <w:iCs w:val="0"/>
        </w:rPr>
        <w:t xml:space="preserve">Locking </w:t>
      </w:r>
      <w:r w:rsidR="00423508">
        <w:rPr>
          <w:rStyle w:val="ComputerTerm"/>
          <w:i w:val="0"/>
          <w:iCs w:val="0"/>
        </w:rPr>
        <w:t>exists to make sure you read meaningful</w:t>
      </w:r>
      <w:r w:rsidR="00FC310A">
        <w:rPr>
          <w:rStyle w:val="ComputerTerm"/>
          <w:i w:val="0"/>
          <w:iCs w:val="0"/>
        </w:rPr>
        <w:t>,</w:t>
      </w:r>
      <w:r w:rsidR="00835D50">
        <w:rPr>
          <w:rStyle w:val="ComputerTerm"/>
          <w:i w:val="0"/>
          <w:iCs w:val="0"/>
        </w:rPr>
        <w:t xml:space="preserve"> </w:t>
      </w:r>
      <w:r w:rsidR="00FC310A">
        <w:rPr>
          <w:rStyle w:val="ComputerTerm"/>
          <w:i w:val="0"/>
          <w:iCs w:val="0"/>
        </w:rPr>
        <w:t xml:space="preserve">consistent </w:t>
      </w:r>
      <w:r w:rsidR="00835D50">
        <w:rPr>
          <w:rStyle w:val="ComputerTerm"/>
          <w:i w:val="0"/>
          <w:iCs w:val="0"/>
        </w:rPr>
        <w:t>data</w:t>
      </w:r>
      <w:r w:rsidR="00FF2341">
        <w:rPr>
          <w:rStyle w:val="ComputerTerm"/>
          <w:i w:val="0"/>
          <w:iCs w:val="0"/>
        </w:rPr>
        <w:t xml:space="preserve"> not only from </w:t>
      </w:r>
      <w:r w:rsidR="00F24438">
        <w:rPr>
          <w:rStyle w:val="ComputerTerm"/>
          <w:i w:val="0"/>
          <w:iCs w:val="0"/>
        </w:rPr>
        <w:t xml:space="preserve">a single </w:t>
      </w:r>
      <w:r w:rsidR="00FF2341">
        <w:rPr>
          <w:rStyle w:val="ComputerTerm"/>
          <w:i w:val="0"/>
          <w:iCs w:val="0"/>
        </w:rPr>
        <w:t>table but all the tables you refer to in a query</w:t>
      </w:r>
      <w:r w:rsidR="00F24438">
        <w:rPr>
          <w:rStyle w:val="ComputerTerm"/>
          <w:i w:val="0"/>
          <w:iCs w:val="0"/>
        </w:rPr>
        <w:t xml:space="preserve"> that someone else could be editing</w:t>
      </w:r>
      <w:r w:rsidR="00FC310A">
        <w:rPr>
          <w:rStyle w:val="ComputerTerm"/>
          <w:i w:val="0"/>
          <w:iCs w:val="0"/>
        </w:rPr>
        <w:t>.</w:t>
      </w:r>
    </w:p>
    <w:p w14:paraId="68569BF8" w14:textId="77777777" w:rsidR="00F24438" w:rsidRDefault="00F24438" w:rsidP="001839C2">
      <w:pPr>
        <w:pStyle w:val="BasicParagraph"/>
        <w:rPr>
          <w:rStyle w:val="ComputerTerm"/>
          <w:i w:val="0"/>
          <w:iCs w:val="0"/>
        </w:rPr>
      </w:pPr>
    </w:p>
    <w:p w14:paraId="71A2DBEB" w14:textId="644A8C31" w:rsidR="001839C2" w:rsidRDefault="00F24438" w:rsidP="001839C2">
      <w:pPr>
        <w:pStyle w:val="BasicParagraph"/>
        <w:rPr>
          <w:rStyle w:val="ComputerTerm"/>
          <w:i w:val="0"/>
          <w:iCs w:val="0"/>
        </w:rPr>
      </w:pPr>
      <w:r>
        <w:rPr>
          <w:rStyle w:val="ComputerTerm"/>
          <w:i w:val="0"/>
          <w:iCs w:val="0"/>
        </w:rPr>
        <w:t>B</w:t>
      </w:r>
      <w:r w:rsidR="001839C2">
        <w:rPr>
          <w:rStyle w:val="ComputerTerm"/>
          <w:i w:val="0"/>
          <w:iCs w:val="0"/>
        </w:rPr>
        <w:t xml:space="preserve">e careful of dismissing locking as a nuisance, its the safety belt in your car.  </w:t>
      </w:r>
      <w:r w:rsidR="00842BB0">
        <w:rPr>
          <w:rStyle w:val="ComputerTerm"/>
          <w:i w:val="0"/>
          <w:iCs w:val="0"/>
        </w:rPr>
        <w:t>By the way, SQL will never let you read a half updated row.</w:t>
      </w:r>
    </w:p>
    <w:p w14:paraId="1A38019E" w14:textId="77777777" w:rsidR="001839C2" w:rsidRDefault="001839C2" w:rsidP="00804C5F"/>
    <w:p w14:paraId="705CCB32" w14:textId="3D3E1E53" w:rsidR="00804C5F" w:rsidRDefault="00804C5F" w:rsidP="00804C5F">
      <w:pPr>
        <w:pStyle w:val="BasicParagraph"/>
        <w:rPr>
          <w:rStyle w:val="ComputerTerm"/>
          <w:i w:val="0"/>
          <w:iCs w:val="0"/>
        </w:rPr>
      </w:pPr>
      <w:r>
        <w:rPr>
          <w:rStyle w:val="ComputerTerm"/>
          <w:i w:val="0"/>
          <w:iCs w:val="0"/>
        </w:rPr>
        <w:t xml:space="preserve">Pessimistic locking is the type of locking that most of my clients </w:t>
      </w:r>
      <w:r w:rsidR="00842BB0">
        <w:rPr>
          <w:rStyle w:val="ComputerTerm"/>
          <w:i w:val="0"/>
          <w:iCs w:val="0"/>
        </w:rPr>
        <w:t>are indirectly referring to when they a</w:t>
      </w:r>
      <w:r>
        <w:rPr>
          <w:rStyle w:val="ComputerTerm"/>
          <w:i w:val="0"/>
          <w:iCs w:val="0"/>
        </w:rPr>
        <w:t xml:space="preserve">sk me </w:t>
      </w:r>
      <w:r w:rsidR="00842BB0">
        <w:rPr>
          <w:rStyle w:val="ComputerTerm"/>
          <w:i w:val="0"/>
          <w:iCs w:val="0"/>
        </w:rPr>
        <w:t>questions such as</w:t>
      </w:r>
      <w:r>
        <w:rPr>
          <w:rStyle w:val="ComputerTerm"/>
          <w:i w:val="0"/>
          <w:iCs w:val="0"/>
        </w:rPr>
        <w:t xml:space="preserve"> “how do I get around locking</w:t>
      </w:r>
      <w:r w:rsidR="00800E7B">
        <w:rPr>
          <w:rStyle w:val="ComputerTerm"/>
          <w:i w:val="0"/>
          <w:iCs w:val="0"/>
        </w:rPr>
        <w:t xml:space="preserve">?”.  </w:t>
      </w:r>
      <w:r w:rsidR="00D62CC0">
        <w:rPr>
          <w:rStyle w:val="ComputerTerm"/>
          <w:i w:val="0"/>
          <w:iCs w:val="0"/>
        </w:rPr>
        <w:t>You can bypass locking under the correct circumstances as I will show you later.</w:t>
      </w:r>
      <w:r>
        <w:rPr>
          <w:rStyle w:val="ComputerTerm"/>
          <w:i w:val="0"/>
          <w:iCs w:val="0"/>
        </w:rPr>
        <w:t xml:space="preserve"> </w:t>
      </w:r>
    </w:p>
    <w:p w14:paraId="32EC3F9E" w14:textId="77777777" w:rsidR="00804C5F" w:rsidRDefault="00804C5F" w:rsidP="00804C5F">
      <w:pPr>
        <w:pStyle w:val="BasicParagraph"/>
        <w:rPr>
          <w:rStyle w:val="ComputerTerm"/>
          <w:i w:val="0"/>
          <w:iCs w:val="0"/>
        </w:rPr>
      </w:pPr>
    </w:p>
    <w:p w14:paraId="00736495" w14:textId="0B22A9C1" w:rsidR="009D5F51" w:rsidRDefault="009D5F51" w:rsidP="00D046DF">
      <w:pPr>
        <w:pStyle w:val="Heading2"/>
        <w:numPr>
          <w:ilvl w:val="1"/>
          <w:numId w:val="25"/>
        </w:numPr>
        <w:ind w:left="0" w:hanging="11"/>
        <w:rPr>
          <w:rStyle w:val="ComputerTerm"/>
          <w:i w:val="0"/>
          <w:iCs w:val="0"/>
        </w:rPr>
      </w:pPr>
      <w:bookmarkStart w:id="961" w:name="_Toc38877856"/>
      <w:bookmarkStart w:id="962" w:name="_Toc38895882"/>
      <w:r>
        <w:rPr>
          <w:rStyle w:val="ComputerTerm"/>
          <w:i w:val="0"/>
          <w:iCs w:val="0"/>
        </w:rPr>
        <w:t>Trying Out Pessimistic Locking</w:t>
      </w:r>
      <w:bookmarkEnd w:id="961"/>
      <w:bookmarkEnd w:id="962"/>
    </w:p>
    <w:p w14:paraId="68FAB533" w14:textId="77777777" w:rsidR="009D5F51" w:rsidRDefault="009D5F51" w:rsidP="009D5F51">
      <w:pPr>
        <w:pStyle w:val="BasicParagraph"/>
        <w:rPr>
          <w:rStyle w:val="ComputerTerm"/>
          <w:i w:val="0"/>
          <w:iCs w:val="0"/>
        </w:rPr>
      </w:pPr>
    </w:p>
    <w:p w14:paraId="75064C07" w14:textId="190CBD93" w:rsidR="009D5F51" w:rsidRDefault="009D5F51" w:rsidP="009D5F51">
      <w:pPr>
        <w:pStyle w:val="BasicParagraph"/>
        <w:rPr>
          <w:rStyle w:val="ComputerTerm"/>
          <w:i w:val="0"/>
          <w:iCs w:val="0"/>
        </w:rPr>
      </w:pPr>
      <w:r>
        <w:rPr>
          <w:rStyle w:val="ComputerTerm"/>
          <w:i w:val="0"/>
          <w:iCs w:val="0"/>
        </w:rPr>
        <w:t>Pessimistic locking is the mechanism where one user can block another</w:t>
      </w:r>
      <w:r w:rsidR="00AD3413">
        <w:rPr>
          <w:rStyle w:val="ComputerTerm"/>
          <w:i w:val="0"/>
          <w:iCs w:val="0"/>
        </w:rPr>
        <w:t xml:space="preserve"> from running their query</w:t>
      </w:r>
      <w:r>
        <w:rPr>
          <w:rStyle w:val="ComputerTerm"/>
          <w:i w:val="0"/>
          <w:iCs w:val="0"/>
        </w:rPr>
        <w:t xml:space="preserve">.  Bear in mind that there are </w:t>
      </w:r>
      <w:r w:rsidR="00937049">
        <w:rPr>
          <w:rStyle w:val="ComputerTerm"/>
          <w:i w:val="0"/>
          <w:iCs w:val="0"/>
        </w:rPr>
        <w:t>a</w:t>
      </w:r>
      <w:r w:rsidR="00842BB0">
        <w:rPr>
          <w:rStyle w:val="ComputerTerm"/>
          <w:i w:val="0"/>
          <w:iCs w:val="0"/>
        </w:rPr>
        <w:t xml:space="preserve"> significant</w:t>
      </w:r>
      <w:r w:rsidR="00937049">
        <w:rPr>
          <w:rStyle w:val="ComputerTerm"/>
          <w:i w:val="0"/>
          <w:iCs w:val="0"/>
        </w:rPr>
        <w:t xml:space="preserve"> </w:t>
      </w:r>
      <w:r>
        <w:rPr>
          <w:rStyle w:val="ComputerTerm"/>
          <w:i w:val="0"/>
          <w:iCs w:val="0"/>
        </w:rPr>
        <w:t xml:space="preserve">handful of adjustments that you can make to the level of locking in the </w:t>
      </w:r>
      <w:r w:rsidR="00937049">
        <w:rPr>
          <w:rStyle w:val="ComputerTerm"/>
          <w:i w:val="0"/>
          <w:iCs w:val="0"/>
        </w:rPr>
        <w:t xml:space="preserve">database </w:t>
      </w:r>
      <w:r>
        <w:rPr>
          <w:rStyle w:val="ComputerTerm"/>
          <w:i w:val="0"/>
          <w:iCs w:val="0"/>
        </w:rPr>
        <w:t xml:space="preserve">engine.  Those adjustments can work for you and against you.  </w:t>
      </w:r>
      <w:r w:rsidR="00C1166A">
        <w:rPr>
          <w:rStyle w:val="ComputerTerm"/>
          <w:i w:val="0"/>
          <w:iCs w:val="0"/>
        </w:rPr>
        <w:t xml:space="preserve">You can find out more here </w:t>
      </w:r>
      <w:hyperlink r:id="rId362" w:history="1">
        <w:r w:rsidR="00B2166E" w:rsidRPr="00C05920">
          <w:rPr>
            <w:rStyle w:val="Hyperlink"/>
          </w:rPr>
          <w:t>https://docs.microsoft.com/sql/t-sql/statements/set-transaction-isolation-level-transact-sql?view=sql-server-ver15</w:t>
        </w:r>
      </w:hyperlink>
      <w:r w:rsidR="00C1166A">
        <w:t>.</w:t>
      </w:r>
    </w:p>
    <w:p w14:paraId="0D9F94F8" w14:textId="77777777" w:rsidR="009D5F51" w:rsidRDefault="009D5F51" w:rsidP="009D5F51">
      <w:pPr>
        <w:pStyle w:val="BasicParagraph"/>
        <w:rPr>
          <w:rStyle w:val="ComputerTerm"/>
          <w:i w:val="0"/>
          <w:iCs w:val="0"/>
        </w:rPr>
      </w:pPr>
    </w:p>
    <w:p w14:paraId="3E229B47" w14:textId="772BA6F7" w:rsidR="009D5F51" w:rsidRDefault="009D5F51" w:rsidP="009D5F51">
      <w:pPr>
        <w:pStyle w:val="BasicParagraph"/>
        <w:rPr>
          <w:rStyle w:val="ComputerTerm"/>
          <w:i w:val="0"/>
          <w:iCs w:val="0"/>
        </w:rPr>
      </w:pPr>
      <w:r>
        <w:rPr>
          <w:rStyle w:val="ComputerTerm"/>
          <w:i w:val="0"/>
          <w:iCs w:val="0"/>
        </w:rPr>
        <w:t>You can make changes to entire scripts of as well as individual SQL statements that can relieve locking related congestion</w:t>
      </w:r>
      <w:r w:rsidR="002B4C1E">
        <w:rPr>
          <w:rStyle w:val="ComputerTerm"/>
          <w:i w:val="0"/>
          <w:iCs w:val="0"/>
        </w:rPr>
        <w:t xml:space="preserve"> provided doing so is justified</w:t>
      </w:r>
      <w:r w:rsidR="006C5B5C">
        <w:rPr>
          <w:rStyle w:val="ComputerTerm"/>
          <w:i w:val="0"/>
          <w:iCs w:val="0"/>
        </w:rPr>
        <w:t>,</w:t>
      </w:r>
      <w:r w:rsidR="002B4C1E">
        <w:rPr>
          <w:rStyle w:val="ComputerTerm"/>
          <w:i w:val="0"/>
          <w:iCs w:val="0"/>
        </w:rPr>
        <w:t xml:space="preserve"> and you</w:t>
      </w:r>
      <w:r w:rsidR="00842BB0">
        <w:rPr>
          <w:rStyle w:val="ComputerTerm"/>
          <w:i w:val="0"/>
          <w:iCs w:val="0"/>
        </w:rPr>
        <w:t xml:space="preserve"> fully understand </w:t>
      </w:r>
      <w:r w:rsidR="002B4C1E">
        <w:rPr>
          <w:rStyle w:val="ComputerTerm"/>
          <w:i w:val="0"/>
          <w:iCs w:val="0"/>
        </w:rPr>
        <w:t>the consequences</w:t>
      </w:r>
      <w:r w:rsidR="00842BB0">
        <w:rPr>
          <w:rStyle w:val="ComputerTerm"/>
          <w:i w:val="0"/>
          <w:iCs w:val="0"/>
        </w:rPr>
        <w:t>.</w:t>
      </w:r>
    </w:p>
    <w:p w14:paraId="50ABBA93" w14:textId="77777777" w:rsidR="009D5F51" w:rsidRDefault="009D5F51" w:rsidP="009D5F51">
      <w:pPr>
        <w:pStyle w:val="BasicParagraph"/>
        <w:rPr>
          <w:rStyle w:val="ComputerTerm"/>
          <w:i w:val="0"/>
          <w:iCs w:val="0"/>
        </w:rPr>
      </w:pPr>
    </w:p>
    <w:p w14:paraId="672173B0" w14:textId="4EE1C7EE" w:rsidR="009D5F51" w:rsidRDefault="009D5F51" w:rsidP="009D5F51">
      <w:pPr>
        <w:pStyle w:val="BasicParagraph"/>
        <w:rPr>
          <w:rStyle w:val="ComputerTerm"/>
          <w:i w:val="0"/>
          <w:iCs w:val="0"/>
        </w:rPr>
      </w:pPr>
      <w:r>
        <w:rPr>
          <w:rStyle w:val="ComputerTerm"/>
          <w:i w:val="0"/>
          <w:iCs w:val="0"/>
        </w:rPr>
        <w:t xml:space="preserve">It is rarely one </w:t>
      </w:r>
      <w:r w:rsidR="00842BB0">
        <w:rPr>
          <w:rStyle w:val="ComputerTerm"/>
          <w:i w:val="0"/>
          <w:iCs w:val="0"/>
        </w:rPr>
        <w:t>setting</w:t>
      </w:r>
      <w:r>
        <w:rPr>
          <w:rStyle w:val="ComputerTerm"/>
          <w:i w:val="0"/>
          <w:iCs w:val="0"/>
        </w:rPr>
        <w:t xml:space="preserve"> that fits all situations, even across all queries on the same server or database.  </w:t>
      </w:r>
      <w:r w:rsidR="0084185F">
        <w:rPr>
          <w:rStyle w:val="ComputerTerm"/>
          <w:i w:val="0"/>
          <w:iCs w:val="0"/>
        </w:rPr>
        <w:t>T</w:t>
      </w:r>
      <w:r>
        <w:rPr>
          <w:rStyle w:val="ComputerTerm"/>
          <w:i w:val="0"/>
          <w:iCs w:val="0"/>
        </w:rPr>
        <w:t>emper any knowledge with this rule: what works brilliantly today after you have applied your carefully chosen adjustments, may turn into curse a month later</w:t>
      </w:r>
      <w:r w:rsidR="0084185F">
        <w:rPr>
          <w:rStyle w:val="ComputerTerm"/>
          <w:i w:val="0"/>
          <w:iCs w:val="0"/>
        </w:rPr>
        <w:t>.  D</w:t>
      </w:r>
      <w:r>
        <w:rPr>
          <w:rStyle w:val="ComputerTerm"/>
          <w:i w:val="0"/>
          <w:iCs w:val="0"/>
        </w:rPr>
        <w:t>ata changes in your tables</w:t>
      </w:r>
      <w:r w:rsidR="0084185F">
        <w:rPr>
          <w:rStyle w:val="ComputerTerm"/>
          <w:i w:val="0"/>
          <w:iCs w:val="0"/>
        </w:rPr>
        <w:t xml:space="preserve"> </w:t>
      </w:r>
      <w:r w:rsidR="00DC3892">
        <w:rPr>
          <w:rStyle w:val="ComputerTerm"/>
          <w:i w:val="0"/>
          <w:iCs w:val="0"/>
        </w:rPr>
        <w:t>over time</w:t>
      </w:r>
      <w:r w:rsidR="00521CBC">
        <w:rPr>
          <w:rStyle w:val="ComputerTerm"/>
          <w:i w:val="0"/>
          <w:iCs w:val="0"/>
        </w:rPr>
        <w:t xml:space="preserve"> both in </w:t>
      </w:r>
      <w:r w:rsidR="001B3962">
        <w:rPr>
          <w:rStyle w:val="ComputerTerm"/>
          <w:i w:val="0"/>
          <w:iCs w:val="0"/>
        </w:rPr>
        <w:t xml:space="preserve">the </w:t>
      </w:r>
      <w:r w:rsidR="00521CBC">
        <w:rPr>
          <w:rStyle w:val="ComputerTerm"/>
          <w:i w:val="0"/>
          <w:iCs w:val="0"/>
        </w:rPr>
        <w:t xml:space="preserve">volume </w:t>
      </w:r>
      <w:r w:rsidR="001B3962">
        <w:rPr>
          <w:rStyle w:val="ComputerTerm"/>
          <w:i w:val="0"/>
          <w:iCs w:val="0"/>
        </w:rPr>
        <w:t xml:space="preserve">of rows </w:t>
      </w:r>
      <w:r w:rsidR="00521CBC">
        <w:rPr>
          <w:rStyle w:val="ComputerTerm"/>
          <w:i w:val="0"/>
          <w:iCs w:val="0"/>
        </w:rPr>
        <w:t>and rep</w:t>
      </w:r>
      <w:r w:rsidR="003304AC">
        <w:rPr>
          <w:rStyle w:val="ComputerTerm"/>
          <w:i w:val="0"/>
          <w:iCs w:val="0"/>
        </w:rPr>
        <w:t>et</w:t>
      </w:r>
      <w:r w:rsidR="00521CBC">
        <w:rPr>
          <w:rStyle w:val="ComputerTerm"/>
          <w:i w:val="0"/>
          <w:iCs w:val="0"/>
        </w:rPr>
        <w:t>ition of values in column</w:t>
      </w:r>
      <w:r w:rsidR="001B3962">
        <w:rPr>
          <w:rStyle w:val="ComputerTerm"/>
          <w:i w:val="0"/>
          <w:iCs w:val="0"/>
        </w:rPr>
        <w:t>s</w:t>
      </w:r>
      <w:r w:rsidR="00E401F6">
        <w:rPr>
          <w:rStyle w:val="ComputerTerm"/>
          <w:i w:val="0"/>
          <w:iCs w:val="0"/>
        </w:rPr>
        <w:t xml:space="preserve">.  </w:t>
      </w:r>
      <w:r w:rsidR="00BC52EC">
        <w:rPr>
          <w:rStyle w:val="ComputerTerm"/>
          <w:i w:val="0"/>
          <w:iCs w:val="0"/>
        </w:rPr>
        <w:t xml:space="preserve"> </w:t>
      </w:r>
      <w:r w:rsidR="00842BB0">
        <w:rPr>
          <w:rStyle w:val="ComputerTerm"/>
          <w:i w:val="0"/>
          <w:iCs w:val="0"/>
        </w:rPr>
        <w:t>Bear in mind that SQL has to apply locking to both indexes and tables.</w:t>
      </w:r>
    </w:p>
    <w:p w14:paraId="0960226C" w14:textId="77777777" w:rsidR="009D5F51" w:rsidRDefault="009D5F51" w:rsidP="009D5F51">
      <w:pPr>
        <w:pStyle w:val="BasicParagraph"/>
        <w:rPr>
          <w:rStyle w:val="ComputerTerm"/>
          <w:i w:val="0"/>
          <w:iCs w:val="0"/>
        </w:rPr>
      </w:pPr>
    </w:p>
    <w:p w14:paraId="73C0CD06" w14:textId="751FF032" w:rsidR="009D5F51" w:rsidRDefault="009D5F51" w:rsidP="00D046DF">
      <w:pPr>
        <w:pStyle w:val="Heading2"/>
        <w:numPr>
          <w:ilvl w:val="1"/>
          <w:numId w:val="25"/>
        </w:numPr>
        <w:ind w:left="0" w:firstLine="0"/>
        <w:rPr>
          <w:rStyle w:val="ComputerTerm"/>
          <w:i w:val="0"/>
          <w:iCs w:val="0"/>
        </w:rPr>
      </w:pPr>
      <w:bookmarkStart w:id="963" w:name="_Toc38877857"/>
      <w:bookmarkStart w:id="964" w:name="_Toc38895883"/>
      <w:r w:rsidRPr="00F34FFB">
        <w:rPr>
          <w:rStyle w:val="ComputerTerm"/>
          <w:i w:val="0"/>
          <w:iCs w:val="0"/>
        </w:rPr>
        <w:t>An Example of Pessimistic Locking</w:t>
      </w:r>
      <w:bookmarkEnd w:id="963"/>
      <w:bookmarkEnd w:id="964"/>
    </w:p>
    <w:p w14:paraId="654EA692" w14:textId="77777777" w:rsidR="00F34FFB" w:rsidRPr="00F34FFB" w:rsidRDefault="00F34FFB" w:rsidP="00F34FFB"/>
    <w:p w14:paraId="46866287" w14:textId="31A8A9F2" w:rsidR="009D5F51" w:rsidRDefault="009D5F51" w:rsidP="009D5F51">
      <w:pPr>
        <w:pStyle w:val="BasicParagraph"/>
        <w:rPr>
          <w:rStyle w:val="ComputerTerm"/>
        </w:rPr>
      </w:pPr>
      <w:r>
        <w:rPr>
          <w:rStyle w:val="ComputerTerm"/>
          <w:i w:val="0"/>
          <w:iCs w:val="0"/>
        </w:rPr>
        <w:t xml:space="preserve">To follow this example, you </w:t>
      </w:r>
      <w:r w:rsidR="00F34FFB">
        <w:rPr>
          <w:rStyle w:val="ComputerTerm"/>
          <w:i w:val="0"/>
          <w:iCs w:val="0"/>
        </w:rPr>
        <w:t xml:space="preserve">will </w:t>
      </w:r>
      <w:r>
        <w:rPr>
          <w:rStyle w:val="ComputerTerm"/>
          <w:i w:val="0"/>
          <w:iCs w:val="0"/>
        </w:rPr>
        <w:t xml:space="preserve">need to keep track of two open </w:t>
      </w:r>
      <w:r w:rsidR="00842BB0">
        <w:rPr>
          <w:rStyle w:val="ComputerTerm"/>
          <w:i w:val="0"/>
          <w:iCs w:val="0"/>
        </w:rPr>
        <w:t xml:space="preserve">editor </w:t>
      </w:r>
      <w:r>
        <w:rPr>
          <w:rStyle w:val="ComputerTerm"/>
          <w:i w:val="0"/>
          <w:iCs w:val="0"/>
        </w:rPr>
        <w:t xml:space="preserve">tabs in SSMS.  Create two queries by going to </w:t>
      </w:r>
      <w:r>
        <w:rPr>
          <w:rStyle w:val="ComputerTerm"/>
        </w:rPr>
        <w:t xml:space="preserve">File=&gt;New=&gt;Query With Current Connection </w:t>
      </w:r>
      <w:r w:rsidRPr="00F34FFB">
        <w:rPr>
          <w:rStyle w:val="Emphasizedtext"/>
          <w:b w:val="0"/>
          <w:bCs w:val="0"/>
        </w:rPr>
        <w:t>twice</w:t>
      </w:r>
      <w:r>
        <w:rPr>
          <w:rFonts w:ascii="Calibri" w:hAnsi="Calibri" w:cs="Calibri"/>
        </w:rPr>
        <w:t xml:space="preserve">.  Save each query file by going to each tab sequentially and push </w:t>
      </w:r>
      <w:r>
        <w:rPr>
          <w:rStyle w:val="ComputerTerm"/>
        </w:rPr>
        <w:t>ctrl+S</w:t>
      </w:r>
      <w:r>
        <w:rPr>
          <w:rFonts w:ascii="Calibri" w:hAnsi="Calibri" w:cs="Calibri"/>
        </w:rPr>
        <w:t xml:space="preserve"> and nam</w:t>
      </w:r>
      <w:r w:rsidR="00842BB0">
        <w:rPr>
          <w:rFonts w:ascii="Calibri" w:hAnsi="Calibri" w:cs="Calibri"/>
        </w:rPr>
        <w:t>ing</w:t>
      </w:r>
      <w:r>
        <w:rPr>
          <w:rFonts w:ascii="Calibri" w:hAnsi="Calibri" w:cs="Calibri"/>
        </w:rPr>
        <w:t xml:space="preserve"> them </w:t>
      </w:r>
      <w:r>
        <w:rPr>
          <w:rStyle w:val="ComputerTerm"/>
        </w:rPr>
        <w:t>user1.sql</w:t>
      </w:r>
      <w:r>
        <w:rPr>
          <w:rFonts w:ascii="Calibri" w:hAnsi="Calibri" w:cs="Calibri"/>
        </w:rPr>
        <w:t xml:space="preserve"> and </w:t>
      </w:r>
      <w:r>
        <w:rPr>
          <w:rStyle w:val="ComputerTerm"/>
        </w:rPr>
        <w:t>user2.sql</w:t>
      </w:r>
      <w:r w:rsidR="00842BB0">
        <w:rPr>
          <w:rStyle w:val="ComputerTerm"/>
        </w:rPr>
        <w:t xml:space="preserve"> </w:t>
      </w:r>
      <w:r w:rsidR="00842BB0">
        <w:rPr>
          <w:rStyle w:val="ComputerTerm"/>
          <w:i w:val="0"/>
          <w:iCs w:val="0"/>
        </w:rPr>
        <w:t>as you save them</w:t>
      </w:r>
      <w:r>
        <w:rPr>
          <w:rStyle w:val="ComputerTerm"/>
        </w:rPr>
        <w:t xml:space="preserve">.   </w:t>
      </w:r>
    </w:p>
    <w:p w14:paraId="2C7EBEEB" w14:textId="77777777" w:rsidR="009D5F51" w:rsidRDefault="009D5F51" w:rsidP="009D5F51">
      <w:pPr>
        <w:pStyle w:val="BasicParagraph"/>
        <w:rPr>
          <w:rStyle w:val="ComputerTerm"/>
        </w:rPr>
      </w:pPr>
    </w:p>
    <w:p w14:paraId="156F0A1A" w14:textId="2C689EFC" w:rsidR="009D5F51" w:rsidRDefault="009D5F51" w:rsidP="009D5F51">
      <w:pPr>
        <w:pStyle w:val="BasicParagraph"/>
        <w:rPr>
          <w:rFonts w:ascii="Calibri" w:hAnsi="Calibri" w:cs="Calibri"/>
        </w:rPr>
      </w:pPr>
      <w:r>
        <w:rPr>
          <w:rFonts w:ascii="Calibri" w:hAnsi="Calibri" w:cs="Calibri"/>
        </w:rPr>
        <w:t xml:space="preserve">Switch to the tab labelled </w:t>
      </w:r>
      <w:r>
        <w:rPr>
          <w:rStyle w:val="ComputerTerm"/>
        </w:rPr>
        <w:t xml:space="preserve">User1.  </w:t>
      </w:r>
      <w:r>
        <w:rPr>
          <w:rFonts w:ascii="Calibri" w:hAnsi="Calibri" w:cs="Calibri"/>
        </w:rPr>
        <w:t xml:space="preserve">The tab </w:t>
      </w:r>
      <w:r w:rsidR="00842BB0">
        <w:rPr>
          <w:rFonts w:ascii="Calibri" w:hAnsi="Calibri" w:cs="Calibri"/>
        </w:rPr>
        <w:t xml:space="preserve">header </w:t>
      </w:r>
      <w:r>
        <w:rPr>
          <w:rFonts w:ascii="Calibri" w:hAnsi="Calibri" w:cs="Calibri"/>
        </w:rPr>
        <w:t xml:space="preserve">section </w:t>
      </w:r>
      <w:r w:rsidR="00842BB0">
        <w:rPr>
          <w:rFonts w:ascii="Calibri" w:hAnsi="Calibri" w:cs="Calibri"/>
        </w:rPr>
        <w:t>at the top of</w:t>
      </w:r>
      <w:r>
        <w:rPr>
          <w:rFonts w:ascii="Calibri" w:hAnsi="Calibri" w:cs="Calibri"/>
        </w:rPr>
        <w:t xml:space="preserve"> SSMS should now look something like </w:t>
      </w:r>
      <w:r w:rsidR="00842BB0">
        <w:rPr>
          <w:rFonts w:ascii="Calibri" w:hAnsi="Calibri" w:cs="Calibri"/>
        </w:rPr>
        <w:fldChar w:fldCharType="begin"/>
      </w:r>
      <w:r w:rsidR="00842BB0">
        <w:rPr>
          <w:rFonts w:ascii="Calibri" w:hAnsi="Calibri" w:cs="Calibri"/>
        </w:rPr>
        <w:instrText xml:space="preserve"> REF _Ref38642209 \h </w:instrText>
      </w:r>
      <w:r w:rsidR="00842BB0">
        <w:rPr>
          <w:rFonts w:ascii="Calibri" w:hAnsi="Calibri" w:cs="Calibri"/>
        </w:rPr>
      </w:r>
      <w:r w:rsidR="00842BB0">
        <w:rPr>
          <w:rFonts w:ascii="Calibri" w:hAnsi="Calibri" w:cs="Calibri"/>
        </w:rPr>
        <w:fldChar w:fldCharType="separate"/>
      </w:r>
      <w:r w:rsidR="00842BB0">
        <w:t xml:space="preserve">Figure 18- </w:t>
      </w:r>
      <w:r w:rsidR="00842BB0">
        <w:rPr>
          <w:noProof/>
        </w:rPr>
        <w:t>20</w:t>
      </w:r>
      <w:r w:rsidR="00842BB0">
        <w:rPr>
          <w:rFonts w:ascii="Calibri" w:hAnsi="Calibri" w:cs="Calibri"/>
        </w:rPr>
        <w:fldChar w:fldCharType="end"/>
      </w:r>
      <w:r>
        <w:rPr>
          <w:rFonts w:ascii="Calibri" w:hAnsi="Calibri" w:cs="Calibri"/>
        </w:rPr>
        <w:t>.  The order of the two tabs in SSMS doesn’t matter, as long as you can find and switch between them easily.</w:t>
      </w:r>
    </w:p>
    <w:p w14:paraId="5FE33AEB" w14:textId="77777777" w:rsidR="009D5F51" w:rsidRDefault="009D5F51" w:rsidP="009D5F51">
      <w:pPr>
        <w:pStyle w:val="BasicParagraph"/>
        <w:rPr>
          <w:rFonts w:ascii="Calibri" w:hAnsi="Calibri" w:cs="Calibri"/>
        </w:rPr>
      </w:pPr>
    </w:p>
    <w:p w14:paraId="2B584168" w14:textId="49749983" w:rsidR="009D5F51" w:rsidRDefault="00621518" w:rsidP="009D5F51">
      <w:pPr>
        <w:pStyle w:val="BasicParagraph"/>
        <w:jc w:val="center"/>
        <w:rPr>
          <w:rFonts w:ascii="Calibri" w:hAnsi="Calibri" w:cs="Calibri"/>
        </w:rPr>
      </w:pPr>
      <w:r w:rsidRPr="00621518">
        <w:rPr>
          <w:rFonts w:ascii="Calibri" w:hAnsi="Calibri" w:cs="Calibri"/>
          <w:noProof/>
        </w:rPr>
        <w:drawing>
          <wp:inline distT="0" distB="0" distL="0" distR="0" wp14:anchorId="193207BD" wp14:editId="6AAE63B2">
            <wp:extent cx="6645910" cy="491490"/>
            <wp:effectExtent l="0" t="0" r="2540" b="381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6645910" cy="491490"/>
                    </a:xfrm>
                    <a:prstGeom prst="rect">
                      <a:avLst/>
                    </a:prstGeom>
                  </pic:spPr>
                </pic:pic>
              </a:graphicData>
            </a:graphic>
          </wp:inline>
        </w:drawing>
      </w:r>
    </w:p>
    <w:p w14:paraId="73D20C2B" w14:textId="60AAA336" w:rsidR="009D5F51" w:rsidRDefault="00324F71" w:rsidP="00324F71">
      <w:pPr>
        <w:pStyle w:val="Caption"/>
        <w:rPr>
          <w:rFonts w:ascii="Calibri" w:hAnsi="Calibri" w:cs="Calibri"/>
        </w:rPr>
      </w:pPr>
      <w:bookmarkStart w:id="965" w:name="_Ref38642209"/>
      <w:r>
        <w:t xml:space="preserve">Figure 18- </w:t>
      </w:r>
      <w:r w:rsidR="00156275">
        <w:fldChar w:fldCharType="begin"/>
      </w:r>
      <w:r w:rsidR="00156275">
        <w:instrText xml:space="preserve"> SEQ Figure_18- \* ARABIC </w:instrText>
      </w:r>
      <w:r w:rsidR="00156275">
        <w:fldChar w:fldCharType="separate"/>
      </w:r>
      <w:r w:rsidR="00842BB0">
        <w:rPr>
          <w:noProof/>
        </w:rPr>
        <w:t>19</w:t>
      </w:r>
      <w:r w:rsidR="00156275">
        <w:rPr>
          <w:noProof/>
        </w:rPr>
        <w:fldChar w:fldCharType="end"/>
      </w:r>
      <w:bookmarkEnd w:id="965"/>
      <w:r>
        <w:t xml:space="preserve">. </w:t>
      </w:r>
      <w:r w:rsidR="00842BB0">
        <w:t>This screenshot shows h</w:t>
      </w:r>
      <w:r w:rsidR="00EC2F2D">
        <w:t>ow</w:t>
      </w:r>
      <w:r w:rsidR="009D5F51">
        <w:rPr>
          <w:rFonts w:ascii="Calibri" w:hAnsi="Calibri" w:cs="Calibri"/>
        </w:rPr>
        <w:t xml:space="preserve"> your tab list should </w:t>
      </w:r>
      <w:r w:rsidR="00EC2F2D">
        <w:rPr>
          <w:rFonts w:ascii="Calibri" w:hAnsi="Calibri" w:cs="Calibri"/>
        </w:rPr>
        <w:t>appear</w:t>
      </w:r>
      <w:r w:rsidR="009D5F51">
        <w:rPr>
          <w:rFonts w:ascii="Calibri" w:hAnsi="Calibri" w:cs="Calibri"/>
        </w:rPr>
        <w:t>.</w:t>
      </w:r>
      <w:r w:rsidR="00424320">
        <w:rPr>
          <w:rFonts w:ascii="Calibri" w:hAnsi="Calibri" w:cs="Calibri"/>
        </w:rPr>
        <w:t xml:space="preserve">  The order of the tabs and having other tabs open </w:t>
      </w:r>
      <w:r w:rsidR="009431A8">
        <w:rPr>
          <w:rFonts w:ascii="Calibri" w:hAnsi="Calibri" w:cs="Calibri"/>
        </w:rPr>
        <w:t xml:space="preserve">will not affect the </w:t>
      </w:r>
      <w:r w:rsidR="009175D8">
        <w:rPr>
          <w:rFonts w:ascii="Calibri" w:hAnsi="Calibri" w:cs="Calibri"/>
        </w:rPr>
        <w:t>results.</w:t>
      </w:r>
    </w:p>
    <w:p w14:paraId="5C29C235" w14:textId="77777777" w:rsidR="009D5F51" w:rsidRDefault="009D5F51" w:rsidP="009D5F51">
      <w:pPr>
        <w:pStyle w:val="BasicParagraph"/>
        <w:rPr>
          <w:rFonts w:ascii="Calibri" w:hAnsi="Calibri" w:cs="Calibri"/>
        </w:rPr>
      </w:pPr>
    </w:p>
    <w:p w14:paraId="490C5D5F" w14:textId="492B5D0F" w:rsidR="009D5F51" w:rsidRDefault="009D5F51" w:rsidP="009D5F51">
      <w:pPr>
        <w:pStyle w:val="BasicParagraph"/>
        <w:rPr>
          <w:rFonts w:ascii="Calibri" w:hAnsi="Calibri" w:cs="Calibri"/>
        </w:rPr>
      </w:pPr>
      <w:r>
        <w:rPr>
          <w:rFonts w:ascii="Calibri" w:hAnsi="Calibri" w:cs="Calibri"/>
        </w:rPr>
        <w:t xml:space="preserve">Make sure each tab is using the Adventure Works database.  Under </w:t>
      </w:r>
      <w:r w:rsidR="00A053DF">
        <w:rPr>
          <w:rFonts w:ascii="Calibri" w:hAnsi="Calibri" w:cs="Calibri"/>
        </w:rPr>
        <w:t xml:space="preserve">the </w:t>
      </w:r>
      <w:r>
        <w:rPr>
          <w:rStyle w:val="ComputerTerm"/>
        </w:rPr>
        <w:t>User1</w:t>
      </w:r>
      <w:r>
        <w:rPr>
          <w:rFonts w:ascii="Calibri" w:hAnsi="Calibri" w:cs="Calibri"/>
        </w:rPr>
        <w:t xml:space="preserve"> </w:t>
      </w:r>
      <w:r w:rsidR="00A053DF">
        <w:rPr>
          <w:rFonts w:ascii="Calibri" w:hAnsi="Calibri" w:cs="Calibri"/>
        </w:rPr>
        <w:t xml:space="preserve">tab </w:t>
      </w:r>
      <w:r>
        <w:rPr>
          <w:rFonts w:ascii="Calibri" w:hAnsi="Calibri" w:cs="Calibri"/>
        </w:rPr>
        <w:t>type in and execute</w:t>
      </w:r>
      <w:r w:rsidR="00842BB0">
        <w:rPr>
          <w:rFonts w:ascii="Calibri" w:hAnsi="Calibri" w:cs="Calibri"/>
        </w:rPr>
        <w:t xml:space="preserve"> the script in </w:t>
      </w:r>
      <w:r w:rsidR="00842BB0">
        <w:rPr>
          <w:rFonts w:ascii="Calibri" w:hAnsi="Calibri" w:cs="Calibri"/>
        </w:rPr>
        <w:fldChar w:fldCharType="begin"/>
      </w:r>
      <w:r w:rsidR="00842BB0">
        <w:rPr>
          <w:rFonts w:ascii="Calibri" w:hAnsi="Calibri" w:cs="Calibri"/>
        </w:rPr>
        <w:instrText xml:space="preserve"> REF _Ref37338583 \h </w:instrText>
      </w:r>
      <w:r w:rsidR="00842BB0">
        <w:rPr>
          <w:rFonts w:ascii="Calibri" w:hAnsi="Calibri" w:cs="Calibri"/>
        </w:rPr>
      </w:r>
      <w:r w:rsidR="00842BB0">
        <w:rPr>
          <w:rFonts w:ascii="Calibri" w:hAnsi="Calibri" w:cs="Calibri"/>
        </w:rPr>
        <w:fldChar w:fldCharType="separate"/>
      </w:r>
      <w:r w:rsidR="00842BB0">
        <w:t xml:space="preserve">Figure 18- </w:t>
      </w:r>
      <w:r w:rsidR="00842BB0">
        <w:rPr>
          <w:noProof/>
        </w:rPr>
        <w:t>21</w:t>
      </w:r>
      <w:r w:rsidR="00842BB0">
        <w:rPr>
          <w:rFonts w:ascii="Calibri" w:hAnsi="Calibri" w:cs="Calibri"/>
        </w:rPr>
        <w:fldChar w:fldCharType="end"/>
      </w:r>
      <w:r w:rsidR="00842BB0">
        <w:rPr>
          <w:rFonts w:ascii="Calibri" w:hAnsi="Calibri" w:cs="Calibri"/>
        </w:rPr>
        <w:t>.</w:t>
      </w:r>
    </w:p>
    <w:p w14:paraId="7A66D17C" w14:textId="77777777" w:rsidR="009D5F51" w:rsidRDefault="009D5F51" w:rsidP="009D5F51">
      <w:pPr>
        <w:pStyle w:val="BasicParagraph"/>
        <w:rPr>
          <w:rFonts w:ascii="Calibri" w:hAnsi="Calibri" w:cs="Calibri"/>
        </w:rPr>
      </w:pPr>
    </w:p>
    <w:p w14:paraId="557F894B" w14:textId="27F88D94" w:rsidR="009D5F51" w:rsidRDefault="006F30A5" w:rsidP="009D5F51">
      <w:pPr>
        <w:pStyle w:val="BasicParagraph"/>
        <w:jc w:val="center"/>
        <w:rPr>
          <w:rFonts w:ascii="Calibri" w:hAnsi="Calibri" w:cs="Calibri"/>
        </w:rPr>
      </w:pPr>
      <w:r w:rsidRPr="006F30A5">
        <w:rPr>
          <w:rFonts w:ascii="Calibri" w:hAnsi="Calibri" w:cs="Calibri"/>
          <w:noProof/>
        </w:rPr>
        <w:lastRenderedPageBreak/>
        <w:drawing>
          <wp:inline distT="0" distB="0" distL="0" distR="0" wp14:anchorId="055C25C9" wp14:editId="42963C24">
            <wp:extent cx="6645910" cy="650240"/>
            <wp:effectExtent l="0" t="0" r="254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6645910" cy="650240"/>
                    </a:xfrm>
                    <a:prstGeom prst="rect">
                      <a:avLst/>
                    </a:prstGeom>
                  </pic:spPr>
                </pic:pic>
              </a:graphicData>
            </a:graphic>
          </wp:inline>
        </w:drawing>
      </w:r>
    </w:p>
    <w:p w14:paraId="18C2D6D8" w14:textId="54C0683A" w:rsidR="009D5F51" w:rsidRDefault="00324F71" w:rsidP="00324F71">
      <w:pPr>
        <w:pStyle w:val="Caption"/>
        <w:rPr>
          <w:rFonts w:ascii="Calibri" w:hAnsi="Calibri" w:cs="Calibri"/>
        </w:rPr>
      </w:pPr>
      <w:bookmarkStart w:id="966" w:name="_Ref37338583"/>
      <w:r>
        <w:t xml:space="preserve">Figure 18- </w:t>
      </w:r>
      <w:r w:rsidR="00156275">
        <w:fldChar w:fldCharType="begin"/>
      </w:r>
      <w:r w:rsidR="00156275">
        <w:instrText xml:space="preserve"> SEQ Figure_18- \* ARABIC </w:instrText>
      </w:r>
      <w:r w:rsidR="00156275">
        <w:fldChar w:fldCharType="separate"/>
      </w:r>
      <w:r w:rsidR="00842BB0">
        <w:rPr>
          <w:noProof/>
        </w:rPr>
        <w:t>20</w:t>
      </w:r>
      <w:r w:rsidR="00156275">
        <w:rPr>
          <w:noProof/>
        </w:rPr>
        <w:fldChar w:fldCharType="end"/>
      </w:r>
      <w:bookmarkEnd w:id="966"/>
      <w:r>
        <w:t xml:space="preserve">. </w:t>
      </w:r>
      <w:r w:rsidR="009D5F51">
        <w:rPr>
          <w:rFonts w:ascii="Calibri" w:hAnsi="Calibri" w:cs="Calibri"/>
        </w:rPr>
        <w:t xml:space="preserve">An UPDATE statement that will cause </w:t>
      </w:r>
      <w:r w:rsidR="001B3489">
        <w:rPr>
          <w:rFonts w:ascii="Calibri" w:hAnsi="Calibri" w:cs="Calibri"/>
        </w:rPr>
        <w:t xml:space="preserve">SQL to hold a </w:t>
      </w:r>
      <w:r w:rsidR="009D5F51">
        <w:rPr>
          <w:rFonts w:ascii="Calibri" w:hAnsi="Calibri" w:cs="Calibri"/>
        </w:rPr>
        <w:t xml:space="preserve">lock on the first row of the </w:t>
      </w:r>
      <w:r w:rsidR="009D5F51">
        <w:rPr>
          <w:rStyle w:val="ComputerTerm"/>
        </w:rPr>
        <w:t>Product’</w:t>
      </w:r>
      <w:r w:rsidR="009D5F51">
        <w:rPr>
          <w:rFonts w:ascii="Calibri" w:hAnsi="Calibri" w:cs="Calibri"/>
        </w:rPr>
        <w:t>s table.</w:t>
      </w:r>
    </w:p>
    <w:p w14:paraId="05B8D2B9" w14:textId="77777777" w:rsidR="009D5F51" w:rsidRDefault="009D5F51" w:rsidP="009D5F51">
      <w:pPr>
        <w:pStyle w:val="BasicParagraph"/>
        <w:rPr>
          <w:rFonts w:ascii="Calibri" w:hAnsi="Calibri" w:cs="Calibri"/>
        </w:rPr>
      </w:pPr>
    </w:p>
    <w:p w14:paraId="440E7623" w14:textId="692F18BD" w:rsidR="00113D66" w:rsidRDefault="009D5F51" w:rsidP="009D5F51">
      <w:pPr>
        <w:pStyle w:val="BasicParagraph"/>
        <w:rPr>
          <w:rFonts w:ascii="Calibri" w:hAnsi="Calibri" w:cs="Calibri"/>
        </w:rPr>
      </w:pPr>
      <w:r>
        <w:rPr>
          <w:rFonts w:ascii="Calibri" w:hAnsi="Calibri" w:cs="Calibri"/>
        </w:rPr>
        <w:t>Note</w:t>
      </w:r>
      <w:r w:rsidR="00842BB0">
        <w:rPr>
          <w:rFonts w:ascii="Calibri" w:hAnsi="Calibri" w:cs="Calibri"/>
        </w:rPr>
        <w:t xml:space="preserve"> that</w:t>
      </w:r>
      <w:r>
        <w:rPr>
          <w:rFonts w:ascii="Calibri" w:hAnsi="Calibri" w:cs="Calibri"/>
        </w:rPr>
        <w:t xml:space="preserve"> there is </w:t>
      </w:r>
      <w:r w:rsidRPr="00947B7A">
        <w:rPr>
          <w:rStyle w:val="Emphasizedtext"/>
          <w:b w:val="0"/>
          <w:bCs w:val="0"/>
        </w:rPr>
        <w:t>no</w:t>
      </w:r>
      <w:r>
        <w:rPr>
          <w:rFonts w:ascii="Calibri" w:hAnsi="Calibri" w:cs="Calibri"/>
        </w:rPr>
        <w:t xml:space="preserve"> </w:t>
      </w:r>
      <w:r w:rsidR="001B3489">
        <w:rPr>
          <w:rFonts w:ascii="Calibri" w:hAnsi="Calibri" w:cs="Calibri"/>
        </w:rPr>
        <w:t>COMMIT TRAN</w:t>
      </w:r>
      <w:r w:rsidR="0094749F">
        <w:rPr>
          <w:rFonts w:ascii="Calibri" w:hAnsi="Calibri" w:cs="Calibri"/>
        </w:rPr>
        <w:t xml:space="preserve"> in the script.  </w:t>
      </w:r>
      <w:r w:rsidR="00113D66">
        <w:rPr>
          <w:rFonts w:ascii="Calibri" w:hAnsi="Calibri" w:cs="Calibri"/>
        </w:rPr>
        <w:t xml:space="preserve">Not </w:t>
      </w:r>
      <w:r w:rsidR="00842BB0">
        <w:rPr>
          <w:rFonts w:ascii="Calibri" w:hAnsi="Calibri" w:cs="Calibri"/>
        </w:rPr>
        <w:t>committing a transaction</w:t>
      </w:r>
      <w:r w:rsidR="0094749F">
        <w:rPr>
          <w:rFonts w:ascii="Calibri" w:hAnsi="Calibri" w:cs="Calibri"/>
        </w:rPr>
        <w:t xml:space="preserve"> means that you will leave </w:t>
      </w:r>
      <w:r w:rsidR="00842BB0">
        <w:rPr>
          <w:rFonts w:ascii="Calibri" w:hAnsi="Calibri" w:cs="Calibri"/>
        </w:rPr>
        <w:t>your</w:t>
      </w:r>
      <w:r w:rsidR="0094749F">
        <w:rPr>
          <w:rFonts w:ascii="Calibri" w:hAnsi="Calibri" w:cs="Calibri"/>
        </w:rPr>
        <w:t xml:space="preserve"> transaction running</w:t>
      </w:r>
      <w:r w:rsidR="00113D66">
        <w:rPr>
          <w:rFonts w:ascii="Calibri" w:hAnsi="Calibri" w:cs="Calibri"/>
        </w:rPr>
        <w:t>, keeping the lock in place until you commit or rollback</w:t>
      </w:r>
      <w:r w:rsidR="00842BB0">
        <w:rPr>
          <w:rFonts w:ascii="Calibri" w:hAnsi="Calibri" w:cs="Calibri"/>
        </w:rPr>
        <w:t>.</w:t>
      </w:r>
    </w:p>
    <w:p w14:paraId="45088AEA" w14:textId="77777777" w:rsidR="00113D66" w:rsidRDefault="00113D66" w:rsidP="009D5F51">
      <w:pPr>
        <w:pStyle w:val="BasicParagraph"/>
        <w:rPr>
          <w:rFonts w:ascii="Calibri" w:hAnsi="Calibri" w:cs="Calibri"/>
        </w:rPr>
      </w:pPr>
    </w:p>
    <w:p w14:paraId="1E78A3CE" w14:textId="60A0408D" w:rsidR="009D5F51" w:rsidRDefault="009D5F51" w:rsidP="009D5F51">
      <w:pPr>
        <w:pStyle w:val="BasicParagraph"/>
        <w:rPr>
          <w:rFonts w:ascii="Calibri" w:hAnsi="Calibri" w:cs="Calibri"/>
        </w:rPr>
      </w:pPr>
      <w:r>
        <w:rPr>
          <w:rFonts w:ascii="Calibri" w:hAnsi="Calibri" w:cs="Calibri"/>
        </w:rPr>
        <w:t xml:space="preserve"> Now switch to the tab labelled </w:t>
      </w:r>
      <w:r>
        <w:rPr>
          <w:rStyle w:val="ComputerTerm"/>
        </w:rPr>
        <w:t xml:space="preserve">User2 </w:t>
      </w:r>
      <w:r>
        <w:rPr>
          <w:rFonts w:ascii="Calibri" w:hAnsi="Calibri" w:cs="Calibri"/>
        </w:rPr>
        <w:t>and type in and execute</w:t>
      </w:r>
      <w:r w:rsidR="00842BB0">
        <w:rPr>
          <w:rFonts w:ascii="Calibri" w:hAnsi="Calibri" w:cs="Calibri"/>
        </w:rPr>
        <w:t xml:space="preserve"> the script in </w:t>
      </w:r>
      <w:r w:rsidR="00842BB0">
        <w:rPr>
          <w:rFonts w:ascii="Calibri" w:hAnsi="Calibri" w:cs="Calibri"/>
        </w:rPr>
        <w:fldChar w:fldCharType="begin"/>
      </w:r>
      <w:r w:rsidR="00842BB0">
        <w:rPr>
          <w:rFonts w:ascii="Calibri" w:hAnsi="Calibri" w:cs="Calibri"/>
        </w:rPr>
        <w:instrText xml:space="preserve"> REF _Ref37338321 \h </w:instrText>
      </w:r>
      <w:r w:rsidR="00842BB0">
        <w:rPr>
          <w:rFonts w:ascii="Calibri" w:hAnsi="Calibri" w:cs="Calibri"/>
        </w:rPr>
      </w:r>
      <w:r w:rsidR="00842BB0">
        <w:rPr>
          <w:rFonts w:ascii="Calibri" w:hAnsi="Calibri" w:cs="Calibri"/>
        </w:rPr>
        <w:fldChar w:fldCharType="separate"/>
      </w:r>
      <w:r w:rsidR="00842BB0">
        <w:t xml:space="preserve">Figure 18- </w:t>
      </w:r>
      <w:r w:rsidR="00842BB0">
        <w:rPr>
          <w:noProof/>
        </w:rPr>
        <w:t>22</w:t>
      </w:r>
      <w:r w:rsidR="00842BB0">
        <w:rPr>
          <w:rFonts w:ascii="Calibri" w:hAnsi="Calibri" w:cs="Calibri"/>
        </w:rPr>
        <w:fldChar w:fldCharType="end"/>
      </w:r>
      <w:r w:rsidR="00842BB0">
        <w:rPr>
          <w:rFonts w:ascii="Calibri" w:hAnsi="Calibri" w:cs="Calibri"/>
        </w:rPr>
        <w:t xml:space="preserve">.  You will find yourself frozen with SSMS displaying an output similar to </w:t>
      </w:r>
      <w:r w:rsidR="00842BB0">
        <w:rPr>
          <w:rFonts w:ascii="Calibri" w:hAnsi="Calibri" w:cs="Calibri"/>
        </w:rPr>
        <w:fldChar w:fldCharType="begin"/>
      </w:r>
      <w:r w:rsidR="00842BB0">
        <w:rPr>
          <w:rFonts w:ascii="Calibri" w:hAnsi="Calibri" w:cs="Calibri"/>
        </w:rPr>
        <w:instrText xml:space="preserve"> REF _Ref38642371 \h </w:instrText>
      </w:r>
      <w:r w:rsidR="00842BB0">
        <w:rPr>
          <w:rFonts w:ascii="Calibri" w:hAnsi="Calibri" w:cs="Calibri"/>
        </w:rPr>
      </w:r>
      <w:r w:rsidR="00842BB0">
        <w:rPr>
          <w:rFonts w:ascii="Calibri" w:hAnsi="Calibri" w:cs="Calibri"/>
        </w:rPr>
        <w:fldChar w:fldCharType="separate"/>
      </w:r>
      <w:r w:rsidR="00842BB0">
        <w:t xml:space="preserve">Figure 18- </w:t>
      </w:r>
      <w:r w:rsidR="00842BB0">
        <w:rPr>
          <w:noProof/>
        </w:rPr>
        <w:t>23</w:t>
      </w:r>
      <w:r w:rsidR="00842BB0">
        <w:rPr>
          <w:rFonts w:ascii="Calibri" w:hAnsi="Calibri" w:cs="Calibri"/>
        </w:rPr>
        <w:fldChar w:fldCharType="end"/>
      </w:r>
      <w:r w:rsidR="00842BB0">
        <w:rPr>
          <w:rFonts w:ascii="Calibri" w:hAnsi="Calibri" w:cs="Calibri"/>
        </w:rPr>
        <w:t>.</w:t>
      </w:r>
    </w:p>
    <w:p w14:paraId="1530C9D7" w14:textId="77777777" w:rsidR="009D5F51" w:rsidRDefault="009D5F51" w:rsidP="009D5F51">
      <w:pPr>
        <w:pStyle w:val="BasicParagraph"/>
        <w:rPr>
          <w:rFonts w:ascii="Calibri" w:hAnsi="Calibri" w:cs="Calibri"/>
        </w:rPr>
      </w:pPr>
    </w:p>
    <w:p w14:paraId="0BBBF2D5" w14:textId="25F65944" w:rsidR="009D5F51" w:rsidRDefault="00337A4E" w:rsidP="009D5F51">
      <w:pPr>
        <w:pStyle w:val="BasicParagraph"/>
        <w:jc w:val="center"/>
        <w:rPr>
          <w:rFonts w:ascii="Calibri" w:hAnsi="Calibri" w:cs="Calibri"/>
        </w:rPr>
      </w:pPr>
      <w:r w:rsidRPr="00337A4E">
        <w:rPr>
          <w:rFonts w:ascii="Calibri" w:hAnsi="Calibri" w:cs="Calibri"/>
          <w:noProof/>
        </w:rPr>
        <w:drawing>
          <wp:inline distT="0" distB="0" distL="0" distR="0" wp14:anchorId="76CB3C79" wp14:editId="6DDBE5B1">
            <wp:extent cx="4334480" cy="447737"/>
            <wp:effectExtent l="0" t="0" r="9525" b="9525"/>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4334480" cy="447737"/>
                    </a:xfrm>
                    <a:prstGeom prst="rect">
                      <a:avLst/>
                    </a:prstGeom>
                  </pic:spPr>
                </pic:pic>
              </a:graphicData>
            </a:graphic>
          </wp:inline>
        </w:drawing>
      </w:r>
    </w:p>
    <w:p w14:paraId="445F91EC" w14:textId="23140984" w:rsidR="009D5F51" w:rsidRDefault="00324F71" w:rsidP="00324F71">
      <w:pPr>
        <w:pStyle w:val="Caption"/>
        <w:rPr>
          <w:rFonts w:ascii="Calibri" w:hAnsi="Calibri" w:cs="Calibri"/>
        </w:rPr>
      </w:pPr>
      <w:bookmarkStart w:id="967" w:name="_Ref37338321"/>
      <w:r>
        <w:t xml:space="preserve">Figure 18- </w:t>
      </w:r>
      <w:r w:rsidR="00156275">
        <w:fldChar w:fldCharType="begin"/>
      </w:r>
      <w:r w:rsidR="00156275">
        <w:instrText xml:space="preserve"> SEQ Figure_18- \* ARABIC </w:instrText>
      </w:r>
      <w:r w:rsidR="00156275">
        <w:fldChar w:fldCharType="separate"/>
      </w:r>
      <w:r w:rsidR="00842BB0">
        <w:rPr>
          <w:noProof/>
        </w:rPr>
        <w:t>21</w:t>
      </w:r>
      <w:r w:rsidR="00156275">
        <w:rPr>
          <w:noProof/>
        </w:rPr>
        <w:fldChar w:fldCharType="end"/>
      </w:r>
      <w:bookmarkEnd w:id="967"/>
      <w:r>
        <w:t xml:space="preserve">. </w:t>
      </w:r>
      <w:r w:rsidR="009D5F51">
        <w:rPr>
          <w:rFonts w:ascii="Calibri" w:hAnsi="Calibri" w:cs="Calibri"/>
        </w:rPr>
        <w:t>The SELECT statement the second user types in once the first user has left a transaction running.</w:t>
      </w:r>
    </w:p>
    <w:p w14:paraId="216DDB96" w14:textId="77777777" w:rsidR="009D5F51" w:rsidRDefault="009D5F51" w:rsidP="009D5F51">
      <w:pPr>
        <w:pStyle w:val="BasicParagraph"/>
        <w:rPr>
          <w:rFonts w:ascii="Calibri" w:hAnsi="Calibri" w:cs="Calibri"/>
        </w:rPr>
      </w:pPr>
    </w:p>
    <w:p w14:paraId="0E8DBC99" w14:textId="5A722B45" w:rsidR="009D5F51" w:rsidRDefault="001F599E" w:rsidP="009D5F51">
      <w:pPr>
        <w:pStyle w:val="BasicParagraph"/>
        <w:jc w:val="center"/>
        <w:rPr>
          <w:rFonts w:ascii="Calibri" w:hAnsi="Calibri" w:cs="Calibri"/>
        </w:rPr>
      </w:pPr>
      <w:r w:rsidRPr="001F599E">
        <w:rPr>
          <w:rFonts w:ascii="Calibri" w:hAnsi="Calibri" w:cs="Calibri"/>
          <w:noProof/>
        </w:rPr>
        <w:drawing>
          <wp:inline distT="0" distB="0" distL="0" distR="0" wp14:anchorId="68F2E628" wp14:editId="61D03FB2">
            <wp:extent cx="6645910" cy="498475"/>
            <wp:effectExtent l="0" t="0" r="254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6645910" cy="498475"/>
                    </a:xfrm>
                    <a:prstGeom prst="rect">
                      <a:avLst/>
                    </a:prstGeom>
                  </pic:spPr>
                </pic:pic>
              </a:graphicData>
            </a:graphic>
          </wp:inline>
        </w:drawing>
      </w:r>
    </w:p>
    <w:p w14:paraId="6E88E869" w14:textId="102E6DDD" w:rsidR="009D5F51" w:rsidRDefault="00324F71" w:rsidP="00324F71">
      <w:pPr>
        <w:pStyle w:val="Caption"/>
        <w:rPr>
          <w:rFonts w:ascii="Calibri" w:hAnsi="Calibri" w:cs="Calibri"/>
        </w:rPr>
      </w:pPr>
      <w:bookmarkStart w:id="968" w:name="_Ref38642371"/>
      <w:r>
        <w:t xml:space="preserve">Figure 18- </w:t>
      </w:r>
      <w:r w:rsidR="00156275">
        <w:fldChar w:fldCharType="begin"/>
      </w:r>
      <w:r w:rsidR="00156275">
        <w:instrText xml:space="preserve"> SEQ Figure_18- \* ARABIC </w:instrText>
      </w:r>
      <w:r w:rsidR="00156275">
        <w:fldChar w:fldCharType="separate"/>
      </w:r>
      <w:r w:rsidR="00842BB0">
        <w:rPr>
          <w:noProof/>
        </w:rPr>
        <w:t>22</w:t>
      </w:r>
      <w:r w:rsidR="00156275">
        <w:rPr>
          <w:noProof/>
        </w:rPr>
        <w:fldChar w:fldCharType="end"/>
      </w:r>
      <w:bookmarkEnd w:id="968"/>
      <w:r>
        <w:t xml:space="preserve">. </w:t>
      </w:r>
      <w:r w:rsidR="009D5F51">
        <w:rPr>
          <w:rFonts w:ascii="Calibri" w:hAnsi="Calibri" w:cs="Calibri"/>
        </w:rPr>
        <w:t xml:space="preserve">The bottom section of SSMS after you start the </w:t>
      </w:r>
      <w:r w:rsidR="0043402A">
        <w:rPr>
          <w:rFonts w:ascii="Calibri" w:hAnsi="Calibri" w:cs="Calibri"/>
        </w:rPr>
        <w:t xml:space="preserve">above </w:t>
      </w:r>
      <w:r w:rsidR="009D5F51">
        <w:rPr>
          <w:rFonts w:ascii="Calibri" w:hAnsi="Calibri" w:cs="Calibri"/>
        </w:rPr>
        <w:t>query.  The “Executing query” cartwheel will keep spinning</w:t>
      </w:r>
      <w:r w:rsidR="00A04D4E">
        <w:rPr>
          <w:rFonts w:ascii="Calibri" w:hAnsi="Calibri" w:cs="Calibri"/>
        </w:rPr>
        <w:t>,</w:t>
      </w:r>
      <w:r w:rsidR="009D5F51">
        <w:rPr>
          <w:rFonts w:ascii="Calibri" w:hAnsi="Calibri" w:cs="Calibri"/>
        </w:rPr>
        <w:t xml:space="preserve"> and the execution timer (in the red circle) will keep counting u</w:t>
      </w:r>
      <w:r w:rsidR="00174B68">
        <w:rPr>
          <w:rFonts w:ascii="Calibri" w:hAnsi="Calibri" w:cs="Calibri"/>
        </w:rPr>
        <w:t>pwards</w:t>
      </w:r>
      <w:r w:rsidR="009D5F51">
        <w:rPr>
          <w:rFonts w:ascii="Calibri" w:hAnsi="Calibri" w:cs="Calibri"/>
        </w:rPr>
        <w:t>.</w:t>
      </w:r>
    </w:p>
    <w:p w14:paraId="1548F224" w14:textId="77777777" w:rsidR="009D5F51" w:rsidRDefault="009D5F51" w:rsidP="009D5F51">
      <w:pPr>
        <w:pStyle w:val="BasicParagraph"/>
        <w:rPr>
          <w:rFonts w:ascii="Calibri" w:hAnsi="Calibri" w:cs="Calibri"/>
        </w:rPr>
      </w:pPr>
    </w:p>
    <w:p w14:paraId="2A7E1B6F" w14:textId="7EAAAD48" w:rsidR="009D5F51" w:rsidRDefault="009D5F51" w:rsidP="009D5F51">
      <w:pPr>
        <w:pStyle w:val="BasicParagraph"/>
        <w:rPr>
          <w:rFonts w:ascii="Calibri" w:hAnsi="Calibri" w:cs="Calibri"/>
        </w:rPr>
      </w:pPr>
      <w:r>
        <w:rPr>
          <w:rFonts w:ascii="Calibri" w:hAnsi="Calibri" w:cs="Calibri"/>
        </w:rPr>
        <w:t>Yo</w:t>
      </w:r>
      <w:r w:rsidR="00842BB0">
        <w:rPr>
          <w:rFonts w:ascii="Calibri" w:hAnsi="Calibri" w:cs="Calibri"/>
        </w:rPr>
        <w:t>ur second U</w:t>
      </w:r>
      <w:r>
        <w:rPr>
          <w:rFonts w:ascii="Calibri" w:hAnsi="Calibri" w:cs="Calibri"/>
        </w:rPr>
        <w:t xml:space="preserve">ser 2 has </w:t>
      </w:r>
      <w:r w:rsidR="00842BB0">
        <w:rPr>
          <w:rFonts w:ascii="Calibri" w:hAnsi="Calibri" w:cs="Calibri"/>
        </w:rPr>
        <w:t>entered</w:t>
      </w:r>
      <w:r>
        <w:rPr>
          <w:rFonts w:ascii="Calibri" w:hAnsi="Calibri" w:cs="Calibri"/>
        </w:rPr>
        <w:t xml:space="preserve"> a </w:t>
      </w:r>
      <w:r w:rsidR="00174B68">
        <w:rPr>
          <w:rFonts w:ascii="Calibri" w:hAnsi="Calibri" w:cs="Calibri"/>
        </w:rPr>
        <w:t>“</w:t>
      </w:r>
      <w:r>
        <w:rPr>
          <w:rFonts w:ascii="Calibri" w:hAnsi="Calibri" w:cs="Calibri"/>
        </w:rPr>
        <w:t>stasis field</w:t>
      </w:r>
      <w:r w:rsidR="00174B68">
        <w:rPr>
          <w:rFonts w:ascii="Calibri" w:hAnsi="Calibri" w:cs="Calibri"/>
        </w:rPr>
        <w:t>”</w:t>
      </w:r>
      <w:r w:rsidR="00174B68">
        <w:rPr>
          <w:rStyle w:val="FootnoteReference"/>
          <w:rFonts w:ascii="Calibri" w:hAnsi="Calibri" w:cs="Calibri"/>
        </w:rPr>
        <w:footnoteReference w:id="14"/>
      </w:r>
      <w:r w:rsidR="00796D33">
        <w:rPr>
          <w:rFonts w:ascii="Calibri" w:hAnsi="Calibri" w:cs="Calibri"/>
        </w:rPr>
        <w:t xml:space="preserve">.  </w:t>
      </w:r>
      <w:r w:rsidR="00B140CA">
        <w:rPr>
          <w:rFonts w:ascii="Calibri" w:hAnsi="Calibri" w:cs="Calibri"/>
        </w:rPr>
        <w:t xml:space="preserve">SQL has blocked User 2 from continuing </w:t>
      </w:r>
      <w:r w:rsidR="004534C4">
        <w:rPr>
          <w:rFonts w:ascii="Calibri" w:hAnsi="Calibri" w:cs="Calibri"/>
        </w:rPr>
        <w:t>unl</w:t>
      </w:r>
      <w:r w:rsidR="00225287">
        <w:rPr>
          <w:rFonts w:ascii="Calibri" w:hAnsi="Calibri" w:cs="Calibri"/>
        </w:rPr>
        <w:t xml:space="preserve">ess they abort their query.  </w:t>
      </w:r>
      <w:r w:rsidR="006A5EF5">
        <w:rPr>
          <w:rFonts w:ascii="Calibri" w:hAnsi="Calibri" w:cs="Calibri"/>
        </w:rPr>
        <w:t xml:space="preserve">P.S. if you talk about </w:t>
      </w:r>
      <w:r w:rsidR="009A784E">
        <w:rPr>
          <w:rFonts w:ascii="Calibri" w:hAnsi="Calibri" w:cs="Calibri"/>
        </w:rPr>
        <w:t>“</w:t>
      </w:r>
      <w:r w:rsidR="00842BB0">
        <w:rPr>
          <w:rFonts w:ascii="Calibri" w:hAnsi="Calibri" w:cs="Calibri"/>
        </w:rPr>
        <w:t xml:space="preserve">a </w:t>
      </w:r>
      <w:r w:rsidR="006A5EF5">
        <w:rPr>
          <w:rFonts w:ascii="Calibri" w:hAnsi="Calibri" w:cs="Calibri"/>
        </w:rPr>
        <w:t>user in a stasis field</w:t>
      </w:r>
      <w:r w:rsidR="009A784E">
        <w:rPr>
          <w:rFonts w:ascii="Calibri" w:hAnsi="Calibri" w:cs="Calibri"/>
        </w:rPr>
        <w:t>”</w:t>
      </w:r>
      <w:r w:rsidR="006A5EF5">
        <w:rPr>
          <w:rFonts w:ascii="Calibri" w:hAnsi="Calibri" w:cs="Calibri"/>
        </w:rPr>
        <w:t xml:space="preserve"> to your DBA they will either admire your</w:t>
      </w:r>
      <w:r w:rsidR="00B43744">
        <w:rPr>
          <w:rFonts w:ascii="Calibri" w:hAnsi="Calibri" w:cs="Calibri"/>
        </w:rPr>
        <w:t xml:space="preserve"> Star</w:t>
      </w:r>
      <w:r w:rsidR="00842BB0">
        <w:rPr>
          <w:rFonts w:ascii="Calibri" w:hAnsi="Calibri" w:cs="Calibri"/>
        </w:rPr>
        <w:t xml:space="preserve"> T</w:t>
      </w:r>
      <w:r w:rsidR="009A784E">
        <w:rPr>
          <w:rFonts w:ascii="Calibri" w:hAnsi="Calibri" w:cs="Calibri"/>
        </w:rPr>
        <w:t>rek</w:t>
      </w:r>
      <w:r w:rsidR="0002645E">
        <w:rPr>
          <w:rFonts w:ascii="Calibri" w:hAnsi="Calibri" w:cs="Calibri"/>
        </w:rPr>
        <w:t xml:space="preserve"> prowess</w:t>
      </w:r>
      <w:r w:rsidR="009A784E">
        <w:rPr>
          <w:rFonts w:ascii="Calibri" w:hAnsi="Calibri" w:cs="Calibri"/>
        </w:rPr>
        <w:t xml:space="preserve"> or think you have gone slightly mad</w:t>
      </w:r>
      <w:r w:rsidR="00842BB0">
        <w:rPr>
          <w:rFonts w:ascii="Calibri" w:hAnsi="Calibri" w:cs="Calibri"/>
        </w:rPr>
        <w:t>, that never stopped me though</w:t>
      </w:r>
      <w:r w:rsidR="009A784E">
        <w:rPr>
          <w:rFonts w:ascii="Calibri" w:hAnsi="Calibri" w:cs="Calibri"/>
        </w:rPr>
        <w:t>.</w:t>
      </w:r>
    </w:p>
    <w:p w14:paraId="42EF2852" w14:textId="77777777" w:rsidR="009D5F51" w:rsidRDefault="009D5F51" w:rsidP="009D5F51">
      <w:pPr>
        <w:pStyle w:val="BasicParagraph"/>
        <w:rPr>
          <w:rFonts w:ascii="Calibri" w:hAnsi="Calibri" w:cs="Calibri"/>
        </w:rPr>
      </w:pPr>
    </w:p>
    <w:p w14:paraId="6BEAB810" w14:textId="17EDE431" w:rsidR="009D5F51" w:rsidRDefault="009D5F51" w:rsidP="009D5F51">
      <w:pPr>
        <w:pStyle w:val="BasicParagraph"/>
        <w:rPr>
          <w:rFonts w:ascii="Calibri" w:hAnsi="Calibri" w:cs="Calibri"/>
        </w:rPr>
      </w:pPr>
      <w:r>
        <w:rPr>
          <w:rFonts w:ascii="Calibri" w:hAnsi="Calibri" w:cs="Calibri"/>
        </w:rPr>
        <w:t xml:space="preserve">What </w:t>
      </w:r>
      <w:r w:rsidR="00A828C4">
        <w:rPr>
          <w:rFonts w:ascii="Calibri" w:hAnsi="Calibri" w:cs="Calibri"/>
        </w:rPr>
        <w:t>user 2 is dealing with i</w:t>
      </w:r>
      <w:r>
        <w:rPr>
          <w:rFonts w:ascii="Calibri" w:hAnsi="Calibri" w:cs="Calibri"/>
        </w:rPr>
        <w:t>s</w:t>
      </w:r>
      <w:r w:rsidR="008A3B0F">
        <w:rPr>
          <w:rFonts w:ascii="Calibri" w:hAnsi="Calibri" w:cs="Calibri"/>
        </w:rPr>
        <w:t xml:space="preserve"> the effect of</w:t>
      </w:r>
      <w:r>
        <w:rPr>
          <w:rFonts w:ascii="Calibri" w:hAnsi="Calibri" w:cs="Calibri"/>
        </w:rPr>
        <w:t xml:space="preserve"> </w:t>
      </w:r>
      <w:r w:rsidR="00496C0F">
        <w:rPr>
          <w:rFonts w:ascii="Calibri" w:hAnsi="Calibri" w:cs="Calibri"/>
        </w:rPr>
        <w:t xml:space="preserve">trying to </w:t>
      </w:r>
      <w:r w:rsidR="00FA714C">
        <w:rPr>
          <w:rFonts w:ascii="Calibri" w:hAnsi="Calibri" w:cs="Calibri"/>
        </w:rPr>
        <w:t xml:space="preserve">read data that </w:t>
      </w:r>
      <w:r>
        <w:rPr>
          <w:rFonts w:ascii="Calibri" w:hAnsi="Calibri" w:cs="Calibri"/>
        </w:rPr>
        <w:t>a</w:t>
      </w:r>
      <w:r w:rsidR="00A828C4">
        <w:rPr>
          <w:rFonts w:ascii="Calibri" w:hAnsi="Calibri" w:cs="Calibri"/>
        </w:rPr>
        <w:t>nother</w:t>
      </w:r>
      <w:r>
        <w:rPr>
          <w:rFonts w:ascii="Calibri" w:hAnsi="Calibri" w:cs="Calibri"/>
        </w:rPr>
        <w:t xml:space="preserve"> user </w:t>
      </w:r>
      <w:r w:rsidR="00FA714C">
        <w:rPr>
          <w:rFonts w:ascii="Calibri" w:hAnsi="Calibri" w:cs="Calibri"/>
        </w:rPr>
        <w:t xml:space="preserve">has edited </w:t>
      </w:r>
      <w:r w:rsidR="00496C0F">
        <w:rPr>
          <w:rFonts w:ascii="Calibri" w:hAnsi="Calibri" w:cs="Calibri"/>
        </w:rPr>
        <w:t xml:space="preserve">within </w:t>
      </w:r>
      <w:r>
        <w:rPr>
          <w:rFonts w:ascii="Calibri" w:hAnsi="Calibri" w:cs="Calibri"/>
        </w:rPr>
        <w:t xml:space="preserve">a </w:t>
      </w:r>
      <w:r w:rsidR="006D1508">
        <w:rPr>
          <w:rFonts w:ascii="Calibri" w:hAnsi="Calibri" w:cs="Calibri"/>
        </w:rPr>
        <w:t>long-</w:t>
      </w:r>
      <w:r>
        <w:rPr>
          <w:rFonts w:ascii="Calibri" w:hAnsi="Calibri" w:cs="Calibri"/>
        </w:rPr>
        <w:t>running transaction</w:t>
      </w:r>
      <w:r w:rsidR="006D1508">
        <w:rPr>
          <w:rFonts w:ascii="Calibri" w:hAnsi="Calibri" w:cs="Calibri"/>
        </w:rPr>
        <w:t>.</w:t>
      </w:r>
      <w:r>
        <w:rPr>
          <w:rFonts w:ascii="Calibri" w:hAnsi="Calibri" w:cs="Calibri"/>
        </w:rPr>
        <w:t xml:space="preserve">  Until the first user executes a COMMIT, that transaction is going to keep on running</w:t>
      </w:r>
      <w:r w:rsidR="007411D7">
        <w:rPr>
          <w:rFonts w:ascii="Calibri" w:hAnsi="Calibri" w:cs="Calibri"/>
        </w:rPr>
        <w:t>,</w:t>
      </w:r>
      <w:r w:rsidR="00BE5800">
        <w:rPr>
          <w:rFonts w:ascii="Calibri" w:hAnsi="Calibri" w:cs="Calibri"/>
        </w:rPr>
        <w:t xml:space="preserve"> and user 2 will wait </w:t>
      </w:r>
      <w:r w:rsidR="007411D7">
        <w:rPr>
          <w:rFonts w:ascii="Calibri" w:hAnsi="Calibri" w:cs="Calibri"/>
        </w:rPr>
        <w:t xml:space="preserve">“forever”.  </w:t>
      </w:r>
      <w:r>
        <w:rPr>
          <w:rFonts w:ascii="Calibri" w:hAnsi="Calibri" w:cs="Calibri"/>
        </w:rPr>
        <w:t xml:space="preserve"> In real</w:t>
      </w:r>
      <w:r w:rsidR="007411D7">
        <w:rPr>
          <w:rFonts w:ascii="Calibri" w:hAnsi="Calibri" w:cs="Calibri"/>
        </w:rPr>
        <w:t xml:space="preserve"> </w:t>
      </w:r>
      <w:r>
        <w:rPr>
          <w:rFonts w:ascii="Calibri" w:hAnsi="Calibri" w:cs="Calibri"/>
        </w:rPr>
        <w:t>life, this can happen due to poorly written code in the client application.</w:t>
      </w:r>
      <w:r w:rsidR="005D340A">
        <w:rPr>
          <w:rFonts w:ascii="Calibri" w:hAnsi="Calibri" w:cs="Calibri"/>
        </w:rPr>
        <w:t xml:space="preserve">  User 2 can set a timeout on how long they </w:t>
      </w:r>
      <w:r w:rsidR="007623EB">
        <w:rPr>
          <w:rFonts w:ascii="Calibri" w:hAnsi="Calibri" w:cs="Calibri"/>
        </w:rPr>
        <w:t>are willing</w:t>
      </w:r>
      <w:r w:rsidR="005D340A">
        <w:rPr>
          <w:rFonts w:ascii="Calibri" w:hAnsi="Calibri" w:cs="Calibri"/>
        </w:rPr>
        <w:t xml:space="preserve"> to wait.  You can find out more here:</w:t>
      </w:r>
      <w:r w:rsidR="00AF6648">
        <w:rPr>
          <w:rFonts w:ascii="Calibri" w:hAnsi="Calibri" w:cs="Calibri"/>
        </w:rPr>
        <w:t xml:space="preserve"> </w:t>
      </w:r>
      <w:hyperlink r:id="rId367" w:history="1">
        <w:r w:rsidR="00AF6648" w:rsidRPr="00C05920">
          <w:rPr>
            <w:rStyle w:val="Hyperlink"/>
          </w:rPr>
          <w:t>https://docs.microsoft.com/sql/t-sql/statements/set-lock-timeout-transact-sql?view=sql-server-ver15</w:t>
        </w:r>
      </w:hyperlink>
      <w:r w:rsidR="00AF6648">
        <w:t>.</w:t>
      </w:r>
    </w:p>
    <w:p w14:paraId="26A43BB2" w14:textId="77777777" w:rsidR="009D5F51" w:rsidRDefault="009D5F51" w:rsidP="009D5F51">
      <w:pPr>
        <w:pStyle w:val="BasicParagraph"/>
        <w:rPr>
          <w:rFonts w:ascii="Calibri" w:hAnsi="Calibri" w:cs="Calibri"/>
        </w:rPr>
      </w:pPr>
    </w:p>
    <w:p w14:paraId="62B41E31" w14:textId="501BF8E6" w:rsidR="00A9584B" w:rsidRDefault="009D5F51" w:rsidP="009D5F51">
      <w:pPr>
        <w:pStyle w:val="BasicParagraph"/>
        <w:rPr>
          <w:rStyle w:val="Emphasizedtext"/>
        </w:rPr>
      </w:pPr>
      <w:r>
        <w:rPr>
          <w:rFonts w:ascii="Calibri" w:hAnsi="Calibri" w:cs="Calibri"/>
        </w:rPr>
        <w:t xml:space="preserve">Any other user </w:t>
      </w:r>
      <w:r w:rsidR="00883F14">
        <w:rPr>
          <w:rFonts w:ascii="Calibri" w:hAnsi="Calibri" w:cs="Calibri"/>
        </w:rPr>
        <w:t xml:space="preserve">(User 3, 4 and so on) </w:t>
      </w:r>
      <w:r>
        <w:rPr>
          <w:rFonts w:ascii="Calibri" w:hAnsi="Calibri" w:cs="Calibri"/>
        </w:rPr>
        <w:t xml:space="preserve">can work on the </w:t>
      </w:r>
      <w:r>
        <w:rPr>
          <w:rStyle w:val="ComputerTerm"/>
        </w:rPr>
        <w:t>product</w:t>
      </w:r>
      <w:r>
        <w:rPr>
          <w:rFonts w:ascii="Calibri" w:hAnsi="Calibri" w:cs="Calibri"/>
        </w:rPr>
        <w:t>s table until</w:t>
      </w:r>
      <w:r>
        <w:rPr>
          <w:rStyle w:val="Emphasizedtext"/>
        </w:rPr>
        <w:t xml:space="preserve"> </w:t>
      </w:r>
      <w:r w:rsidRPr="00CE5C88">
        <w:rPr>
          <w:rStyle w:val="Emphasizedtext"/>
          <w:b w:val="0"/>
          <w:bCs w:val="0"/>
        </w:rPr>
        <w:t>they try</w:t>
      </w:r>
      <w:r>
        <w:rPr>
          <w:rStyle w:val="Emphasizedtext"/>
        </w:rPr>
        <w:t xml:space="preserve"> </w:t>
      </w:r>
      <w:r>
        <w:rPr>
          <w:rFonts w:ascii="Calibri" w:hAnsi="Calibri" w:cs="Calibri"/>
        </w:rPr>
        <w:t>to use the row with ProductID=1</w:t>
      </w:r>
      <w:r>
        <w:rPr>
          <w:rStyle w:val="Emphasizedtext"/>
        </w:rPr>
        <w:t xml:space="preserve">.   </w:t>
      </w:r>
      <w:r>
        <w:rPr>
          <w:rFonts w:ascii="Calibri" w:hAnsi="Calibri" w:cs="Calibri"/>
        </w:rPr>
        <w:t xml:space="preserve">If they do, they </w:t>
      </w:r>
      <w:r w:rsidR="006618BE">
        <w:rPr>
          <w:rFonts w:ascii="Calibri" w:hAnsi="Calibri" w:cs="Calibri"/>
        </w:rPr>
        <w:t xml:space="preserve">too </w:t>
      </w:r>
      <w:r>
        <w:rPr>
          <w:rFonts w:ascii="Calibri" w:hAnsi="Calibri" w:cs="Calibri"/>
        </w:rPr>
        <w:t>will be put on hold.  Our User 1’s session</w:t>
      </w:r>
      <w:r w:rsidR="00842BB0">
        <w:rPr>
          <w:rFonts w:ascii="Calibri" w:hAnsi="Calibri" w:cs="Calibri"/>
        </w:rPr>
        <w:t xml:space="preserve">, the user who holds the lock, </w:t>
      </w:r>
      <w:r>
        <w:rPr>
          <w:rFonts w:ascii="Calibri" w:hAnsi="Calibri" w:cs="Calibri"/>
        </w:rPr>
        <w:t xml:space="preserve">can do whatever </w:t>
      </w:r>
      <w:r w:rsidR="00842BB0">
        <w:rPr>
          <w:rFonts w:ascii="Calibri" w:hAnsi="Calibri" w:cs="Calibri"/>
        </w:rPr>
        <w:t>they</w:t>
      </w:r>
      <w:r>
        <w:rPr>
          <w:rFonts w:ascii="Calibri" w:hAnsi="Calibri" w:cs="Calibri"/>
        </w:rPr>
        <w:t xml:space="preserve"> like to the product</w:t>
      </w:r>
      <w:r w:rsidR="00842BB0">
        <w:rPr>
          <w:rFonts w:ascii="Calibri" w:hAnsi="Calibri" w:cs="Calibri"/>
        </w:rPr>
        <w:t xml:space="preserve"> with id</w:t>
      </w:r>
      <w:r>
        <w:rPr>
          <w:rFonts w:ascii="Calibri" w:hAnsi="Calibri" w:cs="Calibri"/>
        </w:rPr>
        <w:t xml:space="preserve">=1 since </w:t>
      </w:r>
      <w:r w:rsidR="007016BE">
        <w:rPr>
          <w:rFonts w:ascii="Calibri" w:hAnsi="Calibri" w:cs="Calibri"/>
        </w:rPr>
        <w:t xml:space="preserve">SQL </w:t>
      </w:r>
      <w:r w:rsidR="008775A3">
        <w:rPr>
          <w:rFonts w:ascii="Calibri" w:hAnsi="Calibri" w:cs="Calibri"/>
        </w:rPr>
        <w:t xml:space="preserve">has granted </w:t>
      </w:r>
      <w:r w:rsidR="00A9584B">
        <w:rPr>
          <w:rFonts w:ascii="Calibri" w:hAnsi="Calibri" w:cs="Calibri"/>
        </w:rPr>
        <w:t>the</w:t>
      </w:r>
      <w:r w:rsidR="00842BB0">
        <w:rPr>
          <w:rFonts w:ascii="Calibri" w:hAnsi="Calibri" w:cs="Calibri"/>
        </w:rPr>
        <w:t>ir</w:t>
      </w:r>
      <w:r w:rsidR="00A9584B">
        <w:rPr>
          <w:rFonts w:ascii="Calibri" w:hAnsi="Calibri" w:cs="Calibri"/>
        </w:rPr>
        <w:t xml:space="preserve"> session </w:t>
      </w:r>
      <w:r w:rsidR="008775A3">
        <w:rPr>
          <w:rFonts w:ascii="Calibri" w:hAnsi="Calibri" w:cs="Calibri"/>
        </w:rPr>
        <w:t>an</w:t>
      </w:r>
      <w:r>
        <w:rPr>
          <w:rFonts w:ascii="Calibri" w:hAnsi="Calibri" w:cs="Calibri"/>
        </w:rPr>
        <w:t xml:space="preserve"> </w:t>
      </w:r>
      <w:r w:rsidRPr="008775A3">
        <w:rPr>
          <w:rFonts w:ascii="Calibri" w:hAnsi="Calibri" w:cs="Calibri"/>
          <w:i/>
          <w:iCs/>
        </w:rPr>
        <w:t xml:space="preserve">exclusive lock </w:t>
      </w:r>
      <w:r>
        <w:rPr>
          <w:rFonts w:ascii="Calibri" w:hAnsi="Calibri" w:cs="Calibri"/>
        </w:rPr>
        <w:t>on row</w:t>
      </w:r>
      <w:r w:rsidR="00A9584B">
        <w:rPr>
          <w:rFonts w:ascii="Calibri" w:hAnsi="Calibri" w:cs="Calibri"/>
        </w:rPr>
        <w:t xml:space="preserve"> 1</w:t>
      </w:r>
      <w:r>
        <w:rPr>
          <w:rStyle w:val="Emphasizedtext"/>
        </w:rPr>
        <w:t xml:space="preserve">.    </w:t>
      </w:r>
    </w:p>
    <w:p w14:paraId="501E548A" w14:textId="77777777" w:rsidR="00A9584B" w:rsidRDefault="00A9584B" w:rsidP="009D5F51">
      <w:pPr>
        <w:pStyle w:val="BasicParagraph"/>
        <w:rPr>
          <w:rStyle w:val="Emphasizedtext"/>
        </w:rPr>
      </w:pPr>
    </w:p>
    <w:p w14:paraId="0592D523" w14:textId="5C28784E" w:rsidR="009D5F51" w:rsidRDefault="00A9584B" w:rsidP="009D5F51">
      <w:pPr>
        <w:pStyle w:val="BasicParagraph"/>
        <w:rPr>
          <w:rStyle w:val="Emphasizedtext"/>
        </w:rPr>
      </w:pPr>
      <w:r>
        <w:rPr>
          <w:rStyle w:val="Emphasizedtext"/>
          <w:b w:val="0"/>
          <w:bCs w:val="0"/>
        </w:rPr>
        <w:t>If User 1</w:t>
      </w:r>
      <w:r w:rsidR="0072667F">
        <w:rPr>
          <w:rStyle w:val="Emphasizedtext"/>
          <w:b w:val="0"/>
          <w:bCs w:val="0"/>
        </w:rPr>
        <w:t xml:space="preserve"> updated another row, they would hold an exclusive lock on that row</w:t>
      </w:r>
      <w:r w:rsidR="00CE1E60">
        <w:rPr>
          <w:rStyle w:val="Emphasizedtext"/>
          <w:b w:val="0"/>
          <w:bCs w:val="0"/>
        </w:rPr>
        <w:t xml:space="preserve"> as well until they committed their changes</w:t>
      </w:r>
      <w:r w:rsidR="009D5F51">
        <w:rPr>
          <w:rFonts w:ascii="Calibri" w:hAnsi="Calibri" w:cs="Calibri"/>
        </w:rPr>
        <w:t>.</w:t>
      </w:r>
    </w:p>
    <w:p w14:paraId="6D075F67" w14:textId="77777777" w:rsidR="009D5F51" w:rsidRDefault="009D5F51" w:rsidP="009D5F51">
      <w:pPr>
        <w:pStyle w:val="BasicParagraph"/>
        <w:rPr>
          <w:rStyle w:val="Emphasizedtext"/>
        </w:rPr>
      </w:pPr>
    </w:p>
    <w:p w14:paraId="4EE3DB64" w14:textId="29319BAC" w:rsidR="009D5F51" w:rsidRDefault="009D5F51" w:rsidP="009D5F51">
      <w:pPr>
        <w:pStyle w:val="BasicParagraph"/>
        <w:rPr>
          <w:rFonts w:ascii="Calibri" w:hAnsi="Calibri" w:cs="Calibri"/>
        </w:rPr>
      </w:pPr>
      <w:r>
        <w:rPr>
          <w:rFonts w:ascii="Calibri" w:hAnsi="Calibri" w:cs="Calibri"/>
        </w:rPr>
        <w:lastRenderedPageBreak/>
        <w:t>The locking</w:t>
      </w:r>
      <w:r w:rsidR="0075178E">
        <w:rPr>
          <w:rFonts w:ascii="Calibri" w:hAnsi="Calibri" w:cs="Calibri"/>
        </w:rPr>
        <w:t xml:space="preserve"> in this example</w:t>
      </w:r>
      <w:r>
        <w:rPr>
          <w:rFonts w:ascii="Calibri" w:hAnsi="Calibri" w:cs="Calibri"/>
        </w:rPr>
        <w:t xml:space="preserve"> is working with pinpoint accuracy partially due to the statement locating a row via the primary key.  If </w:t>
      </w:r>
      <w:r w:rsidR="00842BB0">
        <w:rPr>
          <w:rFonts w:ascii="Calibri" w:hAnsi="Calibri" w:cs="Calibri"/>
        </w:rPr>
        <w:t>you need to find a row in a table, do so</w:t>
      </w:r>
      <w:r>
        <w:rPr>
          <w:rFonts w:ascii="Calibri" w:hAnsi="Calibri" w:cs="Calibri"/>
        </w:rPr>
        <w:t xml:space="preserve"> us</w:t>
      </w:r>
      <w:r w:rsidR="00842BB0">
        <w:rPr>
          <w:rFonts w:ascii="Calibri" w:hAnsi="Calibri" w:cs="Calibri"/>
        </w:rPr>
        <w:t>ing</w:t>
      </w:r>
      <w:r>
        <w:rPr>
          <w:rFonts w:ascii="Calibri" w:hAnsi="Calibri" w:cs="Calibri"/>
        </w:rPr>
        <w:t xml:space="preserve"> the primary key</w:t>
      </w:r>
      <w:r w:rsidR="00842BB0">
        <w:rPr>
          <w:rFonts w:ascii="Calibri" w:hAnsi="Calibri" w:cs="Calibri"/>
        </w:rPr>
        <w:t xml:space="preserve"> directly or via an indexed column</w:t>
      </w:r>
      <w:r>
        <w:rPr>
          <w:rFonts w:ascii="Calibri" w:hAnsi="Calibri" w:cs="Calibri"/>
        </w:rPr>
        <w:t xml:space="preserve">.  </w:t>
      </w:r>
      <w:r w:rsidR="00842BB0">
        <w:rPr>
          <w:rFonts w:ascii="Calibri" w:hAnsi="Calibri" w:cs="Calibri"/>
        </w:rPr>
        <w:t>That practice</w:t>
      </w:r>
      <w:r>
        <w:rPr>
          <w:rFonts w:ascii="Calibri" w:hAnsi="Calibri" w:cs="Calibri"/>
        </w:rPr>
        <w:t xml:space="preserve"> helps </w:t>
      </w:r>
      <w:r w:rsidR="008970C9">
        <w:rPr>
          <w:rFonts w:ascii="Calibri" w:hAnsi="Calibri" w:cs="Calibri"/>
        </w:rPr>
        <w:t xml:space="preserve">SQL </w:t>
      </w:r>
      <w:r>
        <w:rPr>
          <w:rFonts w:ascii="Calibri" w:hAnsi="Calibri" w:cs="Calibri"/>
        </w:rPr>
        <w:t xml:space="preserve">manage </w:t>
      </w:r>
      <w:r w:rsidR="008970C9">
        <w:rPr>
          <w:rFonts w:ascii="Calibri" w:hAnsi="Calibri" w:cs="Calibri"/>
        </w:rPr>
        <w:t>locks</w:t>
      </w:r>
      <w:r>
        <w:rPr>
          <w:rFonts w:ascii="Calibri" w:hAnsi="Calibri" w:cs="Calibri"/>
        </w:rPr>
        <w:t xml:space="preserve"> more efficiently.  </w:t>
      </w:r>
    </w:p>
    <w:p w14:paraId="1664779A" w14:textId="77777777" w:rsidR="009D5F51" w:rsidRDefault="009D5F51" w:rsidP="009D5F51">
      <w:pPr>
        <w:pStyle w:val="BasicParagraph"/>
        <w:rPr>
          <w:rFonts w:ascii="Calibri" w:hAnsi="Calibri" w:cs="Calibri"/>
        </w:rPr>
      </w:pPr>
    </w:p>
    <w:p w14:paraId="274D147B" w14:textId="4B5AF40C" w:rsidR="009D5F51" w:rsidRDefault="00BC450D" w:rsidP="009D5F51">
      <w:pPr>
        <w:pStyle w:val="BasicParagraph"/>
        <w:rPr>
          <w:rFonts w:ascii="Calibri" w:hAnsi="Calibri" w:cs="Calibri"/>
        </w:rPr>
      </w:pPr>
      <w:r>
        <w:rPr>
          <w:rFonts w:ascii="Calibri" w:hAnsi="Calibri" w:cs="Calibri"/>
        </w:rPr>
        <w:t>If you use n</w:t>
      </w:r>
      <w:r w:rsidR="009D5F51">
        <w:rPr>
          <w:rFonts w:ascii="Calibri" w:hAnsi="Calibri" w:cs="Calibri"/>
        </w:rPr>
        <w:t xml:space="preserve">one primary key </w:t>
      </w:r>
      <w:r w:rsidR="0070612C">
        <w:rPr>
          <w:rFonts w:ascii="Calibri" w:hAnsi="Calibri" w:cs="Calibri"/>
        </w:rPr>
        <w:t>columns</w:t>
      </w:r>
      <w:r>
        <w:rPr>
          <w:rFonts w:ascii="Calibri" w:hAnsi="Calibri" w:cs="Calibri"/>
        </w:rPr>
        <w:t xml:space="preserve"> and non-indexed columns </w:t>
      </w:r>
      <w:r w:rsidR="009D5F51">
        <w:rPr>
          <w:rFonts w:ascii="Calibri" w:hAnsi="Calibri" w:cs="Calibri"/>
        </w:rPr>
        <w:t>to implement updates or deletes</w:t>
      </w:r>
      <w:r w:rsidR="00DC389F">
        <w:rPr>
          <w:rFonts w:ascii="Calibri" w:hAnsi="Calibri" w:cs="Calibri"/>
        </w:rPr>
        <w:t>, you</w:t>
      </w:r>
      <w:r w:rsidR="009D5F51">
        <w:rPr>
          <w:rFonts w:ascii="Calibri" w:hAnsi="Calibri" w:cs="Calibri"/>
        </w:rPr>
        <w:t xml:space="preserve"> can cause excess</w:t>
      </w:r>
      <w:r>
        <w:rPr>
          <w:rFonts w:ascii="Calibri" w:hAnsi="Calibri" w:cs="Calibri"/>
        </w:rPr>
        <w:t>ive</w:t>
      </w:r>
      <w:r w:rsidR="009D5F51">
        <w:rPr>
          <w:rFonts w:ascii="Calibri" w:hAnsi="Calibri" w:cs="Calibri"/>
        </w:rPr>
        <w:t xml:space="preserve"> locking and slow running queries.  </w:t>
      </w:r>
    </w:p>
    <w:p w14:paraId="53177BBD" w14:textId="77777777" w:rsidR="009D5F51" w:rsidRDefault="009D5F51" w:rsidP="009D5F51">
      <w:pPr>
        <w:pStyle w:val="BasicParagraph"/>
        <w:rPr>
          <w:rFonts w:ascii="Calibri" w:hAnsi="Calibri" w:cs="Calibri"/>
        </w:rPr>
      </w:pPr>
    </w:p>
    <w:p w14:paraId="46F2DF52" w14:textId="2F850A2D" w:rsidR="009D5F51" w:rsidRDefault="009D5F51" w:rsidP="009D5F51">
      <w:pPr>
        <w:pStyle w:val="BasicParagraph"/>
        <w:rPr>
          <w:rFonts w:ascii="Calibri" w:hAnsi="Calibri" w:cs="Calibri"/>
        </w:rPr>
      </w:pPr>
      <w:r>
        <w:rPr>
          <w:rFonts w:ascii="Calibri" w:hAnsi="Calibri" w:cs="Calibri"/>
        </w:rPr>
        <w:t>Switch over to the User1 tab and type in and execute</w:t>
      </w:r>
      <w:r w:rsidR="00842BB0">
        <w:rPr>
          <w:rFonts w:ascii="Calibri" w:hAnsi="Calibri" w:cs="Calibri"/>
        </w:rPr>
        <w:t xml:space="preserve"> the script in </w:t>
      </w:r>
      <w:r w:rsidR="00842BB0">
        <w:rPr>
          <w:rFonts w:ascii="Calibri" w:hAnsi="Calibri" w:cs="Calibri"/>
        </w:rPr>
        <w:fldChar w:fldCharType="begin"/>
      </w:r>
      <w:r w:rsidR="00842BB0">
        <w:rPr>
          <w:rFonts w:ascii="Calibri" w:hAnsi="Calibri" w:cs="Calibri"/>
        </w:rPr>
        <w:instrText xml:space="preserve"> REF _Ref38642976 \h </w:instrText>
      </w:r>
      <w:r w:rsidR="00842BB0">
        <w:rPr>
          <w:rFonts w:ascii="Calibri" w:hAnsi="Calibri" w:cs="Calibri"/>
        </w:rPr>
      </w:r>
      <w:r w:rsidR="00842BB0">
        <w:rPr>
          <w:rFonts w:ascii="Calibri" w:hAnsi="Calibri" w:cs="Calibri"/>
        </w:rPr>
        <w:fldChar w:fldCharType="separate"/>
      </w:r>
      <w:r w:rsidR="00842BB0">
        <w:t xml:space="preserve">Figure 18- </w:t>
      </w:r>
      <w:r w:rsidR="00842BB0">
        <w:rPr>
          <w:noProof/>
        </w:rPr>
        <w:t>23</w:t>
      </w:r>
      <w:r w:rsidR="00842BB0">
        <w:rPr>
          <w:rFonts w:ascii="Calibri" w:hAnsi="Calibri" w:cs="Calibri"/>
        </w:rPr>
        <w:fldChar w:fldCharType="end"/>
      </w:r>
      <w:r w:rsidR="00842BB0">
        <w:rPr>
          <w:rFonts w:ascii="Calibri" w:hAnsi="Calibri" w:cs="Calibri"/>
        </w:rPr>
        <w:t>.</w:t>
      </w:r>
    </w:p>
    <w:p w14:paraId="6E6E2893" w14:textId="77777777" w:rsidR="009D5F51" w:rsidRDefault="009D5F51" w:rsidP="009D5F51">
      <w:pPr>
        <w:pStyle w:val="BasicParagraph"/>
        <w:rPr>
          <w:rFonts w:ascii="Calibri" w:hAnsi="Calibri" w:cs="Calibri"/>
        </w:rPr>
      </w:pPr>
    </w:p>
    <w:p w14:paraId="13177CCD" w14:textId="58EF94E9" w:rsidR="009D5F51" w:rsidRDefault="00ED112F" w:rsidP="009D5F51">
      <w:pPr>
        <w:pStyle w:val="BasicParagraph"/>
        <w:jc w:val="center"/>
        <w:rPr>
          <w:rFonts w:ascii="Calibri" w:hAnsi="Calibri" w:cs="Calibri"/>
        </w:rPr>
      </w:pPr>
      <w:r w:rsidRPr="00ED112F">
        <w:rPr>
          <w:rFonts w:ascii="Calibri" w:hAnsi="Calibri" w:cs="Calibri"/>
          <w:noProof/>
        </w:rPr>
        <w:drawing>
          <wp:inline distT="0" distB="0" distL="0" distR="0" wp14:anchorId="7A30846F" wp14:editId="325595B4">
            <wp:extent cx="1590897" cy="390580"/>
            <wp:effectExtent l="0" t="0" r="0" b="9525"/>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1590897" cy="390580"/>
                    </a:xfrm>
                    <a:prstGeom prst="rect">
                      <a:avLst/>
                    </a:prstGeom>
                  </pic:spPr>
                </pic:pic>
              </a:graphicData>
            </a:graphic>
          </wp:inline>
        </w:drawing>
      </w:r>
    </w:p>
    <w:p w14:paraId="071B7F72" w14:textId="58B31952" w:rsidR="009D5F51" w:rsidRDefault="00842BB0" w:rsidP="00842BB0">
      <w:pPr>
        <w:pStyle w:val="Caption"/>
        <w:rPr>
          <w:rFonts w:ascii="Calibri" w:hAnsi="Calibri" w:cs="Calibri"/>
        </w:rPr>
      </w:pPr>
      <w:bookmarkStart w:id="969" w:name="_Ref38642976"/>
      <w:r>
        <w:t xml:space="preserve">Figure 18- </w:t>
      </w:r>
      <w:r w:rsidR="00156275">
        <w:fldChar w:fldCharType="begin"/>
      </w:r>
      <w:r w:rsidR="00156275">
        <w:instrText xml:space="preserve"> SEQ Figure_18- \* ARABIC </w:instrText>
      </w:r>
      <w:r w:rsidR="00156275">
        <w:fldChar w:fldCharType="separate"/>
      </w:r>
      <w:r>
        <w:rPr>
          <w:noProof/>
        </w:rPr>
        <w:t>23</w:t>
      </w:r>
      <w:r w:rsidR="00156275">
        <w:rPr>
          <w:noProof/>
        </w:rPr>
        <w:fldChar w:fldCharType="end"/>
      </w:r>
      <w:bookmarkEnd w:id="969"/>
      <w:r>
        <w:t>. Type in COMMIT TRAN to release user 2.</w:t>
      </w:r>
    </w:p>
    <w:p w14:paraId="44F4EA04" w14:textId="0D824A09" w:rsidR="009D5F51" w:rsidRDefault="009D5F51" w:rsidP="009D5F51">
      <w:pPr>
        <w:pStyle w:val="BasicParagraph"/>
        <w:rPr>
          <w:rFonts w:ascii="Calibri" w:hAnsi="Calibri" w:cs="Calibri"/>
        </w:rPr>
      </w:pPr>
      <w:r>
        <w:rPr>
          <w:rFonts w:ascii="Calibri" w:hAnsi="Calibri" w:cs="Calibri"/>
        </w:rPr>
        <w:t>Switch over to User2 and lo</w:t>
      </w:r>
      <w:r w:rsidR="008138DC">
        <w:rPr>
          <w:rFonts w:ascii="Calibri" w:hAnsi="Calibri" w:cs="Calibri"/>
        </w:rPr>
        <w:t>;</w:t>
      </w:r>
      <w:r>
        <w:rPr>
          <w:rFonts w:ascii="Calibri" w:hAnsi="Calibri" w:cs="Calibri"/>
        </w:rPr>
        <w:t xml:space="preserve"> they</w:t>
      </w:r>
      <w:r w:rsidR="00DC389F">
        <w:rPr>
          <w:rFonts w:ascii="Calibri" w:hAnsi="Calibri" w:cs="Calibri"/>
        </w:rPr>
        <w:t xml:space="preserve"> will</w:t>
      </w:r>
      <w:r>
        <w:rPr>
          <w:rFonts w:ascii="Calibri" w:hAnsi="Calibri" w:cs="Calibri"/>
        </w:rPr>
        <w:t xml:space="preserve"> have a “Banana” on their hands </w:t>
      </w:r>
      <w:r w:rsidR="00DC389F">
        <w:rPr>
          <w:rFonts w:ascii="Calibri" w:hAnsi="Calibri" w:cs="Calibri"/>
        </w:rPr>
        <w:t xml:space="preserve">as the first </w:t>
      </w:r>
      <w:r w:rsidR="00622D39">
        <w:rPr>
          <w:rFonts w:ascii="Calibri" w:hAnsi="Calibri" w:cs="Calibri"/>
        </w:rPr>
        <w:t xml:space="preserve">row of the </w:t>
      </w:r>
      <w:r w:rsidR="00622D39" w:rsidRPr="008138DC">
        <w:rPr>
          <w:rFonts w:ascii="Calibri" w:hAnsi="Calibri" w:cs="Calibri"/>
          <w:i/>
          <w:iCs/>
        </w:rPr>
        <w:t xml:space="preserve">Production.Product </w:t>
      </w:r>
      <w:r w:rsidR="008138DC">
        <w:rPr>
          <w:rFonts w:ascii="Calibri" w:hAnsi="Calibri" w:cs="Calibri"/>
        </w:rPr>
        <w:t xml:space="preserve">table </w:t>
      </w:r>
      <w:r w:rsidR="00311DD6">
        <w:rPr>
          <w:rFonts w:ascii="Calibri" w:hAnsi="Calibri" w:cs="Calibri"/>
        </w:rPr>
        <w:t>wil</w:t>
      </w:r>
      <w:r w:rsidR="002F0CFE">
        <w:rPr>
          <w:rFonts w:ascii="Calibri" w:hAnsi="Calibri" w:cs="Calibri"/>
        </w:rPr>
        <w:t>l</w:t>
      </w:r>
      <w:r w:rsidR="00DC389F">
        <w:rPr>
          <w:rFonts w:ascii="Calibri" w:hAnsi="Calibri" w:cs="Calibri"/>
        </w:rPr>
        <w:t xml:space="preserve"> </w:t>
      </w:r>
      <w:r w:rsidR="00622D39">
        <w:rPr>
          <w:rFonts w:ascii="Calibri" w:hAnsi="Calibri" w:cs="Calibri"/>
        </w:rPr>
        <w:t>confirm</w:t>
      </w:r>
      <w:r w:rsidR="002F0CFE">
        <w:rPr>
          <w:rFonts w:ascii="Calibri" w:hAnsi="Calibri" w:cs="Calibri"/>
        </w:rPr>
        <w:t xml:space="preserve">.  </w:t>
      </w:r>
      <w:r w:rsidR="00842BB0">
        <w:rPr>
          <w:rFonts w:ascii="Calibri" w:hAnsi="Calibri" w:cs="Calibri"/>
        </w:rPr>
        <w:t>Receiving t</w:t>
      </w:r>
      <w:r w:rsidR="002F0CFE">
        <w:rPr>
          <w:rFonts w:ascii="Calibri" w:hAnsi="Calibri" w:cs="Calibri"/>
        </w:rPr>
        <w:t xml:space="preserve">his </w:t>
      </w:r>
      <w:r w:rsidR="00F36BE3">
        <w:rPr>
          <w:rFonts w:ascii="Calibri" w:hAnsi="Calibri" w:cs="Calibri"/>
        </w:rPr>
        <w:t xml:space="preserve">output </w:t>
      </w:r>
      <w:r w:rsidR="002F0CFE">
        <w:rPr>
          <w:rFonts w:ascii="Calibri" w:hAnsi="Calibri" w:cs="Calibri"/>
        </w:rPr>
        <w:t>shows</w:t>
      </w:r>
      <w:r w:rsidR="00622D39">
        <w:rPr>
          <w:rFonts w:ascii="Calibri" w:hAnsi="Calibri" w:cs="Calibri"/>
        </w:rPr>
        <w:t xml:space="preserve"> that User 1 </w:t>
      </w:r>
      <w:r w:rsidR="00C51F74">
        <w:rPr>
          <w:rFonts w:ascii="Calibri" w:hAnsi="Calibri" w:cs="Calibri"/>
        </w:rPr>
        <w:t xml:space="preserve">has </w:t>
      </w:r>
      <w:r w:rsidR="002F0CFE">
        <w:rPr>
          <w:rFonts w:ascii="Calibri" w:hAnsi="Calibri" w:cs="Calibri"/>
        </w:rPr>
        <w:t xml:space="preserve">committed </w:t>
      </w:r>
      <w:r w:rsidR="00C51F74">
        <w:rPr>
          <w:rFonts w:ascii="Calibri" w:hAnsi="Calibri" w:cs="Calibri"/>
        </w:rPr>
        <w:t>their change and that SQL has</w:t>
      </w:r>
      <w:r w:rsidR="00622D39">
        <w:rPr>
          <w:rFonts w:ascii="Calibri" w:hAnsi="Calibri" w:cs="Calibri"/>
        </w:rPr>
        <w:t xml:space="preserve"> released</w:t>
      </w:r>
      <w:r w:rsidR="00C51F74">
        <w:rPr>
          <w:rFonts w:ascii="Calibri" w:hAnsi="Calibri" w:cs="Calibri"/>
        </w:rPr>
        <w:t xml:space="preserve"> the lock</w:t>
      </w:r>
      <w:r w:rsidR="00622D39">
        <w:rPr>
          <w:rFonts w:ascii="Calibri" w:hAnsi="Calibri" w:cs="Calibri"/>
        </w:rPr>
        <w:t>.</w:t>
      </w:r>
      <w:r>
        <w:rPr>
          <w:rFonts w:ascii="Calibri" w:hAnsi="Calibri" w:cs="Calibri"/>
        </w:rPr>
        <w:t xml:space="preserve">  The rest of t</w:t>
      </w:r>
      <w:r w:rsidR="00842BB0">
        <w:rPr>
          <w:rFonts w:ascii="Calibri" w:hAnsi="Calibri" w:cs="Calibri"/>
        </w:rPr>
        <w:t>h</w:t>
      </w:r>
      <w:r>
        <w:rPr>
          <w:rFonts w:ascii="Calibri" w:hAnsi="Calibri" w:cs="Calibri"/>
        </w:rPr>
        <w:t>e products table appears too.</w:t>
      </w:r>
    </w:p>
    <w:p w14:paraId="02C27EBD" w14:textId="77777777" w:rsidR="009D5F51" w:rsidRDefault="009D5F51" w:rsidP="009D5F51">
      <w:pPr>
        <w:pStyle w:val="BasicParagraph"/>
        <w:rPr>
          <w:rFonts w:ascii="Calibri" w:hAnsi="Calibri" w:cs="Calibri"/>
        </w:rPr>
      </w:pPr>
    </w:p>
    <w:p w14:paraId="1FFCAE9E" w14:textId="63BEC5FA" w:rsidR="009D5F51" w:rsidRDefault="005615BF" w:rsidP="00D046DF">
      <w:pPr>
        <w:pStyle w:val="Heading2"/>
        <w:numPr>
          <w:ilvl w:val="1"/>
          <w:numId w:val="25"/>
        </w:numPr>
        <w:ind w:left="0" w:firstLine="0"/>
      </w:pPr>
      <w:bookmarkStart w:id="970" w:name="_Toc38877858"/>
      <w:bookmarkStart w:id="971" w:name="_Toc38895884"/>
      <w:r>
        <w:t xml:space="preserve">Options for </w:t>
      </w:r>
      <w:r w:rsidR="009D5F51">
        <w:t>Us</w:t>
      </w:r>
      <w:r>
        <w:t>ing</w:t>
      </w:r>
      <w:r w:rsidR="009D5F51">
        <w:t xml:space="preserve"> a Table Despite it Being Locked</w:t>
      </w:r>
      <w:bookmarkEnd w:id="970"/>
      <w:bookmarkEnd w:id="971"/>
      <w:r w:rsidR="009D5F51">
        <w:t xml:space="preserve"> </w:t>
      </w:r>
    </w:p>
    <w:p w14:paraId="28BDF031" w14:textId="77777777" w:rsidR="00842BB0" w:rsidRPr="00842BB0" w:rsidRDefault="00842BB0" w:rsidP="00842BB0"/>
    <w:p w14:paraId="3BC3B6B8" w14:textId="1D5644B8" w:rsidR="009D5F51" w:rsidRDefault="009D5F51" w:rsidP="009D5F51">
      <w:pPr>
        <w:pStyle w:val="BasicParagraph"/>
        <w:rPr>
          <w:rFonts w:ascii="Calibri" w:hAnsi="Calibri" w:cs="Calibri"/>
        </w:rPr>
      </w:pPr>
      <w:r>
        <w:rPr>
          <w:rFonts w:ascii="Calibri" w:hAnsi="Calibri" w:cs="Calibri"/>
        </w:rPr>
        <w:t xml:space="preserve">Let’s say you want to use a busy table for a report and you don’t need to get up to the second accurate information.  </w:t>
      </w:r>
      <w:r>
        <w:rPr>
          <w:rFonts w:ascii="Calibri" w:hAnsi="Calibri" w:cs="Calibri"/>
        </w:rPr>
        <w:br/>
      </w:r>
      <w:r>
        <w:rPr>
          <w:rFonts w:ascii="Calibri" w:hAnsi="Calibri" w:cs="Calibri"/>
        </w:rPr>
        <w:br/>
        <w:t xml:space="preserve">For a quick fix to </w:t>
      </w:r>
      <w:r w:rsidR="00693B9D">
        <w:rPr>
          <w:rFonts w:ascii="Calibri" w:hAnsi="Calibri" w:cs="Calibri"/>
        </w:rPr>
        <w:t>getting around the “</w:t>
      </w:r>
      <w:r>
        <w:rPr>
          <w:rFonts w:ascii="Calibri" w:hAnsi="Calibri" w:cs="Calibri"/>
        </w:rPr>
        <w:t>unwanted</w:t>
      </w:r>
      <w:r w:rsidR="00693B9D">
        <w:rPr>
          <w:rFonts w:ascii="Calibri" w:hAnsi="Calibri" w:cs="Calibri"/>
        </w:rPr>
        <w:t>”</w:t>
      </w:r>
      <w:r>
        <w:rPr>
          <w:rFonts w:ascii="Calibri" w:hAnsi="Calibri" w:cs="Calibri"/>
        </w:rPr>
        <w:t xml:space="preserve"> locking</w:t>
      </w:r>
      <w:r w:rsidR="00693B9D">
        <w:rPr>
          <w:rFonts w:ascii="Calibri" w:hAnsi="Calibri" w:cs="Calibri"/>
        </w:rPr>
        <w:t xml:space="preserve">, </w:t>
      </w:r>
      <w:r>
        <w:rPr>
          <w:rFonts w:ascii="Calibri" w:hAnsi="Calibri" w:cs="Calibri"/>
        </w:rPr>
        <w:t xml:space="preserve">you have two choices. </w:t>
      </w:r>
      <w:r>
        <w:rPr>
          <w:rFonts w:ascii="Calibri" w:hAnsi="Calibri" w:cs="Calibri"/>
        </w:rPr>
        <w:br/>
      </w:r>
      <w:r>
        <w:rPr>
          <w:rFonts w:ascii="Calibri" w:hAnsi="Calibri" w:cs="Calibri"/>
        </w:rPr>
        <w:br/>
        <w:t xml:space="preserve">1. You can ignore the locks and read </w:t>
      </w:r>
      <w:r w:rsidR="00693B9D">
        <w:rPr>
          <w:rFonts w:ascii="Calibri" w:hAnsi="Calibri" w:cs="Calibri"/>
        </w:rPr>
        <w:t xml:space="preserve">the </w:t>
      </w:r>
      <w:r>
        <w:rPr>
          <w:rFonts w:ascii="Calibri" w:hAnsi="Calibri" w:cs="Calibri"/>
        </w:rPr>
        <w:t>edited</w:t>
      </w:r>
      <w:r w:rsidR="00693B9D">
        <w:rPr>
          <w:rFonts w:ascii="Calibri" w:hAnsi="Calibri" w:cs="Calibri"/>
        </w:rPr>
        <w:t xml:space="preserve"> uncommitted data</w:t>
      </w:r>
      <w:r>
        <w:rPr>
          <w:rFonts w:ascii="Calibri" w:hAnsi="Calibri" w:cs="Calibri"/>
        </w:rPr>
        <w:t xml:space="preserve">.  You do this with the understanding that the data in the table might change if you select the data a second time </w:t>
      </w:r>
      <w:r w:rsidRPr="006E1B30">
        <w:rPr>
          <w:rStyle w:val="Emphasizedtext"/>
          <w:b w:val="0"/>
          <w:bCs w:val="0"/>
        </w:rPr>
        <w:t>within the same script</w:t>
      </w:r>
      <w:r w:rsidR="004E3C1F">
        <w:rPr>
          <w:rFonts w:ascii="Calibri" w:hAnsi="Calibri" w:cs="Calibri"/>
        </w:rPr>
        <w:t xml:space="preserve">. </w:t>
      </w:r>
      <w:r w:rsidR="00722169">
        <w:rPr>
          <w:rFonts w:ascii="Calibri" w:hAnsi="Calibri" w:cs="Calibri"/>
        </w:rPr>
        <w:t xml:space="preserve">If this is a once-off read, you probably don’t mind.  </w:t>
      </w:r>
      <w:r w:rsidR="004E3C1F">
        <w:rPr>
          <w:rFonts w:ascii="Calibri" w:hAnsi="Calibri" w:cs="Calibri"/>
        </w:rPr>
        <w:t xml:space="preserve">In essence, </w:t>
      </w:r>
      <w:r>
        <w:rPr>
          <w:rFonts w:ascii="Calibri" w:hAnsi="Calibri" w:cs="Calibri"/>
        </w:rPr>
        <w:t xml:space="preserve">the data is </w:t>
      </w:r>
      <w:r>
        <w:rPr>
          <w:rStyle w:val="ComputerTerm"/>
        </w:rPr>
        <w:t>unstable</w:t>
      </w:r>
      <w:r w:rsidR="00470E29">
        <w:rPr>
          <w:rStyle w:val="ComputerTerm"/>
        </w:rPr>
        <w:t xml:space="preserve"> </w:t>
      </w:r>
      <w:r w:rsidR="00470E29" w:rsidRPr="00842BB0">
        <w:rPr>
          <w:rStyle w:val="ComputerTerm"/>
          <w:i w:val="0"/>
          <w:iCs w:val="0"/>
        </w:rPr>
        <w:t>meaning</w:t>
      </w:r>
      <w:r w:rsidR="00470E29">
        <w:rPr>
          <w:rStyle w:val="ComputerTerm"/>
        </w:rPr>
        <w:t xml:space="preserve"> </w:t>
      </w:r>
      <w:r>
        <w:rPr>
          <w:rFonts w:ascii="Calibri" w:hAnsi="Calibri" w:cs="Calibri"/>
        </w:rPr>
        <w:t xml:space="preserve">that </w:t>
      </w:r>
      <w:r w:rsidR="00470E29">
        <w:rPr>
          <w:rFonts w:ascii="Calibri" w:hAnsi="Calibri" w:cs="Calibri"/>
        </w:rPr>
        <w:t>repeat</w:t>
      </w:r>
      <w:r w:rsidR="00147122">
        <w:rPr>
          <w:rFonts w:ascii="Calibri" w:hAnsi="Calibri" w:cs="Calibri"/>
        </w:rPr>
        <w:t>ed</w:t>
      </w:r>
      <w:r w:rsidR="00470E29">
        <w:rPr>
          <w:rFonts w:ascii="Calibri" w:hAnsi="Calibri" w:cs="Calibri"/>
        </w:rPr>
        <w:t xml:space="preserve"> </w:t>
      </w:r>
      <w:r>
        <w:rPr>
          <w:rFonts w:ascii="Calibri" w:hAnsi="Calibri" w:cs="Calibri"/>
        </w:rPr>
        <w:t xml:space="preserve">reads </w:t>
      </w:r>
      <w:r w:rsidR="00147122">
        <w:rPr>
          <w:rFonts w:ascii="Calibri" w:hAnsi="Calibri" w:cs="Calibri"/>
        </w:rPr>
        <w:t xml:space="preserve">in quick succession </w:t>
      </w:r>
      <w:r>
        <w:rPr>
          <w:rFonts w:ascii="Calibri" w:hAnsi="Calibri" w:cs="Calibri"/>
        </w:rPr>
        <w:t>are</w:t>
      </w:r>
      <w:r>
        <w:rPr>
          <w:rStyle w:val="ComputerTerm"/>
        </w:rPr>
        <w:t xml:space="preserve"> unreliable</w:t>
      </w:r>
      <w:r w:rsidR="00147122">
        <w:rPr>
          <w:rFonts w:ascii="Calibri" w:hAnsi="Calibri" w:cs="Calibri"/>
        </w:rPr>
        <w:t xml:space="preserve">; </w:t>
      </w:r>
      <w:r>
        <w:rPr>
          <w:rFonts w:ascii="Calibri" w:hAnsi="Calibri" w:cs="Calibri"/>
        </w:rPr>
        <w:t xml:space="preserve"> reads can occur on </w:t>
      </w:r>
      <w:r w:rsidRPr="00842BB0">
        <w:rPr>
          <w:rStyle w:val="Emphasizedtext"/>
          <w:b w:val="0"/>
          <w:bCs w:val="0"/>
        </w:rPr>
        <w:t>uncommitted transactions</w:t>
      </w:r>
      <w:r>
        <w:rPr>
          <w:rFonts w:ascii="Calibri" w:hAnsi="Calibri" w:cs="Calibri"/>
        </w:rPr>
        <w:t xml:space="preserve">.  </w:t>
      </w:r>
    </w:p>
    <w:p w14:paraId="5E458A15" w14:textId="77777777" w:rsidR="009D5F51" w:rsidRDefault="009D5F51" w:rsidP="009D5F51">
      <w:pPr>
        <w:pStyle w:val="BasicParagraph"/>
        <w:rPr>
          <w:rFonts w:ascii="Calibri" w:hAnsi="Calibri" w:cs="Calibri"/>
        </w:rPr>
      </w:pPr>
    </w:p>
    <w:p w14:paraId="2CCF2E48" w14:textId="50035108" w:rsidR="009D5F51" w:rsidRDefault="009D5F51" w:rsidP="009D5F51">
      <w:pPr>
        <w:pStyle w:val="BasicParagraph"/>
        <w:rPr>
          <w:rFonts w:ascii="Calibri" w:hAnsi="Calibri" w:cs="Calibri"/>
        </w:rPr>
      </w:pPr>
      <w:r>
        <w:rPr>
          <w:rFonts w:ascii="Calibri" w:hAnsi="Calibri" w:cs="Calibri"/>
        </w:rPr>
        <w:t xml:space="preserve">You won’t ever read a partially updated row.  In other words, you won’t read a row where some of the columns have begun changing while other columns are waiting to be changed.  Locking </w:t>
      </w:r>
      <w:r w:rsidR="005C05E6">
        <w:rPr>
          <w:rFonts w:ascii="Calibri" w:hAnsi="Calibri" w:cs="Calibri"/>
        </w:rPr>
        <w:t xml:space="preserve">occurs </w:t>
      </w:r>
      <w:r w:rsidR="00842BB0">
        <w:rPr>
          <w:rFonts w:ascii="Calibri" w:hAnsi="Calibri" w:cs="Calibri"/>
        </w:rPr>
        <w:t xml:space="preserve">at </w:t>
      </w:r>
      <w:r w:rsidR="005C05E6">
        <w:rPr>
          <w:rFonts w:ascii="Calibri" w:hAnsi="Calibri" w:cs="Calibri"/>
        </w:rPr>
        <w:t>row level</w:t>
      </w:r>
      <w:r w:rsidR="00402144">
        <w:rPr>
          <w:rFonts w:ascii="Calibri" w:hAnsi="Calibri" w:cs="Calibri"/>
        </w:rPr>
        <w:t>.</w:t>
      </w:r>
      <w:r>
        <w:rPr>
          <w:rFonts w:ascii="Calibri" w:hAnsi="Calibri" w:cs="Calibri"/>
        </w:rPr>
        <w:t xml:space="preserve"> </w:t>
      </w:r>
    </w:p>
    <w:p w14:paraId="232F5427" w14:textId="77777777" w:rsidR="009D5F51" w:rsidRDefault="009D5F51" w:rsidP="009D5F51">
      <w:pPr>
        <w:pStyle w:val="BasicParagraph"/>
        <w:rPr>
          <w:rFonts w:ascii="Calibri" w:hAnsi="Calibri" w:cs="Calibri"/>
        </w:rPr>
      </w:pPr>
    </w:p>
    <w:p w14:paraId="13C58600" w14:textId="5A365141" w:rsidR="008A7EFC" w:rsidRDefault="00402144" w:rsidP="00DB691B">
      <w:pPr>
        <w:pStyle w:val="BasicParagraph"/>
        <w:rPr>
          <w:rFonts w:ascii="Calibri" w:hAnsi="Calibri" w:cs="Calibri"/>
        </w:rPr>
      </w:pPr>
      <w:r>
        <w:rPr>
          <w:rFonts w:ascii="Calibri" w:hAnsi="Calibri" w:cs="Calibri"/>
        </w:rPr>
        <w:t xml:space="preserve">You </w:t>
      </w:r>
      <w:r w:rsidR="006A06EB">
        <w:rPr>
          <w:rFonts w:ascii="Calibri" w:hAnsi="Calibri" w:cs="Calibri"/>
        </w:rPr>
        <w:t xml:space="preserve">can </w:t>
      </w:r>
      <w:r>
        <w:rPr>
          <w:rFonts w:ascii="Calibri" w:hAnsi="Calibri" w:cs="Calibri"/>
        </w:rPr>
        <w:t>let SQL</w:t>
      </w:r>
      <w:r w:rsidR="009D5F51">
        <w:rPr>
          <w:rFonts w:ascii="Calibri" w:hAnsi="Calibri" w:cs="Calibri"/>
        </w:rPr>
        <w:t xml:space="preserve"> skip over rows that</w:t>
      </w:r>
      <w:r w:rsidR="004A2FCD">
        <w:rPr>
          <w:rFonts w:ascii="Calibri" w:hAnsi="Calibri" w:cs="Calibri"/>
        </w:rPr>
        <w:t xml:space="preserve"> users</w:t>
      </w:r>
      <w:r w:rsidR="009D5F51">
        <w:rPr>
          <w:rFonts w:ascii="Calibri" w:hAnsi="Calibri" w:cs="Calibri"/>
        </w:rPr>
        <w:t xml:space="preserve"> are edit</w:t>
      </w:r>
      <w:r w:rsidR="004A2FCD">
        <w:rPr>
          <w:rFonts w:ascii="Calibri" w:hAnsi="Calibri" w:cs="Calibri"/>
        </w:rPr>
        <w:t>ing</w:t>
      </w:r>
      <w:r w:rsidR="004648ED">
        <w:rPr>
          <w:rFonts w:ascii="Calibri" w:hAnsi="Calibri" w:cs="Calibri"/>
        </w:rPr>
        <w:t xml:space="preserve"> as if they didn’t exist</w:t>
      </w:r>
      <w:r w:rsidR="009D5F51">
        <w:rPr>
          <w:rFonts w:ascii="Calibri" w:hAnsi="Calibri" w:cs="Calibri"/>
        </w:rPr>
        <w:t xml:space="preserve">.  </w:t>
      </w:r>
      <w:r w:rsidR="006A06EB">
        <w:rPr>
          <w:rFonts w:ascii="Calibri" w:hAnsi="Calibri" w:cs="Calibri"/>
        </w:rPr>
        <w:t xml:space="preserve">SQL will hop right over them.  </w:t>
      </w:r>
      <w:r w:rsidR="009D5F51">
        <w:rPr>
          <w:rFonts w:ascii="Calibri" w:hAnsi="Calibri" w:cs="Calibri"/>
        </w:rPr>
        <w:t xml:space="preserve">They won’t appear in </w:t>
      </w:r>
      <w:r w:rsidR="00842BB0">
        <w:rPr>
          <w:rFonts w:ascii="Calibri" w:hAnsi="Calibri" w:cs="Calibri"/>
        </w:rPr>
        <w:t>your</w:t>
      </w:r>
      <w:r w:rsidR="009D5F51">
        <w:rPr>
          <w:rFonts w:ascii="Calibri" w:hAnsi="Calibri" w:cs="Calibri"/>
        </w:rPr>
        <w:t xml:space="preserve"> </w:t>
      </w:r>
      <w:r w:rsidR="00801B90">
        <w:rPr>
          <w:rFonts w:ascii="Calibri" w:hAnsi="Calibri" w:cs="Calibri"/>
        </w:rPr>
        <w:t>quer</w:t>
      </w:r>
      <w:r w:rsidR="00842BB0">
        <w:rPr>
          <w:rFonts w:ascii="Calibri" w:hAnsi="Calibri" w:cs="Calibri"/>
        </w:rPr>
        <w:t>y’</w:t>
      </w:r>
      <w:r w:rsidR="00801B90">
        <w:rPr>
          <w:rFonts w:ascii="Calibri" w:hAnsi="Calibri" w:cs="Calibri"/>
        </w:rPr>
        <w:t>s</w:t>
      </w:r>
      <w:r w:rsidR="009D5F51">
        <w:rPr>
          <w:rFonts w:ascii="Calibri" w:hAnsi="Calibri" w:cs="Calibri"/>
        </w:rPr>
        <w:t xml:space="preserve"> output</w:t>
      </w:r>
      <w:r w:rsidR="004A2FCD">
        <w:rPr>
          <w:rFonts w:ascii="Calibri" w:hAnsi="Calibri" w:cs="Calibri"/>
        </w:rPr>
        <w:t xml:space="preserve"> and neither will any </w:t>
      </w:r>
      <w:r w:rsidR="00AF6BD6">
        <w:rPr>
          <w:rFonts w:ascii="Calibri" w:hAnsi="Calibri" w:cs="Calibri"/>
        </w:rPr>
        <w:t>related rows from joined tables referenced by that row</w:t>
      </w:r>
      <w:r w:rsidR="009D5F51">
        <w:rPr>
          <w:rFonts w:ascii="Calibri" w:hAnsi="Calibri" w:cs="Calibri"/>
        </w:rPr>
        <w:t>.</w:t>
      </w:r>
      <w:r w:rsidR="009D5F51">
        <w:rPr>
          <w:rFonts w:ascii="Calibri" w:hAnsi="Calibri" w:cs="Calibri"/>
        </w:rPr>
        <w:br/>
      </w:r>
      <w:r w:rsidR="009D5F51">
        <w:rPr>
          <w:rFonts w:ascii="Calibri" w:hAnsi="Calibri" w:cs="Calibri"/>
        </w:rPr>
        <w:br/>
        <w:t>You have to choose which</w:t>
      </w:r>
      <w:r w:rsidR="00AF6BD6">
        <w:rPr>
          <w:rFonts w:ascii="Calibri" w:hAnsi="Calibri" w:cs="Calibri"/>
        </w:rPr>
        <w:t xml:space="preserve"> option</w:t>
      </w:r>
      <w:r w:rsidR="009D5F51">
        <w:rPr>
          <w:rFonts w:ascii="Calibri" w:hAnsi="Calibri" w:cs="Calibri"/>
        </w:rPr>
        <w:t xml:space="preserve"> is best for you.  There are other options</w:t>
      </w:r>
      <w:r w:rsidR="00AF6BD6">
        <w:rPr>
          <w:rFonts w:ascii="Calibri" w:hAnsi="Calibri" w:cs="Calibri"/>
        </w:rPr>
        <w:t>,</w:t>
      </w:r>
      <w:r w:rsidR="009D5F51">
        <w:rPr>
          <w:rFonts w:ascii="Calibri" w:hAnsi="Calibri" w:cs="Calibri"/>
        </w:rPr>
        <w:t xml:space="preserve"> including</w:t>
      </w:r>
      <w:r w:rsidR="008A7EFC">
        <w:rPr>
          <w:rFonts w:ascii="Calibri" w:hAnsi="Calibri" w:cs="Calibri"/>
        </w:rPr>
        <w:t>:</w:t>
      </w:r>
    </w:p>
    <w:p w14:paraId="1BF75D7C" w14:textId="1EBFEB6C" w:rsidR="00DB691B" w:rsidRDefault="00DB691B" w:rsidP="00DB691B">
      <w:pPr>
        <w:pStyle w:val="BasicParagraph"/>
        <w:ind w:left="360"/>
        <w:rPr>
          <w:rFonts w:ascii="Calibri" w:hAnsi="Calibri" w:cs="Calibri"/>
        </w:rPr>
      </w:pPr>
    </w:p>
    <w:p w14:paraId="3053A36D" w14:textId="77777777" w:rsidR="00DB691B" w:rsidRDefault="00DB691B" w:rsidP="00DB691B">
      <w:pPr>
        <w:pStyle w:val="BasicParagraph"/>
        <w:ind w:left="360"/>
        <w:rPr>
          <w:rFonts w:ascii="Calibri" w:hAnsi="Calibri" w:cs="Calibri"/>
        </w:rPr>
      </w:pPr>
      <w:r>
        <w:rPr>
          <w:rFonts w:ascii="Calibri" w:hAnsi="Calibri" w:cs="Calibri"/>
        </w:rPr>
        <w:t>1.</w:t>
      </w:r>
      <w:r w:rsidR="009D5F51">
        <w:rPr>
          <w:rFonts w:ascii="Calibri" w:hAnsi="Calibri" w:cs="Calibri"/>
        </w:rPr>
        <w:t xml:space="preserve"> using snapshot isolation mode –Microsoft’s name for their implementation of optimistic locking.  </w:t>
      </w:r>
    </w:p>
    <w:p w14:paraId="177D95B0" w14:textId="77777777" w:rsidR="00DB691B" w:rsidRDefault="00DB691B" w:rsidP="00DB691B">
      <w:pPr>
        <w:pStyle w:val="BasicParagraph"/>
        <w:ind w:left="360"/>
        <w:rPr>
          <w:rFonts w:ascii="Calibri" w:hAnsi="Calibri" w:cs="Calibri"/>
        </w:rPr>
      </w:pPr>
      <w:r>
        <w:rPr>
          <w:rFonts w:ascii="Calibri" w:hAnsi="Calibri" w:cs="Calibri"/>
        </w:rPr>
        <w:t>2. y</w:t>
      </w:r>
      <w:r w:rsidR="009D5F51">
        <w:rPr>
          <w:rFonts w:ascii="Calibri" w:hAnsi="Calibri" w:cs="Calibri"/>
        </w:rPr>
        <w:t xml:space="preserve">ou can release the blocked user by specifying a time limit for how long their SQL commands take before timing out.   </w:t>
      </w:r>
    </w:p>
    <w:p w14:paraId="7EF31966" w14:textId="77777777" w:rsidR="00DA2877" w:rsidRDefault="00DB691B" w:rsidP="00DA2877">
      <w:pPr>
        <w:pStyle w:val="BasicParagraph"/>
        <w:ind w:left="360"/>
        <w:rPr>
          <w:rFonts w:ascii="Calibri" w:hAnsi="Calibri" w:cs="Calibri"/>
        </w:rPr>
      </w:pPr>
      <w:r>
        <w:rPr>
          <w:rFonts w:ascii="Calibri" w:hAnsi="Calibri" w:cs="Calibri"/>
        </w:rPr>
        <w:lastRenderedPageBreak/>
        <w:t xml:space="preserve">3. </w:t>
      </w:r>
      <w:r w:rsidR="009D5F51">
        <w:rPr>
          <w:rFonts w:ascii="Calibri" w:hAnsi="Calibri" w:cs="Calibri"/>
        </w:rPr>
        <w:t xml:space="preserve">You can adjust the transaction isolation level, which affects what conditions </w:t>
      </w:r>
      <w:r w:rsidR="00E67D40">
        <w:rPr>
          <w:rFonts w:ascii="Calibri" w:hAnsi="Calibri" w:cs="Calibri"/>
        </w:rPr>
        <w:t>for</w:t>
      </w:r>
      <w:r w:rsidR="009D5F51">
        <w:rPr>
          <w:rFonts w:ascii="Calibri" w:hAnsi="Calibri" w:cs="Calibri"/>
        </w:rPr>
        <w:t xml:space="preserve"> locking you are prepared to tolerate or wish to enforce.  </w:t>
      </w:r>
    </w:p>
    <w:p w14:paraId="721CD773" w14:textId="77777777" w:rsidR="00DA2877" w:rsidRDefault="00DA2877" w:rsidP="00DA2877">
      <w:pPr>
        <w:pStyle w:val="BasicParagraph"/>
        <w:ind w:left="360"/>
        <w:rPr>
          <w:rFonts w:ascii="Calibri" w:hAnsi="Calibri" w:cs="Calibri"/>
        </w:rPr>
      </w:pPr>
    </w:p>
    <w:p w14:paraId="3ECB4772" w14:textId="29310411" w:rsidR="00DA2877" w:rsidRDefault="009D5F51" w:rsidP="00DA2877">
      <w:r w:rsidRPr="00DA2877">
        <w:t xml:space="preserve">The trick is to work out a balance between </w:t>
      </w:r>
      <w:r w:rsidR="0076276B" w:rsidRPr="00DA2877">
        <w:t xml:space="preserve">the </w:t>
      </w:r>
      <w:r w:rsidRPr="00DA2877">
        <w:t xml:space="preserve">necessary </w:t>
      </w:r>
      <w:r w:rsidR="0076276B" w:rsidRPr="00DA2877">
        <w:t xml:space="preserve">level of </w:t>
      </w:r>
      <w:r w:rsidRPr="00DA2877">
        <w:t xml:space="preserve">data accuracy, time and machine resources to process a given set of simultaneously executing queries.  You can begin your journey into </w:t>
      </w:r>
      <w:r w:rsidR="00842BB0">
        <w:t xml:space="preserve">transaction </w:t>
      </w:r>
      <w:r w:rsidRPr="00DA2877">
        <w:t>isolation levels here:</w:t>
      </w:r>
      <w:r>
        <w:t xml:space="preserve"> </w:t>
      </w:r>
      <w:hyperlink r:id="rId369" w:history="1">
        <w:r w:rsidR="008338C3" w:rsidRPr="00C05920">
          <w:rPr>
            <w:rStyle w:val="Hyperlink"/>
          </w:rPr>
          <w:t>https://docs.microsoft.com/sql/t-sql/statements/set-transaction-isolation-level-transact-sql</w:t>
        </w:r>
      </w:hyperlink>
      <w:r>
        <w:br/>
      </w:r>
    </w:p>
    <w:p w14:paraId="2455C5C4" w14:textId="1780AFFE" w:rsidR="009D5F51" w:rsidRPr="00DA2877" w:rsidRDefault="005615BF" w:rsidP="00DA2877">
      <w:pPr>
        <w:pStyle w:val="Heading2"/>
        <w:rPr>
          <w:rFonts w:ascii="Calibri" w:hAnsi="Calibri" w:cs="Calibri"/>
        </w:rPr>
      </w:pPr>
      <w:bookmarkStart w:id="972" w:name="_Toc38877859"/>
      <w:bookmarkStart w:id="973" w:name="_Toc38895885"/>
      <w:r>
        <w:t>18.1</w:t>
      </w:r>
      <w:r w:rsidR="00040472">
        <w:t>3.</w:t>
      </w:r>
      <w:r>
        <w:t xml:space="preserve"> </w:t>
      </w:r>
      <w:r w:rsidR="009D5F51">
        <w:t>The NOLOCK Option</w:t>
      </w:r>
      <w:bookmarkEnd w:id="972"/>
      <w:bookmarkEnd w:id="973"/>
    </w:p>
    <w:p w14:paraId="0990C241" w14:textId="77777777" w:rsidR="009D5F51" w:rsidRDefault="009D5F51" w:rsidP="009D5F51">
      <w:pPr>
        <w:pStyle w:val="BasicParagraph"/>
        <w:rPr>
          <w:rFonts w:ascii="Calibri" w:hAnsi="Calibri" w:cs="Calibri"/>
        </w:rPr>
      </w:pPr>
    </w:p>
    <w:p w14:paraId="1178E71F" w14:textId="132493A1" w:rsidR="009D5F51" w:rsidRDefault="00C258A9" w:rsidP="009D5F51">
      <w:pPr>
        <w:pStyle w:val="BasicParagraph"/>
        <w:rPr>
          <w:rFonts w:ascii="Calibri" w:hAnsi="Calibri" w:cs="Calibri"/>
        </w:rPr>
      </w:pPr>
      <w:r>
        <w:rPr>
          <w:rFonts w:ascii="Calibri" w:hAnsi="Calibri" w:cs="Calibri"/>
        </w:rPr>
        <w:t xml:space="preserve">This option allows you to read </w:t>
      </w:r>
      <w:r w:rsidR="00E90B56">
        <w:rPr>
          <w:rFonts w:ascii="Calibri" w:hAnsi="Calibri" w:cs="Calibri"/>
        </w:rPr>
        <w:t xml:space="preserve">the </w:t>
      </w:r>
      <w:r>
        <w:rPr>
          <w:rFonts w:ascii="Calibri" w:hAnsi="Calibri" w:cs="Calibri"/>
        </w:rPr>
        <w:t xml:space="preserve">locked rows </w:t>
      </w:r>
      <w:r w:rsidR="00E90B56">
        <w:rPr>
          <w:rFonts w:ascii="Calibri" w:hAnsi="Calibri" w:cs="Calibri"/>
        </w:rPr>
        <w:t>in</w:t>
      </w:r>
      <w:r>
        <w:rPr>
          <w:rFonts w:ascii="Calibri" w:hAnsi="Calibri" w:cs="Calibri"/>
        </w:rPr>
        <w:t xml:space="preserve"> a table.  </w:t>
      </w:r>
      <w:r w:rsidR="003E0959">
        <w:rPr>
          <w:rFonts w:ascii="Calibri" w:hAnsi="Calibri" w:cs="Calibri"/>
        </w:rPr>
        <w:t xml:space="preserve">You will read other users uncommitted changes as well as the existing data in a table.  </w:t>
      </w:r>
      <w:r w:rsidR="00934896">
        <w:rPr>
          <w:rFonts w:ascii="Calibri" w:hAnsi="Calibri" w:cs="Calibri"/>
        </w:rPr>
        <w:t xml:space="preserve">To use this option, </w:t>
      </w:r>
      <w:r w:rsidR="00884DDD">
        <w:rPr>
          <w:rFonts w:ascii="Calibri" w:hAnsi="Calibri" w:cs="Calibri"/>
        </w:rPr>
        <w:t>n</w:t>
      </w:r>
      <w:r w:rsidR="009D5F51">
        <w:rPr>
          <w:rFonts w:ascii="Calibri" w:hAnsi="Calibri" w:cs="Calibri"/>
        </w:rPr>
        <w:t>ext to each table’s name</w:t>
      </w:r>
      <w:r w:rsidR="00934896">
        <w:rPr>
          <w:rFonts w:ascii="Calibri" w:hAnsi="Calibri" w:cs="Calibri"/>
        </w:rPr>
        <w:t xml:space="preserve"> in your query</w:t>
      </w:r>
      <w:r w:rsidR="00884DDD">
        <w:rPr>
          <w:rFonts w:ascii="Calibri" w:hAnsi="Calibri" w:cs="Calibri"/>
        </w:rPr>
        <w:t xml:space="preserve">, </w:t>
      </w:r>
      <w:r w:rsidR="009D5F51">
        <w:rPr>
          <w:rFonts w:ascii="Calibri" w:hAnsi="Calibri" w:cs="Calibri"/>
        </w:rPr>
        <w:t xml:space="preserve">append WITH (NOLOCK) as </w:t>
      </w:r>
      <w:r w:rsidR="00842BB0">
        <w:rPr>
          <w:rFonts w:ascii="Calibri" w:hAnsi="Calibri" w:cs="Calibri"/>
        </w:rPr>
        <w:t xml:space="preserve">shown </w:t>
      </w:r>
      <w:r w:rsidR="009D5F51">
        <w:rPr>
          <w:rFonts w:ascii="Calibri" w:hAnsi="Calibri" w:cs="Calibri"/>
        </w:rPr>
        <w:t xml:space="preserve">in </w:t>
      </w:r>
      <w:r w:rsidR="00842BB0">
        <w:rPr>
          <w:rFonts w:ascii="Calibri" w:hAnsi="Calibri" w:cs="Calibri"/>
        </w:rPr>
        <w:fldChar w:fldCharType="begin"/>
      </w:r>
      <w:r w:rsidR="00842BB0">
        <w:rPr>
          <w:rFonts w:ascii="Calibri" w:hAnsi="Calibri" w:cs="Calibri"/>
        </w:rPr>
        <w:instrText xml:space="preserve"> REF _Ref37338493 \h </w:instrText>
      </w:r>
      <w:r w:rsidR="00842BB0">
        <w:rPr>
          <w:rFonts w:ascii="Calibri" w:hAnsi="Calibri" w:cs="Calibri"/>
        </w:rPr>
      </w:r>
      <w:r w:rsidR="00842BB0">
        <w:rPr>
          <w:rFonts w:ascii="Calibri" w:hAnsi="Calibri" w:cs="Calibri"/>
        </w:rPr>
        <w:fldChar w:fldCharType="separate"/>
      </w:r>
      <w:r w:rsidR="00842BB0">
        <w:t xml:space="preserve">Figure 18- </w:t>
      </w:r>
      <w:r w:rsidR="00842BB0">
        <w:rPr>
          <w:noProof/>
        </w:rPr>
        <w:t>24</w:t>
      </w:r>
      <w:r w:rsidR="00842BB0">
        <w:rPr>
          <w:rFonts w:ascii="Calibri" w:hAnsi="Calibri" w:cs="Calibri"/>
        </w:rPr>
        <w:fldChar w:fldCharType="end"/>
      </w:r>
      <w:r w:rsidR="009D5F51">
        <w:rPr>
          <w:rFonts w:ascii="Calibri" w:hAnsi="Calibri" w:cs="Calibri"/>
        </w:rPr>
        <w:t>.</w:t>
      </w:r>
    </w:p>
    <w:p w14:paraId="664749E1" w14:textId="77777777" w:rsidR="009D5F51" w:rsidRDefault="009D5F51" w:rsidP="009D5F51">
      <w:pPr>
        <w:pStyle w:val="BasicParagraph"/>
        <w:rPr>
          <w:rFonts w:ascii="Calibri" w:hAnsi="Calibri" w:cs="Calibri"/>
        </w:rPr>
      </w:pPr>
    </w:p>
    <w:p w14:paraId="57EA30BA" w14:textId="7FD7DB99" w:rsidR="009D5F51" w:rsidRDefault="00C0313E" w:rsidP="00DA2877">
      <w:pPr>
        <w:pStyle w:val="BasicParagraph"/>
        <w:jc w:val="center"/>
        <w:rPr>
          <w:rFonts w:ascii="Calibri" w:hAnsi="Calibri" w:cs="Calibri"/>
        </w:rPr>
      </w:pPr>
      <w:r w:rsidRPr="00C0313E">
        <w:rPr>
          <w:rFonts w:ascii="Calibri" w:hAnsi="Calibri" w:cs="Calibri"/>
          <w:noProof/>
        </w:rPr>
        <w:drawing>
          <wp:inline distT="0" distB="0" distL="0" distR="0" wp14:anchorId="171067E2" wp14:editId="6B6E00C5">
            <wp:extent cx="6058746" cy="342948"/>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6058746" cy="342948"/>
                    </a:xfrm>
                    <a:prstGeom prst="rect">
                      <a:avLst/>
                    </a:prstGeom>
                  </pic:spPr>
                </pic:pic>
              </a:graphicData>
            </a:graphic>
          </wp:inline>
        </w:drawing>
      </w:r>
    </w:p>
    <w:p w14:paraId="4E5C304D" w14:textId="58073C71" w:rsidR="009D5F51" w:rsidRDefault="00324F71" w:rsidP="00324F71">
      <w:pPr>
        <w:pStyle w:val="Caption"/>
        <w:rPr>
          <w:rFonts w:ascii="Calibri" w:hAnsi="Calibri" w:cs="Calibri"/>
        </w:rPr>
      </w:pPr>
      <w:bookmarkStart w:id="974" w:name="_Ref37338493"/>
      <w:r>
        <w:t xml:space="preserve">Figure 18- </w:t>
      </w:r>
      <w:r w:rsidR="00156275">
        <w:fldChar w:fldCharType="begin"/>
      </w:r>
      <w:r w:rsidR="00156275">
        <w:instrText xml:space="preserve"> SEQ Figure_18- \* ARABIC </w:instrText>
      </w:r>
      <w:r w:rsidR="00156275">
        <w:fldChar w:fldCharType="separate"/>
      </w:r>
      <w:r w:rsidR="00842BB0">
        <w:rPr>
          <w:noProof/>
        </w:rPr>
        <w:t>24</w:t>
      </w:r>
      <w:r w:rsidR="00156275">
        <w:rPr>
          <w:noProof/>
        </w:rPr>
        <w:fldChar w:fldCharType="end"/>
      </w:r>
      <w:bookmarkEnd w:id="974"/>
      <w:r>
        <w:t xml:space="preserve">. </w:t>
      </w:r>
      <w:r w:rsidR="009D5F51">
        <w:rPr>
          <w:rFonts w:ascii="Calibri" w:hAnsi="Calibri" w:cs="Calibri"/>
        </w:rPr>
        <w:t>User 2 c</w:t>
      </w:r>
      <w:r w:rsidR="0078641E">
        <w:rPr>
          <w:rFonts w:ascii="Calibri" w:hAnsi="Calibri" w:cs="Calibri"/>
        </w:rPr>
        <w:t>ould have</w:t>
      </w:r>
      <w:r w:rsidR="009D5F51">
        <w:rPr>
          <w:rFonts w:ascii="Calibri" w:hAnsi="Calibri" w:cs="Calibri"/>
        </w:rPr>
        <w:t xml:space="preserve"> run </w:t>
      </w:r>
      <w:r w:rsidR="0078641E">
        <w:rPr>
          <w:rFonts w:ascii="Calibri" w:hAnsi="Calibri" w:cs="Calibri"/>
        </w:rPr>
        <w:t>this</w:t>
      </w:r>
      <w:r w:rsidR="009D5F51">
        <w:rPr>
          <w:rFonts w:ascii="Calibri" w:hAnsi="Calibri" w:cs="Calibri"/>
        </w:rPr>
        <w:t xml:space="preserve"> query </w:t>
      </w:r>
      <w:r w:rsidR="000E4F9E">
        <w:rPr>
          <w:rFonts w:ascii="Calibri" w:hAnsi="Calibri" w:cs="Calibri"/>
        </w:rPr>
        <w:t xml:space="preserve">instead of </w:t>
      </w:r>
      <w:r w:rsidR="003F6B21">
        <w:rPr>
          <w:rFonts w:ascii="Calibri" w:hAnsi="Calibri" w:cs="Calibri"/>
        </w:rPr>
        <w:t>that in</w:t>
      </w:r>
      <w:r w:rsidR="00842BB0">
        <w:rPr>
          <w:rFonts w:ascii="Calibri" w:hAnsi="Calibri" w:cs="Calibri"/>
        </w:rPr>
        <w:t xml:space="preserve"> </w:t>
      </w:r>
      <w:r w:rsidR="00842BB0">
        <w:rPr>
          <w:rFonts w:ascii="Calibri" w:hAnsi="Calibri" w:cs="Calibri"/>
        </w:rPr>
        <w:fldChar w:fldCharType="begin"/>
      </w:r>
      <w:r w:rsidR="00842BB0">
        <w:rPr>
          <w:rFonts w:ascii="Calibri" w:hAnsi="Calibri" w:cs="Calibri"/>
        </w:rPr>
        <w:instrText xml:space="preserve"> REF _Ref37338321 \h </w:instrText>
      </w:r>
      <w:r w:rsidR="00842BB0">
        <w:rPr>
          <w:rFonts w:ascii="Calibri" w:hAnsi="Calibri" w:cs="Calibri"/>
        </w:rPr>
      </w:r>
      <w:r w:rsidR="00842BB0">
        <w:rPr>
          <w:rFonts w:ascii="Calibri" w:hAnsi="Calibri" w:cs="Calibri"/>
        </w:rPr>
        <w:fldChar w:fldCharType="separate"/>
      </w:r>
      <w:r w:rsidR="00842BB0">
        <w:t xml:space="preserve">Figure 18- </w:t>
      </w:r>
      <w:r w:rsidR="00842BB0">
        <w:rPr>
          <w:noProof/>
        </w:rPr>
        <w:t>21</w:t>
      </w:r>
      <w:r w:rsidR="00842BB0">
        <w:rPr>
          <w:rFonts w:ascii="Calibri" w:hAnsi="Calibri" w:cs="Calibri"/>
        </w:rPr>
        <w:fldChar w:fldCharType="end"/>
      </w:r>
      <w:r w:rsidR="003F6B21">
        <w:rPr>
          <w:rFonts w:ascii="Calibri" w:hAnsi="Calibri" w:cs="Calibri"/>
        </w:rPr>
        <w:t xml:space="preserve">.  </w:t>
      </w:r>
      <w:r w:rsidR="00E321D3">
        <w:rPr>
          <w:rFonts w:ascii="Calibri" w:hAnsi="Calibri" w:cs="Calibri"/>
        </w:rPr>
        <w:t xml:space="preserve">This query </w:t>
      </w:r>
      <w:r w:rsidR="0078641E">
        <w:rPr>
          <w:rFonts w:ascii="Calibri" w:hAnsi="Calibri" w:cs="Calibri"/>
        </w:rPr>
        <w:t xml:space="preserve">will </w:t>
      </w:r>
      <w:r w:rsidR="00E321D3">
        <w:rPr>
          <w:rFonts w:ascii="Calibri" w:hAnsi="Calibri" w:cs="Calibri"/>
        </w:rPr>
        <w:t xml:space="preserve">let you see </w:t>
      </w:r>
      <w:r w:rsidR="0078641E">
        <w:rPr>
          <w:rFonts w:ascii="Calibri" w:hAnsi="Calibri" w:cs="Calibri"/>
        </w:rPr>
        <w:t>rows</w:t>
      </w:r>
      <w:r w:rsidR="009D5F51">
        <w:rPr>
          <w:rFonts w:ascii="Calibri" w:hAnsi="Calibri" w:cs="Calibri"/>
        </w:rPr>
        <w:t xml:space="preserve"> even though </w:t>
      </w:r>
      <w:r w:rsidR="00DA2877">
        <w:rPr>
          <w:rFonts w:ascii="Calibri" w:hAnsi="Calibri" w:cs="Calibri"/>
        </w:rPr>
        <w:t>if they have an exclusive lock on them.</w:t>
      </w:r>
    </w:p>
    <w:p w14:paraId="7A68A341" w14:textId="21B5D553" w:rsidR="009D5F51" w:rsidRDefault="009D5F51" w:rsidP="009D5F51">
      <w:pPr>
        <w:pStyle w:val="BasicParagraph"/>
        <w:rPr>
          <w:rFonts w:ascii="Calibri" w:hAnsi="Calibri" w:cs="Calibri"/>
        </w:rPr>
      </w:pPr>
      <w:r>
        <w:rPr>
          <w:rFonts w:ascii="Calibri" w:hAnsi="Calibri" w:cs="Calibri"/>
        </w:rPr>
        <w:t xml:space="preserve">If you try </w:t>
      </w:r>
      <w:r w:rsidR="00842BB0">
        <w:rPr>
          <w:rFonts w:ascii="Calibri" w:hAnsi="Calibri" w:cs="Calibri"/>
        </w:rPr>
        <w:t xml:space="preserve">the query in </w:t>
      </w:r>
      <w:r w:rsidR="00842BB0">
        <w:rPr>
          <w:rFonts w:ascii="Calibri" w:hAnsi="Calibri" w:cs="Calibri"/>
        </w:rPr>
        <w:fldChar w:fldCharType="begin"/>
      </w:r>
      <w:r w:rsidR="00842BB0">
        <w:rPr>
          <w:rFonts w:ascii="Calibri" w:hAnsi="Calibri" w:cs="Calibri"/>
        </w:rPr>
        <w:instrText xml:space="preserve"> REF _Ref37338493 \h </w:instrText>
      </w:r>
      <w:r w:rsidR="00842BB0">
        <w:rPr>
          <w:rFonts w:ascii="Calibri" w:hAnsi="Calibri" w:cs="Calibri"/>
        </w:rPr>
      </w:r>
      <w:r w:rsidR="00842BB0">
        <w:rPr>
          <w:rFonts w:ascii="Calibri" w:hAnsi="Calibri" w:cs="Calibri"/>
        </w:rPr>
        <w:fldChar w:fldCharType="separate"/>
      </w:r>
      <w:r w:rsidR="00842BB0">
        <w:t xml:space="preserve">Figure 18- </w:t>
      </w:r>
      <w:r w:rsidR="00842BB0">
        <w:rPr>
          <w:noProof/>
        </w:rPr>
        <w:t>24</w:t>
      </w:r>
      <w:r w:rsidR="00842BB0">
        <w:rPr>
          <w:rFonts w:ascii="Calibri" w:hAnsi="Calibri" w:cs="Calibri"/>
        </w:rPr>
        <w:fldChar w:fldCharType="end"/>
      </w:r>
      <w:r w:rsidR="00842BB0">
        <w:rPr>
          <w:rFonts w:ascii="Calibri" w:hAnsi="Calibri" w:cs="Calibri"/>
        </w:rPr>
        <w:t xml:space="preserve"> </w:t>
      </w:r>
      <w:r w:rsidR="004648D9">
        <w:rPr>
          <w:rFonts w:ascii="Calibri" w:hAnsi="Calibri" w:cs="Calibri"/>
        </w:rPr>
        <w:t>as U</w:t>
      </w:r>
      <w:r>
        <w:rPr>
          <w:rFonts w:ascii="Calibri" w:hAnsi="Calibri" w:cs="Calibri"/>
        </w:rPr>
        <w:t>ser 2</w:t>
      </w:r>
      <w:r w:rsidR="004648D9">
        <w:rPr>
          <w:rFonts w:ascii="Calibri" w:hAnsi="Calibri" w:cs="Calibri"/>
        </w:rPr>
        <w:t>, you</w:t>
      </w:r>
      <w:r>
        <w:rPr>
          <w:rFonts w:ascii="Calibri" w:hAnsi="Calibri" w:cs="Calibri"/>
        </w:rPr>
        <w:t xml:space="preserve"> will see data with no </w:t>
      </w:r>
      <w:r w:rsidR="00842BB0">
        <w:rPr>
          <w:rFonts w:ascii="Calibri" w:hAnsi="Calibri" w:cs="Calibri"/>
        </w:rPr>
        <w:t>blocks occurring</w:t>
      </w:r>
      <w:r>
        <w:rPr>
          <w:rFonts w:ascii="Calibri" w:hAnsi="Calibri" w:cs="Calibri"/>
        </w:rPr>
        <w:t>.</w:t>
      </w:r>
      <w:r w:rsidR="004648D9">
        <w:rPr>
          <w:rFonts w:ascii="Calibri" w:hAnsi="Calibri" w:cs="Calibri"/>
        </w:rPr>
        <w:t xml:space="preserve"> </w:t>
      </w:r>
      <w:r w:rsidR="00842BB0">
        <w:rPr>
          <w:rFonts w:ascii="Calibri" w:hAnsi="Calibri" w:cs="Calibri"/>
        </w:rPr>
        <w:t xml:space="preserve"> If you need to,</w:t>
      </w:r>
      <w:r w:rsidR="004648D9">
        <w:rPr>
          <w:rFonts w:ascii="Calibri" w:hAnsi="Calibri" w:cs="Calibri"/>
        </w:rPr>
        <w:t xml:space="preserve"> rerun</w:t>
      </w:r>
      <w:r w:rsidR="00575DDD">
        <w:rPr>
          <w:rFonts w:ascii="Calibri" w:hAnsi="Calibri" w:cs="Calibri"/>
        </w:rPr>
        <w:t xml:space="preserve"> User 1’s query first</w:t>
      </w:r>
      <w:r w:rsidR="00A01EB1">
        <w:rPr>
          <w:rFonts w:ascii="Calibri" w:hAnsi="Calibri" w:cs="Calibri"/>
        </w:rPr>
        <w:t xml:space="preserve"> (</w:t>
      </w:r>
      <w:r w:rsidR="00842BB0">
        <w:rPr>
          <w:rFonts w:ascii="Calibri" w:hAnsi="Calibri" w:cs="Calibri"/>
        </w:rPr>
        <w:fldChar w:fldCharType="begin"/>
      </w:r>
      <w:r w:rsidR="00842BB0">
        <w:rPr>
          <w:rFonts w:ascii="Calibri" w:hAnsi="Calibri" w:cs="Calibri"/>
        </w:rPr>
        <w:instrText xml:space="preserve"> REF _Ref37338583 \h </w:instrText>
      </w:r>
      <w:r w:rsidR="00842BB0">
        <w:rPr>
          <w:rFonts w:ascii="Calibri" w:hAnsi="Calibri" w:cs="Calibri"/>
        </w:rPr>
      </w:r>
      <w:r w:rsidR="00842BB0">
        <w:rPr>
          <w:rFonts w:ascii="Calibri" w:hAnsi="Calibri" w:cs="Calibri"/>
        </w:rPr>
        <w:fldChar w:fldCharType="separate"/>
      </w:r>
      <w:r w:rsidR="00842BB0">
        <w:t xml:space="preserve">Figure 18- </w:t>
      </w:r>
      <w:r w:rsidR="00842BB0">
        <w:rPr>
          <w:noProof/>
        </w:rPr>
        <w:t>20</w:t>
      </w:r>
      <w:r w:rsidR="00842BB0">
        <w:rPr>
          <w:rFonts w:ascii="Calibri" w:hAnsi="Calibri" w:cs="Calibri"/>
        </w:rPr>
        <w:fldChar w:fldCharType="end"/>
      </w:r>
      <w:r w:rsidR="00A01EB1">
        <w:rPr>
          <w:rFonts w:ascii="Calibri" w:hAnsi="Calibri" w:cs="Calibri"/>
        </w:rPr>
        <w:t>)</w:t>
      </w:r>
      <w:r w:rsidR="00842BB0">
        <w:rPr>
          <w:rFonts w:ascii="Calibri" w:hAnsi="Calibri" w:cs="Calibri"/>
        </w:rPr>
        <w:t xml:space="preserve"> to put a lock in place; i</w:t>
      </w:r>
      <w:r w:rsidR="00575DDD">
        <w:rPr>
          <w:rFonts w:ascii="Calibri" w:hAnsi="Calibri" w:cs="Calibri"/>
        </w:rPr>
        <w:t>t doesn’t matter if you set the product’s name to what it already is (a banana).</w:t>
      </w:r>
    </w:p>
    <w:p w14:paraId="1B4BE54F" w14:textId="77777777" w:rsidR="009D5F51" w:rsidRDefault="009D5F51" w:rsidP="009D5F51">
      <w:pPr>
        <w:pStyle w:val="BasicParagraph"/>
        <w:rPr>
          <w:rFonts w:ascii="Calibri" w:hAnsi="Calibri" w:cs="Calibri"/>
        </w:rPr>
      </w:pPr>
    </w:p>
    <w:p w14:paraId="49A8C25E" w14:textId="20372A2A" w:rsidR="009D5F51" w:rsidRDefault="009D5F51" w:rsidP="00D046DF">
      <w:pPr>
        <w:pStyle w:val="Heading2"/>
        <w:numPr>
          <w:ilvl w:val="1"/>
          <w:numId w:val="25"/>
        </w:numPr>
        <w:ind w:left="0" w:firstLine="0"/>
      </w:pPr>
      <w:bookmarkStart w:id="975" w:name="_Toc38877860"/>
      <w:bookmarkStart w:id="976" w:name="_Toc38895886"/>
      <w:r>
        <w:t>The READPAST Option</w:t>
      </w:r>
      <w:bookmarkEnd w:id="975"/>
      <w:bookmarkEnd w:id="976"/>
    </w:p>
    <w:p w14:paraId="6A35729A" w14:textId="77777777" w:rsidR="009D5F51" w:rsidRDefault="009D5F51" w:rsidP="009D5F51">
      <w:pPr>
        <w:pStyle w:val="BasicParagraph"/>
        <w:rPr>
          <w:rFonts w:ascii="Calibri" w:hAnsi="Calibri" w:cs="Calibri"/>
        </w:rPr>
      </w:pPr>
    </w:p>
    <w:p w14:paraId="79BBC2D8" w14:textId="7A9B2C3F" w:rsidR="00B30C3C" w:rsidRDefault="00842BB0" w:rsidP="009D5F51">
      <w:pPr>
        <w:pStyle w:val="BasicParagraph"/>
        <w:rPr>
          <w:rFonts w:ascii="Calibri" w:hAnsi="Calibri" w:cs="Calibri"/>
        </w:rPr>
      </w:pPr>
      <w:r>
        <w:rPr>
          <w:rFonts w:ascii="Calibri" w:hAnsi="Calibri" w:cs="Calibri"/>
        </w:rPr>
        <w:t xml:space="preserve">With </w:t>
      </w:r>
      <w:r w:rsidR="009D5F51">
        <w:rPr>
          <w:rFonts w:ascii="Calibri" w:hAnsi="Calibri" w:cs="Calibri"/>
        </w:rPr>
        <w:t>WITH (READPAST) appended to a table’s name</w:t>
      </w:r>
      <w:r w:rsidR="005A3703">
        <w:rPr>
          <w:rFonts w:ascii="Calibri" w:hAnsi="Calibri" w:cs="Calibri"/>
        </w:rPr>
        <w:t>, SQL skips</w:t>
      </w:r>
      <w:r w:rsidR="009D5F51">
        <w:rPr>
          <w:rFonts w:ascii="Calibri" w:hAnsi="Calibri" w:cs="Calibri"/>
        </w:rPr>
        <w:t xml:space="preserve"> over </w:t>
      </w:r>
      <w:r>
        <w:rPr>
          <w:rFonts w:ascii="Calibri" w:hAnsi="Calibri" w:cs="Calibri"/>
        </w:rPr>
        <w:t xml:space="preserve">the </w:t>
      </w:r>
      <w:r w:rsidR="009D5F51">
        <w:rPr>
          <w:rFonts w:ascii="Calibri" w:hAnsi="Calibri" w:cs="Calibri"/>
        </w:rPr>
        <w:t xml:space="preserve">rows that are locked.  It is as if the locked rows were not there.  The read data is stable in-other-words, the </w:t>
      </w:r>
      <w:r w:rsidR="009D5F51">
        <w:rPr>
          <w:rStyle w:val="ComputerTerm"/>
        </w:rPr>
        <w:t>read is repeatable</w:t>
      </w:r>
      <w:r w:rsidR="003809AD">
        <w:rPr>
          <w:rFonts w:ascii="Calibri" w:hAnsi="Calibri" w:cs="Calibri"/>
        </w:rPr>
        <w:t>;</w:t>
      </w:r>
      <w:r w:rsidR="009D5F51">
        <w:rPr>
          <w:rFonts w:ascii="Calibri" w:hAnsi="Calibri" w:cs="Calibri"/>
        </w:rPr>
        <w:t xml:space="preserve"> </w:t>
      </w:r>
      <w:r w:rsidR="00BC6414">
        <w:rPr>
          <w:rFonts w:ascii="Calibri" w:hAnsi="Calibri" w:cs="Calibri"/>
        </w:rPr>
        <w:t xml:space="preserve">two reads </w:t>
      </w:r>
      <w:r w:rsidR="003809AD">
        <w:rPr>
          <w:rFonts w:ascii="Calibri" w:hAnsi="Calibri" w:cs="Calibri"/>
        </w:rPr>
        <w:t xml:space="preserve">of the table </w:t>
      </w:r>
      <w:r w:rsidR="00BC6414">
        <w:rPr>
          <w:rFonts w:ascii="Calibri" w:hAnsi="Calibri" w:cs="Calibri"/>
        </w:rPr>
        <w:t xml:space="preserve">in quick succession will retrieve the same row values, </w:t>
      </w:r>
      <w:r w:rsidR="009D5F51">
        <w:rPr>
          <w:rFonts w:ascii="Calibri" w:hAnsi="Calibri" w:cs="Calibri"/>
        </w:rPr>
        <w:t xml:space="preserve">but rows will be missing.  Depending on the nature of the data, you may feel this is a better option than reading potentially changing data which is </w:t>
      </w:r>
      <w:r w:rsidR="0084183D">
        <w:rPr>
          <w:rFonts w:ascii="Calibri" w:hAnsi="Calibri" w:cs="Calibri"/>
        </w:rPr>
        <w:t>the</w:t>
      </w:r>
      <w:r w:rsidR="009D5F51">
        <w:rPr>
          <w:rFonts w:ascii="Calibri" w:hAnsi="Calibri" w:cs="Calibri"/>
        </w:rPr>
        <w:t xml:space="preserve"> risk you take WITH (NOLOCK).  </w:t>
      </w:r>
      <w:r w:rsidR="004D31F1">
        <w:rPr>
          <w:rFonts w:ascii="Calibri" w:hAnsi="Calibri" w:cs="Calibri"/>
        </w:rPr>
        <w:t xml:space="preserve"> </w:t>
      </w:r>
    </w:p>
    <w:p w14:paraId="251608DC" w14:textId="77777777" w:rsidR="00B30C3C" w:rsidRDefault="00B30C3C" w:rsidP="009D5F51">
      <w:pPr>
        <w:pStyle w:val="BasicParagraph"/>
        <w:rPr>
          <w:rFonts w:ascii="Calibri" w:hAnsi="Calibri" w:cs="Calibri"/>
        </w:rPr>
      </w:pPr>
    </w:p>
    <w:p w14:paraId="1F7A71B6" w14:textId="44CA7AA6" w:rsidR="009D5F51" w:rsidRDefault="009D5F51" w:rsidP="009D5F51">
      <w:pPr>
        <w:pStyle w:val="BasicParagraph"/>
        <w:rPr>
          <w:rFonts w:ascii="Calibri" w:hAnsi="Calibri" w:cs="Calibri"/>
        </w:rPr>
      </w:pPr>
      <w:r>
        <w:rPr>
          <w:rFonts w:ascii="Calibri" w:hAnsi="Calibri" w:cs="Calibri"/>
        </w:rPr>
        <w:t>Only you, who understands the data, can work out which option–LOCK or READPAST–is the better choice.   Most of my clients use NOLOCK.  Many of my clients are unaware that there is a READPAST option</w:t>
      </w:r>
      <w:r w:rsidR="00842BB0">
        <w:rPr>
          <w:rFonts w:ascii="Calibri" w:hAnsi="Calibri" w:cs="Calibri"/>
        </w:rPr>
        <w:t>.</w:t>
      </w:r>
    </w:p>
    <w:p w14:paraId="202F3855" w14:textId="77777777" w:rsidR="008E3BDF" w:rsidRDefault="008E3BDF" w:rsidP="009D5F51">
      <w:pPr>
        <w:pStyle w:val="BasicParagraph"/>
        <w:rPr>
          <w:rFonts w:ascii="Calibri" w:hAnsi="Calibri" w:cs="Calibri"/>
        </w:rPr>
      </w:pPr>
    </w:p>
    <w:p w14:paraId="43F560AF" w14:textId="6AA8E215" w:rsidR="009D5F51" w:rsidRDefault="009D5F51" w:rsidP="00D046DF">
      <w:pPr>
        <w:pStyle w:val="Heading2"/>
        <w:numPr>
          <w:ilvl w:val="1"/>
          <w:numId w:val="25"/>
        </w:numPr>
        <w:ind w:left="0" w:firstLine="0"/>
      </w:pPr>
      <w:bookmarkStart w:id="977" w:name="_Toc38877861"/>
      <w:bookmarkStart w:id="978" w:name="_Toc38895887"/>
      <w:r>
        <w:t xml:space="preserve">Consider a Staging Database or Data Warehouse </w:t>
      </w:r>
      <w:r w:rsidR="00842BB0">
        <w:t>in</w:t>
      </w:r>
      <w:r>
        <w:t xml:space="preserve"> the Future</w:t>
      </w:r>
      <w:bookmarkEnd w:id="977"/>
      <w:bookmarkEnd w:id="978"/>
    </w:p>
    <w:p w14:paraId="378AEE78" w14:textId="77777777" w:rsidR="009D5F51" w:rsidRDefault="009D5F51" w:rsidP="009D5F51">
      <w:pPr>
        <w:pStyle w:val="BasicParagraph"/>
        <w:rPr>
          <w:rFonts w:ascii="Calibri" w:hAnsi="Calibri" w:cs="Calibri"/>
        </w:rPr>
      </w:pPr>
    </w:p>
    <w:p w14:paraId="64645F22" w14:textId="77777777" w:rsidR="00842BB0" w:rsidRDefault="009D5F51" w:rsidP="009D5F51">
      <w:pPr>
        <w:pStyle w:val="BasicParagraph"/>
        <w:rPr>
          <w:rFonts w:ascii="Calibri" w:hAnsi="Calibri" w:cs="Calibri"/>
        </w:rPr>
      </w:pPr>
      <w:r>
        <w:rPr>
          <w:rFonts w:ascii="Calibri" w:hAnsi="Calibri" w:cs="Calibri"/>
        </w:rPr>
        <w:t xml:space="preserve">You can annoy yourself and other users if you </w:t>
      </w:r>
      <w:r w:rsidR="00842BB0">
        <w:rPr>
          <w:rFonts w:ascii="Calibri" w:hAnsi="Calibri" w:cs="Calibri"/>
        </w:rPr>
        <w:t xml:space="preserve">regularly </w:t>
      </w:r>
      <w:r>
        <w:rPr>
          <w:rFonts w:ascii="Calibri" w:hAnsi="Calibri" w:cs="Calibri"/>
        </w:rPr>
        <w:t xml:space="preserve">run reports </w:t>
      </w:r>
      <w:r w:rsidR="00AA103D">
        <w:rPr>
          <w:rFonts w:ascii="Calibri" w:hAnsi="Calibri" w:cs="Calibri"/>
        </w:rPr>
        <w:t xml:space="preserve">with </w:t>
      </w:r>
      <w:r w:rsidR="004E13DC">
        <w:rPr>
          <w:rFonts w:ascii="Calibri" w:hAnsi="Calibri" w:cs="Calibri"/>
        </w:rPr>
        <w:t xml:space="preserve">queries that span many rows </w:t>
      </w:r>
      <w:r>
        <w:rPr>
          <w:rFonts w:ascii="Calibri" w:hAnsi="Calibri" w:cs="Calibri"/>
        </w:rPr>
        <w:t>against a live system.  There could be updates occurring to the tables coming in from machinery on the production line</w:t>
      </w:r>
      <w:r w:rsidR="0007341A">
        <w:rPr>
          <w:rFonts w:ascii="Calibri" w:hAnsi="Calibri" w:cs="Calibri"/>
        </w:rPr>
        <w:t xml:space="preserve">, for example, </w:t>
      </w:r>
      <w:r>
        <w:rPr>
          <w:rFonts w:ascii="Calibri" w:hAnsi="Calibri" w:cs="Calibri"/>
        </w:rPr>
        <w:t>that you don’t want to delay or block.</w:t>
      </w:r>
      <w:r>
        <w:rPr>
          <w:rFonts w:ascii="Calibri" w:hAnsi="Calibri" w:cs="Calibri"/>
        </w:rPr>
        <w:br/>
      </w:r>
      <w:r>
        <w:rPr>
          <w:rFonts w:ascii="Calibri" w:hAnsi="Calibri" w:cs="Calibri"/>
        </w:rPr>
        <w:br/>
        <w:t xml:space="preserve">In situations like that–be it because of user frustration or risk to </w:t>
      </w:r>
      <w:r w:rsidR="00842BB0">
        <w:rPr>
          <w:rFonts w:ascii="Calibri" w:hAnsi="Calibri" w:cs="Calibri"/>
        </w:rPr>
        <w:t xml:space="preserve">realtime </w:t>
      </w:r>
      <w:r>
        <w:rPr>
          <w:rFonts w:ascii="Calibri" w:hAnsi="Calibri" w:cs="Calibri"/>
        </w:rPr>
        <w:t xml:space="preserve">physical production–it is time for you to consider </w:t>
      </w:r>
      <w:r w:rsidR="008D2984">
        <w:rPr>
          <w:rFonts w:ascii="Calibri" w:hAnsi="Calibri" w:cs="Calibri"/>
        </w:rPr>
        <w:t xml:space="preserve">either </w:t>
      </w:r>
      <w:r>
        <w:rPr>
          <w:rFonts w:ascii="Calibri" w:hAnsi="Calibri" w:cs="Calibri"/>
        </w:rPr>
        <w:t>a staging database or even a data warehouse</w:t>
      </w:r>
      <w:r w:rsidR="00252A63">
        <w:rPr>
          <w:rFonts w:ascii="Calibri" w:hAnsi="Calibri" w:cs="Calibri"/>
        </w:rPr>
        <w:t xml:space="preserve">.  </w:t>
      </w:r>
    </w:p>
    <w:p w14:paraId="5DE866B7" w14:textId="0CA01E45" w:rsidR="00864DCA" w:rsidRDefault="009D5F51" w:rsidP="009D5F51">
      <w:pPr>
        <w:pStyle w:val="BasicParagraph"/>
        <w:rPr>
          <w:rFonts w:ascii="Calibri" w:hAnsi="Calibri" w:cs="Calibri"/>
        </w:rPr>
      </w:pPr>
      <w:r>
        <w:rPr>
          <w:rFonts w:ascii="Calibri" w:hAnsi="Calibri" w:cs="Calibri"/>
        </w:rPr>
        <w:lastRenderedPageBreak/>
        <w:br/>
        <w:t>A staging database contains copies of relevant tables if not</w:t>
      </w:r>
      <w:r w:rsidR="005266C9">
        <w:rPr>
          <w:rFonts w:ascii="Calibri" w:hAnsi="Calibri" w:cs="Calibri"/>
        </w:rPr>
        <w:t xml:space="preserve"> a copy of</w:t>
      </w:r>
      <w:r>
        <w:rPr>
          <w:rFonts w:ascii="Calibri" w:hAnsi="Calibri" w:cs="Calibri"/>
        </w:rPr>
        <w:t xml:space="preserve"> the entire database itself.  Th</w:t>
      </w:r>
      <w:r w:rsidR="00842BB0">
        <w:rPr>
          <w:rFonts w:ascii="Calibri" w:hAnsi="Calibri" w:cs="Calibri"/>
        </w:rPr>
        <w:t>e copy</w:t>
      </w:r>
      <w:r>
        <w:rPr>
          <w:rFonts w:ascii="Calibri" w:hAnsi="Calibri" w:cs="Calibri"/>
        </w:rPr>
        <w:t xml:space="preserve"> allows you to run your queries</w:t>
      </w:r>
      <w:r w:rsidR="00221E21">
        <w:rPr>
          <w:rFonts w:ascii="Calibri" w:hAnsi="Calibri" w:cs="Calibri"/>
        </w:rPr>
        <w:t xml:space="preserve"> </w:t>
      </w:r>
      <w:r w:rsidR="00842BB0">
        <w:rPr>
          <w:rFonts w:ascii="Calibri" w:hAnsi="Calibri" w:cs="Calibri"/>
        </w:rPr>
        <w:t xml:space="preserve">against it </w:t>
      </w:r>
      <w:r w:rsidR="00221E21">
        <w:rPr>
          <w:rFonts w:ascii="Calibri" w:hAnsi="Calibri" w:cs="Calibri"/>
        </w:rPr>
        <w:t xml:space="preserve">rather than </w:t>
      </w:r>
      <w:r w:rsidR="00842BB0">
        <w:rPr>
          <w:rFonts w:ascii="Calibri" w:hAnsi="Calibri" w:cs="Calibri"/>
        </w:rPr>
        <w:t xml:space="preserve">against </w:t>
      </w:r>
      <w:r w:rsidR="00221E21">
        <w:rPr>
          <w:rFonts w:ascii="Calibri" w:hAnsi="Calibri" w:cs="Calibri"/>
        </w:rPr>
        <w:t>the live</w:t>
      </w:r>
      <w:r>
        <w:rPr>
          <w:rFonts w:ascii="Calibri" w:hAnsi="Calibri" w:cs="Calibri"/>
        </w:rPr>
        <w:t xml:space="preserve"> </w:t>
      </w:r>
      <w:r w:rsidR="00842BB0">
        <w:rPr>
          <w:rFonts w:ascii="Calibri" w:hAnsi="Calibri" w:cs="Calibri"/>
        </w:rPr>
        <w:t>one</w:t>
      </w:r>
      <w:r>
        <w:rPr>
          <w:rFonts w:ascii="Calibri" w:hAnsi="Calibri" w:cs="Calibri"/>
        </w:rPr>
        <w:t xml:space="preserve">.  </w:t>
      </w:r>
      <w:r w:rsidR="00ED42B2">
        <w:rPr>
          <w:rFonts w:ascii="Calibri" w:hAnsi="Calibri" w:cs="Calibri"/>
        </w:rPr>
        <w:t xml:space="preserve"> There are several ways you can implement a staging database or tables</w:t>
      </w:r>
      <w:r w:rsidR="006A70A2">
        <w:rPr>
          <w:rFonts w:ascii="Calibri" w:hAnsi="Calibri" w:cs="Calibri"/>
        </w:rPr>
        <w:t xml:space="preserve"> that I will explain below.</w:t>
      </w:r>
    </w:p>
    <w:p w14:paraId="5D406FD0" w14:textId="77777777" w:rsidR="00864DCA" w:rsidRDefault="00864DCA" w:rsidP="009D5F51">
      <w:pPr>
        <w:pStyle w:val="BasicParagraph"/>
        <w:rPr>
          <w:rFonts w:ascii="Calibri" w:hAnsi="Calibri" w:cs="Calibri"/>
        </w:rPr>
      </w:pPr>
    </w:p>
    <w:p w14:paraId="38C01F4A" w14:textId="7483FB26" w:rsidR="009D5F51" w:rsidRDefault="009D5F51" w:rsidP="009D5F51">
      <w:pPr>
        <w:pStyle w:val="BasicParagraph"/>
        <w:rPr>
          <w:rFonts w:ascii="Calibri" w:hAnsi="Calibri" w:cs="Calibri"/>
        </w:rPr>
      </w:pPr>
      <w:r>
        <w:rPr>
          <w:rFonts w:ascii="Calibri" w:hAnsi="Calibri" w:cs="Calibri"/>
        </w:rPr>
        <w:t xml:space="preserve">SQL has some fantastic </w:t>
      </w:r>
      <w:r w:rsidR="00842BB0">
        <w:rPr>
          <w:rFonts w:ascii="Calibri" w:hAnsi="Calibri" w:cs="Calibri"/>
        </w:rPr>
        <w:t xml:space="preserve">fully </w:t>
      </w:r>
      <w:r>
        <w:rPr>
          <w:rFonts w:ascii="Calibri" w:hAnsi="Calibri" w:cs="Calibri"/>
        </w:rPr>
        <w:t xml:space="preserve">automated options such as high availability groups that </w:t>
      </w:r>
      <w:r w:rsidR="00C91B02">
        <w:rPr>
          <w:rFonts w:ascii="Calibri" w:hAnsi="Calibri" w:cs="Calibri"/>
        </w:rPr>
        <w:t xml:space="preserve">can </w:t>
      </w:r>
      <w:r>
        <w:rPr>
          <w:rFonts w:ascii="Calibri" w:hAnsi="Calibri" w:cs="Calibri"/>
        </w:rPr>
        <w:t>automate th</w:t>
      </w:r>
      <w:r w:rsidR="00842BB0">
        <w:rPr>
          <w:rFonts w:ascii="Calibri" w:hAnsi="Calibri" w:cs="Calibri"/>
        </w:rPr>
        <w:t>e database duplication</w:t>
      </w:r>
      <w:r>
        <w:rPr>
          <w:rFonts w:ascii="Calibri" w:hAnsi="Calibri" w:cs="Calibri"/>
        </w:rPr>
        <w:t xml:space="preserve"> process for you, </w:t>
      </w:r>
      <w:r w:rsidR="00864DCA">
        <w:rPr>
          <w:rFonts w:ascii="Calibri" w:hAnsi="Calibri" w:cs="Calibri"/>
        </w:rPr>
        <w:t>offering you</w:t>
      </w:r>
      <w:r>
        <w:rPr>
          <w:rFonts w:ascii="Calibri" w:hAnsi="Calibri" w:cs="Calibri"/>
        </w:rPr>
        <w:t xml:space="preserve"> </w:t>
      </w:r>
      <w:r w:rsidR="00864DCA">
        <w:rPr>
          <w:rFonts w:ascii="Calibri" w:hAnsi="Calibri" w:cs="Calibri"/>
        </w:rPr>
        <w:t>n</w:t>
      </w:r>
      <w:r>
        <w:rPr>
          <w:rFonts w:ascii="Calibri" w:hAnsi="Calibri" w:cs="Calibri"/>
        </w:rPr>
        <w:t>ear real-time synchronisation against a live database.  You can read about them here</w:t>
      </w:r>
      <w:r>
        <w:rPr>
          <w:rStyle w:val="Hyperlink"/>
        </w:rPr>
        <w:t xml:space="preserve"> https://docs.microsoft.com/sql/database-engine/availability-groups/windows/overview-of-always-on-availability-groups-sql-server?view=sql-server-ver15</w:t>
      </w:r>
      <w:r>
        <w:rPr>
          <w:rFonts w:ascii="Calibri" w:hAnsi="Calibri" w:cs="Calibri"/>
        </w:rPr>
        <w:t xml:space="preserve">.  </w:t>
      </w:r>
      <w:r>
        <w:rPr>
          <w:rFonts w:ascii="Calibri" w:hAnsi="Calibri" w:cs="Calibri"/>
        </w:rPr>
        <w:br/>
      </w:r>
      <w:r>
        <w:rPr>
          <w:rFonts w:ascii="Calibri" w:hAnsi="Calibri" w:cs="Calibri"/>
        </w:rPr>
        <w:br/>
        <w:t xml:space="preserve">You can use less “exotic” options, especially with </w:t>
      </w:r>
      <w:r w:rsidR="00842BB0">
        <w:rPr>
          <w:rFonts w:ascii="Calibri" w:hAnsi="Calibri" w:cs="Calibri"/>
        </w:rPr>
        <w:t xml:space="preserve">the </w:t>
      </w:r>
      <w:r>
        <w:rPr>
          <w:rFonts w:ascii="Calibri" w:hAnsi="Calibri" w:cs="Calibri"/>
        </w:rPr>
        <w:t>older versions of MS SQL such as database mirroring configured so that you can read the mirrored copy</w:t>
      </w:r>
      <w:r w:rsidR="00842BB0">
        <w:rPr>
          <w:rFonts w:ascii="Calibri" w:hAnsi="Calibri" w:cs="Calibri"/>
        </w:rPr>
        <w:t xml:space="preserve"> even</w:t>
      </w:r>
      <w:r>
        <w:rPr>
          <w:rFonts w:ascii="Calibri" w:hAnsi="Calibri" w:cs="Calibri"/>
        </w:rPr>
        <w:t xml:space="preserve"> while it is synchronising. </w:t>
      </w:r>
      <w:r>
        <w:rPr>
          <w:rFonts w:ascii="Calibri" w:hAnsi="Calibri" w:cs="Calibri"/>
        </w:rPr>
        <w:br/>
      </w:r>
      <w:r>
        <w:rPr>
          <w:rFonts w:ascii="Calibri" w:hAnsi="Calibri" w:cs="Calibri"/>
        </w:rPr>
        <w:br/>
        <w:t xml:space="preserve">You can find out more about mirroring here: </w:t>
      </w:r>
      <w:r>
        <w:rPr>
          <w:rStyle w:val="Hyperlink"/>
        </w:rPr>
        <w:t>https://docs.microsoft.com/en-us/sql/database-engine/database-mirroring/database-mirroring-sql-server?view=sql-server-ver15</w:t>
      </w:r>
      <w:r>
        <w:rPr>
          <w:rFonts w:ascii="Calibri" w:hAnsi="Calibri" w:cs="Calibri"/>
        </w:rPr>
        <w:t xml:space="preserve">.  </w:t>
      </w:r>
    </w:p>
    <w:p w14:paraId="3D7D27E2" w14:textId="77777777" w:rsidR="009D5F51" w:rsidRDefault="009D5F51" w:rsidP="009D5F51">
      <w:pPr>
        <w:pStyle w:val="BasicParagraph"/>
        <w:rPr>
          <w:rFonts w:ascii="Calibri" w:hAnsi="Calibri" w:cs="Calibri"/>
        </w:rPr>
      </w:pPr>
    </w:p>
    <w:p w14:paraId="639AD2C7" w14:textId="77777777" w:rsidR="00842BB0" w:rsidRDefault="00842BB0" w:rsidP="009D5F51">
      <w:pPr>
        <w:pStyle w:val="BasicParagraph"/>
        <w:rPr>
          <w:rFonts w:ascii="Calibri" w:hAnsi="Calibri" w:cs="Calibri"/>
        </w:rPr>
      </w:pPr>
      <w:r>
        <w:rPr>
          <w:rFonts w:ascii="Calibri" w:hAnsi="Calibri" w:cs="Calibri"/>
        </w:rPr>
        <w:t>SQL’s High Availability options</w:t>
      </w:r>
      <w:r w:rsidR="009D5F51">
        <w:rPr>
          <w:rFonts w:ascii="Calibri" w:hAnsi="Calibri" w:cs="Calibri"/>
        </w:rPr>
        <w:t xml:space="preserve"> have superseded mirroring. If your version of SQL doesn’t support </w:t>
      </w:r>
      <w:r>
        <w:rPr>
          <w:rFonts w:ascii="Calibri" w:hAnsi="Calibri" w:cs="Calibri"/>
        </w:rPr>
        <w:t xml:space="preserve">High </w:t>
      </w:r>
      <w:r w:rsidR="00C91B02">
        <w:rPr>
          <w:rFonts w:ascii="Calibri" w:hAnsi="Calibri" w:cs="Calibri"/>
        </w:rPr>
        <w:t>Availability Groups</w:t>
      </w:r>
      <w:r w:rsidR="008654B1">
        <w:rPr>
          <w:rFonts w:ascii="Calibri" w:hAnsi="Calibri" w:cs="Calibri"/>
        </w:rPr>
        <w:t xml:space="preserve"> and</w:t>
      </w:r>
      <w:r w:rsidR="009D5F51">
        <w:rPr>
          <w:rFonts w:ascii="Calibri" w:hAnsi="Calibri" w:cs="Calibri"/>
        </w:rPr>
        <w:t xml:space="preserve"> upgrading your server is not an option</w:t>
      </w:r>
      <w:r w:rsidR="008654B1">
        <w:rPr>
          <w:rFonts w:ascii="Calibri" w:hAnsi="Calibri" w:cs="Calibri"/>
        </w:rPr>
        <w:t>,</w:t>
      </w:r>
      <w:r w:rsidR="009D5F51">
        <w:rPr>
          <w:rFonts w:ascii="Calibri" w:hAnsi="Calibri" w:cs="Calibri"/>
        </w:rPr>
        <w:t xml:space="preserve"> </w:t>
      </w:r>
      <w:r>
        <w:rPr>
          <w:rFonts w:ascii="Calibri" w:hAnsi="Calibri" w:cs="Calibri"/>
        </w:rPr>
        <w:t>never fear,</w:t>
      </w:r>
      <w:r w:rsidR="009D5F51">
        <w:rPr>
          <w:rFonts w:ascii="Calibri" w:hAnsi="Calibri" w:cs="Calibri"/>
        </w:rPr>
        <w:t xml:space="preserve"> I have clients who are very happy with a mirrored database solution.  </w:t>
      </w:r>
    </w:p>
    <w:p w14:paraId="18E3818B" w14:textId="60B9D83D" w:rsidR="000A3538" w:rsidRDefault="009D5F51" w:rsidP="009D5F51">
      <w:pPr>
        <w:pStyle w:val="BasicParagraph"/>
        <w:rPr>
          <w:rFonts w:ascii="Calibri" w:hAnsi="Calibri" w:cs="Calibri"/>
        </w:rPr>
      </w:pPr>
      <w:r>
        <w:rPr>
          <w:rFonts w:ascii="Calibri" w:hAnsi="Calibri" w:cs="Calibri"/>
        </w:rPr>
        <w:br/>
        <w:t>You can copy selected tables as well as sections of a table using SQL Server Integration Services (SSIS) into a purpose-specific database.  SSIS may prove</w:t>
      </w:r>
      <w:r w:rsidR="00842BB0">
        <w:rPr>
          <w:rFonts w:ascii="Calibri" w:hAnsi="Calibri" w:cs="Calibri"/>
        </w:rPr>
        <w:t xml:space="preserve"> </w:t>
      </w:r>
      <w:r>
        <w:rPr>
          <w:rFonts w:ascii="Calibri" w:hAnsi="Calibri" w:cs="Calibri"/>
        </w:rPr>
        <w:t xml:space="preserve">efficient for </w:t>
      </w:r>
      <w:r w:rsidR="00842BB0">
        <w:rPr>
          <w:rFonts w:ascii="Calibri" w:hAnsi="Calibri" w:cs="Calibri"/>
        </w:rPr>
        <w:t xml:space="preserve">your </w:t>
      </w:r>
      <w:r>
        <w:rPr>
          <w:rFonts w:ascii="Calibri" w:hAnsi="Calibri" w:cs="Calibri"/>
        </w:rPr>
        <w:t xml:space="preserve">reporting purposes as </w:t>
      </w:r>
      <w:r w:rsidR="00194FA9">
        <w:rPr>
          <w:rFonts w:ascii="Calibri" w:hAnsi="Calibri" w:cs="Calibri"/>
        </w:rPr>
        <w:t xml:space="preserve">you can specify what </w:t>
      </w:r>
      <w:r w:rsidR="00B67102">
        <w:rPr>
          <w:rFonts w:ascii="Calibri" w:hAnsi="Calibri" w:cs="Calibri"/>
        </w:rPr>
        <w:t>tables</w:t>
      </w:r>
      <w:r w:rsidR="003E0674">
        <w:rPr>
          <w:rFonts w:ascii="Calibri" w:hAnsi="Calibri" w:cs="Calibri"/>
        </w:rPr>
        <w:t>,</w:t>
      </w:r>
      <w:r w:rsidR="00B67102">
        <w:rPr>
          <w:rFonts w:ascii="Calibri" w:hAnsi="Calibri" w:cs="Calibri"/>
        </w:rPr>
        <w:t xml:space="preserve"> columns </w:t>
      </w:r>
      <w:r w:rsidR="003E0674">
        <w:rPr>
          <w:rFonts w:ascii="Calibri" w:hAnsi="Calibri" w:cs="Calibri"/>
        </w:rPr>
        <w:t xml:space="preserve">and rows </w:t>
      </w:r>
      <w:r w:rsidR="00194FA9">
        <w:rPr>
          <w:rFonts w:ascii="Calibri" w:hAnsi="Calibri" w:cs="Calibri"/>
        </w:rPr>
        <w:t>you want to copy</w:t>
      </w:r>
      <w:r w:rsidR="00B67102">
        <w:rPr>
          <w:rFonts w:ascii="Calibri" w:hAnsi="Calibri" w:cs="Calibri"/>
        </w:rPr>
        <w:t xml:space="preserve"> from a source database as </w:t>
      </w:r>
      <w:r w:rsidR="001A128E">
        <w:rPr>
          <w:rFonts w:ascii="Calibri" w:hAnsi="Calibri" w:cs="Calibri"/>
        </w:rPr>
        <w:t>well as transform/summarise the data</w:t>
      </w:r>
      <w:r w:rsidR="001E2B2E">
        <w:rPr>
          <w:rFonts w:ascii="Calibri" w:hAnsi="Calibri" w:cs="Calibri"/>
        </w:rPr>
        <w:t xml:space="preserve"> as </w:t>
      </w:r>
      <w:r>
        <w:rPr>
          <w:rFonts w:ascii="Calibri" w:hAnsi="Calibri" w:cs="Calibri"/>
        </w:rPr>
        <w:t>opposed to making a copy of the entire database.  Th</w:t>
      </w:r>
      <w:r w:rsidR="001E2B2E">
        <w:rPr>
          <w:rFonts w:ascii="Calibri" w:hAnsi="Calibri" w:cs="Calibri"/>
        </w:rPr>
        <w:t>e SSIS</w:t>
      </w:r>
      <w:r>
        <w:rPr>
          <w:rFonts w:ascii="Calibri" w:hAnsi="Calibri" w:cs="Calibri"/>
        </w:rPr>
        <w:t xml:space="preserve"> option also allows importing data from various SQL servers of all makes-and-shapes around the company into a more convenient central database.</w:t>
      </w:r>
      <w:r w:rsidR="00B67102">
        <w:rPr>
          <w:rFonts w:ascii="Calibri" w:hAnsi="Calibri" w:cs="Calibri"/>
        </w:rPr>
        <w:t xml:space="preserve">  It is, however, even if implemented using SSMS’s Import/Export wizard, far more complicated</w:t>
      </w:r>
      <w:r w:rsidR="003E0674">
        <w:rPr>
          <w:rFonts w:ascii="Calibri" w:hAnsi="Calibri" w:cs="Calibri"/>
        </w:rPr>
        <w:t xml:space="preserve"> to set up</w:t>
      </w:r>
      <w:r w:rsidR="001E2B2E">
        <w:rPr>
          <w:rFonts w:ascii="Calibri" w:hAnsi="Calibri" w:cs="Calibri"/>
        </w:rPr>
        <w:t xml:space="preserve"> than </w:t>
      </w:r>
      <w:r w:rsidR="00B843ED">
        <w:rPr>
          <w:rFonts w:ascii="Calibri" w:hAnsi="Calibri" w:cs="Calibri"/>
        </w:rPr>
        <w:t>an Availability Group or mirror</w:t>
      </w:r>
      <w:r w:rsidR="003E0674">
        <w:rPr>
          <w:rFonts w:ascii="Calibri" w:hAnsi="Calibri" w:cs="Calibri"/>
        </w:rPr>
        <w:t>.</w:t>
      </w:r>
      <w:r>
        <w:rPr>
          <w:rFonts w:ascii="Calibri" w:hAnsi="Calibri" w:cs="Calibri"/>
        </w:rPr>
        <w:br/>
      </w:r>
      <w:r>
        <w:rPr>
          <w:rFonts w:ascii="Calibri" w:hAnsi="Calibri" w:cs="Calibri"/>
        </w:rPr>
        <w:br/>
        <w:t xml:space="preserve">Unless you have a traditional database replication structure in place already, I would advise against using database replication.  I would strongly recommend that unless you need features specific to replication such as the sophistication of </w:t>
      </w:r>
      <w:r w:rsidR="00340972">
        <w:rPr>
          <w:rFonts w:ascii="Calibri" w:hAnsi="Calibri" w:cs="Calibri"/>
        </w:rPr>
        <w:t xml:space="preserve">performing </w:t>
      </w:r>
      <w:r>
        <w:rPr>
          <w:rFonts w:ascii="Calibri" w:hAnsi="Calibri" w:cs="Calibri"/>
        </w:rPr>
        <w:t>updates on a potentially</w:t>
      </w:r>
      <w:r w:rsidR="00A500EE">
        <w:rPr>
          <w:rFonts w:ascii="Calibri" w:hAnsi="Calibri" w:cs="Calibri"/>
        </w:rPr>
        <w:t>/temporarily</w:t>
      </w:r>
      <w:r>
        <w:rPr>
          <w:rFonts w:ascii="Calibri" w:hAnsi="Calibri" w:cs="Calibri"/>
        </w:rPr>
        <w:t xml:space="preserve"> disconnected remote database servers, avoid replication</w:t>
      </w:r>
      <w:r w:rsidR="00842BB0">
        <w:rPr>
          <w:rFonts w:ascii="Calibri" w:hAnsi="Calibri" w:cs="Calibri"/>
        </w:rPr>
        <w:t xml:space="preserve"> as it can be and usually is difficult to maintain</w:t>
      </w:r>
      <w:r w:rsidR="000A3538">
        <w:rPr>
          <w:rFonts w:ascii="Calibri" w:hAnsi="Calibri" w:cs="Calibri"/>
        </w:rPr>
        <w:t>.</w:t>
      </w:r>
    </w:p>
    <w:p w14:paraId="056FE651" w14:textId="74E324D3" w:rsidR="009D5F51" w:rsidRDefault="009D5F51" w:rsidP="009D5F51">
      <w:pPr>
        <w:pStyle w:val="BasicParagraph"/>
        <w:rPr>
          <w:rFonts w:ascii="Calibri" w:hAnsi="Calibri" w:cs="Calibri"/>
        </w:rPr>
      </w:pPr>
      <w:r>
        <w:rPr>
          <w:rFonts w:ascii="Calibri" w:hAnsi="Calibri" w:cs="Calibri"/>
        </w:rPr>
        <w:br/>
        <w:t xml:space="preserve">The options I am describing here vary in availability from one version of SQL to another.    You will have to do some research as to what options are open to you, including possibly upgrading from </w:t>
      </w:r>
      <w:r w:rsidR="00550AF3">
        <w:rPr>
          <w:rFonts w:ascii="Calibri" w:hAnsi="Calibri" w:cs="Calibri"/>
        </w:rPr>
        <w:t xml:space="preserve">SQL </w:t>
      </w:r>
      <w:r>
        <w:rPr>
          <w:rFonts w:ascii="Calibri" w:hAnsi="Calibri" w:cs="Calibri"/>
        </w:rPr>
        <w:t>Standard Edition to Enterprise Edition</w:t>
      </w:r>
    </w:p>
    <w:p w14:paraId="30E36367" w14:textId="77777777" w:rsidR="009D5F51" w:rsidRDefault="009D5F51" w:rsidP="009D5F51">
      <w:pPr>
        <w:pStyle w:val="BasicParagraph"/>
        <w:rPr>
          <w:rFonts w:ascii="Calibri" w:hAnsi="Calibri" w:cs="Calibri"/>
        </w:rPr>
      </w:pPr>
    </w:p>
    <w:p w14:paraId="1E69462E" w14:textId="3A0D951C" w:rsidR="009D5F51" w:rsidRDefault="009D5F51" w:rsidP="00D046DF">
      <w:pPr>
        <w:pStyle w:val="Heading2"/>
        <w:numPr>
          <w:ilvl w:val="1"/>
          <w:numId w:val="25"/>
        </w:numPr>
        <w:ind w:left="0" w:firstLine="0"/>
      </w:pPr>
      <w:bookmarkStart w:id="979" w:name="_Toc38877862"/>
      <w:bookmarkStart w:id="980" w:name="_Toc38895888"/>
      <w:r>
        <w:t>A Data Warehouse</w:t>
      </w:r>
      <w:bookmarkEnd w:id="979"/>
      <w:bookmarkEnd w:id="980"/>
    </w:p>
    <w:p w14:paraId="47B60B6E" w14:textId="77777777" w:rsidR="009D5F51" w:rsidRDefault="009D5F51" w:rsidP="009D5F51">
      <w:pPr>
        <w:pStyle w:val="BasicParagraph"/>
        <w:rPr>
          <w:rFonts w:ascii="Calibri" w:hAnsi="Calibri" w:cs="Calibri"/>
        </w:rPr>
      </w:pPr>
    </w:p>
    <w:p w14:paraId="2DE1680F" w14:textId="0E360E92" w:rsidR="009D5F51" w:rsidRDefault="00842BB0" w:rsidP="009D5F51">
      <w:pPr>
        <w:pStyle w:val="BasicParagraph"/>
        <w:rPr>
          <w:rFonts w:ascii="Calibri" w:hAnsi="Calibri" w:cs="Calibri"/>
        </w:rPr>
      </w:pPr>
      <w:r>
        <w:rPr>
          <w:rFonts w:ascii="Calibri" w:hAnsi="Calibri" w:cs="Calibri"/>
        </w:rPr>
        <w:t xml:space="preserve">A data warehouse is used mainly to archive data from an OLTP database.  </w:t>
      </w:r>
      <w:r w:rsidR="002B3B29">
        <w:rPr>
          <w:rFonts w:ascii="Calibri" w:hAnsi="Calibri" w:cs="Calibri"/>
        </w:rPr>
        <w:t>You keep a</w:t>
      </w:r>
      <w:r w:rsidR="009D5F51">
        <w:rPr>
          <w:rFonts w:ascii="Calibri" w:hAnsi="Calibri" w:cs="Calibri"/>
        </w:rPr>
        <w:t xml:space="preserve"> data warehouse </w:t>
      </w:r>
      <w:r>
        <w:rPr>
          <w:rFonts w:ascii="Calibri" w:hAnsi="Calibri" w:cs="Calibri"/>
        </w:rPr>
        <w:t>o</w:t>
      </w:r>
      <w:r w:rsidR="009D5F51">
        <w:rPr>
          <w:rFonts w:ascii="Calibri" w:hAnsi="Calibri" w:cs="Calibri"/>
        </w:rPr>
        <w:t xml:space="preserve">n a SQL </w:t>
      </w:r>
      <w:r>
        <w:rPr>
          <w:rFonts w:ascii="Calibri" w:hAnsi="Calibri" w:cs="Calibri"/>
        </w:rPr>
        <w:t xml:space="preserve">server in a conventional-looking </w:t>
      </w:r>
      <w:r w:rsidR="009D5F51">
        <w:rPr>
          <w:rFonts w:ascii="Calibri" w:hAnsi="Calibri" w:cs="Calibri"/>
        </w:rPr>
        <w:t>database</w:t>
      </w:r>
      <w:r w:rsidR="002B3B29">
        <w:rPr>
          <w:rFonts w:ascii="Calibri" w:hAnsi="Calibri" w:cs="Calibri"/>
        </w:rPr>
        <w:t xml:space="preserve">.  That is because it is a specialised form of </w:t>
      </w:r>
      <w:r w:rsidR="008500D0">
        <w:rPr>
          <w:rFonts w:ascii="Calibri" w:hAnsi="Calibri" w:cs="Calibri"/>
        </w:rPr>
        <w:t xml:space="preserve">a </w:t>
      </w:r>
      <w:r w:rsidR="002B3B29">
        <w:rPr>
          <w:rFonts w:ascii="Calibri" w:hAnsi="Calibri" w:cs="Calibri"/>
        </w:rPr>
        <w:t>relational database</w:t>
      </w:r>
      <w:r w:rsidR="00C13F65">
        <w:rPr>
          <w:rFonts w:ascii="Calibri" w:hAnsi="Calibri" w:cs="Calibri"/>
        </w:rPr>
        <w:t xml:space="preserve"> </w:t>
      </w:r>
      <w:r>
        <w:rPr>
          <w:rFonts w:ascii="Calibri" w:hAnsi="Calibri" w:cs="Calibri"/>
        </w:rPr>
        <w:t xml:space="preserve">albeit </w:t>
      </w:r>
      <w:r w:rsidR="00C13F65">
        <w:rPr>
          <w:rFonts w:ascii="Calibri" w:hAnsi="Calibri" w:cs="Calibri"/>
        </w:rPr>
        <w:t>constructed using different design principals</w:t>
      </w:r>
      <w:r w:rsidR="009D5F51">
        <w:rPr>
          <w:rFonts w:ascii="Calibri" w:hAnsi="Calibri" w:cs="Calibri"/>
        </w:rPr>
        <w:t xml:space="preserve">.   </w:t>
      </w:r>
      <w:r>
        <w:rPr>
          <w:rFonts w:ascii="Calibri" w:hAnsi="Calibri" w:cs="Calibri"/>
        </w:rPr>
        <w:t xml:space="preserve">A warehouse stores </w:t>
      </w:r>
      <w:r w:rsidR="00C13F65">
        <w:rPr>
          <w:rFonts w:ascii="Calibri" w:hAnsi="Calibri" w:cs="Calibri"/>
        </w:rPr>
        <w:t xml:space="preserve">the tables </w:t>
      </w:r>
      <w:r w:rsidR="009D5F51">
        <w:rPr>
          <w:rFonts w:ascii="Calibri" w:hAnsi="Calibri" w:cs="Calibri"/>
        </w:rPr>
        <w:t>i</w:t>
      </w:r>
      <w:r>
        <w:rPr>
          <w:rFonts w:ascii="Calibri" w:hAnsi="Calibri" w:cs="Calibri"/>
        </w:rPr>
        <w:t>n a</w:t>
      </w:r>
      <w:r w:rsidR="009D5F51">
        <w:rPr>
          <w:rFonts w:ascii="Calibri" w:hAnsi="Calibri" w:cs="Calibri"/>
        </w:rPr>
        <w:t xml:space="preserve"> highly </w:t>
      </w:r>
      <w:r w:rsidR="009D5F51">
        <w:rPr>
          <w:rFonts w:ascii="Calibri" w:hAnsi="Calibri" w:cs="Calibri"/>
        </w:rPr>
        <w:lastRenderedPageBreak/>
        <w:t xml:space="preserve">denormalised </w:t>
      </w:r>
      <w:r>
        <w:rPr>
          <w:rFonts w:ascii="Calibri" w:hAnsi="Calibri" w:cs="Calibri"/>
        </w:rPr>
        <w:t xml:space="preserve">form </w:t>
      </w:r>
      <w:r w:rsidR="009D5F51">
        <w:rPr>
          <w:rFonts w:ascii="Calibri" w:hAnsi="Calibri" w:cs="Calibri"/>
        </w:rPr>
        <w:t xml:space="preserve">for </w:t>
      </w:r>
      <w:r w:rsidR="00C13F65">
        <w:rPr>
          <w:rFonts w:ascii="Calibri" w:hAnsi="Calibri" w:cs="Calibri"/>
        </w:rPr>
        <w:t xml:space="preserve">the </w:t>
      </w:r>
      <w:r w:rsidR="009D5F51">
        <w:rPr>
          <w:rFonts w:ascii="Calibri" w:hAnsi="Calibri" w:cs="Calibri"/>
        </w:rPr>
        <w:t>convenience of querying.  The</w:t>
      </w:r>
      <w:r w:rsidR="000965DE">
        <w:rPr>
          <w:rFonts w:ascii="Calibri" w:hAnsi="Calibri" w:cs="Calibri"/>
        </w:rPr>
        <w:t>se tables</w:t>
      </w:r>
      <w:r w:rsidR="009D5F51">
        <w:rPr>
          <w:rFonts w:ascii="Calibri" w:hAnsi="Calibri" w:cs="Calibri"/>
        </w:rPr>
        <w:t xml:space="preserve"> are </w:t>
      </w:r>
      <w:r>
        <w:rPr>
          <w:rFonts w:ascii="Calibri" w:hAnsi="Calibri" w:cs="Calibri"/>
        </w:rPr>
        <w:t>a combined</w:t>
      </w:r>
      <w:r w:rsidR="00DE3905">
        <w:rPr>
          <w:rFonts w:ascii="Calibri" w:hAnsi="Calibri" w:cs="Calibri"/>
        </w:rPr>
        <w:t xml:space="preserve"> way of archiving and summarising data</w:t>
      </w:r>
      <w:r w:rsidR="007451E5">
        <w:rPr>
          <w:rFonts w:ascii="Calibri" w:hAnsi="Calibri" w:cs="Calibri"/>
        </w:rPr>
        <w:t>; hence the name “warehouse”.</w:t>
      </w:r>
      <w:r w:rsidR="009D5F51">
        <w:rPr>
          <w:rFonts w:ascii="Calibri" w:hAnsi="Calibri" w:cs="Calibri"/>
        </w:rPr>
        <w:t xml:space="preserve">   Microsoft encourage</w:t>
      </w:r>
      <w:r w:rsidR="007451E5">
        <w:rPr>
          <w:rFonts w:ascii="Calibri" w:hAnsi="Calibri" w:cs="Calibri"/>
        </w:rPr>
        <w:t>s</w:t>
      </w:r>
      <w:r w:rsidR="009D5F51">
        <w:rPr>
          <w:rFonts w:ascii="Calibri" w:hAnsi="Calibri" w:cs="Calibri"/>
        </w:rPr>
        <w:t xml:space="preserve"> you to use SSIS to keep the warehouse up-to-date.  </w:t>
      </w:r>
    </w:p>
    <w:p w14:paraId="3B61CCE9" w14:textId="77777777" w:rsidR="009D5F51" w:rsidRDefault="009D5F51" w:rsidP="009D5F51">
      <w:pPr>
        <w:pStyle w:val="BasicParagraph"/>
        <w:rPr>
          <w:rFonts w:ascii="Calibri" w:hAnsi="Calibri" w:cs="Calibri"/>
        </w:rPr>
      </w:pPr>
    </w:p>
    <w:p w14:paraId="31FEC8BC" w14:textId="63F3CC29" w:rsidR="009D5F51" w:rsidRDefault="009D5F51" w:rsidP="009D5F51">
      <w:pPr>
        <w:pStyle w:val="BasicParagraph"/>
        <w:rPr>
          <w:rFonts w:ascii="Calibri" w:hAnsi="Calibri" w:cs="Calibri"/>
        </w:rPr>
      </w:pPr>
      <w:r>
        <w:rPr>
          <w:rFonts w:ascii="Calibri" w:hAnsi="Calibri" w:cs="Calibri"/>
        </w:rPr>
        <w:t xml:space="preserve">To use </w:t>
      </w:r>
      <w:r w:rsidR="00842BB0">
        <w:rPr>
          <w:rFonts w:ascii="Calibri" w:hAnsi="Calibri" w:cs="Calibri"/>
        </w:rPr>
        <w:t xml:space="preserve">a warehouse </w:t>
      </w:r>
      <w:r>
        <w:rPr>
          <w:rFonts w:ascii="Calibri" w:hAnsi="Calibri" w:cs="Calibri"/>
        </w:rPr>
        <w:t xml:space="preserve">for reporting requires learning query techniques that are </w:t>
      </w:r>
      <w:r w:rsidR="00BB5C11">
        <w:rPr>
          <w:rFonts w:ascii="Calibri" w:hAnsi="Calibri" w:cs="Calibri"/>
        </w:rPr>
        <w:t>based on but not covered in</w:t>
      </w:r>
      <w:r>
        <w:rPr>
          <w:rFonts w:ascii="Calibri" w:hAnsi="Calibri" w:cs="Calibri"/>
        </w:rPr>
        <w:t xml:space="preserve"> this course.  </w:t>
      </w:r>
      <w:r w:rsidR="006D2EC0">
        <w:rPr>
          <w:rFonts w:ascii="Calibri" w:hAnsi="Calibri" w:cs="Calibri"/>
        </w:rPr>
        <w:t xml:space="preserve">You design a </w:t>
      </w:r>
      <w:r w:rsidR="004613EC">
        <w:rPr>
          <w:rFonts w:ascii="Calibri" w:hAnsi="Calibri" w:cs="Calibri"/>
        </w:rPr>
        <w:t>Data warehouses</w:t>
      </w:r>
      <w:r>
        <w:rPr>
          <w:rFonts w:ascii="Calibri" w:hAnsi="Calibri" w:cs="Calibri"/>
        </w:rPr>
        <w:t xml:space="preserve"> to make querying for more directed</w:t>
      </w:r>
      <w:r w:rsidR="00B01179">
        <w:rPr>
          <w:rFonts w:ascii="Calibri" w:hAnsi="Calibri" w:cs="Calibri"/>
        </w:rPr>
        <w:t>/specific</w:t>
      </w:r>
      <w:r>
        <w:rPr>
          <w:rFonts w:ascii="Calibri" w:hAnsi="Calibri" w:cs="Calibri"/>
        </w:rPr>
        <w:t xml:space="preserve"> results simpler.  </w:t>
      </w:r>
      <w:r w:rsidR="00F346D2">
        <w:rPr>
          <w:rFonts w:ascii="Calibri" w:hAnsi="Calibri" w:cs="Calibri"/>
        </w:rPr>
        <w:t>T</w:t>
      </w:r>
      <w:r>
        <w:rPr>
          <w:rFonts w:ascii="Calibri" w:hAnsi="Calibri" w:cs="Calibri"/>
        </w:rPr>
        <w:t xml:space="preserve">hey are not relational databases aimed at </w:t>
      </w:r>
      <w:r w:rsidR="00136F8D">
        <w:rPr>
          <w:rFonts w:ascii="Calibri" w:hAnsi="Calibri" w:cs="Calibri"/>
        </w:rPr>
        <w:t xml:space="preserve">rapid </w:t>
      </w:r>
      <w:r>
        <w:rPr>
          <w:rFonts w:ascii="Calibri" w:hAnsi="Calibri" w:cs="Calibri"/>
        </w:rPr>
        <w:t xml:space="preserve">transaction processing as taught in this material.  </w:t>
      </w:r>
      <w:r w:rsidR="00136F8D">
        <w:rPr>
          <w:rFonts w:ascii="Calibri" w:hAnsi="Calibri" w:cs="Calibri"/>
        </w:rPr>
        <w:t>S</w:t>
      </w:r>
      <w:r>
        <w:rPr>
          <w:rFonts w:ascii="Calibri" w:hAnsi="Calibri" w:cs="Calibri"/>
        </w:rPr>
        <w:t>tudy</w:t>
      </w:r>
      <w:r w:rsidR="00136F8D">
        <w:rPr>
          <w:rFonts w:ascii="Calibri" w:hAnsi="Calibri" w:cs="Calibri"/>
        </w:rPr>
        <w:t>ing a data warehouse</w:t>
      </w:r>
      <w:r>
        <w:rPr>
          <w:rFonts w:ascii="Calibri" w:hAnsi="Calibri" w:cs="Calibri"/>
        </w:rPr>
        <w:t xml:space="preserve"> often leads </w:t>
      </w:r>
      <w:r w:rsidR="00136F8D">
        <w:rPr>
          <w:rFonts w:ascii="Calibri" w:hAnsi="Calibri" w:cs="Calibri"/>
        </w:rPr>
        <w:t>down</w:t>
      </w:r>
      <w:r>
        <w:rPr>
          <w:rFonts w:ascii="Calibri" w:hAnsi="Calibri" w:cs="Calibri"/>
        </w:rPr>
        <w:t xml:space="preserve"> the path of </w:t>
      </w:r>
      <w:r w:rsidR="00136F8D">
        <w:rPr>
          <w:rFonts w:ascii="Calibri" w:hAnsi="Calibri" w:cs="Calibri"/>
        </w:rPr>
        <w:t xml:space="preserve">Microsoft’s </w:t>
      </w:r>
      <w:r>
        <w:rPr>
          <w:rFonts w:ascii="Calibri" w:hAnsi="Calibri" w:cs="Calibri"/>
        </w:rPr>
        <w:t>Analy</w:t>
      </w:r>
      <w:r w:rsidR="00842BB0">
        <w:rPr>
          <w:rFonts w:ascii="Calibri" w:hAnsi="Calibri" w:cs="Calibri"/>
        </w:rPr>
        <w:t>s</w:t>
      </w:r>
      <w:r>
        <w:rPr>
          <w:rFonts w:ascii="Calibri" w:hAnsi="Calibri" w:cs="Calibri"/>
        </w:rPr>
        <w:t>is Services</w:t>
      </w:r>
      <w:r w:rsidR="00842BB0">
        <w:rPr>
          <w:rFonts w:ascii="Calibri" w:hAnsi="Calibri" w:cs="Calibri"/>
        </w:rPr>
        <w:t>, a product to ease extracting meaning (trends and so on) from the data.</w:t>
      </w:r>
    </w:p>
    <w:p w14:paraId="16678FB8" w14:textId="77777777" w:rsidR="009D5F51" w:rsidRDefault="009D5F51" w:rsidP="009D5F51">
      <w:pPr>
        <w:pStyle w:val="BasicParagraph"/>
        <w:rPr>
          <w:rFonts w:ascii="Calibri" w:hAnsi="Calibri" w:cs="Calibri"/>
        </w:rPr>
      </w:pPr>
    </w:p>
    <w:p w14:paraId="1E013AE5" w14:textId="0DCCC0FA" w:rsidR="009D5F51" w:rsidRDefault="007535DE" w:rsidP="007535DE">
      <w:pPr>
        <w:pStyle w:val="Heading2"/>
      </w:pPr>
      <w:bookmarkStart w:id="981" w:name="_Toc38877863"/>
      <w:bookmarkStart w:id="982" w:name="_Toc38895889"/>
      <w:r>
        <w:t xml:space="preserve">18.6. </w:t>
      </w:r>
      <w:r w:rsidR="009D5F51">
        <w:t>The Exercise</w:t>
      </w:r>
      <w:bookmarkEnd w:id="981"/>
      <w:bookmarkEnd w:id="982"/>
    </w:p>
    <w:p w14:paraId="303D2DBF" w14:textId="77777777" w:rsidR="009D5F51" w:rsidRDefault="009D5F51" w:rsidP="009D5F51">
      <w:pPr>
        <w:pStyle w:val="BasicParagraph"/>
        <w:rPr>
          <w:rFonts w:ascii="Calibri" w:hAnsi="Calibri" w:cs="Calibri"/>
        </w:rPr>
      </w:pPr>
    </w:p>
    <w:p w14:paraId="3610C7F6" w14:textId="77777777" w:rsidR="009D5F51" w:rsidRDefault="009D5F51" w:rsidP="009D5F51">
      <w:pPr>
        <w:pStyle w:val="BasicParagraph"/>
      </w:pPr>
      <w:r>
        <w:rPr>
          <w:rFonts w:ascii="Calibri" w:hAnsi="Calibri" w:cs="Calibri"/>
        </w:rPr>
        <w:t>The exercise is a step-by-step guide showing you the point and value of explicit transactions.</w:t>
      </w:r>
    </w:p>
    <w:p w14:paraId="290FCA31" w14:textId="77777777" w:rsidR="009D5F51" w:rsidRDefault="009D5F51"/>
    <w:p w14:paraId="7534BCE0" w14:textId="6A196DF2" w:rsidR="00D8140F" w:rsidRDefault="00D8140F">
      <w:pPr>
        <w:sectPr w:rsidR="00D8140F" w:rsidSect="003E22FA">
          <w:pgSz w:w="11906" w:h="16838"/>
          <w:pgMar w:top="720" w:right="720" w:bottom="720" w:left="720" w:header="720" w:footer="720" w:gutter="0"/>
          <w:cols w:space="720"/>
          <w:noEndnote/>
        </w:sectPr>
      </w:pPr>
      <w:r>
        <w:t xml:space="preserve">As usual, the answers are in Appendix </w:t>
      </w:r>
      <w:r w:rsidR="00EF4791">
        <w:t>F</w:t>
      </w:r>
      <w:r w:rsidR="00842BB0">
        <w:t>.  You can download an</w:t>
      </w:r>
      <w:r>
        <w:t xml:space="preserve"> </w:t>
      </w:r>
      <w:r w:rsidR="00503FC3">
        <w:t>SSMS S</w:t>
      </w:r>
      <w:r>
        <w:t>olution</w:t>
      </w:r>
      <w:r w:rsidR="00503FC3">
        <w:t xml:space="preserve"> with all the answers typed in for you</w:t>
      </w:r>
      <w:r>
        <w:t xml:space="preserve"> </w:t>
      </w:r>
      <w:r w:rsidR="00503FC3">
        <w:t>from my web site (</w:t>
      </w:r>
      <w:hyperlink r:id="rId371" w:history="1">
        <w:r w:rsidR="00503FC3" w:rsidRPr="00A1519E">
          <w:rPr>
            <w:rStyle w:val="Hyperlink"/>
          </w:rPr>
          <w:t>https://www.transference</w:t>
        </w:r>
        <w:r w:rsidR="00A1519E" w:rsidRPr="00A1519E">
          <w:rPr>
            <w:rStyle w:val="Hyperlink"/>
          </w:rPr>
          <w:t>-unlimited.com</w:t>
        </w:r>
      </w:hyperlink>
      <w:r w:rsidR="00A1519E">
        <w:t>).</w:t>
      </w:r>
    </w:p>
    <w:p w14:paraId="4C13F17E" w14:textId="78DB720A" w:rsidR="009D5F51" w:rsidRPr="009D5F51" w:rsidRDefault="009D5F51" w:rsidP="00A1519E">
      <w:pPr>
        <w:pStyle w:val="Heading1"/>
        <w:numPr>
          <w:ilvl w:val="0"/>
          <w:numId w:val="0"/>
        </w:numPr>
      </w:pPr>
      <w:bookmarkStart w:id="983" w:name="_Toc38877864"/>
      <w:bookmarkStart w:id="984" w:name="_Toc38895890"/>
      <w:r w:rsidRPr="00A1519E">
        <w:lastRenderedPageBreak/>
        <w:t>Ex</w:t>
      </w:r>
      <w:r w:rsidR="002A2E83" w:rsidRPr="00A1519E">
        <w:t>ercise</w:t>
      </w:r>
      <w:r>
        <w:t xml:space="preserve"> 18. </w:t>
      </w:r>
      <w:r w:rsidRPr="009D5F51">
        <w:t>Transaction Fundamentals</w:t>
      </w:r>
      <w:bookmarkEnd w:id="983"/>
      <w:bookmarkEnd w:id="984"/>
    </w:p>
    <w:p w14:paraId="4BB69782" w14:textId="77777777" w:rsidR="00F512CF" w:rsidRDefault="00F512CF" w:rsidP="00F512CF"/>
    <w:p w14:paraId="15350BCC" w14:textId="4218C7D2" w:rsidR="009D5F51" w:rsidRPr="009D5F51" w:rsidRDefault="009D5F51" w:rsidP="00F512CF">
      <w:r w:rsidRPr="009D5F51">
        <w:t>Add three new query files to your “My Class Queries” project and name them:</w:t>
      </w:r>
    </w:p>
    <w:p w14:paraId="6D1CE64C" w14:textId="77777777" w:rsidR="009D5F51" w:rsidRPr="009D5F51" w:rsidRDefault="009D5F51" w:rsidP="00F512CF">
      <w:pPr>
        <w:rPr>
          <w:lang w:val="es-CO"/>
        </w:rPr>
      </w:pPr>
      <w:r w:rsidRPr="009D5F51">
        <w:rPr>
          <w:lang w:val="es-CO"/>
        </w:rPr>
        <w:t>1. Ex18 Transaction Fundamentals</w:t>
      </w:r>
    </w:p>
    <w:p w14:paraId="08BBDEC9" w14:textId="77777777" w:rsidR="009D5F51" w:rsidRPr="009D5F51" w:rsidRDefault="009D5F51" w:rsidP="00F512CF">
      <w:pPr>
        <w:rPr>
          <w:lang w:val="es-CO"/>
        </w:rPr>
      </w:pPr>
      <w:r w:rsidRPr="009D5F51">
        <w:rPr>
          <w:lang w:val="es-CO"/>
        </w:rPr>
        <w:t>2. Ex18.3 User 1</w:t>
      </w:r>
    </w:p>
    <w:p w14:paraId="2A5E6B29" w14:textId="77777777" w:rsidR="009D5F51" w:rsidRPr="009D5F51" w:rsidRDefault="009D5F51" w:rsidP="00F512CF">
      <w:r w:rsidRPr="009D5F51">
        <w:t>3. Ex18.3 User 2</w:t>
      </w:r>
    </w:p>
    <w:p w14:paraId="0DC24B0E" w14:textId="77777777" w:rsidR="009D5F51" w:rsidRPr="009D5F51" w:rsidRDefault="009D5F51" w:rsidP="00F512CF">
      <w:r w:rsidRPr="009D5F51">
        <w:t xml:space="preserve">Put a descriptive comment at the top of each script and follow them each with a suitable USE clause that accesses the AdventureWorks2017 database.   </w:t>
      </w:r>
    </w:p>
    <w:p w14:paraId="71C609FD"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57A1EB4" w14:textId="1D3078FF" w:rsidR="009D5F51" w:rsidRPr="009D5F51" w:rsidRDefault="009D5F51" w:rsidP="00E86115">
      <w:pPr>
        <w:pStyle w:val="Heading2"/>
      </w:pPr>
      <w:bookmarkStart w:id="985" w:name="_Toc38877865"/>
      <w:bookmarkStart w:id="986" w:name="_Toc38895891"/>
      <w:r>
        <w:t xml:space="preserve">Ex 18.1. </w:t>
      </w:r>
      <w:r w:rsidRPr="009D5F51">
        <w:t>Create a Clothing Inventory Table and Load it With Data</w:t>
      </w:r>
      <w:bookmarkEnd w:id="985"/>
      <w:bookmarkEnd w:id="986"/>
    </w:p>
    <w:p w14:paraId="48F8B987"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8F25D98" w14:textId="5D9A691B" w:rsidR="009D5F51" w:rsidRPr="009D5F51" w:rsidRDefault="009D5F51" w:rsidP="00A95036">
      <w:r w:rsidRPr="009D5F51">
        <w:t xml:space="preserve">Create </w:t>
      </w:r>
      <w:r w:rsidR="00A95036">
        <w:t>a</w:t>
      </w:r>
      <w:r w:rsidRPr="009D5F51">
        <w:t xml:space="preserve"> </w:t>
      </w:r>
      <w:r w:rsidRPr="009D5F51">
        <w:rPr>
          <w:rFonts w:ascii="Calibri" w:hAnsi="Calibri" w:cs="Calibri"/>
          <w:i/>
          <w:iCs/>
        </w:rPr>
        <w:t>ClothingInventory</w:t>
      </w:r>
      <w:r w:rsidRPr="009D5F51">
        <w:t xml:space="preserve"> table using th</w:t>
      </w:r>
      <w:r w:rsidR="00842BB0">
        <w:t>e</w:t>
      </w:r>
      <w:r w:rsidRPr="009D5F51">
        <w:t xml:space="preserve"> command</w:t>
      </w:r>
      <w:r w:rsidR="00842BB0">
        <w:t xml:space="preserve"> in </w:t>
      </w:r>
      <w:r w:rsidR="00842BB0">
        <w:fldChar w:fldCharType="begin"/>
      </w:r>
      <w:r w:rsidR="00842BB0">
        <w:instrText xml:space="preserve"> REF _Ref38698243 \h </w:instrText>
      </w:r>
      <w:r w:rsidR="00842BB0">
        <w:fldChar w:fldCharType="separate"/>
      </w:r>
      <w:r w:rsidR="00842BB0">
        <w:t xml:space="preserve">Figure ex 18- </w:t>
      </w:r>
      <w:r w:rsidR="00842BB0">
        <w:rPr>
          <w:noProof/>
        </w:rPr>
        <w:t>1</w:t>
      </w:r>
      <w:r w:rsidR="00842BB0">
        <w:fldChar w:fldCharType="end"/>
      </w:r>
      <w:r w:rsidR="00842BB0">
        <w:t>.  Note that there is a check constraint on the list price to make sure you sell everything for over £20.</w:t>
      </w:r>
    </w:p>
    <w:p w14:paraId="54FD32C2"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0913291" w14:textId="5F028B14" w:rsidR="009D5F51" w:rsidRPr="009D5F51" w:rsidRDefault="00F512CF" w:rsidP="00F512CF">
      <w:pPr>
        <w:tabs>
          <w:tab w:val="left" w:pos="2018"/>
        </w:tabs>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F512CF">
        <w:rPr>
          <w:rFonts w:ascii="Times New Roman" w:hAnsi="Times New Roman" w:cs="Times New Roman"/>
          <w:noProof/>
          <w:color w:val="000000"/>
          <w:szCs w:val="24"/>
        </w:rPr>
        <w:drawing>
          <wp:inline distT="0" distB="0" distL="0" distR="0" wp14:anchorId="1DA26701" wp14:editId="7A566235">
            <wp:extent cx="4755547" cy="1458172"/>
            <wp:effectExtent l="0" t="0" r="6985" b="889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4755547" cy="1458172"/>
                    </a:xfrm>
                    <a:prstGeom prst="rect">
                      <a:avLst/>
                    </a:prstGeom>
                  </pic:spPr>
                </pic:pic>
              </a:graphicData>
            </a:graphic>
          </wp:inline>
        </w:drawing>
      </w:r>
    </w:p>
    <w:p w14:paraId="1659D041" w14:textId="50F6310F" w:rsidR="009D5F51" w:rsidRPr="00F512CF" w:rsidRDefault="003224CE" w:rsidP="003224CE">
      <w:pPr>
        <w:pStyle w:val="Caption"/>
      </w:pPr>
      <w:bookmarkStart w:id="987" w:name="_Ref38698243"/>
      <w:r>
        <w:t xml:space="preserve">Figure ex 18- </w:t>
      </w:r>
      <w:r w:rsidR="00156275">
        <w:fldChar w:fldCharType="begin"/>
      </w:r>
      <w:r w:rsidR="00156275">
        <w:instrText xml:space="preserve"> SEQ Figure_ex_18- \* ARABIC </w:instrText>
      </w:r>
      <w:r w:rsidR="00156275">
        <w:fldChar w:fldCharType="separate"/>
      </w:r>
      <w:r w:rsidR="00893682">
        <w:rPr>
          <w:noProof/>
        </w:rPr>
        <w:t>1</w:t>
      </w:r>
      <w:r w:rsidR="00156275">
        <w:rPr>
          <w:noProof/>
        </w:rPr>
        <w:fldChar w:fldCharType="end"/>
      </w:r>
      <w:bookmarkEnd w:id="987"/>
      <w:r>
        <w:t xml:space="preserve">. </w:t>
      </w:r>
      <w:r w:rsidR="00F512CF">
        <w:t xml:space="preserve"> </w:t>
      </w:r>
      <w:r w:rsidR="009D5F51" w:rsidRPr="00F512CF">
        <w:t>The script to create the Clothing Inventory table you will use for the various transaction and locking experiments</w:t>
      </w:r>
    </w:p>
    <w:p w14:paraId="0E970FA1"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43F47F0" w14:textId="03087421" w:rsidR="009D5F51" w:rsidRPr="009D5F51" w:rsidRDefault="009D5F51" w:rsidP="00F512CF">
      <w:r w:rsidRPr="009D5F51">
        <w:t>And load it up with th</w:t>
      </w:r>
      <w:r w:rsidR="00842BB0">
        <w:t xml:space="preserve">e inventory </w:t>
      </w:r>
      <w:r w:rsidRPr="009D5F51">
        <w:t>data</w:t>
      </w:r>
      <w:r w:rsidR="00842BB0">
        <w:t xml:space="preserve"> shows in </w:t>
      </w:r>
      <w:r w:rsidR="00842BB0">
        <w:fldChar w:fldCharType="begin"/>
      </w:r>
      <w:r w:rsidR="00842BB0">
        <w:instrText xml:space="preserve"> REF _Ref38698283 \h </w:instrText>
      </w:r>
      <w:r w:rsidR="00842BB0">
        <w:fldChar w:fldCharType="separate"/>
      </w:r>
      <w:r w:rsidR="00842BB0">
        <w:t xml:space="preserve">Figure ex 18- </w:t>
      </w:r>
      <w:r w:rsidR="00842BB0">
        <w:rPr>
          <w:noProof/>
        </w:rPr>
        <w:t>2</w:t>
      </w:r>
      <w:r w:rsidR="00842BB0">
        <w:fldChar w:fldCharType="end"/>
      </w:r>
      <w:r w:rsidR="00842BB0">
        <w:t>.</w:t>
      </w:r>
    </w:p>
    <w:p w14:paraId="1AB7A1B9" w14:textId="77777777" w:rsidR="009D5F51" w:rsidRPr="009D5F51" w:rsidRDefault="009D5F51" w:rsidP="00F512CF"/>
    <w:p w14:paraId="11C40064" w14:textId="2EB86B0C" w:rsidR="009D5F51" w:rsidRPr="009D5F51" w:rsidRDefault="00F512CF"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F512CF">
        <w:rPr>
          <w:rFonts w:ascii="Times New Roman" w:hAnsi="Times New Roman" w:cs="Times New Roman"/>
          <w:noProof/>
          <w:color w:val="000000"/>
          <w:szCs w:val="24"/>
        </w:rPr>
        <w:drawing>
          <wp:inline distT="0" distB="0" distL="0" distR="0" wp14:anchorId="73EF7550" wp14:editId="4474629E">
            <wp:extent cx="5539589" cy="1238347"/>
            <wp:effectExtent l="0" t="0" r="4445"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5539589" cy="1238347"/>
                    </a:xfrm>
                    <a:prstGeom prst="rect">
                      <a:avLst/>
                    </a:prstGeom>
                  </pic:spPr>
                </pic:pic>
              </a:graphicData>
            </a:graphic>
          </wp:inline>
        </w:drawing>
      </w:r>
    </w:p>
    <w:p w14:paraId="274FA910" w14:textId="34C82A9F" w:rsidR="009D5F51" w:rsidRPr="00F512CF" w:rsidRDefault="00422178" w:rsidP="00422178">
      <w:pPr>
        <w:pStyle w:val="Caption"/>
      </w:pPr>
      <w:bookmarkStart w:id="988" w:name="_Ref38698283"/>
      <w:r>
        <w:t xml:space="preserve">Figure ex 18- </w:t>
      </w:r>
      <w:r w:rsidR="00156275">
        <w:fldChar w:fldCharType="begin"/>
      </w:r>
      <w:r w:rsidR="00156275">
        <w:instrText xml:space="preserve"> SEQ Figure_ex_18- \* ARABIC </w:instrText>
      </w:r>
      <w:r w:rsidR="00156275">
        <w:fldChar w:fldCharType="separate"/>
      </w:r>
      <w:r w:rsidR="00893682">
        <w:rPr>
          <w:noProof/>
        </w:rPr>
        <w:t>2</w:t>
      </w:r>
      <w:r w:rsidR="00156275">
        <w:rPr>
          <w:noProof/>
        </w:rPr>
        <w:fldChar w:fldCharType="end"/>
      </w:r>
      <w:bookmarkEnd w:id="988"/>
      <w:r>
        <w:t>.</w:t>
      </w:r>
      <w:r w:rsidR="00F512CF">
        <w:t xml:space="preserve"> </w:t>
      </w:r>
      <w:r w:rsidR="009D5F51" w:rsidRPr="00F512CF">
        <w:t>The script to insert some clothes into the inventory table</w:t>
      </w:r>
    </w:p>
    <w:p w14:paraId="36158F26" w14:textId="77777777" w:rsidR="009D5F51" w:rsidRPr="00F512CF" w:rsidRDefault="009D5F51" w:rsidP="00F512CF">
      <w:pPr>
        <w:pStyle w:val="Caption"/>
      </w:pPr>
    </w:p>
    <w:p w14:paraId="74217174" w14:textId="4573502A" w:rsidR="009D5F51" w:rsidRPr="009D5F51" w:rsidRDefault="009D5F51" w:rsidP="00F512CF">
      <w:r w:rsidRPr="009D5F51">
        <w:t xml:space="preserve">Now run </w:t>
      </w:r>
      <w:r w:rsidR="00842BB0">
        <w:t>the</w:t>
      </w:r>
      <w:r w:rsidRPr="009D5F51">
        <w:t xml:space="preserve"> </w:t>
      </w:r>
      <w:r w:rsidR="00842BB0">
        <w:t>“</w:t>
      </w:r>
      <w:r w:rsidRPr="009D5F51">
        <w:t>faulty</w:t>
      </w:r>
      <w:r w:rsidR="00842BB0">
        <w:t>”</w:t>
      </w:r>
      <w:r w:rsidRPr="009D5F51">
        <w:t xml:space="preserve"> query </w:t>
      </w:r>
      <w:r w:rsidR="00842BB0">
        <w:t xml:space="preserve">in </w:t>
      </w:r>
      <w:r w:rsidR="00842BB0">
        <w:fldChar w:fldCharType="begin"/>
      </w:r>
      <w:r w:rsidR="00842BB0">
        <w:instrText xml:space="preserve"> REF _Ref38698319 \h </w:instrText>
      </w:r>
      <w:r w:rsidR="00842BB0">
        <w:fldChar w:fldCharType="separate"/>
      </w:r>
      <w:r w:rsidR="00842BB0">
        <w:t xml:space="preserve">Figure ex 18- </w:t>
      </w:r>
      <w:r w:rsidR="00842BB0">
        <w:rPr>
          <w:noProof/>
        </w:rPr>
        <w:t>3</w:t>
      </w:r>
      <w:r w:rsidR="00842BB0">
        <w:fldChar w:fldCharType="end"/>
      </w:r>
      <w:r w:rsidR="00842BB0">
        <w:t xml:space="preserve"> which is </w:t>
      </w:r>
      <w:r w:rsidRPr="009D5F51">
        <w:t>within a</w:t>
      </w:r>
      <w:r w:rsidR="00842BB0">
        <w:t>n explicit</w:t>
      </w:r>
      <w:r w:rsidRPr="009D5F51">
        <w:t xml:space="preserve"> transaction</w:t>
      </w:r>
      <w:r w:rsidR="00842BB0">
        <w:t>.</w:t>
      </w:r>
    </w:p>
    <w:p w14:paraId="420A6860"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45300D2" w14:textId="5FB3ABB6" w:rsidR="009D5F51" w:rsidRPr="009D5F51" w:rsidRDefault="00F512CF"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F512CF">
        <w:rPr>
          <w:rFonts w:ascii="Times New Roman" w:hAnsi="Times New Roman" w:cs="Times New Roman"/>
          <w:noProof/>
          <w:color w:val="000000"/>
          <w:szCs w:val="24"/>
        </w:rPr>
        <w:lastRenderedPageBreak/>
        <w:drawing>
          <wp:inline distT="0" distB="0" distL="0" distR="0" wp14:anchorId="0ACF4BEC" wp14:editId="4DA0584D">
            <wp:extent cx="6089151" cy="1685325"/>
            <wp:effectExtent l="0" t="0" r="6985"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6089151" cy="1685325"/>
                    </a:xfrm>
                    <a:prstGeom prst="rect">
                      <a:avLst/>
                    </a:prstGeom>
                  </pic:spPr>
                </pic:pic>
              </a:graphicData>
            </a:graphic>
          </wp:inline>
        </w:drawing>
      </w:r>
    </w:p>
    <w:p w14:paraId="1F5338E1" w14:textId="2A8440BA" w:rsidR="009D5F51" w:rsidRPr="00F512CF" w:rsidRDefault="00F512CF" w:rsidP="00F512CF">
      <w:pPr>
        <w:pStyle w:val="Caption"/>
      </w:pPr>
      <w:bookmarkStart w:id="989" w:name="_Ref38698319"/>
      <w:r>
        <w:t xml:space="preserve">Figure ex 18- </w:t>
      </w:r>
      <w:r w:rsidR="00156275">
        <w:fldChar w:fldCharType="begin"/>
      </w:r>
      <w:r w:rsidR="00156275">
        <w:instrText xml:space="preserve"> SEQ Figure_ex_18- \* ARABIC </w:instrText>
      </w:r>
      <w:r w:rsidR="00156275">
        <w:fldChar w:fldCharType="separate"/>
      </w:r>
      <w:r w:rsidR="00893682">
        <w:rPr>
          <w:noProof/>
        </w:rPr>
        <w:t>3</w:t>
      </w:r>
      <w:r w:rsidR="00156275">
        <w:rPr>
          <w:noProof/>
        </w:rPr>
        <w:fldChar w:fldCharType="end"/>
      </w:r>
      <w:bookmarkEnd w:id="989"/>
      <w:r>
        <w:t xml:space="preserve">. </w:t>
      </w:r>
      <w:r w:rsidR="009D5F51" w:rsidRPr="00F512CF">
        <w:t>A pair of inserts inside a transaction.  The second insert will fail</w:t>
      </w:r>
      <w:r w:rsidR="00913001">
        <w:t xml:space="preserve"> as the woollen trenchcoat has a list price below £20</w:t>
      </w:r>
      <w:r w:rsidR="009D5F51" w:rsidRPr="00F512CF">
        <w:t>.</w:t>
      </w:r>
    </w:p>
    <w:p w14:paraId="32D000A2" w14:textId="246037AA" w:rsidR="009D5F51" w:rsidRPr="009D5F51" w:rsidRDefault="009D5F51" w:rsidP="00AF6A18">
      <w:r w:rsidRPr="009D5F51">
        <w:t xml:space="preserve">View the contents of the </w:t>
      </w:r>
      <w:r w:rsidRPr="009D5F51">
        <w:rPr>
          <w:i/>
          <w:iCs/>
        </w:rPr>
        <w:t xml:space="preserve">ClothingInventory </w:t>
      </w:r>
      <w:r w:rsidRPr="009D5F51">
        <w:t xml:space="preserve">table.  </w:t>
      </w:r>
      <w:r w:rsidR="008B5644">
        <w:t xml:space="preserve">You will find the </w:t>
      </w:r>
      <w:r w:rsidRPr="009D5F51">
        <w:rPr>
          <w:i/>
          <w:iCs/>
        </w:rPr>
        <w:t xml:space="preserve">Orange paisley scarf </w:t>
      </w:r>
      <w:r w:rsidR="00CB48BD">
        <w:t>is</w:t>
      </w:r>
      <w:r w:rsidRPr="009D5F51">
        <w:t xml:space="preserve"> in the table.  In other words, you have </w:t>
      </w:r>
      <w:r w:rsidR="005D645C">
        <w:t>accepted the changes</w:t>
      </w:r>
      <w:r w:rsidR="00627724">
        <w:t xml:space="preserve"> that</w:t>
      </w:r>
      <w:r w:rsidRPr="009D5F51">
        <w:t xml:space="preserve"> SQL </w:t>
      </w:r>
      <w:r w:rsidR="00842BB0">
        <w:t xml:space="preserve">was able to </w:t>
      </w:r>
      <w:r w:rsidR="00627724">
        <w:t>make.</w:t>
      </w:r>
    </w:p>
    <w:p w14:paraId="70B509E9" w14:textId="09E8A68C" w:rsidR="009D5F51" w:rsidRPr="009D5F51" w:rsidRDefault="009D5F51" w:rsidP="00AF6A18">
      <w:r w:rsidRPr="009D5F51">
        <w:t xml:space="preserve">Run the query in </w:t>
      </w:r>
      <w:r w:rsidR="00842BB0">
        <w:fldChar w:fldCharType="begin"/>
      </w:r>
      <w:r w:rsidR="00842BB0">
        <w:instrText xml:space="preserve"> REF _Ref38698542 \h </w:instrText>
      </w:r>
      <w:r w:rsidR="00842BB0">
        <w:fldChar w:fldCharType="separate"/>
      </w:r>
      <w:r w:rsidR="00842BB0">
        <w:t xml:space="preserve">Figure ex 18- </w:t>
      </w:r>
      <w:r w:rsidR="00842BB0">
        <w:rPr>
          <w:noProof/>
        </w:rPr>
        <w:t>4</w:t>
      </w:r>
      <w:r w:rsidR="00842BB0">
        <w:fldChar w:fldCharType="end"/>
      </w:r>
      <w:r w:rsidRPr="009D5F51">
        <w:t xml:space="preserve">.  There is no COMMIT instruction in the script.  Do not </w:t>
      </w:r>
      <w:r w:rsidR="00842BB0">
        <w:t>add</w:t>
      </w:r>
      <w:r w:rsidRPr="009D5F51">
        <w:t xml:space="preserve"> one.</w:t>
      </w:r>
    </w:p>
    <w:p w14:paraId="6C4A1F49"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29F263B" w14:textId="1C7A1F46" w:rsidR="009D5F51" w:rsidRPr="009D5F51" w:rsidRDefault="00F512CF"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F512CF">
        <w:rPr>
          <w:rFonts w:ascii="Times New Roman" w:hAnsi="Times New Roman" w:cs="Times New Roman"/>
          <w:noProof/>
          <w:color w:val="000000"/>
          <w:szCs w:val="24"/>
        </w:rPr>
        <w:drawing>
          <wp:inline distT="0" distB="0" distL="0" distR="0" wp14:anchorId="140E8C56" wp14:editId="0D2A72CC">
            <wp:extent cx="6096479" cy="1524120"/>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6096479" cy="1524120"/>
                    </a:xfrm>
                    <a:prstGeom prst="rect">
                      <a:avLst/>
                    </a:prstGeom>
                  </pic:spPr>
                </pic:pic>
              </a:graphicData>
            </a:graphic>
          </wp:inline>
        </w:drawing>
      </w:r>
    </w:p>
    <w:p w14:paraId="5E8AA93B" w14:textId="28D4E41A" w:rsidR="009D5F51" w:rsidRPr="00842BB0" w:rsidRDefault="00422178" w:rsidP="00422178">
      <w:pPr>
        <w:pStyle w:val="Caption"/>
      </w:pPr>
      <w:bookmarkStart w:id="990" w:name="_Ref38698542"/>
      <w:r>
        <w:t xml:space="preserve">Figure ex 18- </w:t>
      </w:r>
      <w:r w:rsidR="00156275">
        <w:fldChar w:fldCharType="begin"/>
      </w:r>
      <w:r w:rsidR="00156275">
        <w:instrText xml:space="preserve"> SEQ Figure_ex_18- \* ARABIC </w:instrText>
      </w:r>
      <w:r w:rsidR="00156275">
        <w:fldChar w:fldCharType="separate"/>
      </w:r>
      <w:r w:rsidR="00893682">
        <w:rPr>
          <w:noProof/>
        </w:rPr>
        <w:t>4</w:t>
      </w:r>
      <w:r w:rsidR="00156275">
        <w:rPr>
          <w:noProof/>
        </w:rPr>
        <w:fldChar w:fldCharType="end"/>
      </w:r>
      <w:bookmarkEnd w:id="990"/>
      <w:r>
        <w:t xml:space="preserve">. </w:t>
      </w:r>
      <w:r w:rsidR="009D5F51" w:rsidRPr="00F512CF">
        <w:t>This</w:t>
      </w:r>
      <w:r w:rsidR="00842BB0">
        <w:t xml:space="preserve"> script</w:t>
      </w:r>
      <w:r w:rsidR="009D5F51" w:rsidRPr="00F512CF">
        <w:t xml:space="preserve"> is </w:t>
      </w:r>
      <w:r w:rsidR="00657227">
        <w:t>a</w:t>
      </w:r>
      <w:r w:rsidR="009D5F51" w:rsidRPr="00F512CF">
        <w:t xml:space="preserve"> query that </w:t>
      </w:r>
      <w:r w:rsidR="00657227">
        <w:t xml:space="preserve">you </w:t>
      </w:r>
      <w:r w:rsidR="009D5F51" w:rsidRPr="00F512CF">
        <w:t>must run without a COMMIT.</w:t>
      </w:r>
      <w:r w:rsidR="00842BB0">
        <w:t xml:space="preserve">  This time the silk tie will fail to insert.</w:t>
      </w:r>
    </w:p>
    <w:p w14:paraId="5DCDAB7A"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C4CE3DE" w14:textId="77777777" w:rsidR="00842BB0"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Times New Roman" w:hAnsi="Times New Roman" w:cs="Times New Roman"/>
          <w:color w:val="000000"/>
          <w:szCs w:val="24"/>
        </w:rPr>
        <w:t xml:space="preserve">The </w:t>
      </w:r>
      <w:r w:rsidRPr="009D5F51">
        <w:rPr>
          <w:rFonts w:ascii="Calibri" w:hAnsi="Calibri" w:cs="Calibri"/>
          <w:i/>
          <w:iCs/>
          <w:color w:val="000000"/>
          <w:szCs w:val="24"/>
        </w:rPr>
        <w:t xml:space="preserve">Silk tie </w:t>
      </w:r>
      <w:r w:rsidRPr="009D5F51">
        <w:rPr>
          <w:rFonts w:ascii="Calibri" w:hAnsi="Calibri" w:cs="Calibri"/>
          <w:color w:val="000000"/>
          <w:szCs w:val="24"/>
        </w:rPr>
        <w:t xml:space="preserve">will fail to insert; </w:t>
      </w:r>
      <w:r w:rsidRPr="009D5F51">
        <w:rPr>
          <w:rFonts w:ascii="Calibri" w:hAnsi="Calibri" w:cs="Calibri"/>
          <w:i/>
          <w:iCs/>
          <w:color w:val="000000"/>
          <w:szCs w:val="24"/>
        </w:rPr>
        <w:t>Brown bomber jacket</w:t>
      </w:r>
      <w:r w:rsidR="00842BB0">
        <w:rPr>
          <w:rFonts w:ascii="Calibri" w:hAnsi="Calibri" w:cs="Calibri"/>
          <w:i/>
          <w:iCs/>
          <w:color w:val="000000"/>
          <w:szCs w:val="24"/>
        </w:rPr>
        <w:t xml:space="preserve">’s </w:t>
      </w:r>
      <w:r w:rsidR="00842BB0">
        <w:rPr>
          <w:rFonts w:ascii="Calibri" w:hAnsi="Calibri" w:cs="Calibri"/>
          <w:color w:val="000000"/>
          <w:szCs w:val="24"/>
        </w:rPr>
        <w:t>insert</w:t>
      </w:r>
      <w:r w:rsidRPr="009D5F51">
        <w:rPr>
          <w:rFonts w:ascii="Calibri" w:hAnsi="Calibri" w:cs="Calibri"/>
          <w:i/>
          <w:iCs/>
          <w:color w:val="000000"/>
          <w:szCs w:val="24"/>
        </w:rPr>
        <w:t xml:space="preserve"> </w:t>
      </w:r>
      <w:r w:rsidRPr="009D5F51">
        <w:rPr>
          <w:rFonts w:ascii="Calibri" w:hAnsi="Calibri" w:cs="Calibri"/>
          <w:color w:val="000000"/>
          <w:szCs w:val="24"/>
        </w:rPr>
        <w:t xml:space="preserve">will succeed.  </w:t>
      </w:r>
      <w:r w:rsidR="005B02DB">
        <w:rPr>
          <w:rFonts w:ascii="Calibri" w:hAnsi="Calibri" w:cs="Calibri"/>
          <w:color w:val="000000"/>
          <w:szCs w:val="24"/>
        </w:rPr>
        <w:t>Check th</w:t>
      </w:r>
      <w:r w:rsidR="00842BB0">
        <w:rPr>
          <w:rFonts w:ascii="Calibri" w:hAnsi="Calibri" w:cs="Calibri"/>
          <w:color w:val="000000"/>
          <w:szCs w:val="24"/>
        </w:rPr>
        <w:t>e</w:t>
      </w:r>
      <w:r w:rsidR="005B02DB">
        <w:rPr>
          <w:rFonts w:ascii="Calibri" w:hAnsi="Calibri" w:cs="Calibri"/>
          <w:color w:val="000000"/>
          <w:szCs w:val="24"/>
        </w:rPr>
        <w:t xml:space="preserve"> contents of the table to prove this to yourself.  </w:t>
      </w:r>
    </w:p>
    <w:p w14:paraId="19AECC17" w14:textId="77777777" w:rsidR="00842BB0" w:rsidRDefault="00842BB0" w:rsidP="009D5F51">
      <w:pPr>
        <w:suppressAutoHyphens/>
        <w:autoSpaceDE w:val="0"/>
        <w:autoSpaceDN w:val="0"/>
        <w:adjustRightInd w:val="0"/>
        <w:spacing w:after="0" w:line="288" w:lineRule="auto"/>
        <w:textAlignment w:val="center"/>
        <w:rPr>
          <w:rFonts w:ascii="Calibri" w:hAnsi="Calibri" w:cs="Calibri"/>
          <w:color w:val="000000"/>
          <w:szCs w:val="24"/>
        </w:rPr>
      </w:pPr>
    </w:p>
    <w:p w14:paraId="3FE3DFBE" w14:textId="0341E81F" w:rsidR="00842BB0" w:rsidRDefault="00FE2139" w:rsidP="009D5F51">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Since you are still in a transaction, e</w:t>
      </w:r>
      <w:r w:rsidR="009D5F51" w:rsidRPr="009D5F51">
        <w:rPr>
          <w:rFonts w:ascii="Calibri" w:hAnsi="Calibri" w:cs="Calibri"/>
          <w:color w:val="000000"/>
          <w:szCs w:val="24"/>
        </w:rPr>
        <w:t xml:space="preserve">xecute a ROLLBACK and look at the </w:t>
      </w:r>
      <w:r w:rsidRPr="00FE2139">
        <w:rPr>
          <w:rFonts w:ascii="Calibri" w:hAnsi="Calibri" w:cs="Calibri"/>
          <w:i/>
          <w:iCs/>
          <w:color w:val="000000"/>
          <w:szCs w:val="24"/>
        </w:rPr>
        <w:t>ClothingI</w:t>
      </w:r>
      <w:r>
        <w:rPr>
          <w:rFonts w:ascii="Calibri" w:hAnsi="Calibri" w:cs="Calibri"/>
          <w:i/>
          <w:iCs/>
          <w:color w:val="000000"/>
          <w:szCs w:val="24"/>
        </w:rPr>
        <w:t>n</w:t>
      </w:r>
      <w:r w:rsidRPr="00FE2139">
        <w:rPr>
          <w:rFonts w:ascii="Calibri" w:hAnsi="Calibri" w:cs="Calibri"/>
          <w:i/>
          <w:iCs/>
          <w:color w:val="000000"/>
          <w:szCs w:val="24"/>
        </w:rPr>
        <w:t xml:space="preserve">ventory </w:t>
      </w:r>
      <w:r w:rsidR="009D5F51" w:rsidRPr="009D5F51">
        <w:rPr>
          <w:rFonts w:ascii="Calibri" w:hAnsi="Calibri" w:cs="Calibri"/>
          <w:color w:val="000000"/>
          <w:szCs w:val="24"/>
        </w:rPr>
        <w:t xml:space="preserve">table now.  </w:t>
      </w:r>
      <w:r w:rsidR="009D5F51" w:rsidRPr="009D5F51">
        <w:rPr>
          <w:rFonts w:ascii="Calibri" w:hAnsi="Calibri" w:cs="Calibri"/>
          <w:i/>
          <w:iCs/>
          <w:color w:val="000000"/>
          <w:szCs w:val="24"/>
        </w:rPr>
        <w:t>Brown Bomber jacket</w:t>
      </w:r>
      <w:r w:rsidR="009D5F51" w:rsidRPr="009D5F51">
        <w:rPr>
          <w:rFonts w:ascii="Calibri" w:hAnsi="Calibri" w:cs="Calibri"/>
          <w:color w:val="000000"/>
          <w:szCs w:val="24"/>
        </w:rPr>
        <w:t xml:space="preserve"> will be gone</w:t>
      </w:r>
      <w:r w:rsidR="00842BB0">
        <w:rPr>
          <w:rFonts w:ascii="Calibri" w:hAnsi="Calibri" w:cs="Calibri"/>
          <w:color w:val="000000"/>
          <w:szCs w:val="24"/>
        </w:rPr>
        <w:t xml:space="preserve"> from the table as you have now asked SQL to undo all changes to the table</w:t>
      </w:r>
      <w:r w:rsidR="009D5F51" w:rsidRPr="009D5F51">
        <w:rPr>
          <w:rFonts w:ascii="Calibri" w:hAnsi="Calibri" w:cs="Calibri"/>
          <w:color w:val="000000"/>
          <w:szCs w:val="24"/>
        </w:rPr>
        <w:t xml:space="preserve">.  </w:t>
      </w:r>
    </w:p>
    <w:p w14:paraId="604623D6" w14:textId="77777777" w:rsidR="00842BB0" w:rsidRDefault="00842BB0" w:rsidP="009D5F51">
      <w:pPr>
        <w:suppressAutoHyphens/>
        <w:autoSpaceDE w:val="0"/>
        <w:autoSpaceDN w:val="0"/>
        <w:adjustRightInd w:val="0"/>
        <w:spacing w:after="0" w:line="288" w:lineRule="auto"/>
        <w:textAlignment w:val="center"/>
        <w:rPr>
          <w:rFonts w:ascii="Calibri" w:hAnsi="Calibri" w:cs="Calibri"/>
          <w:color w:val="000000"/>
          <w:szCs w:val="24"/>
        </w:rPr>
      </w:pPr>
    </w:p>
    <w:p w14:paraId="36384368" w14:textId="4F737FBB" w:rsidR="009D5F51" w:rsidRPr="009D5F51" w:rsidRDefault="00842BB0" w:rsidP="009D5F51">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In summary, </w:t>
      </w:r>
      <w:r w:rsidR="009D5F51" w:rsidRPr="009D5F51">
        <w:rPr>
          <w:rFonts w:ascii="Calibri" w:hAnsi="Calibri" w:cs="Calibri"/>
          <w:color w:val="000000"/>
          <w:szCs w:val="24"/>
        </w:rPr>
        <w:t>ROLLBACK will erase successful edits that are part of an explicit transaction.</w:t>
      </w:r>
      <w:r w:rsidR="00F359FA">
        <w:rPr>
          <w:rFonts w:ascii="Calibri" w:hAnsi="Calibri" w:cs="Calibri"/>
          <w:color w:val="000000"/>
          <w:szCs w:val="24"/>
        </w:rPr>
        <w:t xml:space="preserve">  You have told SQL you want to </w:t>
      </w:r>
      <w:r w:rsidR="00EB5D0D">
        <w:rPr>
          <w:rFonts w:ascii="Calibri" w:hAnsi="Calibri" w:cs="Calibri"/>
          <w:color w:val="000000"/>
          <w:szCs w:val="24"/>
        </w:rPr>
        <w:t>reject the partially completed transaction.</w:t>
      </w:r>
    </w:p>
    <w:p w14:paraId="277ECFB0"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46F263C9" w14:textId="1C56071E" w:rsidR="009D5F51" w:rsidRPr="009D5F51" w:rsidRDefault="009D5F51" w:rsidP="00F512CF">
      <w:pPr>
        <w:pStyle w:val="Heading2"/>
      </w:pPr>
      <w:bookmarkStart w:id="991" w:name="_Toc38877866"/>
      <w:bookmarkStart w:id="992" w:name="_Toc38895892"/>
      <w:r>
        <w:t xml:space="preserve">Ex 18.2. </w:t>
      </w:r>
      <w:r w:rsidRPr="009D5F51">
        <w:t>Keeping Track of Your Transactions</w:t>
      </w:r>
      <w:bookmarkEnd w:id="991"/>
      <w:bookmarkEnd w:id="992"/>
    </w:p>
    <w:p w14:paraId="5BEAEF7C"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5EF23D3D" w14:textId="56B1C641"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Try to commit a transaction that doesn’t exist by running </w:t>
      </w:r>
      <w:r w:rsidR="00842BB0">
        <w:rPr>
          <w:rFonts w:ascii="Calibri" w:hAnsi="Calibri" w:cs="Calibri"/>
          <w:color w:val="000000"/>
          <w:szCs w:val="24"/>
        </w:rPr>
        <w:fldChar w:fldCharType="begin"/>
      </w:r>
      <w:r w:rsidR="00842BB0">
        <w:rPr>
          <w:rFonts w:ascii="Calibri" w:hAnsi="Calibri" w:cs="Calibri"/>
          <w:color w:val="000000"/>
          <w:szCs w:val="24"/>
        </w:rPr>
        <w:instrText xml:space="preserve"> REF _Ref38698825 \h </w:instrText>
      </w:r>
      <w:r w:rsidR="00842BB0">
        <w:rPr>
          <w:rFonts w:ascii="Calibri" w:hAnsi="Calibri" w:cs="Calibri"/>
          <w:color w:val="000000"/>
          <w:szCs w:val="24"/>
        </w:rPr>
      </w:r>
      <w:r w:rsidR="00842BB0">
        <w:rPr>
          <w:rFonts w:ascii="Calibri" w:hAnsi="Calibri" w:cs="Calibri"/>
          <w:color w:val="000000"/>
          <w:szCs w:val="24"/>
        </w:rPr>
        <w:fldChar w:fldCharType="separate"/>
      </w:r>
      <w:r w:rsidR="00842BB0">
        <w:t xml:space="preserve">Figure ex 18- </w:t>
      </w:r>
      <w:r w:rsidR="00842BB0">
        <w:rPr>
          <w:noProof/>
        </w:rPr>
        <w:t>5</w:t>
      </w:r>
      <w:r w:rsidR="00842BB0">
        <w:rPr>
          <w:rFonts w:ascii="Calibri" w:hAnsi="Calibri" w:cs="Calibri"/>
          <w:color w:val="000000"/>
          <w:szCs w:val="24"/>
        </w:rPr>
        <w:fldChar w:fldCharType="end"/>
      </w:r>
      <w:r w:rsidRPr="009D5F51">
        <w:rPr>
          <w:rFonts w:ascii="Calibri" w:hAnsi="Calibri" w:cs="Calibri"/>
          <w:color w:val="000000"/>
          <w:szCs w:val="24"/>
        </w:rPr>
        <w:t xml:space="preserve">.  </w:t>
      </w:r>
      <w:r w:rsidR="00842BB0">
        <w:rPr>
          <w:rFonts w:ascii="Calibri" w:hAnsi="Calibri" w:cs="Calibri"/>
          <w:color w:val="000000"/>
          <w:szCs w:val="24"/>
        </w:rPr>
        <w:t xml:space="preserve">The script will create a single transaction but commit twice.  The second commit has no matching transaction, and you will get an error.  </w:t>
      </w:r>
      <w:r w:rsidRPr="009D5F51">
        <w:rPr>
          <w:rFonts w:ascii="Calibri" w:hAnsi="Calibri" w:cs="Calibri"/>
          <w:color w:val="000000"/>
          <w:szCs w:val="24"/>
        </w:rPr>
        <w:t xml:space="preserve">The error you see is one you will become very familiar </w:t>
      </w:r>
      <w:r w:rsidR="00F95ECD">
        <w:rPr>
          <w:rFonts w:ascii="Calibri" w:hAnsi="Calibri" w:cs="Calibri"/>
          <w:color w:val="000000"/>
          <w:szCs w:val="24"/>
        </w:rPr>
        <w:t xml:space="preserve">with </w:t>
      </w:r>
      <w:r w:rsidRPr="009D5F51">
        <w:rPr>
          <w:rFonts w:ascii="Calibri" w:hAnsi="Calibri" w:cs="Calibri"/>
          <w:color w:val="000000"/>
          <w:szCs w:val="24"/>
        </w:rPr>
        <w:t>the more you work with SQL</w:t>
      </w:r>
      <w:r w:rsidR="00842BB0">
        <w:rPr>
          <w:rFonts w:ascii="Calibri" w:hAnsi="Calibri" w:cs="Calibri"/>
          <w:color w:val="000000"/>
          <w:szCs w:val="24"/>
        </w:rPr>
        <w:t>, which is why I wanted you to see it.</w:t>
      </w:r>
    </w:p>
    <w:p w14:paraId="0E243B29"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1EFE39E3" w14:textId="26E4EB4C" w:rsidR="009D5F51" w:rsidRPr="009D5F51" w:rsidRDefault="00F512CF" w:rsidP="009D5F51">
      <w:pPr>
        <w:suppressAutoHyphens/>
        <w:autoSpaceDE w:val="0"/>
        <w:autoSpaceDN w:val="0"/>
        <w:adjustRightInd w:val="0"/>
        <w:spacing w:after="0" w:line="288" w:lineRule="auto"/>
        <w:jc w:val="center"/>
        <w:textAlignment w:val="center"/>
        <w:rPr>
          <w:rFonts w:ascii="Calibri" w:hAnsi="Calibri" w:cs="Calibri"/>
          <w:color w:val="000000"/>
          <w:szCs w:val="24"/>
        </w:rPr>
      </w:pPr>
      <w:r w:rsidRPr="00F512CF">
        <w:rPr>
          <w:rFonts w:ascii="Calibri" w:hAnsi="Calibri" w:cs="Calibri"/>
          <w:noProof/>
          <w:color w:val="000000"/>
          <w:szCs w:val="24"/>
        </w:rPr>
        <w:lastRenderedPageBreak/>
        <w:drawing>
          <wp:inline distT="0" distB="0" distL="0" distR="0" wp14:anchorId="372379D5" wp14:editId="6705B532">
            <wp:extent cx="1260330" cy="710767"/>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1260330" cy="710767"/>
                    </a:xfrm>
                    <a:prstGeom prst="rect">
                      <a:avLst/>
                    </a:prstGeom>
                  </pic:spPr>
                </pic:pic>
              </a:graphicData>
            </a:graphic>
          </wp:inline>
        </w:drawing>
      </w:r>
    </w:p>
    <w:p w14:paraId="19FF7077" w14:textId="0448AEF6" w:rsidR="009D5F51" w:rsidRPr="00F512CF" w:rsidRDefault="00463A76" w:rsidP="00463A76">
      <w:pPr>
        <w:pStyle w:val="Caption"/>
      </w:pPr>
      <w:bookmarkStart w:id="993" w:name="_Ref38698825"/>
      <w:r>
        <w:t xml:space="preserve">Figure ex 18- </w:t>
      </w:r>
      <w:r w:rsidR="00156275">
        <w:fldChar w:fldCharType="begin"/>
      </w:r>
      <w:r w:rsidR="00156275">
        <w:instrText xml:space="preserve"> SEQ Figure_ex_18- \* ARABIC </w:instrText>
      </w:r>
      <w:r w:rsidR="00156275">
        <w:fldChar w:fldCharType="separate"/>
      </w:r>
      <w:r w:rsidR="00893682">
        <w:rPr>
          <w:noProof/>
        </w:rPr>
        <w:t>5</w:t>
      </w:r>
      <w:r w:rsidR="00156275">
        <w:rPr>
          <w:noProof/>
        </w:rPr>
        <w:fldChar w:fldCharType="end"/>
      </w:r>
      <w:bookmarkEnd w:id="993"/>
      <w:r w:rsidR="00F512CF">
        <w:t xml:space="preserve">. </w:t>
      </w:r>
      <w:r w:rsidR="009D5F51" w:rsidRPr="00F512CF">
        <w:t xml:space="preserve">A quick way to create a transaction–that does nothing–then try to commit it twice.  </w:t>
      </w:r>
    </w:p>
    <w:p w14:paraId="0E8B73F6" w14:textId="5F3E1ECB"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Execute</w:t>
      </w:r>
      <w:r w:rsidR="000D0E7E">
        <w:rPr>
          <w:rFonts w:ascii="Calibri" w:hAnsi="Calibri" w:cs="Calibri"/>
          <w:color w:val="000000"/>
          <w:szCs w:val="24"/>
        </w:rPr>
        <w:t xml:space="preserve"> the script in</w:t>
      </w:r>
      <w:r w:rsidRPr="009D5F51">
        <w:rPr>
          <w:rFonts w:ascii="Calibri" w:hAnsi="Calibri" w:cs="Calibri"/>
          <w:color w:val="000000"/>
          <w:szCs w:val="24"/>
        </w:rPr>
        <w:t xml:space="preserve"> </w:t>
      </w:r>
      <w:r w:rsidR="00282835">
        <w:rPr>
          <w:rFonts w:ascii="Calibri" w:hAnsi="Calibri" w:cs="Calibri"/>
          <w:color w:val="000000"/>
          <w:szCs w:val="24"/>
        </w:rPr>
        <w:fldChar w:fldCharType="begin"/>
      </w:r>
      <w:r w:rsidR="00282835">
        <w:rPr>
          <w:rFonts w:ascii="Calibri" w:hAnsi="Calibri" w:cs="Calibri"/>
          <w:color w:val="000000"/>
          <w:szCs w:val="24"/>
        </w:rPr>
        <w:instrText xml:space="preserve"> REF _Ref37341745 \h </w:instrText>
      </w:r>
      <w:r w:rsidR="00282835">
        <w:rPr>
          <w:rFonts w:ascii="Calibri" w:hAnsi="Calibri" w:cs="Calibri"/>
          <w:color w:val="000000"/>
          <w:szCs w:val="24"/>
        </w:rPr>
      </w:r>
      <w:r w:rsidR="00282835">
        <w:rPr>
          <w:rFonts w:ascii="Calibri" w:hAnsi="Calibri" w:cs="Calibri"/>
          <w:color w:val="000000"/>
          <w:szCs w:val="24"/>
        </w:rPr>
        <w:fldChar w:fldCharType="separate"/>
      </w:r>
      <w:r w:rsidR="00893682">
        <w:t xml:space="preserve">Figure ex 18- </w:t>
      </w:r>
      <w:r w:rsidR="00893682">
        <w:rPr>
          <w:noProof/>
        </w:rPr>
        <w:t>6</w:t>
      </w:r>
      <w:r w:rsidR="00282835">
        <w:rPr>
          <w:rFonts w:ascii="Calibri" w:hAnsi="Calibri" w:cs="Calibri"/>
          <w:color w:val="000000"/>
          <w:szCs w:val="24"/>
        </w:rPr>
        <w:fldChar w:fldCharType="end"/>
      </w:r>
      <w:r w:rsidRPr="009D5F51">
        <w:rPr>
          <w:rFonts w:ascii="Calibri" w:hAnsi="Calibri" w:cs="Calibri"/>
          <w:color w:val="000000"/>
          <w:szCs w:val="24"/>
        </w:rPr>
        <w:t xml:space="preserve"> to </w:t>
      </w:r>
      <w:r w:rsidR="003B1D4A">
        <w:rPr>
          <w:rFonts w:ascii="Calibri" w:hAnsi="Calibri" w:cs="Calibri"/>
          <w:color w:val="000000"/>
          <w:szCs w:val="24"/>
        </w:rPr>
        <w:t>learn</w:t>
      </w:r>
      <w:r w:rsidRPr="009D5F51">
        <w:rPr>
          <w:rFonts w:ascii="Calibri" w:hAnsi="Calibri" w:cs="Calibri"/>
          <w:color w:val="000000"/>
          <w:szCs w:val="24"/>
        </w:rPr>
        <w:t xml:space="preserve"> how to tell if you are in a transaction. It will tell you that you have one</w:t>
      </w:r>
      <w:r w:rsidR="000D0E7E">
        <w:rPr>
          <w:rFonts w:ascii="Calibri" w:hAnsi="Calibri" w:cs="Calibri"/>
          <w:color w:val="000000"/>
          <w:szCs w:val="24"/>
        </w:rPr>
        <w:t xml:space="preserve"> transaction</w:t>
      </w:r>
      <w:r w:rsidRPr="009D5F51">
        <w:rPr>
          <w:rFonts w:ascii="Calibri" w:hAnsi="Calibri" w:cs="Calibri"/>
          <w:color w:val="000000"/>
          <w:szCs w:val="24"/>
        </w:rPr>
        <w:t xml:space="preserve"> in progress</w:t>
      </w:r>
      <w:r w:rsidR="00282835">
        <w:rPr>
          <w:rFonts w:ascii="Calibri" w:hAnsi="Calibri" w:cs="Calibri"/>
          <w:color w:val="000000"/>
          <w:szCs w:val="24"/>
        </w:rPr>
        <w:t xml:space="preserve"> since BEGIN TRAN and ROLLBACK TRAN bracket SELECT @@TRANCOUNT</w:t>
      </w:r>
      <w:r w:rsidRPr="009D5F51">
        <w:rPr>
          <w:rFonts w:ascii="Calibri" w:hAnsi="Calibri" w:cs="Calibri"/>
          <w:color w:val="000000"/>
          <w:szCs w:val="24"/>
        </w:rPr>
        <w:t>.</w:t>
      </w:r>
    </w:p>
    <w:p w14:paraId="16EC5DD7"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04D8C0CC" w14:textId="21326715" w:rsidR="009D5F51" w:rsidRPr="009D5F51" w:rsidRDefault="00F512CF" w:rsidP="009D5F51">
      <w:pPr>
        <w:suppressAutoHyphens/>
        <w:autoSpaceDE w:val="0"/>
        <w:autoSpaceDN w:val="0"/>
        <w:adjustRightInd w:val="0"/>
        <w:spacing w:after="0" w:line="288" w:lineRule="auto"/>
        <w:jc w:val="center"/>
        <w:textAlignment w:val="center"/>
        <w:rPr>
          <w:rFonts w:ascii="Calibri" w:hAnsi="Calibri" w:cs="Calibri"/>
          <w:color w:val="000000"/>
          <w:szCs w:val="24"/>
        </w:rPr>
      </w:pPr>
      <w:r w:rsidRPr="00F512CF">
        <w:rPr>
          <w:rFonts w:ascii="Calibri" w:hAnsi="Calibri" w:cs="Calibri"/>
          <w:noProof/>
          <w:color w:val="000000"/>
          <w:szCs w:val="24"/>
        </w:rPr>
        <w:drawing>
          <wp:inline distT="0" distB="0" distL="0" distR="0" wp14:anchorId="25A94E5F" wp14:editId="6B306B43">
            <wp:extent cx="2271525" cy="791370"/>
            <wp:effectExtent l="0" t="0" r="0" b="889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2271525" cy="791370"/>
                    </a:xfrm>
                    <a:prstGeom prst="rect">
                      <a:avLst/>
                    </a:prstGeom>
                  </pic:spPr>
                </pic:pic>
              </a:graphicData>
            </a:graphic>
          </wp:inline>
        </w:drawing>
      </w:r>
    </w:p>
    <w:p w14:paraId="0A6914B9" w14:textId="71A0BAC2" w:rsidR="009D5F51" w:rsidRPr="00F512CF" w:rsidRDefault="00F512CF" w:rsidP="00F512CF">
      <w:pPr>
        <w:pStyle w:val="Caption"/>
      </w:pPr>
      <w:bookmarkStart w:id="994" w:name="_Ref37341745"/>
      <w:r>
        <w:t xml:space="preserve">Figure ex 18- </w:t>
      </w:r>
      <w:r w:rsidR="00156275">
        <w:fldChar w:fldCharType="begin"/>
      </w:r>
      <w:r w:rsidR="00156275">
        <w:instrText xml:space="preserve"> SEQ Figure_ex_18- \* ARABIC </w:instrText>
      </w:r>
      <w:r w:rsidR="00156275">
        <w:fldChar w:fldCharType="separate"/>
      </w:r>
      <w:r w:rsidR="00893682">
        <w:rPr>
          <w:noProof/>
        </w:rPr>
        <w:t>6</w:t>
      </w:r>
      <w:r w:rsidR="00156275">
        <w:rPr>
          <w:noProof/>
        </w:rPr>
        <w:fldChar w:fldCharType="end"/>
      </w:r>
      <w:bookmarkEnd w:id="994"/>
      <w:r>
        <w:t xml:space="preserve">. </w:t>
      </w:r>
      <w:r w:rsidR="009D5F51" w:rsidRPr="00F512CF">
        <w:t>@@TRANCOUNT will show you if you have a transaction running-an ambient transaction.</w:t>
      </w:r>
    </w:p>
    <w:p w14:paraId="27E33B90" w14:textId="5B3EC8D4"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Now run </w:t>
      </w:r>
      <w:r w:rsidR="007513B6">
        <w:rPr>
          <w:rFonts w:ascii="Calibri" w:hAnsi="Calibri" w:cs="Calibri"/>
          <w:color w:val="000000"/>
          <w:szCs w:val="24"/>
        </w:rPr>
        <w:t xml:space="preserve">the script in </w:t>
      </w:r>
      <w:r w:rsidR="00842BB0">
        <w:rPr>
          <w:rFonts w:ascii="Calibri" w:hAnsi="Calibri" w:cs="Calibri"/>
          <w:color w:val="000000"/>
          <w:szCs w:val="24"/>
        </w:rPr>
        <w:fldChar w:fldCharType="begin"/>
      </w:r>
      <w:r w:rsidR="00842BB0">
        <w:rPr>
          <w:rFonts w:ascii="Calibri" w:hAnsi="Calibri" w:cs="Calibri"/>
          <w:color w:val="000000"/>
          <w:szCs w:val="24"/>
        </w:rPr>
        <w:instrText xml:space="preserve"> REF _Ref38700980 \h </w:instrText>
      </w:r>
      <w:r w:rsidR="00842BB0">
        <w:rPr>
          <w:rFonts w:ascii="Calibri" w:hAnsi="Calibri" w:cs="Calibri"/>
          <w:color w:val="000000"/>
          <w:szCs w:val="24"/>
        </w:rPr>
      </w:r>
      <w:r w:rsidR="00842BB0">
        <w:rPr>
          <w:rFonts w:ascii="Calibri" w:hAnsi="Calibri" w:cs="Calibri"/>
          <w:color w:val="000000"/>
          <w:szCs w:val="24"/>
        </w:rPr>
        <w:fldChar w:fldCharType="separate"/>
      </w:r>
      <w:r w:rsidR="00842BB0">
        <w:t xml:space="preserve">Figure ex 18- </w:t>
      </w:r>
      <w:r w:rsidR="00842BB0">
        <w:rPr>
          <w:noProof/>
        </w:rPr>
        <w:t>7</w:t>
      </w:r>
      <w:r w:rsidR="00842BB0">
        <w:rPr>
          <w:rFonts w:ascii="Calibri" w:hAnsi="Calibri" w:cs="Calibri"/>
          <w:color w:val="000000"/>
          <w:szCs w:val="24"/>
        </w:rPr>
        <w:fldChar w:fldCharType="end"/>
      </w:r>
      <w:r w:rsidR="007513B6">
        <w:rPr>
          <w:rFonts w:ascii="Calibri" w:hAnsi="Calibri" w:cs="Calibri"/>
          <w:color w:val="000000"/>
          <w:szCs w:val="24"/>
        </w:rPr>
        <w:t>.  You should get</w:t>
      </w:r>
      <w:r w:rsidRPr="009D5F51">
        <w:rPr>
          <w:rFonts w:ascii="Calibri" w:hAnsi="Calibri" w:cs="Calibri"/>
          <w:color w:val="000000"/>
          <w:szCs w:val="24"/>
        </w:rPr>
        <w:t xml:space="preserve"> 0 to show that no transaction is currently executing.  Bear in mind that @@TRANCOUNT reflects your current session.  Other users can run transactions</w:t>
      </w:r>
      <w:r w:rsidR="006A0205">
        <w:rPr>
          <w:rFonts w:ascii="Calibri" w:hAnsi="Calibri" w:cs="Calibri"/>
          <w:color w:val="000000"/>
          <w:szCs w:val="24"/>
        </w:rPr>
        <w:t xml:space="preserve"> in other sessions</w:t>
      </w:r>
      <w:r w:rsidR="00B52001">
        <w:rPr>
          <w:rFonts w:ascii="Calibri" w:hAnsi="Calibri" w:cs="Calibri"/>
          <w:color w:val="000000"/>
          <w:szCs w:val="24"/>
        </w:rPr>
        <w:t xml:space="preserve"> which </w:t>
      </w:r>
      <w:r w:rsidRPr="009D5F51">
        <w:rPr>
          <w:rFonts w:ascii="Calibri" w:hAnsi="Calibri" w:cs="Calibri"/>
          <w:color w:val="000000"/>
          <w:szCs w:val="24"/>
        </w:rPr>
        <w:t xml:space="preserve">won’t influence what you see </w:t>
      </w:r>
      <w:r w:rsidR="00B52001">
        <w:rPr>
          <w:rFonts w:ascii="Calibri" w:hAnsi="Calibri" w:cs="Calibri"/>
          <w:color w:val="000000"/>
          <w:szCs w:val="24"/>
        </w:rPr>
        <w:t>via</w:t>
      </w:r>
      <w:r w:rsidRPr="009D5F51">
        <w:rPr>
          <w:rFonts w:ascii="Calibri" w:hAnsi="Calibri" w:cs="Calibri"/>
          <w:color w:val="000000"/>
          <w:szCs w:val="24"/>
        </w:rPr>
        <w:t xml:space="preserve"> @@TRANCOUNT.</w:t>
      </w:r>
    </w:p>
    <w:p w14:paraId="5370D090"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29FE0891" w14:textId="5128ACDB" w:rsidR="009D5F51" w:rsidRPr="009D5F51" w:rsidRDefault="00F512CF" w:rsidP="009D5F51">
      <w:pPr>
        <w:suppressAutoHyphens/>
        <w:autoSpaceDE w:val="0"/>
        <w:autoSpaceDN w:val="0"/>
        <w:adjustRightInd w:val="0"/>
        <w:spacing w:after="0" w:line="288" w:lineRule="auto"/>
        <w:jc w:val="center"/>
        <w:textAlignment w:val="center"/>
        <w:rPr>
          <w:rFonts w:ascii="Calibri" w:hAnsi="Calibri" w:cs="Calibri"/>
          <w:color w:val="000000"/>
          <w:szCs w:val="24"/>
        </w:rPr>
      </w:pPr>
      <w:r w:rsidRPr="00F512CF">
        <w:rPr>
          <w:rFonts w:ascii="Calibri" w:hAnsi="Calibri" w:cs="Calibri"/>
          <w:noProof/>
          <w:color w:val="000000"/>
          <w:szCs w:val="24"/>
        </w:rPr>
        <w:drawing>
          <wp:inline distT="0" distB="0" distL="0" distR="0" wp14:anchorId="207C3509" wp14:editId="580B6E30">
            <wp:extent cx="1971097" cy="329737"/>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1971097" cy="329737"/>
                    </a:xfrm>
                    <a:prstGeom prst="rect">
                      <a:avLst/>
                    </a:prstGeom>
                  </pic:spPr>
                </pic:pic>
              </a:graphicData>
            </a:graphic>
          </wp:inline>
        </w:drawing>
      </w:r>
    </w:p>
    <w:p w14:paraId="119B7DDE" w14:textId="2AA94305" w:rsidR="009D5F51" w:rsidRPr="00F512CF" w:rsidRDefault="00F512CF" w:rsidP="00F512CF">
      <w:pPr>
        <w:pStyle w:val="Caption"/>
      </w:pPr>
      <w:bookmarkStart w:id="995" w:name="_Ref38700980"/>
      <w:r>
        <w:t xml:space="preserve">Figure ex 18- </w:t>
      </w:r>
      <w:r w:rsidR="00156275">
        <w:fldChar w:fldCharType="begin"/>
      </w:r>
      <w:r w:rsidR="00156275">
        <w:instrText xml:space="preserve"> SEQ F</w:instrText>
      </w:r>
      <w:r w:rsidR="00156275">
        <w:instrText xml:space="preserve">igure_ex_18- \* ARABIC </w:instrText>
      </w:r>
      <w:r w:rsidR="00156275">
        <w:fldChar w:fldCharType="separate"/>
      </w:r>
      <w:r w:rsidR="00893682">
        <w:rPr>
          <w:noProof/>
        </w:rPr>
        <w:t>7</w:t>
      </w:r>
      <w:r w:rsidR="00156275">
        <w:rPr>
          <w:noProof/>
        </w:rPr>
        <w:fldChar w:fldCharType="end"/>
      </w:r>
      <w:bookmarkEnd w:id="995"/>
      <w:r>
        <w:t xml:space="preserve">. </w:t>
      </w:r>
      <w:r w:rsidR="009D5F51" w:rsidRPr="00F512CF">
        <w:t>View @@TRANCOUNT without a transaction open.  It will show 0.</w:t>
      </w:r>
    </w:p>
    <w:p w14:paraId="1538634D"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2F46368C" w14:textId="789744F5"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Now try putting a transaction inside a transaction</w:t>
      </w:r>
      <w:r w:rsidR="009C30D5">
        <w:rPr>
          <w:rFonts w:ascii="Calibri" w:hAnsi="Calibri" w:cs="Calibri"/>
          <w:color w:val="000000"/>
          <w:szCs w:val="24"/>
        </w:rPr>
        <w:t xml:space="preserve"> (called a nested transaction)</w:t>
      </w:r>
      <w:r w:rsidR="00E74959">
        <w:rPr>
          <w:rFonts w:ascii="Calibri" w:hAnsi="Calibri" w:cs="Calibri"/>
          <w:color w:val="000000"/>
          <w:szCs w:val="24"/>
        </w:rPr>
        <w:t>,</w:t>
      </w:r>
      <w:r w:rsidRPr="009D5F51">
        <w:rPr>
          <w:rFonts w:ascii="Calibri" w:hAnsi="Calibri" w:cs="Calibri"/>
          <w:color w:val="000000"/>
          <w:szCs w:val="24"/>
        </w:rPr>
        <w:t xml:space="preserve"> as shown in </w:t>
      </w:r>
      <w:r w:rsidR="00842BB0">
        <w:rPr>
          <w:rFonts w:ascii="Calibri" w:hAnsi="Calibri" w:cs="Calibri"/>
          <w:color w:val="000000"/>
          <w:szCs w:val="24"/>
        </w:rPr>
        <w:fldChar w:fldCharType="begin"/>
      </w:r>
      <w:r w:rsidR="00842BB0">
        <w:rPr>
          <w:rFonts w:ascii="Calibri" w:hAnsi="Calibri" w:cs="Calibri"/>
          <w:color w:val="000000"/>
          <w:szCs w:val="24"/>
        </w:rPr>
        <w:instrText xml:space="preserve"> REF _Ref38701198 \h </w:instrText>
      </w:r>
      <w:r w:rsidR="00842BB0">
        <w:rPr>
          <w:rFonts w:ascii="Calibri" w:hAnsi="Calibri" w:cs="Calibri"/>
          <w:color w:val="000000"/>
          <w:szCs w:val="24"/>
        </w:rPr>
      </w:r>
      <w:r w:rsidR="00842BB0">
        <w:rPr>
          <w:rFonts w:ascii="Calibri" w:hAnsi="Calibri" w:cs="Calibri"/>
          <w:color w:val="000000"/>
          <w:szCs w:val="24"/>
        </w:rPr>
        <w:fldChar w:fldCharType="separate"/>
      </w:r>
      <w:r w:rsidR="00842BB0">
        <w:t xml:space="preserve">Figure ex 18- </w:t>
      </w:r>
      <w:r w:rsidR="00842BB0">
        <w:rPr>
          <w:noProof/>
        </w:rPr>
        <w:t>8</w:t>
      </w:r>
      <w:r w:rsidR="00842BB0">
        <w:rPr>
          <w:rFonts w:ascii="Calibri" w:hAnsi="Calibri" w:cs="Calibri"/>
          <w:color w:val="000000"/>
          <w:szCs w:val="24"/>
        </w:rPr>
        <w:fldChar w:fldCharType="end"/>
      </w:r>
      <w:r w:rsidRPr="009D5F51">
        <w:rPr>
          <w:rFonts w:ascii="Calibri" w:hAnsi="Calibri" w:cs="Calibri"/>
          <w:color w:val="000000"/>
          <w:szCs w:val="24"/>
        </w:rPr>
        <w:t>.</w:t>
      </w:r>
    </w:p>
    <w:p w14:paraId="33A76DD4" w14:textId="344D3FBF" w:rsidR="009D5F51" w:rsidRPr="009D5F51" w:rsidRDefault="00F512CF" w:rsidP="009D5F51">
      <w:pPr>
        <w:suppressAutoHyphens/>
        <w:autoSpaceDE w:val="0"/>
        <w:autoSpaceDN w:val="0"/>
        <w:adjustRightInd w:val="0"/>
        <w:spacing w:after="0" w:line="288" w:lineRule="auto"/>
        <w:jc w:val="center"/>
        <w:textAlignment w:val="center"/>
        <w:rPr>
          <w:rFonts w:ascii="Calibri" w:hAnsi="Calibri" w:cs="Calibri"/>
          <w:color w:val="000000"/>
          <w:szCs w:val="24"/>
        </w:rPr>
      </w:pPr>
      <w:r w:rsidRPr="00F512CF">
        <w:rPr>
          <w:rFonts w:ascii="Calibri" w:hAnsi="Calibri" w:cs="Calibri"/>
          <w:noProof/>
          <w:color w:val="000000"/>
          <w:szCs w:val="24"/>
        </w:rPr>
        <w:drawing>
          <wp:inline distT="0" distB="0" distL="0" distR="0" wp14:anchorId="129360B9" wp14:editId="3AF266FC">
            <wp:extent cx="1985752" cy="1729290"/>
            <wp:effectExtent l="0" t="0" r="0" b="444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1985752" cy="1729290"/>
                    </a:xfrm>
                    <a:prstGeom prst="rect">
                      <a:avLst/>
                    </a:prstGeom>
                  </pic:spPr>
                </pic:pic>
              </a:graphicData>
            </a:graphic>
          </wp:inline>
        </w:drawing>
      </w:r>
    </w:p>
    <w:p w14:paraId="392D371B" w14:textId="1063FAF7" w:rsidR="009D5F51" w:rsidRPr="00F512CF" w:rsidRDefault="00F512CF" w:rsidP="00F512CF">
      <w:pPr>
        <w:pStyle w:val="Caption"/>
      </w:pPr>
      <w:bookmarkStart w:id="996" w:name="_Ref38701198"/>
      <w:r>
        <w:t xml:space="preserve">Figure ex 18- </w:t>
      </w:r>
      <w:r w:rsidR="00156275">
        <w:fldChar w:fldCharType="begin"/>
      </w:r>
      <w:r w:rsidR="00156275">
        <w:instrText xml:space="preserve"> SEQ Figure_ex_18- \* ARABIC </w:instrText>
      </w:r>
      <w:r w:rsidR="00156275">
        <w:fldChar w:fldCharType="separate"/>
      </w:r>
      <w:r w:rsidR="00893682">
        <w:rPr>
          <w:noProof/>
        </w:rPr>
        <w:t>8</w:t>
      </w:r>
      <w:r w:rsidR="00156275">
        <w:rPr>
          <w:noProof/>
        </w:rPr>
        <w:fldChar w:fldCharType="end"/>
      </w:r>
      <w:bookmarkEnd w:id="996"/>
      <w:r>
        <w:t xml:space="preserve">. </w:t>
      </w:r>
      <w:r w:rsidR="009D5F51" w:rsidRPr="00F512CF">
        <w:t>Nested transaction.  Watch how @@TRANCOUNT drops from 2 to 0 as you commit</w:t>
      </w:r>
      <w:r w:rsidR="00842BB0">
        <w:t xml:space="preserve"> each</w:t>
      </w:r>
      <w:r w:rsidR="009D5F51" w:rsidRPr="00F512CF">
        <w:t xml:space="preserve"> transaction.</w:t>
      </w:r>
    </w:p>
    <w:p w14:paraId="037880B8" w14:textId="3C5E8927" w:rsidR="007077C8"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Now </w:t>
      </w:r>
      <w:r w:rsidR="006776FA">
        <w:rPr>
          <w:rFonts w:ascii="Calibri" w:hAnsi="Calibri" w:cs="Calibri"/>
          <w:color w:val="000000"/>
          <w:szCs w:val="24"/>
        </w:rPr>
        <w:t>rerun the script but</w:t>
      </w:r>
      <w:r w:rsidR="002427C4">
        <w:rPr>
          <w:rFonts w:ascii="Calibri" w:hAnsi="Calibri" w:cs="Calibri"/>
          <w:color w:val="000000"/>
          <w:szCs w:val="24"/>
        </w:rPr>
        <w:t xml:space="preserve"> modify it so that you </w:t>
      </w:r>
      <w:r w:rsidRPr="009D5F51">
        <w:rPr>
          <w:rFonts w:ascii="Calibri" w:hAnsi="Calibri" w:cs="Calibri"/>
          <w:color w:val="000000"/>
          <w:szCs w:val="24"/>
        </w:rPr>
        <w:t>roll back the inner</w:t>
      </w:r>
      <w:r w:rsidR="001B5797">
        <w:rPr>
          <w:rFonts w:ascii="Calibri" w:hAnsi="Calibri" w:cs="Calibri"/>
          <w:color w:val="000000"/>
          <w:szCs w:val="24"/>
        </w:rPr>
        <w:t>most</w:t>
      </w:r>
      <w:r w:rsidRPr="009D5F51">
        <w:rPr>
          <w:rFonts w:ascii="Calibri" w:hAnsi="Calibri" w:cs="Calibri"/>
          <w:color w:val="000000"/>
          <w:szCs w:val="24"/>
        </w:rPr>
        <w:t xml:space="preserve"> transactio</w:t>
      </w:r>
      <w:r w:rsidR="007B6666">
        <w:rPr>
          <w:rFonts w:ascii="Calibri" w:hAnsi="Calibri" w:cs="Calibri"/>
          <w:color w:val="000000"/>
          <w:szCs w:val="24"/>
        </w:rPr>
        <w:t>n</w:t>
      </w:r>
      <w:r w:rsidR="002427C4">
        <w:rPr>
          <w:rFonts w:ascii="Calibri" w:hAnsi="Calibri" w:cs="Calibri"/>
          <w:color w:val="000000"/>
          <w:szCs w:val="24"/>
        </w:rPr>
        <w:t>.  I</w:t>
      </w:r>
      <w:r w:rsidR="007B6666">
        <w:rPr>
          <w:rFonts w:ascii="Calibri" w:hAnsi="Calibri" w:cs="Calibri"/>
          <w:color w:val="000000"/>
          <w:szCs w:val="24"/>
        </w:rPr>
        <w:t>n other words, replace the first COMMIT with a ROLLBACK</w:t>
      </w:r>
      <w:r w:rsidRPr="009D5F51">
        <w:rPr>
          <w:rFonts w:ascii="Calibri" w:hAnsi="Calibri" w:cs="Calibri"/>
          <w:color w:val="000000"/>
          <w:szCs w:val="24"/>
        </w:rPr>
        <w:t xml:space="preserve">.  </w:t>
      </w:r>
      <w:r w:rsidR="0081109C">
        <w:rPr>
          <w:rFonts w:ascii="Calibri" w:hAnsi="Calibri" w:cs="Calibri"/>
          <w:color w:val="000000"/>
          <w:szCs w:val="24"/>
        </w:rPr>
        <w:t xml:space="preserve">The </w:t>
      </w:r>
      <w:r w:rsidR="002C7AA3">
        <w:rPr>
          <w:rFonts w:ascii="Calibri" w:hAnsi="Calibri" w:cs="Calibri"/>
          <w:color w:val="000000"/>
          <w:szCs w:val="24"/>
        </w:rPr>
        <w:t>first</w:t>
      </w:r>
      <w:r w:rsidR="0081109C">
        <w:rPr>
          <w:rFonts w:ascii="Calibri" w:hAnsi="Calibri" w:cs="Calibri"/>
          <w:color w:val="000000"/>
          <w:szCs w:val="24"/>
        </w:rPr>
        <w:t xml:space="preserve"> COMMIT belongs to the second </w:t>
      </w:r>
      <w:r w:rsidR="00842BB0">
        <w:rPr>
          <w:rFonts w:ascii="Calibri" w:hAnsi="Calibri" w:cs="Calibri"/>
          <w:color w:val="000000"/>
          <w:szCs w:val="24"/>
        </w:rPr>
        <w:t xml:space="preserve">(closest) </w:t>
      </w:r>
      <w:r w:rsidR="0081109C">
        <w:rPr>
          <w:rFonts w:ascii="Calibri" w:hAnsi="Calibri" w:cs="Calibri"/>
          <w:color w:val="000000"/>
          <w:szCs w:val="24"/>
        </w:rPr>
        <w:t xml:space="preserve">BEGIN </w:t>
      </w:r>
      <w:r w:rsidR="002C7AA3">
        <w:rPr>
          <w:rFonts w:ascii="Calibri" w:hAnsi="Calibri" w:cs="Calibri"/>
          <w:color w:val="000000"/>
          <w:szCs w:val="24"/>
        </w:rPr>
        <w:t>TRAN</w:t>
      </w:r>
      <w:r w:rsidR="00842BB0">
        <w:rPr>
          <w:rFonts w:ascii="Calibri" w:hAnsi="Calibri" w:cs="Calibri"/>
          <w:color w:val="000000"/>
          <w:szCs w:val="24"/>
        </w:rPr>
        <w:t xml:space="preserve">. The second COMMIT </w:t>
      </w:r>
      <w:r w:rsidR="002427C4">
        <w:rPr>
          <w:rFonts w:ascii="Calibri" w:hAnsi="Calibri" w:cs="Calibri"/>
          <w:color w:val="000000"/>
          <w:szCs w:val="24"/>
        </w:rPr>
        <w:t xml:space="preserve">belongs to the </w:t>
      </w:r>
      <w:r w:rsidR="00842BB0">
        <w:rPr>
          <w:rFonts w:ascii="Calibri" w:hAnsi="Calibri" w:cs="Calibri"/>
          <w:color w:val="000000"/>
          <w:szCs w:val="24"/>
        </w:rPr>
        <w:t>first (outermost) BEGIN TRAN</w:t>
      </w:r>
      <w:r w:rsidR="002C7AA3">
        <w:rPr>
          <w:rFonts w:ascii="Calibri" w:hAnsi="Calibri" w:cs="Calibri"/>
          <w:color w:val="000000"/>
          <w:szCs w:val="24"/>
        </w:rPr>
        <w:t xml:space="preserve">.  </w:t>
      </w:r>
    </w:p>
    <w:p w14:paraId="21D69980" w14:textId="77777777" w:rsidR="007077C8" w:rsidRDefault="007077C8" w:rsidP="009D5F51">
      <w:pPr>
        <w:suppressAutoHyphens/>
        <w:autoSpaceDE w:val="0"/>
        <w:autoSpaceDN w:val="0"/>
        <w:adjustRightInd w:val="0"/>
        <w:spacing w:after="0" w:line="288" w:lineRule="auto"/>
        <w:textAlignment w:val="center"/>
        <w:rPr>
          <w:rFonts w:ascii="Calibri" w:hAnsi="Calibri" w:cs="Calibri"/>
          <w:color w:val="000000"/>
          <w:szCs w:val="24"/>
        </w:rPr>
      </w:pPr>
    </w:p>
    <w:p w14:paraId="4136F3EB" w14:textId="402351AC" w:rsid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You will find @@TRANCOUNT jumps from 2 to 0 because when part of a </w:t>
      </w:r>
      <w:r w:rsidR="00842BB0">
        <w:rPr>
          <w:rFonts w:ascii="Calibri" w:hAnsi="Calibri" w:cs="Calibri"/>
          <w:color w:val="000000"/>
          <w:szCs w:val="24"/>
        </w:rPr>
        <w:t xml:space="preserve">nested </w:t>
      </w:r>
      <w:r w:rsidRPr="009D5F51">
        <w:rPr>
          <w:rFonts w:ascii="Calibri" w:hAnsi="Calibri" w:cs="Calibri"/>
          <w:color w:val="000000"/>
          <w:szCs w:val="24"/>
        </w:rPr>
        <w:t>transaction rolls back, the entire transaction becomes worthless and rolls back.</w:t>
      </w:r>
    </w:p>
    <w:p w14:paraId="29F4D918" w14:textId="77777777" w:rsidR="00A10713" w:rsidRPr="009D5F51" w:rsidRDefault="00A10713" w:rsidP="009D5F51">
      <w:pPr>
        <w:suppressAutoHyphens/>
        <w:autoSpaceDE w:val="0"/>
        <w:autoSpaceDN w:val="0"/>
        <w:adjustRightInd w:val="0"/>
        <w:spacing w:after="0" w:line="288" w:lineRule="auto"/>
        <w:textAlignment w:val="center"/>
        <w:rPr>
          <w:rFonts w:ascii="Calibri" w:hAnsi="Calibri" w:cs="Calibri"/>
          <w:color w:val="000000"/>
          <w:szCs w:val="24"/>
        </w:rPr>
      </w:pPr>
    </w:p>
    <w:p w14:paraId="7F0C0007" w14:textId="58C7ABC0" w:rsidR="009D5F51" w:rsidRPr="009D5F51" w:rsidRDefault="00B94BDE" w:rsidP="009D5F51">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The nested transaction s</w:t>
      </w:r>
      <w:r w:rsidR="009D5F51" w:rsidRPr="009D5F51">
        <w:rPr>
          <w:rFonts w:ascii="Calibri" w:hAnsi="Calibri" w:cs="Calibri"/>
          <w:color w:val="000000"/>
          <w:szCs w:val="24"/>
        </w:rPr>
        <w:t>cenario</w:t>
      </w:r>
      <w:r w:rsidR="001E6FB5">
        <w:rPr>
          <w:rFonts w:ascii="Calibri" w:hAnsi="Calibri" w:cs="Calibri"/>
          <w:color w:val="000000"/>
          <w:szCs w:val="24"/>
        </w:rPr>
        <w:t xml:space="preserve"> </w:t>
      </w:r>
      <w:r w:rsidR="00842BB0">
        <w:rPr>
          <w:rFonts w:ascii="Calibri" w:hAnsi="Calibri" w:cs="Calibri"/>
          <w:color w:val="000000"/>
          <w:szCs w:val="24"/>
        </w:rPr>
        <w:t xml:space="preserve">that </w:t>
      </w:r>
      <w:r w:rsidR="001E6FB5">
        <w:rPr>
          <w:rFonts w:ascii="Calibri" w:hAnsi="Calibri" w:cs="Calibri"/>
          <w:color w:val="000000"/>
          <w:szCs w:val="24"/>
        </w:rPr>
        <w:t>you</w:t>
      </w:r>
      <w:r w:rsidR="009D5F51" w:rsidRPr="009D5F51">
        <w:rPr>
          <w:rFonts w:ascii="Calibri" w:hAnsi="Calibri" w:cs="Calibri"/>
          <w:color w:val="000000"/>
          <w:szCs w:val="24"/>
        </w:rPr>
        <w:t xml:space="preserve"> </w:t>
      </w:r>
      <w:r w:rsidR="00A206D6">
        <w:rPr>
          <w:rFonts w:ascii="Calibri" w:hAnsi="Calibri" w:cs="Calibri"/>
          <w:color w:val="000000"/>
          <w:szCs w:val="24"/>
        </w:rPr>
        <w:t xml:space="preserve">explicitly </w:t>
      </w:r>
      <w:r>
        <w:rPr>
          <w:rFonts w:ascii="Calibri" w:hAnsi="Calibri" w:cs="Calibri"/>
          <w:color w:val="000000"/>
          <w:szCs w:val="24"/>
        </w:rPr>
        <w:t xml:space="preserve">created </w:t>
      </w:r>
      <w:r w:rsidR="009D5F51" w:rsidRPr="009D5F51">
        <w:rPr>
          <w:rFonts w:ascii="Calibri" w:hAnsi="Calibri" w:cs="Calibri"/>
          <w:color w:val="000000"/>
          <w:szCs w:val="24"/>
        </w:rPr>
        <w:t xml:space="preserve">in </w:t>
      </w:r>
      <w:r w:rsidR="00842BB0">
        <w:rPr>
          <w:rFonts w:ascii="Calibri" w:hAnsi="Calibri" w:cs="Calibri"/>
          <w:color w:val="000000"/>
          <w:szCs w:val="24"/>
        </w:rPr>
        <w:fldChar w:fldCharType="begin"/>
      </w:r>
      <w:r w:rsidR="00842BB0">
        <w:rPr>
          <w:rFonts w:ascii="Calibri" w:hAnsi="Calibri" w:cs="Calibri"/>
          <w:color w:val="000000"/>
          <w:szCs w:val="24"/>
        </w:rPr>
        <w:instrText xml:space="preserve"> REF _Ref38701198 \h </w:instrText>
      </w:r>
      <w:r w:rsidR="00842BB0">
        <w:rPr>
          <w:rFonts w:ascii="Calibri" w:hAnsi="Calibri" w:cs="Calibri"/>
          <w:color w:val="000000"/>
          <w:szCs w:val="24"/>
        </w:rPr>
      </w:r>
      <w:r w:rsidR="00842BB0">
        <w:rPr>
          <w:rFonts w:ascii="Calibri" w:hAnsi="Calibri" w:cs="Calibri"/>
          <w:color w:val="000000"/>
          <w:szCs w:val="24"/>
        </w:rPr>
        <w:fldChar w:fldCharType="separate"/>
      </w:r>
      <w:r w:rsidR="00842BB0">
        <w:t xml:space="preserve">Figure ex 18- </w:t>
      </w:r>
      <w:r w:rsidR="00842BB0">
        <w:rPr>
          <w:noProof/>
        </w:rPr>
        <w:t>8</w:t>
      </w:r>
      <w:r w:rsidR="00842BB0">
        <w:rPr>
          <w:rFonts w:ascii="Calibri" w:hAnsi="Calibri" w:cs="Calibri"/>
          <w:color w:val="000000"/>
          <w:szCs w:val="24"/>
        </w:rPr>
        <w:fldChar w:fldCharType="end"/>
      </w:r>
      <w:r w:rsidR="009D5F51" w:rsidRPr="009D5F51">
        <w:rPr>
          <w:rFonts w:ascii="Calibri" w:hAnsi="Calibri" w:cs="Calibri"/>
          <w:color w:val="000000"/>
          <w:szCs w:val="24"/>
        </w:rPr>
        <w:t xml:space="preserve"> occur</w:t>
      </w:r>
      <w:r w:rsidR="00280B42">
        <w:rPr>
          <w:rFonts w:ascii="Calibri" w:hAnsi="Calibri" w:cs="Calibri"/>
          <w:color w:val="000000"/>
          <w:szCs w:val="24"/>
        </w:rPr>
        <w:t>s</w:t>
      </w:r>
      <w:r w:rsidR="009D5F51" w:rsidRPr="009D5F51">
        <w:rPr>
          <w:rFonts w:ascii="Calibri" w:hAnsi="Calibri" w:cs="Calibri"/>
          <w:color w:val="000000"/>
          <w:szCs w:val="24"/>
        </w:rPr>
        <w:t xml:space="preserve"> </w:t>
      </w:r>
      <w:r w:rsidR="00A206D6">
        <w:rPr>
          <w:rFonts w:ascii="Calibri" w:hAnsi="Calibri" w:cs="Calibri"/>
          <w:color w:val="000000"/>
          <w:szCs w:val="24"/>
        </w:rPr>
        <w:t xml:space="preserve">implicitly </w:t>
      </w:r>
      <w:r w:rsidR="001E6FB5">
        <w:rPr>
          <w:rFonts w:ascii="Calibri" w:hAnsi="Calibri" w:cs="Calibri"/>
          <w:color w:val="000000"/>
          <w:szCs w:val="24"/>
        </w:rPr>
        <w:t xml:space="preserve">in the real world.  </w:t>
      </w:r>
      <w:r w:rsidR="00FD630A">
        <w:rPr>
          <w:rFonts w:ascii="Calibri" w:hAnsi="Calibri" w:cs="Calibri"/>
          <w:color w:val="000000"/>
          <w:szCs w:val="24"/>
        </w:rPr>
        <w:t xml:space="preserve">It happens </w:t>
      </w:r>
      <w:r w:rsidR="009D5F51" w:rsidRPr="009D5F51">
        <w:rPr>
          <w:rFonts w:ascii="Calibri" w:hAnsi="Calibri" w:cs="Calibri"/>
          <w:color w:val="000000"/>
          <w:szCs w:val="24"/>
        </w:rPr>
        <w:t xml:space="preserve">when a script that starts a transaction </w:t>
      </w:r>
      <w:r w:rsidR="00947796">
        <w:rPr>
          <w:rFonts w:ascii="Calibri" w:hAnsi="Calibri" w:cs="Calibri"/>
          <w:color w:val="000000"/>
          <w:szCs w:val="24"/>
        </w:rPr>
        <w:t>run</w:t>
      </w:r>
      <w:r w:rsidR="009D5F51" w:rsidRPr="009D5F51">
        <w:rPr>
          <w:rFonts w:ascii="Calibri" w:hAnsi="Calibri" w:cs="Calibri"/>
          <w:color w:val="000000"/>
          <w:szCs w:val="24"/>
        </w:rPr>
        <w:t>s another script</w:t>
      </w:r>
      <w:r w:rsidR="00280B42">
        <w:rPr>
          <w:rFonts w:ascii="Calibri" w:hAnsi="Calibri" w:cs="Calibri"/>
          <w:color w:val="000000"/>
          <w:szCs w:val="24"/>
        </w:rPr>
        <w:t xml:space="preserve"> (</w:t>
      </w:r>
      <w:r w:rsidR="009D5F51" w:rsidRPr="009D5F51">
        <w:rPr>
          <w:rFonts w:ascii="Calibri" w:hAnsi="Calibri" w:cs="Calibri"/>
          <w:color w:val="000000"/>
          <w:szCs w:val="24"/>
        </w:rPr>
        <w:t xml:space="preserve">usually </w:t>
      </w:r>
      <w:r w:rsidR="00947796">
        <w:rPr>
          <w:rFonts w:ascii="Calibri" w:hAnsi="Calibri" w:cs="Calibri"/>
          <w:color w:val="000000"/>
          <w:szCs w:val="24"/>
        </w:rPr>
        <w:t xml:space="preserve">the script </w:t>
      </w:r>
      <w:r w:rsidR="00A206D6">
        <w:rPr>
          <w:rFonts w:ascii="Calibri" w:hAnsi="Calibri" w:cs="Calibri"/>
          <w:color w:val="000000"/>
          <w:szCs w:val="24"/>
        </w:rPr>
        <w:t xml:space="preserve">within </w:t>
      </w:r>
      <w:r w:rsidR="009D5F51" w:rsidRPr="009D5F51">
        <w:rPr>
          <w:rFonts w:ascii="Calibri" w:hAnsi="Calibri" w:cs="Calibri"/>
          <w:color w:val="000000"/>
          <w:szCs w:val="24"/>
        </w:rPr>
        <w:t xml:space="preserve">a stored procedure or </w:t>
      </w:r>
      <w:r w:rsidR="00947796">
        <w:rPr>
          <w:rFonts w:ascii="Calibri" w:hAnsi="Calibri" w:cs="Calibri"/>
          <w:color w:val="000000"/>
          <w:szCs w:val="24"/>
        </w:rPr>
        <w:t>similar</w:t>
      </w:r>
      <w:r w:rsidR="00280B42">
        <w:rPr>
          <w:rFonts w:ascii="Calibri" w:hAnsi="Calibri" w:cs="Calibri"/>
          <w:color w:val="000000"/>
          <w:szCs w:val="24"/>
        </w:rPr>
        <w:t xml:space="preserve">) </w:t>
      </w:r>
      <w:r w:rsidR="00D03A65">
        <w:rPr>
          <w:rFonts w:ascii="Calibri" w:hAnsi="Calibri" w:cs="Calibri"/>
          <w:color w:val="000000"/>
          <w:szCs w:val="24"/>
        </w:rPr>
        <w:t xml:space="preserve">which in turn </w:t>
      </w:r>
      <w:r w:rsidR="00280B42">
        <w:rPr>
          <w:rFonts w:ascii="Calibri" w:hAnsi="Calibri" w:cs="Calibri"/>
          <w:color w:val="000000"/>
          <w:szCs w:val="24"/>
        </w:rPr>
        <w:t>begins</w:t>
      </w:r>
      <w:r w:rsidR="009D5F51" w:rsidRPr="009D5F51">
        <w:rPr>
          <w:rFonts w:ascii="Calibri" w:hAnsi="Calibri" w:cs="Calibri"/>
          <w:color w:val="000000"/>
          <w:szCs w:val="24"/>
        </w:rPr>
        <w:t xml:space="preserve"> a transaction.</w:t>
      </w:r>
      <w:r w:rsidR="00280B42">
        <w:rPr>
          <w:rFonts w:ascii="Calibri" w:hAnsi="Calibri" w:cs="Calibri"/>
          <w:color w:val="000000"/>
          <w:szCs w:val="24"/>
        </w:rPr>
        <w:t xml:space="preserve">  It is </w:t>
      </w:r>
      <w:r w:rsidR="00FD630A">
        <w:rPr>
          <w:rFonts w:ascii="Calibri" w:hAnsi="Calibri" w:cs="Calibri"/>
          <w:color w:val="000000"/>
          <w:szCs w:val="24"/>
        </w:rPr>
        <w:t>very</w:t>
      </w:r>
      <w:r w:rsidR="00280B42">
        <w:rPr>
          <w:rFonts w:ascii="Calibri" w:hAnsi="Calibri" w:cs="Calibri"/>
          <w:color w:val="000000"/>
          <w:szCs w:val="24"/>
        </w:rPr>
        <w:t xml:space="preserve"> unusual to see a </w:t>
      </w:r>
      <w:r w:rsidR="00F75302">
        <w:rPr>
          <w:rFonts w:ascii="Calibri" w:hAnsi="Calibri" w:cs="Calibri"/>
          <w:color w:val="000000"/>
          <w:szCs w:val="24"/>
        </w:rPr>
        <w:t xml:space="preserve">single </w:t>
      </w:r>
      <w:r w:rsidR="00280B42">
        <w:rPr>
          <w:rFonts w:ascii="Calibri" w:hAnsi="Calibri" w:cs="Calibri"/>
          <w:color w:val="000000"/>
          <w:szCs w:val="24"/>
        </w:rPr>
        <w:t xml:space="preserve">script start </w:t>
      </w:r>
      <w:r w:rsidR="00D275E1">
        <w:rPr>
          <w:rFonts w:ascii="Calibri" w:hAnsi="Calibri" w:cs="Calibri"/>
          <w:color w:val="000000"/>
          <w:szCs w:val="24"/>
        </w:rPr>
        <w:t xml:space="preserve">a </w:t>
      </w:r>
      <w:r w:rsidR="00280B42">
        <w:rPr>
          <w:rFonts w:ascii="Calibri" w:hAnsi="Calibri" w:cs="Calibri"/>
          <w:color w:val="000000"/>
          <w:szCs w:val="24"/>
        </w:rPr>
        <w:t>tr</w:t>
      </w:r>
      <w:r w:rsidR="00D275E1">
        <w:rPr>
          <w:rFonts w:ascii="Calibri" w:hAnsi="Calibri" w:cs="Calibri"/>
          <w:color w:val="000000"/>
          <w:szCs w:val="24"/>
        </w:rPr>
        <w:t xml:space="preserve">ansaction </w:t>
      </w:r>
      <w:r w:rsidR="001E6FB5">
        <w:rPr>
          <w:rFonts w:ascii="Calibri" w:hAnsi="Calibri" w:cs="Calibri"/>
          <w:color w:val="000000"/>
          <w:szCs w:val="24"/>
        </w:rPr>
        <w:t>that</w:t>
      </w:r>
      <w:r w:rsidR="004776FB">
        <w:rPr>
          <w:rFonts w:ascii="Calibri" w:hAnsi="Calibri" w:cs="Calibri"/>
          <w:color w:val="000000"/>
          <w:szCs w:val="24"/>
        </w:rPr>
        <w:t xml:space="preserve"> explicitly</w:t>
      </w:r>
      <w:r w:rsidR="001E6FB5">
        <w:rPr>
          <w:rFonts w:ascii="Calibri" w:hAnsi="Calibri" w:cs="Calibri"/>
          <w:color w:val="000000"/>
          <w:szCs w:val="24"/>
        </w:rPr>
        <w:t xml:space="preserve"> </w:t>
      </w:r>
      <w:r w:rsidR="00F75302">
        <w:rPr>
          <w:rFonts w:ascii="Calibri" w:hAnsi="Calibri" w:cs="Calibri"/>
          <w:color w:val="000000"/>
          <w:szCs w:val="24"/>
        </w:rPr>
        <w:t>begin</w:t>
      </w:r>
      <w:r w:rsidR="001E6FB5">
        <w:rPr>
          <w:rFonts w:ascii="Calibri" w:hAnsi="Calibri" w:cs="Calibri"/>
          <w:color w:val="000000"/>
          <w:szCs w:val="24"/>
        </w:rPr>
        <w:t>s a</w:t>
      </w:r>
      <w:r w:rsidR="00F75302">
        <w:rPr>
          <w:rFonts w:ascii="Calibri" w:hAnsi="Calibri" w:cs="Calibri"/>
          <w:color w:val="000000"/>
          <w:szCs w:val="24"/>
        </w:rPr>
        <w:t>nother</w:t>
      </w:r>
      <w:r w:rsidR="001E6FB5">
        <w:rPr>
          <w:rFonts w:ascii="Calibri" w:hAnsi="Calibri" w:cs="Calibri"/>
          <w:color w:val="000000"/>
          <w:szCs w:val="24"/>
        </w:rPr>
        <w:t xml:space="preserve"> transaction.</w:t>
      </w:r>
    </w:p>
    <w:p w14:paraId="0A6A0362" w14:textId="599E5B80" w:rsidR="009D5F51" w:rsidRPr="009D5F51" w:rsidRDefault="00842BB0" w:rsidP="009D5F51">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lastRenderedPageBreak/>
        <w:t xml:space="preserve">In the real world, it is possible to lose track of your running transactions and end up making changes to data inside a transaction without realising you are in one.  Later, your changes “magically” disappear when the unexpected transaction aborts at some stage, usually when you log off, or a </w:t>
      </w:r>
      <w:r w:rsidR="004776FB">
        <w:rPr>
          <w:rFonts w:ascii="Calibri" w:hAnsi="Calibri" w:cs="Calibri"/>
          <w:color w:val="000000"/>
          <w:szCs w:val="24"/>
        </w:rPr>
        <w:t>poor</w:t>
      </w:r>
      <w:r>
        <w:rPr>
          <w:rFonts w:ascii="Calibri" w:hAnsi="Calibri" w:cs="Calibri"/>
          <w:color w:val="000000"/>
          <w:szCs w:val="24"/>
        </w:rPr>
        <w:t>ly written application terminates.</w:t>
      </w:r>
    </w:p>
    <w:p w14:paraId="20107D60" w14:textId="2436B366" w:rsidR="009D5F51" w:rsidRPr="009D5F51" w:rsidRDefault="009D5F51" w:rsidP="00F512CF">
      <w:pPr>
        <w:pStyle w:val="Heading2"/>
      </w:pPr>
      <w:bookmarkStart w:id="997" w:name="_Toc38877867"/>
      <w:bookmarkStart w:id="998" w:name="_Toc38895893"/>
      <w:r>
        <w:t xml:space="preserve">Ex 18.3. </w:t>
      </w:r>
      <w:r w:rsidRPr="009D5F51">
        <w:t>Locking Between Users</w:t>
      </w:r>
      <w:bookmarkEnd w:id="997"/>
      <w:bookmarkEnd w:id="998"/>
    </w:p>
    <w:p w14:paraId="33A69D40"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19EB5DC5"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You are now going to experiment with the effects of row locking, ways to “get around” locks and the side effects of doing so.</w:t>
      </w:r>
    </w:p>
    <w:p w14:paraId="757906E9"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3F0B0943" w14:textId="51368D94" w:rsidR="009D5F51" w:rsidRPr="009D5F51" w:rsidRDefault="00842BB0" w:rsidP="009D5F51">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Go to the editor tab you have labelled “</w:t>
      </w:r>
      <w:r w:rsidR="009D5F51" w:rsidRPr="009D5F51">
        <w:rPr>
          <w:rFonts w:ascii="Calibri" w:hAnsi="Calibri" w:cs="Calibri"/>
          <w:i/>
          <w:iCs/>
          <w:color w:val="000000"/>
          <w:szCs w:val="24"/>
        </w:rPr>
        <w:t>Ex 18.3 User 1</w:t>
      </w:r>
      <w:r>
        <w:rPr>
          <w:rFonts w:ascii="Calibri" w:hAnsi="Calibri" w:cs="Calibri"/>
          <w:i/>
          <w:iCs/>
          <w:color w:val="000000"/>
          <w:szCs w:val="24"/>
        </w:rPr>
        <w:t>”.  T</w:t>
      </w:r>
      <w:r w:rsidR="009D5F51" w:rsidRPr="009D5F51">
        <w:rPr>
          <w:rFonts w:ascii="Calibri" w:hAnsi="Calibri" w:cs="Calibri"/>
          <w:color w:val="000000"/>
          <w:szCs w:val="24"/>
        </w:rPr>
        <w:t xml:space="preserve">ype in and execute </w:t>
      </w:r>
      <w:r>
        <w:rPr>
          <w:rFonts w:ascii="Calibri" w:hAnsi="Calibri" w:cs="Calibri"/>
          <w:color w:val="000000"/>
          <w:szCs w:val="24"/>
        </w:rPr>
        <w:fldChar w:fldCharType="begin"/>
      </w:r>
      <w:r>
        <w:rPr>
          <w:rFonts w:ascii="Calibri" w:hAnsi="Calibri" w:cs="Calibri"/>
          <w:color w:val="000000"/>
          <w:szCs w:val="24"/>
        </w:rPr>
        <w:instrText xml:space="preserve"> REF _Ref38703377 \h </w:instrText>
      </w:r>
      <w:r>
        <w:rPr>
          <w:rFonts w:ascii="Calibri" w:hAnsi="Calibri" w:cs="Calibri"/>
          <w:color w:val="000000"/>
          <w:szCs w:val="24"/>
        </w:rPr>
      </w:r>
      <w:r>
        <w:rPr>
          <w:rFonts w:ascii="Calibri" w:hAnsi="Calibri" w:cs="Calibri"/>
          <w:color w:val="000000"/>
          <w:szCs w:val="24"/>
        </w:rPr>
        <w:fldChar w:fldCharType="separate"/>
      </w:r>
      <w:r>
        <w:t xml:space="preserve">Figure ex 18- </w:t>
      </w:r>
      <w:r>
        <w:rPr>
          <w:noProof/>
        </w:rPr>
        <w:t>9</w:t>
      </w:r>
      <w:r>
        <w:rPr>
          <w:rFonts w:ascii="Calibri" w:hAnsi="Calibri" w:cs="Calibri"/>
          <w:color w:val="000000"/>
          <w:szCs w:val="24"/>
        </w:rPr>
        <w:fldChar w:fldCharType="end"/>
      </w:r>
      <w:r w:rsidR="009D5F51" w:rsidRPr="009D5F51">
        <w:rPr>
          <w:rFonts w:ascii="Calibri" w:hAnsi="Calibri" w:cs="Calibri"/>
          <w:color w:val="000000"/>
          <w:szCs w:val="24"/>
        </w:rPr>
        <w:t>.</w:t>
      </w:r>
    </w:p>
    <w:p w14:paraId="256F297B"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34971ADE" w14:textId="7AAA0FE5" w:rsidR="009D5F51" w:rsidRPr="009D5F51" w:rsidRDefault="00F512CF" w:rsidP="00F512CF">
      <w:pPr>
        <w:suppressAutoHyphens/>
        <w:autoSpaceDE w:val="0"/>
        <w:autoSpaceDN w:val="0"/>
        <w:adjustRightInd w:val="0"/>
        <w:spacing w:after="0" w:line="288" w:lineRule="auto"/>
        <w:jc w:val="center"/>
        <w:textAlignment w:val="center"/>
        <w:rPr>
          <w:rFonts w:ascii="Calibri" w:hAnsi="Calibri" w:cs="Calibri"/>
          <w:color w:val="000000"/>
          <w:szCs w:val="24"/>
        </w:rPr>
      </w:pPr>
      <w:r w:rsidRPr="00F512CF">
        <w:rPr>
          <w:rFonts w:ascii="Calibri" w:hAnsi="Calibri" w:cs="Calibri"/>
          <w:noProof/>
          <w:color w:val="000000"/>
          <w:szCs w:val="24"/>
        </w:rPr>
        <w:drawing>
          <wp:inline distT="0" distB="0" distL="0" distR="0" wp14:anchorId="6930CF2E" wp14:editId="108915D2">
            <wp:extent cx="6133116" cy="1077142"/>
            <wp:effectExtent l="0" t="0" r="1270" b="889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6133116" cy="1077142"/>
                    </a:xfrm>
                    <a:prstGeom prst="rect">
                      <a:avLst/>
                    </a:prstGeom>
                  </pic:spPr>
                </pic:pic>
              </a:graphicData>
            </a:graphic>
          </wp:inline>
        </w:drawing>
      </w:r>
    </w:p>
    <w:p w14:paraId="23EE7F8E" w14:textId="0D46CE2A" w:rsidR="009D5F51" w:rsidRPr="00F512CF" w:rsidRDefault="00F512CF" w:rsidP="00F512CF">
      <w:pPr>
        <w:pStyle w:val="Caption"/>
      </w:pPr>
      <w:bookmarkStart w:id="999" w:name="_Ref38703377"/>
      <w:r>
        <w:t xml:space="preserve">Figure ex 18- </w:t>
      </w:r>
      <w:r w:rsidR="00156275">
        <w:fldChar w:fldCharType="begin"/>
      </w:r>
      <w:r w:rsidR="00156275">
        <w:instrText xml:space="preserve"> SEQ Figure_ex_18- \* ARABIC </w:instrText>
      </w:r>
      <w:r w:rsidR="00156275">
        <w:fldChar w:fldCharType="separate"/>
      </w:r>
      <w:r w:rsidR="00893682">
        <w:rPr>
          <w:noProof/>
        </w:rPr>
        <w:t>9</w:t>
      </w:r>
      <w:r w:rsidR="00156275">
        <w:rPr>
          <w:noProof/>
        </w:rPr>
        <w:fldChar w:fldCharType="end"/>
      </w:r>
      <w:bookmarkEnd w:id="999"/>
      <w:r>
        <w:t xml:space="preserve">. </w:t>
      </w:r>
      <w:r w:rsidR="009D5F51" w:rsidRPr="00F512CF">
        <w:t>An update that will cause a long-running lock</w:t>
      </w:r>
      <w:r w:rsidR="00842BB0">
        <w:t xml:space="preserve"> to be held on the first row since </w:t>
      </w:r>
      <w:r w:rsidR="009D5F51" w:rsidRPr="00F512CF">
        <w:t>there is no commit instruction.</w:t>
      </w:r>
    </w:p>
    <w:p w14:paraId="10E9CCBB" w14:textId="6B0D5233"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Now switch to </w:t>
      </w:r>
      <w:r w:rsidR="00842BB0">
        <w:rPr>
          <w:rFonts w:ascii="Calibri" w:hAnsi="Calibri" w:cs="Calibri"/>
          <w:color w:val="000000"/>
          <w:szCs w:val="24"/>
        </w:rPr>
        <w:t>the “</w:t>
      </w:r>
      <w:r w:rsidRPr="009D5F51">
        <w:rPr>
          <w:rFonts w:ascii="Calibri" w:hAnsi="Calibri" w:cs="Calibri"/>
          <w:i/>
          <w:iCs/>
          <w:color w:val="000000"/>
          <w:szCs w:val="24"/>
        </w:rPr>
        <w:t>Ex 18.3 User 2</w:t>
      </w:r>
      <w:r w:rsidR="00842BB0">
        <w:rPr>
          <w:rFonts w:ascii="Calibri" w:hAnsi="Calibri" w:cs="Calibri"/>
          <w:i/>
          <w:iCs/>
          <w:color w:val="000000"/>
          <w:szCs w:val="24"/>
        </w:rPr>
        <w:t xml:space="preserve">” </w:t>
      </w:r>
      <w:r w:rsidR="00842BB0" w:rsidRPr="00842BB0">
        <w:rPr>
          <w:rFonts w:ascii="Calibri" w:hAnsi="Calibri" w:cs="Calibri"/>
          <w:color w:val="000000"/>
          <w:szCs w:val="24"/>
        </w:rPr>
        <w:t>tab</w:t>
      </w:r>
      <w:r w:rsidRPr="009D5F51">
        <w:rPr>
          <w:rFonts w:ascii="Calibri" w:hAnsi="Calibri" w:cs="Calibri"/>
          <w:i/>
          <w:iCs/>
          <w:color w:val="000000"/>
          <w:szCs w:val="24"/>
        </w:rPr>
        <w:t xml:space="preserve"> </w:t>
      </w:r>
      <w:r w:rsidRPr="009D5F51">
        <w:rPr>
          <w:rFonts w:ascii="Calibri" w:hAnsi="Calibri" w:cs="Calibri"/>
          <w:color w:val="000000"/>
          <w:szCs w:val="24"/>
        </w:rPr>
        <w:t xml:space="preserve">and attempt to view the entire </w:t>
      </w:r>
      <w:r w:rsidRPr="009D5F51">
        <w:rPr>
          <w:rFonts w:ascii="Calibri" w:hAnsi="Calibri" w:cs="Calibri"/>
          <w:i/>
          <w:iCs/>
          <w:color w:val="000000"/>
          <w:szCs w:val="24"/>
        </w:rPr>
        <w:t>ClothingInventory</w:t>
      </w:r>
      <w:r w:rsidRPr="009D5F51">
        <w:rPr>
          <w:rFonts w:ascii="Calibri" w:hAnsi="Calibri" w:cs="Calibri"/>
          <w:color w:val="000000"/>
          <w:szCs w:val="24"/>
        </w:rPr>
        <w:t xml:space="preserve"> table.</w:t>
      </w:r>
    </w:p>
    <w:p w14:paraId="745FE837"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1E5C6E5C"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Your User 2 session will “freeze” because you are waiting for User 1 to either commit or rollback their changes.  Switch to User 1 and try to view </w:t>
      </w:r>
      <w:r w:rsidRPr="009D5F51">
        <w:rPr>
          <w:rFonts w:ascii="Calibri" w:hAnsi="Calibri" w:cs="Calibri"/>
          <w:i/>
          <w:iCs/>
          <w:color w:val="000000"/>
          <w:szCs w:val="24"/>
        </w:rPr>
        <w:t>ClothingInventory</w:t>
      </w:r>
      <w:r w:rsidRPr="009D5F51">
        <w:rPr>
          <w:rFonts w:ascii="Calibri" w:hAnsi="Calibri" w:cs="Calibri"/>
          <w:color w:val="000000"/>
          <w:szCs w:val="24"/>
        </w:rPr>
        <w:t xml:space="preserve">.  You will be able to do so with no problems.  </w:t>
      </w:r>
    </w:p>
    <w:p w14:paraId="5B0273F2"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0826F16B" w14:textId="6979EF9F"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User 1 has no idea they are </w:t>
      </w:r>
      <w:r w:rsidR="001D4D44">
        <w:rPr>
          <w:rFonts w:ascii="Calibri" w:hAnsi="Calibri" w:cs="Calibri"/>
          <w:color w:val="000000"/>
          <w:szCs w:val="24"/>
        </w:rPr>
        <w:t>“</w:t>
      </w:r>
      <w:r w:rsidRPr="009D5F51">
        <w:rPr>
          <w:rFonts w:ascii="Calibri" w:hAnsi="Calibri" w:cs="Calibri"/>
          <w:color w:val="000000"/>
          <w:szCs w:val="24"/>
        </w:rPr>
        <w:t>bunging up the machine</w:t>
      </w:r>
      <w:r w:rsidR="001D4D44">
        <w:rPr>
          <w:rFonts w:ascii="Calibri" w:hAnsi="Calibri" w:cs="Calibri"/>
          <w:color w:val="000000"/>
          <w:szCs w:val="24"/>
        </w:rPr>
        <w:t>”</w:t>
      </w:r>
      <w:r w:rsidRPr="009D5F51">
        <w:rPr>
          <w:rFonts w:ascii="Calibri" w:hAnsi="Calibri" w:cs="Calibri"/>
          <w:color w:val="000000"/>
          <w:szCs w:val="24"/>
        </w:rPr>
        <w:t xml:space="preserve"> as far as other users are concerned.  Press the stop button (</w:t>
      </w:r>
      <w:r w:rsidR="003A44AB" w:rsidRPr="003A44AB">
        <w:rPr>
          <w:rFonts w:ascii="Calibri" w:hAnsi="Calibri" w:cs="Calibri"/>
          <w:noProof/>
          <w:color w:val="000000"/>
          <w:szCs w:val="24"/>
        </w:rPr>
        <w:drawing>
          <wp:inline distT="0" distB="0" distL="0" distR="0" wp14:anchorId="756A6016" wp14:editId="0CF5212F">
            <wp:extent cx="209579" cy="200053"/>
            <wp:effectExtent l="0" t="0" r="0" b="9525"/>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209579" cy="200053"/>
                    </a:xfrm>
                    <a:prstGeom prst="rect">
                      <a:avLst/>
                    </a:prstGeom>
                  </pic:spPr>
                </pic:pic>
              </a:graphicData>
            </a:graphic>
          </wp:inline>
        </w:drawing>
      </w:r>
      <w:r w:rsidRPr="009D5F51">
        <w:rPr>
          <w:rFonts w:ascii="Calibri" w:hAnsi="Calibri" w:cs="Calibri"/>
          <w:color w:val="000000"/>
          <w:szCs w:val="24"/>
        </w:rPr>
        <w:t>) on User 2’s session.  User 2 can now issue other instructions if they wish as long as they don’t try to read the locked row.</w:t>
      </w:r>
      <w:r w:rsidR="00842BB0">
        <w:rPr>
          <w:rFonts w:ascii="Calibri" w:hAnsi="Calibri" w:cs="Calibri"/>
          <w:color w:val="000000"/>
          <w:szCs w:val="24"/>
        </w:rPr>
        <w:t xml:space="preserve">  You might want to try specifically viewing row 2 to prove this to yourself.</w:t>
      </w:r>
    </w:p>
    <w:p w14:paraId="59085BEE"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30BB8CEF" w14:textId="66E7DB49"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Now </w:t>
      </w:r>
      <w:r w:rsidR="00CB0E3D">
        <w:rPr>
          <w:rFonts w:ascii="Calibri" w:hAnsi="Calibri" w:cs="Calibri"/>
          <w:color w:val="000000"/>
          <w:szCs w:val="24"/>
        </w:rPr>
        <w:t>re</w:t>
      </w:r>
      <w:r w:rsidRPr="009D5F51">
        <w:rPr>
          <w:rFonts w:ascii="Calibri" w:hAnsi="Calibri" w:cs="Calibri"/>
          <w:color w:val="000000"/>
          <w:szCs w:val="24"/>
        </w:rPr>
        <w:t>start User 2’s attempt to reread the</w:t>
      </w:r>
      <w:r w:rsidR="00842BB0">
        <w:rPr>
          <w:rFonts w:ascii="Calibri" w:hAnsi="Calibri" w:cs="Calibri"/>
          <w:color w:val="000000"/>
          <w:szCs w:val="24"/>
        </w:rPr>
        <w:t xml:space="preserve"> entire</w:t>
      </w:r>
      <w:r w:rsidRPr="009D5F51">
        <w:rPr>
          <w:rFonts w:ascii="Calibri" w:hAnsi="Calibri" w:cs="Calibri"/>
          <w:color w:val="000000"/>
          <w:szCs w:val="24"/>
        </w:rPr>
        <w:t xml:space="preserve"> </w:t>
      </w:r>
      <w:r w:rsidR="001C7F2C" w:rsidRPr="001C7F2C">
        <w:rPr>
          <w:rFonts w:ascii="Calibri" w:hAnsi="Calibri" w:cs="Calibri"/>
          <w:i/>
          <w:iCs/>
          <w:color w:val="000000"/>
          <w:szCs w:val="24"/>
        </w:rPr>
        <w:t>ClothingInventory</w:t>
      </w:r>
      <w:r w:rsidR="001C7F2C">
        <w:rPr>
          <w:rFonts w:ascii="Calibri" w:hAnsi="Calibri" w:cs="Calibri"/>
          <w:color w:val="000000"/>
          <w:szCs w:val="24"/>
        </w:rPr>
        <w:t xml:space="preserve"> </w:t>
      </w:r>
      <w:r w:rsidRPr="009D5F51">
        <w:rPr>
          <w:rFonts w:ascii="Calibri" w:hAnsi="Calibri" w:cs="Calibri"/>
          <w:color w:val="000000"/>
          <w:szCs w:val="24"/>
        </w:rPr>
        <w:t>table, so they are “frozen”</w:t>
      </w:r>
      <w:r w:rsidR="00CB0E3D">
        <w:rPr>
          <w:rFonts w:ascii="Calibri" w:hAnsi="Calibri" w:cs="Calibri"/>
          <w:color w:val="000000"/>
          <w:szCs w:val="24"/>
        </w:rPr>
        <w:t xml:space="preserve"> once more</w:t>
      </w:r>
      <w:r w:rsidRPr="009D5F51">
        <w:rPr>
          <w:rFonts w:ascii="Calibri" w:hAnsi="Calibri" w:cs="Calibri"/>
          <w:color w:val="000000"/>
          <w:szCs w:val="24"/>
        </w:rPr>
        <w:t>.  This time, go to User 1’s session and execute a ROLLBACK TRAN.  Switch to User 2</w:t>
      </w:r>
      <w:r w:rsidR="00842BB0">
        <w:rPr>
          <w:rFonts w:ascii="Calibri" w:hAnsi="Calibri" w:cs="Calibri"/>
          <w:color w:val="000000"/>
          <w:szCs w:val="24"/>
        </w:rPr>
        <w:t>’s tab</w:t>
      </w:r>
      <w:r w:rsidRPr="009D5F51">
        <w:rPr>
          <w:rFonts w:ascii="Calibri" w:hAnsi="Calibri" w:cs="Calibri"/>
          <w:color w:val="000000"/>
          <w:szCs w:val="24"/>
        </w:rPr>
        <w:t>, and you will see the output they requested.</w:t>
      </w:r>
      <w:r w:rsidR="00947410">
        <w:rPr>
          <w:rFonts w:ascii="Calibri" w:hAnsi="Calibri" w:cs="Calibri"/>
          <w:color w:val="000000"/>
          <w:szCs w:val="24"/>
        </w:rPr>
        <w:t xml:space="preserve">  This </w:t>
      </w:r>
      <w:r w:rsidR="00E451B7">
        <w:rPr>
          <w:rFonts w:ascii="Calibri" w:hAnsi="Calibri" w:cs="Calibri"/>
          <w:color w:val="000000"/>
          <w:szCs w:val="24"/>
        </w:rPr>
        <w:t xml:space="preserve">output appears </w:t>
      </w:r>
      <w:r w:rsidR="00947410">
        <w:rPr>
          <w:rFonts w:ascii="Calibri" w:hAnsi="Calibri" w:cs="Calibri"/>
          <w:color w:val="000000"/>
          <w:szCs w:val="24"/>
        </w:rPr>
        <w:t>because User 1 has decided to “throw their changes away”</w:t>
      </w:r>
      <w:r w:rsidR="00E451B7">
        <w:rPr>
          <w:rFonts w:ascii="Calibri" w:hAnsi="Calibri" w:cs="Calibri"/>
          <w:color w:val="000000"/>
          <w:szCs w:val="24"/>
        </w:rPr>
        <w:t xml:space="preserve"> and so </w:t>
      </w:r>
      <w:r w:rsidR="00D83499">
        <w:rPr>
          <w:rFonts w:ascii="Calibri" w:hAnsi="Calibri" w:cs="Calibri"/>
          <w:color w:val="000000"/>
          <w:szCs w:val="24"/>
        </w:rPr>
        <w:t xml:space="preserve">they have </w:t>
      </w:r>
      <w:r w:rsidR="00E451B7">
        <w:rPr>
          <w:rFonts w:ascii="Calibri" w:hAnsi="Calibri" w:cs="Calibri"/>
          <w:color w:val="000000"/>
          <w:szCs w:val="24"/>
        </w:rPr>
        <w:t>released any locks they held on the</w:t>
      </w:r>
      <w:r w:rsidR="00842BB0">
        <w:rPr>
          <w:rFonts w:ascii="Calibri" w:hAnsi="Calibri" w:cs="Calibri"/>
          <w:color w:val="000000"/>
          <w:szCs w:val="24"/>
        </w:rPr>
        <w:t xml:space="preserve"> </w:t>
      </w:r>
      <w:r w:rsidR="00842BB0">
        <w:rPr>
          <w:rFonts w:ascii="Calibri" w:hAnsi="Calibri" w:cs="Calibri"/>
          <w:i/>
          <w:iCs/>
          <w:color w:val="000000"/>
          <w:szCs w:val="24"/>
        </w:rPr>
        <w:t>ClothingInventory</w:t>
      </w:r>
      <w:r w:rsidR="00E451B7">
        <w:rPr>
          <w:rFonts w:ascii="Calibri" w:hAnsi="Calibri" w:cs="Calibri"/>
          <w:color w:val="000000"/>
          <w:szCs w:val="24"/>
        </w:rPr>
        <w:t xml:space="preserve"> table</w:t>
      </w:r>
      <w:r w:rsidR="00947410">
        <w:rPr>
          <w:rFonts w:ascii="Calibri" w:hAnsi="Calibri" w:cs="Calibri"/>
          <w:color w:val="000000"/>
          <w:szCs w:val="24"/>
        </w:rPr>
        <w:t>.</w:t>
      </w:r>
    </w:p>
    <w:p w14:paraId="261A6DA4"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5EECE49F" w14:textId="6E97932F"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Now start User 1’s update again, leaving the transaction open, so it keeps the row locked</w:t>
      </w:r>
      <w:r w:rsidR="00842BB0">
        <w:rPr>
          <w:rFonts w:ascii="Calibri" w:hAnsi="Calibri" w:cs="Calibri"/>
          <w:color w:val="000000"/>
          <w:szCs w:val="24"/>
        </w:rPr>
        <w:t xml:space="preserve"> as before</w:t>
      </w:r>
      <w:r w:rsidRPr="009D5F51">
        <w:rPr>
          <w:rFonts w:ascii="Calibri" w:hAnsi="Calibri" w:cs="Calibri"/>
          <w:color w:val="000000"/>
          <w:szCs w:val="24"/>
        </w:rPr>
        <w:t xml:space="preserve">.  </w:t>
      </w:r>
      <w:r w:rsidR="000D4C4A">
        <w:rPr>
          <w:rFonts w:ascii="Calibri" w:hAnsi="Calibri" w:cs="Calibri"/>
          <w:color w:val="000000"/>
          <w:szCs w:val="24"/>
        </w:rPr>
        <w:t xml:space="preserve">Switch to </w:t>
      </w:r>
      <w:r w:rsidR="00842BB0">
        <w:rPr>
          <w:rFonts w:ascii="Calibri" w:hAnsi="Calibri" w:cs="Calibri"/>
          <w:color w:val="000000"/>
          <w:szCs w:val="24"/>
        </w:rPr>
        <w:t>U</w:t>
      </w:r>
      <w:r w:rsidR="000D4C4A">
        <w:rPr>
          <w:rFonts w:ascii="Calibri" w:hAnsi="Calibri" w:cs="Calibri"/>
          <w:color w:val="000000"/>
          <w:szCs w:val="24"/>
        </w:rPr>
        <w:t>ser 2’s tab and t</w:t>
      </w:r>
      <w:r w:rsidRPr="009D5F51">
        <w:rPr>
          <w:rFonts w:ascii="Calibri" w:hAnsi="Calibri" w:cs="Calibri"/>
          <w:color w:val="000000"/>
          <w:szCs w:val="24"/>
        </w:rPr>
        <w:t xml:space="preserve">ype in and run </w:t>
      </w:r>
      <w:r w:rsidR="00842BB0">
        <w:rPr>
          <w:rFonts w:ascii="Calibri" w:hAnsi="Calibri" w:cs="Calibri"/>
          <w:color w:val="000000"/>
          <w:szCs w:val="24"/>
        </w:rPr>
        <w:t xml:space="preserve">the script in </w:t>
      </w:r>
      <w:r w:rsidR="00842BB0">
        <w:rPr>
          <w:rFonts w:ascii="Calibri" w:hAnsi="Calibri" w:cs="Calibri"/>
          <w:color w:val="000000"/>
          <w:szCs w:val="24"/>
        </w:rPr>
        <w:fldChar w:fldCharType="begin"/>
      </w:r>
      <w:r w:rsidR="00842BB0">
        <w:rPr>
          <w:rFonts w:ascii="Calibri" w:hAnsi="Calibri" w:cs="Calibri"/>
          <w:color w:val="000000"/>
          <w:szCs w:val="24"/>
        </w:rPr>
        <w:instrText xml:space="preserve"> REF _Ref37342924 \h </w:instrText>
      </w:r>
      <w:r w:rsidR="00842BB0">
        <w:rPr>
          <w:rFonts w:ascii="Calibri" w:hAnsi="Calibri" w:cs="Calibri"/>
          <w:color w:val="000000"/>
          <w:szCs w:val="24"/>
        </w:rPr>
      </w:r>
      <w:r w:rsidR="00842BB0">
        <w:rPr>
          <w:rFonts w:ascii="Calibri" w:hAnsi="Calibri" w:cs="Calibri"/>
          <w:color w:val="000000"/>
          <w:szCs w:val="24"/>
        </w:rPr>
        <w:fldChar w:fldCharType="separate"/>
      </w:r>
      <w:r w:rsidR="00842BB0">
        <w:t xml:space="preserve">Figure ex 18- </w:t>
      </w:r>
      <w:r w:rsidR="00842BB0">
        <w:rPr>
          <w:noProof/>
        </w:rPr>
        <w:t>10</w:t>
      </w:r>
      <w:r w:rsidR="00842BB0">
        <w:rPr>
          <w:rFonts w:ascii="Calibri" w:hAnsi="Calibri" w:cs="Calibri"/>
          <w:color w:val="000000"/>
          <w:szCs w:val="24"/>
        </w:rPr>
        <w:fldChar w:fldCharType="end"/>
      </w:r>
      <w:r w:rsidRPr="009D5F51">
        <w:rPr>
          <w:rFonts w:ascii="Calibri" w:hAnsi="Calibri" w:cs="Calibri"/>
          <w:color w:val="000000"/>
          <w:szCs w:val="24"/>
        </w:rPr>
        <w:t>.</w:t>
      </w:r>
    </w:p>
    <w:p w14:paraId="410BA2DF"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76740932" w14:textId="334DC90C" w:rsidR="009D5F51" w:rsidRPr="009D5F51" w:rsidRDefault="00F512CF" w:rsidP="009D5F51">
      <w:pPr>
        <w:suppressAutoHyphens/>
        <w:autoSpaceDE w:val="0"/>
        <w:autoSpaceDN w:val="0"/>
        <w:adjustRightInd w:val="0"/>
        <w:spacing w:after="0" w:line="288" w:lineRule="auto"/>
        <w:jc w:val="center"/>
        <w:textAlignment w:val="center"/>
        <w:rPr>
          <w:rFonts w:ascii="Calibri" w:hAnsi="Calibri" w:cs="Calibri"/>
          <w:color w:val="000000"/>
          <w:szCs w:val="24"/>
        </w:rPr>
      </w:pPr>
      <w:r w:rsidRPr="00F512CF">
        <w:rPr>
          <w:rFonts w:ascii="Calibri" w:hAnsi="Calibri" w:cs="Calibri"/>
          <w:noProof/>
          <w:color w:val="000000"/>
          <w:szCs w:val="24"/>
        </w:rPr>
        <w:drawing>
          <wp:inline distT="0" distB="0" distL="0" distR="0" wp14:anchorId="4A26A4FB" wp14:editId="4793FFEF">
            <wp:extent cx="4521067" cy="278445"/>
            <wp:effectExtent l="0" t="0" r="0" b="762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4521067" cy="278445"/>
                    </a:xfrm>
                    <a:prstGeom prst="rect">
                      <a:avLst/>
                    </a:prstGeom>
                  </pic:spPr>
                </pic:pic>
              </a:graphicData>
            </a:graphic>
          </wp:inline>
        </w:drawing>
      </w:r>
    </w:p>
    <w:p w14:paraId="5C91A83E" w14:textId="044821DE" w:rsidR="009D5F51" w:rsidRPr="00F512CF" w:rsidRDefault="00F512CF" w:rsidP="00F512CF">
      <w:pPr>
        <w:pStyle w:val="Caption"/>
        <w:rPr>
          <w:noProof/>
        </w:rPr>
      </w:pPr>
      <w:bookmarkStart w:id="1000" w:name="_Ref37342924"/>
      <w:r>
        <w:t xml:space="preserve">Figure ex 18- </w:t>
      </w:r>
      <w:r w:rsidR="00156275">
        <w:fldChar w:fldCharType="begin"/>
      </w:r>
      <w:r w:rsidR="00156275">
        <w:instrText xml:space="preserve"> SEQ Figure_ex_18- \* ARABIC </w:instrText>
      </w:r>
      <w:r w:rsidR="00156275">
        <w:fldChar w:fldCharType="separate"/>
      </w:r>
      <w:r w:rsidR="00893682">
        <w:rPr>
          <w:noProof/>
        </w:rPr>
        <w:t>10</w:t>
      </w:r>
      <w:r w:rsidR="00156275">
        <w:rPr>
          <w:noProof/>
        </w:rPr>
        <w:fldChar w:fldCharType="end"/>
      </w:r>
      <w:bookmarkEnd w:id="1000"/>
      <w:r>
        <w:rPr>
          <w:noProof/>
        </w:rPr>
        <w:t xml:space="preserve">. </w:t>
      </w:r>
      <w:r w:rsidR="009D5F51" w:rsidRPr="00F512CF">
        <w:rPr>
          <w:noProof/>
        </w:rPr>
        <w:t>A SELECT statement that ignores the lock held by User 1.</w:t>
      </w:r>
    </w:p>
    <w:p w14:paraId="5AF02DB6"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4B167B21" w14:textId="44866B52"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You will see the </w:t>
      </w:r>
      <w:r w:rsidR="00891386">
        <w:rPr>
          <w:rFonts w:ascii="Calibri" w:hAnsi="Calibri" w:cs="Calibri"/>
          <w:color w:val="000000"/>
          <w:szCs w:val="24"/>
        </w:rPr>
        <w:t xml:space="preserve">inventory </w:t>
      </w:r>
      <w:r w:rsidRPr="009D5F51">
        <w:rPr>
          <w:rFonts w:ascii="Calibri" w:hAnsi="Calibri" w:cs="Calibri"/>
          <w:color w:val="000000"/>
          <w:szCs w:val="24"/>
        </w:rPr>
        <w:t>table, including the changes the other user has made.  For a report generation scenario, this may not bother you.  It is up to you to decide if this behaviour–that of reading uncommitted data-is acceptable.</w:t>
      </w:r>
    </w:p>
    <w:p w14:paraId="387E7CED"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49B0076B" w14:textId="396E2F6F"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lastRenderedPageBreak/>
        <w:t>To show the risk involved, go back to User 1</w:t>
      </w:r>
      <w:r w:rsidR="00842BB0">
        <w:rPr>
          <w:rFonts w:ascii="Calibri" w:hAnsi="Calibri" w:cs="Calibri"/>
          <w:color w:val="000000"/>
          <w:szCs w:val="24"/>
        </w:rPr>
        <w:t>’s tab</w:t>
      </w:r>
      <w:r w:rsidRPr="009D5F51">
        <w:rPr>
          <w:rFonts w:ascii="Calibri" w:hAnsi="Calibri" w:cs="Calibri"/>
          <w:color w:val="000000"/>
          <w:szCs w:val="24"/>
        </w:rPr>
        <w:t xml:space="preserve"> and rollback their changes.  Now go to User 2 and run the select statement </w:t>
      </w:r>
      <w:r w:rsidR="00404763">
        <w:rPr>
          <w:rFonts w:ascii="Calibri" w:hAnsi="Calibri" w:cs="Calibri"/>
          <w:color w:val="000000"/>
          <w:szCs w:val="24"/>
        </w:rPr>
        <w:t xml:space="preserve">in </w:t>
      </w:r>
      <w:r w:rsidR="00404763">
        <w:rPr>
          <w:rFonts w:ascii="Calibri" w:hAnsi="Calibri" w:cs="Calibri"/>
          <w:color w:val="000000"/>
          <w:szCs w:val="24"/>
        </w:rPr>
        <w:fldChar w:fldCharType="begin"/>
      </w:r>
      <w:r w:rsidR="00404763">
        <w:rPr>
          <w:rFonts w:ascii="Calibri" w:hAnsi="Calibri" w:cs="Calibri"/>
          <w:color w:val="000000"/>
          <w:szCs w:val="24"/>
        </w:rPr>
        <w:instrText xml:space="preserve"> REF _Ref37342924 \h </w:instrText>
      </w:r>
      <w:r w:rsidR="00404763">
        <w:rPr>
          <w:rFonts w:ascii="Calibri" w:hAnsi="Calibri" w:cs="Calibri"/>
          <w:color w:val="000000"/>
          <w:szCs w:val="24"/>
        </w:rPr>
      </w:r>
      <w:r w:rsidR="00404763">
        <w:rPr>
          <w:rFonts w:ascii="Calibri" w:hAnsi="Calibri" w:cs="Calibri"/>
          <w:color w:val="000000"/>
          <w:szCs w:val="24"/>
        </w:rPr>
        <w:fldChar w:fldCharType="separate"/>
      </w:r>
      <w:r w:rsidR="00893682">
        <w:t xml:space="preserve">Figure ex 18- </w:t>
      </w:r>
      <w:r w:rsidR="00893682">
        <w:rPr>
          <w:noProof/>
        </w:rPr>
        <w:t>10</w:t>
      </w:r>
      <w:r w:rsidR="00404763">
        <w:rPr>
          <w:rFonts w:ascii="Calibri" w:hAnsi="Calibri" w:cs="Calibri"/>
          <w:color w:val="000000"/>
          <w:szCs w:val="24"/>
        </w:rPr>
        <w:fldChar w:fldCharType="end"/>
      </w:r>
      <w:r w:rsidR="00404763">
        <w:rPr>
          <w:rFonts w:ascii="Calibri" w:hAnsi="Calibri" w:cs="Calibri"/>
          <w:color w:val="000000"/>
          <w:szCs w:val="24"/>
        </w:rPr>
        <w:t xml:space="preserve"> </w:t>
      </w:r>
      <w:r w:rsidRPr="009D5F51">
        <w:rPr>
          <w:rFonts w:ascii="Calibri" w:hAnsi="Calibri" w:cs="Calibri"/>
          <w:color w:val="000000"/>
          <w:szCs w:val="24"/>
        </w:rPr>
        <w:t xml:space="preserve">again. </w:t>
      </w:r>
      <w:r w:rsidR="000A6E03">
        <w:rPr>
          <w:rFonts w:ascii="Calibri" w:hAnsi="Calibri" w:cs="Calibri"/>
          <w:color w:val="000000"/>
          <w:szCs w:val="24"/>
        </w:rPr>
        <w:t xml:space="preserve"> </w:t>
      </w:r>
      <w:r w:rsidRPr="009D5F51">
        <w:rPr>
          <w:rFonts w:ascii="Calibri" w:hAnsi="Calibri" w:cs="Calibri"/>
          <w:color w:val="000000"/>
          <w:szCs w:val="24"/>
        </w:rPr>
        <w:t xml:space="preserve">The data will have changed from User 2’s perspective.  This changing data is known as a </w:t>
      </w:r>
      <w:r w:rsidRPr="008D44C8">
        <w:rPr>
          <w:rFonts w:ascii="Calibri" w:hAnsi="Calibri" w:cs="Calibri"/>
          <w:i/>
          <w:iCs/>
          <w:color w:val="000000"/>
          <w:szCs w:val="24"/>
        </w:rPr>
        <w:t>non-repeatable read</w:t>
      </w:r>
      <w:r w:rsidRPr="009D5F51">
        <w:rPr>
          <w:rFonts w:ascii="Calibri" w:hAnsi="Calibri" w:cs="Calibri"/>
          <w:color w:val="000000"/>
          <w:szCs w:val="24"/>
        </w:rPr>
        <w:t xml:space="preserve"> or </w:t>
      </w:r>
      <w:r w:rsidRPr="008D44C8">
        <w:rPr>
          <w:rFonts w:ascii="Calibri" w:hAnsi="Calibri" w:cs="Calibri"/>
          <w:i/>
          <w:iCs/>
          <w:color w:val="000000"/>
          <w:szCs w:val="24"/>
        </w:rPr>
        <w:t>inconsistent read</w:t>
      </w:r>
      <w:r w:rsidRPr="009D5F51">
        <w:rPr>
          <w:rFonts w:ascii="Calibri" w:hAnsi="Calibri" w:cs="Calibri"/>
          <w:color w:val="000000"/>
          <w:szCs w:val="24"/>
        </w:rPr>
        <w:t>.  As mentioned, this may or may not be an issue for you.  It depends on the overall purpose of your query.</w:t>
      </w:r>
    </w:p>
    <w:p w14:paraId="47EEACA7"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2A624B47" w14:textId="5D972F08"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Now start User 1’s </w:t>
      </w:r>
      <w:r w:rsidR="00842BB0">
        <w:rPr>
          <w:rFonts w:ascii="Calibri" w:hAnsi="Calibri" w:cs="Calibri"/>
          <w:color w:val="000000"/>
          <w:szCs w:val="24"/>
        </w:rPr>
        <w:t xml:space="preserve">blocking </w:t>
      </w:r>
      <w:r w:rsidRPr="009D5F51">
        <w:rPr>
          <w:rFonts w:ascii="Calibri" w:hAnsi="Calibri" w:cs="Calibri"/>
          <w:color w:val="000000"/>
          <w:szCs w:val="24"/>
        </w:rPr>
        <w:t xml:space="preserve">update again.  Try the query in </w:t>
      </w:r>
      <w:r w:rsidR="008D44C8">
        <w:rPr>
          <w:rFonts w:ascii="Calibri" w:hAnsi="Calibri" w:cs="Calibri"/>
          <w:color w:val="000000"/>
          <w:szCs w:val="24"/>
        </w:rPr>
        <w:fldChar w:fldCharType="begin"/>
      </w:r>
      <w:r w:rsidR="008D44C8">
        <w:rPr>
          <w:rFonts w:ascii="Calibri" w:hAnsi="Calibri" w:cs="Calibri"/>
          <w:color w:val="000000"/>
          <w:szCs w:val="24"/>
        </w:rPr>
        <w:instrText xml:space="preserve"> REF _Ref37343000 \h </w:instrText>
      </w:r>
      <w:r w:rsidR="008D44C8">
        <w:rPr>
          <w:rFonts w:ascii="Calibri" w:hAnsi="Calibri" w:cs="Calibri"/>
          <w:color w:val="000000"/>
          <w:szCs w:val="24"/>
        </w:rPr>
      </w:r>
      <w:r w:rsidR="008D44C8">
        <w:rPr>
          <w:rFonts w:ascii="Calibri" w:hAnsi="Calibri" w:cs="Calibri"/>
          <w:color w:val="000000"/>
          <w:szCs w:val="24"/>
        </w:rPr>
        <w:fldChar w:fldCharType="separate"/>
      </w:r>
      <w:r w:rsidR="00893682">
        <w:t xml:space="preserve">Figure ex 18- </w:t>
      </w:r>
      <w:r w:rsidR="00893682">
        <w:rPr>
          <w:noProof/>
        </w:rPr>
        <w:t>11</w:t>
      </w:r>
      <w:r w:rsidR="008D44C8">
        <w:rPr>
          <w:rFonts w:ascii="Calibri" w:hAnsi="Calibri" w:cs="Calibri"/>
          <w:color w:val="000000"/>
          <w:szCs w:val="24"/>
        </w:rPr>
        <w:fldChar w:fldCharType="end"/>
      </w:r>
      <w:r w:rsidRPr="009D5F51">
        <w:rPr>
          <w:rFonts w:ascii="Calibri" w:hAnsi="Calibri" w:cs="Calibri"/>
          <w:color w:val="000000"/>
          <w:szCs w:val="24"/>
        </w:rPr>
        <w:t>.</w:t>
      </w:r>
    </w:p>
    <w:p w14:paraId="17EEA21C"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38CDD24E" w14:textId="7C6BF647" w:rsidR="009D5F51" w:rsidRPr="009D5F51" w:rsidRDefault="00F512CF" w:rsidP="009D5F51">
      <w:pPr>
        <w:suppressAutoHyphens/>
        <w:autoSpaceDE w:val="0"/>
        <w:autoSpaceDN w:val="0"/>
        <w:adjustRightInd w:val="0"/>
        <w:spacing w:after="0" w:line="288" w:lineRule="auto"/>
        <w:jc w:val="center"/>
        <w:textAlignment w:val="center"/>
        <w:rPr>
          <w:rFonts w:ascii="Calibri" w:hAnsi="Calibri" w:cs="Calibri"/>
          <w:color w:val="000000"/>
          <w:szCs w:val="24"/>
        </w:rPr>
      </w:pPr>
      <w:r w:rsidRPr="00F512CF">
        <w:rPr>
          <w:rFonts w:ascii="Calibri" w:hAnsi="Calibri" w:cs="Calibri"/>
          <w:noProof/>
          <w:color w:val="000000"/>
          <w:szCs w:val="24"/>
        </w:rPr>
        <w:drawing>
          <wp:inline distT="0" distB="0" distL="0" distR="0" wp14:anchorId="54D4001F" wp14:editId="641588B1">
            <wp:extent cx="4682272" cy="307755"/>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4682272" cy="307755"/>
                    </a:xfrm>
                    <a:prstGeom prst="rect">
                      <a:avLst/>
                    </a:prstGeom>
                  </pic:spPr>
                </pic:pic>
              </a:graphicData>
            </a:graphic>
          </wp:inline>
        </w:drawing>
      </w:r>
    </w:p>
    <w:p w14:paraId="4B09D4C6" w14:textId="383E96CB" w:rsidR="009D5F51" w:rsidRPr="00F512CF" w:rsidRDefault="00F512CF" w:rsidP="00F512CF">
      <w:pPr>
        <w:pStyle w:val="Caption"/>
      </w:pPr>
      <w:bookmarkStart w:id="1001" w:name="_Ref37343000"/>
      <w:r>
        <w:t xml:space="preserve">Figure ex 18- </w:t>
      </w:r>
      <w:r w:rsidR="00156275">
        <w:fldChar w:fldCharType="begin"/>
      </w:r>
      <w:r w:rsidR="00156275">
        <w:instrText xml:space="preserve"> SEQ Figure_ex_18- \* AR</w:instrText>
      </w:r>
      <w:r w:rsidR="00156275">
        <w:instrText xml:space="preserve">ABIC </w:instrText>
      </w:r>
      <w:r w:rsidR="00156275">
        <w:fldChar w:fldCharType="separate"/>
      </w:r>
      <w:r w:rsidR="00893682">
        <w:rPr>
          <w:noProof/>
        </w:rPr>
        <w:t>11</w:t>
      </w:r>
      <w:r w:rsidR="00156275">
        <w:rPr>
          <w:noProof/>
        </w:rPr>
        <w:fldChar w:fldCharType="end"/>
      </w:r>
      <w:bookmarkEnd w:id="1001"/>
      <w:r>
        <w:t xml:space="preserve">. </w:t>
      </w:r>
      <w:r w:rsidR="009D5F51" w:rsidRPr="00F512CF">
        <w:t>Another SELECT statement that ignores the locked row</w:t>
      </w:r>
      <w:r w:rsidR="00AB4803">
        <w:t>.</w:t>
      </w:r>
    </w:p>
    <w:p w14:paraId="6C3451E0" w14:textId="6378EDFD" w:rsidR="009D5F51" w:rsidRDefault="009D5F51" w:rsidP="009D5F51">
      <w:pPr>
        <w:rPr>
          <w:rFonts w:ascii="Calibri" w:hAnsi="Calibri" w:cs="Calibri"/>
          <w:color w:val="000000"/>
          <w:szCs w:val="24"/>
        </w:rPr>
        <w:sectPr w:rsidR="009D5F51" w:rsidSect="003E22FA">
          <w:pgSz w:w="11906" w:h="16838"/>
          <w:pgMar w:top="720" w:right="720" w:bottom="720" w:left="720" w:header="720" w:footer="720" w:gutter="0"/>
          <w:cols w:space="720"/>
          <w:noEndnote/>
        </w:sectPr>
      </w:pPr>
      <w:r w:rsidRPr="009D5F51">
        <w:rPr>
          <w:rFonts w:ascii="Calibri" w:hAnsi="Calibri" w:cs="Calibri"/>
          <w:color w:val="000000"/>
          <w:szCs w:val="24"/>
        </w:rPr>
        <w:t xml:space="preserve">This time, the row that is locked won’t appear in the output.  This skipping of rows is known as a </w:t>
      </w:r>
      <w:r w:rsidRPr="009D5F51">
        <w:rPr>
          <w:rFonts w:ascii="Calibri" w:hAnsi="Calibri" w:cs="Calibri"/>
          <w:i/>
          <w:iCs/>
          <w:color w:val="000000"/>
          <w:szCs w:val="24"/>
        </w:rPr>
        <w:t>read past</w:t>
      </w:r>
      <w:r w:rsidRPr="009D5F51">
        <w:rPr>
          <w:rFonts w:ascii="Calibri" w:hAnsi="Calibri" w:cs="Calibri"/>
          <w:color w:val="000000"/>
          <w:szCs w:val="24"/>
        </w:rPr>
        <w:t>.  This</w:t>
      </w:r>
      <w:r w:rsidR="00076F26">
        <w:rPr>
          <w:rFonts w:ascii="Calibri" w:hAnsi="Calibri" w:cs="Calibri"/>
          <w:color w:val="000000"/>
          <w:szCs w:val="24"/>
        </w:rPr>
        <w:t xml:space="preserve"> skipping of rows</w:t>
      </w:r>
      <w:r w:rsidRPr="009D5F51">
        <w:rPr>
          <w:rFonts w:ascii="Calibri" w:hAnsi="Calibri" w:cs="Calibri"/>
          <w:color w:val="000000"/>
          <w:szCs w:val="24"/>
        </w:rPr>
        <w:t xml:space="preserve"> may be </w:t>
      </w:r>
      <w:r w:rsidR="00842BB0">
        <w:rPr>
          <w:rFonts w:ascii="Calibri" w:hAnsi="Calibri" w:cs="Calibri"/>
          <w:color w:val="000000"/>
          <w:szCs w:val="24"/>
        </w:rPr>
        <w:t xml:space="preserve">more </w:t>
      </w:r>
      <w:r w:rsidRPr="009D5F51">
        <w:rPr>
          <w:rFonts w:ascii="Calibri" w:hAnsi="Calibri" w:cs="Calibri"/>
          <w:color w:val="000000"/>
          <w:szCs w:val="24"/>
        </w:rPr>
        <w:t>acceptable to you compared to a NOLOCK.  Only you will know what suits you and what doesn’t.</w:t>
      </w:r>
    </w:p>
    <w:p w14:paraId="25742B8D" w14:textId="314EE884" w:rsidR="009D5F51" w:rsidRPr="009D5F51" w:rsidRDefault="009D5F51" w:rsidP="00D046DF">
      <w:pPr>
        <w:pStyle w:val="Heading1"/>
        <w:numPr>
          <w:ilvl w:val="0"/>
          <w:numId w:val="25"/>
        </w:numPr>
        <w:ind w:left="0" w:firstLine="0"/>
      </w:pPr>
      <w:bookmarkStart w:id="1002" w:name="_Toc38877868"/>
      <w:bookmarkStart w:id="1003" w:name="_Toc38895894"/>
      <w:r w:rsidRPr="009D5F51">
        <w:lastRenderedPageBreak/>
        <w:t>Error Control</w:t>
      </w:r>
      <w:bookmarkEnd w:id="1002"/>
      <w:bookmarkEnd w:id="1003"/>
      <w:r w:rsidRPr="009D5F51">
        <w:t xml:space="preserve"> </w:t>
      </w:r>
    </w:p>
    <w:p w14:paraId="74B77678"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87C8D22" w14:textId="75184253" w:rsidR="00AD3FE0" w:rsidRDefault="00F512CF" w:rsidP="009D5F51">
      <w:r>
        <w:t>This chapter will show you an efficient way to manage errors</w:t>
      </w:r>
      <w:r w:rsidR="00DE66BB">
        <w:t xml:space="preserve"> that occur during </w:t>
      </w:r>
      <w:r w:rsidR="00AD3FE0">
        <w:t xml:space="preserve">the </w:t>
      </w:r>
      <w:r w:rsidR="00DE66BB">
        <w:t>exec</w:t>
      </w:r>
      <w:r w:rsidR="005A79C7">
        <w:t>u</w:t>
      </w:r>
      <w:r w:rsidR="00DE66BB">
        <w:t>tion of</w:t>
      </w:r>
      <w:r>
        <w:t xml:space="preserve"> your scripts.   </w:t>
      </w:r>
      <w:r w:rsidR="00842BB0">
        <w:t>T</w:t>
      </w:r>
      <w:r w:rsidR="005B2DC2">
        <w:t>hese sorts of errors</w:t>
      </w:r>
      <w:r w:rsidR="00842BB0">
        <w:t xml:space="preserve"> are known</w:t>
      </w:r>
      <w:r w:rsidR="005B2DC2">
        <w:t xml:space="preserve"> as </w:t>
      </w:r>
      <w:r w:rsidR="005B2DC2">
        <w:rPr>
          <w:i/>
          <w:iCs/>
        </w:rPr>
        <w:t>runtime errors</w:t>
      </w:r>
      <w:r w:rsidR="00842BB0">
        <w:rPr>
          <w:i/>
          <w:iCs/>
        </w:rPr>
        <w:t xml:space="preserve"> </w:t>
      </w:r>
      <w:r w:rsidR="00842BB0" w:rsidRPr="00842BB0">
        <w:t>because</w:t>
      </w:r>
      <w:r w:rsidR="005B2DC2">
        <w:rPr>
          <w:i/>
          <w:iCs/>
        </w:rPr>
        <w:t xml:space="preserve"> </w:t>
      </w:r>
      <w:r w:rsidR="00A970D9">
        <w:t>you find them</w:t>
      </w:r>
      <w:r w:rsidR="005B2DC2">
        <w:t xml:space="preserve"> during script execution.  </w:t>
      </w:r>
    </w:p>
    <w:p w14:paraId="443378BF" w14:textId="513C711D" w:rsidR="006A7E68" w:rsidRDefault="00A970D9" w:rsidP="009D5F51">
      <w:r>
        <w:t xml:space="preserve">Compare this to an error that is caused by </w:t>
      </w:r>
      <w:r w:rsidR="00842BB0">
        <w:t xml:space="preserve">a </w:t>
      </w:r>
      <w:r>
        <w:t>syntactic fault</w:t>
      </w:r>
      <w:r w:rsidR="006061FB">
        <w:t xml:space="preserve">; </w:t>
      </w:r>
      <w:r w:rsidR="00176058">
        <w:t>under</w:t>
      </w:r>
      <w:r w:rsidR="006061FB">
        <w:t xml:space="preserve"> such circumstances</w:t>
      </w:r>
      <w:r w:rsidR="00EB3FDF">
        <w:t>,</w:t>
      </w:r>
      <w:r w:rsidR="006061FB">
        <w:t xml:space="preserve"> you cannot run your script.  </w:t>
      </w:r>
      <w:r w:rsidR="006A7E68">
        <w:t xml:space="preserve">These are known as </w:t>
      </w:r>
      <w:r w:rsidR="006A7E68">
        <w:rPr>
          <w:i/>
          <w:iCs/>
        </w:rPr>
        <w:t>compile</w:t>
      </w:r>
      <w:r w:rsidR="00176058">
        <w:rPr>
          <w:i/>
          <w:iCs/>
        </w:rPr>
        <w:t>-</w:t>
      </w:r>
      <w:r w:rsidR="006A7E68" w:rsidRPr="00176058">
        <w:rPr>
          <w:i/>
          <w:iCs/>
        </w:rPr>
        <w:t>time</w:t>
      </w:r>
      <w:r w:rsidR="006A7E68">
        <w:t xml:space="preserve"> errors, even if there is no obvious </w:t>
      </w:r>
      <w:r w:rsidR="001F7262">
        <w:t xml:space="preserve">compiler or </w:t>
      </w:r>
      <w:r w:rsidR="006A7E68">
        <w:t xml:space="preserve">compilation processed involved.  </w:t>
      </w:r>
    </w:p>
    <w:p w14:paraId="00F43260" w14:textId="77777777" w:rsidR="00F9166C" w:rsidRDefault="006061FB" w:rsidP="009D5F51">
      <w:r w:rsidRPr="006A7E68">
        <w:t>There</w:t>
      </w:r>
      <w:r>
        <w:t xml:space="preserve"> is another class of error known as a </w:t>
      </w:r>
      <w:r>
        <w:rPr>
          <w:i/>
          <w:iCs/>
        </w:rPr>
        <w:t>logic error</w:t>
      </w:r>
      <w:r>
        <w:t>.  This sort of error occurs when you</w:t>
      </w:r>
      <w:r w:rsidR="001F7262">
        <w:t>r</w:t>
      </w:r>
      <w:r>
        <w:t xml:space="preserve"> code executes </w:t>
      </w:r>
      <w:r w:rsidR="001F7262">
        <w:t xml:space="preserve">to completion </w:t>
      </w:r>
      <w:r>
        <w:t>without error</w:t>
      </w:r>
      <w:r w:rsidR="001F7262">
        <w:t>,</w:t>
      </w:r>
      <w:r>
        <w:t xml:space="preserve"> but the outcome is not what you expected.  </w:t>
      </w:r>
      <w:r w:rsidR="00E92898">
        <w:t xml:space="preserve"> </w:t>
      </w:r>
      <w:r w:rsidR="00BC41F7">
        <w:t xml:space="preserve">The code’s author has given faulty </w:t>
      </w:r>
      <w:r w:rsidR="00DD7C1B">
        <w:t>yet</w:t>
      </w:r>
      <w:r w:rsidR="00BC41F7">
        <w:t xml:space="preserve"> executable instructions to the computer.  </w:t>
      </w:r>
      <w:r w:rsidR="00E92898">
        <w:t xml:space="preserve"> </w:t>
      </w:r>
      <w:r w:rsidR="00DD7C1B">
        <w:t>Logic errors</w:t>
      </w:r>
      <w:r w:rsidR="00E92898">
        <w:t xml:space="preserve"> epitomise GIGO: Garbage In Garbage Out.  </w:t>
      </w:r>
    </w:p>
    <w:p w14:paraId="1ECD3BC6" w14:textId="7A814B1F" w:rsidR="0017441C" w:rsidRDefault="00F9166C" w:rsidP="009D5F51">
      <w:r>
        <w:t xml:space="preserve">Logic errors can be </w:t>
      </w:r>
      <w:r w:rsidR="00842BB0">
        <w:t>challenging</w:t>
      </w:r>
      <w:r>
        <w:t xml:space="preserve"> to find for two reasons: </w:t>
      </w:r>
      <w:r w:rsidR="000C1C65">
        <w:t>in your mind</w:t>
      </w:r>
      <w:r w:rsidR="00676D55">
        <w:t>,</w:t>
      </w:r>
      <w:r w:rsidR="000C1C65">
        <w:t xml:space="preserve"> you</w:t>
      </w:r>
      <w:r w:rsidR="00842BB0">
        <w:t xml:space="preserve"> have convinced yourself that you</w:t>
      </w:r>
      <w:r w:rsidR="000C1C65">
        <w:t xml:space="preserve"> have told the computer to perform a task</w:t>
      </w:r>
      <w:r w:rsidR="005D19CA">
        <w:t>,</w:t>
      </w:r>
      <w:r w:rsidR="000C1C65">
        <w:t xml:space="preserve"> but in reality</w:t>
      </w:r>
      <w:r w:rsidR="005D19CA">
        <w:t>,</w:t>
      </w:r>
      <w:r w:rsidR="000C1C65">
        <w:t xml:space="preserve"> you have </w:t>
      </w:r>
      <w:r w:rsidR="00E60A0A">
        <w:t>told</w:t>
      </w:r>
      <w:r w:rsidR="000C1C65">
        <w:t xml:space="preserve"> the computer to do something else.  </w:t>
      </w:r>
      <w:r w:rsidR="002A0A0E">
        <w:t>In SQL, l</w:t>
      </w:r>
      <w:r w:rsidR="00E25C3F">
        <w:t>ogic errors</w:t>
      </w:r>
      <w:r w:rsidR="000C1C65">
        <w:t xml:space="preserve"> are </w:t>
      </w:r>
      <w:r w:rsidR="00842BB0">
        <w:t>sometimes</w:t>
      </w:r>
      <w:r w:rsidR="000C1C65">
        <w:t xml:space="preserve"> caused by </w:t>
      </w:r>
      <w:r w:rsidR="002A0A0E">
        <w:t xml:space="preserve">you </w:t>
      </w:r>
      <w:r w:rsidR="000C1C65">
        <w:t xml:space="preserve">not </w:t>
      </w:r>
      <w:r w:rsidR="00842BB0">
        <w:t>fully</w:t>
      </w:r>
      <w:r w:rsidR="00600527">
        <w:t xml:space="preserve"> </w:t>
      </w:r>
      <w:r w:rsidR="00BD4662">
        <w:t>understanding</w:t>
      </w:r>
      <w:r w:rsidR="002A0A0E">
        <w:t xml:space="preserve"> what </w:t>
      </w:r>
      <w:r w:rsidR="00BD4662">
        <w:t xml:space="preserve">a command </w:t>
      </w:r>
      <w:r w:rsidR="002A0A0E">
        <w:t>does</w:t>
      </w:r>
      <w:r w:rsidR="00842BB0">
        <w:t>,</w:t>
      </w:r>
      <w:r w:rsidR="002A0A0E">
        <w:t xml:space="preserve"> </w:t>
      </w:r>
      <w:r w:rsidR="00842BB0">
        <w:t xml:space="preserve">or you have misunderstood the subtleties of the initial task </w:t>
      </w:r>
      <w:r w:rsidR="00BD4662">
        <w:t>in the first place</w:t>
      </w:r>
      <w:r w:rsidR="001C3E33">
        <w:t xml:space="preserve">.  </w:t>
      </w:r>
      <w:r w:rsidR="00600527">
        <w:t>These errors can be frustrating</w:t>
      </w:r>
      <w:r w:rsidR="0017441C">
        <w:t>,</w:t>
      </w:r>
      <w:r w:rsidR="00600527">
        <w:t xml:space="preserve"> but they are an opportunity to </w:t>
      </w:r>
      <w:r w:rsidR="0017441C">
        <w:t xml:space="preserve">learn detailed </w:t>
      </w:r>
      <w:r w:rsidR="00842BB0">
        <w:t xml:space="preserve">SQL </w:t>
      </w:r>
      <w:r w:rsidR="0017441C">
        <w:t>skills.</w:t>
      </w:r>
    </w:p>
    <w:p w14:paraId="6BCAB0B9" w14:textId="2C883AB6" w:rsidR="006061FB" w:rsidRPr="006061FB" w:rsidRDefault="00AA19AA" w:rsidP="009D5F51">
      <w:r>
        <w:t>You can find t</w:t>
      </w:r>
      <w:r w:rsidR="008878AB">
        <w:t xml:space="preserve">hese </w:t>
      </w:r>
      <w:r>
        <w:t xml:space="preserve">logic </w:t>
      </w:r>
      <w:r w:rsidR="008878AB">
        <w:t xml:space="preserve">errors by analysing the </w:t>
      </w:r>
      <w:r>
        <w:t xml:space="preserve">execution of the </w:t>
      </w:r>
      <w:r w:rsidR="00D17C55">
        <w:t xml:space="preserve">script’s </w:t>
      </w:r>
      <w:r>
        <w:t>code line-by-line</w:t>
      </w:r>
      <w:r w:rsidR="00D17C55">
        <w:t xml:space="preserve"> and monitoring the effect of each instruction</w:t>
      </w:r>
      <w:r w:rsidR="008878AB">
        <w:t xml:space="preserve">.  SSMS offers a debugger to help you discover such errors.  You can find out more here: </w:t>
      </w:r>
      <w:hyperlink r:id="rId384" w:history="1">
        <w:r w:rsidR="00EB0688" w:rsidRPr="00B6183E">
          <w:rPr>
            <w:rStyle w:val="Hyperlink"/>
          </w:rPr>
          <w:t>https://docs.microsoft.com/sql/ssms/scripting/transact-sql-debugger?view=sql-server-ver15</w:t>
        </w:r>
      </w:hyperlink>
    </w:p>
    <w:p w14:paraId="4527B0B0" w14:textId="1B1BDA0B" w:rsidR="00F512CF" w:rsidRDefault="00F512CF" w:rsidP="009D5F51">
      <w:r w:rsidRPr="005B2DC2">
        <w:t>I</w:t>
      </w:r>
      <w:r>
        <w:t xml:space="preserve"> introduced a</w:t>
      </w:r>
      <w:r w:rsidR="00F15A49">
        <w:t xml:space="preserve">n older </w:t>
      </w:r>
      <w:r w:rsidR="00842BB0">
        <w:t xml:space="preserve">form of </w:t>
      </w:r>
      <w:r w:rsidR="00F15A49">
        <w:t xml:space="preserve">run-time </w:t>
      </w:r>
      <w:r>
        <w:t xml:space="preserve">error management technique </w:t>
      </w:r>
      <w:r w:rsidR="00963376">
        <w:t>near the end</w:t>
      </w:r>
      <w:r w:rsidR="00087DB8">
        <w:t xml:space="preserve"> of</w:t>
      </w:r>
      <w:r>
        <w:t xml:space="preserve"> </w:t>
      </w:r>
      <w:r w:rsidR="00842BB0">
        <w:t>c</w:t>
      </w:r>
      <w:r>
        <w:t xml:space="preserve">hapter </w:t>
      </w:r>
      <w:r w:rsidR="00842BB0">
        <w:fldChar w:fldCharType="begin"/>
      </w:r>
      <w:r w:rsidR="00842BB0">
        <w:instrText xml:space="preserve"> REF _Ref38625364 \r \h </w:instrText>
      </w:r>
      <w:r w:rsidR="00842BB0">
        <w:fldChar w:fldCharType="separate"/>
      </w:r>
      <w:r w:rsidR="00842BB0">
        <w:t>18</w:t>
      </w:r>
      <w:r w:rsidR="00842BB0">
        <w:fldChar w:fldCharType="end"/>
      </w:r>
      <w:r>
        <w:t xml:space="preserve">.  You may find it helpful to look over that chapter before beginning this one.  </w:t>
      </w:r>
    </w:p>
    <w:p w14:paraId="2AB9CD79" w14:textId="53082D70" w:rsidR="009D5F51" w:rsidRPr="009D5F51" w:rsidRDefault="009D5F51" w:rsidP="009D5F51">
      <w:r w:rsidRPr="009D5F51">
        <w:t xml:space="preserve">In SQL 2005, Microsoft offered </w:t>
      </w:r>
      <w:r w:rsidR="00842BB0">
        <w:t>more</w:t>
      </w:r>
      <w:r w:rsidRPr="009D5F51">
        <w:t xml:space="preserve"> elegant means to express the control of errors.  You no longer </w:t>
      </w:r>
      <w:r w:rsidR="00F512CF">
        <w:t>need</w:t>
      </w:r>
      <w:r w:rsidRPr="009D5F51">
        <w:t xml:space="preserve"> to sprinkle your script with repetitive checks against @@ERROR</w:t>
      </w:r>
      <w:r w:rsidR="000329A0">
        <w:t xml:space="preserve"> as you saw in</w:t>
      </w:r>
      <w:r w:rsidR="00842BB0">
        <w:t xml:space="preserve"> chapter</w:t>
      </w:r>
      <w:r w:rsidR="000329A0">
        <w:t xml:space="preserve"> </w:t>
      </w:r>
      <w:r w:rsidR="00842BB0">
        <w:fldChar w:fldCharType="begin"/>
      </w:r>
      <w:r w:rsidR="00842BB0">
        <w:instrText xml:space="preserve"> REF _Ref38625364 \r \h </w:instrText>
      </w:r>
      <w:r w:rsidR="00842BB0">
        <w:fldChar w:fldCharType="separate"/>
      </w:r>
      <w:r w:rsidR="00842BB0">
        <w:t>18</w:t>
      </w:r>
      <w:r w:rsidR="00842BB0">
        <w:fldChar w:fldCharType="end"/>
      </w:r>
      <w:r w:rsidRPr="009D5F51">
        <w:t xml:space="preserve">.  </w:t>
      </w:r>
      <w:r w:rsidR="000329A0">
        <w:t>T-</w:t>
      </w:r>
      <w:r w:rsidR="00F512CF">
        <w:t>SQL bases t</w:t>
      </w:r>
      <w:r w:rsidRPr="009D5F51">
        <w:t xml:space="preserve">he technique </w:t>
      </w:r>
      <w:r w:rsidR="00F512CF">
        <w:t>on a notation</w:t>
      </w:r>
      <w:r w:rsidRPr="009D5F51">
        <w:t xml:space="preserve"> used in many programming languages: the TRY…CATCH block.</w:t>
      </w:r>
      <w:r w:rsidRPr="009D5F51">
        <w:br/>
      </w:r>
      <w:r w:rsidRPr="009D5F51">
        <w:br/>
        <w:t xml:space="preserve">To </w:t>
      </w:r>
      <w:r w:rsidR="00564598">
        <w:t xml:space="preserve">fully </w:t>
      </w:r>
      <w:r w:rsidRPr="009D5F51">
        <w:t xml:space="preserve">follow along or do the demonstrations </w:t>
      </w:r>
      <w:r w:rsidR="00564598">
        <w:t xml:space="preserve">in this chapter’s text, </w:t>
      </w:r>
      <w:r w:rsidRPr="009D5F51">
        <w:t xml:space="preserve">you need to </w:t>
      </w:r>
      <w:r w:rsidR="00495773">
        <w:t xml:space="preserve">have </w:t>
      </w:r>
      <w:r w:rsidR="00842BB0">
        <w:t xml:space="preserve">at least </w:t>
      </w:r>
      <w:r w:rsidRPr="009D5F51">
        <w:t>read over the table definitions from the previous chapter</w:t>
      </w:r>
      <w:r w:rsidR="00564598">
        <w:t>.</w:t>
      </w:r>
    </w:p>
    <w:p w14:paraId="350C5361"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4E78176" w14:textId="6B31C8C1" w:rsidR="009D5F51" w:rsidRPr="009D5F51" w:rsidRDefault="009D5F51" w:rsidP="00D046DF">
      <w:pPr>
        <w:pStyle w:val="Heading2"/>
        <w:numPr>
          <w:ilvl w:val="1"/>
          <w:numId w:val="28"/>
        </w:numPr>
        <w:ind w:left="0" w:firstLine="0"/>
      </w:pPr>
      <w:bookmarkStart w:id="1004" w:name="_Toc38877869"/>
      <w:bookmarkStart w:id="1005" w:name="_Toc38895895"/>
      <w:r w:rsidRPr="009D5F51">
        <w:t>Understanding What Is Inside A T-SQL  Error</w:t>
      </w:r>
      <w:bookmarkEnd w:id="1004"/>
      <w:bookmarkEnd w:id="1005"/>
    </w:p>
    <w:p w14:paraId="305E61D0"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FDB2927" w14:textId="155C2D21" w:rsidR="009D5F51" w:rsidRPr="009D5F51" w:rsidRDefault="00842BB0" w:rsidP="009D5F51">
      <w:r>
        <w:t>To control errors, you first need to understand what components make up a</w:t>
      </w:r>
      <w:r w:rsidR="00F512CF">
        <w:t xml:space="preserve"> SQL error</w:t>
      </w:r>
      <w:r>
        <w:t>.</w:t>
      </w:r>
      <w:r w:rsidR="009D5F51" w:rsidRPr="009D5F51">
        <w:t xml:space="preserve">  </w:t>
      </w:r>
      <w:r w:rsidR="00F512CF">
        <w:t xml:space="preserve">I explain </w:t>
      </w:r>
      <w:r w:rsidR="00E773E1">
        <w:t>these components</w:t>
      </w:r>
      <w:r w:rsidR="009D5F51" w:rsidRPr="009D5F51">
        <w:t xml:space="preserve"> in</w:t>
      </w:r>
      <w:r>
        <w:t xml:space="preserve"> </w:t>
      </w:r>
      <w:r>
        <w:fldChar w:fldCharType="begin"/>
      </w:r>
      <w:r>
        <w:instrText xml:space="preserve"> REF _Ref38704075 \h </w:instrText>
      </w:r>
      <w:r>
        <w:fldChar w:fldCharType="separate"/>
      </w:r>
      <w:r>
        <w:t xml:space="preserve">Table 19- </w:t>
      </w:r>
      <w:r>
        <w:rPr>
          <w:noProof/>
        </w:rPr>
        <w:t>1</w:t>
      </w:r>
      <w:r>
        <w:fldChar w:fldCharType="end"/>
      </w:r>
      <w:r w:rsidR="009D5F51" w:rsidRPr="009D5F51">
        <w:t>.</w:t>
      </w:r>
    </w:p>
    <w:p w14:paraId="05C686AD"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tbl>
      <w:tblPr>
        <w:tblW w:w="0" w:type="auto"/>
        <w:tblInd w:w="-8" w:type="dxa"/>
        <w:tblLayout w:type="fixed"/>
        <w:tblCellMar>
          <w:left w:w="0" w:type="dxa"/>
          <w:right w:w="0" w:type="dxa"/>
        </w:tblCellMar>
        <w:tblLook w:val="0000" w:firstRow="0" w:lastRow="0" w:firstColumn="0" w:lastColumn="0" w:noHBand="0" w:noVBand="0"/>
      </w:tblPr>
      <w:tblGrid>
        <w:gridCol w:w="1443"/>
        <w:gridCol w:w="9097"/>
      </w:tblGrid>
      <w:tr w:rsidR="009D5F51" w:rsidRPr="009D5F51" w14:paraId="58B1726F" w14:textId="77777777">
        <w:trPr>
          <w:trHeight w:val="60"/>
          <w:tblHeader/>
        </w:trPr>
        <w:tc>
          <w:tcPr>
            <w:tcW w:w="1443"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2C295598" w14:textId="6E7E505C" w:rsidR="009D5F51" w:rsidRPr="009D5F51" w:rsidRDefault="009D5F51" w:rsidP="009D5F51">
            <w:r w:rsidRPr="009D5F51">
              <w:t>Component</w:t>
            </w:r>
            <w:r w:rsidR="00F512CF">
              <w:t>:</w:t>
            </w:r>
          </w:p>
        </w:tc>
        <w:tc>
          <w:tcPr>
            <w:tcW w:w="9097"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48C56B48" w14:textId="7EDDD07B" w:rsidR="009D5F51" w:rsidRPr="009D5F51" w:rsidRDefault="009D5F51" w:rsidP="009D5F51">
            <w:r w:rsidRPr="009D5F51">
              <w:t>Meaning</w:t>
            </w:r>
            <w:r w:rsidR="00F512CF">
              <w:t>:</w:t>
            </w:r>
          </w:p>
        </w:tc>
      </w:tr>
      <w:tr w:rsidR="009D5F51" w:rsidRPr="009D5F51" w14:paraId="5347C5C5" w14:textId="77777777">
        <w:trPr>
          <w:trHeight w:val="60"/>
        </w:trPr>
        <w:tc>
          <w:tcPr>
            <w:tcW w:w="14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A7FFEE4" w14:textId="77777777" w:rsidR="009D5F51" w:rsidRPr="009D5F51" w:rsidRDefault="009D5F51" w:rsidP="009D5F51">
            <w:pPr>
              <w:rPr>
                <w:color w:val="000000"/>
              </w:rPr>
            </w:pPr>
            <w:r w:rsidRPr="009D5F51">
              <w:rPr>
                <w:color w:val="000000"/>
              </w:rPr>
              <w:t>Number</w:t>
            </w:r>
          </w:p>
        </w:tc>
        <w:tc>
          <w:tcPr>
            <w:tcW w:w="909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681CB55" w14:textId="77777777" w:rsidR="00511789" w:rsidRDefault="008A37FD" w:rsidP="009D5F51">
            <w:pPr>
              <w:rPr>
                <w:color w:val="000000"/>
              </w:rPr>
            </w:pPr>
            <w:r>
              <w:rPr>
                <w:color w:val="000000"/>
              </w:rPr>
              <w:t>This</w:t>
            </w:r>
            <w:r w:rsidR="009D5F51" w:rsidRPr="009D5F51">
              <w:rPr>
                <w:color w:val="000000"/>
              </w:rPr>
              <w:t xml:space="preserve"> numeric code identifies the error</w:t>
            </w:r>
            <w:r>
              <w:rPr>
                <w:color w:val="000000"/>
              </w:rPr>
              <w:t xml:space="preserve"> definitively</w:t>
            </w:r>
            <w:r w:rsidR="00F512CF">
              <w:rPr>
                <w:color w:val="000000"/>
              </w:rPr>
              <w:t xml:space="preserve">. </w:t>
            </w:r>
          </w:p>
          <w:p w14:paraId="4F7CF5ED" w14:textId="55675607" w:rsidR="009D5F51" w:rsidRDefault="00F512CF" w:rsidP="009D5F51">
            <w:pPr>
              <w:rPr>
                <w:color w:val="000000"/>
              </w:rPr>
            </w:pPr>
            <w:r>
              <w:rPr>
                <w:color w:val="000000"/>
              </w:rPr>
              <w:t xml:space="preserve">A numeric code is a </w:t>
            </w:r>
            <w:r w:rsidR="009D5F51" w:rsidRPr="009D5F51">
              <w:rPr>
                <w:color w:val="000000"/>
              </w:rPr>
              <w:t>reliabl</w:t>
            </w:r>
            <w:r>
              <w:rPr>
                <w:color w:val="000000"/>
              </w:rPr>
              <w:t xml:space="preserve">e way to document the error compared to, say, </w:t>
            </w:r>
            <w:r w:rsidR="009D5F51" w:rsidRPr="009D5F51">
              <w:rPr>
                <w:color w:val="000000"/>
              </w:rPr>
              <w:t>someone trying to describe the text of an error</w:t>
            </w:r>
            <w:r w:rsidR="00842BB0">
              <w:rPr>
                <w:color w:val="000000"/>
              </w:rPr>
              <w:t xml:space="preserve"> message</w:t>
            </w:r>
            <w:r w:rsidR="009D5F51" w:rsidRPr="009D5F51">
              <w:rPr>
                <w:color w:val="000000"/>
              </w:rPr>
              <w:t xml:space="preserve"> to you over the phone.</w:t>
            </w:r>
          </w:p>
          <w:p w14:paraId="0B624041" w14:textId="38D0A3D0" w:rsidR="00F512CF" w:rsidRPr="009D5F51" w:rsidRDefault="00F512CF" w:rsidP="009D5F51">
            <w:pPr>
              <w:rPr>
                <w:color w:val="000000"/>
              </w:rPr>
            </w:pPr>
            <w:r>
              <w:rPr>
                <w:color w:val="000000"/>
              </w:rPr>
              <w:t>An ideal</w:t>
            </w:r>
            <w:r w:rsidR="00B224CF">
              <w:rPr>
                <w:color w:val="000000"/>
              </w:rPr>
              <w:t>ly written</w:t>
            </w:r>
            <w:r>
              <w:rPr>
                <w:color w:val="000000"/>
              </w:rPr>
              <w:t xml:space="preserve"> application </w:t>
            </w:r>
            <w:r w:rsidR="00842BB0">
              <w:rPr>
                <w:color w:val="000000"/>
              </w:rPr>
              <w:t xml:space="preserve">would </w:t>
            </w:r>
            <w:r>
              <w:rPr>
                <w:color w:val="000000"/>
              </w:rPr>
              <w:t>write the error</w:t>
            </w:r>
            <w:r w:rsidR="00842BB0">
              <w:rPr>
                <w:color w:val="000000"/>
              </w:rPr>
              <w:t>’s details</w:t>
            </w:r>
            <w:r>
              <w:rPr>
                <w:color w:val="000000"/>
              </w:rPr>
              <w:t xml:space="preserve"> into a</w:t>
            </w:r>
            <w:r w:rsidR="00B224CF">
              <w:rPr>
                <w:color w:val="000000"/>
              </w:rPr>
              <w:t>n external</w:t>
            </w:r>
            <w:r>
              <w:rPr>
                <w:color w:val="000000"/>
              </w:rPr>
              <w:t xml:space="preserve"> log table or file, together with the time of occurrence and the responsible user id.  I would advise </w:t>
            </w:r>
            <w:r>
              <w:rPr>
                <w:color w:val="000000"/>
              </w:rPr>
              <w:lastRenderedPageBreak/>
              <w:t xml:space="preserve">finding out if the applications you use do so and where </w:t>
            </w:r>
            <w:r w:rsidR="0032285B">
              <w:rPr>
                <w:color w:val="000000"/>
              </w:rPr>
              <w:t>they</w:t>
            </w:r>
            <w:r>
              <w:rPr>
                <w:color w:val="000000"/>
              </w:rPr>
              <w:t xml:space="preserve"> keep those logs.  These logs will make </w:t>
            </w:r>
            <w:r w:rsidR="00842BB0">
              <w:rPr>
                <w:color w:val="000000"/>
              </w:rPr>
              <w:t>diagnosing</w:t>
            </w:r>
            <w:r>
              <w:rPr>
                <w:color w:val="000000"/>
              </w:rPr>
              <w:t xml:space="preserve"> </w:t>
            </w:r>
            <w:r w:rsidR="00842BB0">
              <w:rPr>
                <w:color w:val="000000"/>
              </w:rPr>
              <w:t xml:space="preserve">the cause of </w:t>
            </w:r>
            <w:r>
              <w:rPr>
                <w:color w:val="000000"/>
              </w:rPr>
              <w:t xml:space="preserve">an error </w:t>
            </w:r>
            <w:r w:rsidR="00842BB0">
              <w:rPr>
                <w:color w:val="000000"/>
              </w:rPr>
              <w:t>easier</w:t>
            </w:r>
            <w:r>
              <w:rPr>
                <w:color w:val="000000"/>
              </w:rPr>
              <w:t>.</w:t>
            </w:r>
          </w:p>
        </w:tc>
      </w:tr>
      <w:tr w:rsidR="009D5F51" w:rsidRPr="009D5F51" w14:paraId="11292104" w14:textId="77777777">
        <w:trPr>
          <w:trHeight w:val="60"/>
        </w:trPr>
        <w:tc>
          <w:tcPr>
            <w:tcW w:w="14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37AED56" w14:textId="77777777" w:rsidR="009D5F51" w:rsidRPr="009D5F51" w:rsidRDefault="009D5F51" w:rsidP="009D5F51">
            <w:pPr>
              <w:rPr>
                <w:color w:val="000000"/>
              </w:rPr>
            </w:pPr>
            <w:r w:rsidRPr="009D5F51">
              <w:rPr>
                <w:color w:val="000000"/>
              </w:rPr>
              <w:lastRenderedPageBreak/>
              <w:t>Severity</w:t>
            </w:r>
          </w:p>
        </w:tc>
        <w:tc>
          <w:tcPr>
            <w:tcW w:w="909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3C04211" w14:textId="6AD0979C" w:rsidR="009D5F51" w:rsidRDefault="009D5F51" w:rsidP="009D5F51">
            <w:pPr>
              <w:rPr>
                <w:color w:val="000000"/>
              </w:rPr>
            </w:pPr>
            <w:r w:rsidRPr="009D5F51">
              <w:rPr>
                <w:color w:val="000000"/>
              </w:rPr>
              <w:t xml:space="preserve">This number ranges from 11-24.  </w:t>
            </w:r>
            <w:r w:rsidR="00F512CF">
              <w:rPr>
                <w:color w:val="000000"/>
              </w:rPr>
              <w:t>T</w:t>
            </w:r>
            <w:r w:rsidRPr="009D5F51">
              <w:rPr>
                <w:color w:val="000000"/>
              </w:rPr>
              <w:t xml:space="preserve">his number </w:t>
            </w:r>
            <w:r w:rsidR="00F512CF">
              <w:rPr>
                <w:color w:val="000000"/>
              </w:rPr>
              <w:t>is</w:t>
            </w:r>
            <w:r w:rsidRPr="009D5F51">
              <w:rPr>
                <w:color w:val="000000"/>
              </w:rPr>
              <w:t xml:space="preserve"> a rating of how likely you are to be able to correct the error.  </w:t>
            </w:r>
            <w:r w:rsidRPr="009D5F51">
              <w:rPr>
                <w:color w:val="000000"/>
              </w:rPr>
              <w:br/>
            </w:r>
            <w:r w:rsidRPr="009D5F51">
              <w:rPr>
                <w:color w:val="000000"/>
              </w:rPr>
              <w:br/>
            </w:r>
            <w:r w:rsidR="00842BB0">
              <w:rPr>
                <w:color w:val="000000"/>
              </w:rPr>
              <w:t xml:space="preserve">Levels </w:t>
            </w:r>
            <w:r w:rsidRPr="009D5F51">
              <w:rPr>
                <w:color w:val="000000"/>
              </w:rPr>
              <w:t>11 to 16 impl</w:t>
            </w:r>
            <w:r w:rsidR="00842BB0">
              <w:rPr>
                <w:color w:val="000000"/>
              </w:rPr>
              <w:t>y</w:t>
            </w:r>
            <w:r w:rsidRPr="009D5F51">
              <w:rPr>
                <w:color w:val="000000"/>
              </w:rPr>
              <w:t xml:space="preserve"> that a user can fix the issue (spelling errors and the like).  </w:t>
            </w:r>
            <w:r w:rsidRPr="009D5F51">
              <w:rPr>
                <w:color w:val="000000"/>
              </w:rPr>
              <w:br/>
            </w:r>
            <w:r w:rsidR="00842BB0">
              <w:rPr>
                <w:color w:val="000000"/>
              </w:rPr>
              <w:t xml:space="preserve">Levels </w:t>
            </w:r>
            <w:r w:rsidRPr="009D5F51">
              <w:rPr>
                <w:color w:val="000000"/>
              </w:rPr>
              <w:t xml:space="preserve">17-19 require </w:t>
            </w:r>
            <w:r w:rsidR="00842BB0">
              <w:rPr>
                <w:color w:val="000000"/>
              </w:rPr>
              <w:t xml:space="preserve">database </w:t>
            </w:r>
            <w:r w:rsidRPr="009D5F51">
              <w:rPr>
                <w:color w:val="000000"/>
              </w:rPr>
              <w:t xml:space="preserve">administrator </w:t>
            </w:r>
            <w:r w:rsidR="00B142E3">
              <w:rPr>
                <w:color w:val="000000"/>
              </w:rPr>
              <w:t xml:space="preserve">(DBO) </w:t>
            </w:r>
            <w:r w:rsidRPr="009D5F51">
              <w:rPr>
                <w:color w:val="000000"/>
              </w:rPr>
              <w:t xml:space="preserve">privileges to correct.  </w:t>
            </w:r>
            <w:r w:rsidRPr="009D5F51">
              <w:rPr>
                <w:color w:val="000000"/>
              </w:rPr>
              <w:br/>
            </w:r>
            <w:r w:rsidR="00842BB0">
              <w:rPr>
                <w:color w:val="000000"/>
              </w:rPr>
              <w:t xml:space="preserve">Levels </w:t>
            </w:r>
            <w:r w:rsidRPr="009D5F51">
              <w:rPr>
                <w:color w:val="000000"/>
              </w:rPr>
              <w:t xml:space="preserve">20 to 24 </w:t>
            </w:r>
            <w:r w:rsidR="00F52C20">
              <w:rPr>
                <w:color w:val="000000"/>
              </w:rPr>
              <w:t>reflect</w:t>
            </w:r>
            <w:r w:rsidRPr="009D5F51">
              <w:rPr>
                <w:color w:val="000000"/>
              </w:rPr>
              <w:t xml:space="preserve">s corrupted data </w:t>
            </w:r>
            <w:r w:rsidR="00F512CF">
              <w:rPr>
                <w:color w:val="000000"/>
              </w:rPr>
              <w:t xml:space="preserve">on the hard drive </w:t>
            </w:r>
            <w:r w:rsidRPr="009D5F51">
              <w:rPr>
                <w:color w:val="000000"/>
              </w:rPr>
              <w:t>to hardware failure.</w:t>
            </w:r>
            <w:r w:rsidR="00F52C20">
              <w:rPr>
                <w:color w:val="000000"/>
              </w:rPr>
              <w:t xml:space="preserve">  They require “specialised” knowledge to correct.</w:t>
            </w:r>
          </w:p>
          <w:p w14:paraId="1DEFBCC2" w14:textId="1F2205D8" w:rsidR="00F52C20" w:rsidRPr="009D5F51" w:rsidRDefault="00D2215E" w:rsidP="009D5F51">
            <w:pPr>
              <w:rPr>
                <w:color w:val="000000"/>
              </w:rPr>
            </w:pPr>
            <w:r>
              <w:rPr>
                <w:color w:val="000000"/>
              </w:rPr>
              <w:t>Severit</w:t>
            </w:r>
            <w:r w:rsidR="00842BB0">
              <w:rPr>
                <w:color w:val="000000"/>
              </w:rPr>
              <w:t xml:space="preserve">y levels </w:t>
            </w:r>
            <w:r>
              <w:rPr>
                <w:color w:val="000000"/>
              </w:rPr>
              <w:t>below 11 do exist</w:t>
            </w:r>
            <w:r w:rsidR="00320F58">
              <w:rPr>
                <w:color w:val="000000"/>
              </w:rPr>
              <w:t>;</w:t>
            </w:r>
            <w:r>
              <w:rPr>
                <w:color w:val="000000"/>
              </w:rPr>
              <w:t xml:space="preserve"> </w:t>
            </w:r>
            <w:r w:rsidR="00320F58">
              <w:rPr>
                <w:color w:val="000000"/>
              </w:rPr>
              <w:t xml:space="preserve">SQL </w:t>
            </w:r>
            <w:r>
              <w:rPr>
                <w:color w:val="000000"/>
              </w:rPr>
              <w:t>regard</w:t>
            </w:r>
            <w:r w:rsidR="00320F58">
              <w:rPr>
                <w:color w:val="000000"/>
              </w:rPr>
              <w:t>s them</w:t>
            </w:r>
            <w:r>
              <w:rPr>
                <w:color w:val="000000"/>
              </w:rPr>
              <w:t xml:space="preserve"> as status messages.  Messages such as “x number of rows affected” have a severity of 10.</w:t>
            </w:r>
            <w:r w:rsidR="00320F58">
              <w:rPr>
                <w:color w:val="000000"/>
              </w:rPr>
              <w:t xml:space="preserve">  The PRINT command generates </w:t>
            </w:r>
            <w:r w:rsidR="008178A1">
              <w:rPr>
                <w:color w:val="000000"/>
              </w:rPr>
              <w:t>“</w:t>
            </w:r>
            <w:r w:rsidR="00320F58">
              <w:rPr>
                <w:color w:val="000000"/>
              </w:rPr>
              <w:t>error</w:t>
            </w:r>
            <w:r w:rsidR="008178A1">
              <w:rPr>
                <w:color w:val="000000"/>
              </w:rPr>
              <w:t>s”</w:t>
            </w:r>
            <w:r w:rsidR="00320F58">
              <w:rPr>
                <w:color w:val="000000"/>
              </w:rPr>
              <w:t xml:space="preserve"> </w:t>
            </w:r>
            <w:r w:rsidR="008178A1">
              <w:rPr>
                <w:color w:val="000000"/>
              </w:rPr>
              <w:t xml:space="preserve">with a severity rating of 10.  </w:t>
            </w:r>
            <w:r w:rsidR="00842BB0">
              <w:rPr>
                <w:color w:val="000000"/>
              </w:rPr>
              <w:t>Such messages print in black and won’t stop a script from working.</w:t>
            </w:r>
          </w:p>
        </w:tc>
      </w:tr>
      <w:tr w:rsidR="009D5F51" w:rsidRPr="009D5F51" w14:paraId="15082E46" w14:textId="77777777">
        <w:trPr>
          <w:trHeight w:val="60"/>
        </w:trPr>
        <w:tc>
          <w:tcPr>
            <w:tcW w:w="14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1E45551" w14:textId="77777777" w:rsidR="009D5F51" w:rsidRPr="009D5F51" w:rsidRDefault="009D5F51" w:rsidP="009D5F51">
            <w:pPr>
              <w:rPr>
                <w:color w:val="000000"/>
              </w:rPr>
            </w:pPr>
            <w:r w:rsidRPr="009D5F51">
              <w:rPr>
                <w:color w:val="000000"/>
              </w:rPr>
              <w:t>State</w:t>
            </w:r>
          </w:p>
        </w:tc>
        <w:tc>
          <w:tcPr>
            <w:tcW w:w="909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0B02A3E" w14:textId="77777777" w:rsidR="00594388" w:rsidRDefault="009D5F51" w:rsidP="009D5F51">
            <w:pPr>
              <w:rPr>
                <w:color w:val="000000"/>
              </w:rPr>
            </w:pPr>
            <w:r w:rsidRPr="009D5F51">
              <w:rPr>
                <w:color w:val="000000"/>
              </w:rPr>
              <w:t>The state is a numeric sub-error code</w:t>
            </w:r>
            <w:r w:rsidR="00F512CF">
              <w:rPr>
                <w:color w:val="000000"/>
              </w:rPr>
              <w:t xml:space="preserve">.  It is </w:t>
            </w:r>
            <w:r w:rsidRPr="009D5F51">
              <w:rPr>
                <w:color w:val="000000"/>
              </w:rPr>
              <w:t>a code within the error number</w:t>
            </w:r>
            <w:r w:rsidR="006E6596">
              <w:rPr>
                <w:color w:val="000000"/>
              </w:rPr>
              <w:t>;</w:t>
            </w:r>
            <w:r w:rsidR="00F512CF">
              <w:rPr>
                <w:color w:val="000000"/>
              </w:rPr>
              <w:t xml:space="preserve"> a subcategory</w:t>
            </w:r>
            <w:r w:rsidRPr="009D5F51">
              <w:rPr>
                <w:color w:val="000000"/>
              </w:rPr>
              <w:t xml:space="preserve"> that defines the error more precisely.   </w:t>
            </w:r>
            <w:r w:rsidR="00F512CF">
              <w:rPr>
                <w:color w:val="000000"/>
              </w:rPr>
              <w:t xml:space="preserve">As </w:t>
            </w:r>
            <w:r w:rsidR="00594388">
              <w:rPr>
                <w:color w:val="000000"/>
              </w:rPr>
              <w:t xml:space="preserve">you are </w:t>
            </w:r>
            <w:r w:rsidR="00F512CF">
              <w:rPr>
                <w:color w:val="000000"/>
              </w:rPr>
              <w:t>someone who writes queries, y</w:t>
            </w:r>
            <w:r w:rsidRPr="009D5F51">
              <w:rPr>
                <w:color w:val="000000"/>
              </w:rPr>
              <w:t xml:space="preserve">ou can </w:t>
            </w:r>
            <w:r w:rsidR="00F512CF">
              <w:rPr>
                <w:color w:val="000000"/>
              </w:rPr>
              <w:t>most</w:t>
            </w:r>
            <w:r w:rsidRPr="009D5F51">
              <w:rPr>
                <w:color w:val="000000"/>
              </w:rPr>
              <w:t xml:space="preserve">ly ignore this number.  </w:t>
            </w:r>
            <w:r w:rsidR="00464BFD">
              <w:rPr>
                <w:color w:val="000000"/>
              </w:rPr>
              <w:t xml:space="preserve"> </w:t>
            </w:r>
          </w:p>
          <w:p w14:paraId="5EF0DBA2" w14:textId="35965EBA" w:rsidR="00DF212F" w:rsidRDefault="00464BFD" w:rsidP="009D5F51">
            <w:pPr>
              <w:rPr>
                <w:color w:val="000000"/>
              </w:rPr>
            </w:pPr>
            <w:r>
              <w:rPr>
                <w:color w:val="000000"/>
              </w:rPr>
              <w:t>A programmer can create customised errors and sub</w:t>
            </w:r>
            <w:r w:rsidR="003937F3">
              <w:rPr>
                <w:color w:val="000000"/>
              </w:rPr>
              <w:t xml:space="preserve"> </w:t>
            </w:r>
            <w:r>
              <w:rPr>
                <w:color w:val="000000"/>
              </w:rPr>
              <w:t>error codes</w:t>
            </w:r>
            <w:r w:rsidR="003937F3">
              <w:rPr>
                <w:color w:val="000000"/>
              </w:rPr>
              <w:t xml:space="preserve"> using SQL’s RAISERROR or THROW</w:t>
            </w:r>
            <w:r w:rsidR="00842BB0">
              <w:rPr>
                <w:color w:val="000000"/>
              </w:rPr>
              <w:t xml:space="preserve"> command</w:t>
            </w:r>
            <w:r>
              <w:rPr>
                <w:color w:val="000000"/>
              </w:rPr>
              <w:t>.</w:t>
            </w:r>
            <w:r w:rsidR="00AB48EB">
              <w:rPr>
                <w:color w:val="000000"/>
              </w:rPr>
              <w:t xml:space="preserve">  You can discover more here</w:t>
            </w:r>
            <w:r w:rsidR="00842BB0">
              <w:rPr>
                <w:color w:val="000000"/>
              </w:rPr>
              <w:t xml:space="preserve"> should you want to create customised errors</w:t>
            </w:r>
            <w:r w:rsidR="00AB48EB">
              <w:rPr>
                <w:color w:val="000000"/>
              </w:rPr>
              <w:t xml:space="preserve">: </w:t>
            </w:r>
          </w:p>
          <w:p w14:paraId="472CCEFE" w14:textId="41AC599F" w:rsidR="0085111A" w:rsidRDefault="00156275" w:rsidP="009D5F51">
            <w:hyperlink r:id="rId385" w:history="1">
              <w:r w:rsidR="0085111A">
                <w:rPr>
                  <w:rStyle w:val="Hyperlink"/>
                </w:rPr>
                <w:t>https://docs.microsoft.com/en-us/sql/t-sql/language-elements/raiserror-transact-sql?view=sql-server-ver15</w:t>
              </w:r>
            </w:hyperlink>
          </w:p>
          <w:p w14:paraId="1600A22D" w14:textId="5176F0B5" w:rsidR="0085111A" w:rsidRDefault="0085111A" w:rsidP="009D5F51">
            <w:pPr>
              <w:rPr>
                <w:color w:val="000000"/>
              </w:rPr>
            </w:pPr>
            <w:r>
              <w:t>and</w:t>
            </w:r>
          </w:p>
          <w:p w14:paraId="5FA9ED79" w14:textId="3FED23A1" w:rsidR="009D5F51" w:rsidRPr="009D5F51" w:rsidRDefault="00156275" w:rsidP="009D5F51">
            <w:pPr>
              <w:rPr>
                <w:color w:val="000000"/>
              </w:rPr>
            </w:pPr>
            <w:hyperlink r:id="rId386" w:history="1">
              <w:r w:rsidR="00DF212F" w:rsidRPr="00B6183E">
                <w:rPr>
                  <w:rStyle w:val="Hyperlink"/>
                </w:rPr>
                <w:t>https://docs.microsoft.com/en-us/sql/t-sql/language-elements/throw-transact-sql?view=sql-server-ver15</w:t>
              </w:r>
            </w:hyperlink>
            <w:r w:rsidR="00DF212F">
              <w:t>.</w:t>
            </w:r>
          </w:p>
        </w:tc>
      </w:tr>
      <w:tr w:rsidR="009D5F51" w:rsidRPr="009D5F51" w14:paraId="2513889A" w14:textId="77777777">
        <w:trPr>
          <w:trHeight w:val="60"/>
        </w:trPr>
        <w:tc>
          <w:tcPr>
            <w:tcW w:w="14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5E3FBCF" w14:textId="77777777" w:rsidR="009D5F51" w:rsidRPr="009D5F51" w:rsidRDefault="009D5F51" w:rsidP="009D5F51">
            <w:pPr>
              <w:rPr>
                <w:color w:val="000000"/>
              </w:rPr>
            </w:pPr>
            <w:r w:rsidRPr="009D5F51">
              <w:rPr>
                <w:color w:val="000000"/>
              </w:rPr>
              <w:t>Procedure</w:t>
            </w:r>
          </w:p>
        </w:tc>
        <w:tc>
          <w:tcPr>
            <w:tcW w:w="909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6401FDF" w14:textId="58DABDAB" w:rsidR="009D5F51" w:rsidRPr="009D5F51" w:rsidRDefault="009D5F51" w:rsidP="009D5F51">
            <w:pPr>
              <w:rPr>
                <w:color w:val="000000"/>
              </w:rPr>
            </w:pPr>
            <w:r w:rsidRPr="009D5F51">
              <w:rPr>
                <w:color w:val="000000"/>
              </w:rPr>
              <w:t xml:space="preserve">If an error occurs within the execution of a stored procedure, this </w:t>
            </w:r>
            <w:r w:rsidR="00594388">
              <w:rPr>
                <w:color w:val="000000"/>
              </w:rPr>
              <w:t xml:space="preserve">component </w:t>
            </w:r>
            <w:r w:rsidRPr="009D5F51">
              <w:rPr>
                <w:color w:val="000000"/>
              </w:rPr>
              <w:t xml:space="preserve">contains the procedure’s name.  Otherwise, </w:t>
            </w:r>
            <w:r w:rsidR="00F512CF">
              <w:rPr>
                <w:color w:val="000000"/>
              </w:rPr>
              <w:t>SQL returns</w:t>
            </w:r>
            <w:r w:rsidRPr="009D5F51">
              <w:rPr>
                <w:color w:val="000000"/>
              </w:rPr>
              <w:t xml:space="preserve"> NULL</w:t>
            </w:r>
            <w:r w:rsidR="00F512CF">
              <w:rPr>
                <w:color w:val="000000"/>
              </w:rPr>
              <w:t xml:space="preserve"> if the error occurred outside a stored procedure</w:t>
            </w:r>
            <w:r w:rsidRPr="009D5F51">
              <w:rPr>
                <w:color w:val="000000"/>
              </w:rPr>
              <w:t>.</w:t>
            </w:r>
          </w:p>
        </w:tc>
      </w:tr>
      <w:tr w:rsidR="009D5F51" w:rsidRPr="009D5F51" w14:paraId="16C4616A" w14:textId="77777777">
        <w:trPr>
          <w:trHeight w:val="60"/>
        </w:trPr>
        <w:tc>
          <w:tcPr>
            <w:tcW w:w="14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96C4692" w14:textId="77777777" w:rsidR="009D5F51" w:rsidRPr="009D5F51" w:rsidRDefault="009D5F51" w:rsidP="009D5F51">
            <w:pPr>
              <w:rPr>
                <w:color w:val="000000"/>
              </w:rPr>
            </w:pPr>
            <w:r w:rsidRPr="009D5F51">
              <w:rPr>
                <w:color w:val="000000"/>
              </w:rPr>
              <w:t>Line</w:t>
            </w:r>
          </w:p>
        </w:tc>
        <w:tc>
          <w:tcPr>
            <w:tcW w:w="909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9DC4BF2" w14:textId="6BF34BBB" w:rsidR="009D5F51" w:rsidRPr="009D5F51" w:rsidRDefault="009D5F51" w:rsidP="009D5F51">
            <w:pPr>
              <w:rPr>
                <w:color w:val="000000"/>
              </w:rPr>
            </w:pPr>
            <w:r w:rsidRPr="009D5F51">
              <w:rPr>
                <w:color w:val="000000"/>
              </w:rPr>
              <w:t>Th</w:t>
            </w:r>
            <w:r w:rsidR="00842BB0">
              <w:rPr>
                <w:color w:val="000000"/>
              </w:rPr>
              <w:t>is number is the</w:t>
            </w:r>
            <w:r w:rsidRPr="009D5F51">
              <w:rPr>
                <w:color w:val="000000"/>
              </w:rPr>
              <w:t xml:space="preserve"> </w:t>
            </w:r>
            <w:r w:rsidR="00F512CF">
              <w:rPr>
                <w:color w:val="000000"/>
              </w:rPr>
              <w:t xml:space="preserve">physical </w:t>
            </w:r>
            <w:r w:rsidRPr="009D5F51">
              <w:rPr>
                <w:color w:val="000000"/>
              </w:rPr>
              <w:t xml:space="preserve">line number in the script </w:t>
            </w:r>
            <w:r w:rsidR="00F512CF">
              <w:rPr>
                <w:color w:val="000000"/>
              </w:rPr>
              <w:t>w</w:t>
            </w:r>
            <w:r w:rsidRPr="009D5F51">
              <w:rPr>
                <w:color w:val="000000"/>
              </w:rPr>
              <w:t xml:space="preserve">here the error </w:t>
            </w:r>
            <w:r w:rsidR="00F512CF">
              <w:rPr>
                <w:color w:val="000000"/>
              </w:rPr>
              <w:t>occurred</w:t>
            </w:r>
            <w:r w:rsidRPr="009D5F51">
              <w:rPr>
                <w:color w:val="000000"/>
              </w:rPr>
              <w:t xml:space="preserve">.    </w:t>
            </w:r>
            <w:r w:rsidRPr="009D5F51">
              <w:rPr>
                <w:color w:val="000000"/>
              </w:rPr>
              <w:br/>
            </w:r>
            <w:r w:rsidRPr="009D5F51">
              <w:rPr>
                <w:color w:val="000000"/>
              </w:rPr>
              <w:br/>
              <w:t>SQL statements are processed in their entirety rather than line by line</w:t>
            </w:r>
            <w:r w:rsidR="00F512CF">
              <w:rPr>
                <w:color w:val="000000"/>
              </w:rPr>
              <w:t>.  Th</w:t>
            </w:r>
            <w:r w:rsidR="00301469">
              <w:rPr>
                <w:color w:val="000000"/>
              </w:rPr>
              <w:t>is</w:t>
            </w:r>
            <w:r w:rsidR="00842BB0">
              <w:rPr>
                <w:color w:val="000000"/>
              </w:rPr>
              <w:t xml:space="preserve"> </w:t>
            </w:r>
            <w:r w:rsidR="009937E1">
              <w:rPr>
                <w:color w:val="000000"/>
              </w:rPr>
              <w:t xml:space="preserve">processing technique </w:t>
            </w:r>
            <w:r w:rsidR="00F512CF">
              <w:rPr>
                <w:color w:val="000000"/>
              </w:rPr>
              <w:t>means that</w:t>
            </w:r>
            <w:r w:rsidRPr="009D5F51">
              <w:rPr>
                <w:color w:val="000000"/>
              </w:rPr>
              <w:t xml:space="preserve"> you need to </w:t>
            </w:r>
            <w:r w:rsidR="00301469">
              <w:rPr>
                <w:color w:val="000000"/>
              </w:rPr>
              <w:t xml:space="preserve">not only </w:t>
            </w:r>
            <w:r w:rsidRPr="009D5F51">
              <w:rPr>
                <w:color w:val="000000"/>
              </w:rPr>
              <w:t xml:space="preserve">look at the quoted line number but </w:t>
            </w:r>
            <w:r w:rsidR="00842BB0">
              <w:rPr>
                <w:color w:val="000000"/>
              </w:rPr>
              <w:t>the entire command to which that line belongs</w:t>
            </w:r>
            <w:r w:rsidRPr="009D5F51">
              <w:rPr>
                <w:color w:val="000000"/>
              </w:rPr>
              <w:t>.  You may need to extend your search to the</w:t>
            </w:r>
            <w:r w:rsidR="00F512CF">
              <w:rPr>
                <w:color w:val="000000"/>
              </w:rPr>
              <w:t xml:space="preserve"> </w:t>
            </w:r>
            <w:r w:rsidRPr="009D5F51">
              <w:rPr>
                <w:color w:val="000000"/>
              </w:rPr>
              <w:t>preceding command</w:t>
            </w:r>
            <w:r w:rsidR="00F203A1">
              <w:rPr>
                <w:color w:val="000000"/>
              </w:rPr>
              <w:t>, which might have triggered a knock-on effect that has caused the highlighted command to fail</w:t>
            </w:r>
            <w:r w:rsidRPr="009D5F51">
              <w:rPr>
                <w:color w:val="000000"/>
              </w:rPr>
              <w:t xml:space="preserve">. </w:t>
            </w:r>
          </w:p>
          <w:p w14:paraId="7AA5D8C7" w14:textId="2A64B51D" w:rsidR="009D5F51" w:rsidRPr="009D5F51" w:rsidRDefault="009D5F51" w:rsidP="009D5F51">
            <w:pPr>
              <w:rPr>
                <w:color w:val="000000"/>
              </w:rPr>
            </w:pPr>
            <w:r w:rsidRPr="009D5F51">
              <w:rPr>
                <w:color w:val="000000"/>
              </w:rPr>
              <w:t xml:space="preserve">With earlier versions of SQL, </w:t>
            </w:r>
            <w:r w:rsidR="00F512CF">
              <w:rPr>
                <w:color w:val="000000"/>
              </w:rPr>
              <w:t xml:space="preserve">SQL measured </w:t>
            </w:r>
            <w:r w:rsidR="00842BB0">
              <w:rPr>
                <w:color w:val="000000"/>
              </w:rPr>
              <w:t xml:space="preserve">this number </w:t>
            </w:r>
            <w:r w:rsidR="00F512CF">
              <w:rPr>
                <w:color w:val="000000"/>
              </w:rPr>
              <w:t>from</w:t>
            </w:r>
            <w:r w:rsidRPr="009D5F51">
              <w:rPr>
                <w:color w:val="000000"/>
              </w:rPr>
              <w:t xml:space="preserve"> the start of the executed batch</w:t>
            </w:r>
            <w:r w:rsidR="00F512CF">
              <w:rPr>
                <w:color w:val="000000"/>
              </w:rPr>
              <w:t>.  I</w:t>
            </w:r>
            <w:r w:rsidRPr="009D5F51">
              <w:rPr>
                <w:color w:val="000000"/>
              </w:rPr>
              <w:t>n-other-words</w:t>
            </w:r>
            <w:r w:rsidR="00F512CF">
              <w:rPr>
                <w:color w:val="000000"/>
              </w:rPr>
              <w:t xml:space="preserve">, SQL regarded line 1 to be </w:t>
            </w:r>
            <w:r w:rsidRPr="009D5F51">
              <w:rPr>
                <w:color w:val="000000"/>
              </w:rPr>
              <w:t>the first line of highlighted code</w:t>
            </w:r>
            <w:r w:rsidR="00F203A1">
              <w:rPr>
                <w:color w:val="000000"/>
              </w:rPr>
              <w:t xml:space="preserve"> in SSMS’s </w:t>
            </w:r>
            <w:r w:rsidR="00F203A1">
              <w:rPr>
                <w:color w:val="000000"/>
              </w:rPr>
              <w:lastRenderedPageBreak/>
              <w:t>editor</w:t>
            </w:r>
            <w:r w:rsidRPr="009D5F51">
              <w:rPr>
                <w:color w:val="000000"/>
              </w:rPr>
              <w:t>.</w:t>
            </w:r>
            <w:r w:rsidR="00F512CF">
              <w:rPr>
                <w:color w:val="000000"/>
              </w:rPr>
              <w:t xml:space="preserve"> </w:t>
            </w:r>
            <w:r w:rsidRPr="009D5F51">
              <w:rPr>
                <w:color w:val="000000"/>
              </w:rPr>
              <w:t>In SQL 2017</w:t>
            </w:r>
            <w:r w:rsidR="00095D3C">
              <w:rPr>
                <w:color w:val="000000"/>
              </w:rPr>
              <w:t>,</w:t>
            </w:r>
            <w:r w:rsidRPr="009D5F51">
              <w:rPr>
                <w:color w:val="000000"/>
              </w:rPr>
              <w:t xml:space="preserve"> </w:t>
            </w:r>
            <w:r w:rsidR="00095D3C">
              <w:rPr>
                <w:color w:val="000000"/>
              </w:rPr>
              <w:t>SQL measures the</w:t>
            </w:r>
            <w:r w:rsidRPr="009D5F51">
              <w:rPr>
                <w:color w:val="000000"/>
              </w:rPr>
              <w:t xml:space="preserve"> </w:t>
            </w:r>
            <w:r w:rsidR="00F512CF">
              <w:rPr>
                <w:color w:val="000000"/>
              </w:rPr>
              <w:t xml:space="preserve">line </w:t>
            </w:r>
            <w:r w:rsidRPr="009D5F51">
              <w:rPr>
                <w:color w:val="000000"/>
              </w:rPr>
              <w:t xml:space="preserve">number from the </w:t>
            </w:r>
            <w:r w:rsidR="00095D3C">
              <w:rPr>
                <w:color w:val="000000"/>
              </w:rPr>
              <w:t xml:space="preserve">first line </w:t>
            </w:r>
            <w:r w:rsidRPr="009D5F51">
              <w:rPr>
                <w:color w:val="000000"/>
              </w:rPr>
              <w:t xml:space="preserve">of the </w:t>
            </w:r>
            <w:r w:rsidR="00F512CF">
              <w:rPr>
                <w:color w:val="000000"/>
              </w:rPr>
              <w:t xml:space="preserve">script </w:t>
            </w:r>
            <w:r w:rsidRPr="009D5F51">
              <w:rPr>
                <w:color w:val="000000"/>
              </w:rPr>
              <w:t>editor’s window.</w:t>
            </w:r>
          </w:p>
          <w:p w14:paraId="46541FB7" w14:textId="63B50573" w:rsidR="009D5F51" w:rsidRDefault="001A3001" w:rsidP="009D5F51">
            <w:pPr>
              <w:rPr>
                <w:rFonts w:ascii="Calibri" w:hAnsi="Calibri" w:cs="Calibri"/>
                <w:color w:val="000000"/>
              </w:rPr>
            </w:pPr>
            <w:r>
              <w:rPr>
                <w:color w:val="000000"/>
              </w:rPr>
              <w:t>When SQL reports an error, i</w:t>
            </w:r>
            <w:r w:rsidR="009D5F51" w:rsidRPr="009D5F51">
              <w:rPr>
                <w:color w:val="000000"/>
              </w:rPr>
              <w:t xml:space="preserve">f you go to the </w:t>
            </w:r>
            <w:r w:rsidR="009D5F51" w:rsidRPr="009D5F51">
              <w:rPr>
                <w:rFonts w:ascii="Calibri" w:hAnsi="Calibri" w:cs="Calibri"/>
                <w:i/>
                <w:iCs/>
                <w:color w:val="000000"/>
              </w:rPr>
              <w:t>message</w:t>
            </w:r>
            <w:r>
              <w:rPr>
                <w:rFonts w:ascii="Calibri" w:hAnsi="Calibri" w:cs="Calibri"/>
                <w:i/>
                <w:iCs/>
                <w:color w:val="000000"/>
              </w:rPr>
              <w:t xml:space="preserve"> </w:t>
            </w:r>
            <w:r>
              <w:rPr>
                <w:rFonts w:ascii="Calibri" w:hAnsi="Calibri" w:cs="Calibri"/>
                <w:color w:val="000000"/>
              </w:rPr>
              <w:t>pane</w:t>
            </w:r>
            <w:r w:rsidR="009D5F51" w:rsidRPr="009D5F51">
              <w:rPr>
                <w:rFonts w:ascii="Calibri" w:hAnsi="Calibri" w:cs="Calibri"/>
                <w:color w:val="000000"/>
              </w:rPr>
              <w:t xml:space="preserve"> of SSMS, you can </w:t>
            </w:r>
            <w:r w:rsidR="009D5F51" w:rsidRPr="009D5F51">
              <w:rPr>
                <w:rFonts w:ascii="Calibri" w:hAnsi="Calibri" w:cs="Calibri"/>
                <w:i/>
                <w:iCs/>
                <w:color w:val="000000"/>
              </w:rPr>
              <w:t>double-click</w:t>
            </w:r>
            <w:r w:rsidR="009D5F51" w:rsidRPr="009D5F51">
              <w:rPr>
                <w:rFonts w:ascii="Calibri" w:hAnsi="Calibri" w:cs="Calibri"/>
                <w:color w:val="000000"/>
              </w:rPr>
              <w:t xml:space="preserve"> the red error message</w:t>
            </w:r>
            <w:r w:rsidR="000B17E0">
              <w:rPr>
                <w:rFonts w:ascii="Calibri" w:hAnsi="Calibri" w:cs="Calibri"/>
                <w:color w:val="000000"/>
              </w:rPr>
              <w:t xml:space="preserve">.  </w:t>
            </w:r>
            <w:r w:rsidR="00D4240F">
              <w:rPr>
                <w:rFonts w:ascii="Calibri" w:hAnsi="Calibri" w:cs="Calibri"/>
                <w:color w:val="000000"/>
              </w:rPr>
              <w:t xml:space="preserve">Doing this </w:t>
            </w:r>
            <w:r w:rsidR="00F512CF">
              <w:rPr>
                <w:rFonts w:ascii="Calibri" w:hAnsi="Calibri" w:cs="Calibri"/>
                <w:color w:val="000000"/>
              </w:rPr>
              <w:t xml:space="preserve">will cause </w:t>
            </w:r>
            <w:r w:rsidR="009D5F51" w:rsidRPr="009D5F51">
              <w:rPr>
                <w:rFonts w:ascii="Calibri" w:hAnsi="Calibri" w:cs="Calibri"/>
                <w:color w:val="000000"/>
              </w:rPr>
              <w:t xml:space="preserve">the </w:t>
            </w:r>
            <w:r w:rsidR="000B17E0">
              <w:rPr>
                <w:rFonts w:ascii="Calibri" w:hAnsi="Calibri" w:cs="Calibri"/>
                <w:color w:val="000000"/>
              </w:rPr>
              <w:t xml:space="preserve">text </w:t>
            </w:r>
            <w:r w:rsidR="009D5F51" w:rsidRPr="009D5F51">
              <w:rPr>
                <w:rFonts w:ascii="Calibri" w:hAnsi="Calibri" w:cs="Calibri"/>
                <w:color w:val="000000"/>
              </w:rPr>
              <w:t xml:space="preserve">editor to </w:t>
            </w:r>
            <w:r w:rsidR="00F512CF">
              <w:rPr>
                <w:rFonts w:ascii="Calibri" w:hAnsi="Calibri" w:cs="Calibri"/>
                <w:color w:val="000000"/>
              </w:rPr>
              <w:t xml:space="preserve">move the cursor to </w:t>
            </w:r>
            <w:r w:rsidR="009D5F51" w:rsidRPr="009D5F51">
              <w:rPr>
                <w:rFonts w:ascii="Calibri" w:hAnsi="Calibri" w:cs="Calibri"/>
                <w:color w:val="000000"/>
              </w:rPr>
              <w:t xml:space="preserve">the location of the error.  </w:t>
            </w:r>
            <w:r w:rsidR="00F512CF">
              <w:rPr>
                <w:rFonts w:ascii="Calibri" w:hAnsi="Calibri" w:cs="Calibri"/>
                <w:color w:val="000000"/>
              </w:rPr>
              <w:t xml:space="preserve"> </w:t>
            </w:r>
            <w:r w:rsidR="00842BB0">
              <w:rPr>
                <w:rFonts w:ascii="Calibri" w:hAnsi="Calibri" w:cs="Calibri"/>
                <w:color w:val="000000"/>
              </w:rPr>
              <w:t>T</w:t>
            </w:r>
            <w:r w:rsidR="00D4240F">
              <w:rPr>
                <w:rFonts w:ascii="Calibri" w:hAnsi="Calibri" w:cs="Calibri"/>
                <w:color w:val="000000"/>
              </w:rPr>
              <w:t>his</w:t>
            </w:r>
            <w:r w:rsidR="00842BB0">
              <w:rPr>
                <w:rFonts w:ascii="Calibri" w:hAnsi="Calibri" w:cs="Calibri"/>
                <w:color w:val="000000"/>
              </w:rPr>
              <w:t xml:space="preserve"> technique</w:t>
            </w:r>
            <w:r w:rsidR="00F512CF">
              <w:rPr>
                <w:rFonts w:ascii="Calibri" w:hAnsi="Calibri" w:cs="Calibri"/>
                <w:color w:val="000000"/>
              </w:rPr>
              <w:t xml:space="preserve"> is </w:t>
            </w:r>
            <w:r w:rsidR="00D4240F">
              <w:rPr>
                <w:rFonts w:ascii="Calibri" w:hAnsi="Calibri" w:cs="Calibri"/>
                <w:color w:val="000000"/>
              </w:rPr>
              <w:t>very convenient</w:t>
            </w:r>
            <w:r w:rsidR="00F512CF">
              <w:rPr>
                <w:rFonts w:ascii="Calibri" w:hAnsi="Calibri" w:cs="Calibri"/>
                <w:color w:val="000000"/>
              </w:rPr>
              <w:t xml:space="preserve"> if you are </w:t>
            </w:r>
            <w:r w:rsidR="00447707">
              <w:rPr>
                <w:rFonts w:ascii="Calibri" w:hAnsi="Calibri" w:cs="Calibri"/>
                <w:color w:val="000000"/>
              </w:rPr>
              <w:t>locating errors in</w:t>
            </w:r>
            <w:r w:rsidR="00F512CF">
              <w:rPr>
                <w:rFonts w:ascii="Calibri" w:hAnsi="Calibri" w:cs="Calibri"/>
                <w:color w:val="000000"/>
              </w:rPr>
              <w:t xml:space="preserve"> a lengthy script file.</w:t>
            </w:r>
          </w:p>
          <w:p w14:paraId="37B430E4" w14:textId="330B500A" w:rsidR="00F512CF" w:rsidRPr="009D5F51" w:rsidRDefault="00F512CF" w:rsidP="009D5F51">
            <w:pPr>
              <w:rPr>
                <w:color w:val="000000"/>
              </w:rPr>
            </w:pPr>
            <w:r>
              <w:rPr>
                <w:rFonts w:ascii="Calibri" w:hAnsi="Calibri" w:cs="Calibri"/>
                <w:color w:val="000000"/>
              </w:rPr>
              <w:t xml:space="preserve">The error summary pane is another </w:t>
            </w:r>
            <w:r w:rsidR="006B5613">
              <w:rPr>
                <w:rFonts w:ascii="Calibri" w:hAnsi="Calibri" w:cs="Calibri"/>
                <w:color w:val="000000"/>
              </w:rPr>
              <w:t xml:space="preserve">useful </w:t>
            </w:r>
            <w:r>
              <w:rPr>
                <w:rFonts w:ascii="Calibri" w:hAnsi="Calibri" w:cs="Calibri"/>
                <w:color w:val="000000"/>
              </w:rPr>
              <w:t xml:space="preserve">way to track your </w:t>
            </w:r>
            <w:r w:rsidR="006B5613">
              <w:rPr>
                <w:rFonts w:ascii="Calibri" w:hAnsi="Calibri" w:cs="Calibri"/>
                <w:color w:val="000000"/>
              </w:rPr>
              <w:t xml:space="preserve">compile-time </w:t>
            </w:r>
            <w:r>
              <w:rPr>
                <w:rFonts w:ascii="Calibri" w:hAnsi="Calibri" w:cs="Calibri"/>
                <w:color w:val="000000"/>
              </w:rPr>
              <w:t xml:space="preserve">errors.  You can reveal it by clicking </w:t>
            </w:r>
            <w:r w:rsidRPr="00F512CF">
              <w:rPr>
                <w:rFonts w:ascii="Calibri" w:hAnsi="Calibri" w:cs="Calibri"/>
                <w:i/>
                <w:iCs/>
                <w:color w:val="000000"/>
              </w:rPr>
              <w:t>View=&gt;Error List</w:t>
            </w:r>
            <w:r>
              <w:rPr>
                <w:rFonts w:ascii="Calibri" w:hAnsi="Calibri" w:cs="Calibri"/>
                <w:color w:val="000000"/>
              </w:rPr>
              <w:t xml:space="preserve"> on the main SSMS menu.</w:t>
            </w:r>
          </w:p>
        </w:tc>
      </w:tr>
      <w:tr w:rsidR="009D5F51" w:rsidRPr="009D5F51" w14:paraId="391E3B66" w14:textId="77777777">
        <w:trPr>
          <w:trHeight w:val="60"/>
        </w:trPr>
        <w:tc>
          <w:tcPr>
            <w:tcW w:w="144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6D9D709" w14:textId="77777777" w:rsidR="009D5F51" w:rsidRPr="009D5F51" w:rsidRDefault="009D5F51" w:rsidP="009D5F51">
            <w:pPr>
              <w:rPr>
                <w:color w:val="000000"/>
              </w:rPr>
            </w:pPr>
            <w:r w:rsidRPr="009D5F51">
              <w:rPr>
                <w:color w:val="000000"/>
              </w:rPr>
              <w:lastRenderedPageBreak/>
              <w:t>Message</w:t>
            </w:r>
          </w:p>
        </w:tc>
        <w:tc>
          <w:tcPr>
            <w:tcW w:w="909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E1B183C" w14:textId="26FD2451" w:rsidR="009D5F51" w:rsidRPr="009D5F51" w:rsidRDefault="00842BB0" w:rsidP="009D5F51">
            <w:pPr>
              <w:rPr>
                <w:color w:val="000000"/>
              </w:rPr>
            </w:pPr>
            <w:r>
              <w:rPr>
                <w:color w:val="000000"/>
              </w:rPr>
              <w:t>The message is a</w:t>
            </w:r>
            <w:r w:rsidR="009D5F51" w:rsidRPr="009D5F51">
              <w:rPr>
                <w:color w:val="000000"/>
              </w:rPr>
              <w:t xml:space="preserve"> text-based human-readable description of the error.   </w:t>
            </w:r>
          </w:p>
          <w:p w14:paraId="0D10258D" w14:textId="39A05DD9" w:rsidR="009D5F51" w:rsidRPr="009D5F51" w:rsidRDefault="009D5F51" w:rsidP="009D5F51">
            <w:pPr>
              <w:rPr>
                <w:color w:val="000000"/>
              </w:rPr>
            </w:pPr>
            <w:r w:rsidRPr="009D5F51">
              <w:rPr>
                <w:color w:val="000000"/>
              </w:rPr>
              <w:t xml:space="preserve">Bear in mind that the </w:t>
            </w:r>
            <w:r w:rsidR="00F512CF">
              <w:rPr>
                <w:color w:val="000000"/>
              </w:rPr>
              <w:t xml:space="preserve">error’s </w:t>
            </w:r>
            <w:r w:rsidRPr="009D5F51">
              <w:rPr>
                <w:color w:val="000000"/>
              </w:rPr>
              <w:t xml:space="preserve">description is, on occasion, so accurate that it draws your attention away from the real </w:t>
            </w:r>
            <w:r w:rsidR="00F512CF">
              <w:rPr>
                <w:color w:val="000000"/>
              </w:rPr>
              <w:t>failure</w:t>
            </w:r>
            <w:r w:rsidRPr="009D5F51">
              <w:rPr>
                <w:color w:val="000000"/>
              </w:rPr>
              <w:t xml:space="preserve"> or at least understanding it more clearly. </w:t>
            </w:r>
          </w:p>
          <w:p w14:paraId="574DBA8D" w14:textId="77777777" w:rsidR="009D5F51" w:rsidRDefault="00F512CF" w:rsidP="009D5F51">
            <w:pPr>
              <w:rPr>
                <w:color w:val="000000"/>
              </w:rPr>
            </w:pPr>
            <w:r>
              <w:rPr>
                <w:color w:val="000000"/>
              </w:rPr>
              <w:t xml:space="preserve">I would advise that you do </w:t>
            </w:r>
            <w:r w:rsidR="009D5F51" w:rsidRPr="009D5F51">
              <w:rPr>
                <w:color w:val="000000"/>
              </w:rPr>
              <w:t>your best to understand the context in which an error has happened.  Ask yourself “what was I trying to achieve with this section of code?”</w:t>
            </w:r>
            <w:r>
              <w:rPr>
                <w:color w:val="000000"/>
              </w:rPr>
              <w:t xml:space="preserve">. </w:t>
            </w:r>
          </w:p>
          <w:p w14:paraId="0600694B" w14:textId="583D1CA8" w:rsidR="00F512CF" w:rsidRDefault="00F512CF" w:rsidP="009D5F51">
            <w:pPr>
              <w:rPr>
                <w:color w:val="000000"/>
              </w:rPr>
            </w:pPr>
            <w:r>
              <w:rPr>
                <w:color w:val="000000"/>
              </w:rPr>
              <w:t>You might like to view all the possible error codes and status messages that SQL can produce.  There were 14 071 of them at the time I wrote this course.  You can see them with this statement:</w:t>
            </w:r>
          </w:p>
          <w:p w14:paraId="1C453DEA" w14:textId="77777777" w:rsidR="00F512CF" w:rsidRDefault="00F512CF" w:rsidP="00F512CF">
            <w:pPr>
              <w:jc w:val="center"/>
              <w:rPr>
                <w:color w:val="000000"/>
              </w:rPr>
            </w:pPr>
            <w:r w:rsidRPr="00F512CF">
              <w:rPr>
                <w:noProof/>
                <w:color w:val="000000"/>
              </w:rPr>
              <w:drawing>
                <wp:inline distT="0" distB="0" distL="0" distR="0" wp14:anchorId="32295F3F" wp14:editId="6B2C7B89">
                  <wp:extent cx="3868919" cy="219825"/>
                  <wp:effectExtent l="19050" t="19050" r="17780" b="2794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3868919" cy="219825"/>
                          </a:xfrm>
                          <a:prstGeom prst="rect">
                            <a:avLst/>
                          </a:prstGeom>
                          <a:ln>
                            <a:solidFill>
                              <a:schemeClr val="tx1"/>
                            </a:solidFill>
                          </a:ln>
                        </pic:spPr>
                      </pic:pic>
                    </a:graphicData>
                  </a:graphic>
                </wp:inline>
              </w:drawing>
            </w:r>
          </w:p>
          <w:p w14:paraId="4315DF24" w14:textId="1052AD2D" w:rsidR="00797D19" w:rsidRPr="009D5F51" w:rsidRDefault="00797D19" w:rsidP="008834AD">
            <w:pPr>
              <w:rPr>
                <w:color w:val="000000"/>
              </w:rPr>
            </w:pPr>
            <w:r>
              <w:rPr>
                <w:color w:val="000000"/>
              </w:rPr>
              <w:t>The language ID criterion shows you</w:t>
            </w:r>
            <w:r w:rsidR="008834AD">
              <w:rPr>
                <w:color w:val="000000"/>
              </w:rPr>
              <w:t xml:space="preserve"> the</w:t>
            </w:r>
            <w:r>
              <w:rPr>
                <w:color w:val="000000"/>
              </w:rPr>
              <w:t xml:space="preserve"> English messages.</w:t>
            </w:r>
            <w:r w:rsidR="00842BB0">
              <w:rPr>
                <w:color w:val="000000"/>
              </w:rPr>
              <w:t xml:space="preserve">  You might enjoy amusing yourself by looking at the entire table and all the languages it contains.</w:t>
            </w:r>
          </w:p>
        </w:tc>
      </w:tr>
    </w:tbl>
    <w:p w14:paraId="50A7D0E6" w14:textId="0C837DEB" w:rsidR="009D5F51" w:rsidRPr="009D5F51" w:rsidRDefault="00F512CF" w:rsidP="00F512CF">
      <w:pPr>
        <w:pStyle w:val="Caption"/>
        <w:rPr>
          <w:rFonts w:ascii="Times New Roman" w:hAnsi="Times New Roman" w:cs="Times New Roman"/>
          <w:color w:val="000000"/>
          <w:sz w:val="20"/>
          <w:szCs w:val="20"/>
        </w:rPr>
      </w:pPr>
      <w:bookmarkStart w:id="1006" w:name="_Ref38704075"/>
      <w:bookmarkStart w:id="1007" w:name="_Ref38706742"/>
      <w:r>
        <w:t xml:space="preserve">Table 19- </w:t>
      </w:r>
      <w:r w:rsidR="00156275">
        <w:fldChar w:fldCharType="begin"/>
      </w:r>
      <w:r w:rsidR="00156275">
        <w:instrText xml:space="preserve"> SEQ Table_19- \* ARABIC </w:instrText>
      </w:r>
      <w:r w:rsidR="00156275">
        <w:fldChar w:fldCharType="separate"/>
      </w:r>
      <w:r w:rsidR="00893682">
        <w:rPr>
          <w:noProof/>
        </w:rPr>
        <w:t>1</w:t>
      </w:r>
      <w:r w:rsidR="00156275">
        <w:rPr>
          <w:noProof/>
        </w:rPr>
        <w:fldChar w:fldCharType="end"/>
      </w:r>
      <w:bookmarkEnd w:id="1006"/>
      <w:r>
        <w:t>. The components of a SQL error.</w:t>
      </w:r>
      <w:bookmarkEnd w:id="1007"/>
    </w:p>
    <w:p w14:paraId="5105DB8C"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8C47B73" w14:textId="0134DCC9" w:rsidR="009D5F51" w:rsidRPr="009D5F51" w:rsidRDefault="009D5F51" w:rsidP="00D046DF">
      <w:pPr>
        <w:pStyle w:val="Heading2"/>
        <w:numPr>
          <w:ilvl w:val="1"/>
          <w:numId w:val="25"/>
        </w:numPr>
        <w:ind w:left="0" w:firstLine="0"/>
      </w:pPr>
      <w:bookmarkStart w:id="1008" w:name="_Toc38877870"/>
      <w:bookmarkStart w:id="1009" w:name="_Toc38895896"/>
      <w:r w:rsidRPr="009D5F51">
        <w:t xml:space="preserve">Demarcating </w:t>
      </w:r>
      <w:r w:rsidR="00842BB0">
        <w:t xml:space="preserve">Potentially </w:t>
      </w:r>
      <w:r w:rsidRPr="009D5F51">
        <w:t>Hazardous Code: The TRY…CATCH Block</w:t>
      </w:r>
      <w:bookmarkEnd w:id="1008"/>
      <w:bookmarkEnd w:id="1009"/>
    </w:p>
    <w:p w14:paraId="54C0D2B4"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77E338B" w14:textId="02766C70" w:rsidR="00D91741" w:rsidRDefault="00554C6C" w:rsidP="009D5F51">
      <w:r>
        <w:t xml:space="preserve">Let’s </w:t>
      </w:r>
      <w:r w:rsidR="009D5F51" w:rsidRPr="009D5F51">
        <w:t xml:space="preserve">meet the TRY…CATCH syntax </w:t>
      </w:r>
      <w:r w:rsidR="00842BB0">
        <w:t xml:space="preserve">as </w:t>
      </w:r>
      <w:r w:rsidR="009D5F51" w:rsidRPr="009D5F51">
        <w:t>used by SQL to trap and process errors</w:t>
      </w:r>
      <w:r>
        <w:t>.</w:t>
      </w:r>
      <w:r w:rsidR="00842BB0">
        <w:t xml:space="preserve">  In SQL, you express the traditional TRY…CATCH block as a BEGIN TRY…END TRY and BEGIN CATCH…END CATCH pair of statements as shown in </w:t>
      </w:r>
      <w:r w:rsidR="00842BB0">
        <w:fldChar w:fldCharType="begin"/>
      </w:r>
      <w:r w:rsidR="00842BB0">
        <w:instrText xml:space="preserve"> REF _Ref38704919 \h </w:instrText>
      </w:r>
      <w:r w:rsidR="00842BB0">
        <w:fldChar w:fldCharType="separate"/>
      </w:r>
      <w:r w:rsidR="00842BB0">
        <w:t xml:space="preserve">Figure 19- </w:t>
      </w:r>
      <w:r w:rsidR="00842BB0">
        <w:rPr>
          <w:noProof/>
        </w:rPr>
        <w:t>1</w:t>
      </w:r>
      <w:r w:rsidR="00842BB0">
        <w:fldChar w:fldCharType="end"/>
      </w:r>
      <w:r w:rsidR="00842BB0">
        <w:t>.</w:t>
      </w:r>
    </w:p>
    <w:p w14:paraId="58D70D6F" w14:textId="3BB41010" w:rsidR="00D91741" w:rsidRDefault="00D91741" w:rsidP="00D91741">
      <w:pPr>
        <w:pBdr>
          <w:top w:val="single" w:sz="4" w:space="1" w:color="auto"/>
          <w:left w:val="single" w:sz="4" w:space="4" w:color="auto"/>
          <w:bottom w:val="single" w:sz="4" w:space="1" w:color="auto"/>
          <w:right w:val="single" w:sz="4" w:space="4" w:color="auto"/>
        </w:pBdr>
      </w:pPr>
      <w:r>
        <w:t>BEGIN TRY</w:t>
      </w:r>
    </w:p>
    <w:p w14:paraId="05D909BC" w14:textId="77BFE172" w:rsidR="00D91741" w:rsidRDefault="00D91741" w:rsidP="00D91741">
      <w:pPr>
        <w:pBdr>
          <w:top w:val="single" w:sz="4" w:space="1" w:color="auto"/>
          <w:left w:val="single" w:sz="4" w:space="4" w:color="auto"/>
          <w:bottom w:val="single" w:sz="4" w:space="1" w:color="auto"/>
          <w:right w:val="single" w:sz="4" w:space="4" w:color="auto"/>
        </w:pBdr>
      </w:pPr>
      <w:r>
        <w:t xml:space="preserve">   Code that could go wrong</w:t>
      </w:r>
    </w:p>
    <w:p w14:paraId="1738D637" w14:textId="4952AA31" w:rsidR="00D91741" w:rsidRDefault="00D91741" w:rsidP="00D91741">
      <w:pPr>
        <w:pBdr>
          <w:top w:val="single" w:sz="4" w:space="1" w:color="auto"/>
          <w:left w:val="single" w:sz="4" w:space="4" w:color="auto"/>
          <w:bottom w:val="single" w:sz="4" w:space="1" w:color="auto"/>
          <w:right w:val="single" w:sz="4" w:space="4" w:color="auto"/>
        </w:pBdr>
      </w:pPr>
      <w:r>
        <w:t>END TRY</w:t>
      </w:r>
    </w:p>
    <w:p w14:paraId="0357FBA9" w14:textId="39DF8279" w:rsidR="00D91741" w:rsidRDefault="00D91741" w:rsidP="00D91741">
      <w:pPr>
        <w:pBdr>
          <w:top w:val="single" w:sz="4" w:space="1" w:color="auto"/>
          <w:left w:val="single" w:sz="4" w:space="4" w:color="auto"/>
          <w:bottom w:val="single" w:sz="4" w:space="1" w:color="auto"/>
          <w:right w:val="single" w:sz="4" w:space="4" w:color="auto"/>
        </w:pBdr>
      </w:pPr>
      <w:r>
        <w:t>BEGIN CATCH</w:t>
      </w:r>
    </w:p>
    <w:p w14:paraId="4E9D2250" w14:textId="19D2E81A" w:rsidR="00D91741" w:rsidRDefault="00D91741" w:rsidP="00D91741">
      <w:pPr>
        <w:pBdr>
          <w:top w:val="single" w:sz="4" w:space="1" w:color="auto"/>
          <w:left w:val="single" w:sz="4" w:space="4" w:color="auto"/>
          <w:bottom w:val="single" w:sz="4" w:space="1" w:color="auto"/>
          <w:right w:val="single" w:sz="4" w:space="4" w:color="auto"/>
        </w:pBdr>
      </w:pPr>
      <w:r>
        <w:t xml:space="preserve">   Code that runs if there is an error in the above code</w:t>
      </w:r>
    </w:p>
    <w:p w14:paraId="4B1EEDCF" w14:textId="08313D9F" w:rsidR="00D91741" w:rsidRDefault="00D91741" w:rsidP="00D91741">
      <w:pPr>
        <w:pBdr>
          <w:top w:val="single" w:sz="4" w:space="1" w:color="auto"/>
          <w:left w:val="single" w:sz="4" w:space="4" w:color="auto"/>
          <w:bottom w:val="single" w:sz="4" w:space="1" w:color="auto"/>
          <w:right w:val="single" w:sz="4" w:space="4" w:color="auto"/>
        </w:pBdr>
      </w:pPr>
      <w:r>
        <w:t>END CATCH</w:t>
      </w:r>
    </w:p>
    <w:p w14:paraId="77F5A49B" w14:textId="658E290A" w:rsidR="00842BB0" w:rsidRDefault="00842BB0" w:rsidP="00842BB0">
      <w:pPr>
        <w:pStyle w:val="Caption"/>
      </w:pPr>
      <w:bookmarkStart w:id="1010" w:name="_Ref38704919"/>
      <w:r>
        <w:t xml:space="preserve">Figure 19- </w:t>
      </w:r>
      <w:r w:rsidR="00156275">
        <w:fldChar w:fldCharType="begin"/>
      </w:r>
      <w:r w:rsidR="00156275">
        <w:instrText xml:space="preserve"> SEQ Figure_19- \* ARABIC </w:instrText>
      </w:r>
      <w:r w:rsidR="00156275">
        <w:fldChar w:fldCharType="separate"/>
      </w:r>
      <w:r>
        <w:rPr>
          <w:noProof/>
        </w:rPr>
        <w:t>1</w:t>
      </w:r>
      <w:r w:rsidR="00156275">
        <w:rPr>
          <w:noProof/>
        </w:rPr>
        <w:fldChar w:fldCharType="end"/>
      </w:r>
      <w:bookmarkEnd w:id="1010"/>
      <w:r>
        <w:t>. The general syntax of the BEGIN TRY END TRY and BEGIN CATCH END CATCH statements.</w:t>
      </w:r>
    </w:p>
    <w:p w14:paraId="0D6D41B0" w14:textId="234CEB21" w:rsidR="006975D3" w:rsidRDefault="006975D3" w:rsidP="009D5F51">
      <w:r>
        <w:lastRenderedPageBreak/>
        <w:t xml:space="preserve">If </w:t>
      </w:r>
      <w:r w:rsidR="00DC6692">
        <w:t xml:space="preserve">the </w:t>
      </w:r>
      <w:r>
        <w:t>code between the BEGIN TRY and END TRY</w:t>
      </w:r>
      <w:r w:rsidR="00DC6692">
        <w:t xml:space="preserve"> fails</w:t>
      </w:r>
      <w:r>
        <w:t>, SQL will exit th</w:t>
      </w:r>
      <w:r w:rsidR="00DC6692">
        <w:t xml:space="preserve">at entire block of </w:t>
      </w:r>
      <w:r>
        <w:t xml:space="preserve">code and begin </w:t>
      </w:r>
      <w:r w:rsidR="00415196">
        <w:t>running</w:t>
      </w:r>
      <w:r w:rsidR="00DC6692">
        <w:t xml:space="preserve"> the code bracketed by the BEGIN CATCH and END CATCH.  </w:t>
      </w:r>
      <w:r w:rsidR="00014F25">
        <w:t xml:space="preserve"> When th</w:t>
      </w:r>
      <w:r w:rsidR="00842BB0">
        <w:t>e BEGIN TRY...END TRY</w:t>
      </w:r>
      <w:r w:rsidR="00014F25">
        <w:t xml:space="preserve"> code completes, SQL will run any remaining code in the script as it </w:t>
      </w:r>
      <w:r w:rsidR="00F419A1">
        <w:t>usu</w:t>
      </w:r>
      <w:r w:rsidR="00014F25">
        <w:t>ally would.  You can have as many BEGIN TRY</w:t>
      </w:r>
      <w:r w:rsidR="00F419A1">
        <w:t>.</w:t>
      </w:r>
      <w:r w:rsidR="00842BB0">
        <w:t>.</w:t>
      </w:r>
      <w:r w:rsidR="00F419A1">
        <w:t>.END TRY blocks in a script as you please.</w:t>
      </w:r>
    </w:p>
    <w:p w14:paraId="04601AC3" w14:textId="2C60CAD6" w:rsidR="009D5F51" w:rsidRPr="009D5F51" w:rsidRDefault="00F419A1" w:rsidP="009D5F51">
      <w:r>
        <w:t>For a demonstration, b</w:t>
      </w:r>
      <w:r w:rsidR="00554C6C">
        <w:t>e</w:t>
      </w:r>
      <w:r w:rsidR="009D5F51" w:rsidRPr="009D5F51">
        <w:t xml:space="preserve">gin </w:t>
      </w:r>
      <w:r w:rsidR="00554C6C">
        <w:t>by</w:t>
      </w:r>
      <w:r w:rsidR="009D5F51" w:rsidRPr="009D5F51">
        <w:t xml:space="preserve"> truncating the </w:t>
      </w:r>
      <w:r w:rsidR="009D5F51" w:rsidRPr="009D5F51">
        <w:rPr>
          <w:rFonts w:ascii="Calibri" w:hAnsi="Calibri" w:cs="Calibri"/>
          <w:i/>
          <w:iCs/>
        </w:rPr>
        <w:t>TransactionSales</w:t>
      </w:r>
      <w:r w:rsidR="009D5F51" w:rsidRPr="009D5F51">
        <w:t xml:space="preserve"> table</w:t>
      </w:r>
      <w:r w:rsidR="00842BB0">
        <w:t xml:space="preserve"> as in </w:t>
      </w:r>
      <w:r w:rsidR="009D5F51" w:rsidRPr="009D5F51">
        <w:t>:</w:t>
      </w:r>
    </w:p>
    <w:p w14:paraId="79D168CE" w14:textId="18522F63" w:rsidR="009D5F51" w:rsidRDefault="00F512CF" w:rsidP="00F512CF">
      <w:pPr>
        <w:jc w:val="center"/>
      </w:pPr>
      <w:r w:rsidRPr="00F512CF">
        <w:rPr>
          <w:noProof/>
        </w:rPr>
        <w:drawing>
          <wp:inline distT="0" distB="0" distL="0" distR="0" wp14:anchorId="720BC93A" wp14:editId="4933A989">
            <wp:extent cx="3385304" cy="2931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3385304" cy="293100"/>
                    </a:xfrm>
                    <a:prstGeom prst="rect">
                      <a:avLst/>
                    </a:prstGeom>
                  </pic:spPr>
                </pic:pic>
              </a:graphicData>
            </a:graphic>
          </wp:inline>
        </w:drawing>
      </w:r>
    </w:p>
    <w:p w14:paraId="23F0B2EC" w14:textId="74D766F2" w:rsidR="00842BB0" w:rsidRPr="00842BB0" w:rsidRDefault="00842BB0" w:rsidP="00842BB0">
      <w:pPr>
        <w:pStyle w:val="Caption"/>
      </w:pPr>
      <w:r>
        <w:t xml:space="preserve">Figure 19- </w:t>
      </w:r>
      <w:r w:rsidR="00156275">
        <w:fldChar w:fldCharType="begin"/>
      </w:r>
      <w:r w:rsidR="00156275">
        <w:instrText xml:space="preserve"> SEQ Figure_19- \* ARABIC </w:instrText>
      </w:r>
      <w:r w:rsidR="00156275">
        <w:fldChar w:fldCharType="separate"/>
      </w:r>
      <w:r>
        <w:rPr>
          <w:noProof/>
        </w:rPr>
        <w:t>2</w:t>
      </w:r>
      <w:r w:rsidR="00156275">
        <w:rPr>
          <w:noProof/>
        </w:rPr>
        <w:fldChar w:fldCharType="end"/>
      </w:r>
      <w:r>
        <w:t xml:space="preserve">. A command to empty the </w:t>
      </w:r>
      <w:r>
        <w:rPr>
          <w:i w:val="0"/>
          <w:iCs w:val="0"/>
        </w:rPr>
        <w:t>TransactionSales</w:t>
      </w:r>
      <w:r>
        <w:t xml:space="preserve"> table.</w:t>
      </w:r>
    </w:p>
    <w:p w14:paraId="50B325C3" w14:textId="7DCE45E3" w:rsidR="009D5F51" w:rsidRDefault="00842BB0" w:rsidP="009D5F51">
      <w:r>
        <w:t>Let’s</w:t>
      </w:r>
      <w:r w:rsidR="009D5F51" w:rsidRPr="009D5F51">
        <w:t xml:space="preserve"> create a table to log errors that </w:t>
      </w:r>
      <w:r>
        <w:t xml:space="preserve">may </w:t>
      </w:r>
      <w:r w:rsidR="009D5F51" w:rsidRPr="009D5F51">
        <w:t xml:space="preserve">occur during </w:t>
      </w:r>
      <w:r>
        <w:t>the</w:t>
      </w:r>
      <w:r w:rsidR="009D5F51" w:rsidRPr="009D5F51">
        <w:t xml:space="preserve"> script’s execution</w:t>
      </w:r>
      <w:r>
        <w:t xml:space="preserve"> using the script in </w:t>
      </w:r>
      <w:r>
        <w:fldChar w:fldCharType="begin"/>
      </w:r>
      <w:r>
        <w:instrText xml:space="preserve"> REF _Ref37409564 \h </w:instrText>
      </w:r>
      <w:r>
        <w:fldChar w:fldCharType="separate"/>
      </w:r>
      <w:r>
        <w:t xml:space="preserve">Figure 19- </w:t>
      </w:r>
      <w:r>
        <w:rPr>
          <w:noProof/>
        </w:rPr>
        <w:t>3</w:t>
      </w:r>
      <w:r>
        <w:fldChar w:fldCharType="end"/>
      </w:r>
      <w:r w:rsidR="009D5F51" w:rsidRPr="009D5F51">
        <w:t xml:space="preserve">.   </w:t>
      </w:r>
      <w:r w:rsidR="00F512CF">
        <w:t xml:space="preserve">Having </w:t>
      </w:r>
      <w:r w:rsidR="00E13151">
        <w:t xml:space="preserve">such a </w:t>
      </w:r>
      <w:r w:rsidR="00F512CF">
        <w:t xml:space="preserve">log </w:t>
      </w:r>
      <w:r w:rsidR="009D5F51" w:rsidRPr="009D5F51">
        <w:t xml:space="preserve">is a </w:t>
      </w:r>
      <w:r w:rsidR="00E13151">
        <w:t>beneficia</w:t>
      </w:r>
      <w:r w:rsidR="009D5F51" w:rsidRPr="009D5F51">
        <w:t>l</w:t>
      </w:r>
      <w:r w:rsidR="00E13151">
        <w:t xml:space="preserve"> tool in</w:t>
      </w:r>
      <w:r w:rsidR="009D5F51" w:rsidRPr="009D5F51">
        <w:t xml:space="preserve"> the real-world.  </w:t>
      </w:r>
    </w:p>
    <w:p w14:paraId="11098E73" w14:textId="245D387C" w:rsidR="00F512CF" w:rsidRDefault="00F512CF" w:rsidP="009D5F51">
      <w:r w:rsidRPr="009D5F51">
        <w:t>Here is the code to create the table</w:t>
      </w:r>
      <w:r w:rsidR="00E13151">
        <w:t xml:space="preserve"> which will record errors</w:t>
      </w:r>
      <w:r>
        <w:t>:</w:t>
      </w:r>
    </w:p>
    <w:p w14:paraId="1E19761D" w14:textId="4125B56C" w:rsidR="00F512CF" w:rsidRDefault="00F512CF" w:rsidP="00F512CF">
      <w:pPr>
        <w:jc w:val="center"/>
      </w:pPr>
      <w:r w:rsidRPr="00F512CF">
        <w:rPr>
          <w:noProof/>
        </w:rPr>
        <w:drawing>
          <wp:inline distT="0" distB="0" distL="0" distR="0" wp14:anchorId="53A47C41" wp14:editId="683F9AC2">
            <wp:extent cx="4513739" cy="2007735"/>
            <wp:effectExtent l="0" t="0" r="127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4513739" cy="2007735"/>
                    </a:xfrm>
                    <a:prstGeom prst="rect">
                      <a:avLst/>
                    </a:prstGeom>
                  </pic:spPr>
                </pic:pic>
              </a:graphicData>
            </a:graphic>
          </wp:inline>
        </w:drawing>
      </w:r>
    </w:p>
    <w:p w14:paraId="543D6A1B" w14:textId="467B41EC" w:rsidR="00F512CF" w:rsidRPr="009D5F51" w:rsidRDefault="00E13151" w:rsidP="00E13151">
      <w:pPr>
        <w:pStyle w:val="Caption"/>
        <w:rPr>
          <w:sz w:val="20"/>
          <w:szCs w:val="20"/>
        </w:rPr>
      </w:pPr>
      <w:bookmarkStart w:id="1011" w:name="_Ref37409564"/>
      <w:r>
        <w:t xml:space="preserve">Figure 19- </w:t>
      </w:r>
      <w:r w:rsidR="00156275">
        <w:fldChar w:fldCharType="begin"/>
      </w:r>
      <w:r w:rsidR="00156275">
        <w:instrText xml:space="preserve"> SEQ Figure_19- \* ARABIC </w:instrText>
      </w:r>
      <w:r w:rsidR="00156275">
        <w:fldChar w:fldCharType="separate"/>
      </w:r>
      <w:r w:rsidR="00842BB0">
        <w:rPr>
          <w:noProof/>
        </w:rPr>
        <w:t>3</w:t>
      </w:r>
      <w:r w:rsidR="00156275">
        <w:rPr>
          <w:noProof/>
        </w:rPr>
        <w:fldChar w:fldCharType="end"/>
      </w:r>
      <w:bookmarkEnd w:id="1011"/>
      <w:r w:rsidR="00F512CF">
        <w:t xml:space="preserve">. </w:t>
      </w:r>
      <w:r w:rsidR="00F512CF" w:rsidRPr="009D5F51">
        <w:rPr>
          <w:sz w:val="20"/>
          <w:szCs w:val="20"/>
        </w:rPr>
        <w:t xml:space="preserve">The script to create an error logging table.  The </w:t>
      </w:r>
      <w:r w:rsidR="00F512CF">
        <w:rPr>
          <w:sz w:val="20"/>
          <w:szCs w:val="20"/>
        </w:rPr>
        <w:t xml:space="preserve">chosen </w:t>
      </w:r>
      <w:r w:rsidR="00F512CF" w:rsidRPr="009D5F51">
        <w:rPr>
          <w:sz w:val="20"/>
          <w:szCs w:val="20"/>
        </w:rPr>
        <w:t>columns map onto the components of an error message</w:t>
      </w:r>
      <w:r w:rsidR="00F512CF">
        <w:rPr>
          <w:sz w:val="20"/>
          <w:szCs w:val="20"/>
        </w:rPr>
        <w:t xml:space="preserve">.  </w:t>
      </w:r>
      <w:r w:rsidR="009D16C3">
        <w:rPr>
          <w:sz w:val="20"/>
          <w:szCs w:val="20"/>
        </w:rPr>
        <w:t>A</w:t>
      </w:r>
      <w:r w:rsidR="00F512CF">
        <w:rPr>
          <w:sz w:val="20"/>
          <w:szCs w:val="20"/>
        </w:rPr>
        <w:t>dditional columns</w:t>
      </w:r>
      <w:r w:rsidR="00F512CF" w:rsidRPr="009D5F51">
        <w:rPr>
          <w:sz w:val="20"/>
          <w:szCs w:val="20"/>
        </w:rPr>
        <w:t xml:space="preserve"> store the </w:t>
      </w:r>
      <w:r w:rsidR="00F512CF">
        <w:rPr>
          <w:sz w:val="20"/>
          <w:szCs w:val="20"/>
        </w:rPr>
        <w:t>time the error occurred</w:t>
      </w:r>
      <w:r w:rsidR="00842BB0">
        <w:rPr>
          <w:sz w:val="20"/>
          <w:szCs w:val="20"/>
        </w:rPr>
        <w:t>,</w:t>
      </w:r>
      <w:r w:rsidR="00F512CF">
        <w:rPr>
          <w:sz w:val="20"/>
          <w:szCs w:val="20"/>
        </w:rPr>
        <w:t xml:space="preserve"> and the </w:t>
      </w:r>
      <w:r w:rsidR="00F512CF" w:rsidRPr="009D5F51">
        <w:rPr>
          <w:sz w:val="20"/>
          <w:szCs w:val="20"/>
        </w:rPr>
        <w:t>name of the user who caused the error.</w:t>
      </w:r>
    </w:p>
    <w:p w14:paraId="679DBFB0" w14:textId="62704CA1" w:rsidR="009D5F51" w:rsidRDefault="009D5F51" w:rsidP="009D5F51">
      <w:r w:rsidRPr="009D5F51">
        <w:t xml:space="preserve">You will use the table </w:t>
      </w:r>
      <w:r w:rsidR="005C4A22">
        <w:t xml:space="preserve">in </w:t>
      </w:r>
      <w:r w:rsidR="00842BB0">
        <w:fldChar w:fldCharType="begin"/>
      </w:r>
      <w:r w:rsidR="00842BB0">
        <w:instrText xml:space="preserve"> REF _Ref37409564 \h </w:instrText>
      </w:r>
      <w:r w:rsidR="00842BB0">
        <w:fldChar w:fldCharType="separate"/>
      </w:r>
      <w:r w:rsidR="00842BB0">
        <w:t xml:space="preserve">Figure 19- </w:t>
      </w:r>
      <w:r w:rsidR="00842BB0">
        <w:rPr>
          <w:noProof/>
        </w:rPr>
        <w:t>3</w:t>
      </w:r>
      <w:r w:rsidR="00842BB0">
        <w:fldChar w:fldCharType="end"/>
      </w:r>
      <w:r w:rsidR="00842BB0">
        <w:t xml:space="preserve"> </w:t>
      </w:r>
      <w:r w:rsidRPr="009D5F51">
        <w:t>to record each error.  You will see in my sample code how to extract each of these elements of the error.</w:t>
      </w:r>
    </w:p>
    <w:p w14:paraId="0938AA43" w14:textId="21B11161" w:rsidR="00842BB0" w:rsidRPr="009D5F51" w:rsidRDefault="00842BB0" w:rsidP="009D5F51">
      <w:r>
        <w:fldChar w:fldCharType="begin"/>
      </w:r>
      <w:r>
        <w:instrText xml:space="preserve"> REF _Ref37412440 \h </w:instrText>
      </w:r>
      <w:r>
        <w:fldChar w:fldCharType="separate"/>
      </w:r>
      <w:r>
        <w:t xml:space="preserve">Figure 19- </w:t>
      </w:r>
      <w:r>
        <w:rPr>
          <w:noProof/>
        </w:rPr>
        <w:t>4</w:t>
      </w:r>
      <w:r>
        <w:fldChar w:fldCharType="end"/>
      </w:r>
      <w:r>
        <w:t xml:space="preserve"> is a complete script showing how to use the BEGIN TRY statement.</w:t>
      </w:r>
    </w:p>
    <w:p w14:paraId="1E33FF28" w14:textId="162CE6A4" w:rsidR="009D5F51" w:rsidRPr="009D5F51" w:rsidRDefault="00F512CF" w:rsidP="00F512CF">
      <w:pPr>
        <w:jc w:val="center"/>
      </w:pPr>
      <w:r w:rsidRPr="00F512CF">
        <w:rPr>
          <w:noProof/>
        </w:rPr>
        <w:lastRenderedPageBreak/>
        <w:drawing>
          <wp:inline distT="0" distB="0" distL="0" distR="0" wp14:anchorId="5398D042" wp14:editId="2DA4A770">
            <wp:extent cx="6492726" cy="7529885"/>
            <wp:effectExtent l="0" t="0" r="381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6535469" cy="7579456"/>
                    </a:xfrm>
                    <a:prstGeom prst="rect">
                      <a:avLst/>
                    </a:prstGeom>
                  </pic:spPr>
                </pic:pic>
              </a:graphicData>
            </a:graphic>
          </wp:inline>
        </w:drawing>
      </w:r>
    </w:p>
    <w:p w14:paraId="127C7DD9" w14:textId="0614B225" w:rsidR="009D5F51" w:rsidRPr="00F512CF" w:rsidRDefault="00FF377D" w:rsidP="00FF377D">
      <w:pPr>
        <w:pStyle w:val="Caption"/>
      </w:pPr>
      <w:bookmarkStart w:id="1012" w:name="_Ref37412440"/>
      <w:bookmarkStart w:id="1013" w:name="_Ref38707483"/>
      <w:r>
        <w:t xml:space="preserve">Figure 19- </w:t>
      </w:r>
      <w:r w:rsidR="00156275">
        <w:fldChar w:fldCharType="begin"/>
      </w:r>
      <w:r w:rsidR="00156275">
        <w:instrText xml:space="preserve"> SEQ Figure_19- \* ARABIC </w:instrText>
      </w:r>
      <w:r w:rsidR="00156275">
        <w:fldChar w:fldCharType="separate"/>
      </w:r>
      <w:r w:rsidR="00842BB0">
        <w:rPr>
          <w:noProof/>
        </w:rPr>
        <w:t>4</w:t>
      </w:r>
      <w:r w:rsidR="00156275">
        <w:rPr>
          <w:noProof/>
        </w:rPr>
        <w:fldChar w:fldCharType="end"/>
      </w:r>
      <w:bookmarkEnd w:id="1012"/>
      <w:r w:rsidR="000C1825">
        <w:t xml:space="preserve">. </w:t>
      </w:r>
      <w:r w:rsidR="00F512CF">
        <w:t xml:space="preserve"> </w:t>
      </w:r>
      <w:r w:rsidR="009D5F51" w:rsidRPr="00F512CF">
        <w:t xml:space="preserve">A script that shows you </w:t>
      </w:r>
      <w:r w:rsidR="00A13013">
        <w:t>a</w:t>
      </w:r>
      <w:r w:rsidR="00842BB0">
        <w:t>n</w:t>
      </w:r>
      <w:r w:rsidR="00A13013">
        <w:t xml:space="preserve"> example of </w:t>
      </w:r>
      <w:r w:rsidR="009D5F51" w:rsidRPr="00F512CF">
        <w:t>how to use the TRY…CATCH mechanism of SQL.  When an error occurs, the error is logged into the TransactionErrorLog table for you to be able to read it any time</w:t>
      </w:r>
      <w:r w:rsidR="00F512CF" w:rsidRPr="00F512CF">
        <w:t xml:space="preserve"> you choose</w:t>
      </w:r>
      <w:r w:rsidR="009D5F51" w:rsidRPr="00F512CF">
        <w:t>.</w:t>
      </w:r>
      <w:bookmarkEnd w:id="1013"/>
      <w:r w:rsidR="009D5F51" w:rsidRPr="00F512CF">
        <w:t xml:space="preserve"> </w:t>
      </w:r>
    </w:p>
    <w:p w14:paraId="3B019F80" w14:textId="77777777" w:rsidR="00842BB0" w:rsidRDefault="009D5F51" w:rsidP="009D5F51">
      <w:r w:rsidRPr="009D5F51">
        <w:t xml:space="preserve">If </w:t>
      </w:r>
      <w:r w:rsidR="00842BB0">
        <w:fldChar w:fldCharType="begin"/>
      </w:r>
      <w:r w:rsidR="00842BB0">
        <w:instrText xml:space="preserve"> REF _Ref37412440 \h </w:instrText>
      </w:r>
      <w:r w:rsidR="00842BB0">
        <w:fldChar w:fldCharType="separate"/>
      </w:r>
      <w:r w:rsidR="00842BB0">
        <w:t xml:space="preserve">Figure 19- </w:t>
      </w:r>
      <w:r w:rsidR="00842BB0">
        <w:rPr>
          <w:noProof/>
        </w:rPr>
        <w:t>4</w:t>
      </w:r>
      <w:r w:rsidR="00842BB0">
        <w:fldChar w:fldCharType="end"/>
      </w:r>
      <w:r w:rsidRPr="009D5F51">
        <w:t>, you can see that the BEGIN TRY statement prefixes code that is potentially able to fail.  In our case, we are guarding ourselves against a set of INSERT commands that could contain erroneous data.  One of those inserts</w:t>
      </w:r>
      <w:r w:rsidR="00F512CF">
        <w:t>, the third one,</w:t>
      </w:r>
      <w:r w:rsidRPr="009D5F51">
        <w:t xml:space="preserve"> is faulty for sure</w:t>
      </w:r>
      <w:r w:rsidR="00F512CF">
        <w:t>; it tries to sell a non-existent product</w:t>
      </w:r>
      <w:r w:rsidRPr="009D5F51">
        <w:t>.</w:t>
      </w:r>
      <w:r w:rsidRPr="009D5F51">
        <w:br/>
      </w:r>
      <w:r w:rsidRPr="009D5F51">
        <w:br/>
        <w:t xml:space="preserve">The </w:t>
      </w:r>
      <w:r w:rsidR="00842BB0">
        <w:t>protected</w:t>
      </w:r>
      <w:r w:rsidRPr="009D5F51">
        <w:t xml:space="preserve"> code is bracketed at its end with an END TRY </w:t>
      </w:r>
      <w:r w:rsidR="00842BB0">
        <w:t>statement</w:t>
      </w:r>
      <w:r w:rsidRPr="009D5F51">
        <w:t>.    Any code outside the BEGIN TRY…END TRY bracket is not protected and will generate errors as usual</w:t>
      </w:r>
      <w:r w:rsidR="00F512CF">
        <w:t>.</w:t>
      </w:r>
      <w:r w:rsidRPr="009D5F51">
        <w:t xml:space="preserve">  </w:t>
      </w:r>
      <w:r w:rsidR="00630097">
        <w:t>Note the BEGIN TRAN and</w:t>
      </w:r>
      <w:r w:rsidRPr="009D5F51">
        <w:t xml:space="preserve"> </w:t>
      </w:r>
      <w:r w:rsidRPr="009D5F51">
        <w:lastRenderedPageBreak/>
        <w:t xml:space="preserve">COMMIT TRAN </w:t>
      </w:r>
      <w:r w:rsidR="00630097">
        <w:t>are</w:t>
      </w:r>
      <w:r w:rsidRPr="009D5F51">
        <w:t xml:space="preserve"> in the TRY block.  The commit is part of the code you expect to run successfully, but </w:t>
      </w:r>
      <w:r w:rsidR="00842BB0">
        <w:t>it won’t execute if there is an error.</w:t>
      </w:r>
    </w:p>
    <w:p w14:paraId="78679BC1" w14:textId="48E81C09" w:rsidR="009D5F51" w:rsidRPr="009D5F51" w:rsidRDefault="009D5F51" w:rsidP="009D5F51">
      <w:pPr>
        <w:rPr>
          <w:rFonts w:ascii="Calibri" w:hAnsi="Calibri" w:cs="Calibri"/>
        </w:rPr>
      </w:pPr>
      <w:r w:rsidRPr="009D5F51">
        <w:br/>
        <w:t>The code between BEGIN CATCH…END CATCH executes</w:t>
      </w:r>
      <w:r w:rsidR="00F512CF">
        <w:t xml:space="preserve"> </w:t>
      </w:r>
      <w:r w:rsidRPr="009D5F51">
        <w:t xml:space="preserve">if an error has occurred.  If </w:t>
      </w:r>
      <w:r w:rsidR="00F512CF">
        <w:t xml:space="preserve">an error occurs, SQL will ignore </w:t>
      </w:r>
      <w:r w:rsidRPr="009D5F51">
        <w:t>the remaining commands in the BEGIN TRY…END TRY block</w:t>
      </w:r>
      <w:r w:rsidR="00F512CF">
        <w:t xml:space="preserve">, </w:t>
      </w:r>
      <w:r w:rsidRPr="009D5F51">
        <w:t>including the COMMIT TRA</w:t>
      </w:r>
      <w:r w:rsidR="00CD2654">
        <w:t>N</w:t>
      </w:r>
      <w:r w:rsidR="00F512CF">
        <w:t xml:space="preserve">.  Then </w:t>
      </w:r>
      <w:r w:rsidR="00CD2654">
        <w:t xml:space="preserve">SQL will execute </w:t>
      </w:r>
      <w:r w:rsidRPr="009D5F51">
        <w:t>the BEGIN CATCH code</w:t>
      </w:r>
      <w:r w:rsidR="00377797">
        <w:t>.  The BEGIN CATCH block</w:t>
      </w:r>
      <w:r w:rsidR="00CD2654">
        <w:t xml:space="preserve"> contains a ROLLBACK TRAN as the transaction will</w:t>
      </w:r>
      <w:r w:rsidR="00377797">
        <w:t xml:space="preserve"> still be </w:t>
      </w:r>
      <w:r w:rsidR="0040288A">
        <w:t>running</w:t>
      </w:r>
      <w:r w:rsidR="002A5110">
        <w:t xml:space="preserve"> even though an error has occurred</w:t>
      </w:r>
      <w:r w:rsidRPr="009D5F51">
        <w:t>.</w:t>
      </w:r>
      <w:r w:rsidR="002A5110">
        <w:t xml:space="preserve">  Chapter </w:t>
      </w:r>
      <w:r w:rsidR="00842BB0">
        <w:fldChar w:fldCharType="begin"/>
      </w:r>
      <w:r w:rsidR="00842BB0">
        <w:instrText xml:space="preserve"> REF _Ref38625364 \r \h </w:instrText>
      </w:r>
      <w:r w:rsidR="00842BB0">
        <w:fldChar w:fldCharType="separate"/>
      </w:r>
      <w:r w:rsidR="00842BB0">
        <w:t>18</w:t>
      </w:r>
      <w:r w:rsidR="00842BB0">
        <w:fldChar w:fldCharType="end"/>
      </w:r>
      <w:r w:rsidR="002A5110">
        <w:t xml:space="preserve"> will explain this to you.</w:t>
      </w:r>
    </w:p>
    <w:p w14:paraId="5F3FF771" w14:textId="45203536" w:rsidR="009D5F51" w:rsidRPr="009D5F51" w:rsidRDefault="009D5F51" w:rsidP="00D046DF">
      <w:pPr>
        <w:pStyle w:val="Heading2"/>
        <w:numPr>
          <w:ilvl w:val="1"/>
          <w:numId w:val="25"/>
        </w:numPr>
        <w:ind w:left="0" w:firstLine="0"/>
      </w:pPr>
      <w:bookmarkStart w:id="1014" w:name="_Toc38877871"/>
      <w:bookmarkStart w:id="1015" w:name="_Toc38895897"/>
      <w:r w:rsidRPr="009D5F51">
        <w:t xml:space="preserve">The Error </w:t>
      </w:r>
      <w:r w:rsidR="00842BB0">
        <w:t xml:space="preserve">Handling </w:t>
      </w:r>
      <w:r w:rsidRPr="009D5F51">
        <w:t>Code</w:t>
      </w:r>
      <w:r w:rsidR="00842BB0">
        <w:t xml:space="preserve"> in</w:t>
      </w:r>
      <w:r w:rsidRPr="009D5F51">
        <w:t xml:space="preserve"> </w:t>
      </w:r>
      <w:r w:rsidR="00842BB0">
        <w:t>t</w:t>
      </w:r>
      <w:r w:rsidRPr="009D5F51">
        <w:t>he BEGIN CATCH…END CATCH Block</w:t>
      </w:r>
      <w:bookmarkEnd w:id="1014"/>
      <w:bookmarkEnd w:id="1015"/>
    </w:p>
    <w:p w14:paraId="34049F64"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3678E51E" w14:textId="74EF6E7A" w:rsidR="004565BB"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Inside the BEGIN CATCH…END CATCH block, you typically report the error</w:t>
      </w:r>
      <w:r w:rsidR="00D00358">
        <w:rPr>
          <w:rFonts w:ascii="Calibri" w:hAnsi="Calibri" w:cs="Calibri"/>
          <w:color w:val="000000"/>
          <w:szCs w:val="24"/>
        </w:rPr>
        <w:t xml:space="preserve"> to the user</w:t>
      </w:r>
      <w:r w:rsidRPr="009D5F51">
        <w:rPr>
          <w:rFonts w:ascii="Calibri" w:hAnsi="Calibri" w:cs="Calibri"/>
          <w:color w:val="000000"/>
          <w:szCs w:val="24"/>
        </w:rPr>
        <w:t xml:space="preserve"> in a </w:t>
      </w:r>
      <w:r w:rsidR="00F512CF">
        <w:rPr>
          <w:rFonts w:ascii="Calibri" w:hAnsi="Calibri" w:cs="Calibri"/>
          <w:color w:val="000000"/>
          <w:szCs w:val="24"/>
        </w:rPr>
        <w:t xml:space="preserve">manner </w:t>
      </w:r>
      <w:r w:rsidRPr="009D5F51">
        <w:rPr>
          <w:rFonts w:ascii="Calibri" w:hAnsi="Calibri" w:cs="Calibri"/>
          <w:color w:val="000000"/>
          <w:szCs w:val="24"/>
        </w:rPr>
        <w:t>of your choosing</w:t>
      </w:r>
      <w:r w:rsidR="00842BB0">
        <w:rPr>
          <w:rFonts w:ascii="Calibri" w:hAnsi="Calibri" w:cs="Calibri"/>
          <w:color w:val="000000"/>
          <w:szCs w:val="24"/>
        </w:rPr>
        <w:t xml:space="preserve">, </w:t>
      </w:r>
      <w:r w:rsidR="000F0550">
        <w:rPr>
          <w:rFonts w:ascii="Calibri" w:hAnsi="Calibri" w:cs="Calibri"/>
          <w:color w:val="000000"/>
          <w:szCs w:val="24"/>
        </w:rPr>
        <w:t>printing it on the screen in this case</w:t>
      </w:r>
      <w:r w:rsidR="00842BB0">
        <w:rPr>
          <w:rFonts w:ascii="Calibri" w:hAnsi="Calibri" w:cs="Calibri"/>
          <w:color w:val="000000"/>
          <w:szCs w:val="24"/>
        </w:rPr>
        <w:t>.  T</w:t>
      </w:r>
      <w:r w:rsidRPr="009D5F51">
        <w:rPr>
          <w:rFonts w:ascii="Calibri" w:hAnsi="Calibri" w:cs="Calibri"/>
          <w:color w:val="000000"/>
          <w:szCs w:val="24"/>
        </w:rPr>
        <w:t xml:space="preserve">hen </w:t>
      </w:r>
      <w:r w:rsidR="00842BB0">
        <w:rPr>
          <w:rFonts w:ascii="Calibri" w:hAnsi="Calibri" w:cs="Calibri"/>
          <w:color w:val="000000"/>
          <w:szCs w:val="24"/>
        </w:rPr>
        <w:t xml:space="preserve">you can </w:t>
      </w:r>
      <w:r w:rsidRPr="009D5F51">
        <w:rPr>
          <w:rFonts w:ascii="Calibri" w:hAnsi="Calibri" w:cs="Calibri"/>
          <w:color w:val="000000"/>
          <w:szCs w:val="24"/>
        </w:rPr>
        <w:t>optionally log the error in a table for later retrieval</w:t>
      </w:r>
      <w:r w:rsidR="00F512CF">
        <w:rPr>
          <w:rFonts w:ascii="Calibri" w:hAnsi="Calibri" w:cs="Calibri"/>
          <w:color w:val="000000"/>
          <w:szCs w:val="24"/>
        </w:rPr>
        <w:t>.</w:t>
      </w:r>
      <w:r w:rsidRPr="009D5F51">
        <w:rPr>
          <w:rFonts w:ascii="Calibri" w:hAnsi="Calibri" w:cs="Calibri"/>
          <w:color w:val="000000"/>
          <w:szCs w:val="24"/>
        </w:rPr>
        <w:t xml:space="preserve">  </w:t>
      </w:r>
      <w:r w:rsidR="00CA4EBC">
        <w:rPr>
          <w:rFonts w:ascii="Calibri" w:hAnsi="Calibri" w:cs="Calibri"/>
          <w:color w:val="000000"/>
          <w:szCs w:val="24"/>
        </w:rPr>
        <w:t xml:space="preserve">You know </w:t>
      </w:r>
      <w:r w:rsidR="00842BB0">
        <w:rPr>
          <w:rFonts w:ascii="Calibri" w:hAnsi="Calibri" w:cs="Calibri"/>
          <w:color w:val="000000"/>
          <w:szCs w:val="24"/>
        </w:rPr>
        <w:t xml:space="preserve">when you run the script that </w:t>
      </w:r>
      <w:r w:rsidR="00CA4EBC">
        <w:rPr>
          <w:rFonts w:ascii="Calibri" w:hAnsi="Calibri" w:cs="Calibri"/>
          <w:color w:val="000000"/>
          <w:szCs w:val="24"/>
        </w:rPr>
        <w:t>you are in control because t</w:t>
      </w:r>
      <w:r w:rsidRPr="009D5F51">
        <w:rPr>
          <w:rFonts w:ascii="Calibri" w:hAnsi="Calibri" w:cs="Calibri"/>
          <w:color w:val="000000"/>
          <w:szCs w:val="24"/>
        </w:rPr>
        <w:t xml:space="preserve">he machine does not display any text from </w:t>
      </w:r>
      <w:r w:rsidR="00F512CF">
        <w:rPr>
          <w:rFonts w:ascii="Calibri" w:hAnsi="Calibri" w:cs="Calibri"/>
          <w:color w:val="000000"/>
          <w:szCs w:val="24"/>
        </w:rPr>
        <w:t xml:space="preserve">the </w:t>
      </w:r>
      <w:r w:rsidRPr="009D5F51">
        <w:rPr>
          <w:rFonts w:ascii="Calibri" w:hAnsi="Calibri" w:cs="Calibri"/>
          <w:color w:val="000000"/>
          <w:szCs w:val="24"/>
        </w:rPr>
        <w:t xml:space="preserve">error </w:t>
      </w:r>
      <w:r w:rsidR="00F512CF">
        <w:rPr>
          <w:rFonts w:ascii="Calibri" w:hAnsi="Calibri" w:cs="Calibri"/>
          <w:color w:val="000000"/>
          <w:szCs w:val="24"/>
        </w:rPr>
        <w:t>using a</w:t>
      </w:r>
      <w:r w:rsidRPr="009D5F51">
        <w:rPr>
          <w:rFonts w:ascii="Calibri" w:hAnsi="Calibri" w:cs="Calibri"/>
          <w:color w:val="000000"/>
          <w:szCs w:val="24"/>
        </w:rPr>
        <w:t xml:space="preserve"> red</w:t>
      </w:r>
      <w:r w:rsidR="00F512CF">
        <w:rPr>
          <w:rFonts w:ascii="Calibri" w:hAnsi="Calibri" w:cs="Calibri"/>
          <w:color w:val="000000"/>
          <w:szCs w:val="24"/>
        </w:rPr>
        <w:t xml:space="preserve"> coloured message</w:t>
      </w:r>
      <w:r w:rsidR="00CA4EBC">
        <w:rPr>
          <w:rFonts w:ascii="Calibri" w:hAnsi="Calibri" w:cs="Calibri"/>
          <w:color w:val="000000"/>
          <w:szCs w:val="24"/>
        </w:rPr>
        <w:t xml:space="preserve">.  </w:t>
      </w:r>
      <w:r w:rsidR="00842BB0">
        <w:rPr>
          <w:rFonts w:ascii="Calibri" w:hAnsi="Calibri" w:cs="Calibri"/>
          <w:color w:val="000000"/>
          <w:szCs w:val="24"/>
        </w:rPr>
        <w:t>T</w:t>
      </w:r>
      <w:r w:rsidR="00F512CF">
        <w:rPr>
          <w:rFonts w:ascii="Calibri" w:hAnsi="Calibri" w:cs="Calibri"/>
          <w:color w:val="000000"/>
          <w:szCs w:val="24"/>
        </w:rPr>
        <w:t xml:space="preserve">he messages </w:t>
      </w:r>
      <w:r w:rsidR="00842BB0">
        <w:rPr>
          <w:rFonts w:ascii="Calibri" w:hAnsi="Calibri" w:cs="Calibri"/>
          <w:color w:val="000000"/>
          <w:szCs w:val="24"/>
        </w:rPr>
        <w:t xml:space="preserve">produced by the script will appear in SSMS’s </w:t>
      </w:r>
      <w:r w:rsidR="00F512CF">
        <w:rPr>
          <w:rFonts w:ascii="Calibri" w:hAnsi="Calibri" w:cs="Calibri"/>
          <w:color w:val="000000"/>
          <w:szCs w:val="24"/>
        </w:rPr>
        <w:t xml:space="preserve"> </w:t>
      </w:r>
      <w:r w:rsidR="00F512CF" w:rsidRPr="00F512CF">
        <w:rPr>
          <w:rFonts w:ascii="Calibri" w:hAnsi="Calibri" w:cs="Calibri"/>
          <w:i/>
          <w:iCs/>
          <w:color w:val="000000"/>
          <w:szCs w:val="24"/>
        </w:rPr>
        <w:t>Messages</w:t>
      </w:r>
      <w:r w:rsidR="00F512CF">
        <w:rPr>
          <w:rFonts w:ascii="Calibri" w:hAnsi="Calibri" w:cs="Calibri"/>
          <w:color w:val="000000"/>
          <w:szCs w:val="24"/>
        </w:rPr>
        <w:t xml:space="preserve"> pane</w:t>
      </w:r>
      <w:r w:rsidR="00842BB0">
        <w:rPr>
          <w:rFonts w:ascii="Calibri" w:hAnsi="Calibri" w:cs="Calibri"/>
          <w:color w:val="000000"/>
          <w:szCs w:val="24"/>
        </w:rPr>
        <w:t>.</w:t>
      </w:r>
      <w:r w:rsidR="00F512CF">
        <w:rPr>
          <w:rFonts w:ascii="Calibri" w:hAnsi="Calibri" w:cs="Calibri"/>
          <w:color w:val="000000"/>
          <w:szCs w:val="24"/>
        </w:rPr>
        <w:t xml:space="preserve"> </w:t>
      </w:r>
    </w:p>
    <w:p w14:paraId="65BF1B1B" w14:textId="77777777" w:rsidR="004565BB" w:rsidRDefault="004565BB" w:rsidP="009D5F51">
      <w:pPr>
        <w:suppressAutoHyphens/>
        <w:autoSpaceDE w:val="0"/>
        <w:autoSpaceDN w:val="0"/>
        <w:adjustRightInd w:val="0"/>
        <w:spacing w:after="0" w:line="288" w:lineRule="auto"/>
        <w:textAlignment w:val="center"/>
        <w:rPr>
          <w:rFonts w:ascii="Calibri" w:hAnsi="Calibri" w:cs="Calibri"/>
          <w:color w:val="000000"/>
          <w:szCs w:val="24"/>
        </w:rPr>
      </w:pPr>
    </w:p>
    <w:p w14:paraId="51162797" w14:textId="739A35FB" w:rsidR="00F512CF" w:rsidRDefault="00F512CF" w:rsidP="009D5F51">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SQL shows the error’s details in black coloured text. </w:t>
      </w:r>
      <w:r w:rsidR="00D14AF7">
        <w:rPr>
          <w:rFonts w:ascii="Calibri" w:hAnsi="Calibri" w:cs="Calibri"/>
          <w:color w:val="000000"/>
          <w:szCs w:val="24"/>
        </w:rPr>
        <w:t xml:space="preserve"> I</w:t>
      </w:r>
      <w:r>
        <w:rPr>
          <w:rFonts w:ascii="Calibri" w:hAnsi="Calibri" w:cs="Calibri"/>
          <w:color w:val="000000"/>
          <w:szCs w:val="24"/>
        </w:rPr>
        <w:t xml:space="preserve">f the severity rating </w:t>
      </w:r>
      <w:r w:rsidR="00D14AF7">
        <w:rPr>
          <w:rFonts w:ascii="Calibri" w:hAnsi="Calibri" w:cs="Calibri"/>
          <w:color w:val="000000"/>
          <w:szCs w:val="24"/>
        </w:rPr>
        <w:t xml:space="preserve">of an error </w:t>
      </w:r>
      <w:r>
        <w:rPr>
          <w:rFonts w:ascii="Calibri" w:hAnsi="Calibri" w:cs="Calibri"/>
          <w:color w:val="000000"/>
          <w:szCs w:val="24"/>
        </w:rPr>
        <w:t>is 20 or above (which is a severe error)</w:t>
      </w:r>
      <w:r w:rsidR="00833E17">
        <w:rPr>
          <w:rFonts w:ascii="Calibri" w:hAnsi="Calibri" w:cs="Calibri"/>
          <w:color w:val="000000"/>
          <w:szCs w:val="24"/>
        </w:rPr>
        <w:t xml:space="preserve">, </w:t>
      </w:r>
      <w:r>
        <w:rPr>
          <w:rFonts w:ascii="Calibri" w:hAnsi="Calibri" w:cs="Calibri"/>
          <w:color w:val="000000"/>
          <w:szCs w:val="24"/>
        </w:rPr>
        <w:t xml:space="preserve">SQL </w:t>
      </w:r>
      <w:r w:rsidR="00833E17">
        <w:rPr>
          <w:rFonts w:ascii="Calibri" w:hAnsi="Calibri" w:cs="Calibri"/>
          <w:color w:val="000000"/>
          <w:szCs w:val="24"/>
        </w:rPr>
        <w:t xml:space="preserve">will </w:t>
      </w:r>
      <w:r>
        <w:rPr>
          <w:rFonts w:ascii="Calibri" w:hAnsi="Calibri" w:cs="Calibri"/>
          <w:color w:val="000000"/>
          <w:szCs w:val="24"/>
        </w:rPr>
        <w:t>take over from your script</w:t>
      </w:r>
      <w:r w:rsidR="00833E17">
        <w:rPr>
          <w:rFonts w:ascii="Calibri" w:hAnsi="Calibri" w:cs="Calibri"/>
          <w:color w:val="000000"/>
          <w:szCs w:val="24"/>
        </w:rPr>
        <w:t>, abort it and display an error in red</w:t>
      </w:r>
      <w:r>
        <w:rPr>
          <w:rFonts w:ascii="Calibri" w:hAnsi="Calibri" w:cs="Calibri"/>
          <w:color w:val="000000"/>
          <w:szCs w:val="24"/>
        </w:rPr>
        <w:t>.</w:t>
      </w:r>
    </w:p>
    <w:p w14:paraId="37E9CEBD" w14:textId="1F11BAD3" w:rsidR="00F512CF" w:rsidRDefault="00F512CF"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 </w:t>
      </w:r>
      <w:r w:rsidR="009D5F51" w:rsidRPr="009D5F51">
        <w:rPr>
          <w:rFonts w:ascii="Calibri" w:hAnsi="Calibri" w:cs="Calibri"/>
          <w:color w:val="000000"/>
          <w:szCs w:val="24"/>
        </w:rPr>
        <w:br/>
        <w:t>To access the components of the error, you can</w:t>
      </w:r>
      <w:r w:rsidR="00842BB0">
        <w:rPr>
          <w:rFonts w:ascii="Calibri" w:hAnsi="Calibri" w:cs="Calibri"/>
          <w:color w:val="000000"/>
          <w:szCs w:val="24"/>
        </w:rPr>
        <w:t xml:space="preserve"> </w:t>
      </w:r>
      <w:r w:rsidR="009D5F51" w:rsidRPr="009D5F51">
        <w:rPr>
          <w:rFonts w:ascii="Calibri" w:hAnsi="Calibri" w:cs="Calibri"/>
          <w:color w:val="000000"/>
          <w:szCs w:val="24"/>
        </w:rPr>
        <w:t xml:space="preserve">use several functions with self-evident names.  </w:t>
      </w:r>
      <w:r w:rsidR="000F5AA9">
        <w:rPr>
          <w:rFonts w:ascii="Calibri" w:hAnsi="Calibri" w:cs="Calibri"/>
          <w:color w:val="000000"/>
          <w:szCs w:val="24"/>
        </w:rPr>
        <w:t xml:space="preserve"> I have listed the</w:t>
      </w:r>
      <w:r w:rsidR="00842BB0">
        <w:rPr>
          <w:rFonts w:ascii="Calibri" w:hAnsi="Calibri" w:cs="Calibri"/>
          <w:color w:val="000000"/>
          <w:szCs w:val="24"/>
        </w:rPr>
        <w:t>m</w:t>
      </w:r>
      <w:r w:rsidR="000F5AA9">
        <w:rPr>
          <w:rFonts w:ascii="Calibri" w:hAnsi="Calibri" w:cs="Calibri"/>
          <w:color w:val="000000"/>
          <w:szCs w:val="24"/>
        </w:rPr>
        <w:t xml:space="preserve"> in </w:t>
      </w:r>
      <w:r w:rsidR="001C5F58">
        <w:rPr>
          <w:rFonts w:ascii="Calibri" w:hAnsi="Calibri" w:cs="Calibri"/>
          <w:color w:val="000000"/>
          <w:szCs w:val="24"/>
        </w:rPr>
        <w:fldChar w:fldCharType="begin"/>
      </w:r>
      <w:r w:rsidR="001C5F58">
        <w:rPr>
          <w:rFonts w:ascii="Calibri" w:hAnsi="Calibri" w:cs="Calibri"/>
          <w:color w:val="000000"/>
          <w:szCs w:val="24"/>
        </w:rPr>
        <w:instrText xml:space="preserve"> REF _Ref37412220 \h </w:instrText>
      </w:r>
      <w:r w:rsidR="001C5F58">
        <w:rPr>
          <w:rFonts w:ascii="Calibri" w:hAnsi="Calibri" w:cs="Calibri"/>
          <w:color w:val="000000"/>
          <w:szCs w:val="24"/>
        </w:rPr>
      </w:r>
      <w:r w:rsidR="001C5F58">
        <w:rPr>
          <w:rFonts w:ascii="Calibri" w:hAnsi="Calibri" w:cs="Calibri"/>
          <w:color w:val="000000"/>
          <w:szCs w:val="24"/>
        </w:rPr>
        <w:fldChar w:fldCharType="separate"/>
      </w:r>
      <w:r w:rsidR="00842BB0">
        <w:t xml:space="preserve">Figure 19- </w:t>
      </w:r>
      <w:r w:rsidR="00842BB0">
        <w:rPr>
          <w:noProof/>
        </w:rPr>
        <w:t>5</w:t>
      </w:r>
      <w:r w:rsidR="001C5F58">
        <w:rPr>
          <w:rFonts w:ascii="Calibri" w:hAnsi="Calibri" w:cs="Calibri"/>
          <w:color w:val="000000"/>
          <w:szCs w:val="24"/>
        </w:rPr>
        <w:fldChar w:fldCharType="end"/>
      </w:r>
      <w:r w:rsidR="001C5F58">
        <w:rPr>
          <w:rFonts w:ascii="Calibri" w:hAnsi="Calibri" w:cs="Calibri"/>
          <w:color w:val="000000"/>
          <w:szCs w:val="24"/>
        </w:rPr>
        <w:t xml:space="preserve">.  </w:t>
      </w:r>
      <w:r>
        <w:rPr>
          <w:rFonts w:ascii="Calibri" w:hAnsi="Calibri" w:cs="Calibri"/>
          <w:color w:val="000000"/>
          <w:szCs w:val="24"/>
        </w:rPr>
        <w:t>R</w:t>
      </w:r>
      <w:r w:rsidR="009D5F51" w:rsidRPr="009D5F51">
        <w:rPr>
          <w:rFonts w:ascii="Calibri" w:hAnsi="Calibri" w:cs="Calibri"/>
          <w:color w:val="000000"/>
          <w:szCs w:val="24"/>
        </w:rPr>
        <w:t xml:space="preserve">efer back to </w:t>
      </w:r>
      <w:r w:rsidR="00842BB0">
        <w:rPr>
          <w:rFonts w:ascii="Calibri" w:hAnsi="Calibri" w:cs="Calibri"/>
          <w:color w:val="000000"/>
          <w:szCs w:val="24"/>
        </w:rPr>
        <w:fldChar w:fldCharType="begin"/>
      </w:r>
      <w:r w:rsidR="00842BB0">
        <w:rPr>
          <w:rFonts w:ascii="Calibri" w:hAnsi="Calibri" w:cs="Calibri"/>
          <w:color w:val="000000"/>
          <w:szCs w:val="24"/>
        </w:rPr>
        <w:instrText xml:space="preserve"> REF _Ref38704075 \h </w:instrText>
      </w:r>
      <w:r w:rsidR="00842BB0">
        <w:rPr>
          <w:rFonts w:ascii="Calibri" w:hAnsi="Calibri" w:cs="Calibri"/>
          <w:color w:val="000000"/>
          <w:szCs w:val="24"/>
        </w:rPr>
      </w:r>
      <w:r w:rsidR="00842BB0">
        <w:rPr>
          <w:rFonts w:ascii="Calibri" w:hAnsi="Calibri" w:cs="Calibri"/>
          <w:color w:val="000000"/>
          <w:szCs w:val="24"/>
        </w:rPr>
        <w:fldChar w:fldCharType="separate"/>
      </w:r>
      <w:r w:rsidR="00842BB0">
        <w:t xml:space="preserve">Table 19- </w:t>
      </w:r>
      <w:r w:rsidR="00842BB0">
        <w:rPr>
          <w:noProof/>
        </w:rPr>
        <w:t>1</w:t>
      </w:r>
      <w:r w:rsidR="00842BB0">
        <w:rPr>
          <w:rFonts w:ascii="Calibri" w:hAnsi="Calibri" w:cs="Calibri"/>
          <w:color w:val="000000"/>
          <w:szCs w:val="24"/>
        </w:rPr>
        <w:fldChar w:fldCharType="end"/>
      </w:r>
      <w:r>
        <w:rPr>
          <w:rFonts w:ascii="Calibri" w:hAnsi="Calibri" w:cs="Calibri"/>
          <w:color w:val="000000"/>
          <w:szCs w:val="24"/>
        </w:rPr>
        <w:t xml:space="preserve"> </w:t>
      </w:r>
      <w:r w:rsidR="00842BB0">
        <w:rPr>
          <w:rFonts w:ascii="Calibri" w:hAnsi="Calibri" w:cs="Calibri"/>
          <w:color w:val="000000"/>
          <w:szCs w:val="24"/>
        </w:rPr>
        <w:t>for an explanation of</w:t>
      </w:r>
      <w:r>
        <w:rPr>
          <w:rFonts w:ascii="Calibri" w:hAnsi="Calibri" w:cs="Calibri"/>
          <w:color w:val="000000"/>
          <w:szCs w:val="24"/>
        </w:rPr>
        <w:t xml:space="preserve"> the components of an error</w:t>
      </w:r>
      <w:r w:rsidR="009D5F51" w:rsidRPr="009D5F51">
        <w:rPr>
          <w:rFonts w:ascii="Calibri" w:hAnsi="Calibri" w:cs="Calibri"/>
          <w:color w:val="000000"/>
          <w:szCs w:val="24"/>
        </w:rPr>
        <w:t xml:space="preserve">.  </w:t>
      </w:r>
    </w:p>
    <w:p w14:paraId="476BC688" w14:textId="77777777" w:rsidR="00F512CF" w:rsidRDefault="00F512CF" w:rsidP="009D5F51">
      <w:pPr>
        <w:suppressAutoHyphens/>
        <w:autoSpaceDE w:val="0"/>
        <w:autoSpaceDN w:val="0"/>
        <w:adjustRightInd w:val="0"/>
        <w:spacing w:after="0" w:line="288" w:lineRule="auto"/>
        <w:textAlignment w:val="center"/>
        <w:rPr>
          <w:rFonts w:ascii="Calibri" w:hAnsi="Calibri" w:cs="Calibri"/>
          <w:color w:val="000000"/>
          <w:szCs w:val="24"/>
        </w:rPr>
      </w:pPr>
    </w:p>
    <w:p w14:paraId="471449A2" w14:textId="4E12C748" w:rsidR="00F512CF" w:rsidRDefault="00F512CF" w:rsidP="00F512CF">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ERROR_MESSAGE()</w:t>
      </w:r>
    </w:p>
    <w:p w14:paraId="0E033204" w14:textId="66D0C0EE" w:rsidR="00F512CF" w:rsidRDefault="00F512CF" w:rsidP="00F512CF">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ERROR_NUMBER()</w:t>
      </w:r>
    </w:p>
    <w:p w14:paraId="71866843" w14:textId="5F52AA3E" w:rsidR="00F512CF" w:rsidRDefault="00F512CF" w:rsidP="00F512CF">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ERROR_SEVERITY()</w:t>
      </w:r>
    </w:p>
    <w:p w14:paraId="758768EA" w14:textId="77777777" w:rsidR="00F512CF" w:rsidRPr="00F512CF" w:rsidRDefault="00F512CF" w:rsidP="00F512CF">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r w:rsidRPr="00F512CF">
        <w:rPr>
          <w:rFonts w:ascii="Calibri" w:hAnsi="Calibri" w:cs="Calibri"/>
          <w:color w:val="000000"/>
          <w:szCs w:val="24"/>
        </w:rPr>
        <w:t>ERROR_STATE()</w:t>
      </w:r>
    </w:p>
    <w:p w14:paraId="0719FAA1" w14:textId="3F142A3D" w:rsidR="00F512CF" w:rsidRPr="00F512CF" w:rsidRDefault="00F512CF" w:rsidP="00F512CF">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r w:rsidRPr="00F512CF">
        <w:rPr>
          <w:rFonts w:ascii="Calibri" w:hAnsi="Calibri" w:cs="Calibri"/>
          <w:color w:val="000000"/>
          <w:szCs w:val="24"/>
        </w:rPr>
        <w:t>ERROR_LINE()</w:t>
      </w:r>
    </w:p>
    <w:p w14:paraId="413EC6F3" w14:textId="0159F594" w:rsidR="00F512CF" w:rsidRPr="00F512CF" w:rsidRDefault="00F512CF" w:rsidP="00F512CF">
      <w:pPr>
        <w:pBdr>
          <w:top w:val="single" w:sz="4" w:space="1" w:color="auto"/>
          <w:left w:val="single" w:sz="4" w:space="4" w:color="auto"/>
          <w:bottom w:val="single" w:sz="4" w:space="1" w:color="auto"/>
          <w:right w:val="single" w:sz="4" w:space="4" w:color="auto"/>
        </w:pBdr>
        <w:suppressAutoHyphens/>
        <w:autoSpaceDE w:val="0"/>
        <w:autoSpaceDN w:val="0"/>
        <w:adjustRightInd w:val="0"/>
        <w:spacing w:after="0" w:line="288" w:lineRule="auto"/>
        <w:textAlignment w:val="center"/>
        <w:rPr>
          <w:rFonts w:ascii="Calibri" w:hAnsi="Calibri" w:cs="Calibri"/>
          <w:color w:val="000000"/>
          <w:szCs w:val="24"/>
        </w:rPr>
      </w:pPr>
      <w:r w:rsidRPr="00F512CF">
        <w:rPr>
          <w:rFonts w:ascii="Calibri" w:hAnsi="Calibri" w:cs="Calibri"/>
          <w:color w:val="000000"/>
          <w:szCs w:val="24"/>
        </w:rPr>
        <w:t>ERROR_PROCEDURE()</w:t>
      </w:r>
    </w:p>
    <w:p w14:paraId="732ED533" w14:textId="66089670" w:rsidR="00F512CF" w:rsidRPr="00F512CF" w:rsidRDefault="000F5AA9" w:rsidP="000F5AA9">
      <w:pPr>
        <w:pStyle w:val="Caption"/>
        <w:rPr>
          <w:rFonts w:ascii="Calibri" w:hAnsi="Calibri" w:cs="Calibri"/>
          <w:color w:val="000000"/>
          <w:szCs w:val="24"/>
        </w:rPr>
      </w:pPr>
      <w:bookmarkStart w:id="1016" w:name="_Ref37412220"/>
      <w:r>
        <w:t xml:space="preserve">Figure 19- </w:t>
      </w:r>
      <w:r w:rsidR="00156275">
        <w:fldChar w:fldCharType="begin"/>
      </w:r>
      <w:r w:rsidR="00156275">
        <w:instrText xml:space="preserve"> SEQ Figure_19- \* ARABIC </w:instrText>
      </w:r>
      <w:r w:rsidR="00156275">
        <w:fldChar w:fldCharType="separate"/>
      </w:r>
      <w:r w:rsidR="00842BB0">
        <w:rPr>
          <w:noProof/>
        </w:rPr>
        <w:t>5</w:t>
      </w:r>
      <w:r w:rsidR="00156275">
        <w:rPr>
          <w:noProof/>
        </w:rPr>
        <w:fldChar w:fldCharType="end"/>
      </w:r>
      <w:bookmarkEnd w:id="1016"/>
      <w:r w:rsidR="001C5F58">
        <w:t xml:space="preserve">. </w:t>
      </w:r>
      <w:r w:rsidR="00F512CF">
        <w:t>A list of the functions you can use to retrieve the details of an error.</w:t>
      </w:r>
    </w:p>
    <w:p w14:paraId="624D2243" w14:textId="18B25A9A" w:rsidR="00F512CF" w:rsidRDefault="00F512CF" w:rsidP="009D5F51">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I have left a function out </w:t>
      </w:r>
      <w:r w:rsidR="0007400C">
        <w:rPr>
          <w:rFonts w:ascii="Calibri" w:hAnsi="Calibri" w:cs="Calibri"/>
          <w:color w:val="000000"/>
          <w:szCs w:val="24"/>
        </w:rPr>
        <w:t xml:space="preserve">of </w:t>
      </w:r>
      <w:r w:rsidR="0007400C">
        <w:rPr>
          <w:rFonts w:ascii="Calibri" w:hAnsi="Calibri" w:cs="Calibri"/>
          <w:color w:val="000000"/>
          <w:szCs w:val="24"/>
        </w:rPr>
        <w:fldChar w:fldCharType="begin"/>
      </w:r>
      <w:r w:rsidR="0007400C">
        <w:rPr>
          <w:rFonts w:ascii="Calibri" w:hAnsi="Calibri" w:cs="Calibri"/>
          <w:color w:val="000000"/>
          <w:szCs w:val="24"/>
        </w:rPr>
        <w:instrText xml:space="preserve"> REF _Ref37412220 \h </w:instrText>
      </w:r>
      <w:r w:rsidR="0007400C">
        <w:rPr>
          <w:rFonts w:ascii="Calibri" w:hAnsi="Calibri" w:cs="Calibri"/>
          <w:color w:val="000000"/>
          <w:szCs w:val="24"/>
        </w:rPr>
      </w:r>
      <w:r w:rsidR="0007400C">
        <w:rPr>
          <w:rFonts w:ascii="Calibri" w:hAnsi="Calibri" w:cs="Calibri"/>
          <w:color w:val="000000"/>
          <w:szCs w:val="24"/>
        </w:rPr>
        <w:fldChar w:fldCharType="separate"/>
      </w:r>
      <w:r w:rsidR="00842BB0">
        <w:t xml:space="preserve">Figure 19- </w:t>
      </w:r>
      <w:r w:rsidR="00842BB0">
        <w:rPr>
          <w:noProof/>
        </w:rPr>
        <w:t>5</w:t>
      </w:r>
      <w:r w:rsidR="0007400C">
        <w:rPr>
          <w:rFonts w:ascii="Calibri" w:hAnsi="Calibri" w:cs="Calibri"/>
          <w:color w:val="000000"/>
          <w:szCs w:val="24"/>
        </w:rPr>
        <w:fldChar w:fldCharType="end"/>
      </w:r>
      <w:r w:rsidR="00DD121D">
        <w:rPr>
          <w:rFonts w:ascii="Calibri" w:hAnsi="Calibri" w:cs="Calibri"/>
          <w:color w:val="000000"/>
          <w:szCs w:val="24"/>
        </w:rPr>
        <w:t>,</w:t>
      </w:r>
      <w:r w:rsidR="0007400C">
        <w:rPr>
          <w:rFonts w:ascii="Calibri" w:hAnsi="Calibri" w:cs="Calibri"/>
          <w:color w:val="000000"/>
          <w:szCs w:val="24"/>
        </w:rPr>
        <w:t xml:space="preserve"> </w:t>
      </w:r>
      <w:r>
        <w:rPr>
          <w:rFonts w:ascii="Calibri" w:hAnsi="Calibri" w:cs="Calibri"/>
          <w:color w:val="000000"/>
          <w:szCs w:val="24"/>
        </w:rPr>
        <w:t xml:space="preserve">which I </w:t>
      </w:r>
      <w:r w:rsidR="00842BB0">
        <w:rPr>
          <w:rFonts w:ascii="Calibri" w:hAnsi="Calibri" w:cs="Calibri"/>
          <w:color w:val="000000"/>
          <w:szCs w:val="24"/>
        </w:rPr>
        <w:t xml:space="preserve">have </w:t>
      </w:r>
      <w:r>
        <w:rPr>
          <w:rFonts w:ascii="Calibri" w:hAnsi="Calibri" w:cs="Calibri"/>
          <w:color w:val="000000"/>
          <w:szCs w:val="24"/>
        </w:rPr>
        <w:t>used in my script</w:t>
      </w:r>
      <w:r w:rsidR="009D5F51" w:rsidRPr="009D5F51">
        <w:rPr>
          <w:rFonts w:ascii="Calibri" w:hAnsi="Calibri" w:cs="Calibri"/>
          <w:color w:val="000000"/>
          <w:szCs w:val="24"/>
        </w:rPr>
        <w:t>: XACT_STATE()</w:t>
      </w:r>
      <w:r>
        <w:rPr>
          <w:rFonts w:ascii="Calibri" w:hAnsi="Calibri" w:cs="Calibri"/>
          <w:color w:val="000000"/>
          <w:szCs w:val="24"/>
        </w:rPr>
        <w:t xml:space="preserve">.  </w:t>
      </w:r>
      <w:r w:rsidR="00DD121D">
        <w:rPr>
          <w:rFonts w:ascii="Calibri" w:hAnsi="Calibri" w:cs="Calibri"/>
          <w:color w:val="000000"/>
          <w:szCs w:val="24"/>
        </w:rPr>
        <w:t>XACT_STATE()</w:t>
      </w:r>
      <w:r>
        <w:rPr>
          <w:rFonts w:ascii="Calibri" w:hAnsi="Calibri" w:cs="Calibri"/>
          <w:color w:val="000000"/>
          <w:szCs w:val="24"/>
        </w:rPr>
        <w:t xml:space="preserve"> has been around a lot longer</w:t>
      </w:r>
      <w:r w:rsidR="00DD121D">
        <w:rPr>
          <w:rFonts w:ascii="Calibri" w:hAnsi="Calibri" w:cs="Calibri"/>
          <w:color w:val="000000"/>
          <w:szCs w:val="24"/>
        </w:rPr>
        <w:t xml:space="preserve"> than the TRY CATCH block</w:t>
      </w:r>
      <w:r>
        <w:rPr>
          <w:rFonts w:ascii="Calibri" w:hAnsi="Calibri" w:cs="Calibri"/>
          <w:color w:val="000000"/>
          <w:szCs w:val="24"/>
        </w:rPr>
        <w:t>.  I discuss it</w:t>
      </w:r>
      <w:r w:rsidR="009D5F51" w:rsidRPr="009D5F51">
        <w:rPr>
          <w:rFonts w:ascii="Calibri" w:hAnsi="Calibri" w:cs="Calibri"/>
          <w:color w:val="000000"/>
          <w:szCs w:val="24"/>
        </w:rPr>
        <w:t xml:space="preserve"> a little later in this chapter.  </w:t>
      </w:r>
      <w:r w:rsidR="00DD121D">
        <w:rPr>
          <w:rFonts w:ascii="Calibri" w:hAnsi="Calibri" w:cs="Calibri"/>
          <w:color w:val="000000"/>
          <w:szCs w:val="24"/>
        </w:rPr>
        <w:t>In the meantime, k</w:t>
      </w:r>
      <w:r>
        <w:rPr>
          <w:rFonts w:ascii="Calibri" w:hAnsi="Calibri" w:cs="Calibri"/>
          <w:color w:val="000000"/>
          <w:szCs w:val="24"/>
        </w:rPr>
        <w:t xml:space="preserve">eep an eye on its output and see if you can work out what it does.  </w:t>
      </w:r>
    </w:p>
    <w:p w14:paraId="5A13B7C8" w14:textId="77777777" w:rsidR="00F512CF" w:rsidRDefault="00F512CF" w:rsidP="009D5F51">
      <w:pPr>
        <w:suppressAutoHyphens/>
        <w:autoSpaceDE w:val="0"/>
        <w:autoSpaceDN w:val="0"/>
        <w:adjustRightInd w:val="0"/>
        <w:spacing w:after="0" w:line="288" w:lineRule="auto"/>
        <w:textAlignment w:val="center"/>
        <w:rPr>
          <w:rFonts w:ascii="Calibri" w:hAnsi="Calibri" w:cs="Calibri"/>
          <w:color w:val="000000"/>
          <w:szCs w:val="24"/>
        </w:rPr>
      </w:pPr>
    </w:p>
    <w:p w14:paraId="3063840A" w14:textId="3104B6C6"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I have written the script so that it inserts the error’s details, along with the time and the database user</w:t>
      </w:r>
      <w:r w:rsidR="00F512CF">
        <w:rPr>
          <w:rFonts w:ascii="Calibri" w:hAnsi="Calibri" w:cs="Calibri"/>
          <w:color w:val="000000"/>
          <w:szCs w:val="24"/>
        </w:rPr>
        <w:t xml:space="preserve"> name</w:t>
      </w:r>
      <w:r w:rsidRPr="009D5F51">
        <w:rPr>
          <w:rFonts w:ascii="Calibri" w:hAnsi="Calibri" w:cs="Calibri"/>
          <w:color w:val="000000"/>
          <w:szCs w:val="24"/>
        </w:rPr>
        <w:t xml:space="preserve">–via </w:t>
      </w:r>
      <w:r w:rsidR="00F512CF">
        <w:rPr>
          <w:rFonts w:ascii="Calibri" w:hAnsi="Calibri" w:cs="Calibri"/>
          <w:color w:val="000000"/>
          <w:szCs w:val="24"/>
        </w:rPr>
        <w:t xml:space="preserve">the function </w:t>
      </w:r>
      <w:r w:rsidRPr="009D5F51">
        <w:rPr>
          <w:rFonts w:ascii="Calibri" w:hAnsi="Calibri" w:cs="Calibri"/>
          <w:color w:val="000000"/>
          <w:szCs w:val="24"/>
        </w:rPr>
        <w:t xml:space="preserve">USER_NAME()– into </w:t>
      </w:r>
      <w:r w:rsidR="00F512CF">
        <w:rPr>
          <w:rFonts w:ascii="Calibri" w:hAnsi="Calibri" w:cs="Calibri"/>
          <w:color w:val="000000"/>
          <w:szCs w:val="24"/>
        </w:rPr>
        <w:t xml:space="preserve">the </w:t>
      </w:r>
      <w:r w:rsidRPr="00F512CF">
        <w:rPr>
          <w:rFonts w:ascii="Calibri" w:hAnsi="Calibri" w:cs="Calibri"/>
          <w:i/>
          <w:iCs/>
          <w:color w:val="000000"/>
          <w:szCs w:val="24"/>
        </w:rPr>
        <w:t>TransactionErrorLog</w:t>
      </w:r>
      <w:r w:rsidR="00F512CF">
        <w:rPr>
          <w:rFonts w:ascii="Calibri" w:hAnsi="Calibri" w:cs="Calibri"/>
          <w:i/>
          <w:iCs/>
          <w:color w:val="000000"/>
          <w:szCs w:val="24"/>
        </w:rPr>
        <w:t xml:space="preserve"> </w:t>
      </w:r>
      <w:r w:rsidR="00F512CF">
        <w:rPr>
          <w:rFonts w:ascii="Calibri" w:hAnsi="Calibri" w:cs="Calibri"/>
          <w:color w:val="000000"/>
          <w:szCs w:val="24"/>
        </w:rPr>
        <w:t>table</w:t>
      </w:r>
      <w:r w:rsidRPr="009D5F51">
        <w:rPr>
          <w:rFonts w:ascii="Calibri" w:hAnsi="Calibri" w:cs="Calibri"/>
          <w:color w:val="000000"/>
          <w:szCs w:val="24"/>
        </w:rPr>
        <w:t>.</w:t>
      </w:r>
    </w:p>
    <w:p w14:paraId="74CD3CC3"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00A0E979" w14:textId="6D43FE21"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You still have to do either a ROLLBACK </w:t>
      </w:r>
      <w:r w:rsidR="00842BB0">
        <w:rPr>
          <w:rFonts w:ascii="Calibri" w:hAnsi="Calibri" w:cs="Calibri"/>
          <w:color w:val="000000"/>
          <w:szCs w:val="24"/>
        </w:rPr>
        <w:t xml:space="preserve">(a very likely choice) </w:t>
      </w:r>
      <w:r w:rsidRPr="009D5F51">
        <w:rPr>
          <w:rFonts w:ascii="Calibri" w:hAnsi="Calibri" w:cs="Calibri"/>
          <w:color w:val="000000"/>
          <w:szCs w:val="24"/>
        </w:rPr>
        <w:t xml:space="preserve">or </w:t>
      </w:r>
      <w:r w:rsidR="00842BB0">
        <w:rPr>
          <w:rFonts w:ascii="Calibri" w:hAnsi="Calibri" w:cs="Calibri"/>
          <w:color w:val="000000"/>
          <w:szCs w:val="24"/>
        </w:rPr>
        <w:t xml:space="preserve">a </w:t>
      </w:r>
      <w:r w:rsidRPr="009D5F51">
        <w:rPr>
          <w:rFonts w:ascii="Calibri" w:hAnsi="Calibri" w:cs="Calibri"/>
          <w:color w:val="000000"/>
          <w:szCs w:val="24"/>
        </w:rPr>
        <w:t xml:space="preserve">COMMIT </w:t>
      </w:r>
      <w:r w:rsidR="00842BB0">
        <w:rPr>
          <w:rFonts w:ascii="Calibri" w:hAnsi="Calibri" w:cs="Calibri"/>
          <w:color w:val="000000"/>
          <w:szCs w:val="24"/>
        </w:rPr>
        <w:t xml:space="preserve">(will keep the partial changes) </w:t>
      </w:r>
      <w:r w:rsidRPr="009D5F51">
        <w:rPr>
          <w:rFonts w:ascii="Calibri" w:hAnsi="Calibri" w:cs="Calibri"/>
          <w:color w:val="000000"/>
          <w:szCs w:val="24"/>
        </w:rPr>
        <w:t xml:space="preserve">in the CATCH block. </w:t>
      </w:r>
      <w:r w:rsidR="00DD121D">
        <w:rPr>
          <w:rFonts w:ascii="Calibri" w:hAnsi="Calibri" w:cs="Calibri"/>
          <w:color w:val="000000"/>
          <w:szCs w:val="24"/>
        </w:rPr>
        <w:t xml:space="preserve"> </w:t>
      </w:r>
      <w:r w:rsidR="00DD121D" w:rsidRPr="009D5F51">
        <w:rPr>
          <w:rFonts w:ascii="Calibri" w:hAnsi="Calibri" w:cs="Calibri"/>
          <w:color w:val="000000"/>
          <w:szCs w:val="24"/>
        </w:rPr>
        <w:t xml:space="preserve">Be aware of where you place a ROLLBACK TRAN command in such a script.  </w:t>
      </w:r>
      <w:r w:rsidRPr="009D5F51">
        <w:rPr>
          <w:rFonts w:ascii="Calibri" w:hAnsi="Calibri" w:cs="Calibri"/>
          <w:color w:val="000000"/>
          <w:szCs w:val="24"/>
        </w:rPr>
        <w:t>A schoolboy error is to put the ROLLBACK instruction after the INSERT statement that put</w:t>
      </w:r>
      <w:r w:rsidR="00842BB0">
        <w:rPr>
          <w:rFonts w:ascii="Calibri" w:hAnsi="Calibri" w:cs="Calibri"/>
          <w:color w:val="000000"/>
          <w:szCs w:val="24"/>
        </w:rPr>
        <w:t>s</w:t>
      </w:r>
      <w:r w:rsidRPr="009D5F51">
        <w:rPr>
          <w:rFonts w:ascii="Calibri" w:hAnsi="Calibri" w:cs="Calibri"/>
          <w:color w:val="000000"/>
          <w:szCs w:val="24"/>
        </w:rPr>
        <w:t xml:space="preserve"> an entry into the error logging table.  In that case, not </w:t>
      </w:r>
      <w:r w:rsidR="00842BB0">
        <w:rPr>
          <w:rFonts w:ascii="Calibri" w:hAnsi="Calibri" w:cs="Calibri"/>
          <w:color w:val="000000"/>
          <w:szCs w:val="24"/>
        </w:rPr>
        <w:t xml:space="preserve">only will </w:t>
      </w:r>
      <w:r w:rsidRPr="009D5F51">
        <w:rPr>
          <w:rFonts w:ascii="Calibri" w:hAnsi="Calibri" w:cs="Calibri"/>
          <w:color w:val="000000"/>
          <w:szCs w:val="24"/>
        </w:rPr>
        <w:t xml:space="preserve">you undo the changes to the </w:t>
      </w:r>
      <w:r w:rsidRPr="00842BB0">
        <w:rPr>
          <w:rFonts w:ascii="Calibri" w:hAnsi="Calibri" w:cs="Calibri"/>
          <w:i/>
          <w:iCs/>
          <w:color w:val="000000"/>
          <w:szCs w:val="24"/>
        </w:rPr>
        <w:t>Sales</w:t>
      </w:r>
      <w:r w:rsidRPr="009D5F51">
        <w:rPr>
          <w:rFonts w:ascii="Calibri" w:hAnsi="Calibri" w:cs="Calibri"/>
          <w:color w:val="000000"/>
          <w:szCs w:val="24"/>
        </w:rPr>
        <w:t xml:space="preserve"> table, but you </w:t>
      </w:r>
      <w:r w:rsidR="00842BB0">
        <w:rPr>
          <w:rFonts w:ascii="Calibri" w:hAnsi="Calibri" w:cs="Calibri"/>
          <w:color w:val="000000"/>
          <w:szCs w:val="24"/>
        </w:rPr>
        <w:t xml:space="preserve">will </w:t>
      </w:r>
      <w:r w:rsidRPr="009D5F51">
        <w:rPr>
          <w:rFonts w:ascii="Calibri" w:hAnsi="Calibri" w:cs="Calibri"/>
          <w:color w:val="000000"/>
          <w:szCs w:val="24"/>
        </w:rPr>
        <w:t xml:space="preserve">remove your freshly inserted row </w:t>
      </w:r>
      <w:r w:rsidR="00842BB0">
        <w:rPr>
          <w:rFonts w:ascii="Calibri" w:hAnsi="Calibri" w:cs="Calibri"/>
          <w:color w:val="000000"/>
          <w:szCs w:val="24"/>
        </w:rPr>
        <w:t>from</w:t>
      </w:r>
      <w:r w:rsidRPr="009D5F51">
        <w:rPr>
          <w:rFonts w:ascii="Calibri" w:hAnsi="Calibri" w:cs="Calibri"/>
          <w:color w:val="000000"/>
          <w:szCs w:val="24"/>
        </w:rPr>
        <w:t xml:space="preserve"> the error log table.  Not good!  Especially if you spend ages wondering why your </w:t>
      </w:r>
      <w:r w:rsidRPr="009D5F51">
        <w:rPr>
          <w:rFonts w:ascii="Calibri" w:hAnsi="Calibri" w:cs="Calibri"/>
          <w:color w:val="000000"/>
          <w:szCs w:val="24"/>
        </w:rPr>
        <w:lastRenderedPageBreak/>
        <w:t xml:space="preserve">error table is blank when you could swear that </w:t>
      </w:r>
      <w:r w:rsidR="00842BB0">
        <w:rPr>
          <w:rFonts w:ascii="Calibri" w:hAnsi="Calibri" w:cs="Calibri"/>
          <w:color w:val="000000"/>
          <w:szCs w:val="24"/>
        </w:rPr>
        <w:t>you have logged the error.</w:t>
      </w:r>
      <w:r w:rsidR="00842BB0" w:rsidRPr="009D5F51">
        <w:rPr>
          <w:rFonts w:ascii="Calibri" w:hAnsi="Calibri" w:cs="Calibri"/>
          <w:color w:val="000000"/>
          <w:szCs w:val="24"/>
        </w:rPr>
        <w:t xml:space="preserve"> </w:t>
      </w:r>
      <w:r w:rsidRPr="009D5F51">
        <w:rPr>
          <w:rFonts w:ascii="Calibri" w:hAnsi="Calibri" w:cs="Calibri"/>
          <w:color w:val="000000"/>
          <w:szCs w:val="24"/>
        </w:rPr>
        <w:br/>
        <w:t xml:space="preserve">If you execute the script </w:t>
      </w:r>
      <w:r w:rsidR="00481BB2">
        <w:rPr>
          <w:rFonts w:ascii="Calibri" w:hAnsi="Calibri" w:cs="Calibri"/>
          <w:color w:val="000000"/>
          <w:szCs w:val="24"/>
        </w:rPr>
        <w:t>in</w:t>
      </w:r>
      <w:r w:rsidR="00842BB0">
        <w:rPr>
          <w:rFonts w:ascii="Calibri" w:hAnsi="Calibri" w:cs="Calibri"/>
          <w:color w:val="000000"/>
          <w:szCs w:val="24"/>
        </w:rPr>
        <w:t xml:space="preserve"> </w:t>
      </w:r>
      <w:r w:rsidR="00842BB0">
        <w:rPr>
          <w:rFonts w:ascii="Calibri" w:hAnsi="Calibri" w:cs="Calibri"/>
          <w:color w:val="000000"/>
          <w:szCs w:val="24"/>
        </w:rPr>
        <w:fldChar w:fldCharType="begin"/>
      </w:r>
      <w:r w:rsidR="00842BB0">
        <w:rPr>
          <w:rFonts w:ascii="Calibri" w:hAnsi="Calibri" w:cs="Calibri"/>
          <w:color w:val="000000"/>
          <w:szCs w:val="24"/>
        </w:rPr>
        <w:instrText xml:space="preserve"> REF _Ref37412440 \h </w:instrText>
      </w:r>
      <w:r w:rsidR="00842BB0">
        <w:rPr>
          <w:rFonts w:ascii="Calibri" w:hAnsi="Calibri" w:cs="Calibri"/>
          <w:color w:val="000000"/>
          <w:szCs w:val="24"/>
        </w:rPr>
      </w:r>
      <w:r w:rsidR="00842BB0">
        <w:rPr>
          <w:rFonts w:ascii="Calibri" w:hAnsi="Calibri" w:cs="Calibri"/>
          <w:color w:val="000000"/>
          <w:szCs w:val="24"/>
        </w:rPr>
        <w:fldChar w:fldCharType="separate"/>
      </w:r>
      <w:r w:rsidR="00842BB0">
        <w:t xml:space="preserve">Figure 19- </w:t>
      </w:r>
      <w:r w:rsidR="00842BB0">
        <w:rPr>
          <w:noProof/>
        </w:rPr>
        <w:t>4</w:t>
      </w:r>
      <w:r w:rsidR="00842BB0">
        <w:rPr>
          <w:rFonts w:ascii="Calibri" w:hAnsi="Calibri" w:cs="Calibri"/>
          <w:color w:val="000000"/>
          <w:szCs w:val="24"/>
        </w:rPr>
        <w:fldChar w:fldCharType="end"/>
      </w:r>
      <w:r w:rsidR="00842BB0">
        <w:rPr>
          <w:rFonts w:ascii="Calibri" w:hAnsi="Calibri" w:cs="Calibri"/>
          <w:color w:val="000000"/>
          <w:szCs w:val="24"/>
        </w:rPr>
        <w:t xml:space="preserve">, </w:t>
      </w:r>
      <w:r w:rsidRPr="009D5F51">
        <w:rPr>
          <w:rFonts w:ascii="Calibri" w:hAnsi="Calibri" w:cs="Calibri"/>
          <w:color w:val="000000"/>
          <w:szCs w:val="24"/>
        </w:rPr>
        <w:t>you will see</w:t>
      </w:r>
      <w:r w:rsidR="00842BB0">
        <w:rPr>
          <w:rFonts w:ascii="Calibri" w:hAnsi="Calibri" w:cs="Calibri"/>
          <w:color w:val="000000"/>
          <w:szCs w:val="24"/>
        </w:rPr>
        <w:t xml:space="preserve"> the output in </w:t>
      </w:r>
      <w:r w:rsidR="00842BB0">
        <w:rPr>
          <w:rFonts w:ascii="Calibri" w:hAnsi="Calibri" w:cs="Calibri"/>
          <w:color w:val="000000"/>
          <w:szCs w:val="24"/>
        </w:rPr>
        <w:fldChar w:fldCharType="begin"/>
      </w:r>
      <w:r w:rsidR="00842BB0">
        <w:rPr>
          <w:rFonts w:ascii="Calibri" w:hAnsi="Calibri" w:cs="Calibri"/>
          <w:color w:val="000000"/>
          <w:szCs w:val="24"/>
        </w:rPr>
        <w:instrText xml:space="preserve"> REF _Ref38707549 \h </w:instrText>
      </w:r>
      <w:r w:rsidR="00842BB0">
        <w:rPr>
          <w:rFonts w:ascii="Calibri" w:hAnsi="Calibri" w:cs="Calibri"/>
          <w:color w:val="000000"/>
          <w:szCs w:val="24"/>
        </w:rPr>
      </w:r>
      <w:r w:rsidR="00842BB0">
        <w:rPr>
          <w:rFonts w:ascii="Calibri" w:hAnsi="Calibri" w:cs="Calibri"/>
          <w:color w:val="000000"/>
          <w:szCs w:val="24"/>
        </w:rPr>
        <w:fldChar w:fldCharType="separate"/>
      </w:r>
      <w:r w:rsidR="00842BB0">
        <w:t xml:space="preserve">Figure 19- </w:t>
      </w:r>
      <w:r w:rsidR="00842BB0">
        <w:rPr>
          <w:noProof/>
        </w:rPr>
        <w:t>6</w:t>
      </w:r>
      <w:r w:rsidR="00842BB0">
        <w:rPr>
          <w:rFonts w:ascii="Calibri" w:hAnsi="Calibri" w:cs="Calibri"/>
          <w:color w:val="000000"/>
          <w:szCs w:val="24"/>
        </w:rPr>
        <w:fldChar w:fldCharType="end"/>
      </w:r>
      <w:r w:rsidR="00842BB0">
        <w:rPr>
          <w:rFonts w:ascii="Calibri" w:hAnsi="Calibri" w:cs="Calibri"/>
          <w:color w:val="000000"/>
          <w:szCs w:val="24"/>
        </w:rPr>
        <w:t>.</w:t>
      </w:r>
    </w:p>
    <w:p w14:paraId="38297856"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29FA499F" w14:textId="4CEF53DE" w:rsidR="009D5F51" w:rsidRPr="009D5F51" w:rsidRDefault="00F512CF" w:rsidP="00F512CF">
      <w:pPr>
        <w:suppressAutoHyphens/>
        <w:autoSpaceDE w:val="0"/>
        <w:autoSpaceDN w:val="0"/>
        <w:adjustRightInd w:val="0"/>
        <w:spacing w:after="0" w:line="288" w:lineRule="auto"/>
        <w:jc w:val="center"/>
        <w:textAlignment w:val="center"/>
        <w:rPr>
          <w:rFonts w:ascii="Calibri" w:hAnsi="Calibri" w:cs="Calibri"/>
          <w:color w:val="000000"/>
          <w:szCs w:val="24"/>
        </w:rPr>
      </w:pPr>
      <w:r w:rsidRPr="00F512CF">
        <w:rPr>
          <w:rFonts w:ascii="Calibri" w:hAnsi="Calibri" w:cs="Calibri"/>
          <w:noProof/>
          <w:color w:val="000000"/>
          <w:szCs w:val="24"/>
        </w:rPr>
        <w:drawing>
          <wp:inline distT="0" distB="0" distL="0" distR="0" wp14:anchorId="14715BAB" wp14:editId="33DC59F9">
            <wp:extent cx="6645910" cy="3048000"/>
            <wp:effectExtent l="0" t="0" r="254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6645910" cy="3048000"/>
                    </a:xfrm>
                    <a:prstGeom prst="rect">
                      <a:avLst/>
                    </a:prstGeom>
                  </pic:spPr>
                </pic:pic>
              </a:graphicData>
            </a:graphic>
          </wp:inline>
        </w:drawing>
      </w:r>
    </w:p>
    <w:p w14:paraId="01E7178E" w14:textId="34060B40" w:rsidR="009D5F51" w:rsidRPr="00F512CF" w:rsidRDefault="00AF38B2" w:rsidP="00AF38B2">
      <w:pPr>
        <w:pStyle w:val="Caption"/>
        <w:rPr>
          <w:noProof/>
        </w:rPr>
      </w:pPr>
      <w:bookmarkStart w:id="1017" w:name="_Ref38707549"/>
      <w:r>
        <w:t xml:space="preserve">Figure 19- </w:t>
      </w:r>
      <w:r w:rsidR="00156275">
        <w:fldChar w:fldCharType="begin"/>
      </w:r>
      <w:r w:rsidR="00156275">
        <w:instrText xml:space="preserve"> SEQ Figure_19- \* ARABIC </w:instrText>
      </w:r>
      <w:r w:rsidR="00156275">
        <w:fldChar w:fldCharType="separate"/>
      </w:r>
      <w:r w:rsidR="00842BB0">
        <w:rPr>
          <w:noProof/>
        </w:rPr>
        <w:t>6</w:t>
      </w:r>
      <w:r w:rsidR="00156275">
        <w:rPr>
          <w:noProof/>
        </w:rPr>
        <w:fldChar w:fldCharType="end"/>
      </w:r>
      <w:bookmarkEnd w:id="1017"/>
      <w:r>
        <w:t xml:space="preserve">. </w:t>
      </w:r>
      <w:r w:rsidR="00F512CF">
        <w:rPr>
          <w:noProof/>
        </w:rPr>
        <w:t xml:space="preserve"> </w:t>
      </w:r>
      <w:r w:rsidR="009D5F51" w:rsidRPr="00F512CF">
        <w:rPr>
          <w:noProof/>
        </w:rPr>
        <w:t xml:space="preserve">The output of the script.  There </w:t>
      </w:r>
      <w:r w:rsidR="00F512CF" w:rsidRPr="00F512CF">
        <w:rPr>
          <w:noProof/>
        </w:rPr>
        <w:t>is</w:t>
      </w:r>
      <w:r w:rsidR="009D5F51" w:rsidRPr="00F512CF">
        <w:rPr>
          <w:noProof/>
        </w:rPr>
        <w:t xml:space="preserve"> no red </w:t>
      </w:r>
      <w:r w:rsidR="00F512CF" w:rsidRPr="00F512CF">
        <w:rPr>
          <w:noProof/>
        </w:rPr>
        <w:t>text</w:t>
      </w:r>
      <w:r w:rsidR="009D5F51" w:rsidRPr="00F512CF">
        <w:rPr>
          <w:noProof/>
        </w:rPr>
        <w:t xml:space="preserve"> here.  The error message is reported</w:t>
      </w:r>
      <w:r w:rsidR="00F512CF" w:rsidRPr="00F512CF">
        <w:rPr>
          <w:noProof/>
        </w:rPr>
        <w:t xml:space="preserve"> </w:t>
      </w:r>
      <w:r w:rsidR="009D5F51" w:rsidRPr="00F512CF">
        <w:rPr>
          <w:noProof/>
        </w:rPr>
        <w:t>in black</w:t>
      </w:r>
      <w:r w:rsidR="00F512CF" w:rsidRPr="00F512CF">
        <w:rPr>
          <w:noProof/>
        </w:rPr>
        <w:t xml:space="preserve"> text </w:t>
      </w:r>
      <w:r w:rsidR="009D5F51" w:rsidRPr="00F512CF">
        <w:rPr>
          <w:noProof/>
        </w:rPr>
        <w:t xml:space="preserve">because </w:t>
      </w:r>
      <w:r w:rsidR="00842BB0">
        <w:rPr>
          <w:noProof/>
        </w:rPr>
        <w:t>your</w:t>
      </w:r>
      <w:r w:rsidR="00F512CF" w:rsidRPr="00F512CF">
        <w:rPr>
          <w:noProof/>
        </w:rPr>
        <w:t xml:space="preserve"> script is in complete control of the error</w:t>
      </w:r>
      <w:r w:rsidR="00842BB0">
        <w:rPr>
          <w:noProof/>
        </w:rPr>
        <w:t xml:space="preserve"> condition</w:t>
      </w:r>
      <w:r w:rsidR="00F512CF" w:rsidRPr="00F512CF">
        <w:rPr>
          <w:noProof/>
        </w:rPr>
        <w:t>.</w:t>
      </w:r>
    </w:p>
    <w:p w14:paraId="197F5E4E" w14:textId="2AE72D74" w:rsidR="009D5F51" w:rsidRDefault="00EA70D4" w:rsidP="009D5F51">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Now have a look at the contents of the two relevant tables</w:t>
      </w:r>
      <w:r w:rsidR="00842BB0">
        <w:rPr>
          <w:rFonts w:ascii="Calibri" w:hAnsi="Calibri" w:cs="Calibri"/>
          <w:color w:val="000000"/>
          <w:szCs w:val="24"/>
        </w:rPr>
        <w:t xml:space="preserve"> (</w:t>
      </w:r>
      <w:r w:rsidR="00842BB0">
        <w:rPr>
          <w:rFonts w:ascii="Calibri" w:hAnsi="Calibri" w:cs="Calibri"/>
          <w:color w:val="000000"/>
          <w:szCs w:val="24"/>
        </w:rPr>
        <w:fldChar w:fldCharType="begin"/>
      </w:r>
      <w:r w:rsidR="00842BB0">
        <w:rPr>
          <w:rFonts w:ascii="Calibri" w:hAnsi="Calibri" w:cs="Calibri"/>
          <w:color w:val="000000"/>
          <w:szCs w:val="24"/>
        </w:rPr>
        <w:instrText xml:space="preserve"> REF _Ref37412657 \h </w:instrText>
      </w:r>
      <w:r w:rsidR="00842BB0">
        <w:rPr>
          <w:rFonts w:ascii="Calibri" w:hAnsi="Calibri" w:cs="Calibri"/>
          <w:color w:val="000000"/>
          <w:szCs w:val="24"/>
        </w:rPr>
      </w:r>
      <w:r w:rsidR="00842BB0">
        <w:rPr>
          <w:rFonts w:ascii="Calibri" w:hAnsi="Calibri" w:cs="Calibri"/>
          <w:color w:val="000000"/>
          <w:szCs w:val="24"/>
        </w:rPr>
        <w:fldChar w:fldCharType="separate"/>
      </w:r>
      <w:r w:rsidR="00842BB0">
        <w:t xml:space="preserve">Figure 19- </w:t>
      </w:r>
      <w:r w:rsidR="00842BB0">
        <w:rPr>
          <w:noProof/>
        </w:rPr>
        <w:t>7</w:t>
      </w:r>
      <w:r w:rsidR="00842BB0">
        <w:rPr>
          <w:rFonts w:ascii="Calibri" w:hAnsi="Calibri" w:cs="Calibri"/>
          <w:color w:val="000000"/>
          <w:szCs w:val="24"/>
        </w:rPr>
        <w:fldChar w:fldCharType="end"/>
      </w:r>
      <w:r w:rsidR="00842BB0">
        <w:rPr>
          <w:rFonts w:ascii="Calibri" w:hAnsi="Calibri" w:cs="Calibri"/>
          <w:color w:val="000000"/>
          <w:szCs w:val="24"/>
        </w:rPr>
        <w:t xml:space="preserve"> and </w:t>
      </w:r>
      <w:r w:rsidR="00842BB0">
        <w:rPr>
          <w:rFonts w:ascii="Calibri" w:hAnsi="Calibri" w:cs="Calibri"/>
          <w:color w:val="000000"/>
          <w:szCs w:val="24"/>
        </w:rPr>
        <w:fldChar w:fldCharType="begin"/>
      </w:r>
      <w:r w:rsidR="00842BB0">
        <w:rPr>
          <w:rFonts w:ascii="Calibri" w:hAnsi="Calibri" w:cs="Calibri"/>
          <w:color w:val="000000"/>
          <w:szCs w:val="24"/>
        </w:rPr>
        <w:instrText xml:space="preserve"> REF _Ref38707647 \h </w:instrText>
      </w:r>
      <w:r w:rsidR="00842BB0">
        <w:rPr>
          <w:rFonts w:ascii="Calibri" w:hAnsi="Calibri" w:cs="Calibri"/>
          <w:color w:val="000000"/>
          <w:szCs w:val="24"/>
        </w:rPr>
      </w:r>
      <w:r w:rsidR="00842BB0">
        <w:rPr>
          <w:rFonts w:ascii="Calibri" w:hAnsi="Calibri" w:cs="Calibri"/>
          <w:color w:val="000000"/>
          <w:szCs w:val="24"/>
        </w:rPr>
        <w:fldChar w:fldCharType="separate"/>
      </w:r>
      <w:r w:rsidR="00842BB0">
        <w:t xml:space="preserve">Figure 19- </w:t>
      </w:r>
      <w:r w:rsidR="00842BB0">
        <w:rPr>
          <w:noProof/>
        </w:rPr>
        <w:t>8</w:t>
      </w:r>
      <w:r w:rsidR="00842BB0">
        <w:rPr>
          <w:rFonts w:ascii="Calibri" w:hAnsi="Calibri" w:cs="Calibri"/>
          <w:color w:val="000000"/>
          <w:szCs w:val="24"/>
        </w:rPr>
        <w:fldChar w:fldCharType="end"/>
      </w:r>
      <w:r w:rsidR="00842BB0">
        <w:rPr>
          <w:rFonts w:ascii="Calibri" w:hAnsi="Calibri" w:cs="Calibri"/>
          <w:color w:val="000000"/>
          <w:szCs w:val="24"/>
        </w:rPr>
        <w:t>).</w:t>
      </w:r>
    </w:p>
    <w:p w14:paraId="295CD07E" w14:textId="77777777" w:rsidR="001517D8" w:rsidRPr="009D5F51" w:rsidRDefault="001517D8" w:rsidP="009D5F51">
      <w:pPr>
        <w:suppressAutoHyphens/>
        <w:autoSpaceDE w:val="0"/>
        <w:autoSpaceDN w:val="0"/>
        <w:adjustRightInd w:val="0"/>
        <w:spacing w:after="0" w:line="288" w:lineRule="auto"/>
        <w:textAlignment w:val="center"/>
        <w:rPr>
          <w:rFonts w:ascii="Calibri" w:hAnsi="Calibri" w:cs="Calibri"/>
          <w:color w:val="000000"/>
          <w:szCs w:val="24"/>
        </w:rPr>
      </w:pPr>
    </w:p>
    <w:p w14:paraId="4651A743" w14:textId="3E1F3CFB" w:rsidR="009D5F51" w:rsidRPr="009D5F51" w:rsidRDefault="00F512CF" w:rsidP="009D5F51">
      <w:pPr>
        <w:suppressAutoHyphens/>
        <w:autoSpaceDE w:val="0"/>
        <w:autoSpaceDN w:val="0"/>
        <w:adjustRightInd w:val="0"/>
        <w:spacing w:after="0" w:line="288" w:lineRule="auto"/>
        <w:jc w:val="center"/>
        <w:textAlignment w:val="center"/>
        <w:rPr>
          <w:rFonts w:ascii="Calibri" w:hAnsi="Calibri" w:cs="Calibri"/>
          <w:color w:val="000000"/>
          <w:szCs w:val="24"/>
        </w:rPr>
      </w:pPr>
      <w:r w:rsidRPr="00F512CF">
        <w:rPr>
          <w:rFonts w:ascii="Calibri" w:hAnsi="Calibri" w:cs="Calibri"/>
          <w:noProof/>
          <w:color w:val="000000"/>
          <w:szCs w:val="24"/>
        </w:rPr>
        <w:drawing>
          <wp:inline distT="0" distB="0" distL="0" distR="0" wp14:anchorId="4F7348CB" wp14:editId="14BC64E5">
            <wp:extent cx="3627112" cy="622837"/>
            <wp:effectExtent l="0" t="0" r="0" b="635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3627112" cy="622837"/>
                    </a:xfrm>
                    <a:prstGeom prst="rect">
                      <a:avLst/>
                    </a:prstGeom>
                  </pic:spPr>
                </pic:pic>
              </a:graphicData>
            </a:graphic>
          </wp:inline>
        </w:drawing>
      </w:r>
    </w:p>
    <w:p w14:paraId="458A866A" w14:textId="6F441B2A" w:rsidR="009D5F51" w:rsidRPr="00F512CF" w:rsidRDefault="00AF38B2" w:rsidP="00AF38B2">
      <w:pPr>
        <w:pStyle w:val="Caption"/>
      </w:pPr>
      <w:bookmarkStart w:id="1018" w:name="_Ref37412657"/>
      <w:r>
        <w:t xml:space="preserve">Figure 19- </w:t>
      </w:r>
      <w:r w:rsidR="00156275">
        <w:fldChar w:fldCharType="begin"/>
      </w:r>
      <w:r w:rsidR="00156275">
        <w:instrText xml:space="preserve"> SEQ Figure_19- \* ARABIC </w:instrText>
      </w:r>
      <w:r w:rsidR="00156275">
        <w:fldChar w:fldCharType="separate"/>
      </w:r>
      <w:r w:rsidR="00842BB0">
        <w:rPr>
          <w:noProof/>
        </w:rPr>
        <w:t>7</w:t>
      </w:r>
      <w:r w:rsidR="00156275">
        <w:rPr>
          <w:noProof/>
        </w:rPr>
        <w:fldChar w:fldCharType="end"/>
      </w:r>
      <w:bookmarkEnd w:id="1018"/>
      <w:r>
        <w:t xml:space="preserve">. </w:t>
      </w:r>
      <w:r w:rsidR="00F512CF">
        <w:t xml:space="preserve"> A pair of  </w:t>
      </w:r>
      <w:r w:rsidR="009D5F51" w:rsidRPr="00F512CF">
        <w:t xml:space="preserve">SELECT statements </w:t>
      </w:r>
      <w:r w:rsidR="00F512CF" w:rsidRPr="00F512CF">
        <w:t xml:space="preserve">you can use </w:t>
      </w:r>
      <w:r w:rsidR="009D5F51" w:rsidRPr="00F512CF">
        <w:t>to view what is in the TransactionSales table and the TransactionErrorLog table.</w:t>
      </w:r>
    </w:p>
    <w:p w14:paraId="6B4C4714" w14:textId="7049E45E" w:rsidR="009D5F51" w:rsidRPr="009D5F51" w:rsidRDefault="00F512CF" w:rsidP="009D5F51">
      <w:pPr>
        <w:suppressAutoHyphens/>
        <w:autoSpaceDE w:val="0"/>
        <w:autoSpaceDN w:val="0"/>
        <w:adjustRightInd w:val="0"/>
        <w:spacing w:after="0" w:line="288" w:lineRule="auto"/>
        <w:jc w:val="center"/>
        <w:textAlignment w:val="center"/>
        <w:rPr>
          <w:rFonts w:ascii="Calibri" w:hAnsi="Calibri" w:cs="Calibri"/>
          <w:color w:val="000000"/>
          <w:szCs w:val="24"/>
        </w:rPr>
      </w:pPr>
      <w:r w:rsidRPr="00F512CF">
        <w:rPr>
          <w:rFonts w:ascii="Calibri" w:hAnsi="Calibri" w:cs="Calibri"/>
          <w:noProof/>
          <w:color w:val="000000"/>
          <w:szCs w:val="24"/>
        </w:rPr>
        <w:drawing>
          <wp:inline distT="0" distB="0" distL="0" distR="0" wp14:anchorId="5DCACCE7" wp14:editId="1935D891">
            <wp:extent cx="6645910" cy="1471295"/>
            <wp:effectExtent l="0" t="0" r="254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6645910" cy="1471295"/>
                    </a:xfrm>
                    <a:prstGeom prst="rect">
                      <a:avLst/>
                    </a:prstGeom>
                  </pic:spPr>
                </pic:pic>
              </a:graphicData>
            </a:graphic>
          </wp:inline>
        </w:drawing>
      </w:r>
    </w:p>
    <w:p w14:paraId="551A91BE" w14:textId="3983E36B" w:rsidR="009D5F51" w:rsidRPr="00F512CF" w:rsidRDefault="00AF38B2" w:rsidP="00AF38B2">
      <w:pPr>
        <w:pStyle w:val="Caption"/>
      </w:pPr>
      <w:bookmarkStart w:id="1019" w:name="_Ref38707647"/>
      <w:r>
        <w:t xml:space="preserve">Figure 19- </w:t>
      </w:r>
      <w:r w:rsidR="00156275">
        <w:fldChar w:fldCharType="begin"/>
      </w:r>
      <w:r w:rsidR="00156275">
        <w:instrText xml:space="preserve"> SEQ Figure_19- \* ARABIC </w:instrText>
      </w:r>
      <w:r w:rsidR="00156275">
        <w:fldChar w:fldCharType="separate"/>
      </w:r>
      <w:r w:rsidR="00842BB0">
        <w:rPr>
          <w:noProof/>
        </w:rPr>
        <w:t>8</w:t>
      </w:r>
      <w:r w:rsidR="00156275">
        <w:rPr>
          <w:noProof/>
        </w:rPr>
        <w:fldChar w:fldCharType="end"/>
      </w:r>
      <w:bookmarkEnd w:id="1019"/>
      <w:r>
        <w:t xml:space="preserve">. </w:t>
      </w:r>
      <w:r w:rsidR="00F512CF">
        <w:t xml:space="preserve"> This figure shows w</w:t>
      </w:r>
      <w:r w:rsidR="009D5F51" w:rsidRPr="00F512CF">
        <w:t xml:space="preserve">hat is in the </w:t>
      </w:r>
      <w:r w:rsidR="00E51EE1">
        <w:t>pair of tables</w:t>
      </w:r>
      <w:r w:rsidR="00842BB0">
        <w:t>,</w:t>
      </w:r>
      <w:r w:rsidR="00E51EE1">
        <w:t xml:space="preserve"> </w:t>
      </w:r>
      <w:r w:rsidR="009D5F51" w:rsidRPr="00F512CF">
        <w:t xml:space="preserve">TransactionSales </w:t>
      </w:r>
      <w:r w:rsidR="00E51EE1">
        <w:t>and TransacstionErrorLog</w:t>
      </w:r>
      <w:r w:rsidR="00245C95">
        <w:t>.  TransactionSales is empty</w:t>
      </w:r>
      <w:r w:rsidR="009D5F51" w:rsidRPr="00F512CF">
        <w:t xml:space="preserve"> since the CATCH block rolled all </w:t>
      </w:r>
      <w:r w:rsidR="00F512CF">
        <w:t xml:space="preserve">of the </w:t>
      </w:r>
      <w:r w:rsidR="009D5F51" w:rsidRPr="00F512CF">
        <w:t xml:space="preserve">INSERTs back.  </w:t>
      </w:r>
      <w:r w:rsidR="00F512CF" w:rsidRPr="00F512CF">
        <w:t xml:space="preserve">The TransactionErrorLog </w:t>
      </w:r>
      <w:r w:rsidR="00F512CF">
        <w:t xml:space="preserve">table </w:t>
      </w:r>
      <w:r w:rsidR="00F512CF" w:rsidRPr="00F512CF">
        <w:t xml:space="preserve">shows the </w:t>
      </w:r>
      <w:r w:rsidR="00F512CF">
        <w:t>reason why</w:t>
      </w:r>
      <w:r w:rsidR="00F512CF" w:rsidRPr="00F512CF">
        <w:t>.</w:t>
      </w:r>
    </w:p>
    <w:p w14:paraId="294D5824" w14:textId="57EEFCCA" w:rsidR="0088274C"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The </w:t>
      </w:r>
      <w:r w:rsidRPr="009D5F51">
        <w:rPr>
          <w:rFonts w:ascii="Calibri" w:hAnsi="Calibri" w:cs="Calibri"/>
          <w:i/>
          <w:iCs/>
          <w:color w:val="000000"/>
          <w:szCs w:val="24"/>
        </w:rPr>
        <w:t xml:space="preserve">TransactionErrorLog </w:t>
      </w:r>
      <w:r w:rsidRPr="009D5F51">
        <w:rPr>
          <w:rFonts w:ascii="Calibri" w:hAnsi="Calibri" w:cs="Calibri"/>
          <w:color w:val="000000"/>
          <w:szCs w:val="24"/>
        </w:rPr>
        <w:t xml:space="preserve">table stores and reveals the error in full detail. Note the user name is </w:t>
      </w:r>
      <w:r w:rsidRPr="00F512CF">
        <w:rPr>
          <w:rFonts w:ascii="Calibri" w:hAnsi="Calibri" w:cs="Calibri"/>
          <w:i/>
          <w:iCs/>
          <w:color w:val="000000"/>
          <w:szCs w:val="24"/>
        </w:rPr>
        <w:t>dbo</w:t>
      </w:r>
      <w:r w:rsidRPr="009D5F51">
        <w:rPr>
          <w:rFonts w:ascii="Calibri" w:hAnsi="Calibri" w:cs="Calibri"/>
          <w:color w:val="000000"/>
          <w:szCs w:val="24"/>
        </w:rPr>
        <w:t xml:space="preserve">.  </w:t>
      </w:r>
      <w:r w:rsidR="00F512CF">
        <w:rPr>
          <w:rFonts w:ascii="Calibri" w:hAnsi="Calibri" w:cs="Calibri"/>
          <w:color w:val="000000"/>
          <w:szCs w:val="24"/>
        </w:rPr>
        <w:t>dbo is your</w:t>
      </w:r>
      <w:r w:rsidRPr="009D5F51">
        <w:rPr>
          <w:rFonts w:ascii="Calibri" w:hAnsi="Calibri" w:cs="Calibri"/>
          <w:color w:val="000000"/>
          <w:szCs w:val="24"/>
        </w:rPr>
        <w:t xml:space="preserve"> user name in the </w:t>
      </w:r>
      <w:r w:rsidR="00F512CF">
        <w:rPr>
          <w:rFonts w:ascii="Calibri" w:hAnsi="Calibri" w:cs="Calibri"/>
          <w:color w:val="000000"/>
          <w:szCs w:val="24"/>
        </w:rPr>
        <w:t xml:space="preserve">current </w:t>
      </w:r>
      <w:r w:rsidRPr="009D5F51">
        <w:rPr>
          <w:rFonts w:ascii="Calibri" w:hAnsi="Calibri" w:cs="Calibri"/>
          <w:color w:val="000000"/>
          <w:szCs w:val="24"/>
        </w:rPr>
        <w:t>database</w:t>
      </w:r>
      <w:r w:rsidR="00F512CF">
        <w:rPr>
          <w:rFonts w:ascii="Calibri" w:hAnsi="Calibri" w:cs="Calibri"/>
          <w:color w:val="000000"/>
          <w:szCs w:val="24"/>
        </w:rPr>
        <w:t>.  I</w:t>
      </w:r>
      <w:r w:rsidRPr="009D5F51">
        <w:rPr>
          <w:rFonts w:ascii="Calibri" w:hAnsi="Calibri" w:cs="Calibri"/>
          <w:color w:val="000000"/>
          <w:szCs w:val="24"/>
        </w:rPr>
        <w:t xml:space="preserve">f you want </w:t>
      </w:r>
      <w:r w:rsidR="00F512CF">
        <w:rPr>
          <w:rFonts w:ascii="Calibri" w:hAnsi="Calibri" w:cs="Calibri"/>
          <w:color w:val="000000"/>
          <w:szCs w:val="24"/>
        </w:rPr>
        <w:t>to record your</w:t>
      </w:r>
      <w:r w:rsidRPr="009D5F51">
        <w:rPr>
          <w:rFonts w:ascii="Calibri" w:hAnsi="Calibri" w:cs="Calibri"/>
          <w:color w:val="000000"/>
          <w:szCs w:val="24"/>
        </w:rPr>
        <w:t xml:space="preserve"> </w:t>
      </w:r>
      <w:r w:rsidR="00842BB0">
        <w:rPr>
          <w:rFonts w:ascii="Calibri" w:hAnsi="Calibri" w:cs="Calibri"/>
          <w:color w:val="000000"/>
          <w:szCs w:val="24"/>
        </w:rPr>
        <w:t xml:space="preserve">SQL server </w:t>
      </w:r>
      <w:r w:rsidR="009B2120">
        <w:rPr>
          <w:rFonts w:ascii="Calibri" w:hAnsi="Calibri" w:cs="Calibri"/>
          <w:color w:val="000000"/>
          <w:szCs w:val="24"/>
        </w:rPr>
        <w:t xml:space="preserve">login </w:t>
      </w:r>
      <w:r w:rsidR="000454FA">
        <w:rPr>
          <w:rFonts w:ascii="Calibri" w:hAnsi="Calibri" w:cs="Calibri"/>
          <w:color w:val="000000"/>
          <w:szCs w:val="24"/>
        </w:rPr>
        <w:t>ID</w:t>
      </w:r>
      <w:r w:rsidRPr="009D5F51">
        <w:rPr>
          <w:rFonts w:ascii="Calibri" w:hAnsi="Calibri" w:cs="Calibri"/>
          <w:color w:val="000000"/>
          <w:szCs w:val="24"/>
        </w:rPr>
        <w:t xml:space="preserve"> </w:t>
      </w:r>
      <w:r w:rsidR="00F512CF">
        <w:rPr>
          <w:rFonts w:ascii="Calibri" w:hAnsi="Calibri" w:cs="Calibri"/>
          <w:color w:val="000000"/>
          <w:szCs w:val="24"/>
        </w:rPr>
        <w:t xml:space="preserve">rather than your database </w:t>
      </w:r>
      <w:r w:rsidR="006E1D16">
        <w:rPr>
          <w:rFonts w:ascii="Calibri" w:hAnsi="Calibri" w:cs="Calibri"/>
          <w:color w:val="000000"/>
          <w:szCs w:val="24"/>
        </w:rPr>
        <w:t xml:space="preserve">user </w:t>
      </w:r>
      <w:r w:rsidR="00842BB0">
        <w:rPr>
          <w:rFonts w:ascii="Calibri" w:hAnsi="Calibri" w:cs="Calibri"/>
          <w:color w:val="000000"/>
          <w:szCs w:val="24"/>
        </w:rPr>
        <w:t>ID</w:t>
      </w:r>
      <w:r w:rsidR="00F512CF">
        <w:rPr>
          <w:rFonts w:ascii="Calibri" w:hAnsi="Calibri" w:cs="Calibri"/>
          <w:color w:val="000000"/>
          <w:szCs w:val="24"/>
        </w:rPr>
        <w:t xml:space="preserve">, use SUSER_SNAME() instead.  </w:t>
      </w:r>
      <w:r w:rsidR="000454FA">
        <w:rPr>
          <w:rFonts w:ascii="Calibri" w:hAnsi="Calibri" w:cs="Calibri"/>
          <w:color w:val="000000"/>
          <w:szCs w:val="24"/>
        </w:rPr>
        <w:t>Perhaps you would like to edit the sc</w:t>
      </w:r>
      <w:r w:rsidR="0088274C">
        <w:rPr>
          <w:rFonts w:ascii="Calibri" w:hAnsi="Calibri" w:cs="Calibri"/>
          <w:color w:val="000000"/>
          <w:szCs w:val="24"/>
        </w:rPr>
        <w:t xml:space="preserve">ript and error table to record both?  </w:t>
      </w:r>
    </w:p>
    <w:p w14:paraId="546EF5C9" w14:textId="77777777" w:rsidR="0088274C" w:rsidRDefault="0088274C" w:rsidP="009D5F51">
      <w:pPr>
        <w:suppressAutoHyphens/>
        <w:autoSpaceDE w:val="0"/>
        <w:autoSpaceDN w:val="0"/>
        <w:adjustRightInd w:val="0"/>
        <w:spacing w:after="0" w:line="288" w:lineRule="auto"/>
        <w:textAlignment w:val="center"/>
        <w:rPr>
          <w:rFonts w:ascii="Calibri" w:hAnsi="Calibri" w:cs="Calibri"/>
          <w:color w:val="000000"/>
          <w:szCs w:val="24"/>
        </w:rPr>
      </w:pPr>
    </w:p>
    <w:p w14:paraId="7C0E340F" w14:textId="72E7260F" w:rsidR="009D5F51" w:rsidRPr="009D5F51" w:rsidRDefault="009D5F51" w:rsidP="00D046DF">
      <w:pPr>
        <w:pStyle w:val="Heading2"/>
        <w:numPr>
          <w:ilvl w:val="1"/>
          <w:numId w:val="25"/>
        </w:numPr>
        <w:ind w:left="0" w:firstLine="0"/>
      </w:pPr>
      <w:bookmarkStart w:id="1020" w:name="_Toc38877872"/>
      <w:bookmarkStart w:id="1021" w:name="_Toc38895898"/>
      <w:r w:rsidRPr="009D5F51">
        <w:t>Transaction State (XACT_STATE)</w:t>
      </w:r>
      <w:bookmarkEnd w:id="1020"/>
      <w:bookmarkEnd w:id="1021"/>
    </w:p>
    <w:p w14:paraId="47F017F6"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2A6ABD04" w14:textId="3574F263" w:rsidR="003737A1" w:rsidRDefault="00F512CF" w:rsidP="009D5F51">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lastRenderedPageBreak/>
        <w:t>T</w:t>
      </w:r>
      <w:r w:rsidR="009D5F51" w:rsidRPr="009D5F51">
        <w:rPr>
          <w:rFonts w:ascii="Calibri" w:hAnsi="Calibri" w:cs="Calibri"/>
          <w:color w:val="000000"/>
          <w:szCs w:val="24"/>
        </w:rPr>
        <w:t>he scri</w:t>
      </w:r>
      <w:r w:rsidR="009A6836">
        <w:rPr>
          <w:rFonts w:ascii="Calibri" w:hAnsi="Calibri" w:cs="Calibri"/>
          <w:color w:val="000000"/>
          <w:szCs w:val="24"/>
        </w:rPr>
        <w:t xml:space="preserve">pt in </w:t>
      </w:r>
      <w:r w:rsidR="00842BB0">
        <w:rPr>
          <w:rFonts w:ascii="Calibri" w:hAnsi="Calibri" w:cs="Calibri"/>
          <w:color w:val="000000"/>
          <w:szCs w:val="24"/>
        </w:rPr>
        <w:fldChar w:fldCharType="begin"/>
      </w:r>
      <w:r w:rsidR="00842BB0">
        <w:rPr>
          <w:rFonts w:ascii="Calibri" w:hAnsi="Calibri" w:cs="Calibri"/>
          <w:color w:val="000000"/>
          <w:szCs w:val="24"/>
        </w:rPr>
        <w:instrText xml:space="preserve"> REF _Ref37412440 \h </w:instrText>
      </w:r>
      <w:r w:rsidR="00842BB0">
        <w:rPr>
          <w:rFonts w:ascii="Calibri" w:hAnsi="Calibri" w:cs="Calibri"/>
          <w:color w:val="000000"/>
          <w:szCs w:val="24"/>
        </w:rPr>
      </w:r>
      <w:r w:rsidR="00842BB0">
        <w:rPr>
          <w:rFonts w:ascii="Calibri" w:hAnsi="Calibri" w:cs="Calibri"/>
          <w:color w:val="000000"/>
          <w:szCs w:val="24"/>
        </w:rPr>
        <w:fldChar w:fldCharType="separate"/>
      </w:r>
      <w:r w:rsidR="00842BB0">
        <w:t xml:space="preserve">Figure 19- </w:t>
      </w:r>
      <w:r w:rsidR="00842BB0">
        <w:rPr>
          <w:noProof/>
        </w:rPr>
        <w:t>4</w:t>
      </w:r>
      <w:r w:rsidR="00842BB0">
        <w:rPr>
          <w:rFonts w:ascii="Calibri" w:hAnsi="Calibri" w:cs="Calibri"/>
          <w:color w:val="000000"/>
          <w:szCs w:val="24"/>
        </w:rPr>
        <w:fldChar w:fldCharType="end"/>
      </w:r>
      <w:r w:rsidR="00842BB0">
        <w:rPr>
          <w:rFonts w:ascii="Calibri" w:hAnsi="Calibri" w:cs="Calibri"/>
          <w:color w:val="000000"/>
          <w:szCs w:val="24"/>
        </w:rPr>
        <w:t xml:space="preserve"> </w:t>
      </w:r>
      <w:r w:rsidR="009D5F51" w:rsidRPr="009D5F51">
        <w:rPr>
          <w:rFonts w:ascii="Calibri" w:hAnsi="Calibri" w:cs="Calibri"/>
          <w:color w:val="000000"/>
          <w:szCs w:val="24"/>
        </w:rPr>
        <w:t>prints the output of a function called XACT_STATE</w:t>
      </w:r>
      <w:r>
        <w:rPr>
          <w:rFonts w:ascii="Calibri" w:hAnsi="Calibri" w:cs="Calibri"/>
          <w:color w:val="000000"/>
          <w:szCs w:val="24"/>
        </w:rPr>
        <w:t>()</w:t>
      </w:r>
      <w:r w:rsidR="009D5F51" w:rsidRPr="009D5F51">
        <w:rPr>
          <w:rFonts w:ascii="Calibri" w:hAnsi="Calibri" w:cs="Calibri"/>
          <w:color w:val="000000"/>
          <w:szCs w:val="24"/>
        </w:rPr>
        <w:t xml:space="preserve"> or </w:t>
      </w:r>
      <w:r w:rsidR="009D5F51" w:rsidRPr="009D5F51">
        <w:rPr>
          <w:rFonts w:ascii="Calibri" w:hAnsi="Calibri" w:cs="Calibri"/>
          <w:i/>
          <w:iCs/>
          <w:color w:val="000000"/>
          <w:szCs w:val="24"/>
        </w:rPr>
        <w:t xml:space="preserve">transact(ion) state.  </w:t>
      </w:r>
      <w:r w:rsidR="00842BB0">
        <w:rPr>
          <w:rFonts w:ascii="Calibri" w:hAnsi="Calibri" w:cs="Calibri"/>
          <w:color w:val="000000"/>
          <w:szCs w:val="24"/>
        </w:rPr>
        <w:t xml:space="preserve">XACT_STATE() is a tool used to monitor the status of a transaction. </w:t>
      </w:r>
      <w:r w:rsidR="00842BB0" w:rsidRPr="008513B8">
        <w:rPr>
          <w:rFonts w:ascii="Calibri" w:hAnsi="Calibri" w:cs="Calibri"/>
          <w:color w:val="000000"/>
          <w:szCs w:val="24"/>
        </w:rPr>
        <w:t xml:space="preserve"> </w:t>
      </w:r>
      <w:r w:rsidR="00F96AAF" w:rsidRPr="008513B8">
        <w:rPr>
          <w:rFonts w:ascii="Calibri" w:hAnsi="Calibri" w:cs="Calibri"/>
          <w:color w:val="000000"/>
          <w:szCs w:val="24"/>
        </w:rPr>
        <w:t>XACT_STATE()</w:t>
      </w:r>
      <w:r w:rsidR="009D5F51" w:rsidRPr="008513B8">
        <w:rPr>
          <w:rFonts w:ascii="Calibri" w:hAnsi="Calibri" w:cs="Calibri"/>
          <w:color w:val="000000"/>
          <w:szCs w:val="24"/>
        </w:rPr>
        <w:t xml:space="preserve"> </w:t>
      </w:r>
      <w:r w:rsidR="00842BB0">
        <w:rPr>
          <w:rFonts w:ascii="Calibri" w:hAnsi="Calibri" w:cs="Calibri"/>
          <w:color w:val="000000"/>
          <w:szCs w:val="24"/>
        </w:rPr>
        <w:t xml:space="preserve">returns </w:t>
      </w:r>
      <w:r w:rsidR="009D5F51" w:rsidRPr="009D5F51">
        <w:rPr>
          <w:rFonts w:ascii="Calibri" w:hAnsi="Calibri" w:cs="Calibri"/>
          <w:color w:val="000000"/>
          <w:szCs w:val="24"/>
        </w:rPr>
        <w:t>1</w:t>
      </w:r>
      <w:r w:rsidR="00842BB0">
        <w:rPr>
          <w:rFonts w:ascii="Calibri" w:hAnsi="Calibri" w:cs="Calibri"/>
          <w:color w:val="000000"/>
          <w:szCs w:val="24"/>
        </w:rPr>
        <w:t xml:space="preserve"> to</w:t>
      </w:r>
      <w:r w:rsidR="009D5F51" w:rsidRPr="009D5F51">
        <w:rPr>
          <w:rFonts w:ascii="Calibri" w:hAnsi="Calibri" w:cs="Calibri"/>
          <w:color w:val="000000"/>
          <w:szCs w:val="24"/>
        </w:rPr>
        <w:t xml:space="preserve"> indicate</w:t>
      </w:r>
      <w:r w:rsidR="00842BB0">
        <w:rPr>
          <w:rFonts w:ascii="Calibri" w:hAnsi="Calibri" w:cs="Calibri"/>
          <w:color w:val="000000"/>
          <w:szCs w:val="24"/>
        </w:rPr>
        <w:t xml:space="preserve"> </w:t>
      </w:r>
      <w:r w:rsidR="009D5F51" w:rsidRPr="009D5F51">
        <w:rPr>
          <w:rFonts w:ascii="Calibri" w:hAnsi="Calibri" w:cs="Calibri"/>
          <w:color w:val="000000"/>
          <w:szCs w:val="24"/>
        </w:rPr>
        <w:t xml:space="preserve">that a transaction is </w:t>
      </w:r>
      <w:r>
        <w:rPr>
          <w:rFonts w:ascii="Calibri" w:hAnsi="Calibri" w:cs="Calibri"/>
          <w:color w:val="000000"/>
          <w:szCs w:val="24"/>
        </w:rPr>
        <w:t xml:space="preserve">currently </w:t>
      </w:r>
      <w:r w:rsidR="009D5F51" w:rsidRPr="009D5F51">
        <w:rPr>
          <w:rFonts w:ascii="Calibri" w:hAnsi="Calibri" w:cs="Calibri"/>
          <w:color w:val="000000"/>
          <w:szCs w:val="24"/>
        </w:rPr>
        <w:t>running</w:t>
      </w:r>
      <w:r>
        <w:rPr>
          <w:rFonts w:ascii="Calibri" w:hAnsi="Calibri" w:cs="Calibri"/>
          <w:color w:val="000000"/>
          <w:szCs w:val="24"/>
        </w:rPr>
        <w:t xml:space="preserve">.  </w:t>
      </w:r>
      <w:r w:rsidR="003737A1">
        <w:rPr>
          <w:rFonts w:ascii="Calibri" w:hAnsi="Calibri" w:cs="Calibri"/>
          <w:color w:val="000000"/>
          <w:szCs w:val="24"/>
        </w:rPr>
        <w:t xml:space="preserve"> </w:t>
      </w:r>
      <w:r w:rsidR="00D53DA2">
        <w:rPr>
          <w:rFonts w:ascii="Calibri" w:hAnsi="Calibri" w:cs="Calibri"/>
          <w:color w:val="000000"/>
          <w:szCs w:val="24"/>
        </w:rPr>
        <w:t xml:space="preserve">A </w:t>
      </w:r>
      <w:r w:rsidR="00842BB0">
        <w:rPr>
          <w:rFonts w:ascii="Calibri" w:hAnsi="Calibri" w:cs="Calibri"/>
          <w:color w:val="000000"/>
          <w:szCs w:val="24"/>
        </w:rPr>
        <w:t xml:space="preserve">returned value of </w:t>
      </w:r>
      <w:r w:rsidR="003737A1">
        <w:rPr>
          <w:rFonts w:ascii="Calibri" w:hAnsi="Calibri" w:cs="Calibri"/>
          <w:color w:val="000000"/>
          <w:szCs w:val="24"/>
        </w:rPr>
        <w:t xml:space="preserve">0 indicates that </w:t>
      </w:r>
      <w:r w:rsidR="00842BB0">
        <w:rPr>
          <w:rFonts w:ascii="Calibri" w:hAnsi="Calibri" w:cs="Calibri"/>
          <w:color w:val="000000"/>
          <w:szCs w:val="24"/>
        </w:rPr>
        <w:t>you</w:t>
      </w:r>
      <w:r w:rsidR="003737A1">
        <w:rPr>
          <w:rFonts w:ascii="Calibri" w:hAnsi="Calibri" w:cs="Calibri"/>
          <w:color w:val="000000"/>
          <w:szCs w:val="24"/>
        </w:rPr>
        <w:t xml:space="preserve"> don’t have a transaction running.</w:t>
      </w:r>
    </w:p>
    <w:p w14:paraId="0C0DFECD" w14:textId="77777777" w:rsidR="003737A1" w:rsidRDefault="003737A1" w:rsidP="009D5F51">
      <w:pPr>
        <w:suppressAutoHyphens/>
        <w:autoSpaceDE w:val="0"/>
        <w:autoSpaceDN w:val="0"/>
        <w:adjustRightInd w:val="0"/>
        <w:spacing w:after="0" w:line="288" w:lineRule="auto"/>
        <w:textAlignment w:val="center"/>
        <w:rPr>
          <w:rFonts w:ascii="Calibri" w:hAnsi="Calibri" w:cs="Calibri"/>
          <w:color w:val="000000"/>
          <w:szCs w:val="24"/>
        </w:rPr>
      </w:pPr>
    </w:p>
    <w:p w14:paraId="60D42397" w14:textId="586C74E4" w:rsidR="009D5F51" w:rsidRPr="009D5F51" w:rsidRDefault="007C634E" w:rsidP="009D5F51">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XACT_STATE() </w:t>
      </w:r>
      <w:r w:rsidR="00EE6300">
        <w:rPr>
          <w:rFonts w:ascii="Calibri" w:hAnsi="Calibri" w:cs="Calibri"/>
          <w:color w:val="000000"/>
          <w:szCs w:val="24"/>
        </w:rPr>
        <w:t xml:space="preserve">continues to </w:t>
      </w:r>
      <w:r>
        <w:rPr>
          <w:rFonts w:ascii="Calibri" w:hAnsi="Calibri" w:cs="Calibri"/>
          <w:color w:val="000000"/>
          <w:szCs w:val="24"/>
        </w:rPr>
        <w:t xml:space="preserve">return </w:t>
      </w:r>
      <w:r w:rsidR="00EE6300">
        <w:rPr>
          <w:rFonts w:ascii="Calibri" w:hAnsi="Calibri" w:cs="Calibri"/>
          <w:color w:val="000000"/>
          <w:szCs w:val="24"/>
        </w:rPr>
        <w:t>1</w:t>
      </w:r>
      <w:r w:rsidR="00F512CF">
        <w:rPr>
          <w:rFonts w:ascii="Calibri" w:hAnsi="Calibri" w:cs="Calibri"/>
          <w:color w:val="000000"/>
          <w:szCs w:val="24"/>
        </w:rPr>
        <w:t xml:space="preserve"> </w:t>
      </w:r>
      <w:r w:rsidR="009D5F51" w:rsidRPr="009D5F51">
        <w:rPr>
          <w:rFonts w:ascii="Calibri" w:hAnsi="Calibri" w:cs="Calibri"/>
          <w:color w:val="000000"/>
          <w:szCs w:val="24"/>
        </w:rPr>
        <w:t>in the TRY…CATCH block</w:t>
      </w:r>
      <w:r w:rsidR="00F512CF">
        <w:rPr>
          <w:rFonts w:ascii="Calibri" w:hAnsi="Calibri" w:cs="Calibri"/>
          <w:color w:val="000000"/>
          <w:szCs w:val="24"/>
        </w:rPr>
        <w:t xml:space="preserve">; </w:t>
      </w:r>
      <w:r w:rsidR="00EE6300">
        <w:rPr>
          <w:rFonts w:ascii="Calibri" w:hAnsi="Calibri" w:cs="Calibri"/>
          <w:color w:val="000000"/>
          <w:szCs w:val="24"/>
        </w:rPr>
        <w:t xml:space="preserve">this </w:t>
      </w:r>
      <w:r w:rsidR="00842BB0">
        <w:rPr>
          <w:rFonts w:ascii="Calibri" w:hAnsi="Calibri" w:cs="Calibri"/>
          <w:color w:val="000000"/>
          <w:szCs w:val="24"/>
        </w:rPr>
        <w:t>confirms</w:t>
      </w:r>
      <w:r w:rsidR="00EE6300">
        <w:rPr>
          <w:rFonts w:ascii="Calibri" w:hAnsi="Calibri" w:cs="Calibri"/>
          <w:color w:val="000000"/>
          <w:szCs w:val="24"/>
        </w:rPr>
        <w:t xml:space="preserve"> that </w:t>
      </w:r>
      <w:r w:rsidR="00F512CF">
        <w:rPr>
          <w:rFonts w:ascii="Calibri" w:hAnsi="Calibri" w:cs="Calibri"/>
          <w:color w:val="000000"/>
          <w:szCs w:val="24"/>
        </w:rPr>
        <w:t xml:space="preserve">the </w:t>
      </w:r>
      <w:r w:rsidR="00842BB0">
        <w:rPr>
          <w:rFonts w:ascii="Calibri" w:hAnsi="Calibri" w:cs="Calibri"/>
          <w:color w:val="000000"/>
          <w:szCs w:val="24"/>
        </w:rPr>
        <w:t xml:space="preserve">occurrence of the </w:t>
      </w:r>
      <w:r w:rsidR="00F512CF">
        <w:rPr>
          <w:rFonts w:ascii="Calibri" w:hAnsi="Calibri" w:cs="Calibri"/>
          <w:color w:val="000000"/>
          <w:szCs w:val="24"/>
        </w:rPr>
        <w:t>error does not automatically abort the transaction</w:t>
      </w:r>
      <w:r w:rsidR="009D5F51" w:rsidRPr="009D5F51">
        <w:rPr>
          <w:rFonts w:ascii="Calibri" w:hAnsi="Calibri" w:cs="Calibri"/>
          <w:color w:val="000000"/>
          <w:szCs w:val="24"/>
        </w:rPr>
        <w:t>.  That confirms</w:t>
      </w:r>
      <w:r w:rsidR="00EE6300">
        <w:rPr>
          <w:rFonts w:ascii="Calibri" w:hAnsi="Calibri" w:cs="Calibri"/>
          <w:color w:val="000000"/>
          <w:szCs w:val="24"/>
        </w:rPr>
        <w:t xml:space="preserve"> </w:t>
      </w:r>
      <w:r w:rsidR="009D5F51" w:rsidRPr="009D5F51">
        <w:rPr>
          <w:rFonts w:ascii="Calibri" w:hAnsi="Calibri" w:cs="Calibri"/>
          <w:color w:val="000000"/>
          <w:szCs w:val="24"/>
        </w:rPr>
        <w:t>that you must do a COMMIT or ROLLBACK</w:t>
      </w:r>
      <w:r w:rsidR="00F512CF">
        <w:rPr>
          <w:rFonts w:ascii="Calibri" w:hAnsi="Calibri" w:cs="Calibri"/>
          <w:color w:val="000000"/>
          <w:szCs w:val="24"/>
        </w:rPr>
        <w:t>,</w:t>
      </w:r>
      <w:r w:rsidR="009D5F51" w:rsidRPr="009D5F51">
        <w:rPr>
          <w:rFonts w:ascii="Calibri" w:hAnsi="Calibri" w:cs="Calibri"/>
          <w:color w:val="000000"/>
          <w:szCs w:val="24"/>
        </w:rPr>
        <w:t xml:space="preserve"> even in the CATCH block.  A </w:t>
      </w:r>
      <w:r w:rsidR="00F512CF">
        <w:rPr>
          <w:rFonts w:ascii="Calibri" w:hAnsi="Calibri" w:cs="Calibri"/>
          <w:color w:val="000000"/>
          <w:szCs w:val="24"/>
        </w:rPr>
        <w:t xml:space="preserve">XACT_STATE() </w:t>
      </w:r>
      <w:r w:rsidR="009D5F51" w:rsidRPr="009D5F51">
        <w:rPr>
          <w:rFonts w:ascii="Calibri" w:hAnsi="Calibri" w:cs="Calibri"/>
          <w:color w:val="000000"/>
          <w:szCs w:val="24"/>
        </w:rPr>
        <w:t>value of 0 would mean that no transact</w:t>
      </w:r>
      <w:r w:rsidR="00FD2E00">
        <w:rPr>
          <w:rFonts w:ascii="Calibri" w:hAnsi="Calibri" w:cs="Calibri"/>
          <w:color w:val="000000"/>
          <w:szCs w:val="24"/>
        </w:rPr>
        <w:t>ion i</w:t>
      </w:r>
      <w:r w:rsidR="009D5F51" w:rsidRPr="009D5F51">
        <w:rPr>
          <w:rFonts w:ascii="Calibri" w:hAnsi="Calibri" w:cs="Calibri"/>
          <w:color w:val="000000"/>
          <w:szCs w:val="24"/>
        </w:rPr>
        <w:t xml:space="preserve">s </w:t>
      </w:r>
      <w:r w:rsidR="00F512CF">
        <w:rPr>
          <w:rFonts w:ascii="Calibri" w:hAnsi="Calibri" w:cs="Calibri"/>
          <w:color w:val="000000"/>
          <w:szCs w:val="24"/>
        </w:rPr>
        <w:t>running</w:t>
      </w:r>
      <w:r w:rsidR="00842BB0">
        <w:rPr>
          <w:rFonts w:ascii="Calibri" w:hAnsi="Calibri" w:cs="Calibri"/>
          <w:color w:val="000000"/>
          <w:szCs w:val="24"/>
        </w:rPr>
        <w:t>;</w:t>
      </w:r>
      <w:r w:rsidR="00F512CF">
        <w:rPr>
          <w:rFonts w:ascii="Calibri" w:hAnsi="Calibri" w:cs="Calibri"/>
          <w:color w:val="000000"/>
          <w:szCs w:val="24"/>
        </w:rPr>
        <w:t xml:space="preserve">  </w:t>
      </w:r>
      <w:r w:rsidR="00842BB0">
        <w:rPr>
          <w:rFonts w:ascii="Calibri" w:hAnsi="Calibri" w:cs="Calibri"/>
          <w:color w:val="000000"/>
          <w:szCs w:val="24"/>
        </w:rPr>
        <w:t>t</w:t>
      </w:r>
      <w:r w:rsidR="00F512CF">
        <w:rPr>
          <w:rFonts w:ascii="Calibri" w:hAnsi="Calibri" w:cs="Calibri"/>
          <w:color w:val="000000"/>
          <w:szCs w:val="24"/>
        </w:rPr>
        <w:t>hat</w:t>
      </w:r>
      <w:r w:rsidR="009D5F51" w:rsidRPr="009D5F51">
        <w:rPr>
          <w:rFonts w:ascii="Calibri" w:hAnsi="Calibri" w:cs="Calibri"/>
          <w:color w:val="000000"/>
          <w:szCs w:val="24"/>
        </w:rPr>
        <w:t xml:space="preserve"> may infer </w:t>
      </w:r>
      <w:r w:rsidR="00F512CF">
        <w:rPr>
          <w:rFonts w:ascii="Calibri" w:hAnsi="Calibri" w:cs="Calibri"/>
          <w:color w:val="000000"/>
          <w:szCs w:val="24"/>
        </w:rPr>
        <w:t xml:space="preserve">that </w:t>
      </w:r>
      <w:r w:rsidR="009D5F51" w:rsidRPr="009D5F51">
        <w:rPr>
          <w:rFonts w:ascii="Calibri" w:hAnsi="Calibri" w:cs="Calibri"/>
          <w:color w:val="000000"/>
          <w:szCs w:val="24"/>
        </w:rPr>
        <w:t>you forgot to start one.</w:t>
      </w:r>
    </w:p>
    <w:p w14:paraId="45662EEC"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7C22F01E" w14:textId="751E4543"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A value of 1 </w:t>
      </w:r>
      <w:r w:rsidR="00F512CF">
        <w:rPr>
          <w:rFonts w:ascii="Calibri" w:hAnsi="Calibri" w:cs="Calibri"/>
          <w:color w:val="000000"/>
          <w:szCs w:val="24"/>
        </w:rPr>
        <w:t xml:space="preserve">confirms </w:t>
      </w:r>
      <w:r w:rsidRPr="009D5F51">
        <w:rPr>
          <w:rFonts w:ascii="Calibri" w:hAnsi="Calibri" w:cs="Calibri"/>
          <w:color w:val="000000"/>
          <w:szCs w:val="24"/>
        </w:rPr>
        <w:t>that the ambient</w:t>
      </w:r>
      <w:r w:rsidR="00F512CF">
        <w:rPr>
          <w:rStyle w:val="FootnoteReference"/>
          <w:rFonts w:ascii="Calibri" w:hAnsi="Calibri" w:cs="Calibri"/>
          <w:color w:val="000000"/>
          <w:szCs w:val="24"/>
        </w:rPr>
        <w:footnoteReference w:id="15"/>
      </w:r>
      <w:r w:rsidRPr="009D5F51">
        <w:rPr>
          <w:rFonts w:ascii="Calibri" w:hAnsi="Calibri" w:cs="Calibri"/>
          <w:color w:val="000000"/>
          <w:szCs w:val="24"/>
        </w:rPr>
        <w:t xml:space="preserve"> transaction is safe to commit or roll it back</w:t>
      </w:r>
      <w:r w:rsidR="00212D03">
        <w:rPr>
          <w:rFonts w:ascii="Calibri" w:hAnsi="Calibri" w:cs="Calibri"/>
          <w:color w:val="000000"/>
          <w:szCs w:val="24"/>
        </w:rPr>
        <w:t xml:space="preserve"> without causing further errors</w:t>
      </w:r>
      <w:r w:rsidRPr="009D5F51">
        <w:rPr>
          <w:rFonts w:ascii="Calibri" w:hAnsi="Calibri" w:cs="Calibri"/>
          <w:color w:val="000000"/>
          <w:szCs w:val="24"/>
        </w:rPr>
        <w:t>.  That is so despite that a SQL error has occurred.  An error does not affect the viability of committing a transaction</w:t>
      </w:r>
      <w:r w:rsidR="00212D03">
        <w:rPr>
          <w:rFonts w:ascii="Calibri" w:hAnsi="Calibri" w:cs="Calibri"/>
          <w:color w:val="000000"/>
          <w:szCs w:val="24"/>
        </w:rPr>
        <w:t xml:space="preserve">.  </w:t>
      </w:r>
      <w:r w:rsidR="00F512CF">
        <w:rPr>
          <w:rFonts w:ascii="Calibri" w:hAnsi="Calibri" w:cs="Calibri"/>
          <w:color w:val="000000"/>
          <w:szCs w:val="24"/>
        </w:rPr>
        <w:t xml:space="preserve">Please don’t think that the value of </w:t>
      </w:r>
      <w:r w:rsidR="00842BB0">
        <w:rPr>
          <w:rFonts w:ascii="Calibri" w:hAnsi="Calibri" w:cs="Calibri"/>
          <w:color w:val="000000"/>
          <w:szCs w:val="24"/>
        </w:rPr>
        <w:t>1</w:t>
      </w:r>
      <w:r w:rsidR="00F512CF">
        <w:rPr>
          <w:rFonts w:ascii="Calibri" w:hAnsi="Calibri" w:cs="Calibri"/>
          <w:color w:val="000000"/>
          <w:szCs w:val="24"/>
        </w:rPr>
        <w:t xml:space="preserve"> i</w:t>
      </w:r>
      <w:r w:rsidR="005448B4">
        <w:rPr>
          <w:rFonts w:ascii="Calibri" w:hAnsi="Calibri" w:cs="Calibri"/>
          <w:color w:val="000000"/>
          <w:szCs w:val="24"/>
        </w:rPr>
        <w:t xml:space="preserve">ndicates </w:t>
      </w:r>
      <w:r w:rsidRPr="009D5F51">
        <w:rPr>
          <w:rFonts w:ascii="Calibri" w:hAnsi="Calibri" w:cs="Calibri"/>
          <w:color w:val="000000"/>
          <w:szCs w:val="24"/>
        </w:rPr>
        <w:t xml:space="preserve">the </w:t>
      </w:r>
      <w:r w:rsidR="00F512CF">
        <w:rPr>
          <w:rFonts w:ascii="Calibri" w:hAnsi="Calibri" w:cs="Calibri"/>
          <w:color w:val="000000"/>
          <w:szCs w:val="24"/>
        </w:rPr>
        <w:t xml:space="preserve">occurrence of an </w:t>
      </w:r>
      <w:r w:rsidRPr="009D5F51">
        <w:rPr>
          <w:rFonts w:ascii="Calibri" w:hAnsi="Calibri" w:cs="Calibri"/>
          <w:color w:val="000000"/>
          <w:szCs w:val="24"/>
        </w:rPr>
        <w:t>error.</w:t>
      </w:r>
      <w:r w:rsidRPr="009D5F51">
        <w:rPr>
          <w:rFonts w:ascii="Calibri" w:hAnsi="Calibri" w:cs="Calibri"/>
          <w:color w:val="000000"/>
          <w:szCs w:val="24"/>
        </w:rPr>
        <w:br/>
      </w:r>
      <w:r w:rsidRPr="009D5F51">
        <w:rPr>
          <w:rFonts w:ascii="Calibri" w:hAnsi="Calibri" w:cs="Calibri"/>
          <w:color w:val="000000"/>
          <w:szCs w:val="24"/>
        </w:rPr>
        <w:br/>
        <w:t>The behaviour of XACT_STATE() that I’ve described</w:t>
      </w:r>
      <w:r w:rsidR="00CF6ACF">
        <w:rPr>
          <w:rFonts w:ascii="Calibri" w:hAnsi="Calibri" w:cs="Calibri"/>
          <w:color w:val="000000"/>
          <w:szCs w:val="24"/>
        </w:rPr>
        <w:t xml:space="preserve"> is one of two </w:t>
      </w:r>
      <w:r w:rsidR="00BF0806">
        <w:rPr>
          <w:rFonts w:ascii="Calibri" w:hAnsi="Calibri" w:cs="Calibri"/>
          <w:color w:val="000000"/>
          <w:szCs w:val="24"/>
        </w:rPr>
        <w:t xml:space="preserve">possible </w:t>
      </w:r>
      <w:r w:rsidR="00CF6ACF">
        <w:rPr>
          <w:rFonts w:ascii="Calibri" w:hAnsi="Calibri" w:cs="Calibri"/>
          <w:color w:val="000000"/>
          <w:szCs w:val="24"/>
        </w:rPr>
        <w:t>behaviours that it offers you.  This</w:t>
      </w:r>
      <w:r w:rsidR="00BF0806">
        <w:rPr>
          <w:rFonts w:ascii="Calibri" w:hAnsi="Calibri" w:cs="Calibri"/>
          <w:color w:val="000000"/>
          <w:szCs w:val="24"/>
        </w:rPr>
        <w:t xml:space="preserve"> first</w:t>
      </w:r>
      <w:r w:rsidR="00CF6ACF">
        <w:rPr>
          <w:rFonts w:ascii="Calibri" w:hAnsi="Calibri" w:cs="Calibri"/>
          <w:color w:val="000000"/>
          <w:szCs w:val="24"/>
        </w:rPr>
        <w:t xml:space="preserve"> behaviour</w:t>
      </w:r>
      <w:r w:rsidRPr="009D5F51">
        <w:rPr>
          <w:rFonts w:ascii="Calibri" w:hAnsi="Calibri" w:cs="Calibri"/>
          <w:color w:val="000000"/>
          <w:szCs w:val="24"/>
        </w:rPr>
        <w:t xml:space="preserve"> occurs when the SQL server has its automatic</w:t>
      </w:r>
      <w:r w:rsidRPr="009D5F51">
        <w:rPr>
          <w:rFonts w:ascii="Calibri" w:hAnsi="Calibri" w:cs="Calibri"/>
          <w:i/>
          <w:iCs/>
          <w:color w:val="000000"/>
          <w:szCs w:val="24"/>
        </w:rPr>
        <w:t xml:space="preserve"> transaction abort mode </w:t>
      </w:r>
      <w:r w:rsidRPr="009D5F51">
        <w:rPr>
          <w:rFonts w:ascii="Calibri" w:hAnsi="Calibri" w:cs="Calibri"/>
          <w:color w:val="000000"/>
          <w:szCs w:val="24"/>
        </w:rPr>
        <w:t xml:space="preserve">switched off–this is the default </w:t>
      </w:r>
      <w:r w:rsidR="00842BB0">
        <w:rPr>
          <w:rFonts w:ascii="Calibri" w:hAnsi="Calibri" w:cs="Calibri"/>
          <w:color w:val="000000"/>
          <w:szCs w:val="24"/>
        </w:rPr>
        <w:t>configuration</w:t>
      </w:r>
      <w:r w:rsidRPr="009D5F51">
        <w:rPr>
          <w:rFonts w:ascii="Calibri" w:hAnsi="Calibri" w:cs="Calibri"/>
          <w:color w:val="000000"/>
          <w:szCs w:val="24"/>
        </w:rPr>
        <w:t xml:space="preserve">.  </w:t>
      </w:r>
      <w:r w:rsidR="00F512CF">
        <w:rPr>
          <w:rFonts w:ascii="Calibri" w:hAnsi="Calibri" w:cs="Calibri"/>
          <w:color w:val="000000"/>
          <w:szCs w:val="24"/>
        </w:rPr>
        <w:t>If you turn</w:t>
      </w:r>
      <w:r w:rsidRPr="009D5F51">
        <w:rPr>
          <w:rFonts w:ascii="Calibri" w:hAnsi="Calibri" w:cs="Calibri"/>
          <w:color w:val="000000"/>
          <w:szCs w:val="24"/>
        </w:rPr>
        <w:t xml:space="preserve"> </w:t>
      </w:r>
      <w:r w:rsidRPr="009D5F51">
        <w:rPr>
          <w:rFonts w:ascii="Calibri" w:hAnsi="Calibri" w:cs="Calibri"/>
          <w:i/>
          <w:iCs/>
          <w:color w:val="000000"/>
          <w:szCs w:val="24"/>
        </w:rPr>
        <w:t>transaction abort mode</w:t>
      </w:r>
      <w:r w:rsidRPr="009D5F51">
        <w:rPr>
          <w:rFonts w:ascii="Calibri" w:hAnsi="Calibri" w:cs="Calibri"/>
          <w:color w:val="000000"/>
          <w:szCs w:val="24"/>
        </w:rPr>
        <w:t xml:space="preserve"> </w:t>
      </w:r>
      <w:r w:rsidR="00F512CF">
        <w:rPr>
          <w:rFonts w:ascii="Calibri" w:hAnsi="Calibri" w:cs="Calibri"/>
          <w:color w:val="000000"/>
          <w:szCs w:val="24"/>
        </w:rPr>
        <w:t>on,</w:t>
      </w:r>
      <w:r w:rsidRPr="009D5F51">
        <w:rPr>
          <w:rFonts w:ascii="Calibri" w:hAnsi="Calibri" w:cs="Calibri"/>
          <w:color w:val="000000"/>
          <w:szCs w:val="24"/>
        </w:rPr>
        <w:t xml:space="preserve"> you </w:t>
      </w:r>
      <w:r w:rsidR="00F512CF">
        <w:rPr>
          <w:rFonts w:ascii="Calibri" w:hAnsi="Calibri" w:cs="Calibri"/>
          <w:color w:val="000000"/>
          <w:szCs w:val="24"/>
        </w:rPr>
        <w:t xml:space="preserve">will </w:t>
      </w:r>
      <w:r w:rsidRPr="009D5F51">
        <w:rPr>
          <w:rFonts w:ascii="Calibri" w:hAnsi="Calibri" w:cs="Calibri"/>
          <w:color w:val="000000"/>
          <w:szCs w:val="24"/>
        </w:rPr>
        <w:t xml:space="preserve">get a different </w:t>
      </w:r>
      <w:r w:rsidR="00F512CF">
        <w:rPr>
          <w:rFonts w:ascii="Calibri" w:hAnsi="Calibri" w:cs="Calibri"/>
          <w:color w:val="000000"/>
          <w:szCs w:val="24"/>
        </w:rPr>
        <w:t>response</w:t>
      </w:r>
      <w:r w:rsidRPr="009D5F51">
        <w:rPr>
          <w:rFonts w:ascii="Calibri" w:hAnsi="Calibri" w:cs="Calibri"/>
          <w:color w:val="000000"/>
          <w:szCs w:val="24"/>
        </w:rPr>
        <w:t xml:space="preserve"> as I explain below.</w:t>
      </w:r>
    </w:p>
    <w:p w14:paraId="6362ADAD"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5BADAC93" w14:textId="3928184E" w:rsidR="009D5F51" w:rsidRPr="009D5F51" w:rsidRDefault="009D5F51" w:rsidP="00D046DF">
      <w:pPr>
        <w:pStyle w:val="Heading2"/>
        <w:numPr>
          <w:ilvl w:val="1"/>
          <w:numId w:val="25"/>
        </w:numPr>
        <w:ind w:left="0" w:firstLine="0"/>
      </w:pPr>
      <w:bookmarkStart w:id="1022" w:name="_Toc38877873"/>
      <w:bookmarkStart w:id="1023" w:name="_Toc38895899"/>
      <w:r w:rsidRPr="009D5F51">
        <w:t>XACT_ABORT Mode</w:t>
      </w:r>
      <w:r w:rsidR="00324F47">
        <w:t xml:space="preserve"> Outside a TRY CATCH Block</w:t>
      </w:r>
      <w:bookmarkEnd w:id="1022"/>
      <w:bookmarkEnd w:id="1023"/>
    </w:p>
    <w:p w14:paraId="30C25E5E"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401C5B71" w14:textId="77777777" w:rsidR="00EE1415" w:rsidRDefault="009D5F51" w:rsidP="009D5F51">
      <w:pPr>
        <w:suppressAutoHyphens/>
        <w:autoSpaceDE w:val="0"/>
        <w:autoSpaceDN w:val="0"/>
        <w:adjustRightInd w:val="0"/>
        <w:spacing w:after="0" w:line="288" w:lineRule="auto"/>
        <w:textAlignment w:val="center"/>
      </w:pPr>
      <w:r w:rsidRPr="00F512CF">
        <w:t>Transact abort mode is either on or off for a given session</w:t>
      </w:r>
      <w:r w:rsidR="00F512CF">
        <w:t xml:space="preserve">; </w:t>
      </w:r>
      <w:r w:rsidRPr="00F512CF">
        <w:t xml:space="preserve">some users can have it on, and others </w:t>
      </w:r>
      <w:r w:rsidR="00F512CF">
        <w:t xml:space="preserve">can </w:t>
      </w:r>
      <w:r w:rsidRPr="00F512CF">
        <w:t>have th</w:t>
      </w:r>
      <w:r w:rsidR="00F512CF">
        <w:t>is</w:t>
      </w:r>
      <w:r w:rsidRPr="00F512CF">
        <w:t xml:space="preserve"> mode turned off.</w:t>
      </w:r>
      <w:r w:rsidR="00302904">
        <w:t xml:space="preserve">  It defaults to off.  In the case of a TRY CATCH block, it changes the behaviour of the CATCH BLOCK</w:t>
      </w:r>
      <w:r w:rsidR="00F87FA7">
        <w:t xml:space="preserve"> concerning transaction management.</w:t>
      </w:r>
    </w:p>
    <w:p w14:paraId="0D36DF94" w14:textId="77777777" w:rsidR="00EE1415" w:rsidRDefault="00EE1415" w:rsidP="009D5F51">
      <w:pPr>
        <w:suppressAutoHyphens/>
        <w:autoSpaceDE w:val="0"/>
        <w:autoSpaceDN w:val="0"/>
        <w:adjustRightInd w:val="0"/>
        <w:spacing w:after="0" w:line="288" w:lineRule="auto"/>
        <w:textAlignment w:val="center"/>
      </w:pPr>
    </w:p>
    <w:p w14:paraId="0D2BE8AA" w14:textId="4C5543E4" w:rsidR="00EE1415" w:rsidRPr="009D5F51" w:rsidRDefault="00EE1415" w:rsidP="00EE1415">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You turn </w:t>
      </w:r>
      <w:r w:rsidR="009D6052">
        <w:rPr>
          <w:rFonts w:ascii="Calibri" w:hAnsi="Calibri" w:cs="Calibri"/>
          <w:color w:val="000000"/>
          <w:szCs w:val="24"/>
        </w:rPr>
        <w:t>transaction abort</w:t>
      </w:r>
      <w:r w:rsidRPr="009D5F51">
        <w:rPr>
          <w:rFonts w:ascii="Calibri" w:hAnsi="Calibri" w:cs="Calibri"/>
          <w:color w:val="000000"/>
          <w:szCs w:val="24"/>
        </w:rPr>
        <w:t xml:space="preserve"> mode on </w:t>
      </w:r>
      <w:r w:rsidR="00B504CC">
        <w:rPr>
          <w:rFonts w:ascii="Calibri" w:hAnsi="Calibri" w:cs="Calibri"/>
          <w:color w:val="000000"/>
          <w:szCs w:val="24"/>
        </w:rPr>
        <w:t xml:space="preserve">for the current session </w:t>
      </w:r>
      <w:r w:rsidRPr="009D5F51">
        <w:rPr>
          <w:rFonts w:ascii="Calibri" w:hAnsi="Calibri" w:cs="Calibri"/>
          <w:color w:val="000000"/>
          <w:szCs w:val="24"/>
        </w:rPr>
        <w:t>by executing</w:t>
      </w:r>
      <w:r w:rsidR="00842BB0">
        <w:rPr>
          <w:rFonts w:ascii="Calibri" w:hAnsi="Calibri" w:cs="Calibri"/>
          <w:color w:val="000000"/>
          <w:szCs w:val="24"/>
        </w:rPr>
        <w:t xml:space="preserve"> the command in </w:t>
      </w:r>
      <w:r w:rsidR="00842BB0">
        <w:rPr>
          <w:rFonts w:ascii="Calibri" w:hAnsi="Calibri" w:cs="Calibri"/>
          <w:color w:val="000000"/>
          <w:szCs w:val="24"/>
        </w:rPr>
        <w:fldChar w:fldCharType="begin"/>
      </w:r>
      <w:r w:rsidR="00842BB0">
        <w:rPr>
          <w:rFonts w:ascii="Calibri" w:hAnsi="Calibri" w:cs="Calibri"/>
          <w:color w:val="000000"/>
          <w:szCs w:val="24"/>
        </w:rPr>
        <w:instrText xml:space="preserve"> REF _Ref38712994 \h </w:instrText>
      </w:r>
      <w:r w:rsidR="00842BB0">
        <w:rPr>
          <w:rFonts w:ascii="Calibri" w:hAnsi="Calibri" w:cs="Calibri"/>
          <w:color w:val="000000"/>
          <w:szCs w:val="24"/>
        </w:rPr>
      </w:r>
      <w:r w:rsidR="00842BB0">
        <w:rPr>
          <w:rFonts w:ascii="Calibri" w:hAnsi="Calibri" w:cs="Calibri"/>
          <w:color w:val="000000"/>
          <w:szCs w:val="24"/>
        </w:rPr>
        <w:fldChar w:fldCharType="separate"/>
      </w:r>
      <w:r w:rsidR="00842BB0">
        <w:t xml:space="preserve">Figure 19- </w:t>
      </w:r>
      <w:r w:rsidR="00842BB0">
        <w:rPr>
          <w:noProof/>
        </w:rPr>
        <w:t>9</w:t>
      </w:r>
      <w:r w:rsidR="00842BB0">
        <w:rPr>
          <w:rFonts w:ascii="Calibri" w:hAnsi="Calibri" w:cs="Calibri"/>
          <w:color w:val="000000"/>
          <w:szCs w:val="24"/>
        </w:rPr>
        <w:fldChar w:fldCharType="end"/>
      </w:r>
      <w:r w:rsidR="00842BB0">
        <w:rPr>
          <w:rFonts w:ascii="Calibri" w:hAnsi="Calibri" w:cs="Calibri"/>
          <w:color w:val="000000"/>
          <w:szCs w:val="24"/>
        </w:rPr>
        <w:t>.</w:t>
      </w:r>
    </w:p>
    <w:p w14:paraId="10C3D983" w14:textId="77777777" w:rsidR="00842BB0" w:rsidRDefault="00EE1415" w:rsidP="00842BB0">
      <w:pPr>
        <w:keepNext/>
        <w:suppressAutoHyphens/>
        <w:autoSpaceDE w:val="0"/>
        <w:autoSpaceDN w:val="0"/>
        <w:adjustRightInd w:val="0"/>
        <w:spacing w:after="0" w:line="288" w:lineRule="auto"/>
        <w:jc w:val="center"/>
        <w:textAlignment w:val="center"/>
      </w:pPr>
      <w:r w:rsidRPr="00F512CF">
        <w:rPr>
          <w:rFonts w:ascii="Calibri" w:hAnsi="Calibri" w:cs="Calibri"/>
          <w:noProof/>
          <w:color w:val="000000"/>
          <w:szCs w:val="24"/>
        </w:rPr>
        <w:drawing>
          <wp:inline distT="0" distB="0" distL="0" distR="0" wp14:anchorId="7F48EF19" wp14:editId="2C099CC7">
            <wp:extent cx="1978425" cy="381030"/>
            <wp:effectExtent l="0" t="0" r="3175"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1978425" cy="381030"/>
                    </a:xfrm>
                    <a:prstGeom prst="rect">
                      <a:avLst/>
                    </a:prstGeom>
                  </pic:spPr>
                </pic:pic>
              </a:graphicData>
            </a:graphic>
          </wp:inline>
        </w:drawing>
      </w:r>
    </w:p>
    <w:p w14:paraId="68898890" w14:textId="6BB25915" w:rsidR="00EE1415" w:rsidRPr="009D5F51" w:rsidRDefault="00842BB0" w:rsidP="00842BB0">
      <w:pPr>
        <w:pStyle w:val="Caption"/>
        <w:rPr>
          <w:rFonts w:ascii="Calibri" w:hAnsi="Calibri" w:cs="Calibri"/>
          <w:color w:val="000000"/>
          <w:szCs w:val="24"/>
        </w:rPr>
      </w:pPr>
      <w:bookmarkStart w:id="1024" w:name="_Ref38712994"/>
      <w:r>
        <w:t xml:space="preserve">Figure 19- </w:t>
      </w:r>
      <w:r w:rsidR="00156275">
        <w:fldChar w:fldCharType="begin"/>
      </w:r>
      <w:r w:rsidR="00156275">
        <w:instrText xml:space="preserve"> SEQ Figure_19- \* ARABIC </w:instrText>
      </w:r>
      <w:r w:rsidR="00156275">
        <w:fldChar w:fldCharType="separate"/>
      </w:r>
      <w:r>
        <w:rPr>
          <w:noProof/>
        </w:rPr>
        <w:t>9</w:t>
      </w:r>
      <w:r w:rsidR="00156275">
        <w:rPr>
          <w:noProof/>
        </w:rPr>
        <w:fldChar w:fldCharType="end"/>
      </w:r>
      <w:bookmarkEnd w:id="1024"/>
      <w:r>
        <w:t>. The SQL command that turns automatic transaction abort mode on.</w:t>
      </w:r>
    </w:p>
    <w:p w14:paraId="42B93E50" w14:textId="77777777" w:rsidR="00B504CC" w:rsidRDefault="009D5F51" w:rsidP="009D6052">
      <w:r w:rsidRPr="009D5F51">
        <w:br/>
      </w:r>
      <w:r w:rsidR="00B504CC">
        <w:t>Likewise, you can substitute “on” for “off” to turn it off.</w:t>
      </w:r>
    </w:p>
    <w:p w14:paraId="778FCBC3" w14:textId="77777777" w:rsidR="00842BB0" w:rsidRDefault="00341B8A" w:rsidP="009D6052">
      <w:r>
        <w:t xml:space="preserve">All the examples we have seen in </w:t>
      </w:r>
      <w:r w:rsidR="00842BB0">
        <w:t>c</w:t>
      </w:r>
      <w:r>
        <w:t xml:space="preserve">hapter </w:t>
      </w:r>
      <w:r w:rsidR="00842BB0">
        <w:fldChar w:fldCharType="begin"/>
      </w:r>
      <w:r w:rsidR="00842BB0">
        <w:instrText xml:space="preserve"> REF _Ref38625364 \r \h </w:instrText>
      </w:r>
      <w:r w:rsidR="00842BB0">
        <w:fldChar w:fldCharType="separate"/>
      </w:r>
      <w:r w:rsidR="00842BB0">
        <w:t>18</w:t>
      </w:r>
      <w:r w:rsidR="00842BB0">
        <w:fldChar w:fldCharType="end"/>
      </w:r>
      <w:r>
        <w:t xml:space="preserve"> and earlier have run with transaction abort mode turned off.  </w:t>
      </w:r>
    </w:p>
    <w:p w14:paraId="0C76820F" w14:textId="787DE63E" w:rsidR="001B4611" w:rsidRDefault="00071614" w:rsidP="009D6052">
      <w:r>
        <w:t xml:space="preserve">Let’s </w:t>
      </w:r>
      <w:r w:rsidR="00842BB0">
        <w:t>look at</w:t>
      </w:r>
      <w:r>
        <w:t xml:space="preserve"> the situation when</w:t>
      </w:r>
      <w:r w:rsidR="00D8381C">
        <w:t xml:space="preserve"> you have turned this mode </w:t>
      </w:r>
      <w:r>
        <w:t>on</w:t>
      </w:r>
      <w:r w:rsidR="00CD791D">
        <w:t>,</w:t>
      </w:r>
      <w:r w:rsidR="000D2E75">
        <w:t xml:space="preserve"> and you are not using </w:t>
      </w:r>
      <w:r w:rsidR="00842BB0">
        <w:t xml:space="preserve">a </w:t>
      </w:r>
      <w:r w:rsidR="000D2E75">
        <w:t>TRY CATCH block.</w:t>
      </w:r>
      <w:r>
        <w:t xml:space="preserve">  </w:t>
      </w:r>
      <w:r w:rsidR="000D2E75">
        <w:t>If you issue a BEGIN TRAN</w:t>
      </w:r>
      <w:r w:rsidR="00590D5A">
        <w:t>,</w:t>
      </w:r>
      <w:r w:rsidR="000D2E75">
        <w:t xml:space="preserve"> </w:t>
      </w:r>
      <w:r w:rsidR="00E27921">
        <w:t>XACT_STATE() will return 1</w:t>
      </w:r>
      <w:r w:rsidR="00590D5A">
        <w:t xml:space="preserve"> to show a transaction has started</w:t>
      </w:r>
      <w:r w:rsidR="00E27921">
        <w:t xml:space="preserve">.  If you then </w:t>
      </w:r>
      <w:r w:rsidR="009D5F51" w:rsidRPr="009D5F51">
        <w:t xml:space="preserve">cause a SQL error to </w:t>
      </w:r>
      <w:r w:rsidR="00842BB0">
        <w:t>occur</w:t>
      </w:r>
      <w:r w:rsidR="000D2E75">
        <w:t>,</w:t>
      </w:r>
      <w:r w:rsidR="009D5F51" w:rsidRPr="009D5F51">
        <w:t xml:space="preserve"> an implicit ROLLBACK TRAN</w:t>
      </w:r>
      <w:r w:rsidR="001E444E">
        <w:t xml:space="preserve"> executes before </w:t>
      </w:r>
      <w:r w:rsidR="00D8381C">
        <w:t xml:space="preserve">you receive the error message.  </w:t>
      </w:r>
      <w:r w:rsidR="00CD791D">
        <w:t xml:space="preserve">If you </w:t>
      </w:r>
      <w:r w:rsidR="00103206">
        <w:t>hadn’t</w:t>
      </w:r>
      <w:r w:rsidR="00CD791D">
        <w:t xml:space="preserve"> started a transaction</w:t>
      </w:r>
      <w:r w:rsidR="00103206">
        <w:t>,</w:t>
      </w:r>
      <w:r w:rsidR="00D8381C">
        <w:t xml:space="preserve"> SQL behaves </w:t>
      </w:r>
      <w:r w:rsidR="00BC46E5">
        <w:t xml:space="preserve">as it </w:t>
      </w:r>
      <w:r w:rsidR="00842BB0">
        <w:t>normally</w:t>
      </w:r>
      <w:r w:rsidR="00BC46E5">
        <w:t xml:space="preserve"> does.</w:t>
      </w:r>
    </w:p>
    <w:p w14:paraId="6FFD0A53" w14:textId="4F886800" w:rsidR="001B4611" w:rsidRDefault="001B4611" w:rsidP="009D5F51">
      <w:pPr>
        <w:suppressAutoHyphens/>
        <w:autoSpaceDE w:val="0"/>
        <w:autoSpaceDN w:val="0"/>
        <w:adjustRightInd w:val="0"/>
        <w:spacing w:after="0" w:line="288" w:lineRule="auto"/>
        <w:textAlignment w:val="center"/>
        <w:rPr>
          <w:rFonts w:ascii="Calibri" w:hAnsi="Calibri" w:cs="Calibri"/>
          <w:color w:val="000000"/>
          <w:szCs w:val="24"/>
        </w:rPr>
      </w:pPr>
    </w:p>
    <w:p w14:paraId="3F0AB16D" w14:textId="2B5C6309" w:rsidR="009C2BF0" w:rsidRDefault="009C2BF0" w:rsidP="009D5F51">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lastRenderedPageBreak/>
        <w:t>In this implicitly aborted state, XAC</w:t>
      </w:r>
      <w:r w:rsidR="00E27921">
        <w:rPr>
          <w:rFonts w:ascii="Calibri" w:hAnsi="Calibri" w:cs="Calibri"/>
          <w:color w:val="000000"/>
          <w:szCs w:val="24"/>
        </w:rPr>
        <w:t xml:space="preserve">T_STATE() will return 0 to let you know that </w:t>
      </w:r>
      <w:r w:rsidR="00103206">
        <w:rPr>
          <w:rFonts w:ascii="Calibri" w:hAnsi="Calibri" w:cs="Calibri"/>
          <w:color w:val="000000"/>
          <w:szCs w:val="24"/>
        </w:rPr>
        <w:t>SQL</w:t>
      </w:r>
      <w:r w:rsidR="00E27921">
        <w:rPr>
          <w:rFonts w:ascii="Calibri" w:hAnsi="Calibri" w:cs="Calibri"/>
          <w:color w:val="000000"/>
          <w:szCs w:val="24"/>
        </w:rPr>
        <w:t xml:space="preserve"> has autom</w:t>
      </w:r>
      <w:r w:rsidR="00C32EC4">
        <w:rPr>
          <w:rFonts w:ascii="Calibri" w:hAnsi="Calibri" w:cs="Calibri"/>
          <w:color w:val="000000"/>
          <w:szCs w:val="24"/>
        </w:rPr>
        <w:t>atically terminated</w:t>
      </w:r>
      <w:r w:rsidR="007A30DF">
        <w:rPr>
          <w:rFonts w:ascii="Calibri" w:hAnsi="Calibri" w:cs="Calibri"/>
          <w:color w:val="000000"/>
          <w:szCs w:val="24"/>
        </w:rPr>
        <w:t xml:space="preserve"> your transaction</w:t>
      </w:r>
      <w:r w:rsidR="00C32EC4">
        <w:rPr>
          <w:rFonts w:ascii="Calibri" w:hAnsi="Calibri" w:cs="Calibri"/>
          <w:color w:val="000000"/>
          <w:szCs w:val="24"/>
        </w:rPr>
        <w:t>.</w:t>
      </w:r>
      <w:r w:rsidR="002643F7">
        <w:rPr>
          <w:rFonts w:ascii="Calibri" w:hAnsi="Calibri" w:cs="Calibri"/>
          <w:color w:val="000000"/>
          <w:szCs w:val="24"/>
        </w:rPr>
        <w:t xml:space="preserve">  Traditionally, you would have checked @@ERROR to discover that an error has occurred.</w:t>
      </w:r>
    </w:p>
    <w:p w14:paraId="3903A36C" w14:textId="77777777" w:rsidR="00C32EC4" w:rsidRDefault="00C32EC4" w:rsidP="009D5F51">
      <w:pPr>
        <w:suppressAutoHyphens/>
        <w:autoSpaceDE w:val="0"/>
        <w:autoSpaceDN w:val="0"/>
        <w:adjustRightInd w:val="0"/>
        <w:spacing w:after="0" w:line="288" w:lineRule="auto"/>
        <w:textAlignment w:val="center"/>
        <w:rPr>
          <w:rFonts w:ascii="Calibri" w:hAnsi="Calibri" w:cs="Calibri"/>
          <w:color w:val="000000"/>
          <w:szCs w:val="24"/>
        </w:rPr>
      </w:pPr>
    </w:p>
    <w:p w14:paraId="230453AC" w14:textId="6247FAF7" w:rsidR="00F512CF"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Th</w:t>
      </w:r>
      <w:r w:rsidR="00842BB0">
        <w:rPr>
          <w:rFonts w:ascii="Calibri" w:hAnsi="Calibri" w:cs="Calibri"/>
          <w:color w:val="000000"/>
          <w:szCs w:val="24"/>
        </w:rPr>
        <w:t>is</w:t>
      </w:r>
      <w:r w:rsidRPr="009D5F51">
        <w:rPr>
          <w:rFonts w:ascii="Calibri" w:hAnsi="Calibri" w:cs="Calibri"/>
          <w:color w:val="000000"/>
          <w:szCs w:val="24"/>
        </w:rPr>
        <w:t xml:space="preserve"> </w:t>
      </w:r>
      <w:r w:rsidR="00842BB0">
        <w:rPr>
          <w:rFonts w:ascii="Calibri" w:hAnsi="Calibri" w:cs="Calibri"/>
          <w:color w:val="000000"/>
          <w:szCs w:val="24"/>
        </w:rPr>
        <w:t xml:space="preserve">mode of operation </w:t>
      </w:r>
      <w:r w:rsidRPr="009D5F51">
        <w:rPr>
          <w:rFonts w:ascii="Calibri" w:hAnsi="Calibri" w:cs="Calibri"/>
          <w:color w:val="000000"/>
          <w:szCs w:val="24"/>
        </w:rPr>
        <w:t xml:space="preserve">means that </w:t>
      </w:r>
      <w:r w:rsidR="00176DD0">
        <w:rPr>
          <w:rFonts w:ascii="Calibri" w:hAnsi="Calibri" w:cs="Calibri"/>
          <w:color w:val="000000"/>
          <w:szCs w:val="24"/>
        </w:rPr>
        <w:t>after an error</w:t>
      </w:r>
      <w:r w:rsidR="007A30DF">
        <w:rPr>
          <w:rFonts w:ascii="Calibri" w:hAnsi="Calibri" w:cs="Calibri"/>
          <w:color w:val="000000"/>
          <w:szCs w:val="24"/>
        </w:rPr>
        <w:t xml:space="preserve">, </w:t>
      </w:r>
      <w:r w:rsidR="00176DD0">
        <w:rPr>
          <w:rFonts w:ascii="Calibri" w:hAnsi="Calibri" w:cs="Calibri"/>
          <w:color w:val="000000"/>
          <w:szCs w:val="24"/>
        </w:rPr>
        <w:t xml:space="preserve"> </w:t>
      </w:r>
      <w:r w:rsidRPr="009D5F51">
        <w:rPr>
          <w:rFonts w:ascii="Calibri" w:hAnsi="Calibri" w:cs="Calibri"/>
          <w:color w:val="000000"/>
          <w:szCs w:val="24"/>
        </w:rPr>
        <w:t>you don’t have to call the ROLLBACK instruction</w:t>
      </w:r>
      <w:r w:rsidR="00842BB0">
        <w:rPr>
          <w:rFonts w:ascii="Calibri" w:hAnsi="Calibri" w:cs="Calibri"/>
          <w:color w:val="000000"/>
          <w:szCs w:val="24"/>
        </w:rPr>
        <w:t xml:space="preserve"> yourself</w:t>
      </w:r>
      <w:r w:rsidR="007A30DF">
        <w:rPr>
          <w:rFonts w:ascii="Calibri" w:hAnsi="Calibri" w:cs="Calibri"/>
          <w:color w:val="000000"/>
          <w:szCs w:val="24"/>
        </w:rPr>
        <w:t>.</w:t>
      </w:r>
      <w:r w:rsidRPr="009D5F51">
        <w:rPr>
          <w:rFonts w:ascii="Calibri" w:hAnsi="Calibri" w:cs="Calibri"/>
          <w:color w:val="000000"/>
          <w:szCs w:val="24"/>
        </w:rPr>
        <w:t xml:space="preserve">  If you refer back to the volume of IF statements and the repetitive code in the example</w:t>
      </w:r>
      <w:r w:rsidR="0069582F">
        <w:rPr>
          <w:rFonts w:ascii="Calibri" w:hAnsi="Calibri" w:cs="Calibri"/>
          <w:color w:val="000000"/>
          <w:szCs w:val="24"/>
        </w:rPr>
        <w:t xml:space="preserve"> script from</w:t>
      </w:r>
      <w:r w:rsidR="00842BB0">
        <w:rPr>
          <w:rFonts w:ascii="Calibri" w:hAnsi="Calibri" w:cs="Calibri"/>
          <w:color w:val="000000"/>
          <w:szCs w:val="24"/>
        </w:rPr>
        <w:t xml:space="preserve"> </w:t>
      </w:r>
      <w:r w:rsidR="00842BB0">
        <w:rPr>
          <w:rFonts w:ascii="Calibri" w:hAnsi="Calibri" w:cs="Calibri"/>
          <w:color w:val="000000"/>
          <w:szCs w:val="24"/>
        </w:rPr>
        <w:fldChar w:fldCharType="begin"/>
      </w:r>
      <w:r w:rsidR="00842BB0">
        <w:rPr>
          <w:rFonts w:ascii="Calibri" w:hAnsi="Calibri" w:cs="Calibri"/>
          <w:color w:val="000000"/>
          <w:szCs w:val="24"/>
        </w:rPr>
        <w:instrText xml:space="preserve"> REF _Ref37324037 \h </w:instrText>
      </w:r>
      <w:r w:rsidR="00842BB0">
        <w:rPr>
          <w:rFonts w:ascii="Calibri" w:hAnsi="Calibri" w:cs="Calibri"/>
          <w:color w:val="000000"/>
          <w:szCs w:val="24"/>
        </w:rPr>
      </w:r>
      <w:r w:rsidR="00842BB0">
        <w:rPr>
          <w:rFonts w:ascii="Calibri" w:hAnsi="Calibri" w:cs="Calibri"/>
          <w:color w:val="000000"/>
          <w:szCs w:val="24"/>
        </w:rPr>
        <w:fldChar w:fldCharType="separate"/>
      </w:r>
      <w:r w:rsidR="00842BB0">
        <w:t xml:space="preserve">Figure 18- </w:t>
      </w:r>
      <w:r w:rsidR="00842BB0">
        <w:rPr>
          <w:noProof/>
        </w:rPr>
        <w:t>10</w:t>
      </w:r>
      <w:r w:rsidR="00842BB0">
        <w:rPr>
          <w:rFonts w:ascii="Calibri" w:hAnsi="Calibri" w:cs="Calibri"/>
          <w:color w:val="000000"/>
          <w:szCs w:val="24"/>
        </w:rPr>
        <w:fldChar w:fldCharType="end"/>
      </w:r>
      <w:r w:rsidR="0069582F">
        <w:rPr>
          <w:rFonts w:ascii="Calibri" w:hAnsi="Calibri" w:cs="Calibri"/>
          <w:color w:val="000000"/>
          <w:szCs w:val="24"/>
        </w:rPr>
        <w:t>,</w:t>
      </w:r>
      <w:r w:rsidRPr="009D5F51">
        <w:rPr>
          <w:rFonts w:ascii="Calibri" w:hAnsi="Calibri" w:cs="Calibri"/>
          <w:color w:val="000000"/>
          <w:szCs w:val="24"/>
        </w:rPr>
        <w:t xml:space="preserve"> you can </w:t>
      </w:r>
      <w:r w:rsidR="00842BB0">
        <w:rPr>
          <w:rFonts w:ascii="Calibri" w:hAnsi="Calibri" w:cs="Calibri"/>
          <w:color w:val="000000"/>
          <w:szCs w:val="24"/>
        </w:rPr>
        <w:t>see</w:t>
      </w:r>
      <w:r w:rsidRPr="009D5F51">
        <w:rPr>
          <w:rFonts w:ascii="Calibri" w:hAnsi="Calibri" w:cs="Calibri"/>
          <w:color w:val="000000"/>
          <w:szCs w:val="24"/>
        </w:rPr>
        <w:t xml:space="preserve"> that this mode helps </w:t>
      </w:r>
      <w:r w:rsidR="00842BB0">
        <w:rPr>
          <w:rFonts w:ascii="Calibri" w:hAnsi="Calibri" w:cs="Calibri"/>
          <w:color w:val="000000"/>
          <w:szCs w:val="24"/>
        </w:rPr>
        <w:t>r</w:t>
      </w:r>
      <w:r w:rsidRPr="009D5F51">
        <w:rPr>
          <w:rFonts w:ascii="Calibri" w:hAnsi="Calibri" w:cs="Calibri"/>
          <w:color w:val="000000"/>
          <w:szCs w:val="24"/>
        </w:rPr>
        <w:t xml:space="preserve">educe the </w:t>
      </w:r>
      <w:r w:rsidR="00842BB0">
        <w:rPr>
          <w:rFonts w:ascii="Calibri" w:hAnsi="Calibri" w:cs="Calibri"/>
          <w:color w:val="000000"/>
          <w:szCs w:val="24"/>
        </w:rPr>
        <w:t>amount of code in each IF @@ERROR block.</w:t>
      </w:r>
      <w:r w:rsidRPr="009D5F51">
        <w:rPr>
          <w:rFonts w:ascii="Calibri" w:hAnsi="Calibri" w:cs="Calibri"/>
          <w:color w:val="000000"/>
          <w:szCs w:val="24"/>
        </w:rPr>
        <w:t xml:space="preserve"> </w:t>
      </w:r>
    </w:p>
    <w:p w14:paraId="04AA08F6" w14:textId="0A268788" w:rsidR="00C771AB" w:rsidRDefault="00C771AB" w:rsidP="009D5F51">
      <w:pPr>
        <w:suppressAutoHyphens/>
        <w:autoSpaceDE w:val="0"/>
        <w:autoSpaceDN w:val="0"/>
        <w:adjustRightInd w:val="0"/>
        <w:spacing w:after="0" w:line="288" w:lineRule="auto"/>
        <w:textAlignment w:val="center"/>
        <w:rPr>
          <w:rFonts w:ascii="Calibri" w:hAnsi="Calibri" w:cs="Calibri"/>
          <w:color w:val="000000"/>
          <w:szCs w:val="24"/>
        </w:rPr>
      </w:pPr>
    </w:p>
    <w:p w14:paraId="032A2ECC" w14:textId="3DFA5552" w:rsidR="00C771AB" w:rsidRDefault="00813EF4" w:rsidP="009D5F51">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fldChar w:fldCharType="begin"/>
      </w:r>
      <w:r>
        <w:rPr>
          <w:rFonts w:ascii="Calibri" w:hAnsi="Calibri" w:cs="Calibri"/>
          <w:color w:val="000000"/>
          <w:szCs w:val="24"/>
        </w:rPr>
        <w:instrText xml:space="preserve"> REF _Ref37416902 \h </w:instrText>
      </w:r>
      <w:r>
        <w:rPr>
          <w:rFonts w:ascii="Calibri" w:hAnsi="Calibri" w:cs="Calibri"/>
          <w:color w:val="000000"/>
          <w:szCs w:val="24"/>
        </w:rPr>
      </w:r>
      <w:r>
        <w:rPr>
          <w:rFonts w:ascii="Calibri" w:hAnsi="Calibri" w:cs="Calibri"/>
          <w:color w:val="000000"/>
          <w:szCs w:val="24"/>
        </w:rPr>
        <w:fldChar w:fldCharType="separate"/>
      </w:r>
      <w:r w:rsidR="00893682">
        <w:t xml:space="preserve">Table 19- </w:t>
      </w:r>
      <w:r w:rsidR="00893682">
        <w:rPr>
          <w:noProof/>
        </w:rPr>
        <w:t>2</w:t>
      </w:r>
      <w:r>
        <w:rPr>
          <w:rFonts w:ascii="Calibri" w:hAnsi="Calibri" w:cs="Calibri"/>
          <w:color w:val="000000"/>
          <w:szCs w:val="24"/>
        </w:rPr>
        <w:fldChar w:fldCharType="end"/>
      </w:r>
      <w:r>
        <w:rPr>
          <w:rFonts w:ascii="Calibri" w:hAnsi="Calibri" w:cs="Calibri"/>
          <w:color w:val="000000"/>
          <w:szCs w:val="24"/>
        </w:rPr>
        <w:t xml:space="preserve"> summar</w:t>
      </w:r>
      <w:r w:rsidR="008B22D1">
        <w:rPr>
          <w:rFonts w:ascii="Calibri" w:hAnsi="Calibri" w:cs="Calibri"/>
          <w:color w:val="000000"/>
          <w:szCs w:val="24"/>
        </w:rPr>
        <w:t>ises XACT_STATE()’s behaviour outside a TRY</w:t>
      </w:r>
      <w:r w:rsidR="00842BB0">
        <w:rPr>
          <w:rFonts w:ascii="Calibri" w:hAnsi="Calibri" w:cs="Calibri"/>
          <w:color w:val="000000"/>
          <w:szCs w:val="24"/>
        </w:rPr>
        <w:t>…</w:t>
      </w:r>
      <w:r w:rsidR="008B22D1">
        <w:rPr>
          <w:rFonts w:ascii="Calibri" w:hAnsi="Calibri" w:cs="Calibri"/>
          <w:color w:val="000000"/>
          <w:szCs w:val="24"/>
        </w:rPr>
        <w:t>CATCH block with transaction abort mode turned on.</w:t>
      </w:r>
    </w:p>
    <w:p w14:paraId="4F121DE5" w14:textId="579C0F85" w:rsidR="00F512CF" w:rsidRDefault="00F512CF" w:rsidP="009D5F51">
      <w:pPr>
        <w:suppressAutoHyphens/>
        <w:autoSpaceDE w:val="0"/>
        <w:autoSpaceDN w:val="0"/>
        <w:adjustRightInd w:val="0"/>
        <w:spacing w:after="0" w:line="288" w:lineRule="auto"/>
        <w:textAlignment w:val="center"/>
        <w:rPr>
          <w:rFonts w:ascii="Calibri" w:hAnsi="Calibri" w:cs="Calibri"/>
          <w:color w:val="000000"/>
          <w:szCs w:val="24"/>
        </w:rPr>
      </w:pPr>
    </w:p>
    <w:tbl>
      <w:tblPr>
        <w:tblW w:w="0" w:type="auto"/>
        <w:tblInd w:w="-8" w:type="dxa"/>
        <w:tblLayout w:type="fixed"/>
        <w:tblCellMar>
          <w:left w:w="0" w:type="dxa"/>
          <w:right w:w="0" w:type="dxa"/>
        </w:tblCellMar>
        <w:tblLook w:val="0000" w:firstRow="0" w:lastRow="0" w:firstColumn="0" w:lastColumn="0" w:noHBand="0" w:noVBand="0"/>
      </w:tblPr>
      <w:tblGrid>
        <w:gridCol w:w="1048"/>
        <w:gridCol w:w="9350"/>
      </w:tblGrid>
      <w:tr w:rsidR="00C771AB" w:rsidRPr="009D5F51" w14:paraId="3BC67B46" w14:textId="77777777" w:rsidTr="0029395C">
        <w:trPr>
          <w:trHeight w:val="61"/>
          <w:tblHeader/>
        </w:trPr>
        <w:tc>
          <w:tcPr>
            <w:tcW w:w="1048"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495136E2" w14:textId="77777777" w:rsidR="00C771AB" w:rsidRPr="009D5F51" w:rsidRDefault="00C771AB" w:rsidP="0029395C">
            <w:r w:rsidRPr="009D5F51">
              <w:t>Value</w:t>
            </w:r>
            <w:r>
              <w:t>:</w:t>
            </w:r>
          </w:p>
        </w:tc>
        <w:tc>
          <w:tcPr>
            <w:tcW w:w="9350"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4BB36214" w14:textId="77777777" w:rsidR="00C771AB" w:rsidRPr="009D5F51" w:rsidRDefault="00C771AB" w:rsidP="0029395C">
            <w:r w:rsidRPr="009D5F51">
              <w:t>Meaning (No TRY…CATCH block)</w:t>
            </w:r>
            <w:r>
              <w:t>:</w:t>
            </w:r>
          </w:p>
        </w:tc>
      </w:tr>
      <w:tr w:rsidR="00C771AB" w:rsidRPr="009D5F51" w14:paraId="5B80D5CD" w14:textId="77777777" w:rsidTr="0029395C">
        <w:trPr>
          <w:trHeight w:val="61"/>
        </w:trPr>
        <w:tc>
          <w:tcPr>
            <w:tcW w:w="1048"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873F662" w14:textId="77777777" w:rsidR="00C771AB" w:rsidRPr="009D5F51" w:rsidRDefault="00C771AB" w:rsidP="0029395C">
            <w:pPr>
              <w:jc w:val="center"/>
              <w:rPr>
                <w:color w:val="000000"/>
              </w:rPr>
            </w:pPr>
            <w:r w:rsidRPr="009D5F51">
              <w:rPr>
                <w:color w:val="000000"/>
              </w:rPr>
              <w:t>0</w:t>
            </w:r>
          </w:p>
        </w:tc>
        <w:tc>
          <w:tcPr>
            <w:tcW w:w="935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3BFF228" w14:textId="2542BD46" w:rsidR="00C771AB" w:rsidRPr="009D5F51" w:rsidRDefault="00C771AB" w:rsidP="0029395C">
            <w:r w:rsidRPr="009D5F51">
              <w:t xml:space="preserve">The transaction has aborted and rolled back.  </w:t>
            </w:r>
          </w:p>
          <w:p w14:paraId="15B9B93B" w14:textId="77777777" w:rsidR="00C771AB" w:rsidRPr="009D5F51" w:rsidRDefault="00C771AB" w:rsidP="0029395C">
            <w:r w:rsidRPr="009D5F51">
              <w:t>or</w:t>
            </w:r>
          </w:p>
          <w:p w14:paraId="1103D7F7" w14:textId="365DDE3C" w:rsidR="00C771AB" w:rsidRPr="009D5F51" w:rsidRDefault="00C771AB" w:rsidP="0029395C">
            <w:r w:rsidRPr="009D5F51">
              <w:t xml:space="preserve">The session </w:t>
            </w:r>
            <w:r>
              <w:t>never started</w:t>
            </w:r>
            <w:r w:rsidRPr="009D5F51">
              <w:t xml:space="preserve"> a transaction as you </w:t>
            </w:r>
            <w:r w:rsidR="00842BB0">
              <w:t xml:space="preserve">possibly </w:t>
            </w:r>
            <w:r w:rsidRPr="009D5F51">
              <w:t>forgot to start one.</w:t>
            </w:r>
          </w:p>
        </w:tc>
      </w:tr>
      <w:tr w:rsidR="00C771AB" w:rsidRPr="009D5F51" w14:paraId="0476717A" w14:textId="77777777" w:rsidTr="0029395C">
        <w:trPr>
          <w:trHeight w:val="61"/>
        </w:trPr>
        <w:tc>
          <w:tcPr>
            <w:tcW w:w="1048"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89706B7" w14:textId="77777777" w:rsidR="00C771AB" w:rsidRPr="009D5F51" w:rsidRDefault="00C771AB" w:rsidP="0029395C">
            <w:pPr>
              <w:jc w:val="center"/>
              <w:rPr>
                <w:color w:val="000000"/>
              </w:rPr>
            </w:pPr>
            <w:r w:rsidRPr="009D5F51">
              <w:rPr>
                <w:color w:val="000000"/>
              </w:rPr>
              <w:t>1</w:t>
            </w:r>
          </w:p>
        </w:tc>
        <w:tc>
          <w:tcPr>
            <w:tcW w:w="935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4E9943D" w14:textId="4C660AB9" w:rsidR="00C771AB" w:rsidRPr="009D5F51" w:rsidRDefault="00C771AB" w:rsidP="0029395C">
            <w:r w:rsidRPr="009D5F51">
              <w:t>A transaction is running</w:t>
            </w:r>
            <w:r>
              <w:t>,</w:t>
            </w:r>
            <w:r w:rsidRPr="009D5F51">
              <w:t xml:space="preserve"> and so far</w:t>
            </w:r>
            <w:r>
              <w:t>,</w:t>
            </w:r>
            <w:r w:rsidRPr="009D5F51">
              <w:t xml:space="preserve"> everything</w:t>
            </w:r>
            <w:r>
              <w:t xml:space="preserve"> SQL has</w:t>
            </w:r>
            <w:r w:rsidRPr="009D5F51">
              <w:t xml:space="preserve"> done can be </w:t>
            </w:r>
            <w:r w:rsidR="00842BB0">
              <w:t>committed.</w:t>
            </w:r>
          </w:p>
          <w:p w14:paraId="1FE8C872" w14:textId="486844A6" w:rsidR="00C771AB" w:rsidRPr="009D5F51" w:rsidRDefault="00C771AB" w:rsidP="0029395C">
            <w:r w:rsidRPr="009D5F51">
              <w:t>Errors will cause an automatic rollback</w:t>
            </w:r>
            <w:r>
              <w:t>,</w:t>
            </w:r>
            <w:r w:rsidRPr="009D5F51">
              <w:t xml:space="preserve"> and the value will switch to 0.</w:t>
            </w:r>
          </w:p>
          <w:p w14:paraId="405E808D" w14:textId="47CCDED2" w:rsidR="00C771AB" w:rsidRPr="009D5F51" w:rsidRDefault="00C771AB" w:rsidP="0029395C">
            <w:r w:rsidRPr="009D5F51">
              <w:t xml:space="preserve">A </w:t>
            </w:r>
            <w:r w:rsidR="00842BB0">
              <w:t>commit instruction</w:t>
            </w:r>
            <w:r w:rsidRPr="009D5F51">
              <w:t xml:space="preserve"> will set the value back to 0.</w:t>
            </w:r>
          </w:p>
        </w:tc>
      </w:tr>
    </w:tbl>
    <w:p w14:paraId="4EEBF70A" w14:textId="34990537" w:rsidR="00C771AB" w:rsidRPr="00F512CF" w:rsidRDefault="00813EF4" w:rsidP="00813EF4">
      <w:pPr>
        <w:pStyle w:val="Caption"/>
      </w:pPr>
      <w:bookmarkStart w:id="1025" w:name="_Ref37416902"/>
      <w:r>
        <w:t xml:space="preserve">Table 19- </w:t>
      </w:r>
      <w:r w:rsidR="00156275">
        <w:fldChar w:fldCharType="begin"/>
      </w:r>
      <w:r w:rsidR="00156275">
        <w:instrText xml:space="preserve"> SEQ Table_19- \* ARABIC </w:instrText>
      </w:r>
      <w:r w:rsidR="00156275">
        <w:fldChar w:fldCharType="separate"/>
      </w:r>
      <w:r w:rsidR="00893682">
        <w:rPr>
          <w:noProof/>
        </w:rPr>
        <w:t>2</w:t>
      </w:r>
      <w:r w:rsidR="00156275">
        <w:rPr>
          <w:noProof/>
        </w:rPr>
        <w:fldChar w:fldCharType="end"/>
      </w:r>
      <w:bookmarkEnd w:id="1025"/>
      <w:r>
        <w:t>.</w:t>
      </w:r>
      <w:r w:rsidR="00C771AB">
        <w:t xml:space="preserve"> </w:t>
      </w:r>
      <w:r w:rsidR="00C771AB" w:rsidRPr="00F512CF">
        <w:t>The meaning of XACT_STATE when you are not using a TRY…CATCH block.</w:t>
      </w:r>
    </w:p>
    <w:p w14:paraId="166430DB" w14:textId="5E46C949" w:rsidR="009D5F51" w:rsidRPr="00F512CF" w:rsidRDefault="009D5F51" w:rsidP="00D046DF">
      <w:pPr>
        <w:pStyle w:val="Heading2"/>
        <w:numPr>
          <w:ilvl w:val="1"/>
          <w:numId w:val="25"/>
        </w:numPr>
        <w:ind w:left="0" w:firstLine="0"/>
      </w:pPr>
      <w:bookmarkStart w:id="1026" w:name="_Toc38877874"/>
      <w:bookmarkStart w:id="1027" w:name="_Toc38895900"/>
      <w:r w:rsidRPr="00F512CF">
        <w:t>XACT_ABORT Mode On</w:t>
      </w:r>
      <w:r w:rsidR="00EE1415">
        <w:t xml:space="preserve"> in a TRY</w:t>
      </w:r>
      <w:r w:rsidR="00842BB0">
        <w:t>…</w:t>
      </w:r>
      <w:r w:rsidR="00EE1415">
        <w:t>CATCH Block</w:t>
      </w:r>
      <w:bookmarkEnd w:id="1026"/>
      <w:bookmarkEnd w:id="1027"/>
    </w:p>
    <w:p w14:paraId="1CB2FEDA"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5D28C296" w14:textId="32C7DB7A" w:rsidR="009D5F51" w:rsidRPr="009D5F51" w:rsidRDefault="00F512CF" w:rsidP="009D5F51">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I</w:t>
      </w:r>
      <w:r w:rsidR="009D5F51" w:rsidRPr="009D5F51">
        <w:rPr>
          <w:rFonts w:ascii="Calibri" w:hAnsi="Calibri" w:cs="Calibri"/>
          <w:color w:val="000000"/>
          <w:szCs w:val="24"/>
        </w:rPr>
        <w:t>f you</w:t>
      </w:r>
      <w:r>
        <w:rPr>
          <w:rFonts w:ascii="Calibri" w:hAnsi="Calibri" w:cs="Calibri"/>
          <w:color w:val="000000"/>
          <w:szCs w:val="24"/>
        </w:rPr>
        <w:t xml:space="preserve"> are</w:t>
      </w:r>
      <w:r w:rsidR="009D5F51" w:rsidRPr="009D5F51">
        <w:rPr>
          <w:rFonts w:ascii="Calibri" w:hAnsi="Calibri" w:cs="Calibri"/>
          <w:color w:val="000000"/>
          <w:szCs w:val="24"/>
        </w:rPr>
        <w:t xml:space="preserve"> working inside a </w:t>
      </w:r>
      <w:r w:rsidR="00842BB0">
        <w:rPr>
          <w:rFonts w:ascii="Calibri" w:hAnsi="Calibri" w:cs="Calibri"/>
          <w:color w:val="000000"/>
          <w:szCs w:val="24"/>
        </w:rPr>
        <w:t xml:space="preserve">BEGIN </w:t>
      </w:r>
      <w:r w:rsidR="009D5F51" w:rsidRPr="009D5F51">
        <w:rPr>
          <w:rFonts w:ascii="Calibri" w:hAnsi="Calibri" w:cs="Calibri"/>
          <w:color w:val="000000"/>
          <w:szCs w:val="24"/>
        </w:rPr>
        <w:t>TRY…</w:t>
      </w:r>
      <w:r w:rsidR="00842BB0">
        <w:rPr>
          <w:rFonts w:ascii="Calibri" w:hAnsi="Calibri" w:cs="Calibri"/>
          <w:color w:val="000000"/>
          <w:szCs w:val="24"/>
        </w:rPr>
        <w:t xml:space="preserve">END TRY </w:t>
      </w:r>
      <w:r w:rsidR="009D5F51" w:rsidRPr="009D5F51">
        <w:rPr>
          <w:rFonts w:ascii="Calibri" w:hAnsi="Calibri" w:cs="Calibri"/>
          <w:color w:val="000000"/>
          <w:szCs w:val="24"/>
        </w:rPr>
        <w:t>block</w:t>
      </w:r>
      <w:r w:rsidR="00842BB0">
        <w:rPr>
          <w:rFonts w:ascii="Calibri" w:hAnsi="Calibri" w:cs="Calibri"/>
          <w:color w:val="000000"/>
          <w:szCs w:val="24"/>
        </w:rPr>
        <w:t xml:space="preserve"> with</w:t>
      </w:r>
      <w:r w:rsidR="009D5F51" w:rsidRPr="009D5F51">
        <w:rPr>
          <w:rFonts w:ascii="Calibri" w:hAnsi="Calibri" w:cs="Calibri"/>
          <w:color w:val="000000"/>
          <w:szCs w:val="24"/>
        </w:rPr>
        <w:t xml:space="preserve"> </w:t>
      </w:r>
      <w:r w:rsidR="00E90293">
        <w:rPr>
          <w:rFonts w:ascii="Calibri" w:hAnsi="Calibri" w:cs="Calibri"/>
          <w:color w:val="000000"/>
          <w:szCs w:val="24"/>
        </w:rPr>
        <w:t>transaction abort mo</w:t>
      </w:r>
      <w:r w:rsidR="00842BB0">
        <w:rPr>
          <w:rFonts w:ascii="Calibri" w:hAnsi="Calibri" w:cs="Calibri"/>
          <w:color w:val="000000"/>
          <w:szCs w:val="24"/>
        </w:rPr>
        <w:t>de</w:t>
      </w:r>
      <w:r w:rsidR="00E90293">
        <w:rPr>
          <w:rFonts w:ascii="Calibri" w:hAnsi="Calibri" w:cs="Calibri"/>
          <w:color w:val="000000"/>
          <w:szCs w:val="24"/>
        </w:rPr>
        <w:t xml:space="preserve"> on</w:t>
      </w:r>
      <w:r w:rsidR="00842BB0">
        <w:rPr>
          <w:rFonts w:ascii="Calibri" w:hAnsi="Calibri" w:cs="Calibri"/>
          <w:color w:val="000000"/>
          <w:szCs w:val="24"/>
        </w:rPr>
        <w:t>,</w:t>
      </w:r>
      <w:r w:rsidR="00E90293">
        <w:rPr>
          <w:rFonts w:ascii="Calibri" w:hAnsi="Calibri" w:cs="Calibri"/>
          <w:color w:val="000000"/>
          <w:szCs w:val="24"/>
        </w:rPr>
        <w:t xml:space="preserve"> </w:t>
      </w:r>
      <w:r w:rsidR="00842BB0">
        <w:rPr>
          <w:rFonts w:ascii="Calibri" w:hAnsi="Calibri" w:cs="Calibri"/>
          <w:color w:val="000000"/>
          <w:szCs w:val="24"/>
        </w:rPr>
        <w:t>X</w:t>
      </w:r>
      <w:r w:rsidR="009D5F51" w:rsidRPr="009D5F51">
        <w:rPr>
          <w:rFonts w:ascii="Calibri" w:hAnsi="Calibri" w:cs="Calibri"/>
          <w:color w:val="000000"/>
          <w:szCs w:val="24"/>
        </w:rPr>
        <w:t xml:space="preserve">ACT_STATE’s meaning </w:t>
      </w:r>
      <w:r w:rsidR="00E90293">
        <w:rPr>
          <w:rFonts w:ascii="Calibri" w:hAnsi="Calibri" w:cs="Calibri"/>
          <w:color w:val="000000"/>
          <w:szCs w:val="24"/>
        </w:rPr>
        <w:t xml:space="preserve">changes as you can see in </w:t>
      </w:r>
      <w:r w:rsidR="00E90293">
        <w:rPr>
          <w:rFonts w:ascii="Calibri" w:hAnsi="Calibri" w:cs="Calibri"/>
          <w:color w:val="000000"/>
          <w:szCs w:val="24"/>
        </w:rPr>
        <w:fldChar w:fldCharType="begin"/>
      </w:r>
      <w:r w:rsidR="00E90293">
        <w:rPr>
          <w:rFonts w:ascii="Calibri" w:hAnsi="Calibri" w:cs="Calibri"/>
          <w:color w:val="000000"/>
          <w:szCs w:val="24"/>
        </w:rPr>
        <w:instrText xml:space="preserve"> REF _Ref37417274 \h </w:instrText>
      </w:r>
      <w:r w:rsidR="00E90293">
        <w:rPr>
          <w:rFonts w:ascii="Calibri" w:hAnsi="Calibri" w:cs="Calibri"/>
          <w:color w:val="000000"/>
          <w:szCs w:val="24"/>
        </w:rPr>
      </w:r>
      <w:r w:rsidR="00E90293">
        <w:rPr>
          <w:rFonts w:ascii="Calibri" w:hAnsi="Calibri" w:cs="Calibri"/>
          <w:color w:val="000000"/>
          <w:szCs w:val="24"/>
        </w:rPr>
        <w:fldChar w:fldCharType="separate"/>
      </w:r>
      <w:r w:rsidR="00893682">
        <w:t xml:space="preserve">Table 19- </w:t>
      </w:r>
      <w:r w:rsidR="00893682">
        <w:rPr>
          <w:noProof/>
        </w:rPr>
        <w:t>3</w:t>
      </w:r>
      <w:r w:rsidR="00E90293">
        <w:rPr>
          <w:rFonts w:ascii="Calibri" w:hAnsi="Calibri" w:cs="Calibri"/>
          <w:color w:val="000000"/>
          <w:szCs w:val="24"/>
        </w:rPr>
        <w:fldChar w:fldCharType="end"/>
      </w:r>
      <w:r w:rsidR="00842BB0">
        <w:rPr>
          <w:rFonts w:ascii="Calibri" w:hAnsi="Calibri" w:cs="Calibri"/>
          <w:color w:val="000000"/>
          <w:szCs w:val="24"/>
        </w:rPr>
        <w:t>.</w:t>
      </w:r>
    </w:p>
    <w:p w14:paraId="7FBDE67E"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tbl>
      <w:tblPr>
        <w:tblW w:w="0" w:type="auto"/>
        <w:tblInd w:w="-8" w:type="dxa"/>
        <w:tblLayout w:type="fixed"/>
        <w:tblCellMar>
          <w:left w:w="0" w:type="dxa"/>
          <w:right w:w="0" w:type="dxa"/>
        </w:tblCellMar>
        <w:tblLook w:val="0000" w:firstRow="0" w:lastRow="0" w:firstColumn="0" w:lastColumn="0" w:noHBand="0" w:noVBand="0"/>
      </w:tblPr>
      <w:tblGrid>
        <w:gridCol w:w="1100"/>
        <w:gridCol w:w="9248"/>
      </w:tblGrid>
      <w:tr w:rsidR="009D5F51" w:rsidRPr="009D5F51" w14:paraId="5AA93F72" w14:textId="77777777" w:rsidTr="00F512CF">
        <w:trPr>
          <w:trHeight w:val="60"/>
          <w:tblHeader/>
        </w:trPr>
        <w:tc>
          <w:tcPr>
            <w:tcW w:w="1100"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33406ACF" w14:textId="20393EA6" w:rsidR="009D5F51" w:rsidRPr="009D5F51" w:rsidRDefault="009D5F51" w:rsidP="009D5F51">
            <w:r w:rsidRPr="009D5F51">
              <w:t>Value</w:t>
            </w:r>
            <w:r w:rsidR="00F512CF">
              <w:t>:</w:t>
            </w:r>
          </w:p>
        </w:tc>
        <w:tc>
          <w:tcPr>
            <w:tcW w:w="9248"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494E4491" w14:textId="4F251A14" w:rsidR="009D5F51" w:rsidRPr="009D5F51" w:rsidRDefault="009D5F51" w:rsidP="009D5F51">
            <w:r w:rsidRPr="009D5F51">
              <w:t>Meaning (Using a TRY…CATCH block)</w:t>
            </w:r>
            <w:r w:rsidR="00F512CF">
              <w:t>:</w:t>
            </w:r>
          </w:p>
        </w:tc>
      </w:tr>
      <w:tr w:rsidR="009D5F51" w:rsidRPr="009D5F51" w14:paraId="32B76788" w14:textId="77777777" w:rsidTr="00F512CF">
        <w:trPr>
          <w:trHeight w:val="60"/>
        </w:trPr>
        <w:tc>
          <w:tcPr>
            <w:tcW w:w="110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9F3F146" w14:textId="77777777" w:rsidR="009D5F51" w:rsidRPr="009D5F51" w:rsidRDefault="009D5F51" w:rsidP="00F512CF">
            <w:pPr>
              <w:jc w:val="center"/>
              <w:rPr>
                <w:color w:val="000000"/>
              </w:rPr>
            </w:pPr>
            <w:r w:rsidRPr="009D5F51">
              <w:rPr>
                <w:color w:val="000000"/>
              </w:rPr>
              <w:t>0</w:t>
            </w:r>
          </w:p>
        </w:tc>
        <w:tc>
          <w:tcPr>
            <w:tcW w:w="9248"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E7BE3BF" w14:textId="579A897C" w:rsidR="009D5F51" w:rsidRPr="009D5F51" w:rsidRDefault="009D5F51" w:rsidP="009D5F51">
            <w:pPr>
              <w:rPr>
                <w:color w:val="000000"/>
              </w:rPr>
            </w:pPr>
            <w:r w:rsidRPr="009D5F51">
              <w:rPr>
                <w:color w:val="000000"/>
              </w:rPr>
              <w:t xml:space="preserve">The session </w:t>
            </w:r>
            <w:r w:rsidR="00842BB0">
              <w:rPr>
                <w:color w:val="000000"/>
              </w:rPr>
              <w:t>is not</w:t>
            </w:r>
            <w:r w:rsidRPr="009D5F51">
              <w:rPr>
                <w:color w:val="000000"/>
              </w:rPr>
              <w:t xml:space="preserve"> running a transaction in the </w:t>
            </w:r>
            <w:r w:rsidR="00F512CF">
              <w:rPr>
                <w:color w:val="000000"/>
              </w:rPr>
              <w:t xml:space="preserve">BEGIN </w:t>
            </w:r>
            <w:r w:rsidRPr="009D5F51">
              <w:rPr>
                <w:color w:val="000000"/>
              </w:rPr>
              <w:t xml:space="preserve">TRY block. </w:t>
            </w:r>
          </w:p>
          <w:p w14:paraId="512FD2D0" w14:textId="52E71685" w:rsidR="009D5F51" w:rsidRPr="009D5F51" w:rsidRDefault="009D5F51" w:rsidP="009D5F51">
            <w:pPr>
              <w:rPr>
                <w:color w:val="000000"/>
              </w:rPr>
            </w:pPr>
            <w:r w:rsidRPr="009D5F51">
              <w:rPr>
                <w:color w:val="000000"/>
              </w:rPr>
              <w:t>If you intended to have a transaction</w:t>
            </w:r>
            <w:r w:rsidR="00F512CF">
              <w:rPr>
                <w:color w:val="000000"/>
              </w:rPr>
              <w:t>,</w:t>
            </w:r>
            <w:r w:rsidRPr="009D5F51">
              <w:rPr>
                <w:color w:val="000000"/>
              </w:rPr>
              <w:t xml:space="preserve"> you need to check </w:t>
            </w:r>
            <w:r w:rsidR="00E90293">
              <w:rPr>
                <w:color w:val="000000"/>
              </w:rPr>
              <w:t xml:space="preserve">if you </w:t>
            </w:r>
            <w:r w:rsidRPr="009D5F51">
              <w:rPr>
                <w:color w:val="000000"/>
              </w:rPr>
              <w:t xml:space="preserve">have </w:t>
            </w:r>
            <w:r w:rsidR="00E90293">
              <w:rPr>
                <w:color w:val="000000"/>
              </w:rPr>
              <w:t xml:space="preserve">executed </w:t>
            </w:r>
            <w:r w:rsidRPr="009D5F51">
              <w:rPr>
                <w:color w:val="000000"/>
              </w:rPr>
              <w:t>the BEGIN TRAN statement.</w:t>
            </w:r>
          </w:p>
        </w:tc>
      </w:tr>
      <w:tr w:rsidR="009D5F51" w:rsidRPr="009D5F51" w14:paraId="75AC21E6" w14:textId="77777777" w:rsidTr="00F512CF">
        <w:trPr>
          <w:trHeight w:val="60"/>
        </w:trPr>
        <w:tc>
          <w:tcPr>
            <w:tcW w:w="110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10B8A72" w14:textId="77777777" w:rsidR="009D5F51" w:rsidRPr="009D5F51" w:rsidRDefault="009D5F51" w:rsidP="00F512CF">
            <w:pPr>
              <w:jc w:val="center"/>
              <w:rPr>
                <w:color w:val="000000"/>
              </w:rPr>
            </w:pPr>
            <w:r w:rsidRPr="009D5F51">
              <w:rPr>
                <w:color w:val="000000"/>
              </w:rPr>
              <w:t>1</w:t>
            </w:r>
          </w:p>
        </w:tc>
        <w:tc>
          <w:tcPr>
            <w:tcW w:w="9248"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2CB2089" w14:textId="59E9D95C" w:rsidR="009D5F51" w:rsidRPr="009D5F51" w:rsidRDefault="009D5F51" w:rsidP="009D5F51">
            <w:pPr>
              <w:rPr>
                <w:color w:val="000000"/>
              </w:rPr>
            </w:pPr>
            <w:r w:rsidRPr="009D5F51">
              <w:rPr>
                <w:color w:val="000000"/>
              </w:rPr>
              <w:t>A transaction is running</w:t>
            </w:r>
            <w:r w:rsidR="00F512CF">
              <w:rPr>
                <w:color w:val="000000"/>
              </w:rPr>
              <w:t>,</w:t>
            </w:r>
            <w:r w:rsidRPr="009D5F51">
              <w:rPr>
                <w:color w:val="000000"/>
              </w:rPr>
              <w:t xml:space="preserve"> and so far</w:t>
            </w:r>
            <w:r w:rsidR="00F512CF">
              <w:rPr>
                <w:color w:val="000000"/>
              </w:rPr>
              <w:t>, you can</w:t>
            </w:r>
            <w:r w:rsidRPr="009D5F51">
              <w:rPr>
                <w:color w:val="000000"/>
              </w:rPr>
              <w:t xml:space="preserve"> </w:t>
            </w:r>
            <w:r w:rsidR="00F512CF">
              <w:rPr>
                <w:color w:val="000000"/>
              </w:rPr>
              <w:t>commit</w:t>
            </w:r>
            <w:r w:rsidRPr="009D5F51">
              <w:rPr>
                <w:color w:val="000000"/>
              </w:rPr>
              <w:t xml:space="preserve"> without worry.</w:t>
            </w:r>
          </w:p>
        </w:tc>
      </w:tr>
      <w:tr w:rsidR="009D5F51" w:rsidRPr="009D5F51" w14:paraId="05647306" w14:textId="77777777" w:rsidTr="00F512CF">
        <w:trPr>
          <w:trHeight w:val="60"/>
        </w:trPr>
        <w:tc>
          <w:tcPr>
            <w:tcW w:w="110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79D77C1" w14:textId="77777777" w:rsidR="009D5F51" w:rsidRPr="009D5F51" w:rsidRDefault="009D5F51" w:rsidP="00F512CF">
            <w:pPr>
              <w:jc w:val="center"/>
              <w:rPr>
                <w:color w:val="000000"/>
              </w:rPr>
            </w:pPr>
            <w:r w:rsidRPr="009D5F51">
              <w:rPr>
                <w:color w:val="000000"/>
              </w:rPr>
              <w:t>-1</w:t>
            </w:r>
          </w:p>
        </w:tc>
        <w:tc>
          <w:tcPr>
            <w:tcW w:w="9248"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842AC01" w14:textId="60CD82B8" w:rsidR="00842BB0" w:rsidRDefault="00842BB0" w:rsidP="009D5F51">
            <w:pPr>
              <w:rPr>
                <w:color w:val="000000"/>
              </w:rPr>
            </w:pPr>
            <w:r w:rsidRPr="009D5F51">
              <w:rPr>
                <w:color w:val="000000"/>
              </w:rPr>
              <w:t>The transaction is in an aborted state.</w:t>
            </w:r>
            <w:r>
              <w:rPr>
                <w:color w:val="000000"/>
              </w:rPr>
              <w:t xml:space="preserve">  </w:t>
            </w:r>
          </w:p>
          <w:p w14:paraId="1F08030D" w14:textId="1BF6DB2A" w:rsidR="009D5F51" w:rsidRPr="009D5F51" w:rsidRDefault="009D5F51" w:rsidP="009D5F51">
            <w:pPr>
              <w:rPr>
                <w:color w:val="000000"/>
              </w:rPr>
            </w:pPr>
            <w:r w:rsidRPr="009D5F51">
              <w:rPr>
                <w:color w:val="000000"/>
              </w:rPr>
              <w:t>The transaction has</w:t>
            </w:r>
            <w:r w:rsidRPr="009D5F51">
              <w:rPr>
                <w:b/>
                <w:bCs/>
                <w:color w:val="000000"/>
              </w:rPr>
              <w:t xml:space="preserve"> </w:t>
            </w:r>
            <w:r w:rsidR="00386CBC">
              <w:rPr>
                <w:b/>
                <w:bCs/>
                <w:color w:val="000000"/>
              </w:rPr>
              <w:t xml:space="preserve">not </w:t>
            </w:r>
            <w:r w:rsidRPr="009D5F51">
              <w:rPr>
                <w:color w:val="000000"/>
              </w:rPr>
              <w:t>automatically rolled back even though an error has occurred.</w:t>
            </w:r>
          </w:p>
          <w:p w14:paraId="25910564" w14:textId="1934DC5F" w:rsidR="009D5F51" w:rsidRPr="009D5F51" w:rsidRDefault="00F512CF" w:rsidP="009D5F51">
            <w:pPr>
              <w:rPr>
                <w:color w:val="000000"/>
              </w:rPr>
            </w:pPr>
            <w:r>
              <w:rPr>
                <w:color w:val="000000"/>
              </w:rPr>
              <w:t>This means:</w:t>
            </w:r>
          </w:p>
          <w:p w14:paraId="6056D03B" w14:textId="2D52B9E3" w:rsidR="009D5F51" w:rsidRPr="009D5F51" w:rsidRDefault="009D5F51" w:rsidP="009D5F51">
            <w:pPr>
              <w:rPr>
                <w:color w:val="000000"/>
              </w:rPr>
            </w:pPr>
            <w:r w:rsidRPr="009D5F51">
              <w:rPr>
                <w:color w:val="000000"/>
              </w:rPr>
              <w:lastRenderedPageBreak/>
              <w:t>You cannot write any further data to any tables.  You will get an error if you try to do so.</w:t>
            </w:r>
          </w:p>
          <w:p w14:paraId="196A6467" w14:textId="0BF56A90" w:rsidR="009D5F51" w:rsidRPr="009D5F51" w:rsidRDefault="009D5F51" w:rsidP="009D5F51">
            <w:pPr>
              <w:rPr>
                <w:color w:val="000000"/>
              </w:rPr>
            </w:pPr>
            <w:r w:rsidRPr="009D5F51">
              <w:rPr>
                <w:color w:val="000000"/>
              </w:rPr>
              <w:t xml:space="preserve">You cannot COMMIT any changes without causing </w:t>
            </w:r>
            <w:r w:rsidR="00842BB0">
              <w:rPr>
                <w:color w:val="000000"/>
              </w:rPr>
              <w:t>an</w:t>
            </w:r>
            <w:r w:rsidRPr="009D5F51">
              <w:rPr>
                <w:color w:val="000000"/>
              </w:rPr>
              <w:t xml:space="preserve"> error</w:t>
            </w:r>
            <w:r w:rsidR="00F512CF">
              <w:rPr>
                <w:color w:val="000000"/>
              </w:rPr>
              <w:t xml:space="preserve">.  </w:t>
            </w:r>
            <w:r w:rsidR="00842BB0">
              <w:rPr>
                <w:color w:val="000000"/>
              </w:rPr>
              <w:t xml:space="preserve">COMMIT is effectively disabled until you acknowledge the error.  </w:t>
            </w:r>
            <w:r w:rsidR="00F512CF">
              <w:rPr>
                <w:color w:val="000000"/>
              </w:rPr>
              <w:t>A</w:t>
            </w:r>
            <w:r w:rsidRPr="009D5F51">
              <w:rPr>
                <w:color w:val="000000"/>
              </w:rPr>
              <w:t>rguably</w:t>
            </w:r>
            <w:r w:rsidR="00F512CF">
              <w:rPr>
                <w:color w:val="000000"/>
              </w:rPr>
              <w:t>, this is</w:t>
            </w:r>
            <w:r w:rsidRPr="009D5F51">
              <w:rPr>
                <w:color w:val="000000"/>
              </w:rPr>
              <w:t xml:space="preserve"> the main benefit of running in this mode.</w:t>
            </w:r>
          </w:p>
          <w:p w14:paraId="05AE238F" w14:textId="77BE5E1E" w:rsidR="00F512CF" w:rsidRDefault="009D5F51" w:rsidP="009D5F51">
            <w:pPr>
              <w:rPr>
                <w:color w:val="000000"/>
              </w:rPr>
            </w:pPr>
            <w:r w:rsidRPr="009D5F51">
              <w:rPr>
                <w:color w:val="000000"/>
              </w:rPr>
              <w:t xml:space="preserve">To go back to state 0, </w:t>
            </w:r>
            <w:r w:rsidR="00F512CF">
              <w:rPr>
                <w:color w:val="000000"/>
              </w:rPr>
              <w:t xml:space="preserve">which you need to do, </w:t>
            </w:r>
            <w:r w:rsidRPr="009D5F51">
              <w:rPr>
                <w:color w:val="000000"/>
              </w:rPr>
              <w:t xml:space="preserve">you must issue an explicit ROLLBACK TRAN which will undo all changes done </w:t>
            </w:r>
            <w:r w:rsidR="00842BB0">
              <w:rPr>
                <w:color w:val="000000"/>
              </w:rPr>
              <w:t xml:space="preserve">started by the transaction </w:t>
            </w:r>
            <w:r w:rsidRPr="009D5F51">
              <w:rPr>
                <w:color w:val="000000"/>
              </w:rPr>
              <w:t xml:space="preserve">(as </w:t>
            </w:r>
            <w:r w:rsidR="00F512CF">
              <w:rPr>
                <w:color w:val="000000"/>
              </w:rPr>
              <w:t>usu</w:t>
            </w:r>
            <w:r w:rsidRPr="009D5F51">
              <w:rPr>
                <w:color w:val="000000"/>
              </w:rPr>
              <w:t xml:space="preserve">al).  </w:t>
            </w:r>
          </w:p>
          <w:p w14:paraId="3DE14016" w14:textId="12CC63D0" w:rsidR="009D5F51" w:rsidRPr="009D5F51" w:rsidRDefault="009D5F51" w:rsidP="009D5F51">
            <w:pPr>
              <w:rPr>
                <w:color w:val="000000"/>
              </w:rPr>
            </w:pPr>
            <w:r w:rsidRPr="009D5F51">
              <w:rPr>
                <w:color w:val="000000"/>
              </w:rPr>
              <w:t xml:space="preserve">Once </w:t>
            </w:r>
            <w:r w:rsidR="00F512CF">
              <w:rPr>
                <w:color w:val="000000"/>
              </w:rPr>
              <w:t xml:space="preserve">you have </w:t>
            </w:r>
            <w:r w:rsidR="00842BB0">
              <w:rPr>
                <w:color w:val="000000"/>
              </w:rPr>
              <w:t>rolled back</w:t>
            </w:r>
            <w:r w:rsidRPr="009D5F51">
              <w:rPr>
                <w:color w:val="000000"/>
              </w:rPr>
              <w:t>, you can write to an error log table</w:t>
            </w:r>
            <w:r w:rsidR="00F512CF">
              <w:rPr>
                <w:color w:val="000000"/>
              </w:rPr>
              <w:t xml:space="preserve"> or any other table</w:t>
            </w:r>
            <w:r w:rsidR="00842BB0">
              <w:rPr>
                <w:color w:val="000000"/>
              </w:rPr>
              <w:t>.</w:t>
            </w:r>
            <w:r w:rsidR="00F512CF">
              <w:rPr>
                <w:color w:val="000000"/>
              </w:rPr>
              <w:t xml:space="preserve"> </w:t>
            </w:r>
          </w:p>
        </w:tc>
      </w:tr>
    </w:tbl>
    <w:p w14:paraId="242A8EDF" w14:textId="1BDC56EC" w:rsidR="009D5F51" w:rsidRPr="00F512CF" w:rsidRDefault="00F512CF" w:rsidP="00F512CF">
      <w:pPr>
        <w:pStyle w:val="Caption"/>
      </w:pPr>
      <w:bookmarkStart w:id="1028" w:name="_Ref37417274"/>
      <w:r>
        <w:lastRenderedPageBreak/>
        <w:t xml:space="preserve">Table 19- </w:t>
      </w:r>
      <w:r w:rsidR="00156275">
        <w:fldChar w:fldCharType="begin"/>
      </w:r>
      <w:r w:rsidR="00156275">
        <w:instrText xml:space="preserve"> SEQ Table_19- \* ARABIC </w:instrText>
      </w:r>
      <w:r w:rsidR="00156275">
        <w:fldChar w:fldCharType="separate"/>
      </w:r>
      <w:r w:rsidR="00893682">
        <w:rPr>
          <w:noProof/>
        </w:rPr>
        <w:t>3</w:t>
      </w:r>
      <w:r w:rsidR="00156275">
        <w:rPr>
          <w:noProof/>
        </w:rPr>
        <w:fldChar w:fldCharType="end"/>
      </w:r>
      <w:bookmarkEnd w:id="1028"/>
      <w:r>
        <w:t xml:space="preserve">. </w:t>
      </w:r>
      <w:r w:rsidR="009D5F51" w:rsidRPr="00F512CF">
        <w:t>The meaning of XACT_STATE when you are using a TRY…CATCH block.</w:t>
      </w:r>
    </w:p>
    <w:p w14:paraId="17FB1569" w14:textId="31DB232B"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In a TRY…CATCH block scenario; transaction abort mode makes sure you can’t edit data until you have knowingly rectified the situation with a ROLLBACK.  </w:t>
      </w:r>
      <w:r w:rsidR="00706CA1">
        <w:rPr>
          <w:rFonts w:ascii="Calibri" w:hAnsi="Calibri" w:cs="Calibri"/>
          <w:color w:val="000000"/>
          <w:szCs w:val="24"/>
        </w:rPr>
        <w:t xml:space="preserve">Transaction abort mode is </w:t>
      </w:r>
      <w:r w:rsidRPr="009D5F51">
        <w:rPr>
          <w:rFonts w:ascii="Calibri" w:hAnsi="Calibri" w:cs="Calibri"/>
          <w:color w:val="000000"/>
          <w:szCs w:val="24"/>
        </w:rPr>
        <w:t xml:space="preserve">arguably more protective of the database’s contents than it would be outside a TRY…CATCH block. </w:t>
      </w:r>
    </w:p>
    <w:p w14:paraId="167110A0"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0A977570" w14:textId="50B331E7" w:rsid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This mode</w:t>
      </w:r>
      <w:r w:rsidR="00842BB0">
        <w:rPr>
          <w:rFonts w:ascii="Calibri" w:hAnsi="Calibri" w:cs="Calibri"/>
          <w:color w:val="000000"/>
          <w:szCs w:val="24"/>
        </w:rPr>
        <w:t xml:space="preserve"> of usage </w:t>
      </w:r>
      <w:r w:rsidRPr="009D5F51">
        <w:rPr>
          <w:rFonts w:ascii="Calibri" w:hAnsi="Calibri" w:cs="Calibri"/>
          <w:color w:val="000000"/>
          <w:szCs w:val="24"/>
        </w:rPr>
        <w:t xml:space="preserve">no longer </w:t>
      </w:r>
      <w:r w:rsidR="00842BB0">
        <w:rPr>
          <w:rFonts w:ascii="Calibri" w:hAnsi="Calibri" w:cs="Calibri"/>
          <w:color w:val="000000"/>
          <w:szCs w:val="24"/>
        </w:rPr>
        <w:t>rolls t</w:t>
      </w:r>
      <w:r w:rsidRPr="009D5F51">
        <w:rPr>
          <w:rFonts w:ascii="Calibri" w:hAnsi="Calibri" w:cs="Calibri"/>
          <w:color w:val="000000"/>
          <w:szCs w:val="24"/>
        </w:rPr>
        <w:t xml:space="preserve">he transaction </w:t>
      </w:r>
      <w:r w:rsidR="00842BB0">
        <w:rPr>
          <w:rFonts w:ascii="Calibri" w:hAnsi="Calibri" w:cs="Calibri"/>
          <w:color w:val="000000"/>
          <w:szCs w:val="24"/>
        </w:rPr>
        <w:t xml:space="preserve">back </w:t>
      </w:r>
      <w:r w:rsidRPr="009D5F51">
        <w:rPr>
          <w:rFonts w:ascii="Calibri" w:hAnsi="Calibri" w:cs="Calibri"/>
          <w:color w:val="000000"/>
          <w:szCs w:val="24"/>
        </w:rPr>
        <w:t xml:space="preserve">automatically.  I prefer not to use </w:t>
      </w:r>
      <w:r w:rsidR="00842BB0">
        <w:rPr>
          <w:rFonts w:ascii="Calibri" w:hAnsi="Calibri" w:cs="Calibri"/>
          <w:color w:val="000000"/>
          <w:szCs w:val="24"/>
        </w:rPr>
        <w:t>automatic transaction rollback in general;</w:t>
      </w:r>
      <w:r w:rsidRPr="009D5F51">
        <w:rPr>
          <w:rFonts w:ascii="Calibri" w:hAnsi="Calibri" w:cs="Calibri"/>
          <w:color w:val="000000"/>
          <w:szCs w:val="24"/>
        </w:rPr>
        <w:t xml:space="preserve">  I’m not a big fan of assumptive behaviour in a computer</w:t>
      </w:r>
      <w:r w:rsidR="00F512CF">
        <w:rPr>
          <w:rFonts w:ascii="Calibri" w:hAnsi="Calibri" w:cs="Calibri"/>
          <w:color w:val="000000"/>
          <w:szCs w:val="24"/>
        </w:rPr>
        <w:t xml:space="preserve">, </w:t>
      </w:r>
      <w:r w:rsidRPr="009D5F51">
        <w:rPr>
          <w:rFonts w:ascii="Calibri" w:hAnsi="Calibri" w:cs="Calibri"/>
          <w:color w:val="000000"/>
          <w:szCs w:val="24"/>
        </w:rPr>
        <w:t>let alone</w:t>
      </w:r>
      <w:r w:rsidR="00842BB0">
        <w:rPr>
          <w:rFonts w:ascii="Calibri" w:hAnsi="Calibri" w:cs="Calibri"/>
          <w:color w:val="000000"/>
          <w:szCs w:val="24"/>
        </w:rPr>
        <w:t xml:space="preserve"> inside</w:t>
      </w:r>
      <w:r w:rsidRPr="009D5F51">
        <w:rPr>
          <w:rFonts w:ascii="Calibri" w:hAnsi="Calibri" w:cs="Calibri"/>
          <w:color w:val="000000"/>
          <w:szCs w:val="24"/>
        </w:rPr>
        <w:t xml:space="preserve"> SQL.  </w:t>
      </w:r>
      <w:r w:rsidR="00F512CF">
        <w:rPr>
          <w:rFonts w:ascii="Calibri" w:hAnsi="Calibri" w:cs="Calibri"/>
          <w:color w:val="000000"/>
          <w:szCs w:val="24"/>
        </w:rPr>
        <w:t>Using automatic rollback in this way</w:t>
      </w:r>
      <w:r w:rsidRPr="009D5F51">
        <w:rPr>
          <w:rFonts w:ascii="Calibri" w:hAnsi="Calibri" w:cs="Calibri"/>
          <w:color w:val="000000"/>
          <w:szCs w:val="24"/>
        </w:rPr>
        <w:t xml:space="preserve"> is up to you</w:t>
      </w:r>
      <w:r w:rsidR="00F512CF">
        <w:rPr>
          <w:rFonts w:ascii="Calibri" w:hAnsi="Calibri" w:cs="Calibri"/>
          <w:color w:val="000000"/>
          <w:szCs w:val="24"/>
        </w:rPr>
        <w:t>.</w:t>
      </w:r>
    </w:p>
    <w:p w14:paraId="058E5073" w14:textId="3FB103F9" w:rsidR="00842BB0" w:rsidRDefault="00842BB0" w:rsidP="009D5F51">
      <w:pPr>
        <w:suppressAutoHyphens/>
        <w:autoSpaceDE w:val="0"/>
        <w:autoSpaceDN w:val="0"/>
        <w:adjustRightInd w:val="0"/>
        <w:spacing w:after="0" w:line="288" w:lineRule="auto"/>
        <w:textAlignment w:val="center"/>
        <w:rPr>
          <w:rFonts w:ascii="Calibri" w:hAnsi="Calibri" w:cs="Calibri"/>
          <w:color w:val="000000"/>
          <w:szCs w:val="24"/>
        </w:rPr>
      </w:pPr>
    </w:p>
    <w:p w14:paraId="04F24A24" w14:textId="42E505E7" w:rsidR="00842BB0" w:rsidRPr="009D5F51" w:rsidRDefault="00842BB0" w:rsidP="009D5F51">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You might wonder why I have shown this mode to you.  Some people like to use it, and so I feel it best that you know about it.  It is a topic that has been known to appear in the Microsoft SQL exams.</w:t>
      </w:r>
    </w:p>
    <w:p w14:paraId="6F80FCB6"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5A46DA50" w14:textId="2B3E8988" w:rsidR="009D5F51" w:rsidRPr="009D5F51" w:rsidRDefault="009D5F51" w:rsidP="00D046DF">
      <w:pPr>
        <w:pStyle w:val="Heading2"/>
        <w:numPr>
          <w:ilvl w:val="1"/>
          <w:numId w:val="25"/>
        </w:numPr>
        <w:ind w:left="0" w:firstLine="0"/>
      </w:pPr>
      <w:bookmarkStart w:id="1029" w:name="_Toc38877875"/>
      <w:bookmarkStart w:id="1030" w:name="_Toc38895901"/>
      <w:r w:rsidRPr="009D5F51">
        <w:t>Summary of the TRY…CATCH Error Handling Technique</w:t>
      </w:r>
      <w:bookmarkEnd w:id="1029"/>
      <w:bookmarkEnd w:id="1030"/>
    </w:p>
    <w:p w14:paraId="6B320933"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35D9FFA" w14:textId="77777777" w:rsidR="00842BB0" w:rsidRDefault="00842BB0" w:rsidP="009D5F51">
      <w:r>
        <w:t xml:space="preserve">You can use the TRY…CATCH notation to clearly demarcate the error handling code in a script.  </w:t>
      </w:r>
      <w:r w:rsidR="009D5F51" w:rsidRPr="009D5F51">
        <w:t xml:space="preserve">The TRY…CATCH notation reduces the clutter </w:t>
      </w:r>
      <w:r>
        <w:t>of error detection code from</w:t>
      </w:r>
      <w:r w:rsidR="00AA25BC">
        <w:t xml:space="preserve"> </w:t>
      </w:r>
      <w:r w:rsidR="009D5F51" w:rsidRPr="009D5F51">
        <w:t xml:space="preserve">SQL scripts of the past.  </w:t>
      </w:r>
    </w:p>
    <w:p w14:paraId="7997D712" w14:textId="42348FAC" w:rsidR="009D5F51" w:rsidRPr="009D5F51" w:rsidRDefault="00842BB0" w:rsidP="009D5F51">
      <w:r>
        <w:t xml:space="preserve">If you are going to use explicit transactions, you need to exercise some care. </w:t>
      </w:r>
      <w:r w:rsidR="009D5F51" w:rsidRPr="009D5F51">
        <w:t>You need to practice error management technique and test any error management code thoroughly, with both successful and failed transaction states.</w:t>
      </w:r>
      <w:r w:rsidR="00F512CF">
        <w:t xml:space="preserve">  Doing so will help you to create robust, reliable SQL code.</w:t>
      </w:r>
    </w:p>
    <w:p w14:paraId="3CB7E0BD" w14:textId="31C37398" w:rsidR="009D5F51" w:rsidRPr="009D5F51" w:rsidRDefault="009D5F51" w:rsidP="009D5F51">
      <w:r w:rsidRPr="009D5F51">
        <w:t>If the us</w:t>
      </w:r>
      <w:r w:rsidR="00842BB0">
        <w:t>e</w:t>
      </w:r>
      <w:r w:rsidRPr="009D5F51">
        <w:t xml:space="preserve"> of XACT_ABORT appeals to you, you </w:t>
      </w:r>
      <w:r w:rsidR="00842BB0">
        <w:t>need to</w:t>
      </w:r>
      <w:r w:rsidRPr="009D5F51">
        <w:t xml:space="preserve"> become familiar with its dual nature: it has one set of behaviours in a TRY…CATCH block and a different set </w:t>
      </w:r>
      <w:r w:rsidR="00F512CF">
        <w:t xml:space="preserve">of behaviours </w:t>
      </w:r>
      <w:r w:rsidRPr="009D5F51">
        <w:t>in older code that does not use such blocks.</w:t>
      </w:r>
    </w:p>
    <w:p w14:paraId="7535956A"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3B1ECC9" w14:textId="57588DB4" w:rsidR="009D5F51" w:rsidRPr="009D5F51" w:rsidRDefault="009D5F51" w:rsidP="00D046DF">
      <w:pPr>
        <w:pStyle w:val="Heading2"/>
        <w:numPr>
          <w:ilvl w:val="1"/>
          <w:numId w:val="25"/>
        </w:numPr>
        <w:ind w:left="0" w:firstLine="0"/>
      </w:pPr>
      <w:bookmarkStart w:id="1031" w:name="_Toc38877876"/>
      <w:bookmarkStart w:id="1032" w:name="_Toc38895902"/>
      <w:r w:rsidRPr="009D5F51">
        <w:t>The Exercises</w:t>
      </w:r>
      <w:bookmarkEnd w:id="1031"/>
      <w:bookmarkEnd w:id="1032"/>
    </w:p>
    <w:p w14:paraId="7BD5966F"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108F476" w14:textId="0337F7A7" w:rsidR="009D5F51" w:rsidRDefault="009D5F51" w:rsidP="009D5F51">
      <w:r w:rsidRPr="009D5F51">
        <w:t xml:space="preserve">These will </w:t>
      </w:r>
      <w:r w:rsidR="00F512CF">
        <w:t>give you o</w:t>
      </w:r>
      <w:r w:rsidRPr="009D5F51">
        <w:t>pportunities to experiment with the</w:t>
      </w:r>
      <w:r w:rsidR="001E55DA">
        <w:t xml:space="preserve"> BEGIN TRY and BEGIN CATCH</w:t>
      </w:r>
      <w:r w:rsidR="00A81A3C">
        <w:t xml:space="preserve"> </w:t>
      </w:r>
      <w:r w:rsidRPr="009D5F51">
        <w:t>statement</w:t>
      </w:r>
      <w:r w:rsidR="001E55DA">
        <w:t>s</w:t>
      </w:r>
      <w:r w:rsidRPr="009D5F51">
        <w:t>.</w:t>
      </w:r>
    </w:p>
    <w:p w14:paraId="10BDBAD3" w14:textId="2F3A1F35" w:rsidR="00F512CF" w:rsidRDefault="00F512CF" w:rsidP="009D5F51">
      <w:pPr>
        <w:sectPr w:rsidR="00F512CF" w:rsidSect="003E22FA">
          <w:pgSz w:w="11906" w:h="16838"/>
          <w:pgMar w:top="720" w:right="720" w:bottom="720" w:left="720" w:header="720" w:footer="720" w:gutter="0"/>
          <w:cols w:space="720"/>
          <w:noEndnote/>
        </w:sectPr>
      </w:pPr>
      <w:r>
        <w:t xml:space="preserve">Consult Appendix </w:t>
      </w:r>
      <w:r w:rsidR="00EF4791">
        <w:t>F</w:t>
      </w:r>
      <w:r>
        <w:t xml:space="preserve"> if you need a guide</w:t>
      </w:r>
      <w:r w:rsidR="00870E98">
        <w:t xml:space="preserve"> or download the answers from my website at </w:t>
      </w:r>
      <w:hyperlink r:id="rId395" w:history="1">
        <w:r w:rsidR="00870E98" w:rsidRPr="00870E98">
          <w:rPr>
            <w:rStyle w:val="Hyperlink"/>
          </w:rPr>
          <w:t>https://www.transference-unlimited.com</w:t>
        </w:r>
      </w:hyperlink>
      <w:r>
        <w:t>.</w:t>
      </w:r>
    </w:p>
    <w:p w14:paraId="6B130033" w14:textId="6FF31BA9" w:rsidR="009D5F51" w:rsidRPr="009D5F51" w:rsidRDefault="009D5F51" w:rsidP="00F512CF">
      <w:pPr>
        <w:pStyle w:val="Heading1"/>
        <w:numPr>
          <w:ilvl w:val="0"/>
          <w:numId w:val="0"/>
        </w:numPr>
      </w:pPr>
      <w:bookmarkStart w:id="1033" w:name="_Toc38877877"/>
      <w:bookmarkStart w:id="1034" w:name="_Toc38895903"/>
      <w:r>
        <w:lastRenderedPageBreak/>
        <w:t xml:space="preserve">Exercise 19. </w:t>
      </w:r>
      <w:r w:rsidRPr="009D5F51">
        <w:t>Error Control Basics</w:t>
      </w:r>
      <w:bookmarkEnd w:id="1033"/>
      <w:bookmarkEnd w:id="1034"/>
    </w:p>
    <w:p w14:paraId="52FBA4F4"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87D0493" w14:textId="77777777" w:rsidR="00842BB0" w:rsidRDefault="009D5F51" w:rsidP="00F512CF">
      <w:r w:rsidRPr="009D5F51">
        <w:t xml:space="preserve">Add a new query to your “My Class Queries” project and name it “Ex19 Error Control Basics”. </w:t>
      </w:r>
    </w:p>
    <w:p w14:paraId="1AF40B5F" w14:textId="1F255864" w:rsidR="009D5F51" w:rsidRDefault="009D5F51" w:rsidP="00F512CF">
      <w:r w:rsidRPr="009D5F51">
        <w:t xml:space="preserve">Put a descriptive comment at the top of the script and follow it with a suitable USE clause that accesses the AdventureWorks2017 database.   </w:t>
      </w:r>
    </w:p>
    <w:p w14:paraId="40AABEB1" w14:textId="615517FA" w:rsidR="00F512CF" w:rsidRPr="009D5F51" w:rsidRDefault="00F512CF" w:rsidP="00F512CF">
      <w:r>
        <w:t>This exercise uses the tables created in Exercise 18.</w:t>
      </w:r>
    </w:p>
    <w:p w14:paraId="7E5C4FA3" w14:textId="17FB430D" w:rsidR="009D5F51" w:rsidRPr="009D5F51" w:rsidRDefault="00F512CF" w:rsidP="00F512CF">
      <w:pPr>
        <w:pStyle w:val="Heading2"/>
      </w:pPr>
      <w:bookmarkStart w:id="1035" w:name="_Toc38877878"/>
      <w:bookmarkStart w:id="1036" w:name="_Toc38895904"/>
      <w:r>
        <w:t xml:space="preserve">Ex 19.1. </w:t>
      </w:r>
      <w:r w:rsidR="009D5F51" w:rsidRPr="009D5F51">
        <w:t>Create a Set of Inserts</w:t>
      </w:r>
      <w:bookmarkEnd w:id="1035"/>
      <w:bookmarkEnd w:id="1036"/>
    </w:p>
    <w:p w14:paraId="4D81F014" w14:textId="77777777" w:rsidR="00F512CF" w:rsidRDefault="00F512CF"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5DB4195" w14:textId="7A09FFA1" w:rsidR="009D5F51" w:rsidRPr="009D5F51" w:rsidRDefault="009D5F51" w:rsidP="00F512CF">
      <w:r w:rsidRPr="009D5F51">
        <w:t>Type in the script in</w:t>
      </w:r>
      <w:r w:rsidR="00842BB0">
        <w:t xml:space="preserve"> </w:t>
      </w:r>
      <w:r w:rsidR="00842BB0">
        <w:fldChar w:fldCharType="begin"/>
      </w:r>
      <w:r w:rsidR="00842BB0">
        <w:instrText xml:space="preserve"> REF _Ref38714740 \h </w:instrText>
      </w:r>
      <w:r w:rsidR="00842BB0">
        <w:fldChar w:fldCharType="separate"/>
      </w:r>
      <w:r w:rsidR="00842BB0">
        <w:t xml:space="preserve">Figure ex 19- </w:t>
      </w:r>
      <w:r w:rsidR="00842BB0">
        <w:rPr>
          <w:noProof/>
        </w:rPr>
        <w:t>1</w:t>
      </w:r>
      <w:r w:rsidR="00842BB0">
        <w:fldChar w:fldCharType="end"/>
      </w:r>
      <w:r w:rsidR="00842BB0">
        <w:t>.</w:t>
      </w:r>
      <w:r w:rsidRPr="009D5F51">
        <w:t xml:space="preserve">  This </w:t>
      </w:r>
      <w:r w:rsidR="00F512CF">
        <w:t>script contains</w:t>
      </w:r>
      <w:r w:rsidRPr="009D5F51">
        <w:t xml:space="preserve"> an invalid product row for </w:t>
      </w:r>
      <w:r w:rsidRPr="009D5F51">
        <w:rPr>
          <w:rFonts w:ascii="Calibri" w:hAnsi="Calibri" w:cs="Calibri"/>
          <w:i/>
          <w:iCs/>
        </w:rPr>
        <w:t>Pocket squares</w:t>
      </w:r>
      <w:r w:rsidRPr="009D5F51">
        <w:t>; we are attempting to sell them too cheaply.</w:t>
      </w:r>
    </w:p>
    <w:p w14:paraId="576FD4C8"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7842ECD2" w14:textId="76C81B9C" w:rsidR="009D5F51" w:rsidRPr="009D5F51" w:rsidRDefault="00F512CF"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F512CF">
        <w:rPr>
          <w:rFonts w:ascii="Times New Roman" w:hAnsi="Times New Roman" w:cs="Times New Roman"/>
          <w:noProof/>
          <w:color w:val="000000"/>
          <w:szCs w:val="24"/>
        </w:rPr>
        <w:drawing>
          <wp:inline distT="0" distB="0" distL="0" distR="0" wp14:anchorId="75D8308C" wp14:editId="01CB54E3">
            <wp:extent cx="5803379" cy="1436190"/>
            <wp:effectExtent l="0" t="0" r="6985"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803379" cy="1436190"/>
                    </a:xfrm>
                    <a:prstGeom prst="rect">
                      <a:avLst/>
                    </a:prstGeom>
                  </pic:spPr>
                </pic:pic>
              </a:graphicData>
            </a:graphic>
          </wp:inline>
        </w:drawing>
      </w:r>
    </w:p>
    <w:p w14:paraId="3A843145" w14:textId="68AC3065" w:rsidR="009D5F51" w:rsidRPr="00F512CF" w:rsidRDefault="008E6375" w:rsidP="008E6375">
      <w:pPr>
        <w:pStyle w:val="Caption"/>
      </w:pPr>
      <w:bookmarkStart w:id="1037" w:name="_Ref38714740"/>
      <w:bookmarkStart w:id="1038" w:name="_Ref36033844"/>
      <w:r>
        <w:t xml:space="preserve">Figure ex 19- </w:t>
      </w:r>
      <w:r w:rsidR="00156275">
        <w:fldChar w:fldCharType="begin"/>
      </w:r>
      <w:r w:rsidR="00156275">
        <w:instrText xml:space="preserve"> SEQ Figure_ex_19- \* ARABIC </w:instrText>
      </w:r>
      <w:r w:rsidR="00156275">
        <w:fldChar w:fldCharType="separate"/>
      </w:r>
      <w:r w:rsidR="00893682">
        <w:rPr>
          <w:noProof/>
        </w:rPr>
        <w:t>1</w:t>
      </w:r>
      <w:r w:rsidR="00156275">
        <w:rPr>
          <w:noProof/>
        </w:rPr>
        <w:fldChar w:fldCharType="end"/>
      </w:r>
      <w:bookmarkEnd w:id="1037"/>
      <w:r>
        <w:t xml:space="preserve">. </w:t>
      </w:r>
      <w:r w:rsidR="00F512CF">
        <w:t xml:space="preserve"> </w:t>
      </w:r>
      <w:r w:rsidR="009D5F51" w:rsidRPr="00F512CF">
        <w:t>A script that will cause an error when it tries to insert Pocket squares.</w:t>
      </w:r>
      <w:bookmarkEnd w:id="1038"/>
      <w:r w:rsidR="00E34E15">
        <w:t xml:space="preserve">  Note that you want to COMMIT regardless of their being an error.</w:t>
      </w:r>
    </w:p>
    <w:p w14:paraId="7C910080" w14:textId="77777777" w:rsidR="009D5F51" w:rsidRPr="009D5F51" w:rsidRDefault="009D5F51" w:rsidP="00F512CF">
      <w:r w:rsidRPr="009D5F51">
        <w:t xml:space="preserve">Check the contents of the </w:t>
      </w:r>
      <w:r w:rsidRPr="009D5F51">
        <w:rPr>
          <w:rFonts w:ascii="Calibri" w:hAnsi="Calibri" w:cs="Calibri"/>
          <w:i/>
          <w:iCs/>
        </w:rPr>
        <w:t>ClothingInventory</w:t>
      </w:r>
      <w:r w:rsidRPr="009D5F51">
        <w:t xml:space="preserve"> table and confirm that the behaviour you see matches what you have learned in the previous chapter.</w:t>
      </w:r>
    </w:p>
    <w:p w14:paraId="47942026" w14:textId="24F6B066" w:rsidR="000D45DC" w:rsidRPr="009D5F51" w:rsidRDefault="002A0CEC" w:rsidP="00F512CF">
      <w:r>
        <w:t>Do you see that y</w:t>
      </w:r>
      <w:r w:rsidR="009D5F51" w:rsidRPr="009D5F51">
        <w:t>ou lost control of the SQL server and your script when the error occurred</w:t>
      </w:r>
      <w:r>
        <w:t>?</w:t>
      </w:r>
      <w:r w:rsidR="009D5F51" w:rsidRPr="009D5F51">
        <w:t xml:space="preserve">  </w:t>
      </w:r>
      <w:r w:rsidR="00820673">
        <w:t xml:space="preserve">Your script didn’t detect the error.  </w:t>
      </w:r>
      <w:r w:rsidR="009D5F51" w:rsidRPr="009D5F51">
        <w:t xml:space="preserve">Any </w:t>
      </w:r>
      <w:r w:rsidR="005C1A43">
        <w:t>SQL</w:t>
      </w:r>
      <w:r w:rsidR="009D5F51" w:rsidRPr="009D5F51">
        <w:t xml:space="preserve"> that executes after </w:t>
      </w:r>
      <w:r w:rsidR="005C1A43">
        <w:t>an</w:t>
      </w:r>
      <w:r w:rsidR="009D5F51" w:rsidRPr="009D5F51">
        <w:t xml:space="preserve"> error occurs runs or fails on blind luck.  You don’t want that situation; you want to control what happens when there is a failure.</w:t>
      </w:r>
    </w:p>
    <w:p w14:paraId="433B4C34" w14:textId="08F5C012" w:rsidR="009D5F51" w:rsidRPr="009D5F51" w:rsidRDefault="009D5F51" w:rsidP="00F512CF">
      <w:r w:rsidRPr="009D5F51">
        <w:t xml:space="preserve">Get rid of the </w:t>
      </w:r>
      <w:r w:rsidRPr="009D5F51">
        <w:rPr>
          <w:rFonts w:ascii="Calibri" w:hAnsi="Calibri" w:cs="Calibri"/>
          <w:i/>
          <w:iCs/>
        </w:rPr>
        <w:t>Red Christmas jersey</w:t>
      </w:r>
      <w:r w:rsidRPr="009D5F51">
        <w:t xml:space="preserve"> by executing the script in </w:t>
      </w:r>
      <w:r w:rsidR="00820673">
        <w:fldChar w:fldCharType="begin"/>
      </w:r>
      <w:r w:rsidR="00820673">
        <w:instrText xml:space="preserve"> REF _Ref38726377 \h </w:instrText>
      </w:r>
      <w:r w:rsidR="00820673">
        <w:fldChar w:fldCharType="separate"/>
      </w:r>
      <w:r w:rsidR="00820673">
        <w:t xml:space="preserve">Figure ex 19- </w:t>
      </w:r>
      <w:r w:rsidR="00820673">
        <w:rPr>
          <w:noProof/>
        </w:rPr>
        <w:t>2</w:t>
      </w:r>
      <w:r w:rsidR="00820673">
        <w:fldChar w:fldCharType="end"/>
      </w:r>
      <w:r w:rsidRPr="009D5F51">
        <w:t>.  I would like you to keep your eye on the jersey’s id as this row appears and disappears as the exercise progresses.</w:t>
      </w:r>
    </w:p>
    <w:p w14:paraId="54E75110"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91DBB6A" w14:textId="0821D24A" w:rsidR="009D5F51" w:rsidRPr="009D5F51" w:rsidRDefault="00F512CF"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F512CF">
        <w:rPr>
          <w:rFonts w:ascii="Times New Roman" w:hAnsi="Times New Roman" w:cs="Times New Roman"/>
          <w:noProof/>
          <w:color w:val="000000"/>
          <w:szCs w:val="24"/>
        </w:rPr>
        <w:drawing>
          <wp:inline distT="0" distB="0" distL="0" distR="0" wp14:anchorId="148D1184" wp14:editId="02E5A403">
            <wp:extent cx="6081824" cy="285772"/>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6081824" cy="285772"/>
                    </a:xfrm>
                    <a:prstGeom prst="rect">
                      <a:avLst/>
                    </a:prstGeom>
                  </pic:spPr>
                </pic:pic>
              </a:graphicData>
            </a:graphic>
          </wp:inline>
        </w:drawing>
      </w:r>
    </w:p>
    <w:p w14:paraId="14AB9ADE" w14:textId="57D2D347" w:rsidR="009D5F51" w:rsidRPr="00F512CF" w:rsidRDefault="00250B62" w:rsidP="00250B62">
      <w:pPr>
        <w:pStyle w:val="Caption"/>
      </w:pPr>
      <w:bookmarkStart w:id="1039" w:name="_Ref38726377"/>
      <w:r>
        <w:t xml:space="preserve">Figure ex 19- </w:t>
      </w:r>
      <w:r w:rsidR="00156275">
        <w:fldChar w:fldCharType="begin"/>
      </w:r>
      <w:r w:rsidR="00156275">
        <w:instrText xml:space="preserve"> SEQ Figure_ex_19- \* ARABIC </w:instrText>
      </w:r>
      <w:r w:rsidR="00156275">
        <w:fldChar w:fldCharType="separate"/>
      </w:r>
      <w:r w:rsidR="00893682">
        <w:rPr>
          <w:noProof/>
        </w:rPr>
        <w:t>2</w:t>
      </w:r>
      <w:r w:rsidR="00156275">
        <w:rPr>
          <w:noProof/>
        </w:rPr>
        <w:fldChar w:fldCharType="end"/>
      </w:r>
      <w:bookmarkEnd w:id="1039"/>
      <w:r>
        <w:t xml:space="preserve">. </w:t>
      </w:r>
      <w:r w:rsidR="00F512CF">
        <w:t xml:space="preserve"> </w:t>
      </w:r>
      <w:r w:rsidR="009D5F51" w:rsidRPr="00F512CF">
        <w:t xml:space="preserve">We want to </w:t>
      </w:r>
      <w:r w:rsidR="00820673">
        <w:t>remove</w:t>
      </w:r>
      <w:r w:rsidR="009D5F51" w:rsidRPr="00F512CF">
        <w:t xml:space="preserve"> the jersey.  I have not mentioned the primary key value in the WHERE clause</w:t>
      </w:r>
      <w:r w:rsidR="00820673">
        <w:t xml:space="preserve"> for a reason</w:t>
      </w:r>
      <w:r w:rsidR="009D5F51" w:rsidRPr="00F512CF">
        <w:t>.  I would like you to keep track of the id of the jersey as the exercise continues.</w:t>
      </w:r>
    </w:p>
    <w:p w14:paraId="26AC7C69" w14:textId="68616682" w:rsidR="00EF4791" w:rsidRDefault="00EF4791" w:rsidP="00EF4791">
      <w:pPr>
        <w:pStyle w:val="Heading2"/>
      </w:pPr>
      <w:bookmarkStart w:id="1040" w:name="_Toc38895905"/>
      <w:r>
        <w:t>Ex 19.2. Controlling the Error</w:t>
      </w:r>
      <w:bookmarkEnd w:id="1040"/>
    </w:p>
    <w:p w14:paraId="66EC28EC" w14:textId="77777777" w:rsidR="00EF4791" w:rsidRDefault="00EF4791" w:rsidP="00F512CF"/>
    <w:p w14:paraId="1E02CACF" w14:textId="422D824A" w:rsidR="009D5F51" w:rsidRPr="009D5F51" w:rsidRDefault="009D5F51" w:rsidP="00F512CF">
      <w:r w:rsidRPr="009D5F51">
        <w:t xml:space="preserve">Now type in the script in </w:t>
      </w:r>
      <w:r w:rsidR="009145EE">
        <w:fldChar w:fldCharType="begin"/>
      </w:r>
      <w:r w:rsidR="009145EE">
        <w:instrText xml:space="preserve"> REF _Ref37417950 \h </w:instrText>
      </w:r>
      <w:r w:rsidR="009145EE">
        <w:fldChar w:fldCharType="separate"/>
      </w:r>
      <w:r w:rsidR="00893682">
        <w:t xml:space="preserve">Figure ex 19- </w:t>
      </w:r>
      <w:r w:rsidR="00893682">
        <w:rPr>
          <w:noProof/>
        </w:rPr>
        <w:t>3</w:t>
      </w:r>
      <w:r w:rsidR="009145EE">
        <w:fldChar w:fldCharType="end"/>
      </w:r>
      <w:r w:rsidR="009145EE">
        <w:t>,</w:t>
      </w:r>
      <w:r w:rsidRPr="009D5F51">
        <w:t xml:space="preserve"> which detects and controls precisely what happens when an error occurs.</w:t>
      </w:r>
    </w:p>
    <w:p w14:paraId="6C2B2FBA"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FD2EC2E" w14:textId="789A9B96" w:rsidR="009D5F51" w:rsidRPr="009D5F51" w:rsidRDefault="00F512CF"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F512CF">
        <w:rPr>
          <w:rFonts w:ascii="Times New Roman" w:hAnsi="Times New Roman" w:cs="Times New Roman"/>
          <w:noProof/>
          <w:color w:val="000000"/>
          <w:szCs w:val="24"/>
        </w:rPr>
        <w:lastRenderedPageBreak/>
        <w:drawing>
          <wp:inline distT="0" distB="0" distL="0" distR="0" wp14:anchorId="5E4FD23C" wp14:editId="374134AB">
            <wp:extent cx="6052514" cy="3964177"/>
            <wp:effectExtent l="0" t="0" r="5715"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6052514" cy="3964177"/>
                    </a:xfrm>
                    <a:prstGeom prst="rect">
                      <a:avLst/>
                    </a:prstGeom>
                  </pic:spPr>
                </pic:pic>
              </a:graphicData>
            </a:graphic>
          </wp:inline>
        </w:drawing>
      </w:r>
    </w:p>
    <w:p w14:paraId="69BB730E" w14:textId="690B9EE2" w:rsidR="009D5F51" w:rsidRPr="00F512CF" w:rsidRDefault="00DB74CD" w:rsidP="00DB74CD">
      <w:pPr>
        <w:pStyle w:val="Caption"/>
      </w:pPr>
      <w:bookmarkStart w:id="1041" w:name="_Ref37417950"/>
      <w:bookmarkStart w:id="1042" w:name="_Ref38707332"/>
      <w:r>
        <w:t xml:space="preserve">Figure ex 19- </w:t>
      </w:r>
      <w:r w:rsidR="00156275">
        <w:fldChar w:fldCharType="begin"/>
      </w:r>
      <w:r w:rsidR="00156275">
        <w:instrText xml:space="preserve"> SEQ Figure_ex_19- \* ARABIC </w:instrText>
      </w:r>
      <w:r w:rsidR="00156275">
        <w:fldChar w:fldCharType="separate"/>
      </w:r>
      <w:r w:rsidR="00893682">
        <w:rPr>
          <w:noProof/>
        </w:rPr>
        <w:t>3</w:t>
      </w:r>
      <w:r w:rsidR="00156275">
        <w:rPr>
          <w:noProof/>
        </w:rPr>
        <w:fldChar w:fldCharType="end"/>
      </w:r>
      <w:bookmarkEnd w:id="1041"/>
      <w:r w:rsidR="00F512CF">
        <w:t>. This figure is a</w:t>
      </w:r>
      <w:r w:rsidR="009D5F51" w:rsidRPr="00F512CF">
        <w:t xml:space="preserve"> script that will neatly abort and report an error.</w:t>
      </w:r>
      <w:bookmarkEnd w:id="1042"/>
    </w:p>
    <w:p w14:paraId="60338183" w14:textId="6B68B943" w:rsidR="009D5F51" w:rsidRPr="009D5F51" w:rsidRDefault="009D5F51" w:rsidP="00F512CF">
      <w:r w:rsidRPr="009D5F51">
        <w:t>Run the script</w:t>
      </w:r>
      <w:r w:rsidR="00F8174F">
        <w:t>,</w:t>
      </w:r>
      <w:r w:rsidRPr="009D5F51">
        <w:t xml:space="preserve"> and you will </w:t>
      </w:r>
      <w:r w:rsidR="00F8174F">
        <w:t xml:space="preserve">see </w:t>
      </w:r>
      <w:r w:rsidRPr="009D5F51">
        <w:t xml:space="preserve">that the transaction rolls back, removing the jersey, it does </w:t>
      </w:r>
      <w:r w:rsidR="00820673">
        <w:t>not execute the part of the script that</w:t>
      </w:r>
      <w:r w:rsidRPr="00820673">
        <w:t xml:space="preserve"> </w:t>
      </w:r>
      <w:r w:rsidRPr="009D5F51">
        <w:t>tell</w:t>
      </w:r>
      <w:r w:rsidR="00820673">
        <w:t>s</w:t>
      </w:r>
      <w:r w:rsidRPr="009D5F51">
        <w:t xml:space="preserve"> you that all is okay n</w:t>
      </w:r>
      <w:r w:rsidR="00820673">
        <w:t>either does it</w:t>
      </w:r>
      <w:r w:rsidRPr="009D5F51">
        <w:t xml:space="preserve"> display the </w:t>
      </w:r>
      <w:r w:rsidRPr="009D5F51">
        <w:rPr>
          <w:rFonts w:ascii="Calibri" w:hAnsi="Calibri" w:cs="Calibri"/>
          <w:i/>
          <w:iCs/>
        </w:rPr>
        <w:t>ClothingInventory</w:t>
      </w:r>
      <w:r w:rsidRPr="009D5F51">
        <w:t xml:space="preserve"> table.  The script </w:t>
      </w:r>
      <w:r w:rsidR="00820673">
        <w:t>terminated</w:t>
      </w:r>
      <w:r w:rsidRPr="009D5F51">
        <w:t xml:space="preserve"> </w:t>
      </w:r>
      <w:r w:rsidR="00AE0C88">
        <w:t xml:space="preserve">because of the </w:t>
      </w:r>
      <w:r w:rsidR="00F512CF">
        <w:t>R</w:t>
      </w:r>
      <w:r w:rsidRPr="009D5F51">
        <w:t>ETURN command</w:t>
      </w:r>
      <w:r w:rsidR="00AE0C88">
        <w:t xml:space="preserve"> embedded in the BEGIN CATCH section</w:t>
      </w:r>
      <w:r w:rsidRPr="009D5F51">
        <w:t>.</w:t>
      </w:r>
    </w:p>
    <w:p w14:paraId="19FDF5EA" w14:textId="71BDBA0F" w:rsidR="009D5F51" w:rsidRPr="009D5F51" w:rsidRDefault="009D5F51" w:rsidP="00F512CF">
      <w:r w:rsidRPr="009D5F51">
        <w:t>It is a good idea to check @@</w:t>
      </w:r>
      <w:r w:rsidRPr="009D5F51">
        <w:rPr>
          <w:caps/>
        </w:rPr>
        <w:t>Trancount</w:t>
      </w:r>
      <w:r w:rsidRPr="009D5F51">
        <w:t xml:space="preserve"> </w:t>
      </w:r>
      <w:r w:rsidR="00C06A62">
        <w:t xml:space="preserve">in general </w:t>
      </w:r>
      <w:r w:rsidRPr="009D5F51">
        <w:t>after such a script</w:t>
      </w:r>
      <w:r w:rsidR="00820673">
        <w:t xml:space="preserve"> as mine to test that you haven’t left a transaction running</w:t>
      </w:r>
      <w:r w:rsidR="00C06A62">
        <w:t xml:space="preserve">.  </w:t>
      </w:r>
      <w:r w:rsidRPr="009D5F51">
        <w:t xml:space="preserve"> If </w:t>
      </w:r>
      <w:r w:rsidR="00C06A62">
        <w:t>@@TRANCOUNT</w:t>
      </w:r>
      <w:r w:rsidRPr="009D5F51">
        <w:t xml:space="preserve"> weren’t 0, it would mean that you have skipped either the ROLLBACK or COMMIT instruction somewhere in </w:t>
      </w:r>
      <w:r w:rsidR="00382D7C">
        <w:t xml:space="preserve">the execution of </w:t>
      </w:r>
      <w:r w:rsidRPr="009D5F51">
        <w:t xml:space="preserve">your </w:t>
      </w:r>
      <w:r w:rsidR="00382D7C">
        <w:t>code</w:t>
      </w:r>
      <w:r w:rsidRPr="009D5F51">
        <w:t>.</w:t>
      </w:r>
    </w:p>
    <w:p w14:paraId="45DA8092" w14:textId="6B67F469" w:rsidR="009D5F51" w:rsidRDefault="009D5F51" w:rsidP="00F512CF">
      <w:pPr>
        <w:rPr>
          <w:rFonts w:ascii="Calibri" w:hAnsi="Calibri" w:cs="Calibri"/>
        </w:rPr>
      </w:pPr>
      <w:r w:rsidRPr="009D5F51">
        <w:t xml:space="preserve">Now try the script in </w:t>
      </w:r>
      <w:r w:rsidR="00382D7C">
        <w:fldChar w:fldCharType="begin"/>
      </w:r>
      <w:r w:rsidR="00382D7C">
        <w:instrText xml:space="preserve"> REF _Ref37418220 \h </w:instrText>
      </w:r>
      <w:r w:rsidR="00382D7C">
        <w:fldChar w:fldCharType="separate"/>
      </w:r>
      <w:r w:rsidR="00893682">
        <w:t xml:space="preserve">Figure ex 19- </w:t>
      </w:r>
      <w:r w:rsidR="00893682">
        <w:rPr>
          <w:noProof/>
        </w:rPr>
        <w:t>4</w:t>
      </w:r>
      <w:r w:rsidR="00382D7C">
        <w:fldChar w:fldCharType="end"/>
      </w:r>
      <w:r w:rsidRPr="009D5F51">
        <w:t xml:space="preserve">.  This script is the same as </w:t>
      </w:r>
      <w:r w:rsidR="00E4768B">
        <w:fldChar w:fldCharType="begin"/>
      </w:r>
      <w:r w:rsidR="00E4768B">
        <w:instrText xml:space="preserve"> REF _Ref37417950 \h </w:instrText>
      </w:r>
      <w:r w:rsidR="00E4768B">
        <w:fldChar w:fldCharType="separate"/>
      </w:r>
      <w:r w:rsidR="00893682">
        <w:t xml:space="preserve">Figure ex 19- </w:t>
      </w:r>
      <w:r w:rsidR="00893682">
        <w:rPr>
          <w:noProof/>
        </w:rPr>
        <w:t>3</w:t>
      </w:r>
      <w:r w:rsidR="00E4768B">
        <w:fldChar w:fldCharType="end"/>
      </w:r>
      <w:r w:rsidR="0047136D">
        <w:t xml:space="preserve">’s </w:t>
      </w:r>
      <w:r w:rsidRPr="009D5F51">
        <w:t xml:space="preserve">above but with a valid price for the </w:t>
      </w:r>
      <w:r w:rsidRPr="009D5F51">
        <w:rPr>
          <w:rFonts w:ascii="Calibri" w:hAnsi="Calibri" w:cs="Calibri"/>
          <w:i/>
          <w:iCs/>
        </w:rPr>
        <w:t>Pocket squares</w:t>
      </w:r>
      <w:r w:rsidRPr="009D5F51">
        <w:rPr>
          <w:rFonts w:ascii="Calibri" w:hAnsi="Calibri" w:cs="Calibri"/>
        </w:rPr>
        <w:t>.</w:t>
      </w:r>
      <w:r w:rsidR="0047136D">
        <w:rPr>
          <w:rFonts w:ascii="Calibri" w:hAnsi="Calibri" w:cs="Calibri"/>
        </w:rPr>
        <w:t xml:space="preserve">  </w:t>
      </w:r>
      <w:r w:rsidR="00E765F8">
        <w:rPr>
          <w:rFonts w:ascii="Calibri" w:hAnsi="Calibri" w:cs="Calibri"/>
        </w:rPr>
        <w:t>Y</w:t>
      </w:r>
      <w:r w:rsidR="0047136D">
        <w:rPr>
          <w:rFonts w:ascii="Calibri" w:hAnsi="Calibri" w:cs="Calibri"/>
        </w:rPr>
        <w:t>ou can simply modify your existing script</w:t>
      </w:r>
      <w:r w:rsidR="00E765F8">
        <w:rPr>
          <w:rFonts w:ascii="Calibri" w:hAnsi="Calibri" w:cs="Calibri"/>
        </w:rPr>
        <w:t xml:space="preserve"> or copy and paste what you currently have for reference.</w:t>
      </w:r>
    </w:p>
    <w:p w14:paraId="5D63FAD5" w14:textId="5F9AA886" w:rsidR="00B94CDD" w:rsidRDefault="00B94CDD" w:rsidP="00F512CF">
      <w:pPr>
        <w:rPr>
          <w:rFonts w:ascii="Calibri" w:hAnsi="Calibri" w:cs="Calibri"/>
        </w:rPr>
      </w:pPr>
    </w:p>
    <w:p w14:paraId="742B2C95" w14:textId="77777777" w:rsidR="00B94CDD" w:rsidRPr="009D5F51" w:rsidRDefault="00B94CDD" w:rsidP="00B94CDD">
      <w:pPr>
        <w:suppressAutoHyphens/>
        <w:autoSpaceDE w:val="0"/>
        <w:autoSpaceDN w:val="0"/>
        <w:adjustRightInd w:val="0"/>
        <w:spacing w:after="0" w:line="288" w:lineRule="auto"/>
        <w:jc w:val="center"/>
        <w:textAlignment w:val="center"/>
        <w:rPr>
          <w:rFonts w:ascii="Calibri" w:hAnsi="Calibri" w:cs="Calibri"/>
          <w:color w:val="000000"/>
          <w:szCs w:val="24"/>
        </w:rPr>
      </w:pPr>
      <w:r w:rsidRPr="00F512CF">
        <w:rPr>
          <w:rFonts w:ascii="Calibri" w:hAnsi="Calibri" w:cs="Calibri"/>
          <w:noProof/>
          <w:color w:val="000000"/>
          <w:szCs w:val="24"/>
        </w:rPr>
        <w:lastRenderedPageBreak/>
        <w:drawing>
          <wp:inline distT="0" distB="0" distL="0" distR="0" wp14:anchorId="1E83A1BB" wp14:editId="36BFDC15">
            <wp:extent cx="6088766" cy="3665551"/>
            <wp:effectExtent l="0" t="0" r="762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6095310" cy="3669490"/>
                    </a:xfrm>
                    <a:prstGeom prst="rect">
                      <a:avLst/>
                    </a:prstGeom>
                  </pic:spPr>
                </pic:pic>
              </a:graphicData>
            </a:graphic>
          </wp:inline>
        </w:drawing>
      </w:r>
    </w:p>
    <w:p w14:paraId="375A4E89" w14:textId="49F002CC" w:rsidR="00B94CDD" w:rsidRPr="00F512CF" w:rsidRDefault="00B94CDD" w:rsidP="00B94CDD">
      <w:pPr>
        <w:pStyle w:val="Caption"/>
      </w:pPr>
      <w:bookmarkStart w:id="1043" w:name="_Ref37418220"/>
      <w:r>
        <w:t xml:space="preserve">Figure ex 19- </w:t>
      </w:r>
      <w:r w:rsidR="00156275">
        <w:fldChar w:fldCharType="begin"/>
      </w:r>
      <w:r w:rsidR="00156275">
        <w:instrText xml:space="preserve"> SEQ Figure_ex_19- \* ARABIC </w:instrText>
      </w:r>
      <w:r w:rsidR="00156275">
        <w:fldChar w:fldCharType="separate"/>
      </w:r>
      <w:r w:rsidR="00893682">
        <w:rPr>
          <w:noProof/>
        </w:rPr>
        <w:t>4</w:t>
      </w:r>
      <w:r w:rsidR="00156275">
        <w:rPr>
          <w:noProof/>
        </w:rPr>
        <w:fldChar w:fldCharType="end"/>
      </w:r>
      <w:bookmarkEnd w:id="1043"/>
      <w:r>
        <w:t xml:space="preserve">. </w:t>
      </w:r>
      <w:r w:rsidRPr="00F512CF">
        <w:t>A variation of the previous script that has a valid pair of INSERT instructions.</w:t>
      </w:r>
    </w:p>
    <w:p w14:paraId="46150B51" w14:textId="5C0153C4" w:rsidR="009D5F51" w:rsidRDefault="00E765F8" w:rsidP="009D5F51">
      <w:pPr>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Execute the code, and t</w:t>
      </w:r>
      <w:r w:rsidR="009D5F51" w:rsidRPr="009D5F51">
        <w:rPr>
          <w:rFonts w:ascii="Calibri" w:hAnsi="Calibri" w:cs="Calibri"/>
          <w:color w:val="000000"/>
          <w:szCs w:val="24"/>
        </w:rPr>
        <w:t>his time you will be told all is well</w:t>
      </w:r>
      <w:r w:rsidR="00820673">
        <w:rPr>
          <w:rFonts w:ascii="Calibri" w:hAnsi="Calibri" w:cs="Calibri"/>
          <w:color w:val="000000"/>
          <w:szCs w:val="24"/>
        </w:rPr>
        <w:t xml:space="preserve"> as</w:t>
      </w:r>
      <w:r>
        <w:rPr>
          <w:rFonts w:ascii="Calibri" w:hAnsi="Calibri" w:cs="Calibri"/>
          <w:color w:val="000000"/>
          <w:szCs w:val="24"/>
        </w:rPr>
        <w:t xml:space="preserve"> </w:t>
      </w:r>
      <w:r w:rsidR="009D5F51" w:rsidRPr="009D5F51">
        <w:rPr>
          <w:rFonts w:ascii="Calibri" w:hAnsi="Calibri" w:cs="Calibri"/>
          <w:color w:val="000000"/>
          <w:szCs w:val="24"/>
        </w:rPr>
        <w:t>the script run</w:t>
      </w:r>
      <w:r w:rsidR="00820673">
        <w:rPr>
          <w:rFonts w:ascii="Calibri" w:hAnsi="Calibri" w:cs="Calibri"/>
          <w:color w:val="000000"/>
          <w:szCs w:val="24"/>
        </w:rPr>
        <w:t xml:space="preserve">s </w:t>
      </w:r>
      <w:r w:rsidR="009D5F51" w:rsidRPr="009D5F51">
        <w:rPr>
          <w:rFonts w:ascii="Calibri" w:hAnsi="Calibri" w:cs="Calibri"/>
          <w:color w:val="000000"/>
          <w:szCs w:val="24"/>
        </w:rPr>
        <w:t xml:space="preserve">to the end of the last two SELECT statements. </w:t>
      </w:r>
    </w:p>
    <w:p w14:paraId="543B6C47" w14:textId="77777777" w:rsidR="00E765F8" w:rsidRPr="009D5F51" w:rsidRDefault="00E765F8" w:rsidP="009D5F51">
      <w:pPr>
        <w:suppressAutoHyphens/>
        <w:autoSpaceDE w:val="0"/>
        <w:autoSpaceDN w:val="0"/>
        <w:adjustRightInd w:val="0"/>
        <w:spacing w:after="0" w:line="288" w:lineRule="auto"/>
        <w:textAlignment w:val="center"/>
        <w:rPr>
          <w:rFonts w:ascii="Calibri" w:hAnsi="Calibri" w:cs="Calibri"/>
          <w:color w:val="000000"/>
          <w:szCs w:val="24"/>
        </w:rPr>
      </w:pPr>
    </w:p>
    <w:p w14:paraId="6E85A10D" w14:textId="38213986"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Have a look at the IDs for the </w:t>
      </w:r>
      <w:r w:rsidRPr="009D5F51">
        <w:rPr>
          <w:rFonts w:ascii="Calibri" w:hAnsi="Calibri" w:cs="Calibri"/>
          <w:i/>
          <w:iCs/>
          <w:color w:val="000000"/>
          <w:szCs w:val="24"/>
        </w:rPr>
        <w:t>Red Christmas jersey</w:t>
      </w:r>
      <w:r w:rsidRPr="009D5F51">
        <w:rPr>
          <w:rFonts w:ascii="Calibri" w:hAnsi="Calibri" w:cs="Calibri"/>
          <w:color w:val="000000"/>
          <w:szCs w:val="24"/>
        </w:rPr>
        <w:t xml:space="preserve"> and the </w:t>
      </w:r>
      <w:r w:rsidRPr="009D5F51">
        <w:rPr>
          <w:rFonts w:ascii="Calibri" w:hAnsi="Calibri" w:cs="Calibri"/>
          <w:i/>
          <w:iCs/>
          <w:color w:val="000000"/>
          <w:szCs w:val="24"/>
        </w:rPr>
        <w:t xml:space="preserve">Pocket Squares.  </w:t>
      </w:r>
      <w:r w:rsidRPr="009D5F51">
        <w:rPr>
          <w:rFonts w:ascii="Calibri" w:hAnsi="Calibri" w:cs="Calibri"/>
          <w:color w:val="000000"/>
          <w:szCs w:val="24"/>
        </w:rPr>
        <w:t xml:space="preserve">You will see that they don’t follow on sequentially from the first four rows.  This jump in the identity column’s value is an indicator that rows were removed either </w:t>
      </w:r>
      <w:r w:rsidR="00E765F8">
        <w:rPr>
          <w:rFonts w:ascii="Calibri" w:hAnsi="Calibri" w:cs="Calibri"/>
          <w:color w:val="000000"/>
          <w:szCs w:val="24"/>
        </w:rPr>
        <w:t>via</w:t>
      </w:r>
      <w:r w:rsidRPr="009D5F51">
        <w:rPr>
          <w:rFonts w:ascii="Calibri" w:hAnsi="Calibri" w:cs="Calibri"/>
          <w:color w:val="000000"/>
          <w:szCs w:val="24"/>
        </w:rPr>
        <w:t xml:space="preserve"> a DELETE </w:t>
      </w:r>
      <w:r w:rsidRPr="00820673">
        <w:rPr>
          <w:rFonts w:ascii="Calibri" w:hAnsi="Calibri" w:cs="Calibri"/>
          <w:color w:val="000000"/>
          <w:szCs w:val="24"/>
        </w:rPr>
        <w:t>or</w:t>
      </w:r>
      <w:r w:rsidRPr="009D5F51">
        <w:rPr>
          <w:rFonts w:ascii="Calibri" w:hAnsi="Calibri" w:cs="Calibri"/>
          <w:color w:val="000000"/>
          <w:szCs w:val="24"/>
        </w:rPr>
        <w:t xml:space="preserve"> from an aborted transaction.</w:t>
      </w:r>
      <w:r w:rsidR="00446C5C">
        <w:rPr>
          <w:rFonts w:ascii="Calibri" w:hAnsi="Calibri" w:cs="Calibri"/>
          <w:color w:val="000000"/>
          <w:szCs w:val="24"/>
        </w:rPr>
        <w:t xml:space="preserve">  Yes, aborted transactions do not stop an identity column’s current value from incrementing.  Knowing that is a </w:t>
      </w:r>
      <w:r w:rsidR="002D2BFB">
        <w:rPr>
          <w:rFonts w:ascii="Calibri" w:hAnsi="Calibri" w:cs="Calibri"/>
          <w:color w:val="000000"/>
          <w:szCs w:val="24"/>
        </w:rPr>
        <w:t>handy</w:t>
      </w:r>
      <w:r w:rsidR="00446C5C">
        <w:rPr>
          <w:rFonts w:ascii="Calibri" w:hAnsi="Calibri" w:cs="Calibri"/>
          <w:color w:val="000000"/>
          <w:szCs w:val="24"/>
        </w:rPr>
        <w:t xml:space="preserve"> troubleshooting tool.</w:t>
      </w:r>
    </w:p>
    <w:p w14:paraId="17806D01"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461DD8C4" w14:textId="35B45693" w:rsidR="007156F4"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The reason why I </w:t>
      </w:r>
      <w:r w:rsidR="00820673">
        <w:rPr>
          <w:rFonts w:ascii="Calibri" w:hAnsi="Calibri" w:cs="Calibri"/>
          <w:color w:val="000000"/>
          <w:szCs w:val="24"/>
        </w:rPr>
        <w:t xml:space="preserve">emphasized that </w:t>
      </w:r>
      <w:r w:rsidRPr="009D5F51">
        <w:rPr>
          <w:rFonts w:ascii="Calibri" w:hAnsi="Calibri" w:cs="Calibri"/>
          <w:color w:val="000000"/>
          <w:szCs w:val="24"/>
        </w:rPr>
        <w:t xml:space="preserve">you check @@TRANCOUNT </w:t>
      </w:r>
      <w:r w:rsidR="00820673">
        <w:rPr>
          <w:rFonts w:ascii="Calibri" w:hAnsi="Calibri" w:cs="Calibri"/>
          <w:color w:val="000000"/>
          <w:szCs w:val="24"/>
        </w:rPr>
        <w:t xml:space="preserve">once the script is finished </w:t>
      </w:r>
      <w:r w:rsidRPr="009D5F51">
        <w:rPr>
          <w:rFonts w:ascii="Calibri" w:hAnsi="Calibri" w:cs="Calibri"/>
          <w:color w:val="000000"/>
          <w:szCs w:val="24"/>
        </w:rPr>
        <w:t>is that it would be a disaster</w:t>
      </w:r>
      <w:r w:rsidR="00773C81">
        <w:rPr>
          <w:rFonts w:ascii="Calibri" w:hAnsi="Calibri" w:cs="Calibri"/>
          <w:color w:val="000000"/>
          <w:szCs w:val="24"/>
        </w:rPr>
        <w:t xml:space="preserve"> if your</w:t>
      </w:r>
      <w:r w:rsidRPr="009D5F51">
        <w:rPr>
          <w:rFonts w:ascii="Calibri" w:hAnsi="Calibri" w:cs="Calibri"/>
          <w:color w:val="000000"/>
          <w:szCs w:val="24"/>
        </w:rPr>
        <w:t xml:space="preserve"> script ended with a transaction open and </w:t>
      </w:r>
      <w:r w:rsidRPr="00220686">
        <w:t xml:space="preserve">you </w:t>
      </w:r>
      <w:r w:rsidRPr="00820673">
        <w:t>didn’t</w:t>
      </w:r>
      <w:r w:rsidR="002D2BFB" w:rsidRPr="00220686">
        <w:t xml:space="preserve"> realise</w:t>
      </w:r>
      <w:r w:rsidR="00820673">
        <w:rPr>
          <w:rFonts w:ascii="Calibri" w:hAnsi="Calibri" w:cs="Calibri"/>
          <w:color w:val="000000"/>
          <w:szCs w:val="24"/>
        </w:rPr>
        <w:t xml:space="preserve"> i</w:t>
      </w:r>
      <w:r w:rsidR="002D2BFB">
        <w:rPr>
          <w:rFonts w:ascii="Calibri" w:hAnsi="Calibri" w:cs="Calibri"/>
          <w:color w:val="000000"/>
          <w:szCs w:val="24"/>
        </w:rPr>
        <w:t>t</w:t>
      </w:r>
      <w:r w:rsidRPr="009D5F51">
        <w:rPr>
          <w:rFonts w:ascii="Calibri" w:hAnsi="Calibri" w:cs="Calibri"/>
          <w:color w:val="000000"/>
          <w:szCs w:val="24"/>
        </w:rPr>
        <w:t xml:space="preserve">.  You could </w:t>
      </w:r>
      <w:r w:rsidR="00820673">
        <w:rPr>
          <w:rFonts w:ascii="Calibri" w:hAnsi="Calibri" w:cs="Calibri"/>
          <w:color w:val="000000"/>
          <w:szCs w:val="24"/>
        </w:rPr>
        <w:t xml:space="preserve">find yourself </w:t>
      </w:r>
      <w:r w:rsidRPr="009D5F51">
        <w:rPr>
          <w:rFonts w:ascii="Calibri" w:hAnsi="Calibri" w:cs="Calibri"/>
          <w:color w:val="000000"/>
          <w:szCs w:val="24"/>
        </w:rPr>
        <w:t>in that scenario, make other changes to your data, and at some stage do a commit or rollback and “magically” a whole lot of changes happen that you weren’t expecting.  Th</w:t>
      </w:r>
      <w:r w:rsidR="00820673">
        <w:rPr>
          <w:rFonts w:ascii="Calibri" w:hAnsi="Calibri" w:cs="Calibri"/>
          <w:color w:val="000000"/>
          <w:szCs w:val="24"/>
        </w:rPr>
        <w:t>o</w:t>
      </w:r>
      <w:r w:rsidRPr="009D5F51">
        <w:rPr>
          <w:rFonts w:ascii="Calibri" w:hAnsi="Calibri" w:cs="Calibri"/>
          <w:color w:val="000000"/>
          <w:szCs w:val="24"/>
        </w:rPr>
        <w:t xml:space="preserve">se unexpected changes happened because you </w:t>
      </w:r>
      <w:r w:rsidR="00820673">
        <w:rPr>
          <w:rFonts w:ascii="Calibri" w:hAnsi="Calibri" w:cs="Calibri"/>
          <w:color w:val="000000"/>
          <w:szCs w:val="24"/>
        </w:rPr>
        <w:t xml:space="preserve">ended </w:t>
      </w:r>
      <w:r w:rsidRPr="009D5F51">
        <w:rPr>
          <w:rFonts w:ascii="Calibri" w:hAnsi="Calibri" w:cs="Calibri"/>
          <w:color w:val="000000"/>
          <w:szCs w:val="24"/>
        </w:rPr>
        <w:t xml:space="preserve">a transaction you didn’t know was running.  </w:t>
      </w:r>
    </w:p>
    <w:p w14:paraId="1999DD97" w14:textId="77777777" w:rsidR="00820673" w:rsidRDefault="00820673" w:rsidP="009D5F51">
      <w:pPr>
        <w:suppressAutoHyphens/>
        <w:autoSpaceDE w:val="0"/>
        <w:autoSpaceDN w:val="0"/>
        <w:adjustRightInd w:val="0"/>
        <w:spacing w:after="0" w:line="288" w:lineRule="auto"/>
        <w:textAlignment w:val="center"/>
        <w:rPr>
          <w:rFonts w:ascii="Calibri" w:hAnsi="Calibri" w:cs="Calibri"/>
          <w:color w:val="000000"/>
          <w:szCs w:val="24"/>
        </w:rPr>
      </w:pPr>
    </w:p>
    <w:p w14:paraId="34E28DD0" w14:textId="626A0DA2"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This situation happens more often in real</w:t>
      </w:r>
      <w:r w:rsidR="00773C81">
        <w:rPr>
          <w:rFonts w:ascii="Calibri" w:hAnsi="Calibri" w:cs="Calibri"/>
          <w:color w:val="000000"/>
          <w:szCs w:val="24"/>
        </w:rPr>
        <w:t xml:space="preserve"> </w:t>
      </w:r>
      <w:r w:rsidRPr="009D5F51">
        <w:rPr>
          <w:rFonts w:ascii="Calibri" w:hAnsi="Calibri" w:cs="Calibri"/>
          <w:color w:val="000000"/>
          <w:szCs w:val="24"/>
        </w:rPr>
        <w:t>life than you would like to think</w:t>
      </w:r>
      <w:r w:rsidR="007156F4">
        <w:rPr>
          <w:rFonts w:ascii="Calibri" w:hAnsi="Calibri" w:cs="Calibri"/>
          <w:color w:val="000000"/>
          <w:szCs w:val="24"/>
        </w:rPr>
        <w:t xml:space="preserve">.  They occur </w:t>
      </w:r>
      <w:r w:rsidRPr="009D5F51">
        <w:rPr>
          <w:rFonts w:ascii="Calibri" w:hAnsi="Calibri" w:cs="Calibri"/>
          <w:color w:val="000000"/>
          <w:szCs w:val="24"/>
        </w:rPr>
        <w:t xml:space="preserve">especially with transactions that are </w:t>
      </w:r>
      <w:r w:rsidR="00220686">
        <w:rPr>
          <w:rFonts w:ascii="Calibri" w:hAnsi="Calibri" w:cs="Calibri"/>
          <w:color w:val="000000"/>
          <w:szCs w:val="24"/>
        </w:rPr>
        <w:t xml:space="preserve">nested and </w:t>
      </w:r>
      <w:r w:rsidRPr="009D5F51">
        <w:rPr>
          <w:rFonts w:ascii="Calibri" w:hAnsi="Calibri" w:cs="Calibri"/>
          <w:color w:val="000000"/>
          <w:szCs w:val="24"/>
        </w:rPr>
        <w:t xml:space="preserve">complex and </w:t>
      </w:r>
      <w:r w:rsidR="00220686">
        <w:rPr>
          <w:rFonts w:ascii="Calibri" w:hAnsi="Calibri" w:cs="Calibri"/>
          <w:color w:val="000000"/>
          <w:szCs w:val="24"/>
        </w:rPr>
        <w:t xml:space="preserve">are </w:t>
      </w:r>
      <w:r w:rsidRPr="009D5F51">
        <w:rPr>
          <w:rFonts w:ascii="Calibri" w:hAnsi="Calibri" w:cs="Calibri"/>
          <w:color w:val="000000"/>
          <w:szCs w:val="24"/>
        </w:rPr>
        <w:t>even more</w:t>
      </w:r>
      <w:r w:rsidR="00773C81">
        <w:rPr>
          <w:rFonts w:ascii="Calibri" w:hAnsi="Calibri" w:cs="Calibri"/>
          <w:color w:val="000000"/>
          <w:szCs w:val="24"/>
        </w:rPr>
        <w:t xml:space="preserve"> </w:t>
      </w:r>
      <w:r w:rsidR="00220686">
        <w:rPr>
          <w:rFonts w:ascii="Calibri" w:hAnsi="Calibri" w:cs="Calibri"/>
          <w:color w:val="000000"/>
          <w:szCs w:val="24"/>
        </w:rPr>
        <w:t xml:space="preserve">likely </w:t>
      </w:r>
      <w:r w:rsidR="00773C81">
        <w:rPr>
          <w:rFonts w:ascii="Calibri" w:hAnsi="Calibri" w:cs="Calibri"/>
          <w:color w:val="000000"/>
          <w:szCs w:val="24"/>
        </w:rPr>
        <w:t xml:space="preserve">to occur </w:t>
      </w:r>
      <w:r w:rsidRPr="009D5F51">
        <w:rPr>
          <w:rFonts w:ascii="Calibri" w:hAnsi="Calibri" w:cs="Calibri"/>
          <w:color w:val="000000"/>
          <w:szCs w:val="24"/>
        </w:rPr>
        <w:t>in multi-server transactions</w:t>
      </w:r>
      <w:r w:rsidR="000C1AAA">
        <w:rPr>
          <w:rFonts w:ascii="Calibri" w:hAnsi="Calibri" w:cs="Calibri"/>
          <w:color w:val="000000"/>
          <w:szCs w:val="24"/>
        </w:rPr>
        <w:t>.</w:t>
      </w:r>
      <w:r w:rsidR="00220686">
        <w:rPr>
          <w:rFonts w:ascii="Calibri" w:hAnsi="Calibri" w:cs="Calibri"/>
          <w:color w:val="000000"/>
          <w:szCs w:val="24"/>
        </w:rPr>
        <w:t xml:space="preserve"> </w:t>
      </w:r>
      <w:r w:rsidR="00F427F1">
        <w:rPr>
          <w:rFonts w:ascii="Calibri" w:hAnsi="Calibri" w:cs="Calibri"/>
          <w:color w:val="000000"/>
          <w:szCs w:val="24"/>
        </w:rPr>
        <w:t>Poor</w:t>
      </w:r>
      <w:r w:rsidR="007156F4">
        <w:rPr>
          <w:rFonts w:ascii="Calibri" w:hAnsi="Calibri" w:cs="Calibri"/>
          <w:color w:val="000000"/>
          <w:szCs w:val="24"/>
        </w:rPr>
        <w:t xml:space="preserve">ly programmed web services </w:t>
      </w:r>
      <w:r w:rsidR="000C1AAA">
        <w:rPr>
          <w:rFonts w:ascii="Calibri" w:hAnsi="Calibri" w:cs="Calibri"/>
          <w:color w:val="000000"/>
          <w:szCs w:val="24"/>
        </w:rPr>
        <w:t xml:space="preserve">using cached/pooled connections </w:t>
      </w:r>
      <w:r w:rsidR="007156F4">
        <w:rPr>
          <w:rFonts w:ascii="Calibri" w:hAnsi="Calibri" w:cs="Calibri"/>
          <w:color w:val="000000"/>
          <w:szCs w:val="24"/>
        </w:rPr>
        <w:t xml:space="preserve">are notorious for </w:t>
      </w:r>
      <w:r w:rsidR="00F427F1">
        <w:rPr>
          <w:rFonts w:ascii="Calibri" w:hAnsi="Calibri" w:cs="Calibri"/>
          <w:color w:val="000000"/>
          <w:szCs w:val="24"/>
        </w:rPr>
        <w:t>leaving dangling transactions running</w:t>
      </w:r>
      <w:r w:rsidR="000C1AAA">
        <w:rPr>
          <w:rFonts w:ascii="Calibri" w:hAnsi="Calibri" w:cs="Calibri"/>
          <w:color w:val="000000"/>
          <w:szCs w:val="24"/>
        </w:rPr>
        <w:t>.  Such an error</w:t>
      </w:r>
      <w:r w:rsidR="00220686">
        <w:rPr>
          <w:rFonts w:ascii="Calibri" w:hAnsi="Calibri" w:cs="Calibri"/>
          <w:color w:val="000000"/>
          <w:szCs w:val="24"/>
        </w:rPr>
        <w:t xml:space="preserve"> can take days to surface</w:t>
      </w:r>
      <w:r w:rsidR="008127B4">
        <w:rPr>
          <w:rFonts w:ascii="Calibri" w:hAnsi="Calibri" w:cs="Calibri"/>
          <w:color w:val="000000"/>
          <w:szCs w:val="24"/>
        </w:rPr>
        <w:t xml:space="preserve"> and diagnose, but lucky you now has a heads-up on what to check.</w:t>
      </w:r>
    </w:p>
    <w:p w14:paraId="72674538"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26D73ADF"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1862162A" w14:textId="77777777" w:rsidR="009D5F51" w:rsidRDefault="009D5F51" w:rsidP="009D5F51">
      <w:pPr>
        <w:sectPr w:rsidR="009D5F51" w:rsidSect="003E22FA">
          <w:pgSz w:w="11906" w:h="16838"/>
          <w:pgMar w:top="720" w:right="720" w:bottom="720" w:left="720" w:header="720" w:footer="720" w:gutter="0"/>
          <w:cols w:space="720"/>
          <w:noEndnote/>
        </w:sectPr>
      </w:pPr>
    </w:p>
    <w:p w14:paraId="07980667" w14:textId="25160DAA" w:rsidR="009D5F51" w:rsidRPr="009D5F51" w:rsidRDefault="00720BE8" w:rsidP="00D046DF">
      <w:pPr>
        <w:pStyle w:val="Heading1"/>
        <w:numPr>
          <w:ilvl w:val="0"/>
          <w:numId w:val="25"/>
        </w:numPr>
        <w:ind w:left="0" w:firstLine="0"/>
      </w:pPr>
      <w:bookmarkStart w:id="1044" w:name="_Toc38877879"/>
      <w:bookmarkStart w:id="1045" w:name="_Toc38895906"/>
      <w:r>
        <w:lastRenderedPageBreak/>
        <w:t xml:space="preserve">Writing </w:t>
      </w:r>
      <w:r w:rsidR="009D5F51" w:rsidRPr="009D5F51">
        <w:t>Queri</w:t>
      </w:r>
      <w:r>
        <w:t>es</w:t>
      </w:r>
      <w:r w:rsidR="009D5F51" w:rsidRPr="009D5F51">
        <w:t xml:space="preserve"> Using SSMS’s GUI</w:t>
      </w:r>
      <w:bookmarkEnd w:id="1044"/>
      <w:bookmarkEnd w:id="1045"/>
    </w:p>
    <w:p w14:paraId="4FD66080"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E40DE25" w14:textId="5B38F84D" w:rsidR="009D5F51" w:rsidRPr="009D5F51" w:rsidRDefault="009D5F51" w:rsidP="00DE3ABE">
      <w:r w:rsidRPr="009D5F51">
        <w:t xml:space="preserve">SSMS has </w:t>
      </w:r>
      <w:r w:rsidR="00D5244A">
        <w:t xml:space="preserve">a </w:t>
      </w:r>
      <w:r w:rsidRPr="009D5F51">
        <w:t xml:space="preserve">GUI tool to help you write </w:t>
      </w:r>
      <w:r w:rsidR="00820673">
        <w:t xml:space="preserve">basic yet long </w:t>
      </w:r>
      <w:r w:rsidRPr="009D5F51">
        <w:t xml:space="preserve">queries. The tool can create queries up to the level of </w:t>
      </w:r>
      <w:r w:rsidR="002D51E1">
        <w:t xml:space="preserve">sophistication of </w:t>
      </w:r>
      <w:r w:rsidRPr="009D5F51">
        <w:t xml:space="preserve">joins and grouping.  </w:t>
      </w:r>
      <w:r w:rsidR="00856D2B">
        <w:t xml:space="preserve">It cannot cope with </w:t>
      </w:r>
      <w:r w:rsidR="002878B2">
        <w:t>CTEs</w:t>
      </w:r>
      <w:r w:rsidR="00820673">
        <w:t xml:space="preserve"> nor can it understand OVER clauses</w:t>
      </w:r>
      <w:r w:rsidR="00285791">
        <w:t xml:space="preserve">.  It has </w:t>
      </w:r>
      <w:r w:rsidR="00820673">
        <w:t xml:space="preserve">severe </w:t>
      </w:r>
      <w:r w:rsidR="00285791">
        <w:t xml:space="preserve">limitations in </w:t>
      </w:r>
      <w:r w:rsidR="001C4550">
        <w:t>deal</w:t>
      </w:r>
      <w:r w:rsidR="00285791">
        <w:t>ing with</w:t>
      </w:r>
      <w:r w:rsidR="00856D2B">
        <w:t xml:space="preserve"> nested queries</w:t>
      </w:r>
      <w:r w:rsidRPr="009D5F51">
        <w:t xml:space="preserve">.  </w:t>
      </w:r>
    </w:p>
    <w:p w14:paraId="48D3F334" w14:textId="45C87DBA" w:rsidR="009D5F51" w:rsidRDefault="00285791" w:rsidP="00DE3ABE">
      <w:pPr>
        <w:rPr>
          <w:rFonts w:ascii="Calibri" w:hAnsi="Calibri" w:cs="Calibri"/>
        </w:rPr>
      </w:pPr>
      <w:r>
        <w:t>The</w:t>
      </w:r>
      <w:r w:rsidR="009D5F51" w:rsidRPr="009D5F51">
        <w:t xml:space="preserve"> tool allow</w:t>
      </w:r>
      <w:r>
        <w:t>s</w:t>
      </w:r>
      <w:r w:rsidR="009D5F51" w:rsidRPr="009D5F51">
        <w:t xml:space="preserve"> you to construct a query using a combination of clicking on GUI elements</w:t>
      </w:r>
      <w:r w:rsidR="00437F41">
        <w:t xml:space="preserve"> such as table names</w:t>
      </w:r>
      <w:r w:rsidR="009D5F51" w:rsidRPr="009D5F51">
        <w:t xml:space="preserve"> and editing the SQL directly.  The editor is available</w:t>
      </w:r>
      <w:r w:rsidR="00332667">
        <w:t xml:space="preserve"> on the context menu you get</w:t>
      </w:r>
      <w:r w:rsidR="009D5F51" w:rsidRPr="009D5F51">
        <w:t xml:space="preserve"> by </w:t>
      </w:r>
      <w:r w:rsidR="009D5F51" w:rsidRPr="009D5F51">
        <w:rPr>
          <w:rFonts w:ascii="Calibri" w:hAnsi="Calibri" w:cs="Calibri"/>
          <w:i/>
          <w:iCs/>
        </w:rPr>
        <w:t>right-clicking</w:t>
      </w:r>
      <w:r w:rsidR="009D5F51" w:rsidRPr="009D5F51">
        <w:rPr>
          <w:rFonts w:ascii="Calibri" w:hAnsi="Calibri" w:cs="Calibri"/>
        </w:rPr>
        <w:t xml:space="preserve"> </w:t>
      </w:r>
      <w:r w:rsidR="001C4550">
        <w:rPr>
          <w:rFonts w:ascii="Calibri" w:hAnsi="Calibri" w:cs="Calibri"/>
        </w:rPr>
        <w:t xml:space="preserve">a blank region of </w:t>
      </w:r>
      <w:r w:rsidR="009D5F51" w:rsidRPr="009D5F51">
        <w:rPr>
          <w:rFonts w:ascii="Calibri" w:hAnsi="Calibri" w:cs="Calibri"/>
        </w:rPr>
        <w:t xml:space="preserve">the </w:t>
      </w:r>
      <w:r w:rsidR="00D677A5">
        <w:rPr>
          <w:rFonts w:ascii="Calibri" w:hAnsi="Calibri" w:cs="Calibri"/>
        </w:rPr>
        <w:t xml:space="preserve">SQL </w:t>
      </w:r>
      <w:r w:rsidR="009D5F51" w:rsidRPr="009D5F51">
        <w:rPr>
          <w:rFonts w:ascii="Calibri" w:hAnsi="Calibri" w:cs="Calibri"/>
        </w:rPr>
        <w:t>text editor</w:t>
      </w:r>
      <w:r w:rsidR="001C4550">
        <w:rPr>
          <w:rFonts w:ascii="Calibri" w:hAnsi="Calibri" w:cs="Calibri"/>
        </w:rPr>
        <w:t xml:space="preserve"> surface or by highlighting an existing query and right-clicking it.</w:t>
      </w:r>
    </w:p>
    <w:p w14:paraId="7D66EFA9" w14:textId="511AF573" w:rsidR="00162087" w:rsidRDefault="006E7A5B" w:rsidP="00DE3ABE">
      <w:pPr>
        <w:rPr>
          <w:rFonts w:ascii="Calibri" w:hAnsi="Calibri" w:cs="Calibri"/>
        </w:rPr>
      </w:pPr>
      <w:r>
        <w:rPr>
          <w:rFonts w:ascii="Calibri" w:hAnsi="Calibri" w:cs="Calibri"/>
        </w:rPr>
        <w:t xml:space="preserve">The quality of the resultant </w:t>
      </w:r>
      <w:r w:rsidR="006A4E8D">
        <w:rPr>
          <w:rFonts w:ascii="Calibri" w:hAnsi="Calibri" w:cs="Calibri"/>
        </w:rPr>
        <w:t xml:space="preserve">GUI engineered </w:t>
      </w:r>
      <w:r>
        <w:rPr>
          <w:rFonts w:ascii="Calibri" w:hAnsi="Calibri" w:cs="Calibri"/>
        </w:rPr>
        <w:t xml:space="preserve">query </w:t>
      </w:r>
      <w:r w:rsidR="001C4550">
        <w:rPr>
          <w:rFonts w:ascii="Calibri" w:hAnsi="Calibri" w:cs="Calibri"/>
        </w:rPr>
        <w:t>can leave</w:t>
      </w:r>
      <w:r>
        <w:rPr>
          <w:rFonts w:ascii="Calibri" w:hAnsi="Calibri" w:cs="Calibri"/>
        </w:rPr>
        <w:t xml:space="preserve"> </w:t>
      </w:r>
      <w:r w:rsidR="00820673">
        <w:rPr>
          <w:rFonts w:ascii="Calibri" w:hAnsi="Calibri" w:cs="Calibri"/>
        </w:rPr>
        <w:t>something</w:t>
      </w:r>
      <w:r w:rsidR="000A28E7">
        <w:rPr>
          <w:rFonts w:ascii="Calibri" w:hAnsi="Calibri" w:cs="Calibri"/>
        </w:rPr>
        <w:t xml:space="preserve"> to</w:t>
      </w:r>
      <w:r>
        <w:rPr>
          <w:rFonts w:ascii="Calibri" w:hAnsi="Calibri" w:cs="Calibri"/>
        </w:rPr>
        <w:t xml:space="preserve"> be desired.  </w:t>
      </w:r>
      <w:r w:rsidR="00B533CB">
        <w:rPr>
          <w:rFonts w:ascii="Calibri" w:hAnsi="Calibri" w:cs="Calibri"/>
        </w:rPr>
        <w:t xml:space="preserve"> </w:t>
      </w:r>
      <w:r w:rsidR="001C4550">
        <w:rPr>
          <w:rFonts w:ascii="Calibri" w:hAnsi="Calibri" w:cs="Calibri"/>
        </w:rPr>
        <w:t xml:space="preserve">Table aliases are something you will have to put in </w:t>
      </w:r>
      <w:r w:rsidR="00F0611A">
        <w:rPr>
          <w:rFonts w:ascii="Calibri" w:hAnsi="Calibri" w:cs="Calibri"/>
        </w:rPr>
        <w:t xml:space="preserve">and deal with </w:t>
      </w:r>
      <w:r w:rsidR="001C4550">
        <w:rPr>
          <w:rFonts w:ascii="Calibri" w:hAnsi="Calibri" w:cs="Calibri"/>
        </w:rPr>
        <w:t xml:space="preserve">yourself.  </w:t>
      </w:r>
    </w:p>
    <w:p w14:paraId="2BBDC89F" w14:textId="71724713" w:rsidR="00B533CB" w:rsidRPr="009D5F51" w:rsidRDefault="00D1583D" w:rsidP="00DE3ABE">
      <w:r>
        <w:rPr>
          <w:rFonts w:ascii="Calibri" w:hAnsi="Calibri" w:cs="Calibri"/>
        </w:rPr>
        <w:t xml:space="preserve">As a beginner, you </w:t>
      </w:r>
      <w:r w:rsidR="00346532">
        <w:rPr>
          <w:rFonts w:ascii="Calibri" w:hAnsi="Calibri" w:cs="Calibri"/>
        </w:rPr>
        <w:t>may find the GUI editor is a useful tool to help you get up to speed with SQL’s syntax for joining, grouping etc.  For the experienced query writer, t</w:t>
      </w:r>
      <w:r w:rsidR="002A1529">
        <w:rPr>
          <w:rFonts w:ascii="Calibri" w:hAnsi="Calibri" w:cs="Calibri"/>
        </w:rPr>
        <w:t xml:space="preserve">he </w:t>
      </w:r>
      <w:r w:rsidR="00162087">
        <w:rPr>
          <w:rFonts w:ascii="Calibri" w:hAnsi="Calibri" w:cs="Calibri"/>
        </w:rPr>
        <w:t xml:space="preserve">GUI </w:t>
      </w:r>
      <w:r w:rsidR="002A1529">
        <w:rPr>
          <w:rFonts w:ascii="Calibri" w:hAnsi="Calibri" w:cs="Calibri"/>
        </w:rPr>
        <w:t xml:space="preserve">editor is a handy way to </w:t>
      </w:r>
      <w:r w:rsidR="00820673">
        <w:rPr>
          <w:rFonts w:ascii="Calibri" w:hAnsi="Calibri" w:cs="Calibri"/>
        </w:rPr>
        <w:t>create a long query that contains many joins rapidly</w:t>
      </w:r>
      <w:r w:rsidR="002A1529">
        <w:rPr>
          <w:rFonts w:ascii="Calibri" w:hAnsi="Calibri" w:cs="Calibri"/>
        </w:rPr>
        <w:t xml:space="preserve">.  You </w:t>
      </w:r>
      <w:r w:rsidR="005E225A">
        <w:rPr>
          <w:rFonts w:ascii="Calibri" w:hAnsi="Calibri" w:cs="Calibri"/>
        </w:rPr>
        <w:t xml:space="preserve">can </w:t>
      </w:r>
      <w:r w:rsidR="002A1529">
        <w:rPr>
          <w:rFonts w:ascii="Calibri" w:hAnsi="Calibri" w:cs="Calibri"/>
        </w:rPr>
        <w:t xml:space="preserve">then go in </w:t>
      </w:r>
      <w:r w:rsidR="00820673">
        <w:rPr>
          <w:rFonts w:ascii="Calibri" w:hAnsi="Calibri" w:cs="Calibri"/>
        </w:rPr>
        <w:t xml:space="preserve">after </w:t>
      </w:r>
      <w:r w:rsidR="002A1529">
        <w:rPr>
          <w:rFonts w:ascii="Calibri" w:hAnsi="Calibri" w:cs="Calibri"/>
        </w:rPr>
        <w:t>an</w:t>
      </w:r>
      <w:r w:rsidR="00162087">
        <w:rPr>
          <w:rFonts w:ascii="Calibri" w:hAnsi="Calibri" w:cs="Calibri"/>
        </w:rPr>
        <w:t>d</w:t>
      </w:r>
      <w:r w:rsidR="002A1529">
        <w:rPr>
          <w:rFonts w:ascii="Calibri" w:hAnsi="Calibri" w:cs="Calibri"/>
        </w:rPr>
        <w:t xml:space="preserve"> manually</w:t>
      </w:r>
      <w:r w:rsidR="00B533CB">
        <w:rPr>
          <w:rFonts w:ascii="Calibri" w:hAnsi="Calibri" w:cs="Calibri"/>
        </w:rPr>
        <w:t xml:space="preserve"> “clean up” the </w:t>
      </w:r>
      <w:r>
        <w:rPr>
          <w:rFonts w:ascii="Calibri" w:hAnsi="Calibri" w:cs="Calibri"/>
        </w:rPr>
        <w:t>editor’s resultant output</w:t>
      </w:r>
      <w:r w:rsidR="005E225A">
        <w:rPr>
          <w:rFonts w:ascii="Calibri" w:hAnsi="Calibri" w:cs="Calibri"/>
        </w:rPr>
        <w:t xml:space="preserve"> by adding table aliases</w:t>
      </w:r>
      <w:r w:rsidR="00E52C92">
        <w:rPr>
          <w:rFonts w:ascii="Calibri" w:hAnsi="Calibri" w:cs="Calibri"/>
        </w:rPr>
        <w:t>, reformatting, and so on</w:t>
      </w:r>
      <w:r w:rsidR="00192A89">
        <w:rPr>
          <w:rFonts w:ascii="Calibri" w:hAnsi="Calibri" w:cs="Calibri"/>
        </w:rPr>
        <w:t>.</w:t>
      </w:r>
      <w:r w:rsidR="00162087">
        <w:rPr>
          <w:rFonts w:ascii="Calibri" w:hAnsi="Calibri" w:cs="Calibri"/>
        </w:rPr>
        <w:t xml:space="preserve">   The best is to practice using it and discover its quirks for yourself.  </w:t>
      </w:r>
    </w:p>
    <w:p w14:paraId="65876B23" w14:textId="77777777" w:rsidR="007C3C3C" w:rsidRDefault="009D5F51" w:rsidP="00DE3ABE">
      <w:r w:rsidRPr="009D5F51">
        <w:t>As a bonus topic, I will show you SSMS’s SQL scripting template tool.  This tool can provide a layout for a SQL command that you then edit with the text editor to supply the necessary</w:t>
      </w:r>
      <w:r w:rsidR="007C3C3C">
        <w:t xml:space="preserve"> </w:t>
      </w:r>
      <w:r w:rsidR="004D5BE8">
        <w:t>missing</w:t>
      </w:r>
      <w:r w:rsidR="007C3C3C">
        <w:t xml:space="preserve"> </w:t>
      </w:r>
      <w:r w:rsidRPr="009D5F51">
        <w:t>details</w:t>
      </w:r>
      <w:r w:rsidR="007C3C3C">
        <w:t>.</w:t>
      </w:r>
    </w:p>
    <w:p w14:paraId="76476852" w14:textId="517EB885" w:rsidR="009D5F51" w:rsidRPr="009D5F51" w:rsidRDefault="00831A52" w:rsidP="00DE3ABE">
      <w:r>
        <w:t>A template</w:t>
      </w:r>
      <w:r w:rsidR="009D5F51" w:rsidRPr="009D5F51">
        <w:t xml:space="preserve"> allows you to forget the detailed syntax of</w:t>
      </w:r>
      <w:r w:rsidR="00231330">
        <w:t xml:space="preserve"> a</w:t>
      </w:r>
      <w:r w:rsidR="009D5F51" w:rsidRPr="009D5F51">
        <w:t xml:space="preserve"> T-SQL command as it provides a “skeleton” of </w:t>
      </w:r>
      <w:r w:rsidR="00E52C92">
        <w:t xml:space="preserve">a SQL </w:t>
      </w:r>
      <w:r w:rsidR="009D5F51" w:rsidRPr="009D5F51">
        <w:t>command</w:t>
      </w:r>
      <w:r w:rsidR="00E52C92">
        <w:t>.  Y</w:t>
      </w:r>
      <w:r w:rsidR="009D5F51" w:rsidRPr="009D5F51">
        <w:t xml:space="preserve">ou can then flesh out </w:t>
      </w:r>
      <w:r w:rsidR="00E52C92">
        <w:t xml:space="preserve">the template </w:t>
      </w:r>
      <w:r w:rsidR="009D5F51" w:rsidRPr="009D5F51">
        <w:t>using a semi-automated search-and-replace facility.</w:t>
      </w:r>
    </w:p>
    <w:p w14:paraId="5A15D2BA" w14:textId="481D9485" w:rsidR="009D5F51" w:rsidRPr="009D5F51" w:rsidRDefault="00932DA7" w:rsidP="002B5890">
      <w:pPr>
        <w:pStyle w:val="Heading2"/>
      </w:pPr>
      <w:bookmarkStart w:id="1046" w:name="_Toc38877880"/>
      <w:bookmarkStart w:id="1047" w:name="_Toc38895907"/>
      <w:r>
        <w:t xml:space="preserve">20.1. </w:t>
      </w:r>
      <w:r w:rsidR="009D5F51" w:rsidRPr="009D5F51">
        <w:t>The Elements of the GUI Editor</w:t>
      </w:r>
      <w:bookmarkEnd w:id="1046"/>
      <w:bookmarkEnd w:id="1047"/>
    </w:p>
    <w:p w14:paraId="08F28529" w14:textId="77777777" w:rsidR="002B5890" w:rsidRDefault="002B5890" w:rsidP="00DD6FA4"/>
    <w:p w14:paraId="0A80D9B3" w14:textId="68B1D2D8" w:rsidR="009D5F51" w:rsidRPr="009D5F51" w:rsidRDefault="009D5F51" w:rsidP="00DD6FA4">
      <w:r w:rsidRPr="009D5F51">
        <w:t xml:space="preserve">In </w:t>
      </w:r>
      <w:r w:rsidR="00820673">
        <w:fldChar w:fldCharType="begin"/>
      </w:r>
      <w:r w:rsidR="00820673">
        <w:instrText xml:space="preserve"> REF _Ref38730696 \h </w:instrText>
      </w:r>
      <w:r w:rsidR="00820673">
        <w:fldChar w:fldCharType="separate"/>
      </w:r>
      <w:r w:rsidR="00820673">
        <w:t xml:space="preserve">Figure ex 20- </w:t>
      </w:r>
      <w:r w:rsidR="00820673">
        <w:rPr>
          <w:noProof/>
        </w:rPr>
        <w:t>1</w:t>
      </w:r>
      <w:r w:rsidR="00820673">
        <w:fldChar w:fldCharType="end"/>
      </w:r>
      <w:r w:rsidR="005C5F8C">
        <w:t>,</w:t>
      </w:r>
      <w:r w:rsidRPr="009D5F51">
        <w:t xml:space="preserve"> you can see the GUI interface</w:t>
      </w:r>
      <w:r w:rsidR="005C5F8C">
        <w:t xml:space="preserve"> in the process of editing a query</w:t>
      </w:r>
      <w:r w:rsidRPr="009D5F51">
        <w:t xml:space="preserve">.  </w:t>
      </w:r>
      <w:r w:rsidR="001A65DA">
        <w:fldChar w:fldCharType="begin"/>
      </w:r>
      <w:r w:rsidR="001A65DA">
        <w:instrText xml:space="preserve"> REF _Ref37425154 \h </w:instrText>
      </w:r>
      <w:r w:rsidR="001A65DA">
        <w:fldChar w:fldCharType="separate"/>
      </w:r>
      <w:r w:rsidR="00893682">
        <w:t xml:space="preserve">Table 20- </w:t>
      </w:r>
      <w:r w:rsidR="00893682">
        <w:rPr>
          <w:noProof/>
        </w:rPr>
        <w:t>1</w:t>
      </w:r>
      <w:r w:rsidR="001A65DA">
        <w:fldChar w:fldCharType="end"/>
      </w:r>
      <w:r w:rsidRPr="009D5F51">
        <w:t xml:space="preserve"> discusses the various components</w:t>
      </w:r>
      <w:r w:rsidR="005C5F8C">
        <w:t xml:space="preserve"> of the interface</w:t>
      </w:r>
      <w:r w:rsidR="00B67F4C">
        <w:t>,</w:t>
      </w:r>
      <w:r w:rsidRPr="009D5F51">
        <w:t xml:space="preserve"> </w:t>
      </w:r>
      <w:r w:rsidR="005C5F8C">
        <w:t xml:space="preserve">most </w:t>
      </w:r>
      <w:r w:rsidRPr="009D5F51">
        <w:t>of which you can see in the figure.</w:t>
      </w:r>
    </w:p>
    <w:p w14:paraId="0C2C51EA" w14:textId="20D25727" w:rsidR="009D5F51" w:rsidRPr="009D5F51" w:rsidRDefault="00145718"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145718">
        <w:rPr>
          <w:rFonts w:ascii="Times New Roman" w:hAnsi="Times New Roman" w:cs="Times New Roman"/>
          <w:noProof/>
          <w:color w:val="000000"/>
          <w:szCs w:val="24"/>
        </w:rPr>
        <w:lastRenderedPageBreak/>
        <w:drawing>
          <wp:inline distT="0" distB="0" distL="0" distR="0" wp14:anchorId="40662CB7" wp14:editId="28484DDC">
            <wp:extent cx="6550660" cy="8802094"/>
            <wp:effectExtent l="0" t="0" r="254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6557378" cy="8811120"/>
                    </a:xfrm>
                    <a:prstGeom prst="rect">
                      <a:avLst/>
                    </a:prstGeom>
                  </pic:spPr>
                </pic:pic>
              </a:graphicData>
            </a:graphic>
          </wp:inline>
        </w:drawing>
      </w:r>
    </w:p>
    <w:p w14:paraId="4B40B027" w14:textId="3BD9BF40" w:rsidR="009D5F51" w:rsidRPr="00820673" w:rsidRDefault="00DD6FA4" w:rsidP="00DD6FA4">
      <w:pPr>
        <w:pStyle w:val="Caption"/>
        <w:rPr>
          <w:rFonts w:cstheme="minorHAnsi"/>
          <w:color w:val="000000"/>
        </w:rPr>
      </w:pPr>
      <w:bookmarkStart w:id="1048" w:name="_Ref37435575"/>
      <w:r w:rsidRPr="00820673">
        <w:rPr>
          <w:rFonts w:cstheme="minorHAnsi"/>
        </w:rPr>
        <w:t xml:space="preserve">Figure 20- </w:t>
      </w:r>
      <w:r w:rsidR="00A92135" w:rsidRPr="00820673">
        <w:rPr>
          <w:rFonts w:cstheme="minorHAnsi"/>
        </w:rPr>
        <w:fldChar w:fldCharType="begin"/>
      </w:r>
      <w:r w:rsidR="00A92135" w:rsidRPr="00820673">
        <w:rPr>
          <w:rFonts w:cstheme="minorHAnsi"/>
        </w:rPr>
        <w:instrText xml:space="preserve"> SEQ Figure_20- \* ARABIC </w:instrText>
      </w:r>
      <w:r w:rsidR="00A92135" w:rsidRPr="00820673">
        <w:rPr>
          <w:rFonts w:cstheme="minorHAnsi"/>
        </w:rPr>
        <w:fldChar w:fldCharType="separate"/>
      </w:r>
      <w:r w:rsidR="00893682" w:rsidRPr="00820673">
        <w:rPr>
          <w:rFonts w:cstheme="minorHAnsi"/>
          <w:noProof/>
        </w:rPr>
        <w:t>1</w:t>
      </w:r>
      <w:r w:rsidR="00A92135" w:rsidRPr="00820673">
        <w:rPr>
          <w:rFonts w:cstheme="minorHAnsi"/>
          <w:noProof/>
        </w:rPr>
        <w:fldChar w:fldCharType="end"/>
      </w:r>
      <w:bookmarkEnd w:id="1048"/>
      <w:r w:rsidRPr="00820673">
        <w:rPr>
          <w:rFonts w:cstheme="minorHAnsi"/>
        </w:rPr>
        <w:t xml:space="preserve">. </w:t>
      </w:r>
      <w:r w:rsidR="009D5F51" w:rsidRPr="00820673">
        <w:rPr>
          <w:rFonts w:cstheme="minorHAnsi"/>
          <w:color w:val="1F3864" w:themeColor="accent1" w:themeShade="80"/>
        </w:rPr>
        <w:t xml:space="preserve">The </w:t>
      </w:r>
      <w:r w:rsidR="008A153F" w:rsidRPr="00820673">
        <w:rPr>
          <w:rFonts w:cstheme="minorHAnsi"/>
          <w:color w:val="1F3864" w:themeColor="accent1" w:themeShade="80"/>
        </w:rPr>
        <w:t>query editor’s</w:t>
      </w:r>
      <w:r w:rsidR="009D5F51" w:rsidRPr="00820673">
        <w:rPr>
          <w:rFonts w:cstheme="minorHAnsi"/>
          <w:color w:val="1F3864" w:themeColor="accent1" w:themeShade="80"/>
        </w:rPr>
        <w:t xml:space="preserve"> GUI interface in SSMS.</w:t>
      </w:r>
    </w:p>
    <w:p w14:paraId="0BB2B32B"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1903AC8"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tbl>
      <w:tblPr>
        <w:tblW w:w="10540" w:type="dxa"/>
        <w:tblInd w:w="-8" w:type="dxa"/>
        <w:tblLayout w:type="fixed"/>
        <w:tblCellMar>
          <w:left w:w="0" w:type="dxa"/>
          <w:right w:w="0" w:type="dxa"/>
        </w:tblCellMar>
        <w:tblLook w:val="0000" w:firstRow="0" w:lastRow="0" w:firstColumn="0" w:lastColumn="0" w:noHBand="0" w:noVBand="0"/>
      </w:tblPr>
      <w:tblGrid>
        <w:gridCol w:w="1727"/>
        <w:gridCol w:w="8813"/>
      </w:tblGrid>
      <w:tr w:rsidR="009D5F51" w:rsidRPr="009D5F51" w14:paraId="6B7A07E7" w14:textId="77777777" w:rsidTr="007E05B6">
        <w:trPr>
          <w:trHeight w:val="60"/>
          <w:tblHeader/>
        </w:trPr>
        <w:tc>
          <w:tcPr>
            <w:tcW w:w="1727"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752BF367" w14:textId="6D43B57E" w:rsidR="009D5F51" w:rsidRPr="009D5F51" w:rsidRDefault="009D5F51" w:rsidP="005E3A11">
            <w:r w:rsidRPr="009D5F51">
              <w:t>Feature</w:t>
            </w:r>
            <w:r w:rsidR="005E3A11">
              <w:t>:</w:t>
            </w:r>
          </w:p>
        </w:tc>
        <w:tc>
          <w:tcPr>
            <w:tcW w:w="8813"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tcPr>
          <w:p w14:paraId="3225B413" w14:textId="5996A06D" w:rsidR="009D5F51" w:rsidRPr="009D5F51" w:rsidRDefault="009D5F51" w:rsidP="005E3A11">
            <w:r w:rsidRPr="009D5F51">
              <w:t>Ability</w:t>
            </w:r>
            <w:r w:rsidR="005E3A11">
              <w:t>:</w:t>
            </w:r>
          </w:p>
        </w:tc>
      </w:tr>
      <w:tr w:rsidR="009D5F51" w:rsidRPr="009D5F51" w14:paraId="3A22CB81" w14:textId="77777777" w:rsidTr="007E05B6">
        <w:trPr>
          <w:trHeight w:val="60"/>
        </w:trPr>
        <w:tc>
          <w:tcPr>
            <w:tcW w:w="172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38E224D" w14:textId="37B265DC" w:rsidR="009D5F51" w:rsidRPr="009D5F51" w:rsidRDefault="009D5F51" w:rsidP="00E82CC9">
            <w:r w:rsidRPr="009D5F51">
              <w:t xml:space="preserve">Graphical representation of </w:t>
            </w:r>
            <w:r w:rsidR="00354E8D">
              <w:t xml:space="preserve">the </w:t>
            </w:r>
            <w:r w:rsidRPr="009D5F51">
              <w:t>table</w:t>
            </w:r>
            <w:r w:rsidR="005E3A11">
              <w:t>(s)</w:t>
            </w:r>
          </w:p>
        </w:tc>
        <w:tc>
          <w:tcPr>
            <w:tcW w:w="881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EC6C7B4" w14:textId="1EE51287" w:rsidR="009D5F51" w:rsidRPr="009D5F51" w:rsidRDefault="009D5F51" w:rsidP="00E82CC9">
            <w:r w:rsidRPr="009D5F51">
              <w:t>This</w:t>
            </w:r>
            <w:r w:rsidR="005E3A11">
              <w:t xml:space="preserve"> </w:t>
            </w:r>
            <w:r w:rsidR="00354E8D">
              <w:t xml:space="preserve">top pane </w:t>
            </w:r>
            <w:r w:rsidRPr="009D5F51">
              <w:t>allows you to see the tables and columns as graphical representations on a design surface.</w:t>
            </w:r>
          </w:p>
          <w:p w14:paraId="6AE81529" w14:textId="3E1CA5A8" w:rsidR="009D5F51" w:rsidRPr="009D5F51" w:rsidRDefault="009D5F51" w:rsidP="00E82CC9">
            <w:r w:rsidRPr="009D5F51">
              <w:t>The</w:t>
            </w:r>
            <w:r w:rsidR="005E3A11">
              <w:t xml:space="preserve"> table</w:t>
            </w:r>
            <w:r w:rsidR="00820673">
              <w:t>’</w:t>
            </w:r>
            <w:r w:rsidR="005E3A11">
              <w:t>s</w:t>
            </w:r>
            <w:r w:rsidRPr="009D5F51">
              <w:t xml:space="preserve"> </w:t>
            </w:r>
            <w:r w:rsidR="00820673">
              <w:t xml:space="preserve">columns </w:t>
            </w:r>
            <w:r w:rsidRPr="009D5F51">
              <w:t>appear in an easy to read vertical format, similar to the way a database diagram represents them.</w:t>
            </w:r>
          </w:p>
          <w:p w14:paraId="6480BEC1" w14:textId="2BDC30B2" w:rsidR="009D5F51" w:rsidRPr="009D5F51" w:rsidRDefault="009D5F51" w:rsidP="00E82CC9">
            <w:r w:rsidRPr="009D5F51">
              <w:t xml:space="preserve">Each table’s column </w:t>
            </w:r>
            <w:r w:rsidR="0048285C">
              <w:t xml:space="preserve">list </w:t>
            </w:r>
            <w:r w:rsidRPr="009D5F51">
              <w:t>has a check-box next to it</w:t>
            </w:r>
            <w:r w:rsidR="0048285C">
              <w:t xml:space="preserve">.  If you click the box, </w:t>
            </w:r>
            <w:r w:rsidRPr="009D5F51">
              <w:t>you</w:t>
            </w:r>
            <w:r w:rsidR="002B42FE">
              <w:t xml:space="preserve"> </w:t>
            </w:r>
            <w:r w:rsidRPr="009D5F51">
              <w:t>insert</w:t>
            </w:r>
            <w:r w:rsidR="0048285C">
              <w:t xml:space="preserve"> or remove</w:t>
            </w:r>
            <w:r w:rsidRPr="009D5F51">
              <w:t xml:space="preserve"> </w:t>
            </w:r>
            <w:r w:rsidR="0048285C">
              <w:t>a</w:t>
            </w:r>
            <w:r w:rsidRPr="009D5F51">
              <w:t xml:space="preserve"> column into the </w:t>
            </w:r>
            <w:r w:rsidR="0048285C">
              <w:t>result</w:t>
            </w:r>
            <w:r w:rsidR="00820673">
              <w:t>ing</w:t>
            </w:r>
            <w:r w:rsidR="0048285C">
              <w:t xml:space="preserve"> </w:t>
            </w:r>
            <w:r w:rsidRPr="009D5F51">
              <w:t>SELECT statement.</w:t>
            </w:r>
          </w:p>
        </w:tc>
      </w:tr>
      <w:tr w:rsidR="009D5F51" w:rsidRPr="009D5F51" w14:paraId="3594677E" w14:textId="77777777" w:rsidTr="007E05B6">
        <w:trPr>
          <w:trHeight w:val="60"/>
        </w:trPr>
        <w:tc>
          <w:tcPr>
            <w:tcW w:w="172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3E5E216" w14:textId="77777777" w:rsidR="009D5F51" w:rsidRPr="009D5F51" w:rsidRDefault="009D5F51" w:rsidP="00E82CC9">
            <w:r w:rsidRPr="009D5F51">
              <w:t>Lines drawn between tables to represent the columns in an ON clause</w:t>
            </w:r>
          </w:p>
        </w:tc>
        <w:tc>
          <w:tcPr>
            <w:tcW w:w="881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51F581D" w14:textId="5206A9E4" w:rsidR="009D5F51" w:rsidRPr="009D5F51" w:rsidRDefault="009D5F51" w:rsidP="00E82CC9">
            <w:r w:rsidRPr="009D5F51">
              <w:t xml:space="preserve">You can easily see the sequence of tables that are joined together by </w:t>
            </w:r>
            <w:r w:rsidR="002B42FE">
              <w:t xml:space="preserve">following the </w:t>
            </w:r>
            <w:r w:rsidRPr="009D5F51">
              <w:t>lines that the GUI draws between the tables.  Again, very much like the database diagram.</w:t>
            </w:r>
          </w:p>
          <w:p w14:paraId="1A94DB3A" w14:textId="129D04B9" w:rsidR="00C06153" w:rsidRDefault="007C118B" w:rsidP="00E82CC9">
            <w:r>
              <w:t xml:space="preserve">The GUI will attempt to </w:t>
            </w:r>
            <w:r w:rsidR="00C06153">
              <w:t>automate</w:t>
            </w:r>
            <w:r w:rsidR="0093461C">
              <w:t xml:space="preserve"> working out what columns to put into the ON clause of a join</w:t>
            </w:r>
            <w:r w:rsidR="00C06153">
              <w:t>.  It can’t always work out/guess which columns</w:t>
            </w:r>
            <w:r w:rsidR="00A47404">
              <w:t xml:space="preserve"> it</w:t>
            </w:r>
            <w:r w:rsidR="00C06153">
              <w:t xml:space="preserve"> should </w:t>
            </w:r>
            <w:r w:rsidR="00A47404">
              <w:t>l</w:t>
            </w:r>
            <w:r w:rsidR="00C06153">
              <w:t>ink</w:t>
            </w:r>
            <w:r w:rsidR="00820673">
              <w:t>.</w:t>
            </w:r>
          </w:p>
          <w:p w14:paraId="4786F0B0" w14:textId="554E59C0" w:rsidR="009D5F51" w:rsidRDefault="00A47404" w:rsidP="00E82CC9">
            <w:pPr>
              <w:rPr>
                <w:rFonts w:ascii="Calibri" w:hAnsi="Calibri" w:cs="Calibri"/>
              </w:rPr>
            </w:pPr>
            <w:r>
              <w:t>For that reason, understanding the symbols used</w:t>
            </w:r>
            <w:r w:rsidR="009D5F51" w:rsidRPr="009D5F51">
              <w:t xml:space="preserve"> is </w:t>
            </w:r>
            <w:r w:rsidR="009D5F51" w:rsidRPr="009D5F51">
              <w:rPr>
                <w:rFonts w:ascii="Calibri" w:hAnsi="Calibri" w:cs="Calibri"/>
              </w:rPr>
              <w:t xml:space="preserve">important: </w:t>
            </w:r>
          </w:p>
          <w:p w14:paraId="39D5FE8E" w14:textId="77777777" w:rsidR="00820673" w:rsidRPr="009D5F51" w:rsidRDefault="00820673" w:rsidP="00E82CC9">
            <w:pPr>
              <w:rPr>
                <w:rFonts w:ascii="Calibri" w:hAnsi="Calibri" w:cs="Calibri"/>
              </w:rPr>
            </w:pPr>
          </w:p>
          <w:p w14:paraId="2236B226" w14:textId="008A50E7" w:rsidR="009D5F51" w:rsidRPr="009D5F51" w:rsidRDefault="00A4788E" w:rsidP="00E82CC9">
            <w:pPr>
              <w:rPr>
                <w:rFonts w:ascii="Calibri" w:hAnsi="Calibri" w:cs="Calibri"/>
              </w:rPr>
            </w:pPr>
            <w:r w:rsidRPr="00A4788E">
              <w:rPr>
                <w:rFonts w:ascii="Calibri" w:hAnsi="Calibri" w:cs="Calibri"/>
                <w:noProof/>
              </w:rPr>
              <w:drawing>
                <wp:inline distT="0" distB="0" distL="0" distR="0" wp14:anchorId="37306493" wp14:editId="568F20DC">
                  <wp:extent cx="952633" cy="161948"/>
                  <wp:effectExtent l="0" t="0" r="0" b="952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952633" cy="161948"/>
                          </a:xfrm>
                          <a:prstGeom prst="rect">
                            <a:avLst/>
                          </a:prstGeom>
                        </pic:spPr>
                      </pic:pic>
                    </a:graphicData>
                  </a:graphic>
                </wp:inline>
              </w:drawing>
            </w:r>
            <w:r>
              <w:rPr>
                <w:rFonts w:ascii="Calibri" w:hAnsi="Calibri" w:cs="Calibri"/>
              </w:rPr>
              <w:t xml:space="preserve"> </w:t>
            </w:r>
            <w:r w:rsidR="009D5F51" w:rsidRPr="009D5F51">
              <w:rPr>
                <w:rFonts w:ascii="Calibri" w:hAnsi="Calibri" w:cs="Calibri"/>
              </w:rPr>
              <w:t>indicate</w:t>
            </w:r>
            <w:r w:rsidR="00A47404">
              <w:rPr>
                <w:rFonts w:ascii="Calibri" w:hAnsi="Calibri" w:cs="Calibri"/>
              </w:rPr>
              <w:t>s</w:t>
            </w:r>
            <w:r w:rsidR="009D5F51" w:rsidRPr="009D5F51">
              <w:rPr>
                <w:rFonts w:ascii="Calibri" w:hAnsi="Calibri" w:cs="Calibri"/>
              </w:rPr>
              <w:t xml:space="preserve"> that </w:t>
            </w:r>
            <w:r w:rsidR="004E63EA">
              <w:rPr>
                <w:rFonts w:ascii="Calibri" w:hAnsi="Calibri" w:cs="Calibri"/>
              </w:rPr>
              <w:t xml:space="preserve">SSMS has taken </w:t>
            </w:r>
            <w:r w:rsidR="00820673">
              <w:rPr>
                <w:rFonts w:ascii="Calibri" w:hAnsi="Calibri" w:cs="Calibri"/>
              </w:rPr>
              <w:t xml:space="preserve">the </w:t>
            </w:r>
            <w:r w:rsidR="009D5F51" w:rsidRPr="009D5F51">
              <w:rPr>
                <w:rFonts w:ascii="Calibri" w:hAnsi="Calibri" w:cs="Calibri"/>
              </w:rPr>
              <w:t xml:space="preserve">two tables </w:t>
            </w:r>
            <w:r w:rsidR="004E63EA">
              <w:rPr>
                <w:rFonts w:ascii="Calibri" w:hAnsi="Calibri" w:cs="Calibri"/>
              </w:rPr>
              <w:t>and</w:t>
            </w:r>
            <w:r w:rsidR="009D5F51" w:rsidRPr="009D5F51">
              <w:rPr>
                <w:rFonts w:ascii="Calibri" w:hAnsi="Calibri" w:cs="Calibri"/>
              </w:rPr>
              <w:t xml:space="preserve"> linked </w:t>
            </w:r>
            <w:r w:rsidR="00E72716">
              <w:rPr>
                <w:rFonts w:ascii="Calibri" w:hAnsi="Calibri" w:cs="Calibri"/>
              </w:rPr>
              <w:t xml:space="preserve">their columns </w:t>
            </w:r>
            <w:r w:rsidR="009D5F51" w:rsidRPr="009D5F51">
              <w:rPr>
                <w:rFonts w:ascii="Calibri" w:hAnsi="Calibri" w:cs="Calibri"/>
              </w:rPr>
              <w:t>together where the column in the left</w:t>
            </w:r>
            <w:r w:rsidR="00B977BF">
              <w:rPr>
                <w:rFonts w:ascii="Calibri" w:hAnsi="Calibri" w:cs="Calibri"/>
              </w:rPr>
              <w:t>-</w:t>
            </w:r>
            <w:r w:rsidR="009D5F51" w:rsidRPr="009D5F51">
              <w:rPr>
                <w:rFonts w:ascii="Calibri" w:hAnsi="Calibri" w:cs="Calibri"/>
              </w:rPr>
              <w:t>hand table is a primary key column</w:t>
            </w:r>
            <w:r w:rsidR="00284C2D">
              <w:rPr>
                <w:rFonts w:ascii="Calibri" w:hAnsi="Calibri" w:cs="Calibri"/>
              </w:rPr>
              <w:t>,</w:t>
            </w:r>
            <w:r w:rsidR="009D5F51" w:rsidRPr="009D5F51">
              <w:rPr>
                <w:rFonts w:ascii="Calibri" w:hAnsi="Calibri" w:cs="Calibri"/>
              </w:rPr>
              <w:t xml:space="preserve"> </w:t>
            </w:r>
            <w:r w:rsidR="00E72716">
              <w:rPr>
                <w:rFonts w:ascii="Calibri" w:hAnsi="Calibri" w:cs="Calibri"/>
              </w:rPr>
              <w:t>and the</w:t>
            </w:r>
            <w:r w:rsidR="009D5F51" w:rsidRPr="009D5F51">
              <w:rPr>
                <w:rFonts w:ascii="Calibri" w:hAnsi="Calibri" w:cs="Calibri"/>
              </w:rPr>
              <w:t xml:space="preserve"> column in the right</w:t>
            </w:r>
            <w:r w:rsidR="00B977BF">
              <w:rPr>
                <w:rFonts w:ascii="Calibri" w:hAnsi="Calibri" w:cs="Calibri"/>
              </w:rPr>
              <w:t>-</w:t>
            </w:r>
            <w:r w:rsidR="009D5F51" w:rsidRPr="009D5F51">
              <w:rPr>
                <w:rFonts w:ascii="Calibri" w:hAnsi="Calibri" w:cs="Calibri"/>
              </w:rPr>
              <w:t xml:space="preserve">hand </w:t>
            </w:r>
            <w:r w:rsidR="00284C2D">
              <w:rPr>
                <w:rFonts w:ascii="Calibri" w:hAnsi="Calibri" w:cs="Calibri"/>
              </w:rPr>
              <w:t>is a foreign key column.  SSMS has</w:t>
            </w:r>
            <w:r w:rsidR="009D5F51" w:rsidRPr="009D5F51">
              <w:rPr>
                <w:rFonts w:ascii="Calibri" w:hAnsi="Calibri" w:cs="Calibri"/>
              </w:rPr>
              <w:t xml:space="preserve"> deduced </w:t>
            </w:r>
            <w:r w:rsidR="00284C2D">
              <w:rPr>
                <w:rFonts w:ascii="Calibri" w:hAnsi="Calibri" w:cs="Calibri"/>
              </w:rPr>
              <w:t xml:space="preserve">this </w:t>
            </w:r>
            <w:r w:rsidR="009D5F51" w:rsidRPr="009D5F51">
              <w:rPr>
                <w:rFonts w:ascii="Calibri" w:hAnsi="Calibri" w:cs="Calibri"/>
              </w:rPr>
              <w:t>by discovering an explicitly programmed PK-FK constraint</w:t>
            </w:r>
            <w:r w:rsidR="00284C2D">
              <w:rPr>
                <w:rFonts w:ascii="Calibri" w:hAnsi="Calibri" w:cs="Calibri"/>
              </w:rPr>
              <w:t xml:space="preserve"> between the tables</w:t>
            </w:r>
            <w:r w:rsidR="009D5F51" w:rsidRPr="009D5F51">
              <w:rPr>
                <w:rFonts w:ascii="Calibri" w:hAnsi="Calibri" w:cs="Calibri"/>
              </w:rPr>
              <w:t>.</w:t>
            </w:r>
          </w:p>
          <w:p w14:paraId="3BA98617" w14:textId="0CD7DDBE" w:rsidR="009D5F51" w:rsidRDefault="009D5F51" w:rsidP="00E82CC9">
            <w:pPr>
              <w:rPr>
                <w:rFonts w:ascii="Calibri" w:hAnsi="Calibri" w:cs="Calibri"/>
              </w:rPr>
            </w:pPr>
            <w:r w:rsidRPr="009D5F51">
              <w:rPr>
                <w:rFonts w:ascii="Calibri" w:hAnsi="Calibri" w:cs="Calibri"/>
              </w:rPr>
              <w:t xml:space="preserve"> </w:t>
            </w:r>
            <w:r w:rsidR="00820673" w:rsidRPr="00820673">
              <w:rPr>
                <w:rFonts w:ascii="Calibri" w:hAnsi="Calibri" w:cs="Calibri"/>
                <w:noProof/>
              </w:rPr>
              <w:drawing>
                <wp:inline distT="0" distB="0" distL="0" distR="0" wp14:anchorId="353F8610" wp14:editId="338A82F5">
                  <wp:extent cx="982133" cy="304800"/>
                  <wp:effectExtent l="0" t="0" r="889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984334" cy="305483"/>
                          </a:xfrm>
                          <a:prstGeom prst="rect">
                            <a:avLst/>
                          </a:prstGeom>
                        </pic:spPr>
                      </pic:pic>
                    </a:graphicData>
                  </a:graphic>
                </wp:inline>
              </w:drawing>
            </w:r>
            <w:r w:rsidR="00E37D84">
              <w:rPr>
                <w:rFonts w:ascii="Calibri" w:hAnsi="Calibri" w:cs="Calibri"/>
              </w:rPr>
              <w:t xml:space="preserve"> </w:t>
            </w:r>
            <w:r w:rsidRPr="009D5F51">
              <w:rPr>
                <w:rFonts w:ascii="Calibri" w:hAnsi="Calibri" w:cs="Calibri"/>
              </w:rPr>
              <w:t>indicate</w:t>
            </w:r>
            <w:r w:rsidR="00B977BF">
              <w:rPr>
                <w:rFonts w:ascii="Calibri" w:hAnsi="Calibri" w:cs="Calibri"/>
              </w:rPr>
              <w:t>s</w:t>
            </w:r>
            <w:r w:rsidRPr="009D5F51">
              <w:rPr>
                <w:rFonts w:ascii="Calibri" w:hAnsi="Calibri" w:cs="Calibri"/>
              </w:rPr>
              <w:t xml:space="preserve"> </w:t>
            </w:r>
            <w:r w:rsidR="002F364C">
              <w:rPr>
                <w:rFonts w:ascii="Calibri" w:hAnsi="Calibri" w:cs="Calibri"/>
              </w:rPr>
              <w:t xml:space="preserve">that </w:t>
            </w:r>
            <w:r w:rsidR="002F7169">
              <w:rPr>
                <w:rFonts w:ascii="Calibri" w:hAnsi="Calibri" w:cs="Calibri"/>
              </w:rPr>
              <w:t xml:space="preserve">SSMS has linked </w:t>
            </w:r>
            <w:r w:rsidR="00820673">
              <w:rPr>
                <w:rFonts w:ascii="Calibri" w:hAnsi="Calibri" w:cs="Calibri"/>
              </w:rPr>
              <w:t xml:space="preserve">the </w:t>
            </w:r>
            <w:r w:rsidRPr="009D5F51">
              <w:rPr>
                <w:rFonts w:ascii="Calibri" w:hAnsi="Calibri" w:cs="Calibri"/>
              </w:rPr>
              <w:t>two table</w:t>
            </w:r>
            <w:r w:rsidR="002F7169">
              <w:rPr>
                <w:rFonts w:ascii="Calibri" w:hAnsi="Calibri" w:cs="Calibri"/>
              </w:rPr>
              <w:t>’</w:t>
            </w:r>
            <w:r w:rsidRPr="009D5F51">
              <w:rPr>
                <w:rFonts w:ascii="Calibri" w:hAnsi="Calibri" w:cs="Calibri"/>
              </w:rPr>
              <w:t xml:space="preserve">s columns </w:t>
            </w:r>
            <w:r w:rsidR="002F364C">
              <w:rPr>
                <w:rFonts w:ascii="Calibri" w:hAnsi="Calibri" w:cs="Calibri"/>
              </w:rPr>
              <w:t xml:space="preserve">by </w:t>
            </w:r>
            <w:r w:rsidRPr="009D5F51">
              <w:rPr>
                <w:rFonts w:ascii="Calibri" w:hAnsi="Calibri" w:cs="Calibri"/>
              </w:rPr>
              <w:t>match</w:t>
            </w:r>
            <w:r w:rsidR="002F364C">
              <w:rPr>
                <w:rFonts w:ascii="Calibri" w:hAnsi="Calibri" w:cs="Calibri"/>
              </w:rPr>
              <w:t>ing</w:t>
            </w:r>
            <w:r w:rsidRPr="009D5F51">
              <w:rPr>
                <w:rFonts w:ascii="Calibri" w:hAnsi="Calibri" w:cs="Calibri"/>
              </w:rPr>
              <w:t xml:space="preserve"> their </w:t>
            </w:r>
            <w:r w:rsidR="002F364C">
              <w:rPr>
                <w:rFonts w:ascii="Calibri" w:hAnsi="Calibri" w:cs="Calibri"/>
              </w:rPr>
              <w:t>names.</w:t>
            </w:r>
            <w:r w:rsidRPr="009D5F51">
              <w:rPr>
                <w:rFonts w:ascii="Calibri" w:hAnsi="Calibri" w:cs="Calibri"/>
              </w:rPr>
              <w:t xml:space="preserve">  There is no</w:t>
            </w:r>
            <w:r w:rsidR="00ED7691">
              <w:rPr>
                <w:rFonts w:ascii="Calibri" w:hAnsi="Calibri" w:cs="Calibri"/>
              </w:rPr>
              <w:t xml:space="preserve"> explicitly</w:t>
            </w:r>
            <w:r w:rsidRPr="009D5F51">
              <w:rPr>
                <w:rFonts w:ascii="Calibri" w:hAnsi="Calibri" w:cs="Calibri"/>
              </w:rPr>
              <w:t xml:space="preserve"> programmed PK-FK constraint</w:t>
            </w:r>
            <w:r w:rsidR="007F6148">
              <w:rPr>
                <w:rFonts w:ascii="Calibri" w:hAnsi="Calibri" w:cs="Calibri"/>
              </w:rPr>
              <w:t xml:space="preserve"> involved in the assessment</w:t>
            </w:r>
            <w:r w:rsidRPr="009D5F51">
              <w:rPr>
                <w:rFonts w:ascii="Calibri" w:hAnsi="Calibri" w:cs="Calibri"/>
              </w:rPr>
              <w:t xml:space="preserve">. </w:t>
            </w:r>
            <w:r w:rsidR="00956D2E">
              <w:rPr>
                <w:rFonts w:ascii="Calibri" w:hAnsi="Calibri" w:cs="Calibri"/>
              </w:rPr>
              <w:t xml:space="preserve"> This </w:t>
            </w:r>
            <w:r w:rsidR="003D1439">
              <w:rPr>
                <w:rFonts w:ascii="Calibri" w:hAnsi="Calibri" w:cs="Calibri"/>
              </w:rPr>
              <w:t>“</w:t>
            </w:r>
            <w:r w:rsidR="00956D2E">
              <w:rPr>
                <w:rFonts w:ascii="Calibri" w:hAnsi="Calibri" w:cs="Calibri"/>
              </w:rPr>
              <w:t>guess</w:t>
            </w:r>
            <w:r w:rsidR="003D1439">
              <w:rPr>
                <w:rFonts w:ascii="Calibri" w:hAnsi="Calibri" w:cs="Calibri"/>
              </w:rPr>
              <w:t>”</w:t>
            </w:r>
            <w:r w:rsidR="00956D2E">
              <w:rPr>
                <w:rFonts w:ascii="Calibri" w:hAnsi="Calibri" w:cs="Calibri"/>
              </w:rPr>
              <w:t xml:space="preserve"> can require manual correction</w:t>
            </w:r>
            <w:r w:rsidR="00842885">
              <w:rPr>
                <w:rFonts w:ascii="Calibri" w:hAnsi="Calibri" w:cs="Calibri"/>
              </w:rPr>
              <w:t xml:space="preserve"> of the SQL statement in the SQL pane</w:t>
            </w:r>
            <w:r w:rsidR="00820673">
              <w:rPr>
                <w:rFonts w:ascii="Calibri" w:hAnsi="Calibri" w:cs="Calibri"/>
              </w:rPr>
              <w:t xml:space="preserve"> as linking to two in this way may result in linking two columns that have different purposes, they simply happen to have the same names</w:t>
            </w:r>
            <w:r w:rsidR="00F97042">
              <w:rPr>
                <w:rFonts w:ascii="Calibri" w:hAnsi="Calibri" w:cs="Calibri"/>
              </w:rPr>
              <w:t xml:space="preserve">.  </w:t>
            </w:r>
            <w:r w:rsidR="00820673">
              <w:rPr>
                <w:rFonts w:ascii="Calibri" w:hAnsi="Calibri" w:cs="Calibri"/>
              </w:rPr>
              <w:t>Arguably, g</w:t>
            </w:r>
            <w:r w:rsidR="00F97042">
              <w:rPr>
                <w:rFonts w:ascii="Calibri" w:hAnsi="Calibri" w:cs="Calibri"/>
              </w:rPr>
              <w:t>uessing which columns to link by using</w:t>
            </w:r>
            <w:r w:rsidR="00ED7691">
              <w:rPr>
                <w:rFonts w:ascii="Calibri" w:hAnsi="Calibri" w:cs="Calibri"/>
              </w:rPr>
              <w:t xml:space="preserve"> </w:t>
            </w:r>
            <w:r w:rsidR="001E51B0">
              <w:rPr>
                <w:rFonts w:ascii="Calibri" w:hAnsi="Calibri" w:cs="Calibri"/>
              </w:rPr>
              <w:t>matching names is not</w:t>
            </w:r>
            <w:r w:rsidR="00ED7691">
              <w:rPr>
                <w:rFonts w:ascii="Calibri" w:hAnsi="Calibri" w:cs="Calibri"/>
              </w:rPr>
              <w:t xml:space="preserve"> </w:t>
            </w:r>
            <w:r w:rsidR="00F97042">
              <w:rPr>
                <w:rFonts w:ascii="Calibri" w:hAnsi="Calibri" w:cs="Calibri"/>
              </w:rPr>
              <w:t>a</w:t>
            </w:r>
            <w:r w:rsidR="002E39A1">
              <w:rPr>
                <w:rFonts w:ascii="Calibri" w:hAnsi="Calibri" w:cs="Calibri"/>
              </w:rPr>
              <w:t>n entirely</w:t>
            </w:r>
            <w:r w:rsidR="001E51B0">
              <w:rPr>
                <w:rFonts w:ascii="Calibri" w:hAnsi="Calibri" w:cs="Calibri"/>
              </w:rPr>
              <w:t xml:space="preserve"> reliable</w:t>
            </w:r>
            <w:r w:rsidR="00F97042">
              <w:rPr>
                <w:rFonts w:ascii="Calibri" w:hAnsi="Calibri" w:cs="Calibri"/>
              </w:rPr>
              <w:t xml:space="preserve"> method</w:t>
            </w:r>
            <w:r w:rsidR="001E51B0">
              <w:rPr>
                <w:rFonts w:ascii="Calibri" w:hAnsi="Calibri" w:cs="Calibri"/>
              </w:rPr>
              <w:t>, but better than nothing</w:t>
            </w:r>
            <w:r w:rsidR="00956D2E">
              <w:rPr>
                <w:rFonts w:ascii="Calibri" w:hAnsi="Calibri" w:cs="Calibri"/>
              </w:rPr>
              <w:t>.</w:t>
            </w:r>
          </w:p>
          <w:p w14:paraId="66832E0F" w14:textId="19D7A7E3" w:rsidR="009D5F51" w:rsidRPr="009D5F51" w:rsidRDefault="00820673" w:rsidP="00E82CC9">
            <w:pPr>
              <w:rPr>
                <w:rFonts w:ascii="Calibri" w:hAnsi="Calibri" w:cs="Calibri"/>
              </w:rPr>
            </w:pPr>
            <w:r w:rsidRPr="00820673">
              <w:rPr>
                <w:rFonts w:ascii="Calibri" w:hAnsi="Calibri" w:cs="Calibri"/>
                <w:noProof/>
              </w:rPr>
              <w:drawing>
                <wp:inline distT="0" distB="0" distL="0" distR="0" wp14:anchorId="01505D40" wp14:editId="4EC29EAC">
                  <wp:extent cx="1087979" cy="159385"/>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1125369" cy="164862"/>
                          </a:xfrm>
                          <a:prstGeom prst="rect">
                            <a:avLst/>
                          </a:prstGeom>
                        </pic:spPr>
                      </pic:pic>
                    </a:graphicData>
                  </a:graphic>
                </wp:inline>
              </w:drawing>
            </w:r>
            <w:r w:rsidR="009D5F51" w:rsidRPr="009D5F51">
              <w:rPr>
                <w:rFonts w:ascii="Calibri" w:hAnsi="Calibri" w:cs="Calibri"/>
              </w:rPr>
              <w:t xml:space="preserve"> indicates that </w:t>
            </w:r>
            <w:r w:rsidR="004E63EA">
              <w:rPr>
                <w:rFonts w:ascii="Calibri" w:hAnsi="Calibri" w:cs="Calibri"/>
              </w:rPr>
              <w:t xml:space="preserve">SSMS has taken </w:t>
            </w:r>
            <w:r w:rsidR="009D5F51" w:rsidRPr="009D5F51">
              <w:rPr>
                <w:rFonts w:ascii="Calibri" w:hAnsi="Calibri" w:cs="Calibri"/>
              </w:rPr>
              <w:t>a foreign key column in the left</w:t>
            </w:r>
            <w:r w:rsidR="00842885">
              <w:rPr>
                <w:rFonts w:ascii="Calibri" w:hAnsi="Calibri" w:cs="Calibri"/>
              </w:rPr>
              <w:t>-</w:t>
            </w:r>
            <w:r w:rsidR="009D5F51" w:rsidRPr="009D5F51">
              <w:rPr>
                <w:rFonts w:ascii="Calibri" w:hAnsi="Calibri" w:cs="Calibri"/>
              </w:rPr>
              <w:t>hand table</w:t>
            </w:r>
            <w:r w:rsidR="00DD267D">
              <w:rPr>
                <w:rFonts w:ascii="Calibri" w:hAnsi="Calibri" w:cs="Calibri"/>
              </w:rPr>
              <w:t xml:space="preserve"> and</w:t>
            </w:r>
            <w:r w:rsidR="009D5F51" w:rsidRPr="009D5F51">
              <w:rPr>
                <w:rFonts w:ascii="Calibri" w:hAnsi="Calibri" w:cs="Calibri"/>
              </w:rPr>
              <w:t xml:space="preserve"> </w:t>
            </w:r>
            <w:r w:rsidR="004E63EA">
              <w:rPr>
                <w:rFonts w:ascii="Calibri" w:hAnsi="Calibri" w:cs="Calibri"/>
              </w:rPr>
              <w:t>linked it with</w:t>
            </w:r>
            <w:r w:rsidR="009D5F51" w:rsidRPr="009D5F51">
              <w:rPr>
                <w:rFonts w:ascii="Calibri" w:hAnsi="Calibri" w:cs="Calibri"/>
              </w:rPr>
              <w:t xml:space="preserve"> a column in the right</w:t>
            </w:r>
            <w:r w:rsidR="00842885">
              <w:rPr>
                <w:rFonts w:ascii="Calibri" w:hAnsi="Calibri" w:cs="Calibri"/>
              </w:rPr>
              <w:t>-</w:t>
            </w:r>
            <w:r w:rsidR="009D5F51" w:rsidRPr="009D5F51">
              <w:rPr>
                <w:rFonts w:ascii="Calibri" w:hAnsi="Calibri" w:cs="Calibri"/>
              </w:rPr>
              <w:t>hand table via an explicit PK-FK constraint.</w:t>
            </w:r>
          </w:p>
          <w:p w14:paraId="1A6C9A4D" w14:textId="77777777" w:rsidR="00820673" w:rsidRDefault="00820673" w:rsidP="00E82CC9">
            <w:pPr>
              <w:rPr>
                <w:rFonts w:ascii="Calibri" w:hAnsi="Calibri" w:cs="Calibri"/>
              </w:rPr>
            </w:pPr>
          </w:p>
          <w:p w14:paraId="57DFBD4B" w14:textId="1B4E0042" w:rsidR="009D5F51" w:rsidRPr="009D5F51" w:rsidRDefault="009D5F51" w:rsidP="00E82CC9">
            <w:pPr>
              <w:rPr>
                <w:rFonts w:ascii="Calibri" w:hAnsi="Calibri" w:cs="Calibri"/>
              </w:rPr>
            </w:pPr>
            <w:r w:rsidRPr="009D5F51">
              <w:rPr>
                <w:rFonts w:ascii="Calibri" w:hAnsi="Calibri" w:cs="Calibri"/>
              </w:rPr>
              <w:t xml:space="preserve">For whatever reason, SSMS does not show the </w:t>
            </w:r>
            <w:r w:rsidRPr="009D5F51">
              <w:rPr>
                <w:b/>
                <w:bCs/>
              </w:rPr>
              <w:t>right</w:t>
            </w:r>
            <w:r w:rsidR="00DD267D">
              <w:rPr>
                <w:rFonts w:ascii="Calibri" w:hAnsi="Calibri" w:cs="Calibri"/>
              </w:rPr>
              <w:t>-</w:t>
            </w:r>
            <w:r w:rsidRPr="009D5F51">
              <w:rPr>
                <w:rFonts w:ascii="Calibri" w:hAnsi="Calibri" w:cs="Calibri"/>
              </w:rPr>
              <w:t>hand column with a golden key symbol even if it is a primary key column.</w:t>
            </w:r>
          </w:p>
          <w:p w14:paraId="4D3F61BA" w14:textId="27C28EFD" w:rsidR="009D5F51" w:rsidRDefault="000D1538" w:rsidP="00E82CC9">
            <w:r>
              <w:t xml:space="preserve">The symbol to keep an eye on is the middle one. </w:t>
            </w:r>
            <w:r w:rsidR="007F21DF">
              <w:t xml:space="preserve">  </w:t>
            </w:r>
            <w:r w:rsidR="004F7474">
              <w:t>If it appears in your GUI, c</w:t>
            </w:r>
            <w:r w:rsidR="007F21DF">
              <w:t xml:space="preserve">heck </w:t>
            </w:r>
            <w:r w:rsidR="00820673">
              <w:t xml:space="preserve">that </w:t>
            </w:r>
            <w:r w:rsidR="004F7474">
              <w:t xml:space="preserve">the </w:t>
            </w:r>
            <w:r w:rsidR="00820673">
              <w:t>link SSMS created makes logical sense</w:t>
            </w:r>
            <w:r w:rsidR="007F21DF">
              <w:t>.</w:t>
            </w:r>
            <w:r>
              <w:t xml:space="preserve"> The other two </w:t>
            </w:r>
            <w:r w:rsidR="007F21DF">
              <w:t xml:space="preserve">symbols </w:t>
            </w:r>
            <w:r>
              <w:t>seem to indicate reliabl</w:t>
            </w:r>
            <w:r w:rsidR="007F21DF">
              <w:t>y deduced ON clauses.</w:t>
            </w:r>
          </w:p>
          <w:p w14:paraId="3D6DBA64" w14:textId="052D9088" w:rsidR="003A3B04" w:rsidRPr="009D5F51" w:rsidRDefault="003A3B04" w:rsidP="00E82CC9">
            <w:r>
              <w:t xml:space="preserve">If you attempt to add a table that has no </w:t>
            </w:r>
            <w:r w:rsidR="006015A2">
              <w:t>apparent</w:t>
            </w:r>
            <w:r>
              <w:t xml:space="preserve"> relationship with the existing tables you have chosen, the editor will show a CROSS JOIN</w:t>
            </w:r>
            <w:r w:rsidR="00820673">
              <w:t xml:space="preserve">.  That means that SSMS </w:t>
            </w:r>
            <w:r w:rsidR="006015A2">
              <w:t>will join table</w:t>
            </w:r>
            <w:r w:rsidR="00820673">
              <w:t xml:space="preserve">s together </w:t>
            </w:r>
            <w:r w:rsidR="00DD2F58">
              <w:t xml:space="preserve">by fair means or foul.  </w:t>
            </w:r>
            <w:r>
              <w:t xml:space="preserve">  In that case, remove th</w:t>
            </w:r>
            <w:r w:rsidR="00DD2F58">
              <w:t>e CROSS JOINed table</w:t>
            </w:r>
            <w:r w:rsidR="006015A2">
              <w:t xml:space="preserve"> and </w:t>
            </w:r>
            <w:r w:rsidR="00820673">
              <w:lastRenderedPageBreak/>
              <w:t>check that you have selected the existing</w:t>
            </w:r>
            <w:r w:rsidR="006015A2">
              <w:t xml:space="preserve"> tables you need to form a meaningful set of PK-FK relationships </w:t>
            </w:r>
            <w:r w:rsidR="00820673">
              <w:t>with the new one.  You will find that you are either missing one or more tables that you need to specify first or that linking the table you want is simply impossible because of a design limitation in the database.</w:t>
            </w:r>
          </w:p>
        </w:tc>
      </w:tr>
      <w:tr w:rsidR="009D5F51" w:rsidRPr="009D5F51" w14:paraId="7B9F147B" w14:textId="77777777" w:rsidTr="007E05B6">
        <w:trPr>
          <w:trHeight w:val="60"/>
        </w:trPr>
        <w:tc>
          <w:tcPr>
            <w:tcW w:w="172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9532C76" w14:textId="77777777" w:rsidR="009D5F51" w:rsidRPr="009D5F51" w:rsidRDefault="009D5F51" w:rsidP="00E82CC9">
            <w:r w:rsidRPr="009D5F51">
              <w:lastRenderedPageBreak/>
              <w:t>Drop-down table list and column list</w:t>
            </w:r>
          </w:p>
        </w:tc>
        <w:tc>
          <w:tcPr>
            <w:tcW w:w="881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6DD5C9F" w14:textId="2B292906" w:rsidR="009D5F51" w:rsidRPr="009D5F51" w:rsidRDefault="009D5F51" w:rsidP="00E82CC9">
            <w:r w:rsidRPr="009D5F51">
              <w:t>If you like, you can use thes</w:t>
            </w:r>
            <w:r w:rsidR="004776FB">
              <w:t>e</w:t>
            </w:r>
            <w:r w:rsidRPr="009D5F51">
              <w:t xml:space="preserve"> drop-down boxes to choose columns and tables you want in your query. </w:t>
            </w:r>
          </w:p>
          <w:p w14:paraId="15370A9E" w14:textId="77777777" w:rsidR="009D5F51" w:rsidRPr="009D5F51" w:rsidRDefault="009D5F51" w:rsidP="00E82CC9">
            <w:r w:rsidRPr="009D5F51">
              <w:t>You cannot select tables unless you have added them to the topmost design surface first.</w:t>
            </w:r>
          </w:p>
        </w:tc>
      </w:tr>
      <w:tr w:rsidR="009D5F51" w:rsidRPr="009D5F51" w14:paraId="71BD8BC9" w14:textId="77777777" w:rsidTr="007E05B6">
        <w:trPr>
          <w:trHeight w:val="60"/>
        </w:trPr>
        <w:tc>
          <w:tcPr>
            <w:tcW w:w="172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0E19EA8" w14:textId="77777777" w:rsidR="009D5F51" w:rsidRPr="009D5F51" w:rsidRDefault="009D5F51" w:rsidP="00E82CC9">
            <w:r w:rsidRPr="009D5F51">
              <w:t>Filter column</w:t>
            </w:r>
          </w:p>
        </w:tc>
        <w:tc>
          <w:tcPr>
            <w:tcW w:w="881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A906322" w14:textId="033CCF24" w:rsidR="009D5F51" w:rsidRPr="009D5F51" w:rsidRDefault="009D5F51" w:rsidP="00E82CC9">
            <w:r w:rsidRPr="009D5F51">
              <w:t>Th</w:t>
            </w:r>
            <w:r w:rsidR="003C1207">
              <w:t>is column</w:t>
            </w:r>
            <w:r w:rsidRPr="009D5F51">
              <w:t xml:space="preserve"> is where you place an expression</w:t>
            </w:r>
            <w:r w:rsidR="003429AC">
              <w:t xml:space="preserve"> that</w:t>
            </w:r>
            <w:r w:rsidRPr="009D5F51">
              <w:t xml:space="preserve"> you want in the WHERE clause.</w:t>
            </w:r>
          </w:p>
          <w:p w14:paraId="6037C97F" w14:textId="6146FF8F" w:rsidR="009D5F51" w:rsidRPr="009D5F51" w:rsidRDefault="009D5F51" w:rsidP="00E82CC9">
            <w:r w:rsidRPr="009D5F51">
              <w:t xml:space="preserve">Each column has </w:t>
            </w:r>
            <w:r w:rsidR="003C1207">
              <w:t xml:space="preserve">a </w:t>
            </w:r>
            <w:r w:rsidR="00820673">
              <w:t xml:space="preserve">row of OR </w:t>
            </w:r>
            <w:r w:rsidRPr="009D5F51">
              <w:t>filter</w:t>
            </w:r>
            <w:r w:rsidR="00820673">
              <w:t>s.</w:t>
            </w:r>
            <w:r w:rsidRPr="009D5F51">
              <w:t xml:space="preserve">  </w:t>
            </w:r>
          </w:p>
          <w:p w14:paraId="5739E52D" w14:textId="77777777" w:rsidR="009D5F51" w:rsidRPr="009D5F51" w:rsidRDefault="009D5F51" w:rsidP="00E82CC9">
            <w:r w:rsidRPr="009D5F51">
              <w:t xml:space="preserve">Each row’s expression is ANDed with the others.  </w:t>
            </w:r>
          </w:p>
          <w:p w14:paraId="71954AF8" w14:textId="7C02F8AE" w:rsidR="00820673" w:rsidRDefault="009D5F51" w:rsidP="00820673">
            <w:r w:rsidRPr="009D5F51">
              <w:t xml:space="preserve">There are OR </w:t>
            </w:r>
            <w:r w:rsidR="00E8637C">
              <w:t xml:space="preserve">labelled </w:t>
            </w:r>
            <w:r w:rsidRPr="009D5F51">
              <w:t xml:space="preserve">columns </w:t>
            </w:r>
            <w:r w:rsidR="00C7478C">
              <w:t xml:space="preserve">in the grid that run horizontally.  </w:t>
            </w:r>
            <w:r w:rsidR="00820673">
              <w:t>Each expression that you fill into one of these cells is OR’ed with the others.</w:t>
            </w:r>
          </w:p>
          <w:p w14:paraId="6319D998" w14:textId="511D716D" w:rsidR="00113F7C" w:rsidRPr="009D5F51" w:rsidRDefault="00113F7C" w:rsidP="00820673">
            <w:r>
              <w:t xml:space="preserve">The GUI is tolerant of </w:t>
            </w:r>
            <w:r w:rsidR="00E8637C">
              <w:t xml:space="preserve">you </w:t>
            </w:r>
            <w:r>
              <w:t>using variables in your expressions</w:t>
            </w:r>
            <w:r w:rsidR="00E8637C">
              <w:t>.</w:t>
            </w:r>
          </w:p>
        </w:tc>
      </w:tr>
      <w:tr w:rsidR="007260AE" w:rsidRPr="009D5F51" w14:paraId="65D20B17" w14:textId="77777777" w:rsidTr="007E05B6">
        <w:trPr>
          <w:trHeight w:val="60"/>
        </w:trPr>
        <w:tc>
          <w:tcPr>
            <w:tcW w:w="172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C32146B" w14:textId="5FC38738" w:rsidR="007260AE" w:rsidRPr="009D5F51" w:rsidRDefault="007260AE" w:rsidP="00E82CC9">
            <w:r>
              <w:t>Replac</w:t>
            </w:r>
            <w:r w:rsidR="00524441">
              <w:t>e a column name with an expression</w:t>
            </w:r>
          </w:p>
        </w:tc>
        <w:tc>
          <w:tcPr>
            <w:tcW w:w="881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84623A3" w14:textId="238D3A2F" w:rsidR="007260AE" w:rsidRPr="009D5F51" w:rsidRDefault="00524441" w:rsidP="00E82CC9">
            <w:r>
              <w:t xml:space="preserve">You can type in a mathematical expression </w:t>
            </w:r>
            <w:r w:rsidR="00820673">
              <w:t>instead of a column’s name in the centre grid.</w:t>
            </w:r>
            <w:r>
              <w:t xml:space="preserve">  SSMS will propose an alias name (usually Expr1) which you can change </w:t>
            </w:r>
            <w:r w:rsidR="00820673">
              <w:t xml:space="preserve">to a more meaningful name. </w:t>
            </w:r>
          </w:p>
        </w:tc>
      </w:tr>
      <w:tr w:rsidR="009D5F51" w:rsidRPr="009D5F51" w14:paraId="6E8C6C80" w14:textId="77777777" w:rsidTr="007E05B6">
        <w:trPr>
          <w:trHeight w:val="60"/>
        </w:trPr>
        <w:tc>
          <w:tcPr>
            <w:tcW w:w="172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A15B2F3" w14:textId="77777777" w:rsidR="009D5F51" w:rsidRPr="009D5F51" w:rsidRDefault="009D5F51" w:rsidP="00E82CC9">
            <w:r w:rsidRPr="009D5F51">
              <w:t>Sort column</w:t>
            </w:r>
          </w:p>
        </w:tc>
        <w:tc>
          <w:tcPr>
            <w:tcW w:w="881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D7F0FC2" w14:textId="77777777" w:rsidR="009D5F51" w:rsidRPr="009D5F51" w:rsidRDefault="009D5F51" w:rsidP="00E82CC9">
            <w:r w:rsidRPr="009D5F51">
              <w:t>You can use a drop-down box to choose if you want a column to appear in the ORDER BY clause as well as its position in the ORDER BY’s column list.</w:t>
            </w:r>
          </w:p>
        </w:tc>
      </w:tr>
      <w:tr w:rsidR="009D5F51" w:rsidRPr="009D5F51" w14:paraId="4194F114" w14:textId="77777777" w:rsidTr="007E05B6">
        <w:trPr>
          <w:trHeight w:val="60"/>
        </w:trPr>
        <w:tc>
          <w:tcPr>
            <w:tcW w:w="172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C2B6157" w14:textId="77777777" w:rsidR="009D5F51" w:rsidRPr="009D5F51" w:rsidRDefault="009D5F51" w:rsidP="00E82CC9">
            <w:pPr>
              <w:spacing w:line="240" w:lineRule="auto"/>
            </w:pPr>
            <w:r w:rsidRPr="009D5F51">
              <w:t>Group by</w:t>
            </w:r>
          </w:p>
        </w:tc>
        <w:tc>
          <w:tcPr>
            <w:tcW w:w="881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741FD61" w14:textId="0EA13509" w:rsidR="009D5F51" w:rsidRPr="009D5F51" w:rsidRDefault="009D5F51" w:rsidP="00E82CC9">
            <w:pPr>
              <w:spacing w:line="240" w:lineRule="auto"/>
            </w:pPr>
            <w:r w:rsidRPr="009D5F51">
              <w:t>You can use a drop</w:t>
            </w:r>
            <w:r w:rsidR="00B65ADD">
              <w:t>-</w:t>
            </w:r>
            <w:r w:rsidRPr="009D5F51">
              <w:t xml:space="preserve">down to choose the aggregation function you want to apply to a column.  </w:t>
            </w:r>
          </w:p>
          <w:p w14:paraId="49A2439C" w14:textId="77777777" w:rsidR="009D5F51" w:rsidRPr="009D5F51" w:rsidRDefault="009D5F51" w:rsidP="00E82CC9">
            <w:pPr>
              <w:spacing w:line="240" w:lineRule="auto"/>
            </w:pPr>
            <w:r w:rsidRPr="009D5F51">
              <w:t xml:space="preserve">All non-aggregate columns must have the entry “group by” in them to make sure they are listed in the GROUP BY clause.  </w:t>
            </w:r>
          </w:p>
          <w:p w14:paraId="72444EEE" w14:textId="63ECAF37" w:rsidR="009D5F51" w:rsidRPr="009D5F51" w:rsidRDefault="00820673" w:rsidP="00E82CC9">
            <w:pPr>
              <w:spacing w:line="240" w:lineRule="auto"/>
            </w:pPr>
            <w:r>
              <w:t>You have to turn t</w:t>
            </w:r>
            <w:r w:rsidR="00965F9F">
              <w:t xml:space="preserve">he grouping facility on.  </w:t>
            </w:r>
            <w:r w:rsidR="009D5F51" w:rsidRPr="009D5F51">
              <w:t xml:space="preserve">To get the GROUP BY column in the query builder, you must </w:t>
            </w:r>
            <w:r w:rsidR="009D5F51" w:rsidRPr="009D5F51">
              <w:rPr>
                <w:rFonts w:ascii="Calibri" w:hAnsi="Calibri" w:cs="Calibri"/>
                <w:i/>
                <w:iCs/>
              </w:rPr>
              <w:t>right-click</w:t>
            </w:r>
            <w:r w:rsidR="009D5F51" w:rsidRPr="009D5F51">
              <w:t xml:space="preserve"> the top-most design surface and </w:t>
            </w:r>
            <w:r w:rsidR="009429EC">
              <w:t xml:space="preserve">then </w:t>
            </w:r>
            <w:r w:rsidR="009D5F51" w:rsidRPr="009D5F51">
              <w:t xml:space="preserve">select </w:t>
            </w:r>
            <w:r w:rsidR="009D5F51" w:rsidRPr="009D5F51">
              <w:rPr>
                <w:rFonts w:ascii="Calibri" w:hAnsi="Calibri" w:cs="Calibri"/>
                <w:i/>
                <w:iCs/>
              </w:rPr>
              <w:t>Add Group By</w:t>
            </w:r>
            <w:r w:rsidR="009D5F51" w:rsidRPr="009D5F51">
              <w:t xml:space="preserve"> </w:t>
            </w:r>
            <w:r w:rsidR="009429EC">
              <w:t>from the menu</w:t>
            </w:r>
          </w:p>
        </w:tc>
      </w:tr>
      <w:tr w:rsidR="009D5F51" w:rsidRPr="009D5F51" w14:paraId="191B92F1" w14:textId="77777777" w:rsidTr="007E05B6">
        <w:trPr>
          <w:trHeight w:val="60"/>
        </w:trPr>
        <w:tc>
          <w:tcPr>
            <w:tcW w:w="172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9F16668" w14:textId="77777777" w:rsidR="009D5F51" w:rsidRPr="009D5F51" w:rsidRDefault="009D5F51" w:rsidP="00E82CC9">
            <w:r w:rsidRPr="009D5F51">
              <w:t>Output column</w:t>
            </w:r>
          </w:p>
        </w:tc>
        <w:tc>
          <w:tcPr>
            <w:tcW w:w="881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BD12D21" w14:textId="08591FD6" w:rsidR="00820673" w:rsidRDefault="009D5F51" w:rsidP="00820673">
            <w:r w:rsidRPr="009D5F51">
              <w:t>If you check this box,</w:t>
            </w:r>
            <w:r w:rsidR="00820673">
              <w:t xml:space="preserve"> </w:t>
            </w:r>
            <w:r w:rsidRPr="009D5F51">
              <w:t xml:space="preserve"> the </w:t>
            </w:r>
            <w:r w:rsidR="00820673">
              <w:t xml:space="preserve">editor puts the </w:t>
            </w:r>
            <w:r w:rsidRPr="009D5F51">
              <w:t>column into the SELECT’s column list</w:t>
            </w:r>
            <w:r w:rsidR="00820673">
              <w:t>.</w:t>
            </w:r>
          </w:p>
          <w:p w14:paraId="4AFE4EA3" w14:textId="63519515" w:rsidR="009D5F51" w:rsidRPr="009D5F51" w:rsidRDefault="00745421" w:rsidP="00820673">
            <w:r>
              <w:t>You leave t</w:t>
            </w:r>
            <w:r w:rsidR="009D5F51" w:rsidRPr="009D5F51">
              <w:t>his box blank when you want the column to</w:t>
            </w:r>
            <w:r w:rsidR="00E54ED0">
              <w:t xml:space="preserve"> be</w:t>
            </w:r>
            <w:r w:rsidR="009D5F51" w:rsidRPr="009D5F51">
              <w:t xml:space="preserve"> </w:t>
            </w:r>
            <w:r w:rsidR="00E54ED0">
              <w:t>available i</w:t>
            </w:r>
            <w:r w:rsidR="009D5F51" w:rsidRPr="009D5F51">
              <w:t>n the WHERE clause</w:t>
            </w:r>
            <w:r w:rsidR="00E54ED0">
              <w:t>,</w:t>
            </w:r>
            <w:r w:rsidR="009D5F51" w:rsidRPr="009D5F51">
              <w:t xml:space="preserve"> but </w:t>
            </w:r>
            <w:r>
              <w:t>you don’t want to</w:t>
            </w:r>
            <w:r w:rsidR="009D5F51" w:rsidRPr="009D5F51">
              <w:t xml:space="preserve"> display</w:t>
            </w:r>
            <w:r>
              <w:t xml:space="preserve"> it </w:t>
            </w:r>
            <w:r w:rsidR="009D5F51" w:rsidRPr="009D5F51">
              <w:t>in the output.</w:t>
            </w:r>
          </w:p>
        </w:tc>
      </w:tr>
      <w:tr w:rsidR="009D5F51" w:rsidRPr="009D5F51" w14:paraId="43B5F180" w14:textId="77777777" w:rsidTr="007E05B6">
        <w:trPr>
          <w:trHeight w:val="60"/>
        </w:trPr>
        <w:tc>
          <w:tcPr>
            <w:tcW w:w="172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1E0E537" w14:textId="77777777" w:rsidR="009D5F51" w:rsidRPr="009D5F51" w:rsidRDefault="009D5F51" w:rsidP="00E82CC9">
            <w:r w:rsidRPr="009D5F51">
              <w:t>Alias column</w:t>
            </w:r>
          </w:p>
        </w:tc>
        <w:tc>
          <w:tcPr>
            <w:tcW w:w="881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BC65BA1" w14:textId="5525B961" w:rsidR="009D5F51" w:rsidRPr="009D5F51" w:rsidRDefault="009D5F51" w:rsidP="00E82CC9">
            <w:r w:rsidRPr="009D5F51">
              <w:t xml:space="preserve">You can rename a column by filling in an alternative name here.  Feel free to use spaces and so </w:t>
            </w:r>
            <w:r w:rsidR="004776FB">
              <w:t>o</w:t>
            </w:r>
            <w:r w:rsidRPr="009D5F51">
              <w:t>n in the new name.</w:t>
            </w:r>
          </w:p>
        </w:tc>
      </w:tr>
      <w:tr w:rsidR="009D5F51" w:rsidRPr="009D5F51" w14:paraId="677569C2" w14:textId="77777777" w:rsidTr="007E05B6">
        <w:trPr>
          <w:trHeight w:val="60"/>
        </w:trPr>
        <w:tc>
          <w:tcPr>
            <w:tcW w:w="1727"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5FE9650" w14:textId="77777777" w:rsidR="009D5F51" w:rsidRPr="009D5F51" w:rsidRDefault="009D5F51" w:rsidP="00E82CC9">
            <w:r w:rsidRPr="009D5F51">
              <w:lastRenderedPageBreak/>
              <w:t>Variables in the filter</w:t>
            </w:r>
          </w:p>
        </w:tc>
        <w:tc>
          <w:tcPr>
            <w:tcW w:w="8813"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2D95A9A" w14:textId="77777777" w:rsidR="009D5F51" w:rsidRPr="009D5F51" w:rsidRDefault="009D5F51" w:rsidP="00E82CC9">
            <w:r w:rsidRPr="009D5F51">
              <w:t xml:space="preserve">You can use the @ symbol to prefix variable names in your query.  </w:t>
            </w:r>
          </w:p>
        </w:tc>
      </w:tr>
    </w:tbl>
    <w:p w14:paraId="318DDD93" w14:textId="2859C29F" w:rsidR="009D5F51" w:rsidRPr="00820673" w:rsidRDefault="00D567B2" w:rsidP="00D567B2">
      <w:pPr>
        <w:pStyle w:val="Caption"/>
        <w:rPr>
          <w:rFonts w:cstheme="minorHAnsi"/>
          <w:color w:val="1F3864" w:themeColor="accent1" w:themeShade="80"/>
        </w:rPr>
      </w:pPr>
      <w:bookmarkStart w:id="1049" w:name="_Ref37425154"/>
      <w:r w:rsidRPr="00820673">
        <w:rPr>
          <w:rFonts w:cstheme="minorHAnsi"/>
        </w:rPr>
        <w:t xml:space="preserve">Table 20- </w:t>
      </w:r>
      <w:r w:rsidR="00A92135" w:rsidRPr="00820673">
        <w:rPr>
          <w:rFonts w:cstheme="minorHAnsi"/>
        </w:rPr>
        <w:fldChar w:fldCharType="begin"/>
      </w:r>
      <w:r w:rsidR="00A92135" w:rsidRPr="00820673">
        <w:rPr>
          <w:rFonts w:cstheme="minorHAnsi"/>
        </w:rPr>
        <w:instrText xml:space="preserve"> SEQ Table_20- \* ARABIC </w:instrText>
      </w:r>
      <w:r w:rsidR="00A92135" w:rsidRPr="00820673">
        <w:rPr>
          <w:rFonts w:cstheme="minorHAnsi"/>
        </w:rPr>
        <w:fldChar w:fldCharType="separate"/>
      </w:r>
      <w:r w:rsidR="00893682" w:rsidRPr="00820673">
        <w:rPr>
          <w:rFonts w:cstheme="minorHAnsi"/>
          <w:noProof/>
        </w:rPr>
        <w:t>1</w:t>
      </w:r>
      <w:r w:rsidR="00A92135" w:rsidRPr="00820673">
        <w:rPr>
          <w:rFonts w:cstheme="minorHAnsi"/>
          <w:noProof/>
        </w:rPr>
        <w:fldChar w:fldCharType="end"/>
      </w:r>
      <w:bookmarkEnd w:id="1049"/>
      <w:r w:rsidRPr="00820673">
        <w:rPr>
          <w:rFonts w:cstheme="minorHAnsi"/>
          <w:color w:val="1F3864" w:themeColor="accent1" w:themeShade="80"/>
        </w:rPr>
        <w:t xml:space="preserve">. </w:t>
      </w:r>
      <w:r w:rsidR="009D5F51" w:rsidRPr="00820673">
        <w:rPr>
          <w:rFonts w:cstheme="minorHAnsi"/>
          <w:color w:val="1F3864" w:themeColor="accent1" w:themeShade="80"/>
        </w:rPr>
        <w:t>A list of the features the query builder offer</w:t>
      </w:r>
      <w:r w:rsidR="00820673" w:rsidRPr="00820673">
        <w:rPr>
          <w:rFonts w:cstheme="minorHAnsi"/>
          <w:color w:val="1F3864" w:themeColor="accent1" w:themeShade="80"/>
        </w:rPr>
        <w:t>s to</w:t>
      </w:r>
      <w:r w:rsidR="009D5F51" w:rsidRPr="00820673">
        <w:rPr>
          <w:rFonts w:cstheme="minorHAnsi"/>
          <w:color w:val="1F3864" w:themeColor="accent1" w:themeShade="80"/>
        </w:rPr>
        <w:t xml:space="preserve"> you.  </w:t>
      </w:r>
    </w:p>
    <w:p w14:paraId="2B37C3C2" w14:textId="207D9F42" w:rsidR="009D5F51" w:rsidRPr="009D5F51" w:rsidRDefault="009D5F51" w:rsidP="00D567B2">
      <w:r w:rsidRPr="009D5F51">
        <w:t xml:space="preserve">A few significant points to note before you start using </w:t>
      </w:r>
      <w:r w:rsidR="0009402D">
        <w:t>the</w:t>
      </w:r>
      <w:r w:rsidRPr="009D5F51">
        <w:t xml:space="preserve"> builder:</w:t>
      </w:r>
    </w:p>
    <w:p w14:paraId="46D90618" w14:textId="37828506" w:rsidR="009D5F51" w:rsidRPr="009D5F51" w:rsidRDefault="009D5F51" w:rsidP="00D046DF">
      <w:pPr>
        <w:pStyle w:val="ListParagraph"/>
        <w:numPr>
          <w:ilvl w:val="0"/>
          <w:numId w:val="29"/>
        </w:numPr>
      </w:pPr>
      <w:r w:rsidRPr="009D5F51">
        <w:t xml:space="preserve">The builder tool </w:t>
      </w:r>
      <w:r w:rsidR="0009402D">
        <w:t>is</w:t>
      </w:r>
      <w:r w:rsidRPr="009D5F51">
        <w:t xml:space="preserve"> conservative and will use full qualified column names.  </w:t>
      </w:r>
      <w:r w:rsidR="00872A15">
        <w:t>It</w:t>
      </w:r>
      <w:r w:rsidRPr="009D5F51">
        <w:t xml:space="preserve"> will insist on putting a table name in front of each column’s name.  This </w:t>
      </w:r>
      <w:r w:rsidR="00872A15">
        <w:t xml:space="preserve">practice </w:t>
      </w:r>
      <w:r w:rsidRPr="009D5F51">
        <w:t xml:space="preserve">is harmless but does make the query tricky to </w:t>
      </w:r>
      <w:r w:rsidR="00820673">
        <w:t xml:space="preserve">read or </w:t>
      </w:r>
      <w:r w:rsidRPr="009D5F51">
        <w:t>edit manually.</w:t>
      </w:r>
    </w:p>
    <w:p w14:paraId="32715B6D" w14:textId="7863140D" w:rsidR="009D5F51" w:rsidRPr="009D5F51" w:rsidRDefault="009D5F51" w:rsidP="00D046DF">
      <w:pPr>
        <w:pStyle w:val="ListParagraph"/>
        <w:numPr>
          <w:ilvl w:val="0"/>
          <w:numId w:val="29"/>
        </w:numPr>
      </w:pPr>
      <w:r w:rsidRPr="009D5F51">
        <w:t>The builder do</w:t>
      </w:r>
      <w:r w:rsidR="00872A15">
        <w:t>es</w:t>
      </w:r>
      <w:r w:rsidRPr="009D5F51">
        <w:t xml:space="preserve"> not </w:t>
      </w:r>
      <w:r w:rsidR="00872A15">
        <w:t xml:space="preserve">directly </w:t>
      </w:r>
      <w:r w:rsidRPr="009D5F51">
        <w:t xml:space="preserve">use table aliases.  Don’t be surprised if you put them in and </w:t>
      </w:r>
      <w:r w:rsidR="00820673">
        <w:t>the editor</w:t>
      </w:r>
      <w:r w:rsidRPr="009D5F51">
        <w:t xml:space="preserve"> removes them and replaces them with the full table name.</w:t>
      </w:r>
      <w:r w:rsidR="006A3BE3">
        <w:t xml:space="preserve">  Rather finish your query and when you are happy with</w:t>
      </w:r>
      <w:r w:rsidR="00820673">
        <w:t xml:space="preserve"> it</w:t>
      </w:r>
      <w:r w:rsidR="006A3BE3">
        <w:t>, add in aliases</w:t>
      </w:r>
      <w:r w:rsidR="00820673">
        <w:t xml:space="preserve"> outside the editor</w:t>
      </w:r>
      <w:r w:rsidR="006A3BE3">
        <w:t>.  You can apply the designe</w:t>
      </w:r>
      <w:r w:rsidR="007327D3">
        <w:t>r</w:t>
      </w:r>
      <w:r w:rsidR="006A3BE3">
        <w:t xml:space="preserve"> to a</w:t>
      </w:r>
      <w:r w:rsidR="007327D3">
        <w:t>n existing</w:t>
      </w:r>
      <w:r w:rsidR="006A3BE3">
        <w:t xml:space="preserve"> query that uses table aliases, but</w:t>
      </w:r>
      <w:r w:rsidR="003C0CD1">
        <w:t xml:space="preserve"> even small edits will cause the editor to replace them with full names.  An alternative approach is to simply not use table aliases at all.</w:t>
      </w:r>
    </w:p>
    <w:p w14:paraId="52770C1C" w14:textId="74A4BF3D" w:rsidR="009D5F51" w:rsidRPr="009D5F51" w:rsidRDefault="009D5F51" w:rsidP="00D046DF">
      <w:pPr>
        <w:pStyle w:val="ListParagraph"/>
        <w:numPr>
          <w:ilvl w:val="0"/>
          <w:numId w:val="29"/>
        </w:numPr>
      </w:pPr>
      <w:r w:rsidRPr="009D5F51">
        <w:t>The builder do</w:t>
      </w:r>
      <w:r w:rsidR="002A0A4B">
        <w:t>esn’t</w:t>
      </w:r>
      <w:r w:rsidRPr="009D5F51">
        <w:t xml:space="preserve"> cope </w:t>
      </w:r>
      <w:r w:rsidR="006A5AAE">
        <w:t>directly</w:t>
      </w:r>
      <w:r w:rsidRPr="009D5F51">
        <w:t xml:space="preserve"> with “fancy” queries that use OVER clauses or CTEs.  </w:t>
      </w:r>
      <w:r w:rsidR="00132868">
        <w:t xml:space="preserve">One does get the feeling that if your SQL </w:t>
      </w:r>
      <w:r w:rsidR="00592C6B">
        <w:t xml:space="preserve">skills are </w:t>
      </w:r>
      <w:r w:rsidR="00132868">
        <w:t>at the level of using OVER</w:t>
      </w:r>
      <w:r w:rsidR="00592C6B">
        <w:t xml:space="preserve"> clauses</w:t>
      </w:r>
      <w:r w:rsidR="00132868">
        <w:t xml:space="preserve"> and CTE’s </w:t>
      </w:r>
      <w:r w:rsidR="00820673">
        <w:t>you don’t need the builder to use the builder at all.</w:t>
      </w:r>
    </w:p>
    <w:p w14:paraId="3C186C82" w14:textId="1FDE533F" w:rsidR="009D5F51" w:rsidRDefault="009D5F51" w:rsidP="00D046DF">
      <w:pPr>
        <w:pStyle w:val="ListParagraph"/>
        <w:numPr>
          <w:ilvl w:val="0"/>
          <w:numId w:val="29"/>
        </w:numPr>
      </w:pPr>
      <w:r w:rsidRPr="009D5F51">
        <w:t xml:space="preserve">Do not be surprised </w:t>
      </w:r>
      <w:r w:rsidR="00820673">
        <w:t>if</w:t>
      </w:r>
      <w:r w:rsidRPr="009D5F51">
        <w:t xml:space="preserve"> the builder occasionally repeat</w:t>
      </w:r>
      <w:r w:rsidR="00820673">
        <w:t>s</w:t>
      </w:r>
      <w:r w:rsidRPr="009D5F51">
        <w:t xml:space="preserve"> the same expression multiple times in the ON clause of a JOIN.  </w:t>
      </w:r>
      <w:r w:rsidR="00820673">
        <w:t>I</w:t>
      </w:r>
      <w:r w:rsidRPr="009D5F51">
        <w:t xml:space="preserve">f you see something </w:t>
      </w:r>
      <w:r w:rsidR="00820673">
        <w:t xml:space="preserve">with a pattern </w:t>
      </w:r>
      <w:r w:rsidRPr="009D5F51">
        <w:t xml:space="preserve">such as </w:t>
      </w:r>
      <w:r w:rsidR="00820673">
        <w:t>“</w:t>
      </w:r>
      <w:r w:rsidRPr="009D5F51">
        <w:t>…ON table1.column1=table2.column4 AND table1.column1=table2.column4</w:t>
      </w:r>
      <w:r w:rsidR="00820673">
        <w:t>”</w:t>
      </w:r>
      <w:r w:rsidRPr="009D5F51">
        <w:t xml:space="preserve">  SQL’s optimiser will ignore these redundant </w:t>
      </w:r>
      <w:r w:rsidR="001D5976">
        <w:t>e</w:t>
      </w:r>
      <w:r w:rsidRPr="009D5F51">
        <w:t>xpressions.   They look awkward</w:t>
      </w:r>
      <w:r w:rsidR="001D5976">
        <w:t>,</w:t>
      </w:r>
      <w:r w:rsidRPr="009D5F51">
        <w:t xml:space="preserve"> but they do no</w:t>
      </w:r>
      <w:r w:rsidR="001D5976">
        <w:t>t</w:t>
      </w:r>
      <w:r w:rsidRPr="009D5F51">
        <w:t xml:space="preserve"> </w:t>
      </w:r>
      <w:r w:rsidR="001D5976">
        <w:t xml:space="preserve">do any </w:t>
      </w:r>
      <w:r w:rsidRPr="009D5F51">
        <w:t>harm.</w:t>
      </w:r>
      <w:r w:rsidR="001D5976">
        <w:t xml:space="preserve">  If you remove them and re-edit the query, the </w:t>
      </w:r>
      <w:r w:rsidR="00820673">
        <w:t>editor</w:t>
      </w:r>
      <w:r w:rsidR="001D5976">
        <w:t xml:space="preserve"> will often put them straight back.</w:t>
      </w:r>
    </w:p>
    <w:p w14:paraId="0B8E7C5A" w14:textId="6F5BA497" w:rsidR="008555D0" w:rsidRDefault="00B1491D" w:rsidP="00D046DF">
      <w:pPr>
        <w:pStyle w:val="ListParagraph"/>
        <w:numPr>
          <w:ilvl w:val="0"/>
          <w:numId w:val="29"/>
        </w:numPr>
      </w:pPr>
      <w:r>
        <w:t>As note</w:t>
      </w:r>
      <w:r w:rsidR="00282CC9">
        <w:t xml:space="preserve">d in </w:t>
      </w:r>
      <w:r w:rsidR="00282CC9">
        <w:fldChar w:fldCharType="begin"/>
      </w:r>
      <w:r w:rsidR="00282CC9">
        <w:instrText xml:space="preserve"> REF _Ref37425154 \h </w:instrText>
      </w:r>
      <w:r w:rsidR="00282CC9">
        <w:fldChar w:fldCharType="separate"/>
      </w:r>
      <w:r w:rsidR="00893682">
        <w:t xml:space="preserve">Table 20- </w:t>
      </w:r>
      <w:r w:rsidR="00893682">
        <w:rPr>
          <w:noProof/>
        </w:rPr>
        <w:t>1</w:t>
      </w:r>
      <w:r w:rsidR="00282CC9">
        <w:fldChar w:fldCharType="end"/>
      </w:r>
      <w:r>
        <w:t>, watch out for CROSS JOINS appearing</w:t>
      </w:r>
      <w:r w:rsidR="00282CC9">
        <w:t xml:space="preserve"> if you select tables that </w:t>
      </w:r>
      <w:r w:rsidR="008555D0">
        <w:t xml:space="preserve">neither SSMS nor you </w:t>
      </w:r>
      <w:r w:rsidR="00282CC9">
        <w:t xml:space="preserve">can </w:t>
      </w:r>
      <w:r w:rsidR="008555D0">
        <w:t xml:space="preserve">work out how to </w:t>
      </w:r>
      <w:r w:rsidR="00282CC9">
        <w:t>join to</w:t>
      </w:r>
      <w:r w:rsidR="008555D0">
        <w:t>gether.</w:t>
      </w:r>
    </w:p>
    <w:p w14:paraId="0B863FAC" w14:textId="744552A6" w:rsidR="009D5F51" w:rsidRPr="009D5F51" w:rsidRDefault="009D5F51" w:rsidP="008555D0">
      <w:r w:rsidRPr="009D5F51">
        <w:t>The builder</w:t>
      </w:r>
      <w:r w:rsidR="001D5976">
        <w:t xml:space="preserve"> is</w:t>
      </w:r>
      <w:r w:rsidRPr="009D5F51">
        <w:t xml:space="preserve"> a bit quirky if you haven’t already realised by now.   </w:t>
      </w:r>
      <w:r w:rsidR="001B1F9A">
        <w:t>It frequently generates</w:t>
      </w:r>
      <w:r w:rsidRPr="009D5F51">
        <w:t xml:space="preserve"> perfectly functional yet slightly odd</w:t>
      </w:r>
      <w:r w:rsidR="001B1F9A">
        <w:t>-</w:t>
      </w:r>
      <w:r w:rsidRPr="009D5F51">
        <w:t xml:space="preserve">looking SQL.  If you try to correct the “oddness”, </w:t>
      </w:r>
      <w:r w:rsidR="008B3D6B">
        <w:t>it will reward you</w:t>
      </w:r>
      <w:r w:rsidRPr="009D5F51">
        <w:t xml:space="preserve"> by resetting whatever you</w:t>
      </w:r>
      <w:r w:rsidR="008B3D6B">
        <w:t>’ve</w:t>
      </w:r>
      <w:r w:rsidRPr="009D5F51">
        <w:t xml:space="preserve"> edited back to what it “prefers”.  Best not to argue with it.</w:t>
      </w:r>
      <w:r w:rsidR="008B3D6B">
        <w:t xml:space="preserve">  Perhaps you are better off</w:t>
      </w:r>
      <w:r w:rsidR="00B1491D">
        <w:t xml:space="preserve"> not using it at all once you are past the basics of SQL.</w:t>
      </w:r>
    </w:p>
    <w:p w14:paraId="5958222B"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523A9CF" w14:textId="06337E49" w:rsidR="009D5F51" w:rsidRPr="009D5F51" w:rsidRDefault="00E423A5" w:rsidP="00F36449">
      <w:pPr>
        <w:pStyle w:val="Heading2"/>
      </w:pPr>
      <w:bookmarkStart w:id="1050" w:name="_Toc38877881"/>
      <w:bookmarkStart w:id="1051" w:name="_Toc38895908"/>
      <w:r>
        <w:t xml:space="preserve">20.2. </w:t>
      </w:r>
      <w:r w:rsidR="009D5F51" w:rsidRPr="009D5F51">
        <w:t>Why Did I Leave Using the GUI Until Now?</w:t>
      </w:r>
      <w:bookmarkEnd w:id="1050"/>
      <w:bookmarkEnd w:id="1051"/>
    </w:p>
    <w:p w14:paraId="64362A09"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CF7922F" w14:textId="250894AE" w:rsidR="009D5F51" w:rsidRPr="009D5F51" w:rsidRDefault="009D5F51" w:rsidP="00E82CC9">
      <w:r w:rsidRPr="009D5F51">
        <w:t>You might wonder why I have left this topic</w:t>
      </w:r>
      <w:r w:rsidR="00820673">
        <w:t xml:space="preserve"> to this chapter</w:t>
      </w:r>
      <w:r w:rsidRPr="009D5F51">
        <w:t xml:space="preserve"> and </w:t>
      </w:r>
      <w:r w:rsidR="00820673">
        <w:t xml:space="preserve">effectively </w:t>
      </w:r>
      <w:r w:rsidRPr="009D5F51">
        <w:t xml:space="preserve">encouraged you to use SQL explicitly.  </w:t>
      </w:r>
      <w:r w:rsidR="00427C76">
        <w:t>To start, please reread points 1 to 5 above.  Realistically</w:t>
      </w:r>
      <w:r w:rsidRPr="009D5F51">
        <w:t xml:space="preserve">, you need to meet SQL face to face to understand what </w:t>
      </w:r>
      <w:r w:rsidR="00820673">
        <w:t xml:space="preserve">GUI </w:t>
      </w:r>
      <w:r w:rsidRPr="009D5F51">
        <w:t xml:space="preserve">builder tools do.  </w:t>
      </w:r>
      <w:r w:rsidR="00427C76">
        <w:t>Code generator t</w:t>
      </w:r>
      <w:r w:rsidRPr="009D5F51">
        <w:t>ools</w:t>
      </w:r>
      <w:r w:rsidR="00427C76">
        <w:t>, in general,</w:t>
      </w:r>
      <w:r w:rsidRPr="009D5F51">
        <w:t xml:space="preserve"> aren’t perfect and SSMS’s query builder</w:t>
      </w:r>
      <w:r w:rsidR="00427C76">
        <w:t xml:space="preserve"> </w:t>
      </w:r>
      <w:r w:rsidR="000E5A17">
        <w:t>i</w:t>
      </w:r>
      <w:r w:rsidR="00427C76">
        <w:t>s</w:t>
      </w:r>
      <w:r w:rsidR="000E5A17">
        <w:t xml:space="preserve"> </w:t>
      </w:r>
      <w:r w:rsidR="00427C76">
        <w:t>no exception</w:t>
      </w:r>
      <w:r w:rsidR="000E5A17">
        <w:t>.  P</w:t>
      </w:r>
      <w:r w:rsidRPr="009D5F51">
        <w:t>lease don’t think th</w:t>
      </w:r>
      <w:r w:rsidR="00820673">
        <w:t>e quirks I have listed are</w:t>
      </w:r>
      <w:r w:rsidRPr="009D5F51">
        <w:t xml:space="preserve"> a problem specific to Microsoft</w:t>
      </w:r>
      <w:r w:rsidR="00820673">
        <w:t>’s products</w:t>
      </w:r>
      <w:r w:rsidR="002C11B6">
        <w:t>, that I can promise you</w:t>
      </w:r>
      <w:r w:rsidRPr="009D5F51">
        <w:t xml:space="preserve">.  </w:t>
      </w:r>
    </w:p>
    <w:p w14:paraId="3DDD8D62" w14:textId="6C0CD63E" w:rsidR="00EA6A1E" w:rsidRDefault="009D5F51" w:rsidP="00E82CC9">
      <w:r w:rsidRPr="009D5F51">
        <w:t xml:space="preserve">I cannot recommend the SSMS query builder </w:t>
      </w:r>
      <w:r w:rsidR="002C11B6">
        <w:t>as a way to</w:t>
      </w:r>
      <w:r w:rsidRPr="009D5F51">
        <w:t xml:space="preserve"> </w:t>
      </w:r>
      <w:r w:rsidR="002C11B6">
        <w:t xml:space="preserve">learn SQL from first principles.  The SQL it generates can be </w:t>
      </w:r>
      <w:r w:rsidR="00820673">
        <w:t>pointlessly</w:t>
      </w:r>
      <w:r w:rsidR="002C11B6">
        <w:t xml:space="preserve"> compl</w:t>
      </w:r>
      <w:r w:rsidR="00BD08B1">
        <w:t>icated</w:t>
      </w:r>
      <w:r w:rsidR="002C11B6">
        <w:t>.</w:t>
      </w:r>
      <w:r w:rsidRPr="009D5F51">
        <w:t xml:space="preserve">  </w:t>
      </w:r>
      <w:r w:rsidR="00EA6A1E">
        <w:t>Using it can help speed</w:t>
      </w:r>
      <w:r w:rsidRPr="009D5F51">
        <w:t xml:space="preserve"> up creating l</w:t>
      </w:r>
      <w:r w:rsidR="00657CA3">
        <w:t>engthy</w:t>
      </w:r>
      <w:r w:rsidRPr="009D5F51">
        <w:t xml:space="preserve"> SQL statements that are “full of joins”</w:t>
      </w:r>
      <w:r w:rsidR="00EA6A1E">
        <w:t xml:space="preserve"> as long as you stick to editing the query with the GUI editor</w:t>
      </w:r>
      <w:r w:rsidR="00820673">
        <w:t xml:space="preserve"> rather than refine it manually after</w:t>
      </w:r>
      <w:r w:rsidR="00EA6A1E">
        <w:t xml:space="preserve">.  </w:t>
      </w:r>
    </w:p>
    <w:p w14:paraId="622DB2F6" w14:textId="77777777" w:rsidR="00EA6A1E" w:rsidRDefault="00EA6A1E" w:rsidP="00E82CC9"/>
    <w:p w14:paraId="4431A970" w14:textId="196A464C" w:rsidR="009D5F51" w:rsidRPr="009D5F51" w:rsidRDefault="00657CA3" w:rsidP="00E82CC9">
      <w:r>
        <w:lastRenderedPageBreak/>
        <w:t>The builder</w:t>
      </w:r>
      <w:r w:rsidR="006C53D1">
        <w:t xml:space="preserve"> is </w:t>
      </w:r>
      <w:r w:rsidR="009D5F51" w:rsidRPr="009D5F51">
        <w:t xml:space="preserve">helpful when you already know what you are doing using the SELECT statement.  </w:t>
      </w:r>
      <w:r w:rsidR="006C53D1">
        <w:t xml:space="preserve">It is </w:t>
      </w:r>
      <w:r>
        <w:t>use</w:t>
      </w:r>
      <w:r w:rsidR="006C53D1">
        <w:t xml:space="preserve">ful </w:t>
      </w:r>
      <w:r w:rsidR="009D5F51" w:rsidRPr="009D5F51">
        <w:t xml:space="preserve">when you are working </w:t>
      </w:r>
      <w:r w:rsidR="00820673">
        <w:t>i</w:t>
      </w:r>
      <w:r w:rsidR="009D5F51" w:rsidRPr="009D5F51">
        <w:t xml:space="preserve">n an unfamiliar database with unfamiliar tables because </w:t>
      </w:r>
      <w:r w:rsidR="00820673">
        <w:t>of its</w:t>
      </w:r>
      <w:r w:rsidR="006C53D1">
        <w:t xml:space="preserve"> </w:t>
      </w:r>
      <w:r w:rsidR="009D5F51" w:rsidRPr="009D5F51">
        <w:t>visual</w:t>
      </w:r>
      <w:r w:rsidR="00820673">
        <w:t xml:space="preserve"> nature and which makes it easy to navigate the database’s tables</w:t>
      </w:r>
      <w:r w:rsidR="009D5F51" w:rsidRPr="009D5F51">
        <w:t xml:space="preserve">.  </w:t>
      </w:r>
    </w:p>
    <w:p w14:paraId="23BF99BB" w14:textId="2AF7D7D3" w:rsidR="009D5F51" w:rsidRPr="009D5F51" w:rsidRDefault="009D5F51" w:rsidP="00E82CC9">
      <w:r w:rsidRPr="009D5F51">
        <w:t>Once you get to know a database’s content w</w:t>
      </w:r>
      <w:r w:rsidR="00820673">
        <w:t>ith time and</w:t>
      </w:r>
      <w:r w:rsidRPr="009D5F51">
        <w:t xml:space="preserve"> practice, you </w:t>
      </w:r>
      <w:r w:rsidR="00820673">
        <w:t xml:space="preserve">will </w:t>
      </w:r>
      <w:r w:rsidRPr="009D5F51">
        <w:t>probably find yourself questioning whether</w:t>
      </w:r>
      <w:r w:rsidR="00657CA3">
        <w:t xml:space="preserve"> a</w:t>
      </w:r>
      <w:r w:rsidRPr="009D5F51">
        <w:t xml:space="preserve"> GUI </w:t>
      </w:r>
      <w:r w:rsidR="00657CA3">
        <w:t>builder is actually of any</w:t>
      </w:r>
      <w:r w:rsidRPr="009D5F51">
        <w:t xml:space="preserve"> value.  Use </w:t>
      </w:r>
      <w:r w:rsidR="00F601FA">
        <w:t>it</w:t>
      </w:r>
      <w:r w:rsidRPr="009D5F51">
        <w:t xml:space="preserve"> as an aid when necessary.</w:t>
      </w:r>
      <w:r w:rsidR="00F601FA">
        <w:t xml:space="preserve">  Don’t take my opinions as facts, experiment with it</w:t>
      </w:r>
      <w:r w:rsidR="00754D49">
        <w:t xml:space="preserve">, </w:t>
      </w:r>
      <w:r w:rsidR="00F601FA">
        <w:t>keep an open mind</w:t>
      </w:r>
      <w:r w:rsidR="00754D49">
        <w:t xml:space="preserve"> and see if it suits you</w:t>
      </w:r>
      <w:r w:rsidR="00F601FA">
        <w:t xml:space="preserve">.  </w:t>
      </w:r>
    </w:p>
    <w:p w14:paraId="62D10BCE" w14:textId="315C5527" w:rsidR="009D5F51" w:rsidRPr="009D5F51" w:rsidRDefault="00E423A5" w:rsidP="00F36449">
      <w:pPr>
        <w:pStyle w:val="Heading2"/>
      </w:pPr>
      <w:bookmarkStart w:id="1052" w:name="_Toc38877882"/>
      <w:bookmarkStart w:id="1053" w:name="_Toc38895909"/>
      <w:r>
        <w:t xml:space="preserve">20.3. </w:t>
      </w:r>
      <w:r w:rsidR="00E4715E">
        <w:t xml:space="preserve">How to Activate </w:t>
      </w:r>
      <w:r w:rsidR="009D5F51" w:rsidRPr="009D5F51">
        <w:t>The Query Editor</w:t>
      </w:r>
      <w:r w:rsidR="00E4715E">
        <w:t xml:space="preserve"> </w:t>
      </w:r>
      <w:r w:rsidR="009D5F51" w:rsidRPr="009D5F51">
        <w:t>Tool</w:t>
      </w:r>
      <w:bookmarkEnd w:id="1052"/>
      <w:bookmarkEnd w:id="1053"/>
    </w:p>
    <w:p w14:paraId="2DB89DBF" w14:textId="77777777" w:rsidR="00E82CC9" w:rsidRDefault="00E82CC9" w:rsidP="00E82CC9"/>
    <w:p w14:paraId="1AE65380" w14:textId="35BE540F" w:rsidR="009D5F51" w:rsidRPr="009D5F51" w:rsidRDefault="00E4715E" w:rsidP="00E82CC9">
      <w:r>
        <w:t>S</w:t>
      </w:r>
      <w:r w:rsidR="009D5F51" w:rsidRPr="009D5F51">
        <w:t xml:space="preserve">et your database context to </w:t>
      </w:r>
      <w:r>
        <w:t xml:space="preserve">the one </w:t>
      </w:r>
      <w:r w:rsidR="00D20A03">
        <w:t xml:space="preserve">for which you want to write a query </w:t>
      </w:r>
      <w:r w:rsidR="00820673">
        <w:t xml:space="preserve">so that </w:t>
      </w:r>
      <w:r w:rsidR="00D20A03">
        <w:t>SSMS</w:t>
      </w:r>
      <w:r w:rsidR="009D5F51" w:rsidRPr="009D5F51">
        <w:t xml:space="preserve"> will offer</w:t>
      </w:r>
      <w:r w:rsidR="00D20A03">
        <w:t xml:space="preserve"> you</w:t>
      </w:r>
      <w:r w:rsidR="009D5F51" w:rsidRPr="009D5F51">
        <w:t xml:space="preserve"> the </w:t>
      </w:r>
      <w:r w:rsidR="00820673">
        <w:t>correct</w:t>
      </w:r>
      <w:r w:rsidR="009D5F51" w:rsidRPr="009D5F51">
        <w:t xml:space="preserve"> </w:t>
      </w:r>
      <w:r w:rsidR="00820673">
        <w:t>list</w:t>
      </w:r>
      <w:r w:rsidR="001F254D">
        <w:t xml:space="preserve"> of </w:t>
      </w:r>
      <w:r w:rsidR="009D5F51" w:rsidRPr="009D5F51">
        <w:t>tables.  If you like, you can edit an existing query by highlighting it with the mouse then open the editor.  Otherwise</w:t>
      </w:r>
      <w:r w:rsidR="001F254D">
        <w:t>,</w:t>
      </w:r>
      <w:r w:rsidR="009D5F51" w:rsidRPr="009D5F51">
        <w:t xml:space="preserve"> click on a blank area in the </w:t>
      </w:r>
      <w:r w:rsidR="001F254D">
        <w:t xml:space="preserve">SQL text </w:t>
      </w:r>
      <w:r w:rsidR="009D5F51" w:rsidRPr="009D5F51">
        <w:t xml:space="preserve">editor then </w:t>
      </w:r>
      <w:r w:rsidR="009D5F51" w:rsidRPr="009D5F51">
        <w:rPr>
          <w:rFonts w:ascii="Calibri" w:hAnsi="Calibri" w:cs="Calibri"/>
          <w:i/>
          <w:iCs/>
        </w:rPr>
        <w:t>right-click</w:t>
      </w:r>
      <w:r w:rsidR="009D5F51" w:rsidRPr="009D5F51">
        <w:t xml:space="preserve"> and select </w:t>
      </w:r>
      <w:r w:rsidR="009D5F51" w:rsidRPr="009D5F51">
        <w:rPr>
          <w:rFonts w:ascii="Calibri" w:hAnsi="Calibri" w:cs="Calibri"/>
          <w:i/>
          <w:iCs/>
        </w:rPr>
        <w:t>Design Query in Editor</w:t>
      </w:r>
      <w:r w:rsidR="009D5F51" w:rsidRPr="009D5F51">
        <w:t xml:space="preserve">.  </w:t>
      </w:r>
      <w:r w:rsidR="001F254D">
        <w:t xml:space="preserve">  You can see the </w:t>
      </w:r>
      <w:r w:rsidR="00583B54">
        <w:t xml:space="preserve">query editor </w:t>
      </w:r>
      <w:r w:rsidR="001F254D">
        <w:t xml:space="preserve">option </w:t>
      </w:r>
      <w:r w:rsidR="00583B54">
        <w:t xml:space="preserve">highlighted in </w:t>
      </w:r>
      <w:r w:rsidR="001F254D">
        <w:t xml:space="preserve">the context menu in </w:t>
      </w:r>
      <w:r w:rsidR="00583B54">
        <w:fldChar w:fldCharType="begin"/>
      </w:r>
      <w:r w:rsidR="00583B54">
        <w:instrText xml:space="preserve"> REF _Ref37434315 \h </w:instrText>
      </w:r>
      <w:r w:rsidR="00583B54">
        <w:fldChar w:fldCharType="separate"/>
      </w:r>
      <w:r w:rsidR="00893682">
        <w:t xml:space="preserve">Figure 20- </w:t>
      </w:r>
      <w:r w:rsidR="00893682">
        <w:rPr>
          <w:noProof/>
        </w:rPr>
        <w:t>2</w:t>
      </w:r>
      <w:r w:rsidR="00583B54">
        <w:fldChar w:fldCharType="end"/>
      </w:r>
      <w:r w:rsidR="00583B54">
        <w:t>.</w:t>
      </w:r>
    </w:p>
    <w:p w14:paraId="4AA11598" w14:textId="77777777" w:rsidR="009D5F51" w:rsidRPr="009D5F51" w:rsidRDefault="009D5F51"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55EE4B37" w14:textId="73F1D1A3" w:rsidR="008309A2" w:rsidRDefault="005A5235" w:rsidP="005A5235">
      <w:pPr>
        <w:suppressAutoHyphens/>
        <w:autoSpaceDE w:val="0"/>
        <w:autoSpaceDN w:val="0"/>
        <w:adjustRightInd w:val="0"/>
        <w:spacing w:after="0" w:line="288" w:lineRule="auto"/>
        <w:jc w:val="center"/>
        <w:textAlignment w:val="center"/>
        <w:rPr>
          <w:rFonts w:ascii="Times New Roman" w:hAnsi="Times New Roman" w:cs="Times New Roman"/>
          <w:color w:val="000000"/>
          <w:sz w:val="20"/>
          <w:szCs w:val="20"/>
        </w:rPr>
      </w:pPr>
      <w:r w:rsidRPr="005A5235">
        <w:rPr>
          <w:rFonts w:ascii="Times New Roman" w:hAnsi="Times New Roman" w:cs="Times New Roman"/>
          <w:noProof/>
          <w:color w:val="000000"/>
          <w:sz w:val="20"/>
          <w:szCs w:val="20"/>
        </w:rPr>
        <w:drawing>
          <wp:inline distT="0" distB="0" distL="0" distR="0" wp14:anchorId="1F0452B4" wp14:editId="1D50E70F">
            <wp:extent cx="3680178" cy="2938207"/>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3683630" cy="2940963"/>
                    </a:xfrm>
                    <a:prstGeom prst="rect">
                      <a:avLst/>
                    </a:prstGeom>
                  </pic:spPr>
                </pic:pic>
              </a:graphicData>
            </a:graphic>
          </wp:inline>
        </w:drawing>
      </w:r>
    </w:p>
    <w:p w14:paraId="20C6346C" w14:textId="1C9352A6" w:rsidR="009D5F51" w:rsidRPr="00820673" w:rsidRDefault="00D567B2" w:rsidP="00D567B2">
      <w:pPr>
        <w:pStyle w:val="Caption"/>
        <w:rPr>
          <w:rFonts w:cstheme="minorHAnsi"/>
          <w:color w:val="1F3864" w:themeColor="accent1" w:themeShade="80"/>
        </w:rPr>
      </w:pPr>
      <w:bookmarkStart w:id="1054" w:name="_Ref37434315"/>
      <w:r>
        <w:t xml:space="preserve">Figure 20- </w:t>
      </w:r>
      <w:r w:rsidR="00156275">
        <w:fldChar w:fldCharType="begin"/>
      </w:r>
      <w:r w:rsidR="00156275">
        <w:instrText xml:space="preserve"> SEQ Figure_20- \* ARABIC </w:instrText>
      </w:r>
      <w:r w:rsidR="00156275">
        <w:fldChar w:fldCharType="separate"/>
      </w:r>
      <w:r w:rsidR="00893682">
        <w:rPr>
          <w:noProof/>
        </w:rPr>
        <w:t>2</w:t>
      </w:r>
      <w:r w:rsidR="00156275">
        <w:rPr>
          <w:noProof/>
        </w:rPr>
        <w:fldChar w:fldCharType="end"/>
      </w:r>
      <w:bookmarkEnd w:id="1054"/>
      <w:r w:rsidRPr="00820673">
        <w:rPr>
          <w:rFonts w:cstheme="minorHAnsi"/>
        </w:rPr>
        <w:t xml:space="preserve">. </w:t>
      </w:r>
      <w:r w:rsidR="009D5F51" w:rsidRPr="00820673">
        <w:rPr>
          <w:rFonts w:cstheme="minorHAnsi"/>
          <w:color w:val="1F3864" w:themeColor="accent1" w:themeShade="80"/>
        </w:rPr>
        <w:t>The context menu you will see when you right</w:t>
      </w:r>
      <w:r w:rsidR="00583B54" w:rsidRPr="00820673">
        <w:rPr>
          <w:rFonts w:cstheme="minorHAnsi"/>
          <w:color w:val="1F3864" w:themeColor="accent1" w:themeShade="80"/>
        </w:rPr>
        <w:t>-</w:t>
      </w:r>
      <w:r w:rsidR="009D5F51" w:rsidRPr="00820673">
        <w:rPr>
          <w:rFonts w:cstheme="minorHAnsi"/>
          <w:color w:val="1F3864" w:themeColor="accent1" w:themeShade="80"/>
        </w:rPr>
        <w:t xml:space="preserve">click the </w:t>
      </w:r>
      <w:r w:rsidR="00583B54" w:rsidRPr="00820673">
        <w:rPr>
          <w:rFonts w:cstheme="minorHAnsi"/>
          <w:color w:val="1F3864" w:themeColor="accent1" w:themeShade="80"/>
        </w:rPr>
        <w:t xml:space="preserve">SQL </w:t>
      </w:r>
      <w:r w:rsidR="009D5F51" w:rsidRPr="00820673">
        <w:rPr>
          <w:rFonts w:cstheme="minorHAnsi"/>
          <w:color w:val="1F3864" w:themeColor="accent1" w:themeShade="80"/>
        </w:rPr>
        <w:t xml:space="preserve">text editor’s surface.  </w:t>
      </w:r>
      <w:r w:rsidR="009D5F51" w:rsidRPr="00820673">
        <w:rPr>
          <w:rFonts w:cstheme="minorHAnsi"/>
          <w:i w:val="0"/>
          <w:iCs w:val="0"/>
          <w:color w:val="1F3864" w:themeColor="accent1" w:themeShade="80"/>
        </w:rPr>
        <w:t xml:space="preserve">Design Query in Editor </w:t>
      </w:r>
      <w:r w:rsidR="009D5F51" w:rsidRPr="00820673">
        <w:rPr>
          <w:rFonts w:cstheme="minorHAnsi"/>
          <w:color w:val="1F3864" w:themeColor="accent1" w:themeShade="80"/>
        </w:rPr>
        <w:t>is what you want.</w:t>
      </w:r>
    </w:p>
    <w:p w14:paraId="6ED5E2A8" w14:textId="77777777" w:rsidR="009D5F51" w:rsidRPr="00820673" w:rsidRDefault="009D5F51" w:rsidP="009D5F51">
      <w:pPr>
        <w:suppressAutoHyphens/>
        <w:autoSpaceDE w:val="0"/>
        <w:autoSpaceDN w:val="0"/>
        <w:adjustRightInd w:val="0"/>
        <w:spacing w:after="0" w:line="288" w:lineRule="auto"/>
        <w:textAlignment w:val="center"/>
        <w:rPr>
          <w:rFonts w:ascii="Times New Roman" w:hAnsi="Times New Roman" w:cs="Times New Roman"/>
          <w:color w:val="1F3864" w:themeColor="accent1" w:themeShade="80"/>
          <w:szCs w:val="24"/>
        </w:rPr>
      </w:pPr>
    </w:p>
    <w:p w14:paraId="1E65358E" w14:textId="7AF84D78" w:rsidR="009D5F51" w:rsidRPr="00D567B2" w:rsidRDefault="00583B54" w:rsidP="00D567B2">
      <w:pPr>
        <w:rPr>
          <w:rFonts w:cstheme="minorHAnsi"/>
        </w:rPr>
      </w:pPr>
      <w:r>
        <w:rPr>
          <w:rFonts w:cstheme="minorHAnsi"/>
        </w:rPr>
        <w:t>SSMS will either offer you</w:t>
      </w:r>
      <w:r w:rsidR="009D5F51" w:rsidRPr="00D567B2">
        <w:rPr>
          <w:rFonts w:cstheme="minorHAnsi"/>
        </w:rPr>
        <w:t xml:space="preserve"> a list of tables you </w:t>
      </w:r>
      <w:r>
        <w:rPr>
          <w:rFonts w:cstheme="minorHAnsi"/>
        </w:rPr>
        <w:t xml:space="preserve">can choose from or show you the tables in the query you highlighted </w:t>
      </w:r>
      <w:r w:rsidR="0036241E">
        <w:rPr>
          <w:rFonts w:cstheme="minorHAnsi"/>
        </w:rPr>
        <w:t>before you opened the editor</w:t>
      </w:r>
      <w:r>
        <w:rPr>
          <w:rFonts w:cstheme="minorHAnsi"/>
        </w:rPr>
        <w:t>.</w:t>
      </w:r>
      <w:r w:rsidR="009D5F51" w:rsidRPr="00D567B2">
        <w:rPr>
          <w:rFonts w:cstheme="minorHAnsi"/>
        </w:rPr>
        <w:t xml:space="preserve">  Use the usual </w:t>
      </w:r>
      <w:r w:rsidR="009D5F51" w:rsidRPr="00D567B2">
        <w:rPr>
          <w:rFonts w:cstheme="minorHAnsi"/>
          <w:i/>
          <w:iCs/>
        </w:rPr>
        <w:t xml:space="preserve">ctrl + click </w:t>
      </w:r>
      <w:r w:rsidR="009D5F51" w:rsidRPr="001D6D17">
        <w:rPr>
          <w:rFonts w:cstheme="minorHAnsi"/>
        </w:rPr>
        <w:t>t</w:t>
      </w:r>
      <w:r w:rsidR="00820673">
        <w:rPr>
          <w:rFonts w:cstheme="minorHAnsi"/>
        </w:rPr>
        <w:t>o pick a collection of</w:t>
      </w:r>
      <w:r w:rsidR="009D5F51" w:rsidRPr="001D6D17">
        <w:rPr>
          <w:rFonts w:cstheme="minorHAnsi"/>
        </w:rPr>
        <w:t xml:space="preserve"> table</w:t>
      </w:r>
      <w:r w:rsidR="00665ED4" w:rsidRPr="001D6D17">
        <w:rPr>
          <w:rFonts w:cstheme="minorHAnsi"/>
        </w:rPr>
        <w:t xml:space="preserve"> names</w:t>
      </w:r>
      <w:r w:rsidR="009D5F51" w:rsidRPr="00D567B2">
        <w:rPr>
          <w:rFonts w:cstheme="minorHAnsi"/>
          <w:i/>
          <w:iCs/>
        </w:rPr>
        <w:t xml:space="preserve"> </w:t>
      </w:r>
      <w:r w:rsidR="00820673">
        <w:rPr>
          <w:rFonts w:cstheme="minorHAnsi"/>
          <w:i/>
          <w:iCs/>
        </w:rPr>
        <w:t xml:space="preserve">that </w:t>
      </w:r>
      <w:r w:rsidR="009D5F51" w:rsidRPr="00665ED4">
        <w:rPr>
          <w:rFonts w:cstheme="minorHAnsi"/>
        </w:rPr>
        <w:t>you want</w:t>
      </w:r>
      <w:r w:rsidR="00665ED4">
        <w:rPr>
          <w:rFonts w:cstheme="minorHAnsi"/>
        </w:rPr>
        <w:t xml:space="preserve">, </w:t>
      </w:r>
      <w:r w:rsidR="00665ED4">
        <w:rPr>
          <w:rFonts w:cstheme="minorHAnsi"/>
          <w:i/>
          <w:iCs/>
        </w:rPr>
        <w:t>shift + click</w:t>
      </w:r>
      <w:r w:rsidR="00665ED4">
        <w:rPr>
          <w:rFonts w:cstheme="minorHAnsi"/>
        </w:rPr>
        <w:t xml:space="preserve"> to select a range of tables</w:t>
      </w:r>
      <w:r w:rsidR="001D6D17">
        <w:rPr>
          <w:rFonts w:cstheme="minorHAnsi"/>
        </w:rPr>
        <w:t xml:space="preserve"> or add them one by one.  You can always right-click the top pane </w:t>
      </w:r>
      <w:r w:rsidR="00820673">
        <w:rPr>
          <w:rFonts w:cstheme="minorHAnsi"/>
        </w:rPr>
        <w:t>to</w:t>
      </w:r>
      <w:r w:rsidR="001D6D17">
        <w:rPr>
          <w:rFonts w:cstheme="minorHAnsi"/>
        </w:rPr>
        <w:t xml:space="preserve"> add tables </w:t>
      </w:r>
      <w:r w:rsidR="00820673">
        <w:rPr>
          <w:rFonts w:cstheme="minorHAnsi"/>
        </w:rPr>
        <w:t>whenever you want</w:t>
      </w:r>
      <w:r w:rsidR="001D6D17">
        <w:rPr>
          <w:rFonts w:cstheme="minorHAnsi"/>
        </w:rPr>
        <w:t>.</w:t>
      </w:r>
      <w:r w:rsidR="009D5F51" w:rsidRPr="00D567B2">
        <w:rPr>
          <w:rFonts w:cstheme="minorHAnsi"/>
        </w:rPr>
        <w:t xml:space="preserve">  Use Figure 20-3 as a guide.</w:t>
      </w:r>
    </w:p>
    <w:p w14:paraId="2BC43911"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21CE08A9" w14:textId="5833DDE1" w:rsidR="009D5F51" w:rsidRPr="009D5F51" w:rsidRDefault="000F5276"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0F5276">
        <w:rPr>
          <w:rFonts w:ascii="Times New Roman" w:hAnsi="Times New Roman" w:cs="Times New Roman"/>
          <w:noProof/>
          <w:color w:val="000000"/>
          <w:szCs w:val="24"/>
        </w:rPr>
        <w:lastRenderedPageBreak/>
        <w:drawing>
          <wp:inline distT="0" distB="0" distL="0" distR="0" wp14:anchorId="58D3F6C0" wp14:editId="5D078403">
            <wp:extent cx="5716988" cy="4229504"/>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5736096" cy="4243640"/>
                    </a:xfrm>
                    <a:prstGeom prst="rect">
                      <a:avLst/>
                    </a:prstGeom>
                  </pic:spPr>
                </pic:pic>
              </a:graphicData>
            </a:graphic>
          </wp:inline>
        </w:drawing>
      </w:r>
    </w:p>
    <w:p w14:paraId="782EF9CF" w14:textId="6D4C9202" w:rsidR="009D5F51" w:rsidRPr="00820673" w:rsidRDefault="00D567B2" w:rsidP="00D567B2">
      <w:pPr>
        <w:pStyle w:val="Caption"/>
        <w:rPr>
          <w:rFonts w:cstheme="minorHAnsi"/>
          <w:color w:val="000000"/>
        </w:rPr>
      </w:pPr>
      <w:bookmarkStart w:id="1055" w:name="_Ref38734282"/>
      <w:r w:rsidRPr="00820673">
        <w:rPr>
          <w:rFonts w:cstheme="minorHAnsi"/>
        </w:rPr>
        <w:t xml:space="preserve">Figure 20- </w:t>
      </w:r>
      <w:r w:rsidR="00A92135" w:rsidRPr="00820673">
        <w:rPr>
          <w:rFonts w:cstheme="minorHAnsi"/>
        </w:rPr>
        <w:fldChar w:fldCharType="begin"/>
      </w:r>
      <w:r w:rsidR="00A92135" w:rsidRPr="00820673">
        <w:rPr>
          <w:rFonts w:cstheme="minorHAnsi"/>
        </w:rPr>
        <w:instrText xml:space="preserve"> SEQ Figure_20- \* ARABIC </w:instrText>
      </w:r>
      <w:r w:rsidR="00A92135" w:rsidRPr="00820673">
        <w:rPr>
          <w:rFonts w:cstheme="minorHAnsi"/>
        </w:rPr>
        <w:fldChar w:fldCharType="separate"/>
      </w:r>
      <w:r w:rsidR="00893682" w:rsidRPr="00820673">
        <w:rPr>
          <w:rFonts w:cstheme="minorHAnsi"/>
          <w:noProof/>
        </w:rPr>
        <w:t>3</w:t>
      </w:r>
      <w:r w:rsidR="00A92135" w:rsidRPr="00820673">
        <w:rPr>
          <w:rFonts w:cstheme="minorHAnsi"/>
          <w:noProof/>
        </w:rPr>
        <w:fldChar w:fldCharType="end"/>
      </w:r>
      <w:bookmarkEnd w:id="1055"/>
      <w:r w:rsidRPr="00820673">
        <w:rPr>
          <w:rFonts w:cstheme="minorHAnsi"/>
          <w:color w:val="1F3864" w:themeColor="accent1" w:themeShade="80"/>
        </w:rPr>
        <w:t xml:space="preserve">. </w:t>
      </w:r>
      <w:r w:rsidR="009D5F51" w:rsidRPr="00820673">
        <w:rPr>
          <w:rFonts w:cstheme="minorHAnsi"/>
          <w:color w:val="1F3864" w:themeColor="accent1" w:themeShade="80"/>
        </w:rPr>
        <w:t xml:space="preserve">The query editor’s </w:t>
      </w:r>
      <w:r w:rsidR="0059255B" w:rsidRPr="00820673">
        <w:rPr>
          <w:rFonts w:cstheme="minorHAnsi"/>
          <w:color w:val="1F3864" w:themeColor="accent1" w:themeShade="80"/>
        </w:rPr>
        <w:t xml:space="preserve">initial </w:t>
      </w:r>
      <w:r w:rsidR="009D5F51" w:rsidRPr="00820673">
        <w:rPr>
          <w:rFonts w:cstheme="minorHAnsi"/>
          <w:color w:val="1F3864" w:themeColor="accent1" w:themeShade="80"/>
        </w:rPr>
        <w:t xml:space="preserve">surface.  You can choose </w:t>
      </w:r>
      <w:r w:rsidR="0059255B" w:rsidRPr="00820673">
        <w:rPr>
          <w:rFonts w:cstheme="minorHAnsi"/>
          <w:color w:val="1F3864" w:themeColor="accent1" w:themeShade="80"/>
        </w:rPr>
        <w:t xml:space="preserve">as many tables as you want.  If you select multiple tables at once, SSMS will figure out how to join them </w:t>
      </w:r>
      <w:r w:rsidR="000B15D1" w:rsidRPr="00820673">
        <w:rPr>
          <w:rFonts w:cstheme="minorHAnsi"/>
          <w:color w:val="1F3864" w:themeColor="accent1" w:themeShade="80"/>
        </w:rPr>
        <w:t xml:space="preserve">all </w:t>
      </w:r>
      <w:r w:rsidR="0059255B" w:rsidRPr="00820673">
        <w:rPr>
          <w:rFonts w:cstheme="minorHAnsi"/>
          <w:color w:val="1F3864" w:themeColor="accent1" w:themeShade="80"/>
        </w:rPr>
        <w:t>in one go</w:t>
      </w:r>
      <w:r w:rsidR="000B15D1" w:rsidRPr="00820673">
        <w:rPr>
          <w:rFonts w:cstheme="minorHAnsi"/>
          <w:color w:val="1F3864" w:themeColor="accent1" w:themeShade="80"/>
        </w:rPr>
        <w:t>, assuming that</w:t>
      </w:r>
      <w:r w:rsidR="006652D1" w:rsidRPr="00820673">
        <w:rPr>
          <w:rFonts w:cstheme="minorHAnsi"/>
          <w:color w:val="1F3864" w:themeColor="accent1" w:themeShade="80"/>
        </w:rPr>
        <w:t xml:space="preserve"> SSMS can join your choice</w:t>
      </w:r>
      <w:r w:rsidR="000B15D1" w:rsidRPr="00820673">
        <w:rPr>
          <w:rFonts w:cstheme="minorHAnsi"/>
          <w:color w:val="1F3864" w:themeColor="accent1" w:themeShade="80"/>
        </w:rPr>
        <w:t xml:space="preserve"> meaningfull</w:t>
      </w:r>
      <w:r w:rsidR="006652D1" w:rsidRPr="00820673">
        <w:rPr>
          <w:rFonts w:cstheme="minorHAnsi"/>
          <w:color w:val="1F3864" w:themeColor="accent1" w:themeShade="80"/>
        </w:rPr>
        <w:t>y</w:t>
      </w:r>
      <w:r w:rsidR="0059255B" w:rsidRPr="00820673">
        <w:rPr>
          <w:rFonts w:cstheme="minorHAnsi"/>
          <w:color w:val="1F3864" w:themeColor="accent1" w:themeShade="80"/>
        </w:rPr>
        <w:t xml:space="preserve">.  </w:t>
      </w:r>
      <w:r w:rsidR="006652D1" w:rsidRPr="00820673">
        <w:rPr>
          <w:rFonts w:cstheme="minorHAnsi"/>
          <w:color w:val="1F3864" w:themeColor="accent1" w:themeShade="80"/>
        </w:rPr>
        <w:t>Watch for CROSS JOINS.</w:t>
      </w:r>
    </w:p>
    <w:p w14:paraId="3D325FCD" w14:textId="5D0F0D7A" w:rsidR="009D5F51" w:rsidRPr="009D5F51" w:rsidRDefault="000B15D1" w:rsidP="000B15D1">
      <w:r>
        <w:t xml:space="preserve">Have a go at mimicking the query </w:t>
      </w:r>
      <w:r w:rsidRPr="00820673">
        <w:rPr>
          <w:szCs w:val="24"/>
        </w:rPr>
        <w:t>in</w:t>
      </w:r>
      <w:r w:rsidR="00820673" w:rsidRPr="00820673">
        <w:rPr>
          <w:szCs w:val="24"/>
        </w:rPr>
        <w:t xml:space="preserve"> </w:t>
      </w:r>
      <w:r w:rsidR="00820673" w:rsidRPr="00820673">
        <w:rPr>
          <w:szCs w:val="24"/>
        </w:rPr>
        <w:fldChar w:fldCharType="begin"/>
      </w:r>
      <w:r w:rsidR="00820673" w:rsidRPr="00820673">
        <w:rPr>
          <w:szCs w:val="24"/>
        </w:rPr>
        <w:instrText xml:space="preserve"> REF _Ref38734282 \h </w:instrText>
      </w:r>
      <w:r w:rsidR="00820673">
        <w:rPr>
          <w:szCs w:val="24"/>
        </w:rPr>
        <w:instrText xml:space="preserve"> \* MERGEFORMAT </w:instrText>
      </w:r>
      <w:r w:rsidR="00820673" w:rsidRPr="00820673">
        <w:rPr>
          <w:szCs w:val="24"/>
        </w:rPr>
      </w:r>
      <w:r w:rsidR="00820673" w:rsidRPr="00820673">
        <w:rPr>
          <w:szCs w:val="24"/>
        </w:rPr>
        <w:fldChar w:fldCharType="separate"/>
      </w:r>
      <w:r w:rsidR="00820673" w:rsidRPr="00820673">
        <w:rPr>
          <w:rFonts w:cstheme="minorHAnsi"/>
          <w:szCs w:val="24"/>
        </w:rPr>
        <w:t xml:space="preserve">Figure 20- </w:t>
      </w:r>
      <w:r w:rsidR="00820673" w:rsidRPr="00820673">
        <w:rPr>
          <w:rFonts w:cstheme="minorHAnsi"/>
          <w:noProof/>
          <w:szCs w:val="24"/>
        </w:rPr>
        <w:t>3</w:t>
      </w:r>
      <w:r w:rsidR="00820673" w:rsidRPr="00820673">
        <w:rPr>
          <w:szCs w:val="24"/>
        </w:rPr>
        <w:fldChar w:fldCharType="end"/>
      </w:r>
      <w:r w:rsidR="006652D1">
        <w:t>.  There are many ways you can go about</w:t>
      </w:r>
      <w:r w:rsidR="00194A3D">
        <w:t xml:space="preserve"> it.  The GUI is very tolerant of the order in which you do things, within reason.</w:t>
      </w:r>
    </w:p>
    <w:p w14:paraId="50922100" w14:textId="0B4D27DA" w:rsidR="009D5F51" w:rsidRPr="009D5F51" w:rsidRDefault="000F5276"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0F5276">
        <w:rPr>
          <w:rFonts w:ascii="Times New Roman" w:hAnsi="Times New Roman" w:cs="Times New Roman"/>
          <w:noProof/>
          <w:color w:val="000000"/>
          <w:szCs w:val="24"/>
        </w:rPr>
        <w:lastRenderedPageBreak/>
        <w:drawing>
          <wp:inline distT="0" distB="0" distL="0" distR="0" wp14:anchorId="29FE9609" wp14:editId="4CEA030B">
            <wp:extent cx="5804691" cy="7312929"/>
            <wp:effectExtent l="0" t="0" r="5715" b="254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5814559" cy="7325360"/>
                    </a:xfrm>
                    <a:prstGeom prst="rect">
                      <a:avLst/>
                    </a:prstGeom>
                  </pic:spPr>
                </pic:pic>
              </a:graphicData>
            </a:graphic>
          </wp:inline>
        </w:drawing>
      </w:r>
    </w:p>
    <w:p w14:paraId="1108DB90" w14:textId="0E79D6DC" w:rsidR="009D5F51" w:rsidRPr="00820673" w:rsidRDefault="00E423A5" w:rsidP="00E423A5">
      <w:pPr>
        <w:pStyle w:val="Caption"/>
        <w:rPr>
          <w:rFonts w:cstheme="minorHAnsi"/>
          <w:color w:val="1F3864" w:themeColor="accent1" w:themeShade="80"/>
        </w:rPr>
      </w:pPr>
      <w:bookmarkStart w:id="1056" w:name="_Ref37434666"/>
      <w:r w:rsidRPr="00820673">
        <w:rPr>
          <w:rFonts w:cstheme="minorHAnsi"/>
        </w:rPr>
        <w:t xml:space="preserve">Figure 20- </w:t>
      </w:r>
      <w:r w:rsidRPr="00820673">
        <w:rPr>
          <w:rFonts w:cstheme="minorHAnsi"/>
          <w:color w:val="1F3864" w:themeColor="accent1" w:themeShade="80"/>
        </w:rPr>
        <w:fldChar w:fldCharType="begin"/>
      </w:r>
      <w:r w:rsidRPr="00820673">
        <w:rPr>
          <w:rFonts w:cstheme="minorHAnsi"/>
          <w:color w:val="1F3864" w:themeColor="accent1" w:themeShade="80"/>
        </w:rPr>
        <w:instrText xml:space="preserve"> SEQ Figure_20- \* ARABIC </w:instrText>
      </w:r>
      <w:r w:rsidRPr="00820673">
        <w:rPr>
          <w:rFonts w:cstheme="minorHAnsi"/>
          <w:color w:val="1F3864" w:themeColor="accent1" w:themeShade="80"/>
        </w:rPr>
        <w:fldChar w:fldCharType="separate"/>
      </w:r>
      <w:r w:rsidR="00893682" w:rsidRPr="00820673">
        <w:rPr>
          <w:rFonts w:cstheme="minorHAnsi"/>
          <w:noProof/>
          <w:color w:val="1F3864" w:themeColor="accent1" w:themeShade="80"/>
        </w:rPr>
        <w:t>4</w:t>
      </w:r>
      <w:r w:rsidRPr="00820673">
        <w:rPr>
          <w:rFonts w:cstheme="minorHAnsi"/>
          <w:color w:val="1F3864" w:themeColor="accent1" w:themeShade="80"/>
        </w:rPr>
        <w:fldChar w:fldCharType="end"/>
      </w:r>
      <w:bookmarkEnd w:id="1056"/>
      <w:r w:rsidRPr="00820673">
        <w:rPr>
          <w:rFonts w:cstheme="minorHAnsi"/>
          <w:color w:val="1F3864" w:themeColor="accent1" w:themeShade="80"/>
        </w:rPr>
        <w:t xml:space="preserve">. </w:t>
      </w:r>
      <w:r w:rsidR="009D5F51" w:rsidRPr="00820673">
        <w:rPr>
          <w:rFonts w:cstheme="minorHAnsi"/>
          <w:color w:val="1F3864" w:themeColor="accent1" w:themeShade="80"/>
        </w:rPr>
        <w:t>A fully constructed query for you to try.  Create the query by</w:t>
      </w:r>
      <w:r w:rsidR="00184614" w:rsidRPr="00820673">
        <w:rPr>
          <w:rFonts w:cstheme="minorHAnsi"/>
          <w:color w:val="1F3864" w:themeColor="accent1" w:themeShade="80"/>
        </w:rPr>
        <w:t xml:space="preserve"> first adding </w:t>
      </w:r>
      <w:r w:rsidR="009D5F51" w:rsidRPr="00820673">
        <w:rPr>
          <w:rFonts w:cstheme="minorHAnsi"/>
          <w:color w:val="1F3864" w:themeColor="accent1" w:themeShade="80"/>
        </w:rPr>
        <w:t xml:space="preserve">the tables </w:t>
      </w:r>
      <w:r w:rsidR="00184614" w:rsidRPr="00820673">
        <w:rPr>
          <w:rFonts w:cstheme="minorHAnsi"/>
          <w:color w:val="1F3864" w:themeColor="accent1" w:themeShade="80"/>
        </w:rPr>
        <w:t>then</w:t>
      </w:r>
      <w:r w:rsidR="009D5F51" w:rsidRPr="00820673">
        <w:rPr>
          <w:rFonts w:cstheme="minorHAnsi"/>
          <w:color w:val="1F3864" w:themeColor="accent1" w:themeShade="80"/>
        </w:rPr>
        <w:t xml:space="preserve"> select </w:t>
      </w:r>
      <w:r w:rsidR="00184614" w:rsidRPr="00820673">
        <w:rPr>
          <w:rFonts w:cstheme="minorHAnsi"/>
          <w:color w:val="1F3864" w:themeColor="accent1" w:themeShade="80"/>
        </w:rPr>
        <w:t xml:space="preserve">the </w:t>
      </w:r>
      <w:r w:rsidR="009D5F51" w:rsidRPr="00820673">
        <w:rPr>
          <w:rFonts w:cstheme="minorHAnsi"/>
          <w:color w:val="1F3864" w:themeColor="accent1" w:themeShade="80"/>
        </w:rPr>
        <w:t xml:space="preserve">columns and </w:t>
      </w:r>
      <w:r w:rsidR="00A02BD1" w:rsidRPr="00820673">
        <w:rPr>
          <w:rFonts w:cstheme="minorHAnsi"/>
          <w:color w:val="1F3864" w:themeColor="accent1" w:themeShade="80"/>
        </w:rPr>
        <w:t xml:space="preserve">finally </w:t>
      </w:r>
      <w:r w:rsidR="009D5F51" w:rsidRPr="00820673">
        <w:rPr>
          <w:rFonts w:cstheme="minorHAnsi"/>
          <w:color w:val="1F3864" w:themeColor="accent1" w:themeShade="80"/>
        </w:rPr>
        <w:t>edit the specifics with using the grid in the middle.  You can edit the SQL directly</w:t>
      </w:r>
      <w:r w:rsidR="00A02BD1" w:rsidRPr="00820673">
        <w:rPr>
          <w:rFonts w:cstheme="minorHAnsi"/>
          <w:color w:val="1F3864" w:themeColor="accent1" w:themeShade="80"/>
        </w:rPr>
        <w:t>,</w:t>
      </w:r>
      <w:r w:rsidR="009D5F51" w:rsidRPr="00820673">
        <w:rPr>
          <w:rFonts w:cstheme="minorHAnsi"/>
          <w:color w:val="1F3864" w:themeColor="accent1" w:themeShade="80"/>
        </w:rPr>
        <w:t xml:space="preserve"> and the UI will adjust to reflect your edits.</w:t>
      </w:r>
    </w:p>
    <w:p w14:paraId="5D1F05CB" w14:textId="512F6844" w:rsidR="009D5F51" w:rsidRPr="009D5F51" w:rsidRDefault="009D5F51" w:rsidP="00E82CC9">
      <w:pPr>
        <w:rPr>
          <w:rFonts w:ascii="Calibri" w:hAnsi="Calibri" w:cs="Calibri"/>
        </w:rPr>
      </w:pPr>
      <w:r w:rsidRPr="009D5F51">
        <w:t xml:space="preserve">Try reproducing Figure 20-4 yourself if you have the opportunity.  When you click </w:t>
      </w:r>
      <w:r w:rsidRPr="009D5F51">
        <w:rPr>
          <w:rFonts w:ascii="Calibri" w:hAnsi="Calibri" w:cs="Calibri"/>
          <w:i/>
          <w:iCs/>
        </w:rPr>
        <w:t>OK</w:t>
      </w:r>
      <w:r w:rsidR="00A02BD1">
        <w:rPr>
          <w:rFonts w:ascii="Calibri" w:hAnsi="Calibri" w:cs="Calibri"/>
          <w:i/>
          <w:iCs/>
        </w:rPr>
        <w:t xml:space="preserve">, SSMS </w:t>
      </w:r>
      <w:r w:rsidRPr="009D5F51">
        <w:rPr>
          <w:rFonts w:ascii="Calibri" w:hAnsi="Calibri" w:cs="Calibri"/>
        </w:rPr>
        <w:t>will insert</w:t>
      </w:r>
      <w:r w:rsidR="00A02BD1">
        <w:rPr>
          <w:rFonts w:ascii="Calibri" w:hAnsi="Calibri" w:cs="Calibri"/>
        </w:rPr>
        <w:t xml:space="preserve"> the query’s text</w:t>
      </w:r>
      <w:r w:rsidRPr="009D5F51">
        <w:rPr>
          <w:rFonts w:ascii="Calibri" w:hAnsi="Calibri" w:cs="Calibri"/>
        </w:rPr>
        <w:t xml:space="preserve"> into the text editor</w:t>
      </w:r>
      <w:r w:rsidR="00A02BD1">
        <w:rPr>
          <w:rFonts w:ascii="Calibri" w:hAnsi="Calibri" w:cs="Calibri"/>
        </w:rPr>
        <w:t xml:space="preserve"> ready for you to execute</w:t>
      </w:r>
      <w:r w:rsidRPr="009D5F51">
        <w:rPr>
          <w:rFonts w:ascii="Calibri" w:hAnsi="Calibri" w:cs="Calibri"/>
        </w:rPr>
        <w:t>.</w:t>
      </w:r>
    </w:p>
    <w:p w14:paraId="0CF9F893"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CC1D666" w14:textId="782ED52B" w:rsidR="009D5F51" w:rsidRPr="009D5F51" w:rsidRDefault="00820673" w:rsidP="00820673">
      <w:pPr>
        <w:pStyle w:val="Heading2"/>
      </w:pPr>
      <w:bookmarkStart w:id="1057" w:name="_Toc38877883"/>
      <w:bookmarkStart w:id="1058" w:name="_Toc38895910"/>
      <w:r>
        <w:t xml:space="preserve">20.4. </w:t>
      </w:r>
      <w:r w:rsidR="009D5F51" w:rsidRPr="009D5F51">
        <w:t xml:space="preserve">The </w:t>
      </w:r>
      <w:r w:rsidR="009D5F51" w:rsidRPr="00820673">
        <w:t>Template</w:t>
      </w:r>
      <w:r w:rsidR="009D5F51" w:rsidRPr="009D5F51">
        <w:t xml:space="preserve"> Tool</w:t>
      </w:r>
      <w:bookmarkEnd w:id="1057"/>
      <w:bookmarkEnd w:id="1058"/>
    </w:p>
    <w:p w14:paraId="634AED54"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4C7FAD78" w14:textId="3DBA4910" w:rsidR="009D5F51" w:rsidRPr="009D5F51" w:rsidRDefault="009D5F51" w:rsidP="005953A5">
      <w:r w:rsidRPr="009D5F51">
        <w:t>This facility offers you a library of SQL command</w:t>
      </w:r>
      <w:r w:rsidR="00CE1B66">
        <w:t xml:space="preserve"> templates</w:t>
      </w:r>
      <w:r w:rsidR="00820673">
        <w:t>.</w:t>
      </w:r>
      <w:r w:rsidRPr="009D5F51">
        <w:t xml:space="preserve">  You view the library by taking the </w:t>
      </w:r>
      <w:r w:rsidR="00820673">
        <w:t xml:space="preserve">main </w:t>
      </w:r>
      <w:r w:rsidRPr="009D5F51">
        <w:t>menu</w:t>
      </w:r>
      <w:r w:rsidR="00820673">
        <w:t xml:space="preserve">’s </w:t>
      </w:r>
      <w:r w:rsidRPr="009D5F51">
        <w:t xml:space="preserve">options </w:t>
      </w:r>
      <w:r w:rsidR="00E06CDF">
        <w:rPr>
          <w:i/>
          <w:iCs/>
        </w:rPr>
        <w:t>View=&gt;Template Explorer</w:t>
      </w:r>
      <w:r w:rsidR="00820673">
        <w:rPr>
          <w:i/>
          <w:iCs/>
        </w:rPr>
        <w:t xml:space="preserve"> </w:t>
      </w:r>
      <w:r w:rsidR="00820673">
        <w:t>(</w:t>
      </w:r>
      <w:r w:rsidR="00820673">
        <w:rPr>
          <w:i/>
          <w:iCs/>
        </w:rPr>
        <w:fldChar w:fldCharType="begin"/>
      </w:r>
      <w:r w:rsidR="00820673">
        <w:rPr>
          <w:i/>
          <w:iCs/>
        </w:rPr>
        <w:instrText xml:space="preserve"> REF _Ref38734566 \h </w:instrText>
      </w:r>
      <w:r w:rsidR="00820673">
        <w:rPr>
          <w:i/>
          <w:iCs/>
        </w:rPr>
      </w:r>
      <w:r w:rsidR="00820673">
        <w:rPr>
          <w:i/>
          <w:iCs/>
        </w:rPr>
        <w:fldChar w:fldCharType="separate"/>
      </w:r>
      <w:r w:rsidR="00820673">
        <w:t xml:space="preserve">Figure 20- </w:t>
      </w:r>
      <w:r w:rsidR="00820673">
        <w:rPr>
          <w:noProof/>
        </w:rPr>
        <w:t>5</w:t>
      </w:r>
      <w:r w:rsidR="00820673">
        <w:rPr>
          <w:i/>
          <w:iCs/>
        </w:rPr>
        <w:fldChar w:fldCharType="end"/>
      </w:r>
      <w:r w:rsidR="00820673">
        <w:t>)</w:t>
      </w:r>
      <w:r w:rsidRPr="009D5F51">
        <w:t>.</w:t>
      </w:r>
    </w:p>
    <w:p w14:paraId="592EBB65" w14:textId="77777777" w:rsidR="009D5F51" w:rsidRPr="009D5F51" w:rsidRDefault="009D5F51"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70D7F39F" w14:textId="5B77B97E" w:rsidR="009D5F51" w:rsidRPr="009D5F51" w:rsidRDefault="00073516"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073516">
        <w:rPr>
          <w:rFonts w:ascii="Times New Roman" w:hAnsi="Times New Roman" w:cs="Times New Roman"/>
          <w:noProof/>
          <w:color w:val="000000"/>
          <w:szCs w:val="24"/>
        </w:rPr>
        <w:drawing>
          <wp:inline distT="0" distB="0" distL="0" distR="0" wp14:anchorId="1B140F39" wp14:editId="6B98C3D6">
            <wp:extent cx="3324689" cy="2810267"/>
            <wp:effectExtent l="0" t="0" r="9525" b="9525"/>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3324689" cy="2810267"/>
                    </a:xfrm>
                    <a:prstGeom prst="rect">
                      <a:avLst/>
                    </a:prstGeom>
                  </pic:spPr>
                </pic:pic>
              </a:graphicData>
            </a:graphic>
          </wp:inline>
        </w:drawing>
      </w:r>
    </w:p>
    <w:p w14:paraId="27AA041D" w14:textId="524CC65D" w:rsidR="009D5F51" w:rsidRPr="00E06CDF" w:rsidRDefault="00E423A5" w:rsidP="00E423A5">
      <w:pPr>
        <w:pStyle w:val="Caption"/>
        <w:rPr>
          <w:rFonts w:ascii="Times New Roman" w:hAnsi="Times New Roman" w:cs="Times New Roman"/>
          <w:color w:val="1F3864" w:themeColor="accent1" w:themeShade="80"/>
          <w:sz w:val="20"/>
          <w:szCs w:val="20"/>
        </w:rPr>
      </w:pPr>
      <w:bookmarkStart w:id="1059" w:name="_Ref38734566"/>
      <w:r>
        <w:t xml:space="preserve">Figure 20- </w:t>
      </w:r>
      <w:r w:rsidR="00156275">
        <w:fldChar w:fldCharType="begin"/>
      </w:r>
      <w:r w:rsidR="00156275">
        <w:instrText xml:space="preserve"> SEQ Figure_20- \* ARABIC </w:instrText>
      </w:r>
      <w:r w:rsidR="00156275">
        <w:fldChar w:fldCharType="separate"/>
      </w:r>
      <w:r w:rsidR="00893682">
        <w:rPr>
          <w:noProof/>
        </w:rPr>
        <w:t>5</w:t>
      </w:r>
      <w:r w:rsidR="00156275">
        <w:rPr>
          <w:noProof/>
        </w:rPr>
        <w:fldChar w:fldCharType="end"/>
      </w:r>
      <w:bookmarkEnd w:id="1059"/>
      <w:r>
        <w:t xml:space="preserve">. </w:t>
      </w:r>
      <w:r w:rsidR="00820673">
        <w:t>This screenshot shows the menu item that opens the Template Explorer.</w:t>
      </w:r>
    </w:p>
    <w:p w14:paraId="1FB6AAE6" w14:textId="1A82383E" w:rsidR="009D5F51" w:rsidRPr="009D5F51" w:rsidRDefault="009D5F51" w:rsidP="005953A5">
      <w:r w:rsidRPr="009D5F51">
        <w:t xml:space="preserve">The </w:t>
      </w:r>
      <w:r w:rsidRPr="009D5F51">
        <w:rPr>
          <w:rFonts w:ascii="Calibri" w:hAnsi="Calibri" w:cs="Calibri"/>
          <w:i/>
          <w:iCs/>
        </w:rPr>
        <w:t>Template Browser</w:t>
      </w:r>
      <w:r w:rsidRPr="009D5F51">
        <w:rPr>
          <w:rFonts w:ascii="Calibri" w:hAnsi="Calibri" w:cs="Calibri"/>
        </w:rPr>
        <w:t xml:space="preserve"> (</w:t>
      </w:r>
      <w:r w:rsidR="00820673">
        <w:rPr>
          <w:rFonts w:ascii="Calibri" w:hAnsi="Calibri" w:cs="Calibri"/>
        </w:rPr>
        <w:fldChar w:fldCharType="begin"/>
      </w:r>
      <w:r w:rsidR="00820673">
        <w:rPr>
          <w:rFonts w:ascii="Calibri" w:hAnsi="Calibri" w:cs="Calibri"/>
        </w:rPr>
        <w:instrText xml:space="preserve"> REF _Ref38734677 \h </w:instrText>
      </w:r>
      <w:r w:rsidR="00820673">
        <w:rPr>
          <w:rFonts w:ascii="Calibri" w:hAnsi="Calibri" w:cs="Calibri"/>
        </w:rPr>
      </w:r>
      <w:r w:rsidR="00820673">
        <w:rPr>
          <w:rFonts w:ascii="Calibri" w:hAnsi="Calibri" w:cs="Calibri"/>
        </w:rPr>
        <w:fldChar w:fldCharType="separate"/>
      </w:r>
      <w:r w:rsidR="00820673">
        <w:t xml:space="preserve">Figure 20- </w:t>
      </w:r>
      <w:r w:rsidR="00820673">
        <w:rPr>
          <w:noProof/>
        </w:rPr>
        <w:t>6</w:t>
      </w:r>
      <w:r w:rsidR="00820673">
        <w:rPr>
          <w:rFonts w:ascii="Calibri" w:hAnsi="Calibri" w:cs="Calibri"/>
        </w:rPr>
        <w:fldChar w:fldCharType="end"/>
      </w:r>
      <w:r w:rsidRPr="009D5F51">
        <w:rPr>
          <w:rFonts w:ascii="Calibri" w:hAnsi="Calibri" w:cs="Calibri"/>
        </w:rPr>
        <w:t>) will then appear</w:t>
      </w:r>
      <w:r w:rsidR="00820673">
        <w:rPr>
          <w:rFonts w:ascii="Calibri" w:hAnsi="Calibri" w:cs="Calibri"/>
        </w:rPr>
        <w:t xml:space="preserve"> on the far right-hand side of SSMS’s interface.  It is a </w:t>
      </w:r>
      <w:r w:rsidRPr="009D5F51">
        <w:rPr>
          <w:rFonts w:ascii="Calibri" w:hAnsi="Calibri" w:cs="Calibri"/>
        </w:rPr>
        <w:t xml:space="preserve">  tab</w:t>
      </w:r>
      <w:r w:rsidR="00820673">
        <w:rPr>
          <w:rFonts w:ascii="Calibri" w:hAnsi="Calibri" w:cs="Calibri"/>
        </w:rPr>
        <w:t xml:space="preserve"> you can click on</w:t>
      </w:r>
      <w:r w:rsidRPr="009D5F51">
        <w:rPr>
          <w:rFonts w:ascii="Calibri" w:hAnsi="Calibri" w:cs="Calibri"/>
        </w:rPr>
        <w:t xml:space="preserve"> next to the </w:t>
      </w:r>
      <w:r w:rsidRPr="009D5F51">
        <w:rPr>
          <w:rFonts w:ascii="Calibri" w:hAnsi="Calibri" w:cs="Calibri"/>
          <w:i/>
          <w:iCs/>
        </w:rPr>
        <w:t>Solution Explorer</w:t>
      </w:r>
      <w:r w:rsidRPr="009D5F51">
        <w:rPr>
          <w:rFonts w:ascii="Calibri" w:hAnsi="Calibri" w:cs="Calibri"/>
        </w:rPr>
        <w:t xml:space="preserve">’s </w:t>
      </w:r>
      <w:r w:rsidR="00E06CDF">
        <w:rPr>
          <w:rFonts w:ascii="Calibri" w:hAnsi="Calibri" w:cs="Calibri"/>
        </w:rPr>
        <w:t xml:space="preserve">tab.  </w:t>
      </w:r>
      <w:r w:rsidR="00820673">
        <w:rPr>
          <w:rFonts w:ascii="Calibri" w:hAnsi="Calibri" w:cs="Calibri"/>
        </w:rPr>
        <w:t>I</w:t>
      </w:r>
      <w:r w:rsidRPr="009D5F51">
        <w:rPr>
          <w:rFonts w:ascii="Calibri" w:hAnsi="Calibri" w:cs="Calibri"/>
        </w:rPr>
        <w:t>f you want to see the Solution Explorer again</w:t>
      </w:r>
      <w:r w:rsidR="00E06CDF">
        <w:rPr>
          <w:rFonts w:ascii="Calibri" w:hAnsi="Calibri" w:cs="Calibri"/>
        </w:rPr>
        <w:t>;</w:t>
      </w:r>
      <w:r w:rsidRPr="009D5F51">
        <w:rPr>
          <w:rFonts w:ascii="Calibri" w:hAnsi="Calibri" w:cs="Calibri"/>
        </w:rPr>
        <w:t xml:space="preserve"> you must click its tab at the bottom of the pain and</w:t>
      </w:r>
      <w:r w:rsidR="00820673">
        <w:rPr>
          <w:rFonts w:ascii="Calibri" w:hAnsi="Calibri" w:cs="Calibri"/>
        </w:rPr>
        <w:t xml:space="preserve"> likewise for the </w:t>
      </w:r>
      <w:r w:rsidR="00820673">
        <w:rPr>
          <w:rFonts w:ascii="Calibri" w:hAnsi="Calibri" w:cs="Calibri"/>
          <w:i/>
          <w:iCs/>
        </w:rPr>
        <w:t>Template Browser</w:t>
      </w:r>
      <w:r w:rsidRPr="009D5F51">
        <w:rPr>
          <w:rFonts w:ascii="Calibri" w:hAnsi="Calibri" w:cs="Calibri"/>
        </w:rPr>
        <w:t>.</w:t>
      </w:r>
    </w:p>
    <w:p w14:paraId="3DC7005D" w14:textId="77777777" w:rsidR="009D5F51" w:rsidRPr="009D5F51" w:rsidRDefault="009D5F51"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1665BC37" w14:textId="5027A151" w:rsidR="009D5F51" w:rsidRPr="009D5F51" w:rsidRDefault="00073516"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073516">
        <w:rPr>
          <w:rFonts w:ascii="Times New Roman" w:hAnsi="Times New Roman" w:cs="Times New Roman"/>
          <w:noProof/>
          <w:color w:val="000000"/>
          <w:szCs w:val="24"/>
        </w:rPr>
        <w:drawing>
          <wp:inline distT="0" distB="0" distL="0" distR="0" wp14:anchorId="1B647625" wp14:editId="6390E953">
            <wp:extent cx="4943365" cy="3450866"/>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4946025" cy="3452723"/>
                    </a:xfrm>
                    <a:prstGeom prst="rect">
                      <a:avLst/>
                    </a:prstGeom>
                  </pic:spPr>
                </pic:pic>
              </a:graphicData>
            </a:graphic>
          </wp:inline>
        </w:drawing>
      </w:r>
    </w:p>
    <w:p w14:paraId="57F247F2" w14:textId="77777777" w:rsidR="009D5F51" w:rsidRPr="00820673" w:rsidRDefault="009D5F51" w:rsidP="009D5F51">
      <w:pPr>
        <w:suppressAutoHyphens/>
        <w:autoSpaceDE w:val="0"/>
        <w:autoSpaceDN w:val="0"/>
        <w:adjustRightInd w:val="0"/>
        <w:spacing w:after="0" w:line="288" w:lineRule="auto"/>
        <w:jc w:val="center"/>
        <w:textAlignment w:val="center"/>
        <w:rPr>
          <w:rFonts w:cstheme="minorHAnsi"/>
          <w:color w:val="000000"/>
          <w:sz w:val="18"/>
          <w:szCs w:val="18"/>
        </w:rPr>
      </w:pPr>
      <w:r w:rsidRPr="00820673">
        <w:rPr>
          <w:rFonts w:cstheme="minorHAnsi"/>
          <w:color w:val="000000"/>
          <w:sz w:val="18"/>
          <w:szCs w:val="18"/>
        </w:rPr>
        <w:t>.</w:t>
      </w:r>
    </w:p>
    <w:p w14:paraId="04BEF113" w14:textId="7ED4815B" w:rsidR="009D5F51" w:rsidRPr="00820673" w:rsidRDefault="00E423A5" w:rsidP="00E423A5">
      <w:pPr>
        <w:pStyle w:val="Caption"/>
        <w:rPr>
          <w:rFonts w:cstheme="minorHAnsi"/>
          <w:color w:val="1F3864" w:themeColor="accent1" w:themeShade="80"/>
        </w:rPr>
      </w:pPr>
      <w:bookmarkStart w:id="1060" w:name="_Ref38734677"/>
      <w:r w:rsidRPr="00820673">
        <w:rPr>
          <w:rFonts w:cstheme="minorHAnsi"/>
        </w:rPr>
        <w:t xml:space="preserve">Figure 20- </w:t>
      </w:r>
      <w:r w:rsidR="00A92135" w:rsidRPr="00820673">
        <w:rPr>
          <w:rFonts w:cstheme="minorHAnsi"/>
        </w:rPr>
        <w:fldChar w:fldCharType="begin"/>
      </w:r>
      <w:r w:rsidR="00A92135" w:rsidRPr="00820673">
        <w:rPr>
          <w:rFonts w:cstheme="minorHAnsi"/>
        </w:rPr>
        <w:instrText xml:space="preserve"> SEQ Figure_20- \* ARABIC </w:instrText>
      </w:r>
      <w:r w:rsidR="00A92135" w:rsidRPr="00820673">
        <w:rPr>
          <w:rFonts w:cstheme="minorHAnsi"/>
        </w:rPr>
        <w:fldChar w:fldCharType="separate"/>
      </w:r>
      <w:r w:rsidR="00893682" w:rsidRPr="00820673">
        <w:rPr>
          <w:rFonts w:cstheme="minorHAnsi"/>
          <w:noProof/>
        </w:rPr>
        <w:t>6</w:t>
      </w:r>
      <w:r w:rsidR="00A92135" w:rsidRPr="00820673">
        <w:rPr>
          <w:rFonts w:cstheme="minorHAnsi"/>
          <w:noProof/>
        </w:rPr>
        <w:fldChar w:fldCharType="end"/>
      </w:r>
      <w:bookmarkEnd w:id="1060"/>
      <w:r w:rsidRPr="00820673">
        <w:rPr>
          <w:rFonts w:cstheme="minorHAnsi"/>
        </w:rPr>
        <w:t xml:space="preserve">. </w:t>
      </w:r>
      <w:r w:rsidR="009D5F51" w:rsidRPr="00820673">
        <w:rPr>
          <w:rFonts w:cstheme="minorHAnsi"/>
          <w:color w:val="1F3864" w:themeColor="accent1" w:themeShade="80"/>
        </w:rPr>
        <w:t>The Template Browser</w:t>
      </w:r>
      <w:r w:rsidR="00E06CDF" w:rsidRPr="00820673">
        <w:rPr>
          <w:rFonts w:cstheme="minorHAnsi"/>
          <w:color w:val="1F3864" w:themeColor="accent1" w:themeShade="80"/>
        </w:rPr>
        <w:t>.  It</w:t>
      </w:r>
      <w:r w:rsidR="009D5F51" w:rsidRPr="00820673">
        <w:rPr>
          <w:rFonts w:cstheme="minorHAnsi"/>
          <w:color w:val="1F3864" w:themeColor="accent1" w:themeShade="80"/>
        </w:rPr>
        <w:t xml:space="preserve"> offer</w:t>
      </w:r>
      <w:r w:rsidR="00E06CDF" w:rsidRPr="00820673">
        <w:rPr>
          <w:rFonts w:cstheme="minorHAnsi"/>
          <w:color w:val="1F3864" w:themeColor="accent1" w:themeShade="80"/>
        </w:rPr>
        <w:t>s</w:t>
      </w:r>
      <w:r w:rsidR="009D5F51" w:rsidRPr="00820673">
        <w:rPr>
          <w:rFonts w:cstheme="minorHAnsi"/>
          <w:color w:val="1F3864" w:themeColor="accent1" w:themeShade="80"/>
        </w:rPr>
        <w:t xml:space="preserve"> you folders containing various preprogrammed templates</w:t>
      </w:r>
      <w:r w:rsidR="008003C2" w:rsidRPr="00820673">
        <w:rPr>
          <w:rFonts w:cstheme="minorHAnsi"/>
          <w:color w:val="1F3864" w:themeColor="accent1" w:themeShade="80"/>
        </w:rPr>
        <w:t>.  These templates</w:t>
      </w:r>
      <w:r w:rsidR="009D5F51" w:rsidRPr="00820673">
        <w:rPr>
          <w:rFonts w:cstheme="minorHAnsi"/>
          <w:color w:val="1F3864" w:themeColor="accent1" w:themeShade="80"/>
        </w:rPr>
        <w:t xml:space="preserve"> represent common syntax variations of a fairly extensive set of SQL commands.</w:t>
      </w:r>
    </w:p>
    <w:p w14:paraId="3F16B346" w14:textId="77777777" w:rsidR="009D5F51" w:rsidRPr="00F95A63" w:rsidRDefault="009D5F51" w:rsidP="009D5F51">
      <w:pPr>
        <w:suppressAutoHyphens/>
        <w:autoSpaceDE w:val="0"/>
        <w:autoSpaceDN w:val="0"/>
        <w:adjustRightInd w:val="0"/>
        <w:spacing w:after="0" w:line="288" w:lineRule="auto"/>
        <w:textAlignment w:val="center"/>
        <w:rPr>
          <w:rFonts w:ascii="Times New Roman" w:hAnsi="Times New Roman" w:cs="Times New Roman"/>
          <w:color w:val="1F3864" w:themeColor="accent1" w:themeShade="80"/>
          <w:szCs w:val="24"/>
        </w:rPr>
      </w:pPr>
    </w:p>
    <w:p w14:paraId="64E855E0" w14:textId="4D1B7538" w:rsidR="009D5F51" w:rsidRPr="009D5F51" w:rsidRDefault="009D5F51" w:rsidP="008A1AEE">
      <w:r w:rsidRPr="009D5F51">
        <w:lastRenderedPageBreak/>
        <w:t>If you select the template I have chosen</w:t>
      </w:r>
      <w:r w:rsidR="00842728">
        <w:t xml:space="preserve"> </w:t>
      </w:r>
      <w:r w:rsidR="00820673">
        <w:t>(</w:t>
      </w:r>
      <w:r w:rsidR="00820673" w:rsidRPr="00820673">
        <w:rPr>
          <w:i/>
          <w:iCs/>
        </w:rPr>
        <w:t>Login=&gt;Create SQL Login…</w:t>
      </w:r>
      <w:r w:rsidR="00820673">
        <w:t xml:space="preserve">) </w:t>
      </w:r>
      <w:r w:rsidR="00842728">
        <w:t>by double</w:t>
      </w:r>
      <w:r w:rsidR="004840D7">
        <w:t>-</w:t>
      </w:r>
      <w:r w:rsidR="00842728">
        <w:t>clicking it,</w:t>
      </w:r>
      <w:r w:rsidRPr="009D5F51">
        <w:t xml:space="preserve"> </w:t>
      </w:r>
      <w:r w:rsidR="00842728">
        <w:t>SSMS will show you</w:t>
      </w:r>
      <w:r w:rsidRPr="009D5F51">
        <w:t xml:space="preserve"> the T-SQL command to create a SQL login</w:t>
      </w:r>
      <w:r w:rsidRPr="009D5F51">
        <w:rPr>
          <w:vertAlign w:val="superscript"/>
        </w:rPr>
        <w:footnoteReference w:id="16"/>
      </w:r>
      <w:r w:rsidR="004840D7">
        <w:t>.  You can see it in</w:t>
      </w:r>
      <w:r w:rsidRPr="009D5F51">
        <w:t xml:space="preserve"> </w:t>
      </w:r>
      <w:r w:rsidR="00820673">
        <w:fldChar w:fldCharType="begin"/>
      </w:r>
      <w:r w:rsidR="00820673">
        <w:instrText xml:space="preserve"> REF _Ref38735182 \h </w:instrText>
      </w:r>
      <w:r w:rsidR="00820673">
        <w:fldChar w:fldCharType="separate"/>
      </w:r>
      <w:r w:rsidR="00820673">
        <w:t xml:space="preserve">Figure 20- </w:t>
      </w:r>
      <w:r w:rsidR="00820673">
        <w:rPr>
          <w:noProof/>
        </w:rPr>
        <w:t>7</w:t>
      </w:r>
      <w:r w:rsidR="00820673">
        <w:fldChar w:fldCharType="end"/>
      </w:r>
      <w:r w:rsidRPr="009D5F51">
        <w:t>.</w:t>
      </w:r>
    </w:p>
    <w:p w14:paraId="40335D39"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D8C2E4C" w14:textId="575F373D" w:rsidR="009D5F51" w:rsidRPr="009D5F51" w:rsidRDefault="00073516"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073516">
        <w:rPr>
          <w:rFonts w:ascii="Times New Roman" w:hAnsi="Times New Roman" w:cs="Times New Roman"/>
          <w:noProof/>
          <w:color w:val="000000"/>
          <w:szCs w:val="24"/>
        </w:rPr>
        <w:drawing>
          <wp:inline distT="0" distB="0" distL="0" distR="0" wp14:anchorId="7AD6F553" wp14:editId="3181C882">
            <wp:extent cx="6645910" cy="1482090"/>
            <wp:effectExtent l="0" t="0" r="2540" b="381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6645910" cy="1482090"/>
                    </a:xfrm>
                    <a:prstGeom prst="rect">
                      <a:avLst/>
                    </a:prstGeom>
                  </pic:spPr>
                </pic:pic>
              </a:graphicData>
            </a:graphic>
          </wp:inline>
        </w:drawing>
      </w:r>
    </w:p>
    <w:p w14:paraId="55D8E43D" w14:textId="043BFED7" w:rsidR="009D5F51" w:rsidRPr="00820673" w:rsidRDefault="00E423A5" w:rsidP="00E423A5">
      <w:pPr>
        <w:pStyle w:val="Caption"/>
        <w:rPr>
          <w:rFonts w:cstheme="minorHAnsi"/>
          <w:color w:val="000000"/>
        </w:rPr>
      </w:pPr>
      <w:bookmarkStart w:id="1061" w:name="_Ref38735182"/>
      <w:r w:rsidRPr="00820673">
        <w:rPr>
          <w:rFonts w:cstheme="minorHAnsi"/>
        </w:rPr>
        <w:t xml:space="preserve">Figure 20- </w:t>
      </w:r>
      <w:r w:rsidR="00A92135" w:rsidRPr="00820673">
        <w:rPr>
          <w:rFonts w:cstheme="minorHAnsi"/>
        </w:rPr>
        <w:fldChar w:fldCharType="begin"/>
      </w:r>
      <w:r w:rsidR="00A92135" w:rsidRPr="00820673">
        <w:rPr>
          <w:rFonts w:cstheme="minorHAnsi"/>
        </w:rPr>
        <w:instrText xml:space="preserve"> SEQ Figure_20- \* ARABIC </w:instrText>
      </w:r>
      <w:r w:rsidR="00A92135" w:rsidRPr="00820673">
        <w:rPr>
          <w:rFonts w:cstheme="minorHAnsi"/>
        </w:rPr>
        <w:fldChar w:fldCharType="separate"/>
      </w:r>
      <w:r w:rsidR="00893682" w:rsidRPr="00820673">
        <w:rPr>
          <w:rFonts w:cstheme="minorHAnsi"/>
          <w:noProof/>
        </w:rPr>
        <w:t>7</w:t>
      </w:r>
      <w:r w:rsidR="00A92135" w:rsidRPr="00820673">
        <w:rPr>
          <w:rFonts w:cstheme="minorHAnsi"/>
          <w:noProof/>
        </w:rPr>
        <w:fldChar w:fldCharType="end"/>
      </w:r>
      <w:bookmarkEnd w:id="1061"/>
      <w:r w:rsidRPr="00820673">
        <w:rPr>
          <w:rFonts w:cstheme="minorHAnsi"/>
          <w:color w:val="1F3864" w:themeColor="accent1" w:themeShade="80"/>
        </w:rPr>
        <w:t xml:space="preserve">. </w:t>
      </w:r>
      <w:r w:rsidR="009D5F51" w:rsidRPr="00820673">
        <w:rPr>
          <w:rFonts w:cstheme="minorHAnsi"/>
          <w:color w:val="1F3864" w:themeColor="accent1" w:themeShade="80"/>
        </w:rPr>
        <w:t>A template to create a SQL login.  The items in &lt;…&gt; are going to be substituted with real-world values</w:t>
      </w:r>
      <w:r w:rsidR="009D5F51" w:rsidRPr="00820673">
        <w:rPr>
          <w:rFonts w:cstheme="minorHAnsi"/>
          <w:color w:val="000000"/>
        </w:rPr>
        <w:t>.</w:t>
      </w:r>
    </w:p>
    <w:p w14:paraId="58DEA15C" w14:textId="0B82C66F" w:rsidR="009D5F51" w:rsidRPr="005E469D" w:rsidRDefault="009D5F51" w:rsidP="005E469D">
      <w:pPr>
        <w:rPr>
          <w:rFonts w:cstheme="minorHAnsi"/>
          <w:i/>
          <w:iCs/>
        </w:rPr>
      </w:pPr>
      <w:r w:rsidRPr="005E469D">
        <w:rPr>
          <w:rFonts w:cstheme="minorHAnsi"/>
        </w:rPr>
        <w:t xml:space="preserve">Find </w:t>
      </w:r>
      <w:r w:rsidR="00820673">
        <w:rPr>
          <w:rFonts w:cstheme="minorHAnsi"/>
        </w:rPr>
        <w:t xml:space="preserve">and click </w:t>
      </w:r>
      <w:r w:rsidRPr="005E469D">
        <w:rPr>
          <w:rFonts w:cstheme="minorHAnsi"/>
        </w:rPr>
        <w:t xml:space="preserve">the button in </w:t>
      </w:r>
      <w:r w:rsidR="00820673">
        <w:rPr>
          <w:rFonts w:cstheme="minorHAnsi"/>
        </w:rPr>
        <w:fldChar w:fldCharType="begin"/>
      </w:r>
      <w:r w:rsidR="00820673">
        <w:rPr>
          <w:rFonts w:cstheme="minorHAnsi"/>
        </w:rPr>
        <w:instrText xml:space="preserve"> REF _Ref38735228 \h </w:instrText>
      </w:r>
      <w:r w:rsidR="00820673">
        <w:rPr>
          <w:rFonts w:cstheme="minorHAnsi"/>
        </w:rPr>
      </w:r>
      <w:r w:rsidR="00820673">
        <w:rPr>
          <w:rFonts w:cstheme="minorHAnsi"/>
        </w:rPr>
        <w:fldChar w:fldCharType="separate"/>
      </w:r>
      <w:r w:rsidR="00820673">
        <w:t xml:space="preserve">Figure 20- </w:t>
      </w:r>
      <w:r w:rsidR="00820673">
        <w:rPr>
          <w:noProof/>
        </w:rPr>
        <w:t>8</w:t>
      </w:r>
      <w:r w:rsidR="00820673">
        <w:rPr>
          <w:rFonts w:cstheme="minorHAnsi"/>
        </w:rPr>
        <w:fldChar w:fldCharType="end"/>
      </w:r>
      <w:r w:rsidRPr="005E469D">
        <w:rPr>
          <w:rFonts w:cstheme="minorHAnsi"/>
        </w:rPr>
        <w:t xml:space="preserve"> in </w:t>
      </w:r>
      <w:r w:rsidR="005E469D">
        <w:rPr>
          <w:rFonts w:cstheme="minorHAnsi"/>
        </w:rPr>
        <w:t>SSMS’s</w:t>
      </w:r>
      <w:r w:rsidRPr="005E469D">
        <w:rPr>
          <w:rFonts w:cstheme="minorHAnsi"/>
        </w:rPr>
        <w:t xml:space="preserve"> toolbar or press </w:t>
      </w:r>
      <w:r w:rsidRPr="005E469D">
        <w:rPr>
          <w:rFonts w:cstheme="minorHAnsi"/>
          <w:i/>
          <w:iCs/>
        </w:rPr>
        <w:t>ctrl+shift+m</w:t>
      </w:r>
      <w:r w:rsidR="00F21CCF">
        <w:rPr>
          <w:rFonts w:cstheme="minorHAnsi"/>
          <w:i/>
          <w:iCs/>
        </w:rPr>
        <w:t>,</w:t>
      </w:r>
      <w:r w:rsidRPr="005E469D">
        <w:rPr>
          <w:rFonts w:cstheme="minorHAnsi"/>
          <w:i/>
          <w:iCs/>
        </w:rPr>
        <w:t xml:space="preserve"> </w:t>
      </w:r>
      <w:r w:rsidR="00F21CCF">
        <w:rPr>
          <w:rFonts w:cstheme="minorHAnsi"/>
        </w:rPr>
        <w:t xml:space="preserve">SSMS </w:t>
      </w:r>
      <w:r w:rsidRPr="005E469D">
        <w:rPr>
          <w:rFonts w:cstheme="minorHAnsi"/>
        </w:rPr>
        <w:t xml:space="preserve">will </w:t>
      </w:r>
      <w:r w:rsidR="00F21CCF">
        <w:rPr>
          <w:rFonts w:cstheme="minorHAnsi"/>
        </w:rPr>
        <w:t>present you with</w:t>
      </w:r>
      <w:r w:rsidRPr="005E469D">
        <w:rPr>
          <w:rFonts w:cstheme="minorHAnsi"/>
        </w:rPr>
        <w:t xml:space="preserve"> </w:t>
      </w:r>
      <w:r w:rsidR="00820673">
        <w:rPr>
          <w:rFonts w:cstheme="minorHAnsi"/>
        </w:rPr>
        <w:fldChar w:fldCharType="begin"/>
      </w:r>
      <w:r w:rsidR="00820673">
        <w:rPr>
          <w:rFonts w:cstheme="minorHAnsi"/>
        </w:rPr>
        <w:instrText xml:space="preserve"> REF _Ref38735295 \h </w:instrText>
      </w:r>
      <w:r w:rsidR="00820673">
        <w:rPr>
          <w:rFonts w:cstheme="minorHAnsi"/>
        </w:rPr>
      </w:r>
      <w:r w:rsidR="00820673">
        <w:rPr>
          <w:rFonts w:cstheme="minorHAnsi"/>
        </w:rPr>
        <w:fldChar w:fldCharType="separate"/>
      </w:r>
      <w:r w:rsidR="00820673">
        <w:t xml:space="preserve">Figure 20- </w:t>
      </w:r>
      <w:r w:rsidR="00820673">
        <w:rPr>
          <w:noProof/>
        </w:rPr>
        <w:t>9</w:t>
      </w:r>
      <w:r w:rsidR="00820673">
        <w:rPr>
          <w:rFonts w:cstheme="minorHAnsi"/>
        </w:rPr>
        <w:fldChar w:fldCharType="end"/>
      </w:r>
      <w:r w:rsidR="00F21CCF">
        <w:rPr>
          <w:rFonts w:cstheme="minorHAnsi"/>
        </w:rPr>
        <w:t>.</w:t>
      </w:r>
    </w:p>
    <w:p w14:paraId="6FE13BD5" w14:textId="5B3886E3" w:rsidR="009D5F51" w:rsidRPr="009D5F51" w:rsidRDefault="00073516" w:rsidP="00073516">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073516">
        <w:rPr>
          <w:rFonts w:ascii="Times New Roman" w:hAnsi="Times New Roman" w:cs="Times New Roman"/>
          <w:noProof/>
          <w:color w:val="000000"/>
          <w:szCs w:val="24"/>
        </w:rPr>
        <w:drawing>
          <wp:inline distT="0" distB="0" distL="0" distR="0" wp14:anchorId="229BA1F6" wp14:editId="47A118A2">
            <wp:extent cx="733527" cy="733527"/>
            <wp:effectExtent l="0" t="0" r="9525" b="9525"/>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733527" cy="733527"/>
                    </a:xfrm>
                    <a:prstGeom prst="rect">
                      <a:avLst/>
                    </a:prstGeom>
                  </pic:spPr>
                </pic:pic>
              </a:graphicData>
            </a:graphic>
          </wp:inline>
        </w:drawing>
      </w:r>
    </w:p>
    <w:p w14:paraId="2EC14C6C" w14:textId="77777777" w:rsidR="009D5F51" w:rsidRPr="009D5F51" w:rsidRDefault="009D5F51"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489D9065" w14:textId="56BA02F6" w:rsidR="009D5F51" w:rsidRPr="009D5F51" w:rsidRDefault="00E423A5" w:rsidP="00E423A5">
      <w:pPr>
        <w:pStyle w:val="Caption"/>
        <w:rPr>
          <w:rFonts w:ascii="Times New Roman" w:hAnsi="Times New Roman" w:cs="Times New Roman"/>
          <w:color w:val="000000"/>
          <w:sz w:val="20"/>
          <w:szCs w:val="20"/>
        </w:rPr>
      </w:pPr>
      <w:bookmarkStart w:id="1062" w:name="_Ref38735228"/>
      <w:r>
        <w:t xml:space="preserve">Figure 20- </w:t>
      </w:r>
      <w:r w:rsidR="00156275">
        <w:fldChar w:fldCharType="begin"/>
      </w:r>
      <w:r w:rsidR="00156275">
        <w:instrText xml:space="preserve"> SEQ Figure_20- \* ARABIC </w:instrText>
      </w:r>
      <w:r w:rsidR="00156275">
        <w:fldChar w:fldCharType="separate"/>
      </w:r>
      <w:r w:rsidR="00893682">
        <w:rPr>
          <w:noProof/>
        </w:rPr>
        <w:t>8</w:t>
      </w:r>
      <w:r w:rsidR="00156275">
        <w:rPr>
          <w:noProof/>
        </w:rPr>
        <w:fldChar w:fldCharType="end"/>
      </w:r>
      <w:bookmarkEnd w:id="1062"/>
      <w:r w:rsidRPr="00F21CCF">
        <w:rPr>
          <w:color w:val="1F3864" w:themeColor="accent1" w:themeShade="80"/>
        </w:rPr>
        <w:t xml:space="preserve">. </w:t>
      </w:r>
      <w:r w:rsidR="009D5F51" w:rsidRPr="00F21CCF">
        <w:rPr>
          <w:rFonts w:ascii="Times New Roman" w:hAnsi="Times New Roman" w:cs="Times New Roman"/>
          <w:color w:val="1F3864" w:themeColor="accent1" w:themeShade="80"/>
          <w:sz w:val="20"/>
          <w:szCs w:val="20"/>
        </w:rPr>
        <w:t>The toolbar button to</w:t>
      </w:r>
      <w:r w:rsidR="00820673">
        <w:rPr>
          <w:rFonts w:ascii="Times New Roman" w:hAnsi="Times New Roman" w:cs="Times New Roman"/>
          <w:color w:val="1F3864" w:themeColor="accent1" w:themeShade="80"/>
          <w:sz w:val="20"/>
          <w:szCs w:val="20"/>
        </w:rPr>
        <w:t xml:space="preserve"> click to begin</w:t>
      </w:r>
      <w:r w:rsidR="009D5F51" w:rsidRPr="00F21CCF">
        <w:rPr>
          <w:rFonts w:ascii="Times New Roman" w:hAnsi="Times New Roman" w:cs="Times New Roman"/>
          <w:color w:val="1F3864" w:themeColor="accent1" w:themeShade="80"/>
          <w:sz w:val="20"/>
          <w:szCs w:val="20"/>
        </w:rPr>
        <w:t xml:space="preserve"> substitut</w:t>
      </w:r>
      <w:r w:rsidR="00820673">
        <w:rPr>
          <w:rFonts w:ascii="Times New Roman" w:hAnsi="Times New Roman" w:cs="Times New Roman"/>
          <w:color w:val="1F3864" w:themeColor="accent1" w:themeShade="80"/>
          <w:sz w:val="20"/>
          <w:szCs w:val="20"/>
        </w:rPr>
        <w:t>ing</w:t>
      </w:r>
      <w:r w:rsidR="009D5F51" w:rsidRPr="00F21CCF">
        <w:rPr>
          <w:rFonts w:ascii="Times New Roman" w:hAnsi="Times New Roman" w:cs="Times New Roman"/>
          <w:color w:val="1F3864" w:themeColor="accent1" w:themeShade="80"/>
          <w:sz w:val="20"/>
          <w:szCs w:val="20"/>
        </w:rPr>
        <w:t xml:space="preserve"> the &lt;…&gt; in the template with your chosen values.</w:t>
      </w:r>
    </w:p>
    <w:p w14:paraId="5FB93F44" w14:textId="0DAE0C1A" w:rsidR="009D5F51" w:rsidRPr="009D5F51" w:rsidRDefault="00073516"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073516">
        <w:rPr>
          <w:rFonts w:ascii="Times New Roman" w:hAnsi="Times New Roman" w:cs="Times New Roman"/>
          <w:noProof/>
          <w:color w:val="000000"/>
          <w:szCs w:val="24"/>
        </w:rPr>
        <w:drawing>
          <wp:inline distT="0" distB="0" distL="0" distR="0" wp14:anchorId="691306C0" wp14:editId="3C37F709">
            <wp:extent cx="4734526" cy="2819400"/>
            <wp:effectExtent l="0" t="0" r="9525"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1"/>
                    <a:stretch>
                      <a:fillRect/>
                    </a:stretch>
                  </pic:blipFill>
                  <pic:spPr>
                    <a:xfrm>
                      <a:off x="0" y="0"/>
                      <a:ext cx="4743879" cy="2824970"/>
                    </a:xfrm>
                    <a:prstGeom prst="rect">
                      <a:avLst/>
                    </a:prstGeom>
                  </pic:spPr>
                </pic:pic>
              </a:graphicData>
            </a:graphic>
          </wp:inline>
        </w:drawing>
      </w:r>
    </w:p>
    <w:p w14:paraId="60BD05F8" w14:textId="00362F2C" w:rsidR="009D5F51" w:rsidRPr="009D5F51" w:rsidRDefault="00E423A5" w:rsidP="00E423A5">
      <w:pPr>
        <w:pStyle w:val="Caption"/>
        <w:rPr>
          <w:rFonts w:ascii="Times New Roman" w:hAnsi="Times New Roman" w:cs="Times New Roman"/>
          <w:color w:val="000000"/>
          <w:sz w:val="20"/>
          <w:szCs w:val="20"/>
        </w:rPr>
      </w:pPr>
      <w:bookmarkStart w:id="1063" w:name="_Ref38735295"/>
      <w:r>
        <w:t xml:space="preserve">Figure 20- </w:t>
      </w:r>
      <w:r w:rsidR="00156275">
        <w:fldChar w:fldCharType="begin"/>
      </w:r>
      <w:r w:rsidR="00156275">
        <w:instrText xml:space="preserve"> SEQ Figure_20- \* ARABIC </w:instrText>
      </w:r>
      <w:r w:rsidR="00156275">
        <w:fldChar w:fldCharType="separate"/>
      </w:r>
      <w:r w:rsidR="00893682">
        <w:rPr>
          <w:noProof/>
        </w:rPr>
        <w:t>9</w:t>
      </w:r>
      <w:r w:rsidR="00156275">
        <w:rPr>
          <w:noProof/>
        </w:rPr>
        <w:fldChar w:fldCharType="end"/>
      </w:r>
      <w:bookmarkEnd w:id="1063"/>
      <w:r w:rsidRPr="00743150">
        <w:rPr>
          <w:color w:val="1F3864" w:themeColor="accent1" w:themeShade="80"/>
        </w:rPr>
        <w:t xml:space="preserve">. </w:t>
      </w:r>
      <w:r w:rsidR="000059A3">
        <w:rPr>
          <w:rFonts w:ascii="Times New Roman" w:hAnsi="Times New Roman" w:cs="Times New Roman"/>
          <w:color w:val="1F3864" w:themeColor="accent1" w:themeShade="80"/>
          <w:sz w:val="20"/>
          <w:szCs w:val="20"/>
        </w:rPr>
        <w:t>SSMS’s</w:t>
      </w:r>
      <w:r w:rsidR="009D5F51" w:rsidRPr="00743150">
        <w:rPr>
          <w:rFonts w:ascii="Times New Roman" w:hAnsi="Times New Roman" w:cs="Times New Roman"/>
          <w:color w:val="1F3864" w:themeColor="accent1" w:themeShade="80"/>
          <w:sz w:val="20"/>
          <w:szCs w:val="20"/>
        </w:rPr>
        <w:t xml:space="preserve"> value substitution dialogue that you use to replace the various &lt;…&gt; in the template with </w:t>
      </w:r>
      <w:r w:rsidR="0062464E">
        <w:rPr>
          <w:rFonts w:ascii="Times New Roman" w:hAnsi="Times New Roman" w:cs="Times New Roman"/>
          <w:color w:val="1F3864" w:themeColor="accent1" w:themeShade="80"/>
          <w:sz w:val="20"/>
          <w:szCs w:val="20"/>
        </w:rPr>
        <w:t>real</w:t>
      </w:r>
      <w:r w:rsidR="009D5F51" w:rsidRPr="00743150">
        <w:rPr>
          <w:rFonts w:ascii="Times New Roman" w:hAnsi="Times New Roman" w:cs="Times New Roman"/>
          <w:color w:val="1F3864" w:themeColor="accent1" w:themeShade="80"/>
          <w:sz w:val="20"/>
          <w:szCs w:val="20"/>
        </w:rPr>
        <w:t xml:space="preserve"> values.  Fill them in as </w:t>
      </w:r>
      <w:r w:rsidR="000059A3">
        <w:rPr>
          <w:rFonts w:ascii="Times New Roman" w:hAnsi="Times New Roman" w:cs="Times New Roman"/>
          <w:color w:val="1F3864" w:themeColor="accent1" w:themeShade="80"/>
          <w:sz w:val="20"/>
          <w:szCs w:val="20"/>
        </w:rPr>
        <w:t xml:space="preserve">I have </w:t>
      </w:r>
      <w:r w:rsidR="009D5F51" w:rsidRPr="00743150">
        <w:rPr>
          <w:rFonts w:ascii="Times New Roman" w:hAnsi="Times New Roman" w:cs="Times New Roman"/>
          <w:color w:val="1F3864" w:themeColor="accent1" w:themeShade="80"/>
          <w:sz w:val="20"/>
          <w:szCs w:val="20"/>
        </w:rPr>
        <w:t>shown here.</w:t>
      </w:r>
    </w:p>
    <w:p w14:paraId="24EA865E" w14:textId="41BEDECF"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r w:rsidRPr="005953A5">
        <w:t xml:space="preserve">If you fill in the values as </w:t>
      </w:r>
      <w:r w:rsidR="00AC628F">
        <w:t xml:space="preserve">I have </w:t>
      </w:r>
      <w:r w:rsidR="002C0F46">
        <w:t>done in</w:t>
      </w:r>
      <w:r w:rsidR="00820673">
        <w:t xml:space="preserve"> </w:t>
      </w:r>
      <w:r w:rsidR="00820673">
        <w:fldChar w:fldCharType="begin"/>
      </w:r>
      <w:r w:rsidR="00820673">
        <w:instrText xml:space="preserve"> REF _Ref38735295 \h </w:instrText>
      </w:r>
      <w:r w:rsidR="00820673">
        <w:fldChar w:fldCharType="separate"/>
      </w:r>
      <w:r w:rsidR="00820673">
        <w:t xml:space="preserve">Figure 20- </w:t>
      </w:r>
      <w:r w:rsidR="00820673">
        <w:rPr>
          <w:noProof/>
        </w:rPr>
        <w:t>9</w:t>
      </w:r>
      <w:r w:rsidR="00820673">
        <w:fldChar w:fldCharType="end"/>
      </w:r>
      <w:r w:rsidR="00820673">
        <w:t xml:space="preserve"> </w:t>
      </w:r>
      <w:r w:rsidR="002E2F2E">
        <w:t>and cl</w:t>
      </w:r>
      <w:r w:rsidR="00273CDB">
        <w:t>i</w:t>
      </w:r>
      <w:r w:rsidR="002E2F2E">
        <w:t xml:space="preserve">ck </w:t>
      </w:r>
      <w:r w:rsidR="002E2F2E">
        <w:rPr>
          <w:i/>
          <w:iCs/>
        </w:rPr>
        <w:t>OK</w:t>
      </w:r>
      <w:r w:rsidR="00273CDB">
        <w:rPr>
          <w:i/>
          <w:iCs/>
        </w:rPr>
        <w:t>,</w:t>
      </w:r>
      <w:r w:rsidRPr="005953A5">
        <w:t xml:space="preserve"> </w:t>
      </w:r>
      <w:r w:rsidR="00170389">
        <w:t xml:space="preserve">SSMS </w:t>
      </w:r>
      <w:r w:rsidRPr="005953A5">
        <w:t xml:space="preserve">will </w:t>
      </w:r>
      <w:r w:rsidR="00170389">
        <w:t>leave you</w:t>
      </w:r>
      <w:r w:rsidRPr="005953A5">
        <w:t xml:space="preserve"> with the </w:t>
      </w:r>
      <w:r w:rsidR="002E2F2E">
        <w:t xml:space="preserve">completed </w:t>
      </w:r>
      <w:r w:rsidRPr="005953A5">
        <w:t>script</w:t>
      </w:r>
      <w:r w:rsidR="00820673">
        <w:t xml:space="preserve"> shown</w:t>
      </w:r>
      <w:r w:rsidRPr="005953A5">
        <w:t xml:space="preserve"> in </w:t>
      </w:r>
      <w:r w:rsidR="00273CDB">
        <w:fldChar w:fldCharType="begin"/>
      </w:r>
      <w:r w:rsidR="00273CDB">
        <w:instrText xml:space="preserve"> REF _Ref37435613 \h </w:instrText>
      </w:r>
      <w:r w:rsidR="00273CDB">
        <w:fldChar w:fldCharType="separate"/>
      </w:r>
      <w:r w:rsidR="00893682">
        <w:t xml:space="preserve">Figure 20- </w:t>
      </w:r>
      <w:r w:rsidR="00893682">
        <w:rPr>
          <w:noProof/>
        </w:rPr>
        <w:t>10</w:t>
      </w:r>
      <w:r w:rsidR="00273CDB">
        <w:fldChar w:fldCharType="end"/>
      </w:r>
      <w:r w:rsidRPr="005953A5">
        <w:t xml:space="preserve">.  If you have permissions to create SQL logins, the script will run otherwise you will get an error.  The error will confirm if you </w:t>
      </w:r>
      <w:r w:rsidR="00170389">
        <w:t>don’t have the privileges to e</w:t>
      </w:r>
      <w:r w:rsidRPr="005953A5">
        <w:t>xecute the command</w:t>
      </w:r>
      <w:r w:rsidR="00170389">
        <w:t xml:space="preserve"> versus a syntax error</w:t>
      </w:r>
      <w:r w:rsidRPr="005953A5">
        <w:t xml:space="preserve">.  </w:t>
      </w:r>
      <w:r w:rsidR="001433EE">
        <w:t xml:space="preserve"> A permission denied error</w:t>
      </w:r>
      <w:r w:rsidRPr="005953A5">
        <w:t xml:space="preserve"> is proof enough you have done a successful job of using a template</w:t>
      </w:r>
      <w:r w:rsidRPr="009D5F51">
        <w:rPr>
          <w:rFonts w:ascii="Times New Roman" w:hAnsi="Times New Roman" w:cs="Times New Roman"/>
          <w:color w:val="000000"/>
          <w:szCs w:val="24"/>
        </w:rPr>
        <w:t>.</w:t>
      </w:r>
    </w:p>
    <w:p w14:paraId="5431996A" w14:textId="77777777" w:rsidR="009D5F51" w:rsidRPr="009D5F51" w:rsidRDefault="009D5F51"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0DD76C79" w14:textId="77777777" w:rsidR="009D5F51" w:rsidRPr="009D5F51" w:rsidRDefault="009D5F51"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p>
    <w:p w14:paraId="1C692631" w14:textId="5748250F" w:rsidR="009D5F51" w:rsidRPr="009D5F51" w:rsidRDefault="00073516" w:rsidP="009D5F51">
      <w:pPr>
        <w:suppressAutoHyphens/>
        <w:autoSpaceDE w:val="0"/>
        <w:autoSpaceDN w:val="0"/>
        <w:adjustRightInd w:val="0"/>
        <w:spacing w:after="0" w:line="288" w:lineRule="auto"/>
        <w:jc w:val="center"/>
        <w:textAlignment w:val="center"/>
        <w:rPr>
          <w:rFonts w:ascii="Times New Roman" w:hAnsi="Times New Roman" w:cs="Times New Roman"/>
          <w:color w:val="000000"/>
          <w:szCs w:val="24"/>
        </w:rPr>
      </w:pPr>
      <w:r w:rsidRPr="00073516">
        <w:rPr>
          <w:rFonts w:ascii="Times New Roman" w:hAnsi="Times New Roman" w:cs="Times New Roman"/>
          <w:noProof/>
          <w:color w:val="000000"/>
          <w:szCs w:val="24"/>
        </w:rPr>
        <w:drawing>
          <wp:inline distT="0" distB="0" distL="0" distR="0" wp14:anchorId="05C28319" wp14:editId="122C16F9">
            <wp:extent cx="3343742" cy="1181265"/>
            <wp:effectExtent l="0" t="0" r="9525"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3343742" cy="1181265"/>
                    </a:xfrm>
                    <a:prstGeom prst="rect">
                      <a:avLst/>
                    </a:prstGeom>
                  </pic:spPr>
                </pic:pic>
              </a:graphicData>
            </a:graphic>
          </wp:inline>
        </w:drawing>
      </w:r>
    </w:p>
    <w:p w14:paraId="08EADD2D" w14:textId="49C27397" w:rsidR="009D5F51" w:rsidRPr="009D5F51" w:rsidRDefault="00E423A5" w:rsidP="00E423A5">
      <w:pPr>
        <w:pStyle w:val="Caption"/>
        <w:rPr>
          <w:rFonts w:ascii="Times New Roman" w:hAnsi="Times New Roman" w:cs="Times New Roman"/>
          <w:color w:val="000000"/>
          <w:sz w:val="20"/>
          <w:szCs w:val="20"/>
        </w:rPr>
      </w:pPr>
      <w:bookmarkStart w:id="1064" w:name="_Ref37435613"/>
      <w:r>
        <w:t xml:space="preserve">Figure 20- </w:t>
      </w:r>
      <w:r w:rsidR="00156275">
        <w:fldChar w:fldCharType="begin"/>
      </w:r>
      <w:r w:rsidR="00156275">
        <w:instrText xml:space="preserve"> SEQ Figure_20- \* ARABIC </w:instrText>
      </w:r>
      <w:r w:rsidR="00156275">
        <w:fldChar w:fldCharType="separate"/>
      </w:r>
      <w:r w:rsidR="00893682">
        <w:rPr>
          <w:noProof/>
        </w:rPr>
        <w:t>10</w:t>
      </w:r>
      <w:r w:rsidR="00156275">
        <w:rPr>
          <w:noProof/>
        </w:rPr>
        <w:fldChar w:fldCharType="end"/>
      </w:r>
      <w:bookmarkEnd w:id="1064"/>
      <w:r w:rsidRPr="00F95A63">
        <w:rPr>
          <w:color w:val="1F3864" w:themeColor="accent1" w:themeShade="80"/>
        </w:rPr>
        <w:t xml:space="preserve">. </w:t>
      </w:r>
      <w:r w:rsidR="009D5F51" w:rsidRPr="00F95A63">
        <w:rPr>
          <w:rFonts w:ascii="Times New Roman" w:hAnsi="Times New Roman" w:cs="Times New Roman"/>
          <w:color w:val="1F3864" w:themeColor="accent1" w:themeShade="80"/>
          <w:sz w:val="20"/>
          <w:szCs w:val="20"/>
        </w:rPr>
        <w:t>The final executable script that the template produces</w:t>
      </w:r>
      <w:r w:rsidR="009D5F51" w:rsidRPr="009D5F51">
        <w:rPr>
          <w:rFonts w:ascii="Times New Roman" w:hAnsi="Times New Roman" w:cs="Times New Roman"/>
          <w:color w:val="000000"/>
          <w:sz w:val="20"/>
          <w:szCs w:val="20"/>
        </w:rPr>
        <w:t>.</w:t>
      </w:r>
    </w:p>
    <w:p w14:paraId="3533C3BE"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DE912F0" w14:textId="7EEA09D4" w:rsidR="009D5F51" w:rsidRPr="009D5F51" w:rsidRDefault="009D5F51" w:rsidP="005953A5">
      <w:r w:rsidRPr="009D5F51">
        <w:t>These templates will become valuable to you as you broaden your knowledge of SQL and SQL Server administration.</w:t>
      </w:r>
      <w:r w:rsidR="00EA5686">
        <w:t xml:space="preserve">  You might want to spend some time looking through what the templates can offer you.</w:t>
      </w:r>
    </w:p>
    <w:p w14:paraId="11883C89"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328701DA" w14:textId="01DB8FE4" w:rsidR="009D5F51" w:rsidRPr="009D5F51" w:rsidRDefault="00EF4791" w:rsidP="000E46BB">
      <w:pPr>
        <w:pStyle w:val="Heading2"/>
      </w:pPr>
      <w:bookmarkStart w:id="1065" w:name="_Toc38877884"/>
      <w:bookmarkStart w:id="1066" w:name="_Toc38895911"/>
      <w:r>
        <w:t xml:space="preserve">20.5. </w:t>
      </w:r>
      <w:r w:rsidR="009D5F51" w:rsidRPr="009D5F51">
        <w:t>The Exercise</w:t>
      </w:r>
      <w:bookmarkEnd w:id="1065"/>
      <w:bookmarkEnd w:id="1066"/>
    </w:p>
    <w:p w14:paraId="005ED6E0"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165F836" w14:textId="435C0AEB" w:rsidR="009D5F51" w:rsidRPr="009D5F51" w:rsidRDefault="009D5F51" w:rsidP="005953A5">
      <w:r w:rsidRPr="009D5F51">
        <w:t>Please follow along and do the demonstrations as described in the text</w:t>
      </w:r>
      <w:r w:rsidR="00EA5686">
        <w:t>.</w:t>
      </w:r>
    </w:p>
    <w:p w14:paraId="1BB9B360" w14:textId="2944D203" w:rsidR="009D5F51" w:rsidRDefault="009D5F51" w:rsidP="005953A5">
      <w:r w:rsidRPr="009D5F51">
        <w:t xml:space="preserve">The </w:t>
      </w:r>
      <w:r w:rsidR="00344D6A">
        <w:t xml:space="preserve">official </w:t>
      </w:r>
      <w:r w:rsidRPr="009D5F51">
        <w:t xml:space="preserve">exercise </w:t>
      </w:r>
      <w:r w:rsidR="00344D6A">
        <w:t>includes</w:t>
      </w:r>
      <w:r w:rsidRPr="009D5F51">
        <w:t xml:space="preserve"> trying out the </w:t>
      </w:r>
      <w:r w:rsidR="00A52451">
        <w:t xml:space="preserve">SSMS </w:t>
      </w:r>
      <w:r w:rsidRPr="009D5F51">
        <w:t>template tool</w:t>
      </w:r>
      <w:r w:rsidR="00820673">
        <w:t>,</w:t>
      </w:r>
      <w:r w:rsidRPr="009D5F51">
        <w:t xml:space="preserve"> and </w:t>
      </w:r>
      <w:r w:rsidR="00A52451">
        <w:t>in turn</w:t>
      </w:r>
      <w:r w:rsidR="00820673">
        <w:t>,</w:t>
      </w:r>
      <w:r w:rsidR="00A52451">
        <w:t xml:space="preserve"> you will </w:t>
      </w:r>
      <w:r w:rsidRPr="009D5F51">
        <w:t>learn the basics of how to create a stored procedure.</w:t>
      </w:r>
      <w:r w:rsidR="00344D6A">
        <w:t xml:space="preserve">  Exciting stuff.</w:t>
      </w:r>
    </w:p>
    <w:p w14:paraId="323B0362" w14:textId="21F5B20E" w:rsidR="00344D6A" w:rsidRDefault="00344D6A" w:rsidP="005953A5">
      <w:pPr>
        <w:sectPr w:rsidR="00344D6A" w:rsidSect="003E22FA">
          <w:pgSz w:w="11906" w:h="16838"/>
          <w:pgMar w:top="720" w:right="720" w:bottom="720" w:left="720" w:header="720" w:footer="720" w:gutter="0"/>
          <w:cols w:space="720"/>
          <w:noEndnote/>
        </w:sectPr>
      </w:pPr>
      <w:r>
        <w:t xml:space="preserve">As usual, you can see the answers in Appendix </w:t>
      </w:r>
      <w:r w:rsidR="00EF4791">
        <w:t>F</w:t>
      </w:r>
      <w:r w:rsidR="00820673">
        <w:t>,</w:t>
      </w:r>
      <w:r w:rsidR="0061500C">
        <w:t xml:space="preserve"> or you can download a complete solution from my web site</w:t>
      </w:r>
      <w:r w:rsidR="00820673">
        <w:t xml:space="preserve"> (</w:t>
      </w:r>
      <w:hyperlink r:id="rId413" w:history="1">
        <w:r w:rsidR="00820673" w:rsidRPr="00820673">
          <w:rPr>
            <w:rStyle w:val="Hyperlink"/>
          </w:rPr>
          <w:t>https://www.Transference-UnLimited.com</w:t>
        </w:r>
      </w:hyperlink>
      <w:r w:rsidR="00820673">
        <w:t>)</w:t>
      </w:r>
      <w:r w:rsidR="0061500C">
        <w:t>.</w:t>
      </w:r>
    </w:p>
    <w:p w14:paraId="25111072" w14:textId="374E45F5" w:rsidR="009D5F51" w:rsidRPr="009D5F51" w:rsidRDefault="009D5F51" w:rsidP="009D5F51">
      <w:pPr>
        <w:pStyle w:val="Heading1"/>
        <w:numPr>
          <w:ilvl w:val="0"/>
          <w:numId w:val="0"/>
        </w:numPr>
      </w:pPr>
      <w:bookmarkStart w:id="1067" w:name="_Toc38877885"/>
      <w:bookmarkStart w:id="1068" w:name="_Toc38895912"/>
      <w:r>
        <w:lastRenderedPageBreak/>
        <w:t xml:space="preserve">Exercise 20. </w:t>
      </w:r>
      <w:r w:rsidRPr="009D5F51">
        <w:t>Querying Using SSMS’s GUI</w:t>
      </w:r>
      <w:bookmarkEnd w:id="1067"/>
      <w:bookmarkEnd w:id="1068"/>
    </w:p>
    <w:p w14:paraId="1AB09C0A"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045EEF12" w14:textId="18F6DA8B" w:rsidR="009D5F51" w:rsidRPr="009D5F51" w:rsidRDefault="009D5F51" w:rsidP="009D5F51">
      <w:r w:rsidRPr="009D5F51">
        <w:t xml:space="preserve">Since this is the last exercise in the course, I </w:t>
      </w:r>
      <w:r w:rsidR="00A61FF6">
        <w:t>thought it might be fun to</w:t>
      </w:r>
      <w:r w:rsidRPr="009D5F51">
        <w:t xml:space="preserve"> show you what you may pursue in your </w:t>
      </w:r>
      <w:r w:rsidR="00A61FF6">
        <w:t xml:space="preserve">SQL </w:t>
      </w:r>
      <w:r w:rsidRPr="009D5F51">
        <w:t>future: how to write a stored procedure.  Or at least, the beginnings of how to write one.</w:t>
      </w:r>
    </w:p>
    <w:p w14:paraId="11838093" w14:textId="3339B1FC" w:rsidR="009D5F51" w:rsidRPr="009D5F51" w:rsidRDefault="009D5F51" w:rsidP="009D5F51">
      <w:r w:rsidRPr="009D5F51">
        <w:t>A stored procedure allows you to load a SQL script into a database and s</w:t>
      </w:r>
      <w:r w:rsidR="001A3284">
        <w:t>av</w:t>
      </w:r>
      <w:r w:rsidRPr="009D5F51">
        <w:t xml:space="preserve">e it </w:t>
      </w:r>
      <w:r w:rsidR="001A3284">
        <w:t xml:space="preserve">under </w:t>
      </w:r>
      <w:r w:rsidRPr="009D5F51">
        <w:t xml:space="preserve">a meaningful name.  When you want to run it, you type in </w:t>
      </w:r>
      <w:r w:rsidRPr="009D5F51">
        <w:rPr>
          <w:rFonts w:ascii="Calibri" w:hAnsi="Calibri" w:cs="Calibri"/>
          <w:i/>
          <w:iCs/>
        </w:rPr>
        <w:t>exec storedProcedure’sName</w:t>
      </w:r>
      <w:r w:rsidRPr="009D5F51">
        <w:rPr>
          <w:rFonts w:ascii="Calibri" w:hAnsi="Calibri" w:cs="Calibri"/>
        </w:rPr>
        <w:t>.  A stored procedure can take parameters</w:t>
      </w:r>
      <w:r w:rsidR="00F67443">
        <w:rPr>
          <w:rFonts w:ascii="Calibri" w:hAnsi="Calibri" w:cs="Calibri"/>
        </w:rPr>
        <w:t>;</w:t>
      </w:r>
      <w:r w:rsidR="001E58DA">
        <w:rPr>
          <w:rFonts w:ascii="Calibri" w:hAnsi="Calibri" w:cs="Calibri"/>
        </w:rPr>
        <w:t xml:space="preserve"> </w:t>
      </w:r>
      <w:r w:rsidR="00B93F59">
        <w:rPr>
          <w:rFonts w:ascii="Calibri" w:hAnsi="Calibri" w:cs="Calibri"/>
        </w:rPr>
        <w:t>SQL passes them</w:t>
      </w:r>
      <w:r w:rsidRPr="009D5F51">
        <w:rPr>
          <w:rFonts w:ascii="Calibri" w:hAnsi="Calibri" w:cs="Calibri"/>
        </w:rPr>
        <w:t xml:space="preserve"> into </w:t>
      </w:r>
      <w:r w:rsidR="0028162B">
        <w:rPr>
          <w:rFonts w:ascii="Calibri" w:hAnsi="Calibri" w:cs="Calibri"/>
        </w:rPr>
        <w:t>the procedure’s</w:t>
      </w:r>
      <w:r w:rsidRPr="009D5F51">
        <w:rPr>
          <w:rFonts w:ascii="Calibri" w:hAnsi="Calibri" w:cs="Calibri"/>
        </w:rPr>
        <w:t xml:space="preserve"> script as variables.  These parameters can be read anywhere in the script and make it</w:t>
      </w:r>
      <w:r w:rsidR="0028162B">
        <w:rPr>
          <w:rFonts w:ascii="Calibri" w:hAnsi="Calibri" w:cs="Calibri"/>
        </w:rPr>
        <w:t>s functionality</w:t>
      </w:r>
      <w:r w:rsidRPr="009D5F51">
        <w:rPr>
          <w:rFonts w:ascii="Calibri" w:hAnsi="Calibri" w:cs="Calibri"/>
        </w:rPr>
        <w:t xml:space="preserve"> more flexible.</w:t>
      </w:r>
    </w:p>
    <w:p w14:paraId="72DFEA27" w14:textId="1004EA2B" w:rsidR="009D5F51" w:rsidRPr="009D5F51" w:rsidRDefault="00E82CC9" w:rsidP="00E82CC9">
      <w:pPr>
        <w:pStyle w:val="Heading2"/>
      </w:pPr>
      <w:bookmarkStart w:id="1069" w:name="_Toc38877886"/>
      <w:bookmarkStart w:id="1070" w:name="_Toc38895913"/>
      <w:r>
        <w:t xml:space="preserve">Ex 20.1. </w:t>
      </w:r>
      <w:r w:rsidR="009D5F51" w:rsidRPr="009D5F51">
        <w:t xml:space="preserve">Opening a Template </w:t>
      </w:r>
      <w:r w:rsidR="00820673">
        <w:t>to</w:t>
      </w:r>
      <w:r w:rsidR="009D5F51" w:rsidRPr="009D5F51">
        <w:t xml:space="preserve"> Writ</w:t>
      </w:r>
      <w:r w:rsidR="00820673">
        <w:t>e</w:t>
      </w:r>
      <w:r w:rsidR="009D5F51" w:rsidRPr="009D5F51">
        <w:t xml:space="preserve"> a Stored Procedure</w:t>
      </w:r>
      <w:bookmarkEnd w:id="1069"/>
      <w:bookmarkEnd w:id="1070"/>
    </w:p>
    <w:p w14:paraId="1326BD00"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02D72F4" w14:textId="38C1DBF2" w:rsidR="009D5F51" w:rsidRPr="009D5F51" w:rsidRDefault="009D5F51" w:rsidP="00640111">
      <w:pPr>
        <w:pStyle w:val="NoSpacing"/>
      </w:pPr>
      <w:r w:rsidRPr="009D5F51">
        <w:t xml:space="preserve">You are going to use the template that SSMS provides to create a stored procedure that will search product names for a keyword.  </w:t>
      </w:r>
      <w:r w:rsidR="00820673">
        <w:t>O</w:t>
      </w:r>
      <w:r w:rsidRPr="009D5F51">
        <w:t xml:space="preserve">nce </w:t>
      </w:r>
      <w:r w:rsidR="00820673">
        <w:t xml:space="preserve">you have </w:t>
      </w:r>
      <w:r w:rsidRPr="009D5F51">
        <w:t>finished</w:t>
      </w:r>
      <w:r w:rsidR="00650121">
        <w:t xml:space="preserve"> the exercise</w:t>
      </w:r>
      <w:r w:rsidR="00C1495F">
        <w:t>,</w:t>
      </w:r>
      <w:r w:rsidRPr="009D5F51">
        <w:t xml:space="preserve"> </w:t>
      </w:r>
      <w:r w:rsidR="00820673">
        <w:t xml:space="preserve">you will </w:t>
      </w:r>
      <w:r w:rsidRPr="009D5F51">
        <w:t>be able to type in and execute:</w:t>
      </w:r>
    </w:p>
    <w:p w14:paraId="7A9FDF31"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24251DC" w14:textId="77777777" w:rsidR="009D5F51" w:rsidRPr="00073516" w:rsidRDefault="009D5F51" w:rsidP="00073516">
      <w:pPr>
        <w:pBdr>
          <w:top w:val="single" w:sz="4" w:space="1" w:color="auto"/>
          <w:left w:val="single" w:sz="4" w:space="4" w:color="auto"/>
          <w:bottom w:val="single" w:sz="4" w:space="1" w:color="auto"/>
          <w:right w:val="single" w:sz="4" w:space="4" w:color="auto"/>
        </w:pBdr>
        <w:tabs>
          <w:tab w:val="left" w:pos="540"/>
        </w:tabs>
        <w:suppressAutoHyphens/>
        <w:autoSpaceDE w:val="0"/>
        <w:autoSpaceDN w:val="0"/>
        <w:adjustRightInd w:val="0"/>
        <w:spacing w:after="0" w:line="288" w:lineRule="auto"/>
        <w:ind w:left="113"/>
        <w:textAlignment w:val="center"/>
        <w:rPr>
          <w:rFonts w:cstheme="minorHAnsi"/>
          <w:color w:val="000000"/>
          <w:szCs w:val="24"/>
        </w:rPr>
      </w:pPr>
      <w:r w:rsidRPr="00073516">
        <w:rPr>
          <w:rFonts w:cstheme="minorHAnsi"/>
          <w:color w:val="000000"/>
          <w:szCs w:val="24"/>
        </w:rPr>
        <w:t>EXEC uspSearchForProducts ‘bike’</w:t>
      </w:r>
    </w:p>
    <w:p w14:paraId="254B56E4"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565126DE" w14:textId="4D5F6BDE"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C2284D">
        <w:rPr>
          <w:rFonts w:cstheme="minorHAnsi"/>
          <w:color w:val="000000"/>
          <w:szCs w:val="24"/>
        </w:rPr>
        <w:t>And you will get a table that lists all products that have</w:t>
      </w:r>
      <w:r w:rsidRPr="009D5F51">
        <w:rPr>
          <w:rFonts w:ascii="Times New Roman" w:hAnsi="Times New Roman" w:cs="Times New Roman"/>
          <w:color w:val="000000"/>
          <w:szCs w:val="24"/>
        </w:rPr>
        <w:t xml:space="preserve"> </w:t>
      </w:r>
      <w:r w:rsidR="00EF4791">
        <w:rPr>
          <w:rFonts w:ascii="Times New Roman" w:hAnsi="Times New Roman" w:cs="Times New Roman"/>
          <w:color w:val="000000"/>
          <w:szCs w:val="24"/>
        </w:rPr>
        <w:t>“</w:t>
      </w:r>
      <w:r w:rsidRPr="00EF4791">
        <w:rPr>
          <w:rFonts w:ascii="Calibri" w:hAnsi="Calibri" w:cs="Calibri"/>
          <w:color w:val="000000"/>
          <w:szCs w:val="24"/>
        </w:rPr>
        <w:t>bike</w:t>
      </w:r>
      <w:r w:rsidR="00EF4791">
        <w:rPr>
          <w:rFonts w:ascii="Calibri" w:hAnsi="Calibri" w:cs="Calibri"/>
          <w:color w:val="000000"/>
          <w:szCs w:val="24"/>
        </w:rPr>
        <w:t>”</w:t>
      </w:r>
      <w:r w:rsidRPr="009D5F51">
        <w:rPr>
          <w:rFonts w:ascii="Calibri" w:hAnsi="Calibri" w:cs="Calibri"/>
          <w:i/>
          <w:iCs/>
          <w:color w:val="000000"/>
          <w:szCs w:val="24"/>
        </w:rPr>
        <w:t xml:space="preserve"> </w:t>
      </w:r>
      <w:r w:rsidRPr="009D5F51">
        <w:rPr>
          <w:rFonts w:ascii="Calibri" w:hAnsi="Calibri" w:cs="Calibri"/>
          <w:color w:val="000000"/>
          <w:szCs w:val="24"/>
        </w:rPr>
        <w:t>somewhere in their names.</w:t>
      </w:r>
    </w:p>
    <w:p w14:paraId="024CFBC7"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5E63AEB3" w14:textId="0A74A5C4"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Go to </w:t>
      </w:r>
      <w:r w:rsidRPr="009D5F51">
        <w:rPr>
          <w:rFonts w:ascii="Calibri" w:hAnsi="Calibri" w:cs="Calibri"/>
          <w:i/>
          <w:iCs/>
          <w:color w:val="000000"/>
          <w:szCs w:val="24"/>
        </w:rPr>
        <w:t xml:space="preserve">View=&gt;Template Explorer </w:t>
      </w:r>
      <w:r w:rsidRPr="009D5F51">
        <w:rPr>
          <w:rFonts w:ascii="Calibri" w:hAnsi="Calibri" w:cs="Calibri"/>
          <w:color w:val="000000"/>
          <w:szCs w:val="24"/>
        </w:rPr>
        <w:t xml:space="preserve">as in </w:t>
      </w:r>
      <w:r w:rsidR="00820673">
        <w:rPr>
          <w:rFonts w:ascii="Calibri" w:hAnsi="Calibri" w:cs="Calibri"/>
          <w:color w:val="000000"/>
          <w:szCs w:val="24"/>
        </w:rPr>
        <w:fldChar w:fldCharType="begin"/>
      </w:r>
      <w:r w:rsidR="00820673">
        <w:rPr>
          <w:rFonts w:ascii="Calibri" w:hAnsi="Calibri" w:cs="Calibri"/>
          <w:color w:val="000000"/>
          <w:szCs w:val="24"/>
        </w:rPr>
        <w:instrText xml:space="preserve"> REF _Ref38730696 \h </w:instrText>
      </w:r>
      <w:r w:rsidR="00820673">
        <w:rPr>
          <w:rFonts w:ascii="Calibri" w:hAnsi="Calibri" w:cs="Calibri"/>
          <w:color w:val="000000"/>
          <w:szCs w:val="24"/>
        </w:rPr>
      </w:r>
      <w:r w:rsidR="00820673">
        <w:rPr>
          <w:rFonts w:ascii="Calibri" w:hAnsi="Calibri" w:cs="Calibri"/>
          <w:color w:val="000000"/>
          <w:szCs w:val="24"/>
        </w:rPr>
        <w:fldChar w:fldCharType="separate"/>
      </w:r>
      <w:r w:rsidR="00820673">
        <w:t xml:space="preserve">Figure ex 20- </w:t>
      </w:r>
      <w:r w:rsidR="00820673">
        <w:rPr>
          <w:noProof/>
        </w:rPr>
        <w:t>1</w:t>
      </w:r>
      <w:r w:rsidR="00820673">
        <w:rPr>
          <w:rFonts w:ascii="Calibri" w:hAnsi="Calibri" w:cs="Calibri"/>
          <w:color w:val="000000"/>
          <w:szCs w:val="24"/>
        </w:rPr>
        <w:fldChar w:fldCharType="end"/>
      </w:r>
      <w:r w:rsidR="00820673">
        <w:rPr>
          <w:rFonts w:ascii="Calibri" w:hAnsi="Calibri" w:cs="Calibri"/>
          <w:color w:val="000000"/>
          <w:szCs w:val="24"/>
        </w:rPr>
        <w:t>.</w:t>
      </w:r>
    </w:p>
    <w:p w14:paraId="3131E5B8"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 w:val="20"/>
          <w:szCs w:val="20"/>
        </w:rPr>
      </w:pPr>
    </w:p>
    <w:p w14:paraId="62468268" w14:textId="5F469EF9" w:rsidR="009D5F51" w:rsidRPr="009D5F51" w:rsidRDefault="00073516" w:rsidP="009D5F51">
      <w:pPr>
        <w:suppressAutoHyphens/>
        <w:autoSpaceDE w:val="0"/>
        <w:autoSpaceDN w:val="0"/>
        <w:adjustRightInd w:val="0"/>
        <w:spacing w:after="0" w:line="288" w:lineRule="auto"/>
        <w:jc w:val="center"/>
        <w:textAlignment w:val="center"/>
        <w:rPr>
          <w:rFonts w:ascii="Calibri" w:hAnsi="Calibri" w:cs="Calibri"/>
          <w:color w:val="000000"/>
          <w:szCs w:val="24"/>
        </w:rPr>
      </w:pPr>
      <w:r w:rsidRPr="00073516">
        <w:rPr>
          <w:rFonts w:ascii="Calibri" w:hAnsi="Calibri" w:cs="Calibri"/>
          <w:noProof/>
          <w:color w:val="000000"/>
          <w:szCs w:val="24"/>
        </w:rPr>
        <w:drawing>
          <wp:inline distT="0" distB="0" distL="0" distR="0" wp14:anchorId="334DAA72" wp14:editId="4590B825">
            <wp:extent cx="3934374" cy="2838846"/>
            <wp:effectExtent l="0" t="0" r="9525"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3934374" cy="2838846"/>
                    </a:xfrm>
                    <a:prstGeom prst="rect">
                      <a:avLst/>
                    </a:prstGeom>
                  </pic:spPr>
                </pic:pic>
              </a:graphicData>
            </a:graphic>
          </wp:inline>
        </w:drawing>
      </w:r>
    </w:p>
    <w:p w14:paraId="4605C352" w14:textId="208311EC" w:rsidR="009D5F51" w:rsidRPr="005925A4" w:rsidRDefault="00743150" w:rsidP="00743150">
      <w:pPr>
        <w:pStyle w:val="Caption"/>
        <w:rPr>
          <w:rFonts w:ascii="Calibri" w:hAnsi="Calibri" w:cs="Calibri"/>
          <w:color w:val="1F3864" w:themeColor="accent1" w:themeShade="80"/>
          <w:sz w:val="20"/>
          <w:szCs w:val="20"/>
        </w:rPr>
      </w:pPr>
      <w:bookmarkStart w:id="1071" w:name="_Ref38730696"/>
      <w:r>
        <w:t xml:space="preserve">Figure ex 20- </w:t>
      </w:r>
      <w:r w:rsidR="00156275">
        <w:fldChar w:fldCharType="begin"/>
      </w:r>
      <w:r w:rsidR="00156275">
        <w:instrText xml:space="preserve"> SEQ Figure_ex_20- \* ARABIC </w:instrText>
      </w:r>
      <w:r w:rsidR="00156275">
        <w:fldChar w:fldCharType="separate"/>
      </w:r>
      <w:r w:rsidR="00893682">
        <w:rPr>
          <w:noProof/>
        </w:rPr>
        <w:t>1</w:t>
      </w:r>
      <w:r w:rsidR="00156275">
        <w:rPr>
          <w:noProof/>
        </w:rPr>
        <w:fldChar w:fldCharType="end"/>
      </w:r>
      <w:bookmarkEnd w:id="1071"/>
      <w:r w:rsidR="005925A4">
        <w:t xml:space="preserve">. </w:t>
      </w:r>
      <w:r w:rsidR="009D5F51" w:rsidRPr="005925A4">
        <w:rPr>
          <w:rFonts w:ascii="Calibri" w:hAnsi="Calibri" w:cs="Calibri"/>
          <w:color w:val="1F3864" w:themeColor="accent1" w:themeShade="80"/>
          <w:sz w:val="20"/>
          <w:szCs w:val="20"/>
        </w:rPr>
        <w:t xml:space="preserve">The </w:t>
      </w:r>
      <w:r w:rsidR="009D5F51" w:rsidRPr="005925A4">
        <w:rPr>
          <w:rFonts w:ascii="Calibri" w:hAnsi="Calibri" w:cs="Calibri"/>
          <w:i w:val="0"/>
          <w:iCs w:val="0"/>
          <w:color w:val="1F3864" w:themeColor="accent1" w:themeShade="80"/>
          <w:sz w:val="20"/>
          <w:szCs w:val="20"/>
        </w:rPr>
        <w:t xml:space="preserve">Template Explorer </w:t>
      </w:r>
      <w:r w:rsidR="009D5F51" w:rsidRPr="005925A4">
        <w:rPr>
          <w:rFonts w:ascii="Calibri" w:hAnsi="Calibri" w:cs="Calibri"/>
          <w:color w:val="1F3864" w:themeColor="accent1" w:themeShade="80"/>
          <w:sz w:val="20"/>
          <w:szCs w:val="20"/>
        </w:rPr>
        <w:t xml:space="preserve">option on </w:t>
      </w:r>
      <w:r w:rsidR="005925A4" w:rsidRPr="005925A4">
        <w:rPr>
          <w:rFonts w:ascii="Calibri" w:hAnsi="Calibri" w:cs="Calibri"/>
          <w:color w:val="1F3864" w:themeColor="accent1" w:themeShade="80"/>
          <w:sz w:val="20"/>
          <w:szCs w:val="20"/>
        </w:rPr>
        <w:t xml:space="preserve">the </w:t>
      </w:r>
      <w:r w:rsidR="009D5F51" w:rsidRPr="005925A4">
        <w:rPr>
          <w:rFonts w:ascii="Calibri" w:hAnsi="Calibri" w:cs="Calibri"/>
          <w:i w:val="0"/>
          <w:iCs w:val="0"/>
          <w:color w:val="1F3864" w:themeColor="accent1" w:themeShade="80"/>
          <w:sz w:val="20"/>
          <w:szCs w:val="20"/>
        </w:rPr>
        <w:t xml:space="preserve">View </w:t>
      </w:r>
      <w:r w:rsidR="009D5F51" w:rsidRPr="005925A4">
        <w:rPr>
          <w:rFonts w:ascii="Calibri" w:hAnsi="Calibri" w:cs="Calibri"/>
          <w:color w:val="1F3864" w:themeColor="accent1" w:themeShade="80"/>
          <w:sz w:val="20"/>
          <w:szCs w:val="20"/>
        </w:rPr>
        <w:t>menu.</w:t>
      </w:r>
    </w:p>
    <w:p w14:paraId="6622FE13"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6779FE36" w14:textId="7055AB19"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On the far right of your screen</w:t>
      </w:r>
      <w:r w:rsidR="00820673">
        <w:rPr>
          <w:rFonts w:ascii="Calibri" w:hAnsi="Calibri" w:cs="Calibri"/>
          <w:color w:val="000000"/>
          <w:szCs w:val="24"/>
        </w:rPr>
        <w:t xml:space="preserve">, you should see the </w:t>
      </w:r>
      <w:r w:rsidR="00820673" w:rsidRPr="00820673">
        <w:rPr>
          <w:rFonts w:ascii="Calibri" w:hAnsi="Calibri" w:cs="Calibri"/>
          <w:i/>
          <w:iCs/>
          <w:color w:val="000000"/>
          <w:szCs w:val="24"/>
        </w:rPr>
        <w:t>Template Browser</w:t>
      </w:r>
      <w:r w:rsidR="00820673">
        <w:rPr>
          <w:rFonts w:ascii="Calibri" w:hAnsi="Calibri" w:cs="Calibri"/>
          <w:i/>
          <w:iCs/>
          <w:color w:val="000000"/>
          <w:szCs w:val="24"/>
        </w:rPr>
        <w:t>.</w:t>
      </w:r>
      <w:r w:rsidR="00820673">
        <w:rPr>
          <w:rFonts w:ascii="Calibri" w:hAnsi="Calibri" w:cs="Calibri"/>
          <w:color w:val="000000"/>
          <w:szCs w:val="24"/>
        </w:rPr>
        <w:t xml:space="preserve">   Your </w:t>
      </w:r>
      <w:r w:rsidR="00820673" w:rsidRPr="00820673">
        <w:rPr>
          <w:rFonts w:ascii="Calibri" w:hAnsi="Calibri" w:cs="Calibri"/>
          <w:i/>
          <w:iCs/>
          <w:color w:val="000000"/>
          <w:szCs w:val="24"/>
        </w:rPr>
        <w:t>Solution Explorer</w:t>
      </w:r>
      <w:r w:rsidR="00820673">
        <w:rPr>
          <w:rFonts w:ascii="Calibri" w:hAnsi="Calibri" w:cs="Calibri"/>
          <w:color w:val="000000"/>
          <w:szCs w:val="24"/>
        </w:rPr>
        <w:t xml:space="preserve"> may seem to have disappeared; you can bring it back later by clicking the </w:t>
      </w:r>
      <w:r w:rsidRPr="009D5F51">
        <w:rPr>
          <w:rFonts w:ascii="Calibri" w:hAnsi="Calibri" w:cs="Calibri"/>
          <w:i/>
          <w:iCs/>
          <w:color w:val="000000"/>
          <w:szCs w:val="24"/>
        </w:rPr>
        <w:t>Solution Explorer</w:t>
      </w:r>
      <w:r w:rsidRPr="009D5F51">
        <w:rPr>
          <w:rFonts w:ascii="Calibri" w:hAnsi="Calibri" w:cs="Calibri"/>
          <w:color w:val="000000"/>
          <w:szCs w:val="24"/>
        </w:rPr>
        <w:t xml:space="preserve"> tab</w:t>
      </w:r>
      <w:r w:rsidR="00820673">
        <w:rPr>
          <w:rFonts w:ascii="Calibri" w:hAnsi="Calibri" w:cs="Calibri"/>
          <w:color w:val="000000"/>
          <w:szCs w:val="24"/>
        </w:rPr>
        <w:t xml:space="preserve"> at the bottom of the pane</w:t>
      </w:r>
      <w:r w:rsidRPr="009D5F51">
        <w:rPr>
          <w:rFonts w:ascii="Calibri" w:hAnsi="Calibri" w:cs="Calibri"/>
          <w:color w:val="000000"/>
          <w:szCs w:val="24"/>
        </w:rPr>
        <w:t xml:space="preserve">.  Scroll down </w:t>
      </w:r>
      <w:r w:rsidR="00820673">
        <w:rPr>
          <w:rFonts w:ascii="Calibri" w:hAnsi="Calibri" w:cs="Calibri"/>
          <w:color w:val="000000"/>
          <w:szCs w:val="24"/>
        </w:rPr>
        <w:t xml:space="preserve">through the templates </w:t>
      </w:r>
      <w:r w:rsidRPr="009D5F51">
        <w:rPr>
          <w:rFonts w:ascii="Calibri" w:hAnsi="Calibri" w:cs="Calibri"/>
          <w:color w:val="000000"/>
          <w:szCs w:val="24"/>
        </w:rPr>
        <w:t xml:space="preserve">until you find </w:t>
      </w:r>
      <w:r w:rsidRPr="009D5F51">
        <w:rPr>
          <w:rFonts w:ascii="Calibri" w:hAnsi="Calibri" w:cs="Calibri"/>
          <w:i/>
          <w:iCs/>
          <w:color w:val="000000"/>
          <w:szCs w:val="24"/>
        </w:rPr>
        <w:t xml:space="preserve">Create Stored Procedure (New Menu) </w:t>
      </w:r>
      <w:r w:rsidRPr="009D5F51">
        <w:rPr>
          <w:rFonts w:ascii="Calibri" w:hAnsi="Calibri" w:cs="Calibri"/>
          <w:color w:val="000000"/>
          <w:szCs w:val="24"/>
        </w:rPr>
        <w:t>and double-click on it</w:t>
      </w:r>
      <w:r w:rsidRPr="009D5F51">
        <w:rPr>
          <w:rFonts w:ascii="Calibri" w:hAnsi="Calibri" w:cs="Calibri"/>
          <w:i/>
          <w:iCs/>
          <w:color w:val="000000"/>
          <w:szCs w:val="24"/>
        </w:rPr>
        <w:t>.</w:t>
      </w:r>
      <w:r w:rsidRPr="009D5F51">
        <w:rPr>
          <w:rFonts w:ascii="Calibri" w:hAnsi="Calibri" w:cs="Calibri"/>
          <w:color w:val="000000"/>
          <w:szCs w:val="24"/>
        </w:rPr>
        <w:t xml:space="preserve">  It doesn’t matter if </w:t>
      </w:r>
      <w:r w:rsidR="00705EAB">
        <w:rPr>
          <w:rFonts w:ascii="Calibri" w:hAnsi="Calibri" w:cs="Calibri"/>
          <w:color w:val="000000"/>
          <w:szCs w:val="24"/>
        </w:rPr>
        <w:t>you can’t find</w:t>
      </w:r>
      <w:r w:rsidR="006B7BF2">
        <w:rPr>
          <w:rFonts w:ascii="Calibri" w:hAnsi="Calibri" w:cs="Calibri"/>
          <w:color w:val="000000"/>
          <w:szCs w:val="24"/>
        </w:rPr>
        <w:t xml:space="preserve"> an entry with the</w:t>
      </w:r>
      <w:r w:rsidRPr="009D5F51">
        <w:rPr>
          <w:rFonts w:ascii="Calibri" w:hAnsi="Calibri" w:cs="Calibri"/>
          <w:color w:val="000000"/>
          <w:szCs w:val="24"/>
        </w:rPr>
        <w:t xml:space="preserve"> “new menu” </w:t>
      </w:r>
      <w:r w:rsidR="00820673">
        <w:rPr>
          <w:rFonts w:ascii="Calibri" w:hAnsi="Calibri" w:cs="Calibri"/>
          <w:color w:val="000000"/>
          <w:szCs w:val="24"/>
        </w:rPr>
        <w:t>suffix</w:t>
      </w:r>
      <w:r w:rsidRPr="009D5F51">
        <w:rPr>
          <w:rFonts w:ascii="Calibri" w:hAnsi="Calibri" w:cs="Calibri"/>
          <w:color w:val="000000"/>
          <w:szCs w:val="24"/>
        </w:rPr>
        <w:t>.</w:t>
      </w:r>
    </w:p>
    <w:p w14:paraId="4E1A3941"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5F135212"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Now go to </w:t>
      </w:r>
      <w:r w:rsidRPr="009D5F51">
        <w:rPr>
          <w:rFonts w:ascii="Calibri" w:hAnsi="Calibri" w:cs="Calibri"/>
          <w:i/>
          <w:iCs/>
          <w:color w:val="000000"/>
          <w:szCs w:val="24"/>
        </w:rPr>
        <w:t>File=&gt;Save As</w:t>
      </w:r>
      <w:r w:rsidRPr="009D5F51">
        <w:rPr>
          <w:rFonts w:ascii="Calibri" w:hAnsi="Calibri" w:cs="Calibri"/>
          <w:color w:val="000000"/>
          <w:szCs w:val="24"/>
        </w:rPr>
        <w:t xml:space="preserve"> and save the file under the name “Ex20 Querying Using SSMS’s GUI”.</w:t>
      </w:r>
    </w:p>
    <w:p w14:paraId="0340661E"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589A3DC0" w14:textId="52914E2A"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lastRenderedPageBreak/>
        <w:t xml:space="preserve">Feel free to look through the template.  Focus on entries such as </w:t>
      </w:r>
      <w:r w:rsidR="00820673">
        <w:rPr>
          <w:rFonts w:ascii="Calibri" w:hAnsi="Calibri" w:cs="Calibri"/>
          <w:color w:val="000000"/>
          <w:szCs w:val="24"/>
        </w:rPr>
        <w:t>“</w:t>
      </w:r>
      <w:r w:rsidRPr="009D5F51">
        <w:rPr>
          <w:rFonts w:ascii="Calibri" w:hAnsi="Calibri" w:cs="Calibri"/>
          <w:i/>
          <w:iCs/>
          <w:color w:val="000000"/>
          <w:szCs w:val="24"/>
        </w:rPr>
        <w:t>&lt;Procedure_Name, sysname, ProcedureName&gt;</w:t>
      </w:r>
      <w:r w:rsidR="00820673">
        <w:rPr>
          <w:rFonts w:ascii="Calibri" w:hAnsi="Calibri" w:cs="Calibri"/>
          <w:i/>
          <w:iCs/>
          <w:color w:val="000000"/>
          <w:szCs w:val="24"/>
        </w:rPr>
        <w:t>”</w:t>
      </w:r>
      <w:r w:rsidRPr="009D5F51">
        <w:rPr>
          <w:rFonts w:ascii="Calibri" w:hAnsi="Calibri" w:cs="Calibri"/>
          <w:color w:val="000000"/>
          <w:szCs w:val="24"/>
        </w:rPr>
        <w:t>.  These entries are place-holders.  The template is expecting you to replace these entries with valid text.</w:t>
      </w:r>
    </w:p>
    <w:p w14:paraId="303FD914"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1C779515" w14:textId="2E01F3C4"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Go to the menu option you see in</w:t>
      </w:r>
      <w:r w:rsidR="00A07396">
        <w:rPr>
          <w:rFonts w:ascii="Calibri" w:hAnsi="Calibri" w:cs="Calibri"/>
          <w:color w:val="000000"/>
          <w:szCs w:val="24"/>
        </w:rPr>
        <w:t xml:space="preserve"> </w:t>
      </w:r>
      <w:r w:rsidR="001F4397">
        <w:rPr>
          <w:rFonts w:ascii="Calibri" w:hAnsi="Calibri" w:cs="Calibri"/>
          <w:color w:val="000000"/>
          <w:szCs w:val="24"/>
        </w:rPr>
        <w:fldChar w:fldCharType="begin"/>
      </w:r>
      <w:r w:rsidR="001F4397">
        <w:rPr>
          <w:rFonts w:ascii="Calibri" w:hAnsi="Calibri" w:cs="Calibri"/>
          <w:color w:val="000000"/>
          <w:szCs w:val="24"/>
        </w:rPr>
        <w:instrText xml:space="preserve"> REF _Ref37504052 \h </w:instrText>
      </w:r>
      <w:r w:rsidR="001F4397">
        <w:rPr>
          <w:rFonts w:ascii="Calibri" w:hAnsi="Calibri" w:cs="Calibri"/>
          <w:color w:val="000000"/>
          <w:szCs w:val="24"/>
        </w:rPr>
      </w:r>
      <w:r w:rsidR="001F4397">
        <w:rPr>
          <w:rFonts w:ascii="Calibri" w:hAnsi="Calibri" w:cs="Calibri"/>
          <w:color w:val="000000"/>
          <w:szCs w:val="24"/>
        </w:rPr>
        <w:fldChar w:fldCharType="separate"/>
      </w:r>
      <w:r w:rsidR="00893682">
        <w:t xml:space="preserve">Figure ex 20- </w:t>
      </w:r>
      <w:r w:rsidR="00893682">
        <w:rPr>
          <w:noProof/>
        </w:rPr>
        <w:t>2</w:t>
      </w:r>
      <w:r w:rsidR="001F4397">
        <w:rPr>
          <w:rFonts w:ascii="Calibri" w:hAnsi="Calibri" w:cs="Calibri"/>
          <w:color w:val="000000"/>
          <w:szCs w:val="24"/>
        </w:rPr>
        <w:fldChar w:fldCharType="end"/>
      </w:r>
      <w:r w:rsidRPr="009D5F51">
        <w:rPr>
          <w:rFonts w:ascii="Calibri" w:hAnsi="Calibri" w:cs="Calibri"/>
          <w:color w:val="000000"/>
          <w:szCs w:val="24"/>
        </w:rPr>
        <w:t>–you can find the same option on the toolbar if you click on the icon</w:t>
      </w:r>
      <w:r w:rsidR="00073516">
        <w:rPr>
          <w:rFonts w:ascii="Calibri" w:hAnsi="Calibri" w:cs="Calibri"/>
          <w:color w:val="000000"/>
          <w:szCs w:val="24"/>
        </w:rPr>
        <w:t xml:space="preserve"> </w:t>
      </w:r>
      <w:r w:rsidR="00073516" w:rsidRPr="00073516">
        <w:rPr>
          <w:rFonts w:ascii="Calibri" w:hAnsi="Calibri" w:cs="Calibri"/>
          <w:noProof/>
          <w:color w:val="000000"/>
          <w:szCs w:val="24"/>
        </w:rPr>
        <w:drawing>
          <wp:inline distT="0" distB="0" distL="0" distR="0" wp14:anchorId="759D47A0" wp14:editId="2DD1C8ED">
            <wp:extent cx="257211" cy="247685"/>
            <wp:effectExtent l="0" t="0" r="9525"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257211" cy="247685"/>
                    </a:xfrm>
                    <a:prstGeom prst="rect">
                      <a:avLst/>
                    </a:prstGeom>
                  </pic:spPr>
                </pic:pic>
              </a:graphicData>
            </a:graphic>
          </wp:inline>
        </w:drawing>
      </w:r>
      <w:r w:rsidRPr="009D5F51">
        <w:rPr>
          <w:rFonts w:ascii="Calibri" w:hAnsi="Calibri" w:cs="Calibri"/>
          <w:color w:val="000000"/>
          <w:szCs w:val="24"/>
        </w:rPr>
        <w:t xml:space="preserve">.  Fill in the parameter grid using </w:t>
      </w:r>
      <w:r w:rsidR="001A54C2">
        <w:rPr>
          <w:rFonts w:ascii="Calibri" w:hAnsi="Calibri" w:cs="Calibri"/>
          <w:color w:val="000000"/>
          <w:szCs w:val="24"/>
        </w:rPr>
        <w:t xml:space="preserve">the values in </w:t>
      </w:r>
      <w:r w:rsidR="001A54C2">
        <w:rPr>
          <w:rFonts w:ascii="Calibri" w:hAnsi="Calibri" w:cs="Calibri"/>
          <w:color w:val="000000"/>
          <w:szCs w:val="24"/>
        </w:rPr>
        <w:fldChar w:fldCharType="begin"/>
      </w:r>
      <w:r w:rsidR="001A54C2">
        <w:rPr>
          <w:rFonts w:ascii="Calibri" w:hAnsi="Calibri" w:cs="Calibri"/>
          <w:color w:val="000000"/>
          <w:szCs w:val="24"/>
        </w:rPr>
        <w:instrText xml:space="preserve"> REF _Ref37504162 \h </w:instrText>
      </w:r>
      <w:r w:rsidR="001A54C2">
        <w:rPr>
          <w:rFonts w:ascii="Calibri" w:hAnsi="Calibri" w:cs="Calibri"/>
          <w:color w:val="000000"/>
          <w:szCs w:val="24"/>
        </w:rPr>
      </w:r>
      <w:r w:rsidR="001A54C2">
        <w:rPr>
          <w:rFonts w:ascii="Calibri" w:hAnsi="Calibri" w:cs="Calibri"/>
          <w:color w:val="000000"/>
          <w:szCs w:val="24"/>
        </w:rPr>
        <w:fldChar w:fldCharType="separate"/>
      </w:r>
      <w:r w:rsidR="00893682">
        <w:t xml:space="preserve">Figure ex 20- </w:t>
      </w:r>
      <w:r w:rsidR="00893682">
        <w:rPr>
          <w:noProof/>
        </w:rPr>
        <w:t>3</w:t>
      </w:r>
      <w:r w:rsidR="001A54C2">
        <w:rPr>
          <w:rFonts w:ascii="Calibri" w:hAnsi="Calibri" w:cs="Calibri"/>
          <w:color w:val="000000"/>
          <w:szCs w:val="24"/>
        </w:rPr>
        <w:fldChar w:fldCharType="end"/>
      </w:r>
      <w:r w:rsidR="001A54C2">
        <w:rPr>
          <w:rFonts w:ascii="Calibri" w:hAnsi="Calibri" w:cs="Calibri"/>
          <w:color w:val="000000"/>
          <w:szCs w:val="24"/>
        </w:rPr>
        <w:t>.</w:t>
      </w:r>
    </w:p>
    <w:p w14:paraId="329EFEAD"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189D0798" w14:textId="60258178" w:rsidR="009D5F51" w:rsidRPr="009D5F51" w:rsidRDefault="00073516" w:rsidP="009D5F51">
      <w:pPr>
        <w:suppressAutoHyphens/>
        <w:autoSpaceDE w:val="0"/>
        <w:autoSpaceDN w:val="0"/>
        <w:adjustRightInd w:val="0"/>
        <w:spacing w:after="0" w:line="288" w:lineRule="auto"/>
        <w:jc w:val="center"/>
        <w:textAlignment w:val="center"/>
        <w:rPr>
          <w:rFonts w:ascii="Calibri" w:hAnsi="Calibri" w:cs="Calibri"/>
          <w:color w:val="000000"/>
          <w:szCs w:val="24"/>
        </w:rPr>
      </w:pPr>
      <w:r w:rsidRPr="00073516">
        <w:rPr>
          <w:rFonts w:ascii="Calibri" w:hAnsi="Calibri" w:cs="Calibri"/>
          <w:noProof/>
          <w:color w:val="000000"/>
          <w:szCs w:val="24"/>
        </w:rPr>
        <w:drawing>
          <wp:inline distT="0" distB="0" distL="0" distR="0" wp14:anchorId="19E4CB50" wp14:editId="7958730F">
            <wp:extent cx="5630061" cy="2105319"/>
            <wp:effectExtent l="0" t="0" r="8890" b="952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5630061" cy="2105319"/>
                    </a:xfrm>
                    <a:prstGeom prst="rect">
                      <a:avLst/>
                    </a:prstGeom>
                  </pic:spPr>
                </pic:pic>
              </a:graphicData>
            </a:graphic>
          </wp:inline>
        </w:drawing>
      </w:r>
    </w:p>
    <w:p w14:paraId="381D527F" w14:textId="3DE33554" w:rsidR="009D5F51" w:rsidRPr="00820673" w:rsidRDefault="00EE2812" w:rsidP="00EE2812">
      <w:pPr>
        <w:pStyle w:val="Caption"/>
        <w:rPr>
          <w:rFonts w:ascii="Calibri" w:hAnsi="Calibri" w:cs="Calibri"/>
          <w:color w:val="1F3864" w:themeColor="accent1" w:themeShade="80"/>
        </w:rPr>
      </w:pPr>
      <w:bookmarkStart w:id="1072" w:name="_Ref37504052"/>
      <w:bookmarkStart w:id="1073" w:name="_Ref37504046"/>
      <w:r>
        <w:t xml:space="preserve">Figure ex 20- </w:t>
      </w:r>
      <w:r w:rsidR="00156275">
        <w:fldChar w:fldCharType="begin"/>
      </w:r>
      <w:r w:rsidR="00156275">
        <w:instrText xml:space="preserve"> SEQ Figure_ex_20- \* ARABIC </w:instrText>
      </w:r>
      <w:r w:rsidR="00156275">
        <w:fldChar w:fldCharType="separate"/>
      </w:r>
      <w:r w:rsidR="00893682">
        <w:rPr>
          <w:noProof/>
        </w:rPr>
        <w:t>2</w:t>
      </w:r>
      <w:r w:rsidR="00156275">
        <w:rPr>
          <w:noProof/>
        </w:rPr>
        <w:fldChar w:fldCharType="end"/>
      </w:r>
      <w:bookmarkEnd w:id="1072"/>
      <w:r w:rsidR="00743150" w:rsidRPr="00820673">
        <w:t xml:space="preserve">. </w:t>
      </w:r>
      <w:r w:rsidR="009D5F51" w:rsidRPr="00820673">
        <w:rPr>
          <w:rFonts w:ascii="Calibri" w:hAnsi="Calibri" w:cs="Calibri"/>
          <w:color w:val="1F3864" w:themeColor="accent1" w:themeShade="80"/>
        </w:rPr>
        <w:t>The option to replace placeholders in the template with text.</w:t>
      </w:r>
      <w:bookmarkEnd w:id="1073"/>
    </w:p>
    <w:p w14:paraId="57F2AD40"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13ED454C" w14:textId="4DE24ADD" w:rsidR="009D5F51" w:rsidRPr="009D5F51" w:rsidRDefault="00073516" w:rsidP="009D5F51">
      <w:pPr>
        <w:suppressAutoHyphens/>
        <w:autoSpaceDE w:val="0"/>
        <w:autoSpaceDN w:val="0"/>
        <w:adjustRightInd w:val="0"/>
        <w:spacing w:after="0" w:line="288" w:lineRule="auto"/>
        <w:jc w:val="center"/>
        <w:textAlignment w:val="center"/>
        <w:rPr>
          <w:rFonts w:ascii="Calibri" w:hAnsi="Calibri" w:cs="Calibri"/>
          <w:color w:val="000000"/>
          <w:szCs w:val="24"/>
        </w:rPr>
      </w:pPr>
      <w:r w:rsidRPr="00073516">
        <w:rPr>
          <w:rFonts w:ascii="Calibri" w:hAnsi="Calibri" w:cs="Calibri"/>
          <w:noProof/>
          <w:color w:val="000000"/>
          <w:szCs w:val="24"/>
        </w:rPr>
        <w:drawing>
          <wp:inline distT="0" distB="0" distL="0" distR="0" wp14:anchorId="7D5EF253" wp14:editId="3E834586">
            <wp:extent cx="5563376" cy="4029637"/>
            <wp:effectExtent l="0" t="0" r="0" b="9525"/>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5563376" cy="4029637"/>
                    </a:xfrm>
                    <a:prstGeom prst="rect">
                      <a:avLst/>
                    </a:prstGeom>
                  </pic:spPr>
                </pic:pic>
              </a:graphicData>
            </a:graphic>
          </wp:inline>
        </w:drawing>
      </w:r>
    </w:p>
    <w:p w14:paraId="10882E4F" w14:textId="524534FD" w:rsidR="009D5F51" w:rsidRPr="00820673" w:rsidRDefault="00743150" w:rsidP="00743150">
      <w:pPr>
        <w:pStyle w:val="Caption"/>
        <w:rPr>
          <w:rFonts w:ascii="Calibri" w:hAnsi="Calibri" w:cs="Calibri"/>
          <w:color w:val="000000"/>
        </w:rPr>
      </w:pPr>
      <w:bookmarkStart w:id="1074" w:name="_Ref37504162"/>
      <w:r>
        <w:t xml:space="preserve">Figure ex 20- </w:t>
      </w:r>
      <w:r w:rsidR="00156275">
        <w:fldChar w:fldCharType="begin"/>
      </w:r>
      <w:r w:rsidR="00156275">
        <w:instrText xml:space="preserve"> SEQ Figure_ex_20-</w:instrText>
      </w:r>
      <w:r w:rsidR="00156275">
        <w:instrText xml:space="preserve"> \* ARABIC </w:instrText>
      </w:r>
      <w:r w:rsidR="00156275">
        <w:fldChar w:fldCharType="separate"/>
      </w:r>
      <w:r w:rsidR="00893682">
        <w:rPr>
          <w:noProof/>
        </w:rPr>
        <w:t>3</w:t>
      </w:r>
      <w:r w:rsidR="00156275">
        <w:rPr>
          <w:noProof/>
        </w:rPr>
        <w:fldChar w:fldCharType="end"/>
      </w:r>
      <w:bookmarkEnd w:id="1074"/>
      <w:r w:rsidR="005925A4" w:rsidRPr="00820673">
        <w:rPr>
          <w:color w:val="1F3864" w:themeColor="accent1" w:themeShade="80"/>
        </w:rPr>
        <w:t xml:space="preserve">. </w:t>
      </w:r>
      <w:r w:rsidR="009D5F51" w:rsidRPr="00820673">
        <w:rPr>
          <w:rFonts w:ascii="Calibri" w:hAnsi="Calibri" w:cs="Calibri"/>
          <w:color w:val="1F3864" w:themeColor="accent1" w:themeShade="80"/>
        </w:rPr>
        <w:t>The values to put into the parameters grid.  Put your name in, not mine.  For the parameters</w:t>
      </w:r>
      <w:r w:rsidR="004E2CAF" w:rsidRPr="00820673">
        <w:rPr>
          <w:rFonts w:ascii="Calibri" w:hAnsi="Calibri" w:cs="Calibri"/>
          <w:color w:val="1F3864" w:themeColor="accent1" w:themeShade="80"/>
        </w:rPr>
        <w:t xml:space="preserve"> that</w:t>
      </w:r>
      <w:r w:rsidR="009D5F51" w:rsidRPr="00820673">
        <w:rPr>
          <w:rFonts w:ascii="Calibri" w:hAnsi="Calibri" w:cs="Calibri"/>
          <w:color w:val="1F3864" w:themeColor="accent1" w:themeShade="80"/>
        </w:rPr>
        <w:t xml:space="preserve"> you aren’t going to use</w:t>
      </w:r>
      <w:r w:rsidR="006C1422" w:rsidRPr="00820673">
        <w:rPr>
          <w:rFonts w:ascii="Calibri" w:hAnsi="Calibri" w:cs="Calibri"/>
          <w:color w:val="1F3864" w:themeColor="accent1" w:themeShade="80"/>
        </w:rPr>
        <w:t xml:space="preserve"> (@p2)</w:t>
      </w:r>
      <w:r w:rsidR="009D5F51" w:rsidRPr="00820673">
        <w:rPr>
          <w:rFonts w:ascii="Calibri" w:hAnsi="Calibri" w:cs="Calibri"/>
          <w:color w:val="1F3864" w:themeColor="accent1" w:themeShade="80"/>
        </w:rPr>
        <w:t>, leave them set as they are.</w:t>
      </w:r>
    </w:p>
    <w:p w14:paraId="53653AEE"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6D929912" w14:textId="3CCD2B3F"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lastRenderedPageBreak/>
        <w:t xml:space="preserve">Clean up the script by removing the bits-and-bobs we don’t need.  </w:t>
      </w:r>
      <w:r w:rsidR="00F15C09">
        <w:rPr>
          <w:rFonts w:ascii="Calibri" w:hAnsi="Calibri" w:cs="Calibri"/>
          <w:color w:val="000000"/>
          <w:szCs w:val="24"/>
        </w:rPr>
        <w:t>Be sure to remove the comma after the NULL</w:t>
      </w:r>
      <w:r w:rsidR="00820673">
        <w:rPr>
          <w:rFonts w:ascii="Calibri" w:hAnsi="Calibri" w:cs="Calibri"/>
          <w:color w:val="000000"/>
          <w:szCs w:val="24"/>
        </w:rPr>
        <w:t>.</w:t>
      </w:r>
      <w:r w:rsidRPr="009D5F51">
        <w:rPr>
          <w:rFonts w:ascii="Calibri" w:hAnsi="Calibri" w:cs="Calibri"/>
          <w:color w:val="000000"/>
          <w:szCs w:val="24"/>
        </w:rPr>
        <w:t xml:space="preserve">  Replace the code between the BEGIN and END with </w:t>
      </w:r>
      <w:r w:rsidR="00820673">
        <w:rPr>
          <w:rFonts w:ascii="Calibri" w:hAnsi="Calibri" w:cs="Calibri"/>
          <w:color w:val="000000"/>
          <w:szCs w:val="24"/>
        </w:rPr>
        <w:t>the</w:t>
      </w:r>
      <w:r w:rsidRPr="009D5F51">
        <w:rPr>
          <w:rFonts w:ascii="Calibri" w:hAnsi="Calibri" w:cs="Calibri"/>
          <w:color w:val="000000"/>
          <w:szCs w:val="24"/>
        </w:rPr>
        <w:t xml:space="preserve"> custom SQL statement</w:t>
      </w:r>
      <w:r w:rsidR="00820673">
        <w:rPr>
          <w:rFonts w:ascii="Calibri" w:hAnsi="Calibri" w:cs="Calibri"/>
          <w:color w:val="000000"/>
          <w:szCs w:val="24"/>
        </w:rPr>
        <w:t xml:space="preserve"> you see</w:t>
      </w:r>
      <w:r w:rsidR="00C76602">
        <w:rPr>
          <w:rFonts w:ascii="Calibri" w:hAnsi="Calibri" w:cs="Calibri"/>
          <w:color w:val="000000"/>
          <w:szCs w:val="24"/>
        </w:rPr>
        <w:t xml:space="preserve"> in </w:t>
      </w:r>
      <w:r w:rsidR="00067613">
        <w:rPr>
          <w:rFonts w:ascii="Calibri" w:hAnsi="Calibri" w:cs="Calibri"/>
          <w:color w:val="000000"/>
          <w:szCs w:val="24"/>
        </w:rPr>
        <w:fldChar w:fldCharType="begin"/>
      </w:r>
      <w:r w:rsidR="00067613">
        <w:rPr>
          <w:rFonts w:ascii="Calibri" w:hAnsi="Calibri" w:cs="Calibri"/>
          <w:color w:val="000000"/>
          <w:szCs w:val="24"/>
        </w:rPr>
        <w:instrText xml:space="preserve"> REF _Ref37504424 \h </w:instrText>
      </w:r>
      <w:r w:rsidR="00067613">
        <w:rPr>
          <w:rFonts w:ascii="Calibri" w:hAnsi="Calibri" w:cs="Calibri"/>
          <w:color w:val="000000"/>
          <w:szCs w:val="24"/>
        </w:rPr>
      </w:r>
      <w:r w:rsidR="00067613">
        <w:rPr>
          <w:rFonts w:ascii="Calibri" w:hAnsi="Calibri" w:cs="Calibri"/>
          <w:color w:val="000000"/>
          <w:szCs w:val="24"/>
        </w:rPr>
        <w:fldChar w:fldCharType="separate"/>
      </w:r>
      <w:r w:rsidR="00893682">
        <w:t xml:space="preserve">Figure ex 20- </w:t>
      </w:r>
      <w:r w:rsidR="00893682">
        <w:rPr>
          <w:noProof/>
        </w:rPr>
        <w:t>4</w:t>
      </w:r>
      <w:r w:rsidR="00067613">
        <w:rPr>
          <w:rFonts w:ascii="Calibri" w:hAnsi="Calibri" w:cs="Calibri"/>
          <w:color w:val="000000"/>
          <w:szCs w:val="24"/>
        </w:rPr>
        <w:fldChar w:fldCharType="end"/>
      </w:r>
      <w:r w:rsidR="00067613">
        <w:rPr>
          <w:rFonts w:ascii="Calibri" w:hAnsi="Calibri" w:cs="Calibri"/>
          <w:color w:val="000000"/>
          <w:szCs w:val="24"/>
        </w:rPr>
        <w:t>.</w:t>
      </w:r>
    </w:p>
    <w:p w14:paraId="2C0734DC"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2B83B65D" w14:textId="57B480C8" w:rsidR="009D5F51" w:rsidRPr="009D5F51" w:rsidRDefault="00073516" w:rsidP="009D5F51">
      <w:pPr>
        <w:suppressAutoHyphens/>
        <w:autoSpaceDE w:val="0"/>
        <w:autoSpaceDN w:val="0"/>
        <w:adjustRightInd w:val="0"/>
        <w:spacing w:after="0" w:line="288" w:lineRule="auto"/>
        <w:jc w:val="center"/>
        <w:textAlignment w:val="center"/>
        <w:rPr>
          <w:rFonts w:ascii="Calibri" w:hAnsi="Calibri" w:cs="Calibri"/>
          <w:color w:val="000000"/>
          <w:szCs w:val="24"/>
        </w:rPr>
      </w:pPr>
      <w:r w:rsidRPr="00073516">
        <w:rPr>
          <w:rFonts w:ascii="Calibri" w:hAnsi="Calibri" w:cs="Calibri"/>
          <w:noProof/>
          <w:color w:val="000000"/>
          <w:szCs w:val="24"/>
        </w:rPr>
        <w:drawing>
          <wp:inline distT="0" distB="0" distL="0" distR="0" wp14:anchorId="42BD54BE" wp14:editId="7468DFED">
            <wp:extent cx="6011114" cy="3515216"/>
            <wp:effectExtent l="0" t="0" r="0" b="9525"/>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6011114" cy="3515216"/>
                    </a:xfrm>
                    <a:prstGeom prst="rect">
                      <a:avLst/>
                    </a:prstGeom>
                  </pic:spPr>
                </pic:pic>
              </a:graphicData>
            </a:graphic>
          </wp:inline>
        </w:drawing>
      </w:r>
    </w:p>
    <w:p w14:paraId="76F7CA79" w14:textId="00DC21A0" w:rsidR="009D5F51" w:rsidRPr="009D5F51" w:rsidRDefault="00743150" w:rsidP="00743150">
      <w:pPr>
        <w:pStyle w:val="Caption"/>
        <w:rPr>
          <w:rFonts w:ascii="Calibri" w:hAnsi="Calibri" w:cs="Calibri"/>
          <w:color w:val="000000"/>
          <w:sz w:val="20"/>
          <w:szCs w:val="20"/>
        </w:rPr>
      </w:pPr>
      <w:bookmarkStart w:id="1075" w:name="_Ref37504424"/>
      <w:r>
        <w:t xml:space="preserve">Figure ex 20- </w:t>
      </w:r>
      <w:r w:rsidR="00156275">
        <w:fldChar w:fldCharType="begin"/>
      </w:r>
      <w:r w:rsidR="00156275">
        <w:instrText xml:space="preserve"> SEQ Figure_ex_20- \* ARABIC </w:instrText>
      </w:r>
      <w:r w:rsidR="00156275">
        <w:fldChar w:fldCharType="separate"/>
      </w:r>
      <w:r w:rsidR="00893682">
        <w:rPr>
          <w:noProof/>
        </w:rPr>
        <w:t>4</w:t>
      </w:r>
      <w:r w:rsidR="00156275">
        <w:rPr>
          <w:noProof/>
        </w:rPr>
        <w:fldChar w:fldCharType="end"/>
      </w:r>
      <w:bookmarkEnd w:id="1075"/>
      <w:r w:rsidR="008A1AEE">
        <w:t xml:space="preserve">. </w:t>
      </w:r>
      <w:r w:rsidR="005925A4" w:rsidRPr="005925A4">
        <w:rPr>
          <w:color w:val="1F3864" w:themeColor="accent1" w:themeShade="80"/>
        </w:rPr>
        <w:t xml:space="preserve"> </w:t>
      </w:r>
      <w:r w:rsidR="009D5F51" w:rsidRPr="005925A4">
        <w:rPr>
          <w:rFonts w:ascii="Calibri" w:hAnsi="Calibri" w:cs="Calibri"/>
          <w:color w:val="1F3864" w:themeColor="accent1" w:themeShade="80"/>
          <w:sz w:val="20"/>
          <w:szCs w:val="20"/>
        </w:rPr>
        <w:t>What</w:t>
      </w:r>
      <w:r w:rsidR="00820673">
        <w:rPr>
          <w:rFonts w:ascii="Calibri" w:hAnsi="Calibri" w:cs="Calibri"/>
          <w:color w:val="1F3864" w:themeColor="accent1" w:themeShade="80"/>
          <w:sz w:val="20"/>
          <w:szCs w:val="20"/>
        </w:rPr>
        <w:t xml:space="preserve"> </w:t>
      </w:r>
      <w:r w:rsidR="009D5F51" w:rsidRPr="005925A4">
        <w:rPr>
          <w:rFonts w:ascii="Calibri" w:hAnsi="Calibri" w:cs="Calibri"/>
          <w:color w:val="1F3864" w:themeColor="accent1" w:themeShade="80"/>
          <w:sz w:val="20"/>
          <w:szCs w:val="20"/>
        </w:rPr>
        <w:t>your script should look like when you are finished.  Leave the upper part of the file as it is</w:t>
      </w:r>
      <w:r w:rsidR="009D5F51" w:rsidRPr="009D5F51">
        <w:rPr>
          <w:rFonts w:ascii="Calibri" w:hAnsi="Calibri" w:cs="Calibri"/>
          <w:color w:val="000000"/>
          <w:sz w:val="20"/>
          <w:szCs w:val="20"/>
        </w:rPr>
        <w:t xml:space="preserve">. </w:t>
      </w:r>
    </w:p>
    <w:p w14:paraId="1B1F891B"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23DBA21C" w14:textId="055878B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You are welcome to explore </w:t>
      </w:r>
      <w:r w:rsidR="00820673">
        <w:rPr>
          <w:rFonts w:ascii="Calibri" w:hAnsi="Calibri" w:cs="Calibri"/>
          <w:color w:val="000000"/>
          <w:szCs w:val="24"/>
        </w:rPr>
        <w:t xml:space="preserve">what </w:t>
      </w:r>
      <w:r w:rsidRPr="009D5F51">
        <w:rPr>
          <w:rFonts w:ascii="Calibri" w:hAnsi="Calibri" w:cs="Calibri"/>
          <w:color w:val="000000"/>
          <w:szCs w:val="24"/>
        </w:rPr>
        <w:t xml:space="preserve">SET ANSI_NULLS ON, SET QUOTED_IDENTIFIER ON and SET NOCOUNT ON and so </w:t>
      </w:r>
      <w:r w:rsidR="00820673">
        <w:rPr>
          <w:rFonts w:ascii="Calibri" w:hAnsi="Calibri" w:cs="Calibri"/>
          <w:color w:val="000000"/>
          <w:szCs w:val="24"/>
        </w:rPr>
        <w:t>do via</w:t>
      </w:r>
      <w:r w:rsidRPr="009D5F51">
        <w:rPr>
          <w:rFonts w:ascii="Calibri" w:hAnsi="Calibri" w:cs="Calibri"/>
          <w:color w:val="000000"/>
          <w:szCs w:val="24"/>
        </w:rPr>
        <w:t xml:space="preserve"> the online documentation.  </w:t>
      </w:r>
      <w:r w:rsidR="00067613">
        <w:rPr>
          <w:rFonts w:ascii="Calibri" w:hAnsi="Calibri" w:cs="Calibri"/>
          <w:color w:val="000000"/>
          <w:szCs w:val="24"/>
        </w:rPr>
        <w:t xml:space="preserve"> SET NOCOUNT ON is particularly interesting</w:t>
      </w:r>
      <w:r w:rsidR="00216631">
        <w:rPr>
          <w:rFonts w:ascii="Calibri" w:hAnsi="Calibri" w:cs="Calibri"/>
          <w:color w:val="000000"/>
          <w:szCs w:val="24"/>
        </w:rPr>
        <w:t xml:space="preserve"> as it prevents the procedure from displaying status messages</w:t>
      </w:r>
      <w:r w:rsidR="00820673">
        <w:rPr>
          <w:rFonts w:ascii="Calibri" w:hAnsi="Calibri" w:cs="Calibri"/>
          <w:color w:val="000000"/>
          <w:szCs w:val="24"/>
        </w:rPr>
        <w:t xml:space="preserve"> causing your stored procedure to run silently</w:t>
      </w:r>
      <w:r w:rsidR="00216631">
        <w:rPr>
          <w:rFonts w:ascii="Calibri" w:hAnsi="Calibri" w:cs="Calibri"/>
          <w:color w:val="000000"/>
          <w:szCs w:val="24"/>
        </w:rPr>
        <w:t>.</w:t>
      </w:r>
      <w:r w:rsidRPr="009D5F51">
        <w:rPr>
          <w:rFonts w:ascii="Calibri" w:hAnsi="Calibri" w:cs="Calibri"/>
          <w:color w:val="000000"/>
          <w:szCs w:val="24"/>
        </w:rPr>
        <w:t xml:space="preserve"> </w:t>
      </w:r>
    </w:p>
    <w:p w14:paraId="3BE6C2B8"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1EC8EFAD" w14:textId="68B4413D"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Execute the script</w:t>
      </w:r>
      <w:r w:rsidR="002E56C7">
        <w:rPr>
          <w:rFonts w:ascii="Calibri" w:hAnsi="Calibri" w:cs="Calibri"/>
          <w:color w:val="000000"/>
          <w:szCs w:val="24"/>
        </w:rPr>
        <w:t>,</w:t>
      </w:r>
      <w:r w:rsidRPr="009D5F51">
        <w:rPr>
          <w:rFonts w:ascii="Calibri" w:hAnsi="Calibri" w:cs="Calibri"/>
          <w:color w:val="000000"/>
          <w:szCs w:val="24"/>
        </w:rPr>
        <w:t xml:space="preserve"> and</w:t>
      </w:r>
      <w:r w:rsidR="002E56C7">
        <w:rPr>
          <w:rFonts w:ascii="Calibri" w:hAnsi="Calibri" w:cs="Calibri"/>
          <w:color w:val="000000"/>
          <w:szCs w:val="24"/>
        </w:rPr>
        <w:t xml:space="preserve"> SQL will tell you</w:t>
      </w:r>
      <w:r w:rsidRPr="009D5F51">
        <w:rPr>
          <w:rFonts w:ascii="Calibri" w:hAnsi="Calibri" w:cs="Calibri"/>
          <w:color w:val="000000"/>
          <w:szCs w:val="24"/>
        </w:rPr>
        <w:t xml:space="preserve"> the “Command</w:t>
      </w:r>
      <w:r w:rsidR="00F2016D">
        <w:rPr>
          <w:rFonts w:ascii="Calibri" w:hAnsi="Calibri" w:cs="Calibri"/>
          <w:color w:val="000000"/>
          <w:szCs w:val="24"/>
        </w:rPr>
        <w:t>s</w:t>
      </w:r>
      <w:r w:rsidRPr="009D5F51">
        <w:rPr>
          <w:rFonts w:ascii="Calibri" w:hAnsi="Calibri" w:cs="Calibri"/>
          <w:color w:val="000000"/>
          <w:szCs w:val="24"/>
        </w:rPr>
        <w:t xml:space="preserve"> completed successfully”.</w:t>
      </w:r>
    </w:p>
    <w:p w14:paraId="1D9F89BB"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0C738229" w14:textId="229D000C"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Now</w:t>
      </w:r>
      <w:r w:rsidR="004776FB">
        <w:rPr>
          <w:rFonts w:ascii="Calibri" w:hAnsi="Calibri" w:cs="Calibri"/>
          <w:color w:val="000000"/>
          <w:szCs w:val="24"/>
        </w:rPr>
        <w:t>,</w:t>
      </w:r>
      <w:r w:rsidRPr="009D5F51">
        <w:rPr>
          <w:rFonts w:ascii="Calibri" w:hAnsi="Calibri" w:cs="Calibri"/>
          <w:color w:val="000000"/>
          <w:szCs w:val="24"/>
        </w:rPr>
        <w:t xml:space="preserve"> </w:t>
      </w:r>
      <w:r w:rsidR="006B18E5">
        <w:rPr>
          <w:rFonts w:ascii="Calibri" w:hAnsi="Calibri" w:cs="Calibri"/>
          <w:color w:val="000000"/>
          <w:szCs w:val="24"/>
        </w:rPr>
        <w:t>move</w:t>
      </w:r>
      <w:r w:rsidR="001D05AB">
        <w:rPr>
          <w:rFonts w:ascii="Calibri" w:hAnsi="Calibri" w:cs="Calibri"/>
          <w:color w:val="000000"/>
          <w:szCs w:val="24"/>
        </w:rPr>
        <w:t xml:space="preserve"> the cursor to </w:t>
      </w:r>
      <w:r w:rsidRPr="009D5F51">
        <w:rPr>
          <w:rFonts w:ascii="Calibri" w:hAnsi="Calibri" w:cs="Calibri"/>
          <w:color w:val="000000"/>
          <w:szCs w:val="24"/>
        </w:rPr>
        <w:t>just below the GO in you</w:t>
      </w:r>
      <w:r w:rsidR="001D05AB">
        <w:rPr>
          <w:rFonts w:ascii="Calibri" w:hAnsi="Calibri" w:cs="Calibri"/>
          <w:color w:val="000000"/>
          <w:szCs w:val="24"/>
        </w:rPr>
        <w:t>r</w:t>
      </w:r>
      <w:r w:rsidRPr="009D5F51">
        <w:rPr>
          <w:rFonts w:ascii="Calibri" w:hAnsi="Calibri" w:cs="Calibri"/>
          <w:color w:val="000000"/>
          <w:szCs w:val="24"/>
        </w:rPr>
        <w:t xml:space="preserve"> script</w:t>
      </w:r>
      <w:r w:rsidR="004776FB">
        <w:rPr>
          <w:rFonts w:ascii="Calibri" w:hAnsi="Calibri" w:cs="Calibri"/>
          <w:color w:val="000000"/>
          <w:szCs w:val="24"/>
        </w:rPr>
        <w:t>.  T</w:t>
      </w:r>
      <w:r w:rsidRPr="009D5F51">
        <w:rPr>
          <w:rFonts w:ascii="Calibri" w:hAnsi="Calibri" w:cs="Calibri"/>
          <w:color w:val="000000"/>
          <w:szCs w:val="24"/>
        </w:rPr>
        <w:t>ype in and execute</w:t>
      </w:r>
      <w:r w:rsidR="00820673">
        <w:rPr>
          <w:rFonts w:ascii="Calibri" w:hAnsi="Calibri" w:cs="Calibri"/>
          <w:color w:val="000000"/>
          <w:szCs w:val="24"/>
        </w:rPr>
        <w:t xml:space="preserve"> the script in </w:t>
      </w:r>
      <w:r w:rsidR="00820673">
        <w:rPr>
          <w:rFonts w:ascii="Calibri" w:hAnsi="Calibri" w:cs="Calibri"/>
          <w:color w:val="000000"/>
          <w:szCs w:val="24"/>
        </w:rPr>
        <w:fldChar w:fldCharType="begin"/>
      </w:r>
      <w:r w:rsidR="00820673">
        <w:rPr>
          <w:rFonts w:ascii="Calibri" w:hAnsi="Calibri" w:cs="Calibri"/>
          <w:color w:val="000000"/>
          <w:szCs w:val="24"/>
        </w:rPr>
        <w:instrText xml:space="preserve"> REF _Ref37505131 \h </w:instrText>
      </w:r>
      <w:r w:rsidR="00820673">
        <w:rPr>
          <w:rFonts w:ascii="Calibri" w:hAnsi="Calibri" w:cs="Calibri"/>
          <w:color w:val="000000"/>
          <w:szCs w:val="24"/>
        </w:rPr>
      </w:r>
      <w:r w:rsidR="00820673">
        <w:rPr>
          <w:rFonts w:ascii="Calibri" w:hAnsi="Calibri" w:cs="Calibri"/>
          <w:color w:val="000000"/>
          <w:szCs w:val="24"/>
        </w:rPr>
        <w:fldChar w:fldCharType="separate"/>
      </w:r>
      <w:r w:rsidR="00820673">
        <w:t xml:space="preserve">Figure ex 20- </w:t>
      </w:r>
      <w:r w:rsidR="00820673">
        <w:rPr>
          <w:noProof/>
        </w:rPr>
        <w:t>5</w:t>
      </w:r>
      <w:r w:rsidR="00820673">
        <w:rPr>
          <w:rFonts w:ascii="Calibri" w:hAnsi="Calibri" w:cs="Calibri"/>
          <w:color w:val="000000"/>
          <w:szCs w:val="24"/>
        </w:rPr>
        <w:fldChar w:fldCharType="end"/>
      </w:r>
      <w:r w:rsidR="00820673">
        <w:rPr>
          <w:rFonts w:ascii="Calibri" w:hAnsi="Calibri" w:cs="Calibri"/>
          <w:color w:val="000000"/>
          <w:szCs w:val="24"/>
        </w:rPr>
        <w:t>.</w:t>
      </w:r>
    </w:p>
    <w:p w14:paraId="46550D5A"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47EE00D9" w14:textId="2A2D0E39" w:rsidR="009D5F51" w:rsidRPr="009D5F51" w:rsidRDefault="00E82CC9" w:rsidP="009D5F51">
      <w:pPr>
        <w:suppressAutoHyphens/>
        <w:autoSpaceDE w:val="0"/>
        <w:autoSpaceDN w:val="0"/>
        <w:adjustRightInd w:val="0"/>
        <w:spacing w:after="0" w:line="288" w:lineRule="auto"/>
        <w:jc w:val="center"/>
        <w:textAlignment w:val="center"/>
        <w:rPr>
          <w:rFonts w:ascii="Calibri" w:hAnsi="Calibri" w:cs="Calibri"/>
          <w:color w:val="000000"/>
          <w:szCs w:val="24"/>
        </w:rPr>
      </w:pPr>
      <w:r w:rsidRPr="00E82CC9">
        <w:rPr>
          <w:rFonts w:ascii="Calibri" w:hAnsi="Calibri" w:cs="Calibri"/>
          <w:noProof/>
          <w:color w:val="000000"/>
          <w:szCs w:val="24"/>
        </w:rPr>
        <w:drawing>
          <wp:inline distT="0" distB="0" distL="0" distR="0" wp14:anchorId="1D875AEE" wp14:editId="6CB8151B">
            <wp:extent cx="3153215" cy="285790"/>
            <wp:effectExtent l="0" t="0" r="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3153215" cy="285790"/>
                    </a:xfrm>
                    <a:prstGeom prst="rect">
                      <a:avLst/>
                    </a:prstGeom>
                  </pic:spPr>
                </pic:pic>
              </a:graphicData>
            </a:graphic>
          </wp:inline>
        </w:drawing>
      </w:r>
    </w:p>
    <w:p w14:paraId="10A365CB" w14:textId="5B9C6251" w:rsidR="009D5F51" w:rsidRPr="001D05AB" w:rsidRDefault="001D05AB" w:rsidP="001D05AB">
      <w:pPr>
        <w:pStyle w:val="Caption"/>
        <w:rPr>
          <w:rFonts w:ascii="Calibri" w:hAnsi="Calibri" w:cs="Calibri"/>
          <w:color w:val="1F3864" w:themeColor="accent1" w:themeShade="80"/>
          <w:sz w:val="20"/>
          <w:szCs w:val="20"/>
        </w:rPr>
      </w:pPr>
      <w:bookmarkStart w:id="1076" w:name="_Ref37505131"/>
      <w:r>
        <w:t xml:space="preserve">Figure ex 20- </w:t>
      </w:r>
      <w:r w:rsidR="00156275">
        <w:fldChar w:fldCharType="begin"/>
      </w:r>
      <w:r w:rsidR="00156275">
        <w:instrText xml:space="preserve"> SEQ Figure_ex_20- \* ARABIC </w:instrText>
      </w:r>
      <w:r w:rsidR="00156275">
        <w:fldChar w:fldCharType="separate"/>
      </w:r>
      <w:r w:rsidR="00893682">
        <w:rPr>
          <w:noProof/>
        </w:rPr>
        <w:t>5</w:t>
      </w:r>
      <w:r w:rsidR="00156275">
        <w:rPr>
          <w:noProof/>
        </w:rPr>
        <w:fldChar w:fldCharType="end"/>
      </w:r>
      <w:bookmarkEnd w:id="1076"/>
      <w:r>
        <w:t xml:space="preserve">. </w:t>
      </w:r>
      <w:r w:rsidR="009D5F51" w:rsidRPr="001D05AB">
        <w:rPr>
          <w:rFonts w:ascii="Calibri" w:hAnsi="Calibri" w:cs="Calibri"/>
          <w:color w:val="1F3864" w:themeColor="accent1" w:themeShade="80"/>
          <w:sz w:val="20"/>
          <w:szCs w:val="20"/>
        </w:rPr>
        <w:t xml:space="preserve">The command to execute </w:t>
      </w:r>
      <w:r w:rsidR="000818D9">
        <w:rPr>
          <w:rFonts w:ascii="Calibri" w:hAnsi="Calibri" w:cs="Calibri"/>
          <w:color w:val="1F3864" w:themeColor="accent1" w:themeShade="80"/>
          <w:sz w:val="20"/>
          <w:szCs w:val="20"/>
        </w:rPr>
        <w:t>your</w:t>
      </w:r>
      <w:r w:rsidR="009D5F51" w:rsidRPr="001D05AB">
        <w:rPr>
          <w:rFonts w:ascii="Calibri" w:hAnsi="Calibri" w:cs="Calibri"/>
          <w:color w:val="1F3864" w:themeColor="accent1" w:themeShade="80"/>
          <w:sz w:val="20"/>
          <w:szCs w:val="20"/>
        </w:rPr>
        <w:t xml:space="preserve"> stored procedure.</w:t>
      </w:r>
    </w:p>
    <w:p w14:paraId="1C6A383A" w14:textId="6DB7BFC4"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You will get</w:t>
      </w:r>
      <w:r w:rsidR="00820673">
        <w:rPr>
          <w:rFonts w:ascii="Calibri" w:hAnsi="Calibri" w:cs="Calibri"/>
          <w:color w:val="000000"/>
          <w:szCs w:val="24"/>
        </w:rPr>
        <w:t xml:space="preserve"> the output shown in </w:t>
      </w:r>
      <w:r w:rsidR="00820673">
        <w:rPr>
          <w:rFonts w:ascii="Calibri" w:hAnsi="Calibri" w:cs="Calibri"/>
          <w:color w:val="000000"/>
          <w:szCs w:val="24"/>
        </w:rPr>
        <w:fldChar w:fldCharType="begin"/>
      </w:r>
      <w:r w:rsidR="00820673">
        <w:rPr>
          <w:rFonts w:ascii="Calibri" w:hAnsi="Calibri" w:cs="Calibri"/>
          <w:color w:val="000000"/>
          <w:szCs w:val="24"/>
        </w:rPr>
        <w:instrText xml:space="preserve"> REF _Ref38737737 \h </w:instrText>
      </w:r>
      <w:r w:rsidR="00820673">
        <w:rPr>
          <w:rFonts w:ascii="Calibri" w:hAnsi="Calibri" w:cs="Calibri"/>
          <w:color w:val="000000"/>
          <w:szCs w:val="24"/>
        </w:rPr>
      </w:r>
      <w:r w:rsidR="00820673">
        <w:rPr>
          <w:rFonts w:ascii="Calibri" w:hAnsi="Calibri" w:cs="Calibri"/>
          <w:color w:val="000000"/>
          <w:szCs w:val="24"/>
        </w:rPr>
        <w:fldChar w:fldCharType="separate"/>
      </w:r>
      <w:r w:rsidR="00820673">
        <w:t xml:space="preserve">Figure ex 20- </w:t>
      </w:r>
      <w:r w:rsidR="00820673">
        <w:rPr>
          <w:noProof/>
        </w:rPr>
        <w:t>6</w:t>
      </w:r>
      <w:r w:rsidR="00820673">
        <w:rPr>
          <w:rFonts w:ascii="Calibri" w:hAnsi="Calibri" w:cs="Calibri"/>
          <w:color w:val="000000"/>
          <w:szCs w:val="24"/>
        </w:rPr>
        <w:fldChar w:fldCharType="end"/>
      </w:r>
      <w:r w:rsidR="00820673">
        <w:rPr>
          <w:rFonts w:ascii="Calibri" w:hAnsi="Calibri" w:cs="Calibri"/>
          <w:color w:val="000000"/>
          <w:szCs w:val="24"/>
        </w:rPr>
        <w:t>.</w:t>
      </w:r>
    </w:p>
    <w:p w14:paraId="31FBB940"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20FE9E39" w14:textId="3BCE1495" w:rsidR="009D5F51" w:rsidRPr="009D5F51" w:rsidRDefault="00073516" w:rsidP="009D5F51">
      <w:pPr>
        <w:suppressAutoHyphens/>
        <w:autoSpaceDE w:val="0"/>
        <w:autoSpaceDN w:val="0"/>
        <w:adjustRightInd w:val="0"/>
        <w:spacing w:after="0" w:line="288" w:lineRule="auto"/>
        <w:jc w:val="center"/>
        <w:textAlignment w:val="center"/>
        <w:rPr>
          <w:rFonts w:ascii="Calibri" w:hAnsi="Calibri" w:cs="Calibri"/>
          <w:color w:val="000000"/>
          <w:szCs w:val="24"/>
        </w:rPr>
      </w:pPr>
      <w:r w:rsidRPr="00073516">
        <w:rPr>
          <w:rFonts w:ascii="Calibri" w:hAnsi="Calibri" w:cs="Calibri"/>
          <w:noProof/>
          <w:color w:val="000000"/>
          <w:szCs w:val="24"/>
        </w:rPr>
        <w:lastRenderedPageBreak/>
        <w:drawing>
          <wp:inline distT="0" distB="0" distL="0" distR="0" wp14:anchorId="6BF8612E" wp14:editId="32B525BC">
            <wp:extent cx="3696216" cy="1962424"/>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3696216" cy="1962424"/>
                    </a:xfrm>
                    <a:prstGeom prst="rect">
                      <a:avLst/>
                    </a:prstGeom>
                  </pic:spPr>
                </pic:pic>
              </a:graphicData>
            </a:graphic>
          </wp:inline>
        </w:drawing>
      </w:r>
    </w:p>
    <w:p w14:paraId="6308BF9B" w14:textId="5EA8F25E" w:rsidR="009D5F51" w:rsidRPr="005925A4" w:rsidRDefault="008A1AEE" w:rsidP="008A1AEE">
      <w:pPr>
        <w:pStyle w:val="Caption"/>
        <w:rPr>
          <w:rFonts w:ascii="Calibri" w:hAnsi="Calibri" w:cs="Calibri"/>
          <w:color w:val="1F3864" w:themeColor="accent1" w:themeShade="80"/>
          <w:sz w:val="20"/>
          <w:szCs w:val="20"/>
        </w:rPr>
      </w:pPr>
      <w:bookmarkStart w:id="1077" w:name="_Ref38737737"/>
      <w:r>
        <w:t xml:space="preserve">Figure ex 20- </w:t>
      </w:r>
      <w:r w:rsidR="00156275">
        <w:fldChar w:fldCharType="begin"/>
      </w:r>
      <w:r w:rsidR="00156275">
        <w:instrText xml:space="preserve"> SEQ Figure_ex_20- \* ARABIC </w:instrText>
      </w:r>
      <w:r w:rsidR="00156275">
        <w:fldChar w:fldCharType="separate"/>
      </w:r>
      <w:r w:rsidR="00893682">
        <w:rPr>
          <w:noProof/>
        </w:rPr>
        <w:t>6</w:t>
      </w:r>
      <w:r w:rsidR="00156275">
        <w:rPr>
          <w:noProof/>
        </w:rPr>
        <w:fldChar w:fldCharType="end"/>
      </w:r>
      <w:bookmarkEnd w:id="1077"/>
      <w:r>
        <w:t xml:space="preserve">. </w:t>
      </w:r>
      <w:r w:rsidR="009D5F51" w:rsidRPr="005925A4">
        <w:rPr>
          <w:rFonts w:ascii="Calibri" w:hAnsi="Calibri" w:cs="Calibri"/>
          <w:color w:val="1F3864" w:themeColor="accent1" w:themeShade="80"/>
          <w:sz w:val="20"/>
          <w:szCs w:val="20"/>
        </w:rPr>
        <w:t xml:space="preserve">What the stored procedure will return if you </w:t>
      </w:r>
      <w:r w:rsidR="005B0B79">
        <w:rPr>
          <w:rFonts w:ascii="Calibri" w:hAnsi="Calibri" w:cs="Calibri"/>
          <w:color w:val="1F3864" w:themeColor="accent1" w:themeShade="80"/>
          <w:sz w:val="20"/>
          <w:szCs w:val="20"/>
        </w:rPr>
        <w:t xml:space="preserve">execute </w:t>
      </w:r>
      <w:r w:rsidR="003A7DC4">
        <w:rPr>
          <w:rFonts w:ascii="Calibri" w:hAnsi="Calibri" w:cs="Calibri"/>
          <w:color w:val="1F3864" w:themeColor="accent1" w:themeShade="80"/>
          <w:sz w:val="20"/>
          <w:szCs w:val="20"/>
        </w:rPr>
        <w:t xml:space="preserve">it via </w:t>
      </w:r>
      <w:r w:rsidR="009D5F51" w:rsidRPr="005925A4">
        <w:rPr>
          <w:rFonts w:ascii="Calibri" w:hAnsi="Calibri" w:cs="Calibri"/>
          <w:color w:val="1F3864" w:themeColor="accent1" w:themeShade="80"/>
          <w:sz w:val="20"/>
          <w:szCs w:val="20"/>
        </w:rPr>
        <w:t xml:space="preserve">the script in </w:t>
      </w:r>
      <w:r w:rsidR="00C91785">
        <w:rPr>
          <w:rFonts w:ascii="Calibri" w:hAnsi="Calibri" w:cs="Calibri"/>
          <w:color w:val="1F3864" w:themeColor="accent1" w:themeShade="80"/>
          <w:sz w:val="20"/>
          <w:szCs w:val="20"/>
        </w:rPr>
        <w:fldChar w:fldCharType="begin"/>
      </w:r>
      <w:r w:rsidR="00C91785">
        <w:rPr>
          <w:rFonts w:ascii="Calibri" w:hAnsi="Calibri" w:cs="Calibri"/>
          <w:color w:val="1F3864" w:themeColor="accent1" w:themeShade="80"/>
          <w:sz w:val="20"/>
          <w:szCs w:val="20"/>
        </w:rPr>
        <w:instrText xml:space="preserve"> REF _Ref37505131 \h </w:instrText>
      </w:r>
      <w:r w:rsidR="00C91785">
        <w:rPr>
          <w:rFonts w:ascii="Calibri" w:hAnsi="Calibri" w:cs="Calibri"/>
          <w:color w:val="1F3864" w:themeColor="accent1" w:themeShade="80"/>
          <w:sz w:val="20"/>
          <w:szCs w:val="20"/>
        </w:rPr>
      </w:r>
      <w:r w:rsidR="00C91785">
        <w:rPr>
          <w:rFonts w:ascii="Calibri" w:hAnsi="Calibri" w:cs="Calibri"/>
          <w:color w:val="1F3864" w:themeColor="accent1" w:themeShade="80"/>
          <w:sz w:val="20"/>
          <w:szCs w:val="20"/>
        </w:rPr>
        <w:fldChar w:fldCharType="separate"/>
      </w:r>
      <w:r w:rsidR="00893682">
        <w:t xml:space="preserve">Figure ex 20- </w:t>
      </w:r>
      <w:r w:rsidR="00893682">
        <w:rPr>
          <w:noProof/>
        </w:rPr>
        <w:t>5</w:t>
      </w:r>
      <w:r w:rsidR="00C91785">
        <w:rPr>
          <w:rFonts w:ascii="Calibri" w:hAnsi="Calibri" w:cs="Calibri"/>
          <w:color w:val="1F3864" w:themeColor="accent1" w:themeShade="80"/>
          <w:sz w:val="20"/>
          <w:szCs w:val="20"/>
        </w:rPr>
        <w:fldChar w:fldCharType="end"/>
      </w:r>
      <w:r w:rsidR="009D5F51" w:rsidRPr="005925A4">
        <w:rPr>
          <w:rFonts w:ascii="Calibri" w:hAnsi="Calibri" w:cs="Calibri"/>
          <w:color w:val="1F3864" w:themeColor="accent1" w:themeShade="80"/>
          <w:sz w:val="20"/>
          <w:szCs w:val="20"/>
        </w:rPr>
        <w:t>.</w:t>
      </w:r>
    </w:p>
    <w:p w14:paraId="5B36A0CB" w14:textId="36D4D3D4" w:rsidR="006109C6"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If you </w:t>
      </w:r>
      <w:r w:rsidR="00820673" w:rsidRPr="009D5F51">
        <w:rPr>
          <w:rFonts w:ascii="Calibri" w:hAnsi="Calibri" w:cs="Calibri"/>
          <w:color w:val="000000"/>
          <w:szCs w:val="24"/>
        </w:rPr>
        <w:t>do not</w:t>
      </w:r>
      <w:r w:rsidRPr="009D5F51">
        <w:rPr>
          <w:rFonts w:ascii="Calibri" w:hAnsi="Calibri" w:cs="Calibri"/>
          <w:color w:val="000000"/>
          <w:szCs w:val="24"/>
        </w:rPr>
        <w:t xml:space="preserve"> supply a parameter value, the </w:t>
      </w:r>
      <w:r w:rsidR="00EA7DDE">
        <w:rPr>
          <w:rFonts w:ascii="Calibri" w:hAnsi="Calibri" w:cs="Calibri"/>
          <w:color w:val="000000"/>
          <w:szCs w:val="24"/>
        </w:rPr>
        <w:t>stored procedure will</w:t>
      </w:r>
      <w:r w:rsidRPr="009D5F51">
        <w:rPr>
          <w:rFonts w:ascii="Calibri" w:hAnsi="Calibri" w:cs="Calibri"/>
          <w:color w:val="000000"/>
          <w:szCs w:val="24"/>
        </w:rPr>
        <w:t xml:space="preserve"> show</w:t>
      </w:r>
      <w:r w:rsidR="006109C6">
        <w:rPr>
          <w:rFonts w:ascii="Calibri" w:hAnsi="Calibri" w:cs="Calibri"/>
          <w:color w:val="000000"/>
          <w:szCs w:val="24"/>
        </w:rPr>
        <w:t xml:space="preserve"> all the products</w:t>
      </w:r>
      <w:r w:rsidRPr="009D5F51">
        <w:rPr>
          <w:rFonts w:ascii="Calibri" w:hAnsi="Calibri" w:cs="Calibri"/>
          <w:color w:val="000000"/>
          <w:szCs w:val="24"/>
        </w:rPr>
        <w:t>.</w:t>
      </w:r>
    </w:p>
    <w:p w14:paraId="395EEEAE" w14:textId="77777777" w:rsidR="006109C6" w:rsidRDefault="006109C6" w:rsidP="009D5F51">
      <w:pPr>
        <w:suppressAutoHyphens/>
        <w:autoSpaceDE w:val="0"/>
        <w:autoSpaceDN w:val="0"/>
        <w:adjustRightInd w:val="0"/>
        <w:spacing w:after="0" w:line="288" w:lineRule="auto"/>
        <w:textAlignment w:val="center"/>
        <w:rPr>
          <w:rFonts w:ascii="Calibri" w:hAnsi="Calibri" w:cs="Calibri"/>
          <w:color w:val="000000"/>
          <w:szCs w:val="24"/>
        </w:rPr>
      </w:pPr>
    </w:p>
    <w:p w14:paraId="0B908CC3" w14:textId="338C6326"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r w:rsidRPr="009D5F51">
        <w:rPr>
          <w:rFonts w:ascii="Calibri" w:hAnsi="Calibri" w:cs="Calibri"/>
          <w:color w:val="000000"/>
          <w:szCs w:val="24"/>
        </w:rPr>
        <w:t xml:space="preserve">If you make an error in your </w:t>
      </w:r>
      <w:r w:rsidR="008255C1">
        <w:rPr>
          <w:rFonts w:ascii="Calibri" w:hAnsi="Calibri" w:cs="Calibri"/>
          <w:color w:val="000000"/>
          <w:szCs w:val="24"/>
        </w:rPr>
        <w:t xml:space="preserve">stored procedure’s </w:t>
      </w:r>
      <w:r w:rsidRPr="009D5F51">
        <w:rPr>
          <w:rFonts w:ascii="Calibri" w:hAnsi="Calibri" w:cs="Calibri"/>
          <w:color w:val="000000"/>
          <w:szCs w:val="24"/>
        </w:rPr>
        <w:t>script and SQL accepted the faulty code, replace CREATE PROCEDURE with ALTER PROCEDURE and rerun the script.</w:t>
      </w:r>
    </w:p>
    <w:p w14:paraId="4374D2BB" w14:textId="77777777" w:rsidR="009D5F51" w:rsidRPr="009D5F51" w:rsidRDefault="009D5F51" w:rsidP="009D5F51">
      <w:pPr>
        <w:suppressAutoHyphens/>
        <w:autoSpaceDE w:val="0"/>
        <w:autoSpaceDN w:val="0"/>
        <w:adjustRightInd w:val="0"/>
        <w:spacing w:after="0" w:line="288" w:lineRule="auto"/>
        <w:textAlignment w:val="center"/>
        <w:rPr>
          <w:rFonts w:ascii="Calibri" w:hAnsi="Calibri" w:cs="Calibri"/>
          <w:color w:val="000000"/>
          <w:szCs w:val="24"/>
        </w:rPr>
      </w:pPr>
    </w:p>
    <w:p w14:paraId="13396032" w14:textId="77777777" w:rsidR="009D5F51" w:rsidRDefault="009D5F51" w:rsidP="009D5F51">
      <w:pPr>
        <w:sectPr w:rsidR="009D5F51" w:rsidSect="003E22FA">
          <w:pgSz w:w="11906" w:h="16838"/>
          <w:pgMar w:top="720" w:right="720" w:bottom="720" w:left="720" w:header="720" w:footer="720" w:gutter="0"/>
          <w:cols w:space="720"/>
          <w:noEndnote/>
        </w:sectPr>
      </w:pPr>
    </w:p>
    <w:p w14:paraId="7D3DB17A" w14:textId="4388A8EE" w:rsidR="009D5F51" w:rsidRPr="009D5F51" w:rsidRDefault="009D5F51" w:rsidP="00F512CF">
      <w:pPr>
        <w:pStyle w:val="Heading1"/>
        <w:numPr>
          <w:ilvl w:val="0"/>
          <w:numId w:val="0"/>
        </w:numPr>
      </w:pPr>
      <w:bookmarkStart w:id="1078" w:name="_Toc38877887"/>
      <w:bookmarkStart w:id="1079" w:name="_Toc38895914"/>
      <w:r w:rsidRPr="00F512CF">
        <w:lastRenderedPageBreak/>
        <w:t>21</w:t>
      </w:r>
      <w:r>
        <w:t xml:space="preserve">. </w:t>
      </w:r>
      <w:r w:rsidRPr="009D5F51">
        <w:t>Conclusion</w:t>
      </w:r>
      <w:bookmarkEnd w:id="1078"/>
      <w:bookmarkEnd w:id="1079"/>
    </w:p>
    <w:p w14:paraId="42CE8FE8"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D790B2B" w14:textId="1DCF2FD4" w:rsidR="009D5F51" w:rsidRDefault="009D5F51" w:rsidP="009D5F51">
      <w:r w:rsidRPr="009D5F51">
        <w:t>Have you worked your way here by going through every single chapter?  Well done you.  If not, well, I hope you have picked up a tip or two or a hundred.</w:t>
      </w:r>
      <w:r w:rsidRPr="009D5F51">
        <w:br/>
      </w:r>
      <w:r w:rsidRPr="009D5F51">
        <w:br/>
        <w:t xml:space="preserve">I hope you </w:t>
      </w:r>
      <w:r w:rsidR="003A0A5E">
        <w:t>are</w:t>
      </w:r>
      <w:r w:rsidRPr="009D5F51">
        <w:t xml:space="preserve"> approach</w:t>
      </w:r>
      <w:r w:rsidR="003A0A5E">
        <w:t>ing</w:t>
      </w:r>
      <w:r w:rsidRPr="009D5F51">
        <w:t xml:space="preserve"> SQL in your office more confidently now, and </w:t>
      </w:r>
      <w:r w:rsidR="009C2C09">
        <w:t>you are ready to</w:t>
      </w:r>
      <w:r w:rsidRPr="009D5F51">
        <w:t xml:space="preserve"> start teaching and helping others to achieve the same–be the office genius you’ve always wanted to be.  And please tell others about how useful this course has been to you and how this material can help them.</w:t>
      </w:r>
      <w:r w:rsidRPr="009D5F51">
        <w:br/>
      </w:r>
      <w:r w:rsidRPr="009D5F51">
        <w:br/>
        <w:t xml:space="preserve">Possibly you have experienced the odd bump in the road to SQL success here-and-there.  You can email me to get help for that “little bit of SQL” that simply refuses to make sense; no matter how hard you look at it. </w:t>
      </w:r>
    </w:p>
    <w:p w14:paraId="306A9A41" w14:textId="32AFFCA3" w:rsidR="00820673" w:rsidRDefault="00820673" w:rsidP="009D5F51">
      <w:r>
        <w:t>I am open to offering virtual on-line classroom should you want personal tuition at negotiable rates.</w:t>
      </w:r>
    </w:p>
    <w:p w14:paraId="00903616" w14:textId="632BA92E" w:rsidR="009D5F51" w:rsidRPr="009D5F51" w:rsidRDefault="009D5F51" w:rsidP="009D5F51">
      <w:pPr>
        <w:pStyle w:val="Heading2"/>
      </w:pPr>
      <w:bookmarkStart w:id="1080" w:name="_Toc38877888"/>
      <w:bookmarkStart w:id="1081" w:name="_Toc38895915"/>
      <w:r>
        <w:t xml:space="preserve">21.1. </w:t>
      </w:r>
      <w:r w:rsidRPr="009D5F51">
        <w:t>Exploring More</w:t>
      </w:r>
      <w:bookmarkEnd w:id="1080"/>
      <w:bookmarkEnd w:id="1081"/>
    </w:p>
    <w:p w14:paraId="37778DBC" w14:textId="4AFF1E86" w:rsidR="009D5F51" w:rsidRPr="009D5F51" w:rsidRDefault="009D5F51" w:rsidP="009D5F51">
      <w:r w:rsidRPr="009D5F51">
        <w:br/>
        <w:t>Maybe you are a budding or closeted DBA</w:t>
      </w:r>
      <w:r w:rsidR="00820673" w:rsidRPr="009D5F51">
        <w:t xml:space="preserve">? </w:t>
      </w:r>
      <w:r w:rsidR="009C2C09">
        <w:t>During the course, d</w:t>
      </w:r>
      <w:r w:rsidRPr="009D5F51">
        <w:t xml:space="preserve">id you find </w:t>
      </w:r>
      <w:r w:rsidR="00820673">
        <w:t xml:space="preserve">yourself drawn to </w:t>
      </w:r>
      <w:r w:rsidRPr="009D5F51">
        <w:t xml:space="preserve">knobs and dials on SQL that intrigue you and they don’t make any sense </w:t>
      </w:r>
      <w:r w:rsidR="00D01C15">
        <w:t>just yet</w:t>
      </w:r>
      <w:r w:rsidRPr="009D5F51">
        <w:t xml:space="preserve">? </w:t>
      </w:r>
      <w:r w:rsidR="00820673" w:rsidRPr="009D5F51">
        <w:t>I</w:t>
      </w:r>
      <w:r w:rsidR="00EF4791">
        <w:t>f so, I would recommend that you follow this course with one on database administration.</w:t>
      </w:r>
    </w:p>
    <w:p w14:paraId="0085316E" w14:textId="0D46F2BD" w:rsidR="009D5F51" w:rsidRPr="009D5F51" w:rsidRDefault="009D5F51" w:rsidP="009D5F51">
      <w:pPr>
        <w:pStyle w:val="Heading2"/>
      </w:pPr>
      <w:bookmarkStart w:id="1082" w:name="_Toc38877889"/>
      <w:bookmarkStart w:id="1083" w:name="_Toc38895916"/>
      <w:r>
        <w:t xml:space="preserve">21.2. </w:t>
      </w:r>
      <w:r w:rsidRPr="009D5F51">
        <w:t>Spreading the Good Word</w:t>
      </w:r>
      <w:bookmarkEnd w:id="1082"/>
      <w:bookmarkEnd w:id="1083"/>
    </w:p>
    <w:p w14:paraId="10C5F685"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158F1095" w14:textId="0F494ADF" w:rsidR="009D5F51" w:rsidRPr="009D5F51" w:rsidRDefault="009D5F51" w:rsidP="009D5F51">
      <w:r w:rsidRPr="009D5F51">
        <w:t>If you enjoyed this course, I would appreciate reviews posted online to show to others that you have successfully learned from this material</w:t>
      </w:r>
      <w:r w:rsidR="0010343C" w:rsidRPr="009D5F51">
        <w:t xml:space="preserve">. </w:t>
      </w:r>
      <w:r w:rsidRPr="009D5F51">
        <w:t>It would encourage others to take the same learning path that you enjoyed</w:t>
      </w:r>
      <w:r w:rsidR="0010343C" w:rsidRPr="009D5F51">
        <w:t xml:space="preserve">. </w:t>
      </w:r>
      <w:r w:rsidRPr="009D5F51">
        <w:t>I want to reach as much of an audience as possible to help them achieve a meaningful, practical understanding of the SQL language.</w:t>
      </w:r>
    </w:p>
    <w:p w14:paraId="59E6897D" w14:textId="7C179B8E" w:rsidR="009D5F51" w:rsidRPr="009D5F51" w:rsidRDefault="009D5F51" w:rsidP="009D5F51">
      <w:r w:rsidRPr="009D5F51">
        <w:t xml:space="preserve">All the </w:t>
      </w:r>
      <w:r w:rsidR="0010343C" w:rsidRPr="009D5F51">
        <w:t>best</w:t>
      </w:r>
      <w:r w:rsidR="004776FB">
        <w:t>,</w:t>
      </w:r>
      <w:r w:rsidR="0010343C" w:rsidRPr="009D5F51">
        <w:t xml:space="preserve"> and</w:t>
      </w:r>
      <w:r w:rsidRPr="009D5F51">
        <w:t xml:space="preserve"> thank you for following this course to the very end.</w:t>
      </w:r>
    </w:p>
    <w:p w14:paraId="7A035DE4" w14:textId="77777777" w:rsidR="00C90254" w:rsidRDefault="009D5F51" w:rsidP="009D5F51">
      <w:r w:rsidRPr="009D5F51">
        <w:t>Mike Howel</w:t>
      </w:r>
      <w:r w:rsidR="00C90254">
        <w:t>l</w:t>
      </w:r>
    </w:p>
    <w:p w14:paraId="10517469" w14:textId="53E1ABA1" w:rsidR="00C90254" w:rsidRDefault="00C90254" w:rsidP="009D5F51">
      <w:r w:rsidRPr="00C90254">
        <w:t>Mike.Howell@Transference-UnLimited.com</w:t>
      </w:r>
    </w:p>
    <w:p w14:paraId="01C1C4BB" w14:textId="21E96B24" w:rsidR="009D5F51" w:rsidRDefault="00156275" w:rsidP="009D5F51">
      <w:hyperlink r:id="rId421" w:history="1">
        <w:r w:rsidR="00C90254" w:rsidRPr="003331D0">
          <w:rPr>
            <w:rStyle w:val="Hyperlink"/>
          </w:rPr>
          <w:t>https://www.Transference-UnLimited.com</w:t>
        </w:r>
      </w:hyperlink>
    </w:p>
    <w:p w14:paraId="17C34E0F" w14:textId="479CEC09" w:rsidR="00C90254" w:rsidRDefault="00C90254" w:rsidP="009D5F51">
      <w:pPr>
        <w:sectPr w:rsidR="00C90254" w:rsidSect="003E22FA">
          <w:pgSz w:w="11906" w:h="16838"/>
          <w:pgMar w:top="720" w:right="720" w:bottom="720" w:left="720" w:header="720" w:footer="720" w:gutter="0"/>
          <w:cols w:space="720"/>
          <w:noEndnote/>
        </w:sectPr>
      </w:pPr>
    </w:p>
    <w:p w14:paraId="0343FB8A" w14:textId="06480FF9" w:rsidR="009D5F51" w:rsidRPr="009D5F51" w:rsidRDefault="009D5F51" w:rsidP="00EF4791">
      <w:pPr>
        <w:pStyle w:val="Heading1"/>
        <w:numPr>
          <w:ilvl w:val="0"/>
          <w:numId w:val="0"/>
        </w:numPr>
      </w:pPr>
      <w:bookmarkStart w:id="1084" w:name="_Toc38877890"/>
      <w:bookmarkStart w:id="1085" w:name="_Toc38895917"/>
      <w:r>
        <w:lastRenderedPageBreak/>
        <w:t>Exercise 2</w:t>
      </w:r>
      <w:r w:rsidR="00073516">
        <w:t>1</w:t>
      </w:r>
      <w:r>
        <w:t xml:space="preserve">. </w:t>
      </w:r>
      <w:r w:rsidRPr="009D5F51">
        <w:t>Conclusion</w:t>
      </w:r>
      <w:bookmarkEnd w:id="1084"/>
      <w:bookmarkEnd w:id="1085"/>
    </w:p>
    <w:p w14:paraId="62158DFC" w14:textId="77777777" w:rsidR="009D5F51" w:rsidRPr="009D5F51" w:rsidRDefault="009D5F51" w:rsidP="009D5F51">
      <w:pPr>
        <w:suppressAutoHyphens/>
        <w:autoSpaceDE w:val="0"/>
        <w:autoSpaceDN w:val="0"/>
        <w:adjustRightInd w:val="0"/>
        <w:spacing w:after="0" w:line="288" w:lineRule="auto"/>
        <w:textAlignment w:val="center"/>
        <w:rPr>
          <w:rFonts w:ascii="Times New Roman" w:hAnsi="Times New Roman" w:cs="Times New Roman"/>
          <w:color w:val="000000"/>
          <w:szCs w:val="24"/>
        </w:rPr>
      </w:pPr>
    </w:p>
    <w:p w14:paraId="6FF4E6DF" w14:textId="77777777" w:rsidR="009D5F51" w:rsidRPr="009D5F51" w:rsidRDefault="009D5F51" w:rsidP="009D5F51">
      <w:r w:rsidRPr="009D5F51">
        <w:t>Find a bath.</w:t>
      </w:r>
    </w:p>
    <w:p w14:paraId="2A2A6FEC" w14:textId="30B79691" w:rsidR="009D5F51" w:rsidRPr="009D5F51" w:rsidRDefault="009D5F51" w:rsidP="009D5F51">
      <w:r w:rsidRPr="009D5F51">
        <w:t xml:space="preserve">Pour some fragrant bubble bath into </w:t>
      </w:r>
      <w:r w:rsidR="004776FB">
        <w:t xml:space="preserve">the </w:t>
      </w:r>
      <w:r w:rsidRPr="009D5F51">
        <w:t>said bath.</w:t>
      </w:r>
    </w:p>
    <w:p w14:paraId="645CD7D7" w14:textId="77777777" w:rsidR="009D5F51" w:rsidRPr="009D5F51" w:rsidRDefault="009D5F51" w:rsidP="009D5F51">
      <w:r w:rsidRPr="009D5F51">
        <w:t>Fill the bath with hot water.</w:t>
      </w:r>
    </w:p>
    <w:p w14:paraId="6D739D8A" w14:textId="77777777" w:rsidR="009D5F51" w:rsidRPr="009D5F51" w:rsidRDefault="009D5F51" w:rsidP="009D5F51">
      <w:r w:rsidRPr="009D5F51">
        <w:t>Soak yourself in it for 30 minutes.</w:t>
      </w:r>
    </w:p>
    <w:p w14:paraId="17EAF45C" w14:textId="77777777" w:rsidR="009D5F51" w:rsidRDefault="009D5F51" w:rsidP="009D5F51">
      <w:pPr>
        <w:sectPr w:rsidR="009D5F51" w:rsidSect="003E22FA">
          <w:pgSz w:w="11906" w:h="16838"/>
          <w:pgMar w:top="720" w:right="720" w:bottom="720" w:left="720" w:header="720" w:footer="720" w:gutter="0"/>
          <w:cols w:space="720"/>
          <w:noEndnote/>
        </w:sectPr>
      </w:pPr>
    </w:p>
    <w:p w14:paraId="3836AE00" w14:textId="660D2FB8" w:rsidR="009D5F51" w:rsidRDefault="009D5F51" w:rsidP="009D5F51">
      <w:pPr>
        <w:pStyle w:val="Heading1"/>
        <w:numPr>
          <w:ilvl w:val="0"/>
          <w:numId w:val="0"/>
        </w:numPr>
      </w:pPr>
      <w:bookmarkStart w:id="1086" w:name="_Toc38877891"/>
      <w:bookmarkStart w:id="1087" w:name="_Toc38895918"/>
      <w:r>
        <w:lastRenderedPageBreak/>
        <w:t>Appendix A. Installing Microsoft SQL and Adventure Works 2017</w:t>
      </w:r>
      <w:bookmarkEnd w:id="1086"/>
      <w:bookmarkEnd w:id="1087"/>
    </w:p>
    <w:p w14:paraId="24BDF9F6" w14:textId="77777777" w:rsidR="009D5F51" w:rsidRDefault="009D5F51" w:rsidP="009D5F51">
      <w:pPr>
        <w:pStyle w:val="BasicParagraph"/>
      </w:pPr>
    </w:p>
    <w:p w14:paraId="272B228B" w14:textId="14E171C3" w:rsidR="009D5F51" w:rsidRDefault="00682AB4" w:rsidP="009D5F51">
      <w:pPr>
        <w:pStyle w:val="BasicParagraph"/>
      </w:pPr>
      <w:r>
        <w:t>This appendix will show you</w:t>
      </w:r>
      <w:r w:rsidR="00281C81">
        <w:t xml:space="preserve"> how to install SQL on your computer</w:t>
      </w:r>
      <w:r w:rsidR="009A17AC">
        <w:t xml:space="preserve">. </w:t>
      </w:r>
      <w:r w:rsidR="00281C81">
        <w:t xml:space="preserve">It will show you what </w:t>
      </w:r>
      <w:r w:rsidR="006B10C2">
        <w:t>hyper</w:t>
      </w:r>
      <w:r w:rsidR="00281C81">
        <w:t xml:space="preserve">links to follow to find MS SQL, </w:t>
      </w:r>
      <w:r w:rsidR="008E388C">
        <w:t xml:space="preserve">the </w:t>
      </w:r>
      <w:r w:rsidR="00281C81">
        <w:t xml:space="preserve">Adventure Works </w:t>
      </w:r>
      <w:r w:rsidR="008E388C">
        <w:t xml:space="preserve">sample </w:t>
      </w:r>
      <w:r w:rsidR="009A17AC">
        <w:t>database,</w:t>
      </w:r>
      <w:r w:rsidR="008E388C">
        <w:t xml:space="preserve"> </w:t>
      </w:r>
      <w:r w:rsidR="00281C81">
        <w:t xml:space="preserve">and SQL Server Management Studio.  </w:t>
      </w:r>
      <w:r w:rsidR="009D5F51">
        <w:t xml:space="preserve"> If you want to install the software on your work computer instead of your home machine, you will need to have the necessary administrator rights </w:t>
      </w:r>
      <w:r w:rsidR="009D5F51" w:rsidRPr="009A17AC">
        <w:t>and</w:t>
      </w:r>
      <w:r w:rsidR="009D5F51">
        <w:t xml:space="preserve"> your IT administrator’s permission.</w:t>
      </w:r>
    </w:p>
    <w:p w14:paraId="3CD8EF9C" w14:textId="77777777" w:rsidR="009D5F51" w:rsidRDefault="009D5F51" w:rsidP="009D5F51">
      <w:pPr>
        <w:pStyle w:val="BasicParagraph"/>
      </w:pPr>
    </w:p>
    <w:p w14:paraId="0FF4FBA1" w14:textId="59E0E688" w:rsidR="009D5F51" w:rsidRDefault="009D5F51" w:rsidP="009D5F51">
      <w:pPr>
        <w:pStyle w:val="BasicParagraph"/>
      </w:pPr>
      <w:r>
        <w:t xml:space="preserve">If </w:t>
      </w:r>
      <w:r w:rsidR="00D51D23">
        <w:t>you want to use</w:t>
      </w:r>
      <w:r>
        <w:t xml:space="preserve"> an existing SQL server in </w:t>
      </w:r>
      <w:r w:rsidR="00D51D23">
        <w:t>your</w:t>
      </w:r>
      <w:r>
        <w:t xml:space="preserve"> office</w:t>
      </w:r>
      <w:r w:rsidR="008E388C">
        <w:t xml:space="preserve">, </w:t>
      </w:r>
      <w:r>
        <w:t xml:space="preserve">you will need to install </w:t>
      </w:r>
      <w:r w:rsidR="008E388C">
        <w:t>the Adventure Works</w:t>
      </w:r>
      <w:r>
        <w:t xml:space="preserve"> sample database </w:t>
      </w:r>
      <w:r w:rsidR="00212910">
        <w:t>onto it.   Y</w:t>
      </w:r>
      <w:r>
        <w:t xml:space="preserve">ou will use </w:t>
      </w:r>
      <w:r w:rsidR="00212910">
        <w:t xml:space="preserve">this database </w:t>
      </w:r>
      <w:r>
        <w:t xml:space="preserve">throughout </w:t>
      </w:r>
      <w:r w:rsidR="00212910">
        <w:t>the course</w:t>
      </w:r>
      <w:r>
        <w:t xml:space="preserve">.  You will need database owner rights (full access rights) on this sample database.   </w:t>
      </w:r>
      <w:r w:rsidR="002E1CD7">
        <w:t>Be sure to ask</w:t>
      </w:r>
      <w:r w:rsidR="00011B58">
        <w:t xml:space="preserve"> the company’s DBA for permission and possibly to help you</w:t>
      </w:r>
      <w:r w:rsidR="009A17AC">
        <w:t>.</w:t>
      </w:r>
    </w:p>
    <w:p w14:paraId="1A193D8F" w14:textId="3AABBA52" w:rsidR="009D5F51" w:rsidRDefault="009D5F51" w:rsidP="009D5F51">
      <w:pPr>
        <w:pStyle w:val="BasicParagraph"/>
      </w:pPr>
    </w:p>
    <w:p w14:paraId="6917AE6F" w14:textId="4284F41C" w:rsidR="00011B58" w:rsidRDefault="003E1F71" w:rsidP="009D5F51">
      <w:pPr>
        <w:pStyle w:val="BasicParagraph"/>
      </w:pPr>
      <w:r>
        <w:t>You will need database owner rights on the Adventure Works database</w:t>
      </w:r>
      <w:r w:rsidR="00115CE9">
        <w:t xml:space="preserve"> or in other words</w:t>
      </w:r>
      <w:r w:rsidR="00427D0C">
        <w:t>,</w:t>
      </w:r>
      <w:r w:rsidR="00115CE9">
        <w:t xml:space="preserve"> complete control over the database.  Having dbo rights on the sample database will not</w:t>
      </w:r>
      <w:r w:rsidR="00427D0C">
        <w:t xml:space="preserve"> affect your privileges on any other database on your server.</w:t>
      </w:r>
    </w:p>
    <w:p w14:paraId="2439812B" w14:textId="4D1D1B33" w:rsidR="009D5F51" w:rsidRDefault="009D5F51" w:rsidP="009D5F51">
      <w:pPr>
        <w:pStyle w:val="BasicParagraph"/>
      </w:pPr>
    </w:p>
    <w:p w14:paraId="70A93F6D" w14:textId="1D584EC4" w:rsidR="009D5F51" w:rsidRDefault="009D5F51" w:rsidP="009D5F51">
      <w:pPr>
        <w:pStyle w:val="BasicParagraph"/>
      </w:pPr>
      <w:r>
        <w:t xml:space="preserve">If you install MS SQL and the sample database on </w:t>
      </w:r>
      <w:r w:rsidR="00427D0C">
        <w:t xml:space="preserve">a private </w:t>
      </w:r>
      <w:r>
        <w:t xml:space="preserve">computer, you will automatically have full control over the </w:t>
      </w:r>
      <w:r w:rsidR="00CD0364">
        <w:t>SQL server</w:t>
      </w:r>
      <w:r>
        <w:t xml:space="preserve"> and </w:t>
      </w:r>
      <w:r w:rsidR="00CD0364">
        <w:t>any</w:t>
      </w:r>
      <w:r>
        <w:t xml:space="preserve"> databases you put onto it.</w:t>
      </w:r>
    </w:p>
    <w:p w14:paraId="16C9167B" w14:textId="77777777" w:rsidR="009D5F51" w:rsidRDefault="009D5F51" w:rsidP="009D5F51">
      <w:pPr>
        <w:pStyle w:val="BasicParagraph"/>
      </w:pPr>
    </w:p>
    <w:p w14:paraId="3B70325E" w14:textId="6E8590F0" w:rsidR="009D5F51" w:rsidRDefault="005A3805" w:rsidP="005172A9">
      <w:pPr>
        <w:pStyle w:val="BasicParagraph"/>
      </w:pPr>
      <w:r>
        <w:t xml:space="preserve">If you have </w:t>
      </w:r>
      <w:r w:rsidR="0076115D">
        <w:t>a private</w:t>
      </w:r>
      <w:r>
        <w:t xml:space="preserve"> SQL server, you will be able to do the exercises at the end of each chapter as well as perform the demonstrations in </w:t>
      </w:r>
      <w:r w:rsidR="005172A9">
        <w:t>each chapter’s text whenever and wherever suits you.</w:t>
      </w:r>
      <w:r w:rsidR="009D5F51">
        <w:t xml:space="preserve"> </w:t>
      </w:r>
    </w:p>
    <w:p w14:paraId="5A491724" w14:textId="77777777" w:rsidR="009D5F51" w:rsidRDefault="009D5F51" w:rsidP="009D5F51">
      <w:pPr>
        <w:pStyle w:val="BasicParagraph"/>
      </w:pPr>
    </w:p>
    <w:p w14:paraId="4109957F" w14:textId="4A913E67" w:rsidR="009D5F51" w:rsidRDefault="009D5F51" w:rsidP="009D5F51">
      <w:pPr>
        <w:pStyle w:val="Heading2"/>
      </w:pPr>
      <w:bookmarkStart w:id="1088" w:name="_Toc38877892"/>
      <w:bookmarkStart w:id="1089" w:name="_Toc38895919"/>
      <w:r>
        <w:t>A.1. Introducing the Sample Database: Adventure Works</w:t>
      </w:r>
      <w:bookmarkEnd w:id="1088"/>
      <w:bookmarkEnd w:id="1089"/>
    </w:p>
    <w:p w14:paraId="27B905AD" w14:textId="77777777" w:rsidR="009D5F51" w:rsidRDefault="009D5F51" w:rsidP="009D5F51">
      <w:pPr>
        <w:pStyle w:val="BasicParagraph"/>
      </w:pPr>
    </w:p>
    <w:p w14:paraId="001B7DD7" w14:textId="110F439E" w:rsidR="009D5F51" w:rsidRDefault="009D5F51" w:rsidP="009D5F51">
      <w:pPr>
        <w:pStyle w:val="BasicParagraph"/>
      </w:pPr>
      <w:r>
        <w:t xml:space="preserve">This course uses one of Microsoft’s free </w:t>
      </w:r>
      <w:r w:rsidR="0076115D">
        <w:t xml:space="preserve">sample </w:t>
      </w:r>
      <w:r>
        <w:t>database</w:t>
      </w:r>
      <w:r w:rsidR="0076115D">
        <w:t>s</w:t>
      </w:r>
      <w:r>
        <w:t xml:space="preserve">.  </w:t>
      </w:r>
      <w:r w:rsidR="00DC154A">
        <w:t xml:space="preserve">The database I have used is the Adventure Works </w:t>
      </w:r>
      <w:r w:rsidR="002B5890">
        <w:t xml:space="preserve">2017 </w:t>
      </w:r>
      <w:r w:rsidR="00DC154A">
        <w:t>OLTP database</w:t>
      </w:r>
      <w:r w:rsidR="002B5890">
        <w:t xml:space="preserve"> (also known as a </w:t>
      </w:r>
      <w:r w:rsidR="002B5890">
        <w:rPr>
          <w:i/>
          <w:iCs/>
        </w:rPr>
        <w:t>relational database</w:t>
      </w:r>
      <w:r w:rsidR="002B5890">
        <w:t>)</w:t>
      </w:r>
      <w:r w:rsidR="00DC154A">
        <w:t xml:space="preserve">.  </w:t>
      </w:r>
      <w:r>
        <w:t xml:space="preserve">This database represents a fictitious bicycle and bicycle component manufacturer and distributor known as </w:t>
      </w:r>
      <w:r>
        <w:rPr>
          <w:rStyle w:val="ComputerTerm"/>
        </w:rPr>
        <w:t>Adventure Works</w:t>
      </w:r>
      <w:r>
        <w:t xml:space="preserve">.  The database comes in a variety of versions to suit your particular version of MS SQL. </w:t>
      </w:r>
    </w:p>
    <w:p w14:paraId="39B7593A" w14:textId="77777777" w:rsidR="009D5F51" w:rsidRDefault="009D5F51" w:rsidP="009D5F51">
      <w:pPr>
        <w:pStyle w:val="BasicParagraph"/>
      </w:pPr>
    </w:p>
    <w:p w14:paraId="49E6E1C9" w14:textId="11A1CD62" w:rsidR="009D5F51" w:rsidRDefault="009D5F51" w:rsidP="009D5F51">
      <w:pPr>
        <w:pStyle w:val="BasicParagraph"/>
      </w:pPr>
      <w:r>
        <w:t>All of the versions of the Adventure Works</w:t>
      </w:r>
      <w:r w:rsidR="00420368">
        <w:t xml:space="preserve"> OLTP</w:t>
      </w:r>
      <w:r>
        <w:t xml:space="preserve"> database will work with this course</w:t>
      </w:r>
      <w:r w:rsidR="0060221D">
        <w:t>, choose the one whose year matches your SQL server installation</w:t>
      </w:r>
      <w:r w:rsidR="00CF3F66">
        <w:t xml:space="preserve"> (Adventure Works 2014, 2016, they are all good)</w:t>
      </w:r>
      <w:r>
        <w:t xml:space="preserve">.  </w:t>
      </w:r>
    </w:p>
    <w:p w14:paraId="3970AA78" w14:textId="77777777" w:rsidR="009D5F51" w:rsidRDefault="009D5F51" w:rsidP="009D5F51">
      <w:pPr>
        <w:pStyle w:val="BasicParagraph"/>
      </w:pPr>
    </w:p>
    <w:p w14:paraId="32489E41" w14:textId="67503A18" w:rsidR="009D5F51" w:rsidRDefault="002B5890" w:rsidP="009D5F51">
      <w:pPr>
        <w:pStyle w:val="BasicParagraph"/>
      </w:pPr>
      <w:r>
        <w:t xml:space="preserve">This course does not use </w:t>
      </w:r>
      <w:r w:rsidR="009D5F51">
        <w:t>the</w:t>
      </w:r>
      <w:r w:rsidR="00655EC5">
        <w:t xml:space="preserve"> Adventure Works</w:t>
      </w:r>
      <w:r w:rsidR="009D5F51">
        <w:t xml:space="preserve"> data warehouse (DW) or the Analysis Services related Adventure Works files.  </w:t>
      </w:r>
      <w:r>
        <w:t xml:space="preserve">These are separate databases for demonstrating components of SQL that you are not going to use in this course.  </w:t>
      </w:r>
      <w:r w:rsidR="009D5F51">
        <w:t>You may install them if you are curious to play with them.   To install non-relational components of Adventure Works will require installation instructions</w:t>
      </w:r>
      <w:r w:rsidR="00D717EF">
        <w:t xml:space="preserve"> that go beyond this course material’s purpose</w:t>
      </w:r>
      <w:r>
        <w:t>, and you will have to research how to do so on your own</w:t>
      </w:r>
      <w:r w:rsidR="00D717EF">
        <w:t>.</w:t>
      </w:r>
    </w:p>
    <w:p w14:paraId="26EBE33B" w14:textId="77777777" w:rsidR="009D5F51" w:rsidRDefault="009D5F51" w:rsidP="009D5F51">
      <w:pPr>
        <w:pStyle w:val="BasicParagraph"/>
      </w:pPr>
    </w:p>
    <w:p w14:paraId="4B1227E6" w14:textId="1B891494" w:rsidR="009D5F51" w:rsidRDefault="009D5F51" w:rsidP="009D5F51">
      <w:pPr>
        <w:pStyle w:val="Heading2"/>
      </w:pPr>
      <w:bookmarkStart w:id="1090" w:name="_Toc38877893"/>
      <w:bookmarkStart w:id="1091" w:name="_Toc38895920"/>
      <w:r>
        <w:t xml:space="preserve">A.2. </w:t>
      </w:r>
      <w:r w:rsidR="00133FAB">
        <w:t xml:space="preserve">General Notes on </w:t>
      </w:r>
      <w:r>
        <w:t>Installing SQL Server 2017</w:t>
      </w:r>
      <w:bookmarkEnd w:id="1090"/>
      <w:bookmarkEnd w:id="1091"/>
    </w:p>
    <w:p w14:paraId="12917341" w14:textId="77777777" w:rsidR="009D5F51" w:rsidRDefault="009D5F51" w:rsidP="009D5F51">
      <w:pPr>
        <w:pStyle w:val="BasicParagraph"/>
      </w:pPr>
    </w:p>
    <w:p w14:paraId="1A1B9D42" w14:textId="0ACE9E4C" w:rsidR="00486816" w:rsidRDefault="009D5F51" w:rsidP="009D5F51">
      <w:pPr>
        <w:pStyle w:val="BasicParagraph"/>
      </w:pPr>
      <w:r>
        <w:lastRenderedPageBreak/>
        <w:t xml:space="preserve">I am going to explain how to download and install the SQL 2017 product.  </w:t>
      </w:r>
      <w:r w:rsidR="004B0AAA">
        <w:t>At the time of writing, SQL 2019</w:t>
      </w:r>
      <w:r w:rsidR="00486816">
        <w:t xml:space="preserve"> has become available.  You are welcome to use SQL 2019 instead, simply download it rather than 2017.  The installation instructions are the same</w:t>
      </w:r>
      <w:r w:rsidR="002B5890">
        <w:t xml:space="preserve"> as given here</w:t>
      </w:r>
      <w:r w:rsidR="00486816">
        <w:t xml:space="preserve">.  </w:t>
      </w:r>
    </w:p>
    <w:p w14:paraId="4A60860C" w14:textId="77777777" w:rsidR="00BD12FE" w:rsidRDefault="00BD12FE" w:rsidP="009D5F51">
      <w:pPr>
        <w:pStyle w:val="BasicParagraph"/>
      </w:pPr>
    </w:p>
    <w:p w14:paraId="70FF5023" w14:textId="339B7A50" w:rsidR="009D5F51" w:rsidRDefault="009D5F51" w:rsidP="009D5F51">
      <w:pPr>
        <w:pStyle w:val="BasicParagraph"/>
      </w:pPr>
      <w:r>
        <w:t>You can use an existing MS SQL server if you prefer, but you will need to ask for permission from the owner before you do so</w:t>
      </w:r>
      <w:r w:rsidR="002B5890">
        <w:t>.</w:t>
      </w:r>
    </w:p>
    <w:p w14:paraId="0DB25284" w14:textId="77777777" w:rsidR="009D5F51" w:rsidRDefault="009D5F51" w:rsidP="009D5F51">
      <w:pPr>
        <w:pStyle w:val="BasicParagraph"/>
      </w:pPr>
    </w:p>
    <w:p w14:paraId="0D1458EA" w14:textId="22698A4D" w:rsidR="009D5F51" w:rsidRDefault="009D5F51" w:rsidP="00BD12FE">
      <w:pPr>
        <w:pStyle w:val="Heading3"/>
      </w:pPr>
      <w:r>
        <w:t>A.</w:t>
      </w:r>
      <w:r w:rsidR="00BD12FE">
        <w:t>2.1</w:t>
      </w:r>
      <w:r>
        <w:t>. What To Do If You Already Have MS SQL On Your Machine</w:t>
      </w:r>
    </w:p>
    <w:p w14:paraId="60A3BD02" w14:textId="77777777" w:rsidR="009D5F51" w:rsidRDefault="009D5F51" w:rsidP="009D5F51">
      <w:pPr>
        <w:pStyle w:val="BasicParagraph"/>
      </w:pPr>
    </w:p>
    <w:p w14:paraId="4C876DF7" w14:textId="77777777" w:rsidR="002B5890" w:rsidRDefault="009D5F51" w:rsidP="009D5F51">
      <w:pPr>
        <w:pStyle w:val="BasicParagraph"/>
      </w:pPr>
      <w:r>
        <w:t xml:space="preserve">If you already have an MS SQL server installed on your machine, you can very likely use that installation as is.  You will need to check the version, specifically the year number, the edition (SQLExpress, Standard, Enterprise, Developer) and know </w:t>
      </w:r>
      <w:r w:rsidR="002B5890">
        <w:t xml:space="preserve">both your computer’s network name as well as </w:t>
      </w:r>
      <w:r>
        <w:t xml:space="preserve">your MS SQL server’s name.  </w:t>
      </w:r>
    </w:p>
    <w:p w14:paraId="46C4BD41" w14:textId="41396929" w:rsidR="002B5890" w:rsidRDefault="002B5890" w:rsidP="009D5F51">
      <w:pPr>
        <w:pStyle w:val="BasicParagraph"/>
      </w:pPr>
    </w:p>
    <w:p w14:paraId="52842F59" w14:textId="3DA8811B" w:rsidR="002B5890" w:rsidRDefault="002B5890" w:rsidP="009D5F51">
      <w:pPr>
        <w:pStyle w:val="BasicParagraph"/>
      </w:pPr>
      <w:r>
        <w:t>Once you have this information, do make sure you have SSMS installed.  If not go to the section on installing SQL Server Management Studio (SSMS) later in the appendix (</w:t>
      </w:r>
      <w:r w:rsidR="00EF4791">
        <w:t>section A.15</w:t>
      </w:r>
      <w:r>
        <w:t>).</w:t>
      </w:r>
    </w:p>
    <w:p w14:paraId="65EAFB70" w14:textId="2D7A65E1" w:rsidR="009D5F51" w:rsidRDefault="002B5890" w:rsidP="009D5F51">
      <w:pPr>
        <w:pStyle w:val="BasicParagraph"/>
      </w:pPr>
      <w:r>
        <w:t>After installing SSMS if you need to,</w:t>
      </w:r>
      <w:r w:rsidR="009D5F51">
        <w:t xml:space="preserve"> you can download a suitable version of Adventure Works by skipping to </w:t>
      </w:r>
      <w:r w:rsidR="00453C43">
        <w:t>the section on downloading the sample database</w:t>
      </w:r>
      <w:r>
        <w:t xml:space="preserve"> A.16</w:t>
      </w:r>
      <w:r w:rsidR="00453C43">
        <w:t>.</w:t>
      </w:r>
      <w:r w:rsidR="009D5F51">
        <w:t xml:space="preserve"> </w:t>
      </w:r>
      <w:r>
        <w:t xml:space="preserve"> </w:t>
      </w:r>
    </w:p>
    <w:p w14:paraId="02BCF785" w14:textId="77777777" w:rsidR="009D5F51" w:rsidRDefault="009D5F51" w:rsidP="009D5F51">
      <w:pPr>
        <w:pStyle w:val="BasicParagraph"/>
      </w:pPr>
    </w:p>
    <w:p w14:paraId="26705826" w14:textId="3DA568AB" w:rsidR="009D5F51" w:rsidRDefault="009D5F51" w:rsidP="00BD12FE">
      <w:pPr>
        <w:pStyle w:val="Heading3"/>
      </w:pPr>
      <w:r>
        <w:t>A.</w:t>
      </w:r>
      <w:r w:rsidR="00BD12FE">
        <w:t>2.2</w:t>
      </w:r>
      <w:r>
        <w:t>. What To Do If You Don’t Have an MS SQL Server Installation On Your Machine</w:t>
      </w:r>
    </w:p>
    <w:p w14:paraId="3EF27170" w14:textId="77777777" w:rsidR="009D5F51" w:rsidRDefault="009D5F51" w:rsidP="009D5F51">
      <w:pPr>
        <w:pStyle w:val="BasicParagraph"/>
      </w:pPr>
    </w:p>
    <w:p w14:paraId="75F6B90A" w14:textId="64B95839" w:rsidR="009D5F51" w:rsidRDefault="009D5F51" w:rsidP="009D5F51">
      <w:pPr>
        <w:pStyle w:val="BasicParagraph"/>
      </w:pPr>
      <w:r>
        <w:t xml:space="preserve">Please </w:t>
      </w:r>
      <w:r w:rsidR="00BD5861">
        <w:t>i</w:t>
      </w:r>
      <w:r>
        <w:t>nstall MS SQL 2017 or later</w:t>
      </w:r>
      <w:r w:rsidR="00BD5861">
        <w:t xml:space="preserve"> as I will describe to you</w:t>
      </w:r>
      <w:r>
        <w:t xml:space="preserve">.  I recommend installing the </w:t>
      </w:r>
      <w:r>
        <w:rPr>
          <w:rStyle w:val="ComputerTerm"/>
        </w:rPr>
        <w:t>Developer</w:t>
      </w:r>
      <w:r>
        <w:t xml:space="preserve"> </w:t>
      </w:r>
      <w:r w:rsidR="00B74185" w:rsidRPr="00B74185">
        <w:rPr>
          <w:i/>
          <w:iCs/>
        </w:rPr>
        <w:t>Edition</w:t>
      </w:r>
      <w:r w:rsidRPr="00B74185">
        <w:rPr>
          <w:i/>
          <w:iCs/>
        </w:rPr>
        <w:t>.</w:t>
      </w:r>
      <w:r>
        <w:t xml:space="preserve">  The Developer </w:t>
      </w:r>
      <w:r w:rsidR="00B74185">
        <w:t>Edition</w:t>
      </w:r>
      <w:r>
        <w:t xml:space="preserve"> is the full enterprise scale capable version of MS SQL.  It has all the features on offer that MS SQL can </w:t>
      </w:r>
      <w:r w:rsidR="002B5890">
        <w:t>offer</w:t>
      </w:r>
      <w:r>
        <w:t xml:space="preserve"> anyone.  It is free to use</w:t>
      </w:r>
      <w:r w:rsidR="00104348">
        <w:t xml:space="preserve"> for testing and development purposes</w:t>
      </w:r>
      <w:r>
        <w:t xml:space="preserve">.  You are not permitted to put a live </w:t>
      </w:r>
      <w:r w:rsidR="002B5890">
        <w:t xml:space="preserve">user </w:t>
      </w:r>
      <w:r>
        <w:t>load onto th</w:t>
      </w:r>
      <w:r w:rsidR="00104348">
        <w:t>is edition of</w:t>
      </w:r>
      <w:r w:rsidR="00F33DF2">
        <w:t xml:space="preserve"> </w:t>
      </w:r>
      <w:r w:rsidR="00104348">
        <w:t>the</w:t>
      </w:r>
      <w:r>
        <w:t xml:space="preserve"> server.   Please check the Microsoft licence agreement if you are in doubt concerning your situation.  </w:t>
      </w:r>
    </w:p>
    <w:p w14:paraId="1525AF4B" w14:textId="77777777" w:rsidR="009D5F51" w:rsidRDefault="009D5F51" w:rsidP="009D5F51">
      <w:pPr>
        <w:pStyle w:val="BasicParagraph"/>
      </w:pPr>
    </w:p>
    <w:p w14:paraId="61C2910F" w14:textId="27E22CBF" w:rsidR="009D5F51" w:rsidRDefault="009D5F51" w:rsidP="009D5F51">
      <w:pPr>
        <w:pStyle w:val="BasicParagraph"/>
        <w:rPr>
          <w:rStyle w:val="Hyperlink"/>
        </w:rPr>
      </w:pPr>
      <w:r>
        <w:t xml:space="preserve">You can use </w:t>
      </w:r>
      <w:r w:rsidRPr="002B5890">
        <w:rPr>
          <w:i/>
          <w:iCs/>
        </w:rPr>
        <w:t>SQL Express</w:t>
      </w:r>
      <w:r>
        <w:t>.  Microsoft restricts SQL Express to use limited amounts of memory, database size and CPU capacity.  It can accept a small user load</w:t>
      </w:r>
      <w:r w:rsidR="00FB4C62">
        <w:t xml:space="preserve"> free of cost</w:t>
      </w:r>
      <w:r>
        <w:t>.  I</w:t>
      </w:r>
      <w:r w:rsidR="00FB4C62">
        <w:t>f you have a choice, I</w:t>
      </w:r>
      <w:r>
        <w:t xml:space="preserve"> would suggest using the Developer version instead; it will </w:t>
      </w:r>
      <w:r w:rsidR="002B5890">
        <w:t>let you learn all the features of MS SQL that might interest you in the future.</w:t>
      </w:r>
    </w:p>
    <w:p w14:paraId="0043CADD" w14:textId="77777777" w:rsidR="009D5F51" w:rsidRDefault="009D5F51" w:rsidP="009D5F51">
      <w:pPr>
        <w:pStyle w:val="BasicParagraph"/>
      </w:pPr>
    </w:p>
    <w:p w14:paraId="6C632072" w14:textId="77777777" w:rsidR="002B5890" w:rsidRDefault="009D5F51" w:rsidP="009D5F51">
      <w:pPr>
        <w:pStyle w:val="BasicParagraph"/>
      </w:pPr>
      <w:r>
        <w:t xml:space="preserve">You can install SQL 2017 on a machine that already has </w:t>
      </w:r>
      <w:r w:rsidR="00FB4C62">
        <w:t xml:space="preserve">a version of </w:t>
      </w:r>
      <w:r w:rsidR="00BC13AB">
        <w:t xml:space="preserve">MS </w:t>
      </w:r>
      <w:r>
        <w:t>SQL installed</w:t>
      </w:r>
      <w:r w:rsidR="002B5890">
        <w:t>.  It doesn’t matter what the existing version of that MS SQL installation is</w:t>
      </w:r>
      <w:r>
        <w:t xml:space="preserve">.  </w:t>
      </w:r>
      <w:r w:rsidR="002B5890">
        <w:t xml:space="preserve">Doing so creates what is called an </w:t>
      </w:r>
      <w:r w:rsidR="002B5890">
        <w:rPr>
          <w:i/>
          <w:iCs/>
        </w:rPr>
        <w:t xml:space="preserve">additional </w:t>
      </w:r>
      <w:r w:rsidR="002B5890" w:rsidRPr="002B5890">
        <w:rPr>
          <w:i/>
        </w:rPr>
        <w:t>instance</w:t>
      </w:r>
      <w:r w:rsidR="002B5890">
        <w:rPr>
          <w:i/>
        </w:rPr>
        <w:t xml:space="preserve"> </w:t>
      </w:r>
      <w:r w:rsidR="002B5890">
        <w:rPr>
          <w:iCs/>
        </w:rPr>
        <w:t xml:space="preserve">of MS SQL. </w:t>
      </w:r>
      <w:r w:rsidR="00BC13AB" w:rsidRPr="002B5890">
        <w:rPr>
          <w:i/>
        </w:rPr>
        <w:t>A</w:t>
      </w:r>
      <w:r>
        <w:t xml:space="preserve"> new installation will not interfere with an existing installation in any way.  </w:t>
      </w:r>
    </w:p>
    <w:p w14:paraId="151CFAB7" w14:textId="77777777" w:rsidR="002B5890" w:rsidRDefault="002B5890" w:rsidP="009D5F51">
      <w:pPr>
        <w:pStyle w:val="BasicParagraph"/>
      </w:pPr>
    </w:p>
    <w:p w14:paraId="43CA2EAA" w14:textId="0917AF44" w:rsidR="009D5F51" w:rsidRDefault="009D5F51" w:rsidP="009D5F51">
      <w:pPr>
        <w:pStyle w:val="BasicParagraph"/>
      </w:pPr>
      <w:r>
        <w:t>You can install MS SQL together with other brands of SQL.  My machine runs PostgreSQL</w:t>
      </w:r>
      <w:r w:rsidR="00B977AA">
        <w:t>, MongoDB</w:t>
      </w:r>
      <w:r>
        <w:t xml:space="preserve"> and MySQL simultaneously </w:t>
      </w:r>
      <w:r w:rsidR="002B5890">
        <w:t xml:space="preserve">together </w:t>
      </w:r>
      <w:r>
        <w:t xml:space="preserve">with MS SQL 2017 and various version variations without problems.  </w:t>
      </w:r>
    </w:p>
    <w:p w14:paraId="3E6D1A4F" w14:textId="77777777" w:rsidR="009D5F51" w:rsidRDefault="009D5F51" w:rsidP="009D5F51">
      <w:pPr>
        <w:pStyle w:val="BasicParagraph"/>
        <w:rPr>
          <w:color w:val="0000FF"/>
          <w:sz w:val="28"/>
          <w:szCs w:val="28"/>
        </w:rPr>
      </w:pPr>
    </w:p>
    <w:p w14:paraId="7A9715CC" w14:textId="752177CC" w:rsidR="009D5F51" w:rsidRDefault="009D5F51" w:rsidP="00B977AA">
      <w:pPr>
        <w:pStyle w:val="Heading3"/>
      </w:pPr>
      <w:r>
        <w:t>A.</w:t>
      </w:r>
      <w:r w:rsidR="00B977AA">
        <w:t xml:space="preserve">2.3. </w:t>
      </w:r>
      <w:r>
        <w:t xml:space="preserve"> Using a Virtual Machine</w:t>
      </w:r>
    </w:p>
    <w:p w14:paraId="112C2FCB" w14:textId="77777777" w:rsidR="009D5F51" w:rsidRDefault="009D5F51" w:rsidP="009D5F51">
      <w:pPr>
        <w:pStyle w:val="BasicParagraph"/>
      </w:pPr>
    </w:p>
    <w:p w14:paraId="67323BD0" w14:textId="14985B09" w:rsidR="009D5F51" w:rsidRDefault="009D5F51" w:rsidP="009D5F51">
      <w:pPr>
        <w:pStyle w:val="BasicParagraph"/>
      </w:pPr>
      <w:r>
        <w:lastRenderedPageBreak/>
        <w:t>If you know how to set up a virtual machine using Hyper-V or Oracle VirtualBox, feel free to do so.  A virtual machine (VM) will allow you to create a “machine in your machine”.  The VM will in not affect your current windows installation or its settings.  I will not give instructions on how to set up a VM here.  To set up a virtual machine requires knowledge of OS installation, network and general hardware configuration.</w:t>
      </w:r>
      <w:r w:rsidR="00144C4D">
        <w:t xml:space="preserve">  It is the least intrusive option in that it operates </w:t>
      </w:r>
      <w:r w:rsidR="00133FAB">
        <w:t>entir</w:t>
      </w:r>
      <w:r w:rsidR="00144C4D">
        <w:t xml:space="preserve">ely </w:t>
      </w:r>
      <w:r w:rsidR="00133FAB">
        <w:t>independently of the host machine</w:t>
      </w:r>
      <w:r w:rsidR="002B5890">
        <w:t xml:space="preserve"> and makes no changes to the existing OS installation</w:t>
      </w:r>
      <w:r w:rsidR="00133FAB">
        <w:t>.</w:t>
      </w:r>
    </w:p>
    <w:p w14:paraId="0D2D75D4" w14:textId="77777777" w:rsidR="009D5F51" w:rsidRDefault="009D5F51" w:rsidP="009D5F51">
      <w:pPr>
        <w:pStyle w:val="BasicParagraph"/>
      </w:pPr>
    </w:p>
    <w:p w14:paraId="240E02A2" w14:textId="48BA6D5B" w:rsidR="009D5F51" w:rsidRDefault="009D5F51" w:rsidP="009D5F51">
      <w:pPr>
        <w:pStyle w:val="Heading2"/>
      </w:pPr>
      <w:bookmarkStart w:id="1092" w:name="_Toc38877894"/>
      <w:bookmarkStart w:id="1093" w:name="_Toc38895921"/>
      <w:r>
        <w:t>A.</w:t>
      </w:r>
      <w:r w:rsidR="00133FAB">
        <w:t>3</w:t>
      </w:r>
      <w:r>
        <w:t>. Hardware Required</w:t>
      </w:r>
      <w:bookmarkEnd w:id="1092"/>
      <w:bookmarkEnd w:id="1093"/>
    </w:p>
    <w:p w14:paraId="4887D8AB" w14:textId="77777777" w:rsidR="009D5F51" w:rsidRDefault="009D5F51" w:rsidP="009D5F51">
      <w:pPr>
        <w:pStyle w:val="BasicParagraph"/>
      </w:pPr>
    </w:p>
    <w:p w14:paraId="1E8FED77" w14:textId="7C365ED7" w:rsidR="009D5F51" w:rsidRDefault="009D5F51" w:rsidP="009D5F51">
      <w:pPr>
        <w:pStyle w:val="BasicParagraph"/>
      </w:pPr>
      <w:r>
        <w:t xml:space="preserve">MS SQL runs on </w:t>
      </w:r>
      <w:r w:rsidR="002B5890">
        <w:t>a vast array of</w:t>
      </w:r>
      <w:r>
        <w:t xml:space="preserve"> hardware configurations.  The instructions I am giving you assume Windows 10 and SQL 2017.  </w:t>
      </w:r>
      <w:r w:rsidR="002B5890">
        <w:t xml:space="preserve">   You can use earlier operating systems and earlier versions of MS SQL, but you will have to modify my instructions to suit.</w:t>
      </w:r>
    </w:p>
    <w:p w14:paraId="1295C3CD" w14:textId="77777777" w:rsidR="009D5F51" w:rsidRDefault="009D5F51" w:rsidP="009D5F51">
      <w:pPr>
        <w:pStyle w:val="BasicParagraph"/>
      </w:pPr>
    </w:p>
    <w:p w14:paraId="16855396" w14:textId="07C37939" w:rsidR="009D5F51" w:rsidRDefault="009D5F51" w:rsidP="009D5F51">
      <w:pPr>
        <w:pStyle w:val="BasicParagraph"/>
      </w:pPr>
      <w:r>
        <w:t>The exact hardware and host</w:t>
      </w:r>
      <w:r>
        <w:rPr>
          <w:vertAlign w:val="superscript"/>
        </w:rPr>
        <w:footnoteReference w:id="17"/>
      </w:r>
      <w:r>
        <w:t xml:space="preserve"> operating system you have determines which version of SQL you can install.  The amount of memory and the age and speed of your central processor</w:t>
      </w:r>
      <w:r w:rsidR="007478FE">
        <w:t xml:space="preserve"> will</w:t>
      </w:r>
      <w:r>
        <w:t xml:space="preserve"> determine how fast SQL will run.  You can always remove SQL  if you find your machine becomes too slow.   In which case, you could consider using a </w:t>
      </w:r>
      <w:r w:rsidR="002B5890">
        <w:t xml:space="preserve">SQL Server </w:t>
      </w:r>
      <w:r>
        <w:t xml:space="preserve">machine in the cloud such as on Azure or Amazon Web Services.  If you do, you will have to find out how to set up a cloud-based </w:t>
      </w:r>
      <w:r w:rsidR="002B5890">
        <w:t xml:space="preserve">MS SQL server </w:t>
      </w:r>
      <w:r w:rsidR="00916EF5">
        <w:t xml:space="preserve">or independent </w:t>
      </w:r>
      <w:r w:rsidR="002B5890">
        <w:t>VM running MS SQL</w:t>
      </w:r>
      <w:r w:rsidR="00916EF5">
        <w:t xml:space="preserve"> yourself</w:t>
      </w:r>
      <w:r>
        <w:t>.   Cloud services are not free</w:t>
      </w:r>
      <w:r w:rsidR="00A95285">
        <w:t>,</w:t>
      </w:r>
      <w:r w:rsidR="00532B58">
        <w:t xml:space="preserve"> although you can find various promotional offers to get you started</w:t>
      </w:r>
      <w:r>
        <w:t>.</w:t>
      </w:r>
    </w:p>
    <w:p w14:paraId="13E4593E" w14:textId="77777777" w:rsidR="009D5F51" w:rsidRDefault="009D5F51" w:rsidP="009D5F51">
      <w:pPr>
        <w:pStyle w:val="BasicParagraph"/>
      </w:pPr>
    </w:p>
    <w:p w14:paraId="3A405865" w14:textId="44599253" w:rsidR="009D5F51" w:rsidRDefault="009D5F51" w:rsidP="009D5F51">
      <w:pPr>
        <w:pStyle w:val="BasicParagraph"/>
      </w:pPr>
      <w:r>
        <w:t xml:space="preserve">Your current operating system may require service packs (OS updates) to be applied.  The SQL installation process will tell you what changes you need to perform to your machine first should you have to make them.  At worst, the setup process will tell you that your OS or machine’s hardware is </w:t>
      </w:r>
      <w:r w:rsidR="006F7D5C">
        <w:t>utter</w:t>
      </w:r>
      <w:r>
        <w:t xml:space="preserve">ly unsuitable without causing any harm to your </w:t>
      </w:r>
      <w:r w:rsidR="006F7D5C">
        <w:t>computer</w:t>
      </w:r>
      <w:r>
        <w:t>.</w:t>
      </w:r>
    </w:p>
    <w:p w14:paraId="518BEF5C" w14:textId="77777777" w:rsidR="009D5F51" w:rsidRDefault="009D5F51" w:rsidP="009D5F51">
      <w:pPr>
        <w:pStyle w:val="BasicParagraph"/>
      </w:pPr>
    </w:p>
    <w:p w14:paraId="006A8001" w14:textId="24F70C48" w:rsidR="009D5F51" w:rsidRDefault="008D2FE4" w:rsidP="009D5F51">
      <w:pPr>
        <w:pStyle w:val="BasicParagraph"/>
      </w:pPr>
      <w:r>
        <w:t xml:space="preserve">You can read </w:t>
      </w:r>
      <w:r w:rsidR="009D5F51">
        <w:t>Microsoft’s MS SQL 2017 official minimum specification</w:t>
      </w:r>
      <w:r>
        <w:t>,</w:t>
      </w:r>
      <w:r w:rsidR="009D5F51">
        <w:t xml:space="preserve"> but you can’t</w:t>
      </w:r>
      <w:r w:rsidR="002B5890">
        <w:t xml:space="preserve"> take</w:t>
      </w:r>
      <w:r w:rsidR="009D5F51">
        <w:t xml:space="preserve"> </w:t>
      </w:r>
      <w:r>
        <w:t>it</w:t>
      </w:r>
      <w:r w:rsidR="009D5F51">
        <w:t xml:space="preserve"> seriously</w:t>
      </w:r>
      <w:r w:rsidR="009D5F51">
        <w:rPr>
          <w:vertAlign w:val="superscript"/>
        </w:rPr>
        <w:footnoteReference w:id="18"/>
      </w:r>
      <w:r w:rsidR="009D5F51">
        <w:t xml:space="preserve">: 1GB RAM, 1.5GB disk space.  In </w:t>
      </w:r>
      <w:r>
        <w:fldChar w:fldCharType="begin"/>
      </w:r>
      <w:r>
        <w:instrText xml:space="preserve"> REF _Ref37514696 \h </w:instrText>
      </w:r>
      <w:r>
        <w:fldChar w:fldCharType="separate"/>
      </w:r>
      <w:r w:rsidR="00893682">
        <w:t xml:space="preserve">Table A- </w:t>
      </w:r>
      <w:r w:rsidR="00893682">
        <w:rPr>
          <w:noProof/>
        </w:rPr>
        <w:t>1</w:t>
      </w:r>
      <w:r>
        <w:fldChar w:fldCharType="end"/>
      </w:r>
      <w:r w:rsidR="009D5F51">
        <w:t xml:space="preserve">, I provide the hardware specification of the machine I run MS SQL on daily.  I have moderated the </w:t>
      </w:r>
      <w:r w:rsidR="00F34BF9">
        <w:t>table</w:t>
      </w:r>
      <w:r w:rsidR="009D5F51">
        <w:t xml:space="preserve"> with comments to assist you </w:t>
      </w:r>
      <w:r w:rsidR="00F34BF9">
        <w:t>since you don’t need to have a</w:t>
      </w:r>
      <w:r w:rsidR="009D5F51">
        <w:t xml:space="preserve"> multi-purpose </w:t>
      </w:r>
      <w:r w:rsidR="002B5890">
        <w:t>configuration</w:t>
      </w:r>
      <w:r w:rsidR="009D5F51">
        <w:t xml:space="preserve"> like mine.  My machine is way over specified to run SQL 2017 for this course’s needs; I give its specification as a guide.  You can </w:t>
      </w:r>
      <w:r w:rsidR="006B109B">
        <w:t xml:space="preserve">run </w:t>
      </w:r>
      <w:r w:rsidR="009D5F51">
        <w:t>SQL 2017 on Linux</w:t>
      </w:r>
      <w:r w:rsidR="006C185B">
        <w:t xml:space="preserve"> if y</w:t>
      </w:r>
      <w:r w:rsidR="008D4CE4">
        <w:t xml:space="preserve">ou feel so inclined.  You cannot use SSMS </w:t>
      </w:r>
      <w:r w:rsidR="00F90394">
        <w:t xml:space="preserve">directly </w:t>
      </w:r>
      <w:r w:rsidR="008D4CE4">
        <w:t>on Linux</w:t>
      </w:r>
      <w:r w:rsidR="008C3082">
        <w:t>,</w:t>
      </w:r>
      <w:r w:rsidR="008D4CE4">
        <w:t xml:space="preserve"> but </w:t>
      </w:r>
      <w:r w:rsidR="00F90394">
        <w:t xml:space="preserve">you </w:t>
      </w:r>
      <w:r w:rsidR="008D4CE4">
        <w:t xml:space="preserve">can make use of Azure Data Studio </w:t>
      </w:r>
      <w:r w:rsidR="00F90394">
        <w:t xml:space="preserve">instead </w:t>
      </w:r>
      <w:r w:rsidR="008D4CE4">
        <w:t>(</w:t>
      </w:r>
      <w:hyperlink r:id="rId422" w:history="1">
        <w:r w:rsidR="00F90394" w:rsidRPr="003331D0">
          <w:rPr>
            <w:rStyle w:val="Hyperlink"/>
          </w:rPr>
          <w:t>https://docs.microsoft.com/sql/azure-data-studio/what-is?view=sql-server-ver15</w:t>
        </w:r>
      </w:hyperlink>
      <w:r w:rsidR="008D4CE4">
        <w:t>)</w:t>
      </w:r>
      <w:r w:rsidR="009D5F51">
        <w:t xml:space="preserve">.  </w:t>
      </w:r>
      <w:r w:rsidR="002B5890">
        <w:t>If you are new to MS SQL, I would recommend running it on Windows to start with and try the Linux version when you have more experience.</w:t>
      </w:r>
    </w:p>
    <w:p w14:paraId="10BD6934" w14:textId="77777777" w:rsidR="009D5F51" w:rsidRDefault="009D5F51" w:rsidP="009D5F51">
      <w:pPr>
        <w:pStyle w:val="BasicParagraph"/>
      </w:pPr>
    </w:p>
    <w:tbl>
      <w:tblPr>
        <w:tblW w:w="0" w:type="auto"/>
        <w:tblInd w:w="-10" w:type="dxa"/>
        <w:tblLayout w:type="fixed"/>
        <w:tblCellMar>
          <w:left w:w="0" w:type="dxa"/>
          <w:right w:w="0" w:type="dxa"/>
        </w:tblCellMar>
        <w:tblLook w:val="0000" w:firstRow="0" w:lastRow="0" w:firstColumn="0" w:lastColumn="0" w:noHBand="0" w:noVBand="0"/>
      </w:tblPr>
      <w:tblGrid>
        <w:gridCol w:w="1850"/>
        <w:gridCol w:w="1351"/>
        <w:gridCol w:w="2509"/>
        <w:gridCol w:w="4830"/>
      </w:tblGrid>
      <w:tr w:rsidR="009D5F51" w14:paraId="0EC67B0D" w14:textId="77777777">
        <w:trPr>
          <w:trHeight w:val="60"/>
          <w:tblHeader/>
        </w:trPr>
        <w:tc>
          <w:tcPr>
            <w:tcW w:w="1850"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4D79A444" w14:textId="77777777" w:rsidR="009D5F51" w:rsidRPr="009D5F51" w:rsidRDefault="009D5F51">
            <w:pPr>
              <w:pStyle w:val="TableHeader"/>
              <w:rPr>
                <w:rFonts w:asciiTheme="minorHAnsi" w:hAnsiTheme="minorHAnsi"/>
              </w:rPr>
            </w:pPr>
            <w:r w:rsidRPr="009D5F51">
              <w:rPr>
                <w:rFonts w:asciiTheme="minorHAnsi" w:hAnsiTheme="minorHAnsi"/>
              </w:rPr>
              <w:t>Component:</w:t>
            </w:r>
          </w:p>
        </w:tc>
        <w:tc>
          <w:tcPr>
            <w:tcW w:w="1351"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4E9FA8C5" w14:textId="77777777" w:rsidR="009D5F51" w:rsidRPr="009D5F51" w:rsidRDefault="009D5F51">
            <w:pPr>
              <w:pStyle w:val="TableHeader"/>
              <w:rPr>
                <w:rFonts w:asciiTheme="minorHAnsi" w:hAnsiTheme="minorHAnsi"/>
              </w:rPr>
            </w:pPr>
            <w:r w:rsidRPr="009D5F51">
              <w:rPr>
                <w:rFonts w:asciiTheme="minorHAnsi" w:hAnsiTheme="minorHAnsi"/>
              </w:rPr>
              <w:t>My Laptop:</w:t>
            </w:r>
          </w:p>
        </w:tc>
        <w:tc>
          <w:tcPr>
            <w:tcW w:w="2509"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5E1A6A7A" w14:textId="77777777" w:rsidR="009D5F51" w:rsidRPr="009D5F51" w:rsidRDefault="009D5F51">
            <w:pPr>
              <w:pStyle w:val="TableHeader"/>
              <w:rPr>
                <w:rFonts w:asciiTheme="minorHAnsi" w:hAnsiTheme="minorHAnsi"/>
              </w:rPr>
            </w:pPr>
            <w:r w:rsidRPr="009D5F51">
              <w:rPr>
                <w:rFonts w:asciiTheme="minorHAnsi" w:hAnsiTheme="minorHAnsi"/>
              </w:rPr>
              <w:t>My Recommended Minimum:</w:t>
            </w:r>
          </w:p>
        </w:tc>
        <w:tc>
          <w:tcPr>
            <w:tcW w:w="4830"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3673AD27" w14:textId="1392C337" w:rsidR="009D5F51" w:rsidRPr="009D5F51" w:rsidRDefault="009D5F51">
            <w:pPr>
              <w:pStyle w:val="TableHeader"/>
              <w:rPr>
                <w:rFonts w:asciiTheme="minorHAnsi" w:hAnsiTheme="minorHAnsi"/>
              </w:rPr>
            </w:pPr>
            <w:r w:rsidRPr="009D5F51">
              <w:rPr>
                <w:rFonts w:asciiTheme="minorHAnsi" w:hAnsiTheme="minorHAnsi"/>
              </w:rPr>
              <w:t>Comment</w:t>
            </w:r>
            <w:r>
              <w:rPr>
                <w:rFonts w:asciiTheme="minorHAnsi" w:hAnsiTheme="minorHAnsi"/>
              </w:rPr>
              <w:t>ary</w:t>
            </w:r>
            <w:r w:rsidRPr="009D5F51">
              <w:rPr>
                <w:rFonts w:asciiTheme="minorHAnsi" w:hAnsiTheme="minorHAnsi"/>
              </w:rPr>
              <w:t>:</w:t>
            </w:r>
          </w:p>
        </w:tc>
      </w:tr>
      <w:tr w:rsidR="009D5F51" w14:paraId="55EE5A8A" w14:textId="77777777">
        <w:trPr>
          <w:trHeight w:val="340"/>
        </w:trPr>
        <w:tc>
          <w:tcPr>
            <w:tcW w:w="18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6B58F1" w14:textId="77777777" w:rsidR="009D5F51" w:rsidRDefault="009D5F51">
            <w:pPr>
              <w:pStyle w:val="BasicParagraph"/>
            </w:pPr>
            <w:r>
              <w:t>CPU</w:t>
            </w:r>
          </w:p>
        </w:tc>
        <w:tc>
          <w:tcPr>
            <w:tcW w:w="135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941E4D5" w14:textId="77777777" w:rsidR="008C3082" w:rsidRDefault="009D5F51">
            <w:pPr>
              <w:pStyle w:val="BasicParagraph"/>
            </w:pPr>
            <w:r>
              <w:t>i7-2GHz</w:t>
            </w:r>
          </w:p>
          <w:p w14:paraId="60E302D6" w14:textId="77777777" w:rsidR="008C3082" w:rsidRDefault="008C3082">
            <w:pPr>
              <w:pStyle w:val="BasicParagraph"/>
            </w:pPr>
            <w:r>
              <w:t>4 cores</w:t>
            </w:r>
          </w:p>
          <w:p w14:paraId="044010BD" w14:textId="7FF0A7D3" w:rsidR="009D5F51" w:rsidRDefault="008C3082">
            <w:pPr>
              <w:pStyle w:val="BasicParagraph"/>
            </w:pPr>
            <w:r>
              <w:t>8 threads</w:t>
            </w:r>
          </w:p>
        </w:tc>
        <w:tc>
          <w:tcPr>
            <w:tcW w:w="250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8CEC774" w14:textId="77777777" w:rsidR="009D5F51" w:rsidRDefault="009D5F51">
            <w:pPr>
              <w:pStyle w:val="BasicParagraph"/>
            </w:pPr>
            <w:r>
              <w:t>i5 or Ryzen 5 (2nd or 3rd Generation)</w:t>
            </w:r>
          </w:p>
        </w:tc>
        <w:tc>
          <w:tcPr>
            <w:tcW w:w="48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FC667BD" w14:textId="2BA287F0" w:rsidR="009D5F51" w:rsidRDefault="009D5F51">
            <w:pPr>
              <w:pStyle w:val="BasicParagraph"/>
            </w:pPr>
            <w:r>
              <w:t>You don’t need a high powered processor for MS SQL for this course.</w:t>
            </w:r>
          </w:p>
          <w:p w14:paraId="198672C9" w14:textId="41FBB835" w:rsidR="009D5F51" w:rsidRDefault="009D5F51">
            <w:pPr>
              <w:pStyle w:val="BasicParagraph"/>
            </w:pPr>
            <w:r>
              <w:t>I have run it on an i3 processor with an SSD drive</w:t>
            </w:r>
            <w:r w:rsidR="00BD41E1">
              <w:t xml:space="preserve"> for teaching purposes</w:t>
            </w:r>
            <w:r>
              <w:t>.</w:t>
            </w:r>
          </w:p>
        </w:tc>
      </w:tr>
      <w:tr w:rsidR="009D5F51" w14:paraId="24D80810" w14:textId="77777777">
        <w:trPr>
          <w:trHeight w:val="60"/>
        </w:trPr>
        <w:tc>
          <w:tcPr>
            <w:tcW w:w="18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41451F3" w14:textId="77777777" w:rsidR="009D5F51" w:rsidRDefault="009D5F51">
            <w:pPr>
              <w:pStyle w:val="BasicParagraph"/>
            </w:pPr>
            <w:r>
              <w:t>RAM</w:t>
            </w:r>
          </w:p>
        </w:tc>
        <w:tc>
          <w:tcPr>
            <w:tcW w:w="135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A98ADC0" w14:textId="77777777" w:rsidR="009D5F51" w:rsidRDefault="009D5F51">
            <w:pPr>
              <w:pStyle w:val="BasicParagraph"/>
            </w:pPr>
            <w:r>
              <w:t>32GB</w:t>
            </w:r>
          </w:p>
        </w:tc>
        <w:tc>
          <w:tcPr>
            <w:tcW w:w="250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E4E4364" w14:textId="77777777" w:rsidR="009D5F51" w:rsidRDefault="009D5F51">
            <w:pPr>
              <w:pStyle w:val="BasicParagraph"/>
            </w:pPr>
            <w:r>
              <w:t>8GB</w:t>
            </w:r>
          </w:p>
        </w:tc>
        <w:tc>
          <w:tcPr>
            <w:tcW w:w="48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37AB3C" w14:textId="77777777" w:rsidR="00C421A5" w:rsidRDefault="009D5F51">
            <w:pPr>
              <w:pStyle w:val="BasicParagraph"/>
            </w:pPr>
            <w:r>
              <w:t>You can get away with less RAM than 8GB</w:t>
            </w:r>
            <w:r w:rsidR="00E92E6A">
              <w:t xml:space="preserve"> if you must</w:t>
            </w:r>
            <w:r>
              <w:t xml:space="preserve">. </w:t>
            </w:r>
          </w:p>
          <w:p w14:paraId="3B7C2659" w14:textId="79B9D7E6" w:rsidR="009D5F51" w:rsidRDefault="009D5F51">
            <w:pPr>
              <w:pStyle w:val="BasicParagraph"/>
            </w:pPr>
            <w:r>
              <w:t>Running other applications on a machine with insufficient RAM can be done, but they will run slower than “normal”.</w:t>
            </w:r>
            <w:r w:rsidR="002B5890">
              <w:t xml:space="preserve">  SQL will run slowly as well.</w:t>
            </w:r>
          </w:p>
        </w:tc>
      </w:tr>
      <w:tr w:rsidR="009D5F51" w14:paraId="5A9D1363" w14:textId="77777777">
        <w:trPr>
          <w:trHeight w:val="60"/>
        </w:trPr>
        <w:tc>
          <w:tcPr>
            <w:tcW w:w="18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EBA1E97" w14:textId="77777777" w:rsidR="009D5F51" w:rsidRDefault="009D5F51">
            <w:pPr>
              <w:pStyle w:val="BasicParagraph"/>
            </w:pPr>
            <w:r>
              <w:t>Disk space used in program files folder for SQL</w:t>
            </w:r>
          </w:p>
        </w:tc>
        <w:tc>
          <w:tcPr>
            <w:tcW w:w="135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53432FE" w14:textId="3BA479E3" w:rsidR="009D5F51" w:rsidRDefault="002B5890">
            <w:pPr>
              <w:pStyle w:val="BasicParagraph"/>
            </w:pPr>
            <w:r>
              <w:t>1.6</w:t>
            </w:r>
            <w:r w:rsidR="009D5F51">
              <w:t>GB</w:t>
            </w:r>
          </w:p>
        </w:tc>
        <w:tc>
          <w:tcPr>
            <w:tcW w:w="250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E94ED3A" w14:textId="37871DFD" w:rsidR="009D5F51" w:rsidRDefault="009D5F51">
            <w:pPr>
              <w:pStyle w:val="BasicParagraph"/>
            </w:pPr>
            <w:r>
              <w:t xml:space="preserve">10GB free space.  </w:t>
            </w:r>
          </w:p>
        </w:tc>
        <w:tc>
          <w:tcPr>
            <w:tcW w:w="48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25D9155" w14:textId="76B3BE37" w:rsidR="009D5F51" w:rsidRDefault="00C421A5">
            <w:pPr>
              <w:pStyle w:val="BasicParagraph"/>
            </w:pPr>
            <w:r>
              <w:t xml:space="preserve">Preferably have </w:t>
            </w:r>
            <w:r w:rsidR="002B5890">
              <w:t>1</w:t>
            </w:r>
            <w:r>
              <w:t xml:space="preserve">0GB free if you plan to start playing with </w:t>
            </w:r>
            <w:r w:rsidR="002B5890">
              <w:t xml:space="preserve">SQL’s </w:t>
            </w:r>
            <w:r>
              <w:t xml:space="preserve">extra tools </w:t>
            </w:r>
            <w:r w:rsidR="002B5890">
              <w:t xml:space="preserve">(I do not cover them here) </w:t>
            </w:r>
            <w:r>
              <w:t>and other databases.</w:t>
            </w:r>
          </w:p>
        </w:tc>
      </w:tr>
      <w:tr w:rsidR="009D5F51" w14:paraId="58E01060" w14:textId="77777777">
        <w:trPr>
          <w:trHeight w:val="60"/>
        </w:trPr>
        <w:tc>
          <w:tcPr>
            <w:tcW w:w="18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6FDAEEF" w14:textId="77777777" w:rsidR="009D5F51" w:rsidRDefault="009D5F51">
            <w:pPr>
              <w:pStyle w:val="BasicParagraph"/>
            </w:pPr>
            <w:r>
              <w:t>Disk space used for SSMS</w:t>
            </w:r>
          </w:p>
        </w:tc>
        <w:tc>
          <w:tcPr>
            <w:tcW w:w="135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D2CDBDE" w14:textId="3CBD6D88" w:rsidR="009D5F51" w:rsidRDefault="009D5F51">
            <w:pPr>
              <w:pStyle w:val="BasicParagraph"/>
            </w:pPr>
            <w:r>
              <w:t>1</w:t>
            </w:r>
            <w:r w:rsidR="002B5890">
              <w:t>.5</w:t>
            </w:r>
            <w:r>
              <w:t>GB</w:t>
            </w:r>
          </w:p>
        </w:tc>
        <w:tc>
          <w:tcPr>
            <w:tcW w:w="250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CFBB3B5" w14:textId="4C2EF7A8" w:rsidR="009D5F51" w:rsidRDefault="009D5F51">
            <w:pPr>
              <w:pStyle w:val="BasicParagraph"/>
            </w:pPr>
          </w:p>
        </w:tc>
        <w:tc>
          <w:tcPr>
            <w:tcW w:w="48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6565491" w14:textId="77777777" w:rsidR="005E55F4" w:rsidRDefault="009D5F51">
            <w:pPr>
              <w:pStyle w:val="BasicParagraph"/>
            </w:pPr>
            <w:r>
              <w:t xml:space="preserve">SSMS is the client I will use throughout this course.  SSMS issues SQL commands and displays their output in a friendly GUI environment.  </w:t>
            </w:r>
          </w:p>
          <w:p w14:paraId="5B5D2726" w14:textId="77777777" w:rsidR="005E55F4" w:rsidRDefault="005E55F4">
            <w:pPr>
              <w:pStyle w:val="BasicParagraph"/>
            </w:pPr>
          </w:p>
          <w:p w14:paraId="726647DE" w14:textId="3F8F79B5" w:rsidR="009D5F51" w:rsidRDefault="009D5F51">
            <w:pPr>
              <w:pStyle w:val="BasicParagraph"/>
            </w:pPr>
            <w:r>
              <w:t xml:space="preserve">SSMS can connect to </w:t>
            </w:r>
            <w:r w:rsidR="005E55F4">
              <w:t xml:space="preserve">an </w:t>
            </w:r>
            <w:r>
              <w:t xml:space="preserve">MS SQL </w:t>
            </w:r>
            <w:r w:rsidR="005E55F4">
              <w:t xml:space="preserve">instance </w:t>
            </w:r>
            <w:r>
              <w:t>over a network.</w:t>
            </w:r>
          </w:p>
        </w:tc>
      </w:tr>
      <w:tr w:rsidR="009D5F51" w14:paraId="49357B6E" w14:textId="77777777">
        <w:trPr>
          <w:trHeight w:val="60"/>
        </w:trPr>
        <w:tc>
          <w:tcPr>
            <w:tcW w:w="18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6E10F1D" w14:textId="77777777" w:rsidR="009D5F51" w:rsidRDefault="009D5F51">
            <w:pPr>
              <w:pStyle w:val="BasicParagraph"/>
            </w:pPr>
            <w:r>
              <w:t>OS</w:t>
            </w:r>
          </w:p>
        </w:tc>
        <w:tc>
          <w:tcPr>
            <w:tcW w:w="135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0D9604" w14:textId="77777777" w:rsidR="009D5F51" w:rsidRDefault="009D5F51">
            <w:pPr>
              <w:pStyle w:val="BasicParagraph"/>
            </w:pPr>
            <w:r>
              <w:t>Windows 10 Pro</w:t>
            </w:r>
          </w:p>
        </w:tc>
        <w:tc>
          <w:tcPr>
            <w:tcW w:w="250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B40E00F" w14:textId="77777777" w:rsidR="009D5F51" w:rsidRDefault="009D5F51">
            <w:pPr>
              <w:pStyle w:val="BasicParagraph"/>
            </w:pPr>
            <w:r>
              <w:t xml:space="preserve">Windows 8 minimum.  </w:t>
            </w:r>
          </w:p>
        </w:tc>
        <w:tc>
          <w:tcPr>
            <w:tcW w:w="483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E079A9" w14:textId="77777777" w:rsidR="009D5F51" w:rsidRDefault="009D5F51">
            <w:pPr>
              <w:pStyle w:val="BasicParagraph"/>
            </w:pPr>
            <w:r>
              <w:t xml:space="preserve">I know many still love Windows 7. </w:t>
            </w:r>
          </w:p>
          <w:p w14:paraId="58A83CE8" w14:textId="63167B68" w:rsidR="009D5F51" w:rsidRDefault="009D5F51">
            <w:pPr>
              <w:pStyle w:val="BasicParagraph"/>
            </w:pPr>
            <w:r>
              <w:t xml:space="preserve">If you run Windows 7, you will have to install an earlier version of MS SQL such as 2014.  </w:t>
            </w:r>
          </w:p>
        </w:tc>
      </w:tr>
    </w:tbl>
    <w:p w14:paraId="09C84EF6" w14:textId="6CE5625A" w:rsidR="009D5F51" w:rsidRDefault="008D2FE4" w:rsidP="008D2FE4">
      <w:pPr>
        <w:pStyle w:val="Caption"/>
      </w:pPr>
      <w:bookmarkStart w:id="1094" w:name="_Ref37514696"/>
      <w:r>
        <w:t xml:space="preserve">Table A- </w:t>
      </w:r>
      <w:r w:rsidR="00156275">
        <w:fldChar w:fldCharType="begin"/>
      </w:r>
      <w:r w:rsidR="00156275">
        <w:instrText xml:space="preserve"> SEQ Table_A- \* ARABIC </w:instrText>
      </w:r>
      <w:r w:rsidR="00156275">
        <w:fldChar w:fldCharType="separate"/>
      </w:r>
      <w:r w:rsidR="00893682">
        <w:rPr>
          <w:noProof/>
        </w:rPr>
        <w:t>1</w:t>
      </w:r>
      <w:r w:rsidR="00156275">
        <w:rPr>
          <w:noProof/>
        </w:rPr>
        <w:fldChar w:fldCharType="end"/>
      </w:r>
      <w:bookmarkEnd w:id="1094"/>
      <w:r w:rsidR="009D5F51">
        <w:t>. A list of hardware suggestions for MS SQL to run on.</w:t>
      </w:r>
    </w:p>
    <w:p w14:paraId="6489E50B" w14:textId="77777777" w:rsidR="009D5F51" w:rsidRDefault="009D5F51" w:rsidP="009D5F51">
      <w:pPr>
        <w:pStyle w:val="BasicParagraph"/>
      </w:pPr>
    </w:p>
    <w:p w14:paraId="1924C13F" w14:textId="1EB5D72D" w:rsidR="009D5F51" w:rsidRDefault="009D5F51" w:rsidP="005E55F4">
      <w:pPr>
        <w:pStyle w:val="Heading2"/>
      </w:pPr>
      <w:bookmarkStart w:id="1095" w:name="_Ref38796524"/>
      <w:bookmarkStart w:id="1096" w:name="_Toc38877895"/>
      <w:bookmarkStart w:id="1097" w:name="_Toc38895922"/>
      <w:r>
        <w:t>A.</w:t>
      </w:r>
      <w:r w:rsidR="005E55F4">
        <w:t>4</w:t>
      </w:r>
      <w:r>
        <w:t>.</w:t>
      </w:r>
      <w:r w:rsidR="005E55F4">
        <w:t xml:space="preserve"> </w:t>
      </w:r>
      <w:r>
        <w:t>Understanding The MS SQL Naming System</w:t>
      </w:r>
      <w:bookmarkEnd w:id="1095"/>
      <w:bookmarkEnd w:id="1096"/>
      <w:bookmarkEnd w:id="1097"/>
    </w:p>
    <w:p w14:paraId="32165718" w14:textId="77777777" w:rsidR="009D5F51" w:rsidRDefault="009D5F51" w:rsidP="009D5F51">
      <w:pPr>
        <w:pStyle w:val="BasicParagraph"/>
      </w:pPr>
    </w:p>
    <w:p w14:paraId="1E17F8F4" w14:textId="232F5EFD" w:rsidR="009D5F51" w:rsidRDefault="009D5F51" w:rsidP="009D5F51">
      <w:pPr>
        <w:pStyle w:val="BasicParagraph"/>
      </w:pPr>
      <w:r>
        <w:rPr>
          <w:rFonts w:ascii="Calibri" w:hAnsi="Calibri" w:cs="Calibri"/>
        </w:rPr>
        <w:t xml:space="preserve">To refer to your MS SQL server from within a client program such as SSMS, you need to know two names: your computer’s </w:t>
      </w:r>
      <w:r w:rsidR="002B5890">
        <w:rPr>
          <w:rFonts w:ascii="Calibri" w:hAnsi="Calibri" w:cs="Calibri"/>
        </w:rPr>
        <w:t>OS</w:t>
      </w:r>
      <w:r w:rsidR="003D6440">
        <w:rPr>
          <w:rFonts w:ascii="Calibri" w:hAnsi="Calibri" w:cs="Calibri"/>
        </w:rPr>
        <w:t xml:space="preserve"> </w:t>
      </w:r>
      <w:r>
        <w:rPr>
          <w:rFonts w:ascii="Calibri" w:hAnsi="Calibri" w:cs="Calibri"/>
        </w:rPr>
        <w:t>name and your MS SQL server’s name.</w:t>
      </w:r>
    </w:p>
    <w:p w14:paraId="18B67C30" w14:textId="77777777" w:rsidR="009D5F51" w:rsidRDefault="009D5F51" w:rsidP="009D5F51">
      <w:pPr>
        <w:pStyle w:val="BasicParagraph"/>
      </w:pPr>
    </w:p>
    <w:p w14:paraId="2BC70538" w14:textId="7A16C14C" w:rsidR="009D5F51" w:rsidRDefault="009D5F51" w:rsidP="003D6440">
      <w:pPr>
        <w:pStyle w:val="Heading3"/>
      </w:pPr>
      <w:r>
        <w:t>A.</w:t>
      </w:r>
      <w:r w:rsidR="003D6440">
        <w:t>4.1</w:t>
      </w:r>
      <w:r>
        <w:t xml:space="preserve">. Identifying Your Computer’s </w:t>
      </w:r>
      <w:r w:rsidR="003D6440">
        <w:t xml:space="preserve">Network </w:t>
      </w:r>
      <w:r>
        <w:t>Name</w:t>
      </w:r>
    </w:p>
    <w:p w14:paraId="57A3B4FF" w14:textId="77777777" w:rsidR="003D6440" w:rsidRDefault="003D6440" w:rsidP="00F14339">
      <w:pPr>
        <w:pStyle w:val="BasicParagraph"/>
        <w:jc w:val="center"/>
      </w:pPr>
    </w:p>
    <w:p w14:paraId="22048EF9" w14:textId="6105AC8A" w:rsidR="009D5F51" w:rsidRDefault="009D5F51" w:rsidP="009D5F51">
      <w:pPr>
        <w:pStyle w:val="BasicParagraph"/>
      </w:pPr>
      <w:r>
        <w:t>Your machine has a</w:t>
      </w:r>
      <w:r w:rsidR="002B5890">
        <w:t>n OS (or network)</w:t>
      </w:r>
      <w:r w:rsidR="00A120FE">
        <w:t xml:space="preserve"> </w:t>
      </w:r>
      <w:r>
        <w:t>name which you need to know</w:t>
      </w:r>
      <w:r w:rsidR="002B5890">
        <w:t>.  People refer to It colloquially as “your machine’s name”</w:t>
      </w:r>
      <w:r>
        <w:t xml:space="preserve">.   </w:t>
      </w:r>
      <w:r w:rsidR="00A240F2">
        <w:t>This name is the one other users would type</w:t>
      </w:r>
      <w:r w:rsidR="002B5890">
        <w:t xml:space="preserve"> or browse for</w:t>
      </w:r>
      <w:r w:rsidR="00A240F2">
        <w:t xml:space="preserve"> to access your file shares and printer</w:t>
      </w:r>
      <w:r w:rsidR="00A120FE">
        <w:t xml:space="preserve"> over a network</w:t>
      </w:r>
      <w:r w:rsidR="00A240F2">
        <w:t xml:space="preserve">.  </w:t>
      </w:r>
      <w:r>
        <w:t xml:space="preserve">You can find your machine’s name by opening </w:t>
      </w:r>
      <w:r w:rsidR="00A120FE">
        <w:t>F</w:t>
      </w:r>
      <w:r w:rsidRPr="00A120FE">
        <w:rPr>
          <w:rStyle w:val="ComputerTerm"/>
          <w:i w:val="0"/>
          <w:iCs w:val="0"/>
        </w:rPr>
        <w:t>ile</w:t>
      </w:r>
      <w:r>
        <w:rPr>
          <w:rStyle w:val="ComputerTerm"/>
        </w:rPr>
        <w:t xml:space="preserve"> </w:t>
      </w:r>
      <w:r w:rsidR="00A120FE" w:rsidRPr="00A120FE">
        <w:rPr>
          <w:rStyle w:val="ComputerTerm"/>
          <w:i w:val="0"/>
          <w:iCs w:val="0"/>
        </w:rPr>
        <w:t>E</w:t>
      </w:r>
      <w:r w:rsidRPr="00A120FE">
        <w:rPr>
          <w:rStyle w:val="ComputerTerm"/>
          <w:i w:val="0"/>
          <w:iCs w:val="0"/>
        </w:rPr>
        <w:t>xplorer</w:t>
      </w:r>
      <w:r>
        <w:rPr>
          <w:i/>
          <w:iCs/>
        </w:rPr>
        <w:t xml:space="preserve"> </w:t>
      </w:r>
      <w:r>
        <w:t>(</w:t>
      </w:r>
      <w:r w:rsidR="00204326">
        <w:t xml:space="preserve">browse your computer or press </w:t>
      </w:r>
      <w:r w:rsidRPr="00204326">
        <w:rPr>
          <w:rStyle w:val="ComputerTerm"/>
        </w:rPr>
        <w:t>windows key + e</w:t>
      </w:r>
      <w:r>
        <w:t xml:space="preserve">)=&gt;right click </w:t>
      </w:r>
      <w:r>
        <w:rPr>
          <w:rStyle w:val="ComputerTerm"/>
        </w:rPr>
        <w:t>This PC=&gt;Properties</w:t>
      </w:r>
      <w:r>
        <w:t xml:space="preserve">.  You can read your computer’s name from the section highlighted </w:t>
      </w:r>
      <w:r w:rsidR="00581F9B">
        <w:t xml:space="preserve">shown </w:t>
      </w:r>
      <w:r>
        <w:t>in Figure A-1.</w:t>
      </w:r>
    </w:p>
    <w:p w14:paraId="23EDA71F" w14:textId="77777777" w:rsidR="009D5F51" w:rsidRDefault="009D5F51" w:rsidP="009D5F51">
      <w:pPr>
        <w:pStyle w:val="BasicParagraph"/>
      </w:pPr>
    </w:p>
    <w:p w14:paraId="6F3120BB" w14:textId="5DE4C5DA" w:rsidR="009D5F51" w:rsidRDefault="009D5F51" w:rsidP="009D5F51">
      <w:pPr>
        <w:pStyle w:val="BasicParagraph"/>
        <w:jc w:val="center"/>
      </w:pPr>
      <w:r w:rsidRPr="009D5F51">
        <w:rPr>
          <w:noProof/>
        </w:rPr>
        <w:drawing>
          <wp:inline distT="0" distB="0" distL="0" distR="0" wp14:anchorId="2C873222" wp14:editId="28190969">
            <wp:extent cx="5120966" cy="2527300"/>
            <wp:effectExtent l="0" t="0" r="3810" b="635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5123225" cy="2528415"/>
                    </a:xfrm>
                    <a:prstGeom prst="rect">
                      <a:avLst/>
                    </a:prstGeom>
                  </pic:spPr>
                </pic:pic>
              </a:graphicData>
            </a:graphic>
          </wp:inline>
        </w:drawing>
      </w:r>
    </w:p>
    <w:p w14:paraId="4AC1A948" w14:textId="1EB185C4" w:rsidR="009D5F51" w:rsidRDefault="00581F9B" w:rsidP="00581F9B">
      <w:pPr>
        <w:pStyle w:val="Caption"/>
      </w:pPr>
      <w:bookmarkStart w:id="1098" w:name="_Ref38786578"/>
      <w:r>
        <w:t xml:space="preserve">Figure A- </w:t>
      </w:r>
      <w:r w:rsidR="00156275">
        <w:fldChar w:fldCharType="begin"/>
      </w:r>
      <w:r w:rsidR="00156275">
        <w:instrText xml:space="preserve"> SEQ Figure_A- \* ARABIC </w:instrText>
      </w:r>
      <w:r w:rsidR="00156275">
        <w:fldChar w:fldCharType="separate"/>
      </w:r>
      <w:r w:rsidR="00893682">
        <w:rPr>
          <w:noProof/>
        </w:rPr>
        <w:t>1</w:t>
      </w:r>
      <w:r w:rsidR="00156275">
        <w:rPr>
          <w:noProof/>
        </w:rPr>
        <w:fldChar w:fldCharType="end"/>
      </w:r>
      <w:bookmarkEnd w:id="1098"/>
      <w:r w:rsidR="009D5F51">
        <w:t>. The Windows screen that shows your computer’s name</w:t>
      </w:r>
      <w:r w:rsidR="0084676B">
        <w:t>.</w:t>
      </w:r>
    </w:p>
    <w:p w14:paraId="3A3514A2" w14:textId="065BCEFA" w:rsidR="009D5F51" w:rsidRDefault="0084676B" w:rsidP="009D5F51">
      <w:pPr>
        <w:pStyle w:val="BasicParagraph"/>
      </w:pPr>
      <w:r>
        <w:t>F</w:t>
      </w:r>
      <w:r w:rsidR="009D5F51">
        <w:t>rom</w:t>
      </w:r>
      <w:r w:rsidR="002B5890">
        <w:t xml:space="preserve"> reading </w:t>
      </w:r>
      <w:r w:rsidR="002B5890">
        <w:fldChar w:fldCharType="begin"/>
      </w:r>
      <w:r w:rsidR="002B5890">
        <w:instrText xml:space="preserve"> REF _Ref38786578 \h </w:instrText>
      </w:r>
      <w:r w:rsidR="002B5890">
        <w:fldChar w:fldCharType="separate"/>
      </w:r>
      <w:r w:rsidR="002B5890">
        <w:t xml:space="preserve">Figure A- </w:t>
      </w:r>
      <w:r w:rsidR="002B5890">
        <w:rPr>
          <w:noProof/>
        </w:rPr>
        <w:t>1</w:t>
      </w:r>
      <w:r w:rsidR="002B5890">
        <w:fldChar w:fldCharType="end"/>
      </w:r>
      <w:r w:rsidR="009D5F51">
        <w:t xml:space="preserve">, my machine’s name is MIKES-StarLord (named after the internal project name for the Dell Inspiron 7773).  </w:t>
      </w:r>
    </w:p>
    <w:p w14:paraId="216564B2" w14:textId="77777777" w:rsidR="009D5F51" w:rsidRDefault="009D5F51" w:rsidP="009D5F51">
      <w:pPr>
        <w:pStyle w:val="BasicParagraph"/>
      </w:pPr>
    </w:p>
    <w:p w14:paraId="49D4C2FA" w14:textId="00988690" w:rsidR="009D5F51" w:rsidRDefault="009D5F51" w:rsidP="000135E7">
      <w:pPr>
        <w:pStyle w:val="Heading3"/>
      </w:pPr>
      <w:r>
        <w:t>A.</w:t>
      </w:r>
      <w:r w:rsidR="000135E7">
        <w:t>4.1</w:t>
      </w:r>
      <w:r>
        <w:t>. Choosing an MS SQL Server Name</w:t>
      </w:r>
    </w:p>
    <w:p w14:paraId="0248C126" w14:textId="77777777" w:rsidR="009D5F51" w:rsidRDefault="009D5F51" w:rsidP="009D5F51">
      <w:pPr>
        <w:pStyle w:val="BasicParagraph"/>
      </w:pPr>
    </w:p>
    <w:p w14:paraId="3C26777E" w14:textId="3876BB44" w:rsidR="009D5F51" w:rsidRDefault="009D5F51" w:rsidP="009D5F51">
      <w:pPr>
        <w:pStyle w:val="BasicParagraph"/>
      </w:pPr>
      <w:r>
        <w:t xml:space="preserve">You will need to give your SQL server a name.  You choose this name </w:t>
      </w:r>
      <w:r>
        <w:rPr>
          <w:rStyle w:val="ComputerTerm"/>
        </w:rPr>
        <w:t>in addition</w:t>
      </w:r>
      <w:r>
        <w:t xml:space="preserve"> to your computer’s name.  </w:t>
      </w:r>
    </w:p>
    <w:p w14:paraId="2AC2E874" w14:textId="77777777" w:rsidR="009D5F51" w:rsidRDefault="009D5F51" w:rsidP="009D5F51">
      <w:pPr>
        <w:pStyle w:val="BasicParagraph"/>
      </w:pPr>
    </w:p>
    <w:p w14:paraId="125C8628" w14:textId="578D66E7" w:rsidR="009D5F51" w:rsidRDefault="009D5F51" w:rsidP="009D5F51">
      <w:pPr>
        <w:pStyle w:val="BasicParagraph"/>
      </w:pPr>
      <w:r>
        <w:t xml:space="preserve">If you </w:t>
      </w:r>
      <w:r w:rsidR="0084676B">
        <w:t>use</w:t>
      </w:r>
      <w:r>
        <w:t xml:space="preserve"> the </w:t>
      </w:r>
      <w:r w:rsidRPr="009D5F51">
        <w:rPr>
          <w:rStyle w:val="Emphasizedtext"/>
          <w:b w:val="0"/>
          <w:bCs w:val="0"/>
        </w:rPr>
        <w:t>default</w:t>
      </w:r>
      <w:r>
        <w:t xml:space="preserve"> SQL server name</w:t>
      </w:r>
      <w:r w:rsidR="0084676B">
        <w:t>,</w:t>
      </w:r>
      <w:r>
        <w:t xml:space="preserve"> you will have a slightly easier time of it.  That is because any SQL client software (which includes SSMS) will </w:t>
      </w:r>
      <w:r w:rsidR="002B5890">
        <w:t>let</w:t>
      </w:r>
      <w:r>
        <w:t xml:space="preserve"> you </w:t>
      </w:r>
      <w:r w:rsidR="002B5890">
        <w:t>t</w:t>
      </w:r>
      <w:r>
        <w:t>ype in the computer’s name</w:t>
      </w:r>
      <w:r w:rsidR="0076319A">
        <w:t xml:space="preserve"> and then assume to use the default SQL server</w:t>
      </w:r>
      <w:r w:rsidR="002B5890">
        <w:t>’s</w:t>
      </w:r>
      <w:r w:rsidR="0076319A">
        <w:t xml:space="preserve"> name</w:t>
      </w:r>
      <w:r>
        <w:t xml:space="preserve">. The default server name is </w:t>
      </w:r>
      <w:r>
        <w:rPr>
          <w:rStyle w:val="ComputerTerm"/>
        </w:rPr>
        <w:t>MSSQLSERVER</w:t>
      </w:r>
      <w:r>
        <w:t xml:space="preserve">. </w:t>
      </w:r>
      <w:r w:rsidR="005F41B9">
        <w:t xml:space="preserve">  The SQL installation tool will attempt to offer this name to you if it is unused on your computer.</w:t>
      </w:r>
    </w:p>
    <w:p w14:paraId="0293621C" w14:textId="77777777" w:rsidR="009D5F51" w:rsidRDefault="009D5F51" w:rsidP="009D5F51">
      <w:pPr>
        <w:pStyle w:val="BasicParagraph"/>
      </w:pPr>
    </w:p>
    <w:p w14:paraId="6B277AC6" w14:textId="184BDD02" w:rsidR="009D5F51" w:rsidRDefault="009D5F51" w:rsidP="009D5F51">
      <w:pPr>
        <w:pStyle w:val="BasicParagraph"/>
      </w:pPr>
      <w:r>
        <w:t xml:space="preserve">If you choose a name other than MSSQLSERVER, </w:t>
      </w:r>
      <w:r w:rsidR="005F41B9">
        <w:t xml:space="preserve">to connect a client application to it, </w:t>
      </w:r>
      <w:r>
        <w:t xml:space="preserve">you will have to type </w:t>
      </w:r>
      <w:r w:rsidR="005F41B9">
        <w:t>both</w:t>
      </w:r>
      <w:r>
        <w:t xml:space="preserve"> the computer’s name and the SQL server’s name into the client.  </w:t>
      </w:r>
      <w:r w:rsidR="009A6D79">
        <w:t xml:space="preserve">You do this </w:t>
      </w:r>
      <w:r>
        <w:t xml:space="preserve">using the format: </w:t>
      </w:r>
      <w:r>
        <w:rPr>
          <w:rStyle w:val="ComputerTerm"/>
        </w:rPr>
        <w:t>MyComputer\SQLServerName</w:t>
      </w:r>
      <w:r>
        <w:t xml:space="preserve">.  </w:t>
      </w:r>
      <w:r w:rsidR="009A6D79">
        <w:t>For example, i</w:t>
      </w:r>
      <w:r>
        <w:t>f my SQL server</w:t>
      </w:r>
      <w:r w:rsidR="009A6D79">
        <w:t>’s</w:t>
      </w:r>
      <w:r>
        <w:t xml:space="preserve"> name is SQLTest, I would connect to the SQL server </w:t>
      </w:r>
      <w:r w:rsidR="009A6D79">
        <w:t xml:space="preserve">using SSMS </w:t>
      </w:r>
      <w:r>
        <w:t xml:space="preserve">by typing in the name </w:t>
      </w:r>
      <w:r w:rsidRPr="00F6770B">
        <w:rPr>
          <w:i/>
          <w:iCs/>
        </w:rPr>
        <w:t>MIKES-StarLord\SQLTest</w:t>
      </w:r>
      <w:r>
        <w:t xml:space="preserve">.  </w:t>
      </w:r>
    </w:p>
    <w:p w14:paraId="649DFD62" w14:textId="77777777" w:rsidR="009D5F51" w:rsidRDefault="009D5F51" w:rsidP="009D5F51">
      <w:pPr>
        <w:pStyle w:val="BasicParagraph"/>
      </w:pPr>
    </w:p>
    <w:p w14:paraId="1C0E8852" w14:textId="72DB48B8" w:rsidR="009D5F51" w:rsidRDefault="009D5F51" w:rsidP="009D5F51">
      <w:pPr>
        <w:pStyle w:val="BasicParagraph"/>
      </w:pPr>
      <w:r>
        <w:t xml:space="preserve">Another example: You will </w:t>
      </w:r>
      <w:r w:rsidR="002B5890">
        <w:t>almost always use</w:t>
      </w:r>
      <w:r>
        <w:t xml:space="preserve"> this two</w:t>
      </w:r>
      <w:r w:rsidR="009A6D79">
        <w:t>-</w:t>
      </w:r>
      <w:r>
        <w:t xml:space="preserve">part name when using Microsoft’s popular SQL Express edition.  </w:t>
      </w:r>
      <w:r w:rsidR="00F6770B">
        <w:t>SQL Express uses the default name of SQLEXPRESS</w:t>
      </w:r>
      <w:r w:rsidR="002B5890">
        <w:t xml:space="preserve">.  </w:t>
      </w:r>
      <w:r>
        <w:t>If I had SQL Express installed</w:t>
      </w:r>
      <w:r w:rsidR="00F6770B">
        <w:t>,</w:t>
      </w:r>
      <w:r>
        <w:t xml:space="preserve"> I would type in the name </w:t>
      </w:r>
      <w:r w:rsidRPr="00F6770B">
        <w:rPr>
          <w:i/>
          <w:iCs/>
        </w:rPr>
        <w:t>MIKES-StarLord\SQLEXPRESS</w:t>
      </w:r>
      <w:r>
        <w:t xml:space="preserve"> to access SQL. </w:t>
      </w:r>
    </w:p>
    <w:p w14:paraId="749084F5" w14:textId="77777777" w:rsidR="009D5F51" w:rsidRDefault="009D5F51" w:rsidP="009D5F51">
      <w:pPr>
        <w:pStyle w:val="BasicParagraph"/>
      </w:pPr>
    </w:p>
    <w:p w14:paraId="67499CAB" w14:textId="62D310B5" w:rsidR="009D5F51" w:rsidRDefault="009D5F51" w:rsidP="009D5F51">
      <w:pPr>
        <w:pStyle w:val="BasicParagraph"/>
      </w:pPr>
      <w:r>
        <w:t xml:space="preserve"> The names are not case sensitive.  They are </w:t>
      </w:r>
      <w:r w:rsidR="002B5890">
        <w:t xml:space="preserve">each </w:t>
      </w:r>
      <w:r>
        <w:t>limited to 15 characters in length.</w:t>
      </w:r>
    </w:p>
    <w:p w14:paraId="0E0C3B18" w14:textId="77777777" w:rsidR="009D5F51" w:rsidRDefault="009D5F51" w:rsidP="009D5F51">
      <w:pPr>
        <w:pStyle w:val="BasicParagraph"/>
      </w:pPr>
    </w:p>
    <w:p w14:paraId="0643BB93" w14:textId="77777777" w:rsidR="009D5F51" w:rsidRPr="009D5F51" w:rsidRDefault="009D5F51" w:rsidP="009D5F51">
      <w:pPr>
        <w:pStyle w:val="TipHeadingHeadings"/>
        <w:pBdr>
          <w:top w:val="single" w:sz="4" w:space="1" w:color="auto"/>
          <w:left w:val="single" w:sz="4" w:space="4" w:color="auto"/>
          <w:bottom w:val="single" w:sz="4" w:space="1" w:color="auto"/>
          <w:right w:val="single" w:sz="4" w:space="4" w:color="auto"/>
        </w:pBdr>
        <w:shd w:val="clear" w:color="auto" w:fill="auto"/>
        <w:rPr>
          <w:rFonts w:asciiTheme="minorHAnsi" w:hAnsiTheme="minorHAnsi"/>
          <w:color w:val="000000"/>
          <w:sz w:val="24"/>
          <w:szCs w:val="24"/>
        </w:rPr>
      </w:pPr>
      <w:r w:rsidRPr="009D5F51">
        <w:rPr>
          <w:rFonts w:asciiTheme="minorHAnsi" w:hAnsiTheme="minorHAnsi"/>
        </w:rPr>
        <w:t>TIP: A Short Cut Computer Name Trick</w:t>
      </w:r>
    </w:p>
    <w:p w14:paraId="6F7F9E30" w14:textId="77777777" w:rsidR="009D5F51" w:rsidRDefault="009D5F51" w:rsidP="009D5F51">
      <w:pPr>
        <w:pStyle w:val="Tiptext"/>
        <w:pBdr>
          <w:top w:val="single" w:sz="4" w:space="1" w:color="auto"/>
          <w:left w:val="single" w:sz="4" w:space="4" w:color="auto"/>
          <w:bottom w:val="single" w:sz="4" w:space="1" w:color="auto"/>
          <w:right w:val="single" w:sz="4" w:space="4" w:color="auto"/>
        </w:pBdr>
        <w:shd w:val="clear" w:color="auto" w:fill="auto"/>
      </w:pPr>
    </w:p>
    <w:p w14:paraId="0DE48297" w14:textId="292A30BD" w:rsidR="009D5F51" w:rsidRDefault="009D5F51" w:rsidP="009D5F51">
      <w:pPr>
        <w:pBdr>
          <w:top w:val="single" w:sz="4" w:space="1" w:color="auto"/>
          <w:left w:val="single" w:sz="4" w:space="4" w:color="auto"/>
          <w:bottom w:val="single" w:sz="4" w:space="1" w:color="auto"/>
          <w:right w:val="single" w:sz="4" w:space="4" w:color="auto"/>
        </w:pBdr>
      </w:pPr>
      <w:r>
        <w:t xml:space="preserve">If </w:t>
      </w:r>
      <w:r w:rsidR="00580A32">
        <w:t>you</w:t>
      </w:r>
      <w:r>
        <w:t xml:space="preserve"> </w:t>
      </w:r>
      <w:r w:rsidR="00580A32">
        <w:t xml:space="preserve">are running a client application </w:t>
      </w:r>
      <w:r w:rsidR="00992A1E">
        <w:t xml:space="preserve">physically </w:t>
      </w:r>
      <w:r w:rsidR="00580A32">
        <w:t>on</w:t>
      </w:r>
      <w:r>
        <w:t xml:space="preserve"> the computer that is running the SQL Server</w:t>
      </w:r>
      <w:r w:rsidR="00700E3D">
        <w:t>, you can type in</w:t>
      </w:r>
      <w:r>
        <w:t xml:space="preserve"> </w:t>
      </w:r>
      <w:r w:rsidR="00992A1E">
        <w:t>a “</w:t>
      </w:r>
      <w:r>
        <w:t>.</w:t>
      </w:r>
      <w:r w:rsidR="00700E3D">
        <w:t>” (a period or full</w:t>
      </w:r>
      <w:r w:rsidR="00C636CE">
        <w:t xml:space="preserve"> </w:t>
      </w:r>
      <w:r w:rsidR="00700E3D">
        <w:t>stop)</w:t>
      </w:r>
      <w:r>
        <w:t xml:space="preserve"> instead of the computer name.  I</w:t>
      </w:r>
      <w:r w:rsidR="00C636CE">
        <w:t>n my example, I</w:t>
      </w:r>
      <w:r>
        <w:t xml:space="preserve"> could type in </w:t>
      </w:r>
      <w:r w:rsidRPr="00C636CE">
        <w:rPr>
          <w:i/>
          <w:iCs/>
        </w:rPr>
        <w:t>.\SQLTest</w:t>
      </w:r>
      <w:r>
        <w:t xml:space="preserve"> rather than </w:t>
      </w:r>
      <w:r w:rsidRPr="00C636CE">
        <w:rPr>
          <w:i/>
          <w:iCs/>
        </w:rPr>
        <w:t>MIKES-StarLord\SQLTest</w:t>
      </w:r>
      <w:r>
        <w:t xml:space="preserve">. </w:t>
      </w:r>
    </w:p>
    <w:p w14:paraId="4E5B351B" w14:textId="6E43726F" w:rsidR="009D5F51" w:rsidRDefault="009D5F51" w:rsidP="009D5F51">
      <w:pPr>
        <w:pBdr>
          <w:top w:val="single" w:sz="4" w:space="1" w:color="auto"/>
          <w:left w:val="single" w:sz="4" w:space="4" w:color="auto"/>
          <w:bottom w:val="single" w:sz="4" w:space="1" w:color="auto"/>
          <w:right w:val="single" w:sz="4" w:space="4" w:color="auto"/>
        </w:pBdr>
      </w:pPr>
      <w:r>
        <w:t xml:space="preserve">If you are connecting to a SQL server via </w:t>
      </w:r>
      <w:r w:rsidR="004C6414">
        <w:t>a</w:t>
      </w:r>
      <w:r>
        <w:t xml:space="preserve"> network, you </w:t>
      </w:r>
      <w:r w:rsidR="00A21958">
        <w:t xml:space="preserve">must </w:t>
      </w:r>
      <w:r w:rsidR="002B5890">
        <w:t>type in</w:t>
      </w:r>
      <w:r w:rsidR="00A21958">
        <w:t xml:space="preserve"> the </w:t>
      </w:r>
      <w:r w:rsidR="002B5890">
        <w:t xml:space="preserve">SQL Server’s </w:t>
      </w:r>
      <w:r w:rsidR="00A21958">
        <w:t>host computer’s</w:t>
      </w:r>
      <w:r w:rsidR="002B5890">
        <w:t xml:space="preserve"> </w:t>
      </w:r>
      <w:r w:rsidR="00A21958">
        <w:t>name.</w:t>
      </w:r>
      <w:r>
        <w:t xml:space="preserve"> </w:t>
      </w:r>
    </w:p>
    <w:p w14:paraId="12D48160" w14:textId="1AFE6717" w:rsidR="006D2061" w:rsidRDefault="006D2061" w:rsidP="009D5F51">
      <w:pPr>
        <w:pBdr>
          <w:top w:val="single" w:sz="4" w:space="1" w:color="auto"/>
          <w:left w:val="single" w:sz="4" w:space="4" w:color="auto"/>
          <w:bottom w:val="single" w:sz="4" w:space="1" w:color="auto"/>
          <w:right w:val="single" w:sz="4" w:space="4" w:color="auto"/>
        </w:pBdr>
      </w:pPr>
      <w:r>
        <w:t xml:space="preserve">Either way, be sure that you have connected to the correct SQL server </w:t>
      </w:r>
      <w:r w:rsidR="000135E7">
        <w:t>before issuing commands to it.</w:t>
      </w:r>
    </w:p>
    <w:p w14:paraId="1C111C9C" w14:textId="77777777" w:rsidR="009D5F51" w:rsidRDefault="009D5F51" w:rsidP="009D5F51">
      <w:pPr>
        <w:pStyle w:val="BasicParagraph"/>
      </w:pPr>
    </w:p>
    <w:p w14:paraId="5783514E" w14:textId="72AFABBA" w:rsidR="009D5F51" w:rsidRDefault="009D5F51" w:rsidP="000135E7">
      <w:pPr>
        <w:pStyle w:val="Heading2"/>
      </w:pPr>
      <w:bookmarkStart w:id="1099" w:name="_Toc38877896"/>
      <w:bookmarkStart w:id="1100" w:name="_Toc38895923"/>
      <w:r>
        <w:t>A.</w:t>
      </w:r>
      <w:r w:rsidR="001449E5">
        <w:t>5</w:t>
      </w:r>
      <w:r>
        <w:t xml:space="preserve">. </w:t>
      </w:r>
      <w:r w:rsidRPr="000135E7">
        <w:t>Downloading</w:t>
      </w:r>
      <w:r>
        <w:t xml:space="preserve"> the SQL Server Files</w:t>
      </w:r>
      <w:bookmarkEnd w:id="1099"/>
      <w:bookmarkEnd w:id="1100"/>
    </w:p>
    <w:p w14:paraId="63D305DC" w14:textId="77777777" w:rsidR="009D5F51" w:rsidRDefault="009D5F51" w:rsidP="009D5F51">
      <w:pPr>
        <w:pStyle w:val="BasicParagraph"/>
      </w:pPr>
    </w:p>
    <w:p w14:paraId="11110F68" w14:textId="27A5227F" w:rsidR="009D5F51" w:rsidRDefault="001449E5" w:rsidP="009D5F51">
      <w:pPr>
        <w:pStyle w:val="BasicParagraph"/>
      </w:pPr>
      <w:r>
        <w:t xml:space="preserve">My suggested </w:t>
      </w:r>
      <w:r w:rsidR="009D5F51">
        <w:t xml:space="preserve">installation </w:t>
      </w:r>
      <w:r w:rsidR="002B5890">
        <w:t>method is to</w:t>
      </w:r>
      <w:r w:rsidR="009D5F51">
        <w:t xml:space="preserve"> download the </w:t>
      </w:r>
      <w:r w:rsidR="009D5F51">
        <w:rPr>
          <w:rStyle w:val="ComputerTerm"/>
        </w:rPr>
        <w:t>SQL Developer Edition</w:t>
      </w:r>
      <w:r w:rsidR="009D5F51">
        <w:t xml:space="preserve"> from the web site </w:t>
      </w:r>
      <w:r w:rsidR="009D5F51">
        <w:rPr>
          <w:rStyle w:val="Hyperlink"/>
        </w:rPr>
        <w:t>https://www.microsoft.com/sql-server/sql-server-downloads</w:t>
      </w:r>
      <w:r w:rsidR="009D5F51">
        <w:t>. The site’s address may change, if the link no longer functions, it is best to google for Microsoft SQL Server’s current home page.  Please make sure you are downloading the files from Microsoft</w:t>
      </w:r>
      <w:r w:rsidR="002F7E92">
        <w:t>’s web site for safety’s sake.</w:t>
      </w:r>
      <w:r w:rsidR="009D5F51">
        <w:t xml:space="preserve"> </w:t>
      </w:r>
    </w:p>
    <w:p w14:paraId="5688B9C9" w14:textId="77777777" w:rsidR="009D5F51" w:rsidRDefault="009D5F51" w:rsidP="009D5F51">
      <w:pPr>
        <w:pStyle w:val="BasicParagraph"/>
      </w:pPr>
    </w:p>
    <w:p w14:paraId="564C25EA" w14:textId="4D5CEA01" w:rsidR="009D5F51" w:rsidRDefault="009D5F51" w:rsidP="009D5F51">
      <w:pPr>
        <w:pStyle w:val="BasicParagraph"/>
        <w:rPr>
          <w:rFonts w:ascii="Calibri" w:hAnsi="Calibri" w:cs="Calibri"/>
        </w:rPr>
      </w:pPr>
      <w:r>
        <w:t xml:space="preserve">The web page as of September 2019 looked as in </w:t>
      </w:r>
      <w:r w:rsidR="003953FA">
        <w:fldChar w:fldCharType="begin"/>
      </w:r>
      <w:r w:rsidR="003953FA">
        <w:instrText xml:space="preserve"> REF _Ref37517642 \h </w:instrText>
      </w:r>
      <w:r w:rsidR="003953FA">
        <w:fldChar w:fldCharType="separate"/>
      </w:r>
      <w:r w:rsidR="00893682">
        <w:t xml:space="preserve">Figure A- </w:t>
      </w:r>
      <w:r w:rsidR="00893682">
        <w:rPr>
          <w:noProof/>
        </w:rPr>
        <w:t>2</w:t>
      </w:r>
      <w:r w:rsidR="003953FA">
        <w:fldChar w:fldCharType="end"/>
      </w:r>
      <w:r>
        <w:t xml:space="preserve">.  </w:t>
      </w:r>
      <w:r w:rsidR="002B5890">
        <w:t xml:space="preserve">The SQL 2019 page is identical except for obvious changes.  </w:t>
      </w:r>
      <w:r>
        <w:t>Please scroll down the web page to find the button that downloads the Developer Edition</w:t>
      </w:r>
      <w:r w:rsidR="0015324F">
        <w:t>,</w:t>
      </w:r>
      <w:r>
        <w:t xml:space="preserve"> which you can see highlighted in </w:t>
      </w:r>
      <w:r w:rsidR="0015324F">
        <w:fldChar w:fldCharType="begin"/>
      </w:r>
      <w:r w:rsidR="0015324F">
        <w:instrText xml:space="preserve"> REF _Ref37522885 \h </w:instrText>
      </w:r>
      <w:r w:rsidR="0015324F">
        <w:fldChar w:fldCharType="separate"/>
      </w:r>
      <w:r w:rsidR="00893682">
        <w:t xml:space="preserve">Figure A- </w:t>
      </w:r>
      <w:r w:rsidR="00893682">
        <w:rPr>
          <w:noProof/>
        </w:rPr>
        <w:t>3</w:t>
      </w:r>
      <w:r w:rsidR="0015324F">
        <w:fldChar w:fldCharType="end"/>
      </w:r>
      <w:r>
        <w:t xml:space="preserve">.  The “Download Free Trial” button is </w:t>
      </w:r>
      <w:r>
        <w:rPr>
          <w:rStyle w:val="Emphasizedtext"/>
        </w:rPr>
        <w:t>not</w:t>
      </w:r>
      <w:r>
        <w:rPr>
          <w:rFonts w:ascii="Calibri" w:hAnsi="Calibri" w:cs="Calibri"/>
        </w:rPr>
        <w:t xml:space="preserve"> the button you want</w:t>
      </w:r>
      <w:r w:rsidR="00174966">
        <w:rPr>
          <w:rFonts w:ascii="Calibri" w:hAnsi="Calibri" w:cs="Calibri"/>
        </w:rPr>
        <w:t xml:space="preserve"> as this will download a time</w:t>
      </w:r>
      <w:r w:rsidR="002B5890">
        <w:rPr>
          <w:rFonts w:ascii="Calibri" w:hAnsi="Calibri" w:cs="Calibri"/>
        </w:rPr>
        <w:t>-</w:t>
      </w:r>
      <w:r w:rsidR="00174966">
        <w:rPr>
          <w:rFonts w:ascii="Calibri" w:hAnsi="Calibri" w:cs="Calibri"/>
        </w:rPr>
        <w:t>limited evaluation edition</w:t>
      </w:r>
      <w:r>
        <w:rPr>
          <w:rFonts w:ascii="Calibri" w:hAnsi="Calibri" w:cs="Calibri"/>
        </w:rPr>
        <w:t>.</w:t>
      </w:r>
    </w:p>
    <w:p w14:paraId="4257704D" w14:textId="77777777" w:rsidR="009D5F51" w:rsidRDefault="009D5F51" w:rsidP="009D5F51">
      <w:pPr>
        <w:pStyle w:val="BasicParagraph"/>
      </w:pPr>
    </w:p>
    <w:p w14:paraId="2F7C2233" w14:textId="502E0D5D" w:rsidR="009D5F51" w:rsidRDefault="004E2465" w:rsidP="009D5F51">
      <w:pPr>
        <w:pStyle w:val="BasicParagraph"/>
        <w:jc w:val="center"/>
      </w:pPr>
      <w:r w:rsidRPr="004E2465">
        <w:rPr>
          <w:noProof/>
        </w:rPr>
        <w:drawing>
          <wp:inline distT="0" distB="0" distL="0" distR="0" wp14:anchorId="11C37F08" wp14:editId="3057F19D">
            <wp:extent cx="6645910" cy="3813810"/>
            <wp:effectExtent l="0" t="0" r="254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6645910" cy="3813810"/>
                    </a:xfrm>
                    <a:prstGeom prst="rect">
                      <a:avLst/>
                    </a:prstGeom>
                  </pic:spPr>
                </pic:pic>
              </a:graphicData>
            </a:graphic>
          </wp:inline>
        </w:drawing>
      </w:r>
    </w:p>
    <w:p w14:paraId="4838CB67" w14:textId="77777777" w:rsidR="009D5F51" w:rsidRDefault="009D5F51" w:rsidP="009D5F51">
      <w:pPr>
        <w:pStyle w:val="BasicParagraph"/>
        <w:jc w:val="center"/>
        <w:rPr>
          <w:sz w:val="20"/>
          <w:szCs w:val="20"/>
        </w:rPr>
      </w:pPr>
    </w:p>
    <w:p w14:paraId="45E01632" w14:textId="06F6B312" w:rsidR="009D5F51" w:rsidRDefault="004E2465" w:rsidP="004E2465">
      <w:pPr>
        <w:pStyle w:val="Caption"/>
      </w:pPr>
      <w:bookmarkStart w:id="1101" w:name="_Ref37517642"/>
      <w:r>
        <w:t xml:space="preserve">Figure A- </w:t>
      </w:r>
      <w:r w:rsidR="00156275">
        <w:fldChar w:fldCharType="begin"/>
      </w:r>
      <w:r w:rsidR="00156275">
        <w:instrText xml:space="preserve"> SEQ Figure_A- \* ARABIC </w:instrText>
      </w:r>
      <w:r w:rsidR="00156275">
        <w:fldChar w:fldCharType="separate"/>
      </w:r>
      <w:r w:rsidR="00893682">
        <w:rPr>
          <w:noProof/>
        </w:rPr>
        <w:t>2</w:t>
      </w:r>
      <w:r w:rsidR="00156275">
        <w:rPr>
          <w:noProof/>
        </w:rPr>
        <w:fldChar w:fldCharType="end"/>
      </w:r>
      <w:bookmarkEnd w:id="1101"/>
      <w:r>
        <w:t xml:space="preserve">. </w:t>
      </w:r>
      <w:r w:rsidR="009D5F51">
        <w:t xml:space="preserve">The opening web page where you can find the download for MS SQL </w:t>
      </w:r>
      <w:r w:rsidR="009D5F51">
        <w:rPr>
          <w:rStyle w:val="ComputerTerm"/>
        </w:rPr>
        <w:t>Developer Edition</w:t>
      </w:r>
      <w:r w:rsidR="009D5F51">
        <w:t xml:space="preserve">.  Scroll down further to find the link for the </w:t>
      </w:r>
      <w:r w:rsidR="000251CA">
        <w:t xml:space="preserve">Developer Edition </w:t>
      </w:r>
      <w:r w:rsidR="009D5F51">
        <w:t xml:space="preserve">download.  Do </w:t>
      </w:r>
      <w:r w:rsidR="009D5F51">
        <w:rPr>
          <w:b/>
          <w:bCs/>
        </w:rPr>
        <w:t xml:space="preserve">not </w:t>
      </w:r>
      <w:r w:rsidR="009D5F51">
        <w:t>click on the “Download free trial” button as this will download a</w:t>
      </w:r>
      <w:r w:rsidR="000251CA">
        <w:t>n evaluation</w:t>
      </w:r>
      <w:r w:rsidR="009D5F51">
        <w:t xml:space="preserve"> version.</w:t>
      </w:r>
    </w:p>
    <w:p w14:paraId="40C04598" w14:textId="77777777" w:rsidR="009D5F51" w:rsidRDefault="009D5F51" w:rsidP="009D5F51">
      <w:pPr>
        <w:pStyle w:val="BasicParagraph"/>
      </w:pPr>
    </w:p>
    <w:p w14:paraId="29A3A95A" w14:textId="4749ED1F" w:rsidR="00F077CF" w:rsidRDefault="009D5F51" w:rsidP="009D5F51">
      <w:pPr>
        <w:pStyle w:val="BasicParagraph"/>
      </w:pPr>
      <w:r>
        <w:t xml:space="preserve">The </w:t>
      </w:r>
      <w:r w:rsidR="002B5890">
        <w:t xml:space="preserve">first </w:t>
      </w:r>
      <w:r>
        <w:t>file you will download</w:t>
      </w:r>
      <w:r w:rsidR="003B0438">
        <w:t xml:space="preserve"> </w:t>
      </w:r>
      <w:r>
        <w:t>from Microsoft</w:t>
      </w:r>
      <w:r w:rsidR="00DC53F7">
        <w:t>’s</w:t>
      </w:r>
      <w:r>
        <w:t xml:space="preserve"> MS SQL site</w:t>
      </w:r>
      <w:r w:rsidR="0053232D">
        <w:t>—</w:t>
      </w:r>
      <w:r w:rsidR="0053232D">
        <w:rPr>
          <w:rStyle w:val="ComputerTerm"/>
        </w:rPr>
        <w:t>SQLServer2017-SSEI-Dev.exe</w:t>
      </w:r>
      <w:r w:rsidR="0053232D">
        <w:t xml:space="preserve"> in my cas</w:t>
      </w:r>
      <w:r w:rsidR="002B5890">
        <w:t>e—is</w:t>
      </w:r>
      <w:r>
        <w:t xml:space="preserve"> a downloader application.  </w:t>
      </w:r>
      <w:r w:rsidR="00F077CF">
        <w:t xml:space="preserve">Run the </w:t>
      </w:r>
      <w:r w:rsidR="00592200">
        <w:t xml:space="preserve">file you have </w:t>
      </w:r>
      <w:r w:rsidR="00F077CF">
        <w:t>downloaded</w:t>
      </w:r>
      <w:r w:rsidR="00592200">
        <w:t>,</w:t>
      </w:r>
      <w:r w:rsidR="00F077CF">
        <w:t xml:space="preserve"> and </w:t>
      </w:r>
      <w:r w:rsidR="00592200">
        <w:t xml:space="preserve">the downloader </w:t>
      </w:r>
      <w:r w:rsidR="00F077CF">
        <w:t>will greet</w:t>
      </w:r>
      <w:r w:rsidR="00592200">
        <w:t xml:space="preserve"> you</w:t>
      </w:r>
      <w:r w:rsidR="00F077CF">
        <w:t xml:space="preserve"> with </w:t>
      </w:r>
      <w:r w:rsidR="00F077CF">
        <w:fldChar w:fldCharType="begin"/>
      </w:r>
      <w:r w:rsidR="00F077CF">
        <w:instrText xml:space="preserve"> REF _Ref37523282 \h </w:instrText>
      </w:r>
      <w:r w:rsidR="00F077CF">
        <w:fldChar w:fldCharType="separate"/>
      </w:r>
      <w:r w:rsidR="00893682">
        <w:t xml:space="preserve">Figure A- </w:t>
      </w:r>
      <w:r w:rsidR="00893682">
        <w:rPr>
          <w:noProof/>
        </w:rPr>
        <w:t>4</w:t>
      </w:r>
      <w:r w:rsidR="00F077CF">
        <w:fldChar w:fldCharType="end"/>
      </w:r>
      <w:r w:rsidR="00F077CF">
        <w:t xml:space="preserve">.  Take the “download media” option and </w:t>
      </w:r>
      <w:r w:rsidR="00CB1CCC">
        <w:t>proceed to download the suggested .iso</w:t>
      </w:r>
      <w:r w:rsidR="00CB1CCC">
        <w:rPr>
          <w:i/>
          <w:iCs/>
          <w:vertAlign w:val="superscript"/>
        </w:rPr>
        <w:footnoteReference w:id="19"/>
      </w:r>
      <w:r w:rsidR="00CB1CCC">
        <w:t xml:space="preserve">  file to a location of your choice.</w:t>
      </w:r>
    </w:p>
    <w:p w14:paraId="7725FAAC" w14:textId="77777777" w:rsidR="00F077CF" w:rsidRDefault="00F077CF" w:rsidP="009D5F51">
      <w:pPr>
        <w:pStyle w:val="BasicParagraph"/>
      </w:pPr>
    </w:p>
    <w:p w14:paraId="2B3AB25C" w14:textId="0191E78A" w:rsidR="009D5F51" w:rsidRDefault="009D5F51" w:rsidP="009D5F51">
      <w:pPr>
        <w:pStyle w:val="BasicParagraph"/>
      </w:pPr>
      <w:r>
        <w:t xml:space="preserve">Once the </w:t>
      </w:r>
      <w:r>
        <w:rPr>
          <w:rStyle w:val="ComputerTerm"/>
        </w:rPr>
        <w:t>.iso</w:t>
      </w:r>
      <w:r>
        <w:t xml:space="preserve"> file has downloaded, </w:t>
      </w:r>
      <w:r w:rsidR="00A678DC">
        <w:t>double-</w:t>
      </w:r>
      <w:r>
        <w:t>click it</w:t>
      </w:r>
      <w:r w:rsidR="00DB3ED3">
        <w:t>,</w:t>
      </w:r>
      <w:r>
        <w:t xml:space="preserve"> </w:t>
      </w:r>
      <w:r w:rsidR="00DB24A2">
        <w:t xml:space="preserve">and it </w:t>
      </w:r>
      <w:r>
        <w:t>will open to reveal what appears to be a DVD</w:t>
      </w:r>
      <w:r w:rsidR="008B5182">
        <w:t xml:space="preserve"> (</w:t>
      </w:r>
      <w:r w:rsidR="008B5182">
        <w:fldChar w:fldCharType="begin"/>
      </w:r>
      <w:r w:rsidR="008B5182">
        <w:instrText xml:space="preserve"> REF _Ref37523081 \h </w:instrText>
      </w:r>
      <w:r w:rsidR="008B5182">
        <w:fldChar w:fldCharType="separate"/>
      </w:r>
      <w:r w:rsidR="00893682">
        <w:t xml:space="preserve">Figure A- </w:t>
      </w:r>
      <w:r w:rsidR="00893682">
        <w:rPr>
          <w:noProof/>
        </w:rPr>
        <w:t>5</w:t>
      </w:r>
      <w:r w:rsidR="008B5182">
        <w:fldChar w:fldCharType="end"/>
      </w:r>
      <w:r w:rsidR="008B5182">
        <w:t>)</w:t>
      </w:r>
      <w:r>
        <w:t xml:space="preserve">.  </w:t>
      </w:r>
      <w:r w:rsidR="00F635D8">
        <w:t>C</w:t>
      </w:r>
      <w:r>
        <w:t xml:space="preserve">lick on the </w:t>
      </w:r>
      <w:r>
        <w:rPr>
          <w:i/>
          <w:iCs/>
        </w:rPr>
        <w:t>setup.exe</w:t>
      </w:r>
      <w:r>
        <w:t xml:space="preserve"> file</w:t>
      </w:r>
      <w:r w:rsidR="00070943">
        <w:t>,</w:t>
      </w:r>
      <w:r>
        <w:t xml:space="preserve"> and the initial install dialogue will appear</w:t>
      </w:r>
      <w:r w:rsidR="008B5182">
        <w:t xml:space="preserve"> (</w:t>
      </w:r>
      <w:r w:rsidR="008B5182">
        <w:fldChar w:fldCharType="begin"/>
      </w:r>
      <w:r w:rsidR="008B5182">
        <w:instrText xml:space="preserve"> REF _Ref37523821 \h </w:instrText>
      </w:r>
      <w:r w:rsidR="008B5182">
        <w:fldChar w:fldCharType="separate"/>
      </w:r>
      <w:r w:rsidR="00893682">
        <w:t xml:space="preserve">Figure A- </w:t>
      </w:r>
      <w:r w:rsidR="00893682">
        <w:rPr>
          <w:noProof/>
        </w:rPr>
        <w:t>6</w:t>
      </w:r>
      <w:r w:rsidR="008B5182">
        <w:fldChar w:fldCharType="end"/>
      </w:r>
      <w:r w:rsidR="008B5182">
        <w:t>)</w:t>
      </w:r>
      <w:r>
        <w:t xml:space="preserve">.  The </w:t>
      </w:r>
      <w:r w:rsidR="00DB24A2">
        <w:t>result of this</w:t>
      </w:r>
      <w:r>
        <w:t xml:space="preserve"> process </w:t>
      </w:r>
      <w:r w:rsidR="00DB24A2">
        <w:t>is</w:t>
      </w:r>
      <w:r>
        <w:t xml:space="preserve"> shown below</w:t>
      </w:r>
      <w:r w:rsidR="00A877E3">
        <w:t xml:space="preserve"> in </w:t>
      </w:r>
      <w:r w:rsidR="00A877E3">
        <w:fldChar w:fldCharType="begin"/>
      </w:r>
      <w:r w:rsidR="00A877E3">
        <w:instrText xml:space="preserve"> REF _Ref37523081 \h </w:instrText>
      </w:r>
      <w:r w:rsidR="00A877E3">
        <w:fldChar w:fldCharType="separate"/>
      </w:r>
      <w:r w:rsidR="00893682">
        <w:t xml:space="preserve">Figure A- </w:t>
      </w:r>
      <w:r w:rsidR="00893682">
        <w:rPr>
          <w:noProof/>
        </w:rPr>
        <w:t>5</w:t>
      </w:r>
      <w:r w:rsidR="00A877E3">
        <w:fldChar w:fldCharType="end"/>
      </w:r>
      <w:r w:rsidR="00A877E3">
        <w:t>.</w:t>
      </w:r>
    </w:p>
    <w:p w14:paraId="05D93A9C" w14:textId="77777777" w:rsidR="009D5F51" w:rsidRDefault="009D5F51" w:rsidP="009D5F51">
      <w:pPr>
        <w:pStyle w:val="BasicParagraph"/>
      </w:pPr>
    </w:p>
    <w:p w14:paraId="79AA1536" w14:textId="77777777" w:rsidR="009D5F51" w:rsidRDefault="009D5F51" w:rsidP="009D5F51">
      <w:pPr>
        <w:pStyle w:val="BasicParagraph"/>
      </w:pPr>
    </w:p>
    <w:p w14:paraId="0CFCAEB5" w14:textId="7D5046F9" w:rsidR="009D5F51" w:rsidRDefault="004F46B1" w:rsidP="009D5F51">
      <w:pPr>
        <w:pStyle w:val="BasicParagraph"/>
        <w:jc w:val="center"/>
      </w:pPr>
      <w:r w:rsidRPr="004F46B1">
        <w:rPr>
          <w:noProof/>
        </w:rPr>
        <w:drawing>
          <wp:inline distT="0" distB="0" distL="0" distR="0" wp14:anchorId="0BBFB6F2" wp14:editId="347E4EAA">
            <wp:extent cx="6645910" cy="3824605"/>
            <wp:effectExtent l="0" t="0" r="2540" b="4445"/>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6645910" cy="3824605"/>
                    </a:xfrm>
                    <a:prstGeom prst="rect">
                      <a:avLst/>
                    </a:prstGeom>
                  </pic:spPr>
                </pic:pic>
              </a:graphicData>
            </a:graphic>
          </wp:inline>
        </w:drawing>
      </w:r>
    </w:p>
    <w:p w14:paraId="54C7136B" w14:textId="0CE6BFB3" w:rsidR="009D5F51" w:rsidRDefault="0015324F" w:rsidP="0015324F">
      <w:pPr>
        <w:pStyle w:val="Caption"/>
      </w:pPr>
      <w:bookmarkStart w:id="1102" w:name="_Ref37522885"/>
      <w:r>
        <w:t xml:space="preserve">Figure A- </w:t>
      </w:r>
      <w:r w:rsidR="00156275">
        <w:fldChar w:fldCharType="begin"/>
      </w:r>
      <w:r w:rsidR="00156275">
        <w:instrText xml:space="preserve"> SEQ Figure_A- \* ARABIC </w:instrText>
      </w:r>
      <w:r w:rsidR="00156275">
        <w:fldChar w:fldCharType="separate"/>
      </w:r>
      <w:r w:rsidR="00893682">
        <w:rPr>
          <w:noProof/>
        </w:rPr>
        <w:t>3</w:t>
      </w:r>
      <w:r w:rsidR="00156275">
        <w:rPr>
          <w:noProof/>
        </w:rPr>
        <w:fldChar w:fldCharType="end"/>
      </w:r>
      <w:bookmarkEnd w:id="1102"/>
      <w:r>
        <w:t xml:space="preserve">. </w:t>
      </w:r>
      <w:r w:rsidR="009D5F51">
        <w:t>The section of the web page that exposes the download for the Developer version.</w:t>
      </w:r>
    </w:p>
    <w:p w14:paraId="15AC05C5" w14:textId="03660BFF" w:rsidR="008B74B1" w:rsidRDefault="008B74B1" w:rsidP="008B74B1"/>
    <w:p w14:paraId="3EB84FAB" w14:textId="77777777" w:rsidR="008B74B1" w:rsidRDefault="008B74B1" w:rsidP="008B74B1">
      <w:pPr>
        <w:pStyle w:val="BasicParagraph"/>
        <w:jc w:val="center"/>
      </w:pPr>
      <w:r w:rsidRPr="007A4EA1">
        <w:rPr>
          <w:noProof/>
        </w:rPr>
        <w:drawing>
          <wp:inline distT="0" distB="0" distL="0" distR="0" wp14:anchorId="6FE5AE24" wp14:editId="59568AA5">
            <wp:extent cx="6645910" cy="3793490"/>
            <wp:effectExtent l="0" t="0" r="254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6645910" cy="3793490"/>
                    </a:xfrm>
                    <a:prstGeom prst="rect">
                      <a:avLst/>
                    </a:prstGeom>
                  </pic:spPr>
                </pic:pic>
              </a:graphicData>
            </a:graphic>
          </wp:inline>
        </w:drawing>
      </w:r>
      <w:r>
        <w:t xml:space="preserve"> </w:t>
      </w:r>
    </w:p>
    <w:p w14:paraId="3FD52B2A" w14:textId="3E19F24D" w:rsidR="008B74B1" w:rsidRDefault="008B74B1" w:rsidP="008B74B1">
      <w:pPr>
        <w:pStyle w:val="Caption"/>
      </w:pPr>
      <w:bookmarkStart w:id="1103" w:name="_Ref37523282"/>
      <w:r>
        <w:t xml:space="preserve">Figure A- </w:t>
      </w:r>
      <w:r w:rsidR="00156275">
        <w:fldChar w:fldCharType="begin"/>
      </w:r>
      <w:r w:rsidR="00156275">
        <w:instrText xml:space="preserve"> SEQ Figure_A- \* ARABIC </w:instrText>
      </w:r>
      <w:r w:rsidR="00156275">
        <w:fldChar w:fldCharType="separate"/>
      </w:r>
      <w:r w:rsidR="00893682">
        <w:rPr>
          <w:noProof/>
        </w:rPr>
        <w:t>4</w:t>
      </w:r>
      <w:r w:rsidR="00156275">
        <w:rPr>
          <w:noProof/>
        </w:rPr>
        <w:fldChar w:fldCharType="end"/>
      </w:r>
      <w:bookmarkEnd w:id="1103"/>
      <w:r>
        <w:t>. The initial screen displayed by the SQL downloader.  The tile highlighted in blue is the one you want to take.</w:t>
      </w:r>
    </w:p>
    <w:p w14:paraId="7CE6D64D" w14:textId="77777777" w:rsidR="008B74B1" w:rsidRPr="008B74B1" w:rsidRDefault="008B74B1" w:rsidP="008B74B1"/>
    <w:p w14:paraId="33EC171B" w14:textId="77777777" w:rsidR="00A877E3" w:rsidRDefault="00A877E3" w:rsidP="00A877E3">
      <w:pPr>
        <w:pStyle w:val="BasicParagraph"/>
        <w:jc w:val="center"/>
      </w:pPr>
      <w:r w:rsidRPr="005F3A57">
        <w:rPr>
          <w:noProof/>
        </w:rPr>
        <w:drawing>
          <wp:inline distT="0" distB="0" distL="0" distR="0" wp14:anchorId="2D9CE699" wp14:editId="77474396">
            <wp:extent cx="4961050" cy="2796782"/>
            <wp:effectExtent l="0" t="0" r="0" b="381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4961050" cy="2796782"/>
                    </a:xfrm>
                    <a:prstGeom prst="rect">
                      <a:avLst/>
                    </a:prstGeom>
                  </pic:spPr>
                </pic:pic>
              </a:graphicData>
            </a:graphic>
          </wp:inline>
        </w:drawing>
      </w:r>
    </w:p>
    <w:p w14:paraId="7440DC84" w14:textId="34CB3EDC" w:rsidR="009D5F51" w:rsidRDefault="00A877E3" w:rsidP="00A877E3">
      <w:pPr>
        <w:pStyle w:val="Caption"/>
      </w:pPr>
      <w:bookmarkStart w:id="1104" w:name="_Ref37523081"/>
      <w:r>
        <w:t xml:space="preserve">Figure A- </w:t>
      </w:r>
      <w:r w:rsidR="00156275">
        <w:fldChar w:fldCharType="begin"/>
      </w:r>
      <w:r w:rsidR="00156275">
        <w:instrText xml:space="preserve"> SEQ Figure_A- \* ARABIC </w:instrText>
      </w:r>
      <w:r w:rsidR="00156275">
        <w:fldChar w:fldCharType="separate"/>
      </w:r>
      <w:r w:rsidR="00893682">
        <w:rPr>
          <w:noProof/>
        </w:rPr>
        <w:t>5</w:t>
      </w:r>
      <w:r w:rsidR="00156275">
        <w:rPr>
          <w:noProof/>
        </w:rPr>
        <w:fldChar w:fldCharType="end"/>
      </w:r>
      <w:bookmarkEnd w:id="1104"/>
      <w:r>
        <w:t>. Double click the downloaded ISO file, and you will see the above files.  Double click the setup.exe to start the Installation Center</w:t>
      </w:r>
      <w:r w:rsidR="002B5890">
        <w:t>.</w:t>
      </w:r>
    </w:p>
    <w:p w14:paraId="2CE2778F" w14:textId="77777777" w:rsidR="00997073" w:rsidRDefault="00997073" w:rsidP="002B5890"/>
    <w:p w14:paraId="68863DEF" w14:textId="6B9E2446" w:rsidR="009D5F51" w:rsidRDefault="007B67DC" w:rsidP="00073516">
      <w:pPr>
        <w:pStyle w:val="Heading2"/>
      </w:pPr>
      <w:bookmarkStart w:id="1105" w:name="_Toc38877897"/>
      <w:bookmarkStart w:id="1106" w:name="_Toc38895924"/>
      <w:r>
        <w:t xml:space="preserve">A.6. </w:t>
      </w:r>
      <w:r w:rsidR="009D5F51">
        <w:t>Installation Centre Options</w:t>
      </w:r>
      <w:bookmarkEnd w:id="1105"/>
      <w:bookmarkEnd w:id="1106"/>
    </w:p>
    <w:p w14:paraId="0102F59C" w14:textId="77777777" w:rsidR="009D5F51" w:rsidRDefault="009D5F51" w:rsidP="009D5F51">
      <w:pPr>
        <w:pStyle w:val="BasicParagraph"/>
        <w:jc w:val="center"/>
      </w:pPr>
    </w:p>
    <w:p w14:paraId="6D3D5588" w14:textId="3310A8B8" w:rsidR="00997073" w:rsidRDefault="009D5F51" w:rsidP="009D5F51">
      <w:pPr>
        <w:pStyle w:val="BasicParagraph"/>
        <w:rPr>
          <w:rStyle w:val="ComputerTerm"/>
          <w:i w:val="0"/>
          <w:iCs w:val="0"/>
        </w:rPr>
      </w:pPr>
      <w:r>
        <w:t>Once the installation centre is open</w:t>
      </w:r>
      <w:r w:rsidR="00997073">
        <w:t xml:space="preserve"> (</w:t>
      </w:r>
      <w:r w:rsidR="00997073">
        <w:fldChar w:fldCharType="begin"/>
      </w:r>
      <w:r w:rsidR="00997073">
        <w:instrText xml:space="preserve"> REF _Ref37523821 \h </w:instrText>
      </w:r>
      <w:r w:rsidR="00997073">
        <w:fldChar w:fldCharType="separate"/>
      </w:r>
      <w:r w:rsidR="00893682">
        <w:t xml:space="preserve">Figure A- </w:t>
      </w:r>
      <w:r w:rsidR="00893682">
        <w:rPr>
          <w:noProof/>
        </w:rPr>
        <w:t>6</w:t>
      </w:r>
      <w:r w:rsidR="00997073">
        <w:fldChar w:fldCharType="end"/>
      </w:r>
      <w:r w:rsidR="00997073">
        <w:t>)</w:t>
      </w:r>
      <w:r>
        <w:t>, choose the</w:t>
      </w:r>
      <w:r>
        <w:rPr>
          <w:rStyle w:val="ComputerTerm"/>
        </w:rPr>
        <w:t xml:space="preserve"> Installation</w:t>
      </w:r>
      <w:r>
        <w:t xml:space="preserve"> blade.  Then take the </w:t>
      </w:r>
      <w:r>
        <w:rPr>
          <w:rStyle w:val="ComputerTerm"/>
        </w:rPr>
        <w:t xml:space="preserve">New SQL Server stand-alone Installation… </w:t>
      </w:r>
      <w:r>
        <w:rPr>
          <w:rFonts w:ascii="Calibri" w:hAnsi="Calibri" w:cs="Calibri"/>
        </w:rPr>
        <w:t xml:space="preserve">option.  </w:t>
      </w:r>
      <w:r>
        <w:rPr>
          <w:rStyle w:val="ComputerTerm"/>
          <w:i w:val="0"/>
          <w:iCs w:val="0"/>
        </w:rPr>
        <w:t xml:space="preserve">Proceed by following the screenshots </w:t>
      </w:r>
      <w:r w:rsidR="00997073">
        <w:rPr>
          <w:rStyle w:val="ComputerTerm"/>
          <w:i w:val="0"/>
          <w:iCs w:val="0"/>
        </w:rPr>
        <w:t xml:space="preserve">that I describe </w:t>
      </w:r>
      <w:r>
        <w:rPr>
          <w:rStyle w:val="ComputerTerm"/>
          <w:i w:val="0"/>
          <w:iCs w:val="0"/>
        </w:rPr>
        <w:t xml:space="preserve">below.  </w:t>
      </w:r>
    </w:p>
    <w:p w14:paraId="62C9CA09" w14:textId="77777777" w:rsidR="00997073" w:rsidRDefault="00997073" w:rsidP="009D5F51">
      <w:pPr>
        <w:pStyle w:val="BasicParagraph"/>
        <w:rPr>
          <w:rStyle w:val="ComputerTerm"/>
          <w:i w:val="0"/>
          <w:iCs w:val="0"/>
        </w:rPr>
      </w:pPr>
    </w:p>
    <w:p w14:paraId="699517D8" w14:textId="75201455" w:rsidR="009D5F51" w:rsidRDefault="009D5F51" w:rsidP="009D5F51">
      <w:pPr>
        <w:pStyle w:val="BasicParagraph"/>
        <w:rPr>
          <w:rStyle w:val="ComputerTerm"/>
          <w:i w:val="0"/>
          <w:iCs w:val="0"/>
        </w:rPr>
      </w:pPr>
      <w:r>
        <w:rPr>
          <w:rStyle w:val="ComputerTerm"/>
          <w:i w:val="0"/>
          <w:iCs w:val="0"/>
        </w:rPr>
        <w:t>If you want to change the options that I have taken and you know what you are doing, please feel free to.  The options explained in th</w:t>
      </w:r>
      <w:r w:rsidR="001C5EA3">
        <w:rPr>
          <w:rStyle w:val="ComputerTerm"/>
          <w:i w:val="0"/>
          <w:iCs w:val="0"/>
        </w:rPr>
        <w:t>e</w:t>
      </w:r>
      <w:r>
        <w:rPr>
          <w:rStyle w:val="ComputerTerm"/>
          <w:i w:val="0"/>
          <w:iCs w:val="0"/>
        </w:rPr>
        <w:t xml:space="preserve"> text will install a SQL Server with the minimum options you will need to get going with this course.  They are safe options.</w:t>
      </w:r>
    </w:p>
    <w:p w14:paraId="36BDEA4D" w14:textId="2ED25AA6" w:rsidR="007B67DC" w:rsidRDefault="007B67DC" w:rsidP="009D5F51">
      <w:pPr>
        <w:pStyle w:val="BasicParagraph"/>
        <w:rPr>
          <w:rStyle w:val="ComputerTerm"/>
          <w:i w:val="0"/>
          <w:iCs w:val="0"/>
        </w:rPr>
      </w:pPr>
    </w:p>
    <w:p w14:paraId="45656B7A" w14:textId="77777777" w:rsidR="007B67DC" w:rsidRDefault="007B67DC" w:rsidP="007B67DC">
      <w:pPr>
        <w:pStyle w:val="BasicParagraph"/>
        <w:jc w:val="center"/>
        <w:rPr>
          <w:sz w:val="20"/>
          <w:szCs w:val="20"/>
        </w:rPr>
      </w:pPr>
      <w:r w:rsidRPr="005F3A57">
        <w:rPr>
          <w:noProof/>
          <w:sz w:val="20"/>
          <w:szCs w:val="20"/>
        </w:rPr>
        <w:drawing>
          <wp:inline distT="0" distB="0" distL="0" distR="0" wp14:anchorId="4772C388" wp14:editId="18C40583">
            <wp:extent cx="6645910" cy="3810635"/>
            <wp:effectExtent l="0" t="0" r="254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6645910" cy="3810635"/>
                    </a:xfrm>
                    <a:prstGeom prst="rect">
                      <a:avLst/>
                    </a:prstGeom>
                  </pic:spPr>
                </pic:pic>
              </a:graphicData>
            </a:graphic>
          </wp:inline>
        </w:drawing>
      </w:r>
    </w:p>
    <w:p w14:paraId="5ED90A73" w14:textId="685C72B3" w:rsidR="007B67DC" w:rsidRDefault="007B67DC" w:rsidP="007B67DC">
      <w:pPr>
        <w:pStyle w:val="Caption"/>
      </w:pPr>
      <w:bookmarkStart w:id="1107" w:name="_Ref37523821"/>
      <w:r>
        <w:t xml:space="preserve">Figure A- </w:t>
      </w:r>
      <w:r w:rsidR="00156275">
        <w:fldChar w:fldCharType="begin"/>
      </w:r>
      <w:r w:rsidR="00156275">
        <w:instrText xml:space="preserve"> SEQ Figure_A- \* ARABIC </w:instrText>
      </w:r>
      <w:r w:rsidR="00156275">
        <w:fldChar w:fldCharType="separate"/>
      </w:r>
      <w:r w:rsidR="00893682">
        <w:rPr>
          <w:noProof/>
        </w:rPr>
        <w:t>6</w:t>
      </w:r>
      <w:r w:rsidR="00156275">
        <w:rPr>
          <w:noProof/>
        </w:rPr>
        <w:fldChar w:fldCharType="end"/>
      </w:r>
      <w:bookmarkEnd w:id="1107"/>
      <w:r>
        <w:t>. The opening SQL installation centre.  I have selected the Installation blade down the left</w:t>
      </w:r>
      <w:r w:rsidR="001C5EA3">
        <w:t>-</w:t>
      </w:r>
      <w:r>
        <w:t>hand side.</w:t>
      </w:r>
    </w:p>
    <w:p w14:paraId="53C0253D" w14:textId="47E781B6" w:rsidR="009D5F51" w:rsidRDefault="002B5890" w:rsidP="009D5F51">
      <w:pPr>
        <w:pStyle w:val="BasicParagraph"/>
        <w:rPr>
          <w:rStyle w:val="ComputerTerm"/>
          <w:i w:val="0"/>
          <w:iCs w:val="0"/>
        </w:rPr>
      </w:pPr>
      <w:r>
        <w:rPr>
          <w:rStyle w:val="ComputerTerm"/>
          <w:i w:val="0"/>
          <w:iCs w:val="0"/>
        </w:rPr>
        <w:t>H</w:t>
      </w:r>
      <w:r w:rsidR="009D5F51">
        <w:rPr>
          <w:rStyle w:val="ComputerTerm"/>
          <w:i w:val="0"/>
          <w:iCs w:val="0"/>
        </w:rPr>
        <w:t>ere is the confusing part:  The first few screens I explain below, don’t always appear, or if they do, they don’t always show in the same order I have listed them.   That is because their appearance and order depend on previous MS SQL installations you may have done or attempted</w:t>
      </w:r>
      <w:r w:rsidR="001C5EA3">
        <w:rPr>
          <w:rStyle w:val="ComputerTerm"/>
          <w:i w:val="0"/>
          <w:iCs w:val="0"/>
        </w:rPr>
        <w:t xml:space="preserve"> on your machine</w:t>
      </w:r>
      <w:r w:rsidR="009D5F51">
        <w:rPr>
          <w:rStyle w:val="ComputerTerm"/>
          <w:i w:val="0"/>
          <w:iCs w:val="0"/>
        </w:rPr>
        <w:t xml:space="preserve">.  </w:t>
      </w:r>
    </w:p>
    <w:p w14:paraId="0D6168DC" w14:textId="77777777" w:rsidR="009D5F51" w:rsidRDefault="009D5F51" w:rsidP="009D5F51">
      <w:pPr>
        <w:pStyle w:val="BasicParagraph"/>
        <w:rPr>
          <w:rStyle w:val="ComputerTerm"/>
          <w:i w:val="0"/>
          <w:iCs w:val="0"/>
        </w:rPr>
      </w:pPr>
    </w:p>
    <w:p w14:paraId="6D006F46" w14:textId="65640285" w:rsidR="009D5F51" w:rsidRDefault="009D5F51" w:rsidP="009D5F51">
      <w:pPr>
        <w:pStyle w:val="BasicParagraph"/>
        <w:rPr>
          <w:rStyle w:val="ComputerTerm"/>
          <w:i w:val="0"/>
          <w:iCs w:val="0"/>
        </w:rPr>
      </w:pPr>
      <w:r>
        <w:rPr>
          <w:rStyle w:val="ComputerTerm"/>
          <w:i w:val="0"/>
          <w:iCs w:val="0"/>
        </w:rPr>
        <w:t xml:space="preserve">As you see them </w:t>
      </w:r>
      <w:r w:rsidR="002B5890">
        <w:rPr>
          <w:rStyle w:val="ComputerTerm"/>
          <w:i w:val="0"/>
          <w:iCs w:val="0"/>
        </w:rPr>
        <w:t xml:space="preserve">on your screen, match the screenshot </w:t>
      </w:r>
      <w:r>
        <w:rPr>
          <w:rStyle w:val="ComputerTerm"/>
          <w:i w:val="0"/>
          <w:iCs w:val="0"/>
        </w:rPr>
        <w:t xml:space="preserve">in the text up to the caption and </w:t>
      </w:r>
      <w:r w:rsidR="001C5EA3">
        <w:rPr>
          <w:rStyle w:val="ComputerTerm"/>
          <w:i w:val="0"/>
          <w:iCs w:val="0"/>
        </w:rPr>
        <w:t>instructions</w:t>
      </w:r>
      <w:r>
        <w:rPr>
          <w:rStyle w:val="ComputerTerm"/>
          <w:i w:val="0"/>
          <w:iCs w:val="0"/>
        </w:rPr>
        <w:t xml:space="preserve"> for each figure.  </w:t>
      </w:r>
    </w:p>
    <w:p w14:paraId="44B9C8D7" w14:textId="77777777" w:rsidR="009D5F51" w:rsidRDefault="009D5F51" w:rsidP="009D5F51">
      <w:pPr>
        <w:pStyle w:val="BasicParagraph"/>
        <w:rPr>
          <w:rStyle w:val="ComputerTerm"/>
          <w:i w:val="0"/>
          <w:iCs w:val="0"/>
        </w:rPr>
      </w:pPr>
    </w:p>
    <w:p w14:paraId="265AB60D" w14:textId="2FCCF12C" w:rsidR="009D5F51" w:rsidRDefault="00737298" w:rsidP="009D5F51">
      <w:pPr>
        <w:pStyle w:val="BasicParagraph"/>
        <w:jc w:val="center"/>
        <w:rPr>
          <w:rStyle w:val="ComputerTerm"/>
          <w:i w:val="0"/>
          <w:iCs w:val="0"/>
        </w:rPr>
      </w:pPr>
      <w:r w:rsidRPr="00737298">
        <w:rPr>
          <w:rStyle w:val="ComputerTerm"/>
          <w:i w:val="0"/>
          <w:iCs w:val="0"/>
          <w:noProof/>
        </w:rPr>
        <w:drawing>
          <wp:inline distT="0" distB="0" distL="0" distR="0" wp14:anchorId="794AB449" wp14:editId="2A4FE84E">
            <wp:extent cx="6645910" cy="3829685"/>
            <wp:effectExtent l="0" t="0" r="254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6645910" cy="3829685"/>
                    </a:xfrm>
                    <a:prstGeom prst="rect">
                      <a:avLst/>
                    </a:prstGeom>
                  </pic:spPr>
                </pic:pic>
              </a:graphicData>
            </a:graphic>
          </wp:inline>
        </w:drawing>
      </w:r>
      <w:r w:rsidRPr="00737298">
        <w:rPr>
          <w:noProof/>
        </w:rPr>
        <w:t xml:space="preserve"> </w:t>
      </w:r>
    </w:p>
    <w:p w14:paraId="0106D151" w14:textId="5D3D63D9" w:rsidR="009D5F51" w:rsidRDefault="00024A70" w:rsidP="00024A70">
      <w:pPr>
        <w:pStyle w:val="Caption"/>
      </w:pPr>
      <w:r>
        <w:t xml:space="preserve">Figure A- </w:t>
      </w:r>
      <w:r w:rsidR="00156275">
        <w:fldChar w:fldCharType="begin"/>
      </w:r>
      <w:r w:rsidR="00156275">
        <w:instrText xml:space="preserve"> SEQ Figure_A- \* ARABIC </w:instrText>
      </w:r>
      <w:r w:rsidR="00156275">
        <w:fldChar w:fldCharType="separate"/>
      </w:r>
      <w:r w:rsidR="00893682">
        <w:rPr>
          <w:noProof/>
        </w:rPr>
        <w:t>7</w:t>
      </w:r>
      <w:r w:rsidR="00156275">
        <w:rPr>
          <w:noProof/>
        </w:rPr>
        <w:fldChar w:fldCharType="end"/>
      </w:r>
      <w:r>
        <w:t xml:space="preserve">. </w:t>
      </w:r>
      <w:r w:rsidR="009D5F51">
        <w:t>Accept the Licence Terms as usual.</w:t>
      </w:r>
    </w:p>
    <w:p w14:paraId="7D98B390" w14:textId="77777777" w:rsidR="009D5F51" w:rsidRDefault="009D5F51" w:rsidP="009D5F51">
      <w:pPr>
        <w:pStyle w:val="BasicParagraph"/>
        <w:rPr>
          <w:rStyle w:val="ComputerTerm"/>
        </w:rPr>
      </w:pPr>
    </w:p>
    <w:p w14:paraId="662DA2C8" w14:textId="644D00EB" w:rsidR="009D5F51" w:rsidRDefault="00024A70" w:rsidP="009D5F51">
      <w:pPr>
        <w:pStyle w:val="BasicParagraph"/>
        <w:jc w:val="center"/>
        <w:rPr>
          <w:rStyle w:val="ComputerTerm"/>
          <w:i w:val="0"/>
          <w:iCs w:val="0"/>
        </w:rPr>
      </w:pPr>
      <w:r w:rsidRPr="00737298">
        <w:rPr>
          <w:rStyle w:val="ComputerTerm"/>
          <w:i w:val="0"/>
          <w:iCs w:val="0"/>
          <w:noProof/>
        </w:rPr>
        <w:drawing>
          <wp:inline distT="0" distB="0" distL="0" distR="0" wp14:anchorId="792932B3" wp14:editId="47BBF2EE">
            <wp:extent cx="6645910" cy="3783965"/>
            <wp:effectExtent l="0" t="0" r="2540" b="6985"/>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stretch>
                      <a:fillRect/>
                    </a:stretch>
                  </pic:blipFill>
                  <pic:spPr>
                    <a:xfrm>
                      <a:off x="0" y="0"/>
                      <a:ext cx="6645910" cy="3783965"/>
                    </a:xfrm>
                    <a:prstGeom prst="rect">
                      <a:avLst/>
                    </a:prstGeom>
                  </pic:spPr>
                </pic:pic>
              </a:graphicData>
            </a:graphic>
          </wp:inline>
        </w:drawing>
      </w:r>
    </w:p>
    <w:p w14:paraId="7FCAC79E" w14:textId="48C1A034" w:rsidR="009D5F51" w:rsidRDefault="00024A70" w:rsidP="00024A70">
      <w:pPr>
        <w:pStyle w:val="Caption"/>
        <w:rPr>
          <w:rStyle w:val="ComputerTerm"/>
          <w:i/>
          <w:iCs/>
        </w:rPr>
      </w:pPr>
      <w:r>
        <w:t xml:space="preserve">Figure A- </w:t>
      </w:r>
      <w:r w:rsidR="00156275">
        <w:fldChar w:fldCharType="begin"/>
      </w:r>
      <w:r w:rsidR="00156275">
        <w:instrText xml:space="preserve"> SEQ Figure_A- \* ARABIC </w:instrText>
      </w:r>
      <w:r w:rsidR="00156275">
        <w:fldChar w:fldCharType="separate"/>
      </w:r>
      <w:r w:rsidR="00893682">
        <w:rPr>
          <w:noProof/>
        </w:rPr>
        <w:t>8</w:t>
      </w:r>
      <w:r w:rsidR="00156275">
        <w:rPr>
          <w:noProof/>
        </w:rPr>
        <w:fldChar w:fldCharType="end"/>
      </w:r>
      <w:r>
        <w:t xml:space="preserve">. </w:t>
      </w:r>
      <w:r w:rsidR="009D5F51">
        <w:t xml:space="preserve">Select the Developer </w:t>
      </w:r>
      <w:r w:rsidR="002578DE">
        <w:t xml:space="preserve">Edition </w:t>
      </w:r>
      <w:r w:rsidR="009D5F51">
        <w:t>option from the drop</w:t>
      </w:r>
      <w:r w:rsidR="002578DE">
        <w:t>-</w:t>
      </w:r>
      <w:r w:rsidR="009D5F51">
        <w:t xml:space="preserve">down. </w:t>
      </w:r>
    </w:p>
    <w:p w14:paraId="2158E6FF" w14:textId="77777777" w:rsidR="009D5F51" w:rsidRDefault="009D5F51" w:rsidP="009D5F51">
      <w:pPr>
        <w:pStyle w:val="BasicParagraph"/>
        <w:jc w:val="center"/>
        <w:rPr>
          <w:rStyle w:val="ComputerTerm"/>
          <w:i w:val="0"/>
          <w:iCs w:val="0"/>
        </w:rPr>
      </w:pPr>
    </w:p>
    <w:p w14:paraId="6AA27C02" w14:textId="4FFA8664" w:rsidR="009D5F51" w:rsidRDefault="00024A70" w:rsidP="009D5F51">
      <w:pPr>
        <w:pStyle w:val="BasicParagraph"/>
        <w:jc w:val="center"/>
        <w:rPr>
          <w:rStyle w:val="ComputerTerm"/>
          <w:i w:val="0"/>
          <w:iCs w:val="0"/>
        </w:rPr>
      </w:pPr>
      <w:r w:rsidRPr="00024A70">
        <w:rPr>
          <w:rStyle w:val="ComputerTerm"/>
          <w:i w:val="0"/>
          <w:iCs w:val="0"/>
          <w:noProof/>
        </w:rPr>
        <w:drawing>
          <wp:inline distT="0" distB="0" distL="0" distR="0" wp14:anchorId="590289DC" wp14:editId="692F72D8">
            <wp:extent cx="6645910" cy="3793490"/>
            <wp:effectExtent l="0" t="0" r="254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6645910" cy="3793490"/>
                    </a:xfrm>
                    <a:prstGeom prst="rect">
                      <a:avLst/>
                    </a:prstGeom>
                  </pic:spPr>
                </pic:pic>
              </a:graphicData>
            </a:graphic>
          </wp:inline>
        </w:drawing>
      </w:r>
    </w:p>
    <w:p w14:paraId="767C3B7B" w14:textId="48AD561A" w:rsidR="009D5F51" w:rsidRDefault="00024A70" w:rsidP="00024A70">
      <w:pPr>
        <w:pStyle w:val="Caption"/>
        <w:rPr>
          <w:rStyle w:val="ComputerTerm"/>
          <w:i/>
          <w:iCs/>
        </w:rPr>
      </w:pPr>
      <w:r>
        <w:t xml:space="preserve">Figure A- </w:t>
      </w:r>
      <w:r w:rsidR="00156275">
        <w:fldChar w:fldCharType="begin"/>
      </w:r>
      <w:r w:rsidR="00156275">
        <w:instrText xml:space="preserve"> SEQ Figure_A- \* ARABIC </w:instrText>
      </w:r>
      <w:r w:rsidR="00156275">
        <w:fldChar w:fldCharType="separate"/>
      </w:r>
      <w:r w:rsidR="00893682">
        <w:rPr>
          <w:noProof/>
        </w:rPr>
        <w:t>9</w:t>
      </w:r>
      <w:r w:rsidR="00156275">
        <w:rPr>
          <w:noProof/>
        </w:rPr>
        <w:fldChar w:fldCharType="end"/>
      </w:r>
      <w:r>
        <w:t xml:space="preserve">. </w:t>
      </w:r>
      <w:r w:rsidR="009D5F51">
        <w:rPr>
          <w:rStyle w:val="ComputerTerm"/>
        </w:rPr>
        <w:t>This variation of the Product Updates screen doesn’t always appear.  If it does, there is nothing to do here except click Next.</w:t>
      </w:r>
    </w:p>
    <w:p w14:paraId="1702C6F6" w14:textId="77777777" w:rsidR="009D5F51" w:rsidRDefault="009D5F51" w:rsidP="009D5F51">
      <w:pPr>
        <w:pStyle w:val="BasicParagraph"/>
        <w:rPr>
          <w:rStyle w:val="ComputerTerm"/>
        </w:rPr>
      </w:pPr>
    </w:p>
    <w:p w14:paraId="609786C9" w14:textId="1E5A8BFF" w:rsidR="009D5F51" w:rsidRDefault="004C66D7" w:rsidP="009D5F51">
      <w:pPr>
        <w:pStyle w:val="BasicParagraph"/>
        <w:jc w:val="center"/>
        <w:rPr>
          <w:rStyle w:val="ComputerTerm"/>
        </w:rPr>
      </w:pPr>
      <w:r w:rsidRPr="004C66D7">
        <w:rPr>
          <w:rStyle w:val="ComputerTerm"/>
          <w:noProof/>
        </w:rPr>
        <w:drawing>
          <wp:inline distT="0" distB="0" distL="0" distR="0" wp14:anchorId="12B97C4C" wp14:editId="0DF808B6">
            <wp:extent cx="6645910" cy="3823970"/>
            <wp:effectExtent l="0" t="0" r="2540" b="508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6645910" cy="3823970"/>
                    </a:xfrm>
                    <a:prstGeom prst="rect">
                      <a:avLst/>
                    </a:prstGeom>
                  </pic:spPr>
                </pic:pic>
              </a:graphicData>
            </a:graphic>
          </wp:inline>
        </w:drawing>
      </w:r>
    </w:p>
    <w:p w14:paraId="72FF246F" w14:textId="77777777" w:rsidR="002B5890" w:rsidRDefault="004C66D7" w:rsidP="004C66D7">
      <w:pPr>
        <w:pStyle w:val="Caption"/>
      </w:pPr>
      <w:bookmarkStart w:id="1108" w:name="_Ref38787446"/>
      <w:r>
        <w:t xml:space="preserve">Figure A- </w:t>
      </w:r>
      <w:r w:rsidR="00156275">
        <w:fldChar w:fldCharType="begin"/>
      </w:r>
      <w:r w:rsidR="00156275">
        <w:instrText xml:space="preserve"> SEQ Figure_A- \* ARABIC </w:instrText>
      </w:r>
      <w:r w:rsidR="00156275">
        <w:fldChar w:fldCharType="separate"/>
      </w:r>
      <w:r w:rsidR="00893682">
        <w:rPr>
          <w:noProof/>
        </w:rPr>
        <w:t>10</w:t>
      </w:r>
      <w:r w:rsidR="00156275">
        <w:rPr>
          <w:noProof/>
        </w:rPr>
        <w:fldChar w:fldCharType="end"/>
      </w:r>
      <w:bookmarkEnd w:id="1108"/>
      <w:r>
        <w:t xml:space="preserve">. </w:t>
      </w:r>
      <w:r w:rsidR="009D5F51">
        <w:t xml:space="preserve">This screen may appear to ask if the installer can download any “last minute” updates from Microsoft.  </w:t>
      </w:r>
    </w:p>
    <w:p w14:paraId="301AA86F" w14:textId="75F8A181" w:rsidR="009D5F51" w:rsidRDefault="002B5890" w:rsidP="002B5890">
      <w:r>
        <w:t xml:space="preserve">For </w:t>
      </w:r>
      <w:r>
        <w:fldChar w:fldCharType="begin"/>
      </w:r>
      <w:r>
        <w:instrText xml:space="preserve"> REF _Ref38787446 \h  \* MERGEFORMAT </w:instrText>
      </w:r>
      <w:r>
        <w:fldChar w:fldCharType="separate"/>
      </w:r>
      <w:r>
        <w:t xml:space="preserve">Figure A- </w:t>
      </w:r>
      <w:r>
        <w:rPr>
          <w:noProof/>
        </w:rPr>
        <w:t>10</w:t>
      </w:r>
      <w:r>
        <w:fldChar w:fldCharType="end"/>
      </w:r>
      <w:r>
        <w:t xml:space="preserve">, the installer is offering to let you install the latest updates Microsoft may have made to MS-SQL.  They are non-essential for this course.  </w:t>
      </w:r>
      <w:r w:rsidR="009D5F51">
        <w:t xml:space="preserve">Tick the box if you want to download them.  These updates are usually recent </w:t>
      </w:r>
      <w:r w:rsidR="00105CB2">
        <w:t>updates from Microsoft</w:t>
      </w:r>
      <w:r w:rsidR="009D5F51">
        <w:t xml:space="preserve">.  </w:t>
      </w:r>
      <w:r w:rsidR="00105CB2">
        <w:t>T</w:t>
      </w:r>
      <w:r w:rsidR="009D5F51">
        <w:t>ick the box and agree to do</w:t>
      </w:r>
      <w:r w:rsidR="001A0348">
        <w:t>wnload the updates.</w:t>
      </w:r>
      <w:r w:rsidR="00FF77CC">
        <w:t xml:space="preserve">  If you can’t install them for whatever reason </w:t>
      </w:r>
      <w:r>
        <w:t>(for example, should you not have configured an</w:t>
      </w:r>
      <w:r w:rsidR="00FF77CC">
        <w:t xml:space="preserve"> Internet connection</w:t>
      </w:r>
      <w:r>
        <w:t xml:space="preserve"> </w:t>
      </w:r>
      <w:r w:rsidR="004776FB">
        <w:t xml:space="preserve">while </w:t>
      </w:r>
      <w:r>
        <w:t>installing inside a virtual machine</w:t>
      </w:r>
      <w:r w:rsidR="00FF77CC">
        <w:t xml:space="preserve">), skip them, the installation </w:t>
      </w:r>
      <w:r w:rsidR="008D2C96">
        <w:t xml:space="preserve">of SQL </w:t>
      </w:r>
      <w:r w:rsidR="00FF77CC">
        <w:t>will proceed</w:t>
      </w:r>
      <w:r w:rsidR="008D2C96">
        <w:t xml:space="preserve"> anyway.</w:t>
      </w:r>
    </w:p>
    <w:p w14:paraId="09BC74E2" w14:textId="77777777" w:rsidR="009D5F51" w:rsidRDefault="009D5F51" w:rsidP="009D5F51">
      <w:pPr>
        <w:pStyle w:val="BasicParagraph"/>
      </w:pPr>
    </w:p>
    <w:p w14:paraId="1DDCAB51" w14:textId="07ECAD1C" w:rsidR="009D5F51" w:rsidRDefault="00CE5A06" w:rsidP="00CE5A06">
      <w:pPr>
        <w:pStyle w:val="Heading2"/>
      </w:pPr>
      <w:bookmarkStart w:id="1109" w:name="_Toc38877898"/>
      <w:bookmarkStart w:id="1110" w:name="_Toc38895925"/>
      <w:r>
        <w:t xml:space="preserve">A.7. </w:t>
      </w:r>
      <w:r w:rsidR="00EC1BEE">
        <w:t xml:space="preserve">The </w:t>
      </w:r>
      <w:r w:rsidR="009D5F51">
        <w:t xml:space="preserve">Install </w:t>
      </w:r>
      <w:r w:rsidR="009D5F51" w:rsidRPr="00CE5A06">
        <w:t>Rules</w:t>
      </w:r>
      <w:r w:rsidR="009D5F51">
        <w:t xml:space="preserve"> Screen</w:t>
      </w:r>
      <w:bookmarkEnd w:id="1109"/>
      <w:bookmarkEnd w:id="1110"/>
    </w:p>
    <w:p w14:paraId="1DB9B715" w14:textId="2AE39B30" w:rsidR="00BA2491" w:rsidRDefault="00BA2491" w:rsidP="00BA2491"/>
    <w:p w14:paraId="28F2D25D" w14:textId="77777777" w:rsidR="008D4971" w:rsidRDefault="00BA2491" w:rsidP="00BA2491">
      <w:pPr>
        <w:pStyle w:val="BasicParagraph"/>
        <w:rPr>
          <w:rFonts w:ascii="Calibri" w:hAnsi="Calibri" w:cs="Calibri"/>
        </w:rPr>
      </w:pPr>
      <w:r>
        <w:rPr>
          <w:rFonts w:ascii="Calibri" w:hAnsi="Calibri" w:cs="Calibri"/>
        </w:rPr>
        <w:t>If you have the correct privileges to install SQL, you will see Figure A-11.  If you see red lights</w:t>
      </w:r>
      <w:r>
        <w:rPr>
          <w:vertAlign w:val="superscript"/>
        </w:rPr>
        <w:footnoteReference w:id="20"/>
      </w:r>
      <w:r>
        <w:rPr>
          <w:rFonts w:ascii="Calibri" w:hAnsi="Calibri" w:cs="Calibri"/>
        </w:rPr>
        <w:t xml:space="preserve">, please read the description </w:t>
      </w:r>
      <w:r w:rsidR="00540FEA">
        <w:rPr>
          <w:rFonts w:ascii="Calibri" w:hAnsi="Calibri" w:cs="Calibri"/>
        </w:rPr>
        <w:t>SQL will give you</w:t>
      </w:r>
      <w:r w:rsidR="009E04B3">
        <w:rPr>
          <w:rFonts w:ascii="Calibri" w:hAnsi="Calibri" w:cs="Calibri"/>
        </w:rPr>
        <w:t xml:space="preserve"> about</w:t>
      </w:r>
      <w:r>
        <w:rPr>
          <w:rFonts w:ascii="Calibri" w:hAnsi="Calibri" w:cs="Calibri"/>
        </w:rPr>
        <w:t xml:space="preserve"> what is wrong.  </w:t>
      </w:r>
      <w:r w:rsidR="008D4971">
        <w:rPr>
          <w:rFonts w:ascii="Calibri" w:hAnsi="Calibri" w:cs="Calibri"/>
        </w:rPr>
        <w:t xml:space="preserve">An error is </w:t>
      </w:r>
      <w:r>
        <w:rPr>
          <w:rFonts w:ascii="Calibri" w:hAnsi="Calibri" w:cs="Calibri"/>
        </w:rPr>
        <w:t xml:space="preserve">very likely to be </w:t>
      </w:r>
      <w:r w:rsidR="008D4971">
        <w:rPr>
          <w:rFonts w:ascii="Calibri" w:hAnsi="Calibri" w:cs="Calibri"/>
        </w:rPr>
        <w:t>caused by:</w:t>
      </w:r>
    </w:p>
    <w:p w14:paraId="0569E9B1" w14:textId="77777777" w:rsidR="008D4971" w:rsidRDefault="008D4971" w:rsidP="00BA2491">
      <w:pPr>
        <w:pStyle w:val="BasicParagraph"/>
        <w:rPr>
          <w:rFonts w:ascii="Calibri" w:hAnsi="Calibri" w:cs="Calibri"/>
        </w:rPr>
      </w:pPr>
    </w:p>
    <w:p w14:paraId="3866E22C" w14:textId="0EC487D5" w:rsidR="00E05D81" w:rsidRDefault="00E05D81" w:rsidP="00D046DF">
      <w:pPr>
        <w:pStyle w:val="BasicParagraph"/>
        <w:numPr>
          <w:ilvl w:val="0"/>
          <w:numId w:val="30"/>
        </w:numPr>
        <w:rPr>
          <w:rFonts w:ascii="Calibri" w:hAnsi="Calibri" w:cs="Calibri"/>
        </w:rPr>
      </w:pPr>
      <w:r>
        <w:rPr>
          <w:rFonts w:ascii="Calibri" w:hAnsi="Calibri" w:cs="Calibri"/>
        </w:rPr>
        <w:t xml:space="preserve">Your OS version </w:t>
      </w:r>
      <w:r w:rsidR="00E614EA">
        <w:rPr>
          <w:rFonts w:ascii="Calibri" w:hAnsi="Calibri" w:cs="Calibri"/>
        </w:rPr>
        <w:t xml:space="preserve">which </w:t>
      </w:r>
      <w:r>
        <w:rPr>
          <w:rFonts w:ascii="Calibri" w:hAnsi="Calibri" w:cs="Calibri"/>
        </w:rPr>
        <w:t xml:space="preserve">isn’t supported by the </w:t>
      </w:r>
      <w:r w:rsidR="00E614EA">
        <w:rPr>
          <w:rFonts w:ascii="Calibri" w:hAnsi="Calibri" w:cs="Calibri"/>
        </w:rPr>
        <w:t>release</w:t>
      </w:r>
      <w:r>
        <w:rPr>
          <w:rFonts w:ascii="Calibri" w:hAnsi="Calibri" w:cs="Calibri"/>
        </w:rPr>
        <w:t xml:space="preserve"> of SQL you are trying to install</w:t>
      </w:r>
      <w:r w:rsidR="00564441">
        <w:rPr>
          <w:rFonts w:ascii="Calibri" w:hAnsi="Calibri" w:cs="Calibri"/>
        </w:rPr>
        <w:t>.</w:t>
      </w:r>
    </w:p>
    <w:p w14:paraId="72833B0C" w14:textId="07131FBF" w:rsidR="00E05D81" w:rsidRDefault="00564441" w:rsidP="00D046DF">
      <w:pPr>
        <w:pStyle w:val="BasicParagraph"/>
        <w:numPr>
          <w:ilvl w:val="0"/>
          <w:numId w:val="30"/>
        </w:numPr>
        <w:rPr>
          <w:rFonts w:ascii="Calibri" w:hAnsi="Calibri" w:cs="Calibri"/>
        </w:rPr>
      </w:pPr>
      <w:r>
        <w:rPr>
          <w:rFonts w:ascii="Calibri" w:hAnsi="Calibri" w:cs="Calibri"/>
        </w:rPr>
        <w:t>Your machine is missing a</w:t>
      </w:r>
      <w:r w:rsidR="00BA2491">
        <w:rPr>
          <w:rFonts w:ascii="Calibri" w:hAnsi="Calibri" w:cs="Calibri"/>
        </w:rPr>
        <w:t xml:space="preserve"> service pack </w:t>
      </w:r>
      <w:r w:rsidR="00E05D81">
        <w:rPr>
          <w:rFonts w:ascii="Calibri" w:hAnsi="Calibri" w:cs="Calibri"/>
        </w:rPr>
        <w:t>o</w:t>
      </w:r>
      <w:r w:rsidR="00E614EA">
        <w:rPr>
          <w:rFonts w:ascii="Calibri" w:hAnsi="Calibri" w:cs="Calibri"/>
        </w:rPr>
        <w:t>r</w:t>
      </w:r>
      <w:r w:rsidR="00E05D81">
        <w:rPr>
          <w:rFonts w:ascii="Calibri" w:hAnsi="Calibri" w:cs="Calibri"/>
        </w:rPr>
        <w:t xml:space="preserve"> </w:t>
      </w:r>
      <w:r>
        <w:rPr>
          <w:rFonts w:ascii="Calibri" w:hAnsi="Calibri" w:cs="Calibri"/>
        </w:rPr>
        <w:t>a version of the</w:t>
      </w:r>
      <w:r w:rsidR="00E05D81">
        <w:rPr>
          <w:rFonts w:ascii="Calibri" w:hAnsi="Calibri" w:cs="Calibri"/>
        </w:rPr>
        <w:t xml:space="preserve"> .NET Framework</w:t>
      </w:r>
      <w:r>
        <w:rPr>
          <w:rFonts w:ascii="Calibri" w:hAnsi="Calibri" w:cs="Calibri"/>
        </w:rPr>
        <w:t>.  The error will tell you what to install.</w:t>
      </w:r>
    </w:p>
    <w:p w14:paraId="4109424F" w14:textId="69BA1CD6" w:rsidR="00BA2491" w:rsidRDefault="00E614EA" w:rsidP="00D046DF">
      <w:pPr>
        <w:pStyle w:val="BasicParagraph"/>
        <w:numPr>
          <w:ilvl w:val="0"/>
          <w:numId w:val="30"/>
        </w:numPr>
        <w:rPr>
          <w:rFonts w:ascii="Calibri" w:hAnsi="Calibri" w:cs="Calibri"/>
        </w:rPr>
      </w:pPr>
      <w:r>
        <w:rPr>
          <w:rFonts w:ascii="Calibri" w:hAnsi="Calibri" w:cs="Calibri"/>
        </w:rPr>
        <w:t>Y</w:t>
      </w:r>
      <w:r w:rsidR="00BA2491">
        <w:rPr>
          <w:rFonts w:ascii="Calibri" w:hAnsi="Calibri" w:cs="Calibri"/>
        </w:rPr>
        <w:t xml:space="preserve">our </w:t>
      </w:r>
      <w:r w:rsidR="00DD4CD8">
        <w:rPr>
          <w:rFonts w:ascii="Calibri" w:hAnsi="Calibri" w:cs="Calibri"/>
        </w:rPr>
        <w:t xml:space="preserve">windows </w:t>
      </w:r>
      <w:r w:rsidR="00BA2491">
        <w:rPr>
          <w:rFonts w:ascii="Calibri" w:hAnsi="Calibri" w:cs="Calibri"/>
        </w:rPr>
        <w:t>user account does not have adequate permissions on your machine to allow you to install SQL.</w:t>
      </w:r>
    </w:p>
    <w:p w14:paraId="1B41A572" w14:textId="77777777" w:rsidR="00BA2491" w:rsidRDefault="00BA2491" w:rsidP="00BA2491">
      <w:pPr>
        <w:pStyle w:val="BasicParagraph"/>
        <w:rPr>
          <w:rFonts w:ascii="Calibri" w:hAnsi="Calibri" w:cs="Calibri"/>
        </w:rPr>
      </w:pPr>
    </w:p>
    <w:p w14:paraId="3AB9B8F4" w14:textId="467D3AE7" w:rsidR="00E530C0" w:rsidRDefault="00BA2491" w:rsidP="00BA2491">
      <w:pPr>
        <w:pStyle w:val="BasicParagraph"/>
        <w:rPr>
          <w:rFonts w:ascii="Calibri" w:hAnsi="Calibri" w:cs="Calibri"/>
        </w:rPr>
      </w:pPr>
      <w:r>
        <w:rPr>
          <w:rFonts w:ascii="Calibri" w:hAnsi="Calibri" w:cs="Calibri"/>
        </w:rPr>
        <w:t>Figure A-11 is what you should see</w:t>
      </w:r>
      <w:r w:rsidR="00DD4CD8">
        <w:rPr>
          <w:rFonts w:ascii="Calibri" w:hAnsi="Calibri" w:cs="Calibri"/>
        </w:rPr>
        <w:t xml:space="preserve"> if all is okay</w:t>
      </w:r>
      <w:r>
        <w:rPr>
          <w:rFonts w:ascii="Calibri" w:hAnsi="Calibri" w:cs="Calibri"/>
        </w:rPr>
        <w:t xml:space="preserve">.  The warning triangle next to “Windows Firewall” is to let you know that if you want to connect to your machine over </w:t>
      </w:r>
      <w:r w:rsidR="00DD4CD8">
        <w:rPr>
          <w:rFonts w:ascii="Calibri" w:hAnsi="Calibri" w:cs="Calibri"/>
        </w:rPr>
        <w:t>a</w:t>
      </w:r>
      <w:r>
        <w:rPr>
          <w:rFonts w:ascii="Calibri" w:hAnsi="Calibri" w:cs="Calibri"/>
        </w:rPr>
        <w:t xml:space="preserve"> network, you will have to configure any intermediary firewalls</w:t>
      </w:r>
      <w:r w:rsidR="00DD4CD8">
        <w:rPr>
          <w:rFonts w:ascii="Calibri" w:hAnsi="Calibri" w:cs="Calibri"/>
        </w:rPr>
        <w:t>.  That includes</w:t>
      </w:r>
      <w:r w:rsidR="003E15D8">
        <w:rPr>
          <w:rFonts w:ascii="Calibri" w:hAnsi="Calibri" w:cs="Calibri"/>
        </w:rPr>
        <w:t xml:space="preserve"> </w:t>
      </w:r>
      <w:r>
        <w:rPr>
          <w:rFonts w:ascii="Calibri" w:hAnsi="Calibri" w:cs="Calibri"/>
        </w:rPr>
        <w:t>check</w:t>
      </w:r>
      <w:r w:rsidR="003E15D8">
        <w:rPr>
          <w:rFonts w:ascii="Calibri" w:hAnsi="Calibri" w:cs="Calibri"/>
        </w:rPr>
        <w:t>ing and configuring</w:t>
      </w:r>
      <w:r>
        <w:rPr>
          <w:rFonts w:ascii="Calibri" w:hAnsi="Calibri" w:cs="Calibri"/>
        </w:rPr>
        <w:t xml:space="preserve"> Window</w:t>
      </w:r>
      <w:r w:rsidR="003E15D8">
        <w:rPr>
          <w:rFonts w:ascii="Calibri" w:hAnsi="Calibri" w:cs="Calibri"/>
        </w:rPr>
        <w:t>’</w:t>
      </w:r>
      <w:r>
        <w:rPr>
          <w:rFonts w:ascii="Calibri" w:hAnsi="Calibri" w:cs="Calibri"/>
        </w:rPr>
        <w:t>s built</w:t>
      </w:r>
      <w:r w:rsidR="003E15D8">
        <w:rPr>
          <w:rFonts w:ascii="Calibri" w:hAnsi="Calibri" w:cs="Calibri"/>
        </w:rPr>
        <w:t>-</w:t>
      </w:r>
      <w:r>
        <w:rPr>
          <w:rFonts w:ascii="Calibri" w:hAnsi="Calibri" w:cs="Calibri"/>
        </w:rPr>
        <w:t xml:space="preserve">in firewall </w:t>
      </w:r>
      <w:r w:rsidR="002B5890">
        <w:rPr>
          <w:rFonts w:ascii="Calibri" w:hAnsi="Calibri" w:cs="Calibri"/>
        </w:rPr>
        <w:t>(</w:t>
      </w:r>
      <w:r w:rsidR="002B5890" w:rsidRPr="002B5890">
        <w:rPr>
          <w:rFonts w:ascii="Calibri" w:hAnsi="Calibri" w:cs="Calibri"/>
          <w:i/>
          <w:iCs/>
        </w:rPr>
        <w:t>Windows Defender</w:t>
      </w:r>
      <w:r w:rsidR="002B5890">
        <w:rPr>
          <w:rFonts w:ascii="Calibri" w:hAnsi="Calibri" w:cs="Calibri"/>
        </w:rPr>
        <w:t xml:space="preserve">) </w:t>
      </w:r>
      <w:r>
        <w:rPr>
          <w:rFonts w:ascii="Calibri" w:hAnsi="Calibri" w:cs="Calibri"/>
        </w:rPr>
        <w:t xml:space="preserve">to allow </w:t>
      </w:r>
      <w:r w:rsidR="003E15D8">
        <w:rPr>
          <w:rFonts w:ascii="Calibri" w:hAnsi="Calibri" w:cs="Calibri"/>
        </w:rPr>
        <w:t xml:space="preserve">external </w:t>
      </w:r>
      <w:r>
        <w:rPr>
          <w:rFonts w:ascii="Calibri" w:hAnsi="Calibri" w:cs="Calibri"/>
        </w:rPr>
        <w:t>connection</w:t>
      </w:r>
      <w:r w:rsidR="003E15D8">
        <w:rPr>
          <w:rFonts w:ascii="Calibri" w:hAnsi="Calibri" w:cs="Calibri"/>
        </w:rPr>
        <w:t>s from other client machines</w:t>
      </w:r>
      <w:r>
        <w:rPr>
          <w:rFonts w:ascii="Calibri" w:hAnsi="Calibri" w:cs="Calibri"/>
        </w:rPr>
        <w:t>.</w:t>
      </w:r>
    </w:p>
    <w:p w14:paraId="4D497C1F" w14:textId="77777777" w:rsidR="002B5890" w:rsidRDefault="002B5890" w:rsidP="00BA2491">
      <w:pPr>
        <w:pStyle w:val="BasicParagraph"/>
        <w:rPr>
          <w:rFonts w:ascii="Calibri" w:hAnsi="Calibri" w:cs="Calibri"/>
        </w:rPr>
      </w:pPr>
    </w:p>
    <w:p w14:paraId="4074CA99" w14:textId="34ADDA9B" w:rsidR="00BA2491" w:rsidRDefault="006F3B4A" w:rsidP="00BA2491">
      <w:pPr>
        <w:pStyle w:val="BasicParagraph"/>
        <w:rPr>
          <w:rFonts w:ascii="Calibri" w:hAnsi="Calibri" w:cs="Calibri"/>
        </w:rPr>
      </w:pPr>
      <w:r>
        <w:rPr>
          <w:rFonts w:ascii="Calibri" w:hAnsi="Calibri" w:cs="Calibri"/>
        </w:rPr>
        <w:t>If you follow my</w:t>
      </w:r>
      <w:r w:rsidR="0014576D">
        <w:rPr>
          <w:rFonts w:ascii="Calibri" w:hAnsi="Calibri" w:cs="Calibri"/>
        </w:rPr>
        <w:t xml:space="preserve"> </w:t>
      </w:r>
      <w:r>
        <w:rPr>
          <w:rFonts w:ascii="Calibri" w:hAnsi="Calibri" w:cs="Calibri"/>
        </w:rPr>
        <w:t>inst</w:t>
      </w:r>
      <w:r w:rsidR="0014576D">
        <w:rPr>
          <w:rFonts w:ascii="Calibri" w:hAnsi="Calibri" w:cs="Calibri"/>
        </w:rPr>
        <w:t xml:space="preserve">ructions, </w:t>
      </w:r>
      <w:r w:rsidR="00BA2491">
        <w:rPr>
          <w:rFonts w:ascii="Calibri" w:hAnsi="Calibri" w:cs="Calibri"/>
        </w:rPr>
        <w:t xml:space="preserve"> you are going to connect </w:t>
      </w:r>
      <w:r w:rsidR="00FB34DE">
        <w:rPr>
          <w:rFonts w:ascii="Calibri" w:hAnsi="Calibri" w:cs="Calibri"/>
        </w:rPr>
        <w:t xml:space="preserve">a client application </w:t>
      </w:r>
      <w:r w:rsidR="00BA2491">
        <w:rPr>
          <w:rFonts w:ascii="Calibri" w:hAnsi="Calibri" w:cs="Calibri"/>
        </w:rPr>
        <w:t xml:space="preserve">to </w:t>
      </w:r>
      <w:r w:rsidR="0031687B">
        <w:rPr>
          <w:rFonts w:ascii="Calibri" w:hAnsi="Calibri" w:cs="Calibri"/>
        </w:rPr>
        <w:t xml:space="preserve">a </w:t>
      </w:r>
      <w:r w:rsidR="00BA2491">
        <w:rPr>
          <w:rFonts w:ascii="Calibri" w:hAnsi="Calibri" w:cs="Calibri"/>
        </w:rPr>
        <w:t>SQL server</w:t>
      </w:r>
      <w:r w:rsidR="00EB5C44">
        <w:rPr>
          <w:rFonts w:ascii="Calibri" w:hAnsi="Calibri" w:cs="Calibri"/>
        </w:rPr>
        <w:t xml:space="preserve"> </w:t>
      </w:r>
      <w:r w:rsidR="00C63EA2">
        <w:rPr>
          <w:rFonts w:ascii="Calibri" w:hAnsi="Calibri" w:cs="Calibri"/>
        </w:rPr>
        <w:t xml:space="preserve">which </w:t>
      </w:r>
      <w:r w:rsidR="002B5890">
        <w:rPr>
          <w:rFonts w:ascii="Calibri" w:hAnsi="Calibri" w:cs="Calibri"/>
        </w:rPr>
        <w:t>are both installed on the same</w:t>
      </w:r>
      <w:r w:rsidR="00C63EA2">
        <w:rPr>
          <w:rFonts w:ascii="Calibri" w:hAnsi="Calibri" w:cs="Calibri"/>
        </w:rPr>
        <w:t xml:space="preserve"> computer</w:t>
      </w:r>
      <w:r w:rsidR="0014576D">
        <w:rPr>
          <w:rFonts w:ascii="Calibri" w:hAnsi="Calibri" w:cs="Calibri"/>
        </w:rPr>
        <w:t>.  That means that</w:t>
      </w:r>
      <w:r w:rsidR="00EB5C44">
        <w:rPr>
          <w:rFonts w:ascii="Calibri" w:hAnsi="Calibri" w:cs="Calibri"/>
        </w:rPr>
        <w:t xml:space="preserve"> </w:t>
      </w:r>
      <w:r w:rsidR="00BA2491">
        <w:rPr>
          <w:rFonts w:ascii="Calibri" w:hAnsi="Calibri" w:cs="Calibri"/>
        </w:rPr>
        <w:t>there is nothing to alter</w:t>
      </w:r>
      <w:r w:rsidR="0031687B">
        <w:rPr>
          <w:rFonts w:ascii="Calibri" w:hAnsi="Calibri" w:cs="Calibri"/>
        </w:rPr>
        <w:t xml:space="preserve"> </w:t>
      </w:r>
      <w:r w:rsidR="00BA2491">
        <w:rPr>
          <w:rFonts w:ascii="Calibri" w:hAnsi="Calibri" w:cs="Calibri"/>
        </w:rPr>
        <w:t>on a firewall</w:t>
      </w:r>
      <w:r w:rsidR="00BA2491">
        <w:rPr>
          <w:vertAlign w:val="superscript"/>
        </w:rPr>
        <w:footnoteReference w:id="21"/>
      </w:r>
      <w:r w:rsidR="00BA2491">
        <w:rPr>
          <w:rFonts w:ascii="Calibri" w:hAnsi="Calibri" w:cs="Calibri"/>
        </w:rPr>
        <w:t xml:space="preserve">.   </w:t>
      </w:r>
      <w:r w:rsidR="00EB5C44">
        <w:rPr>
          <w:rFonts w:ascii="Calibri" w:hAnsi="Calibri" w:cs="Calibri"/>
        </w:rPr>
        <w:t xml:space="preserve">If you are going to connect </w:t>
      </w:r>
      <w:r w:rsidR="00B0029F">
        <w:rPr>
          <w:rFonts w:ascii="Calibri" w:hAnsi="Calibri" w:cs="Calibri"/>
        </w:rPr>
        <w:t>via a network to the SQL server</w:t>
      </w:r>
      <w:r w:rsidR="00E530C0">
        <w:rPr>
          <w:rFonts w:ascii="Calibri" w:hAnsi="Calibri" w:cs="Calibri"/>
        </w:rPr>
        <w:t>, check the footnote for help.</w:t>
      </w:r>
    </w:p>
    <w:p w14:paraId="78C5382E" w14:textId="77777777" w:rsidR="00BA2491" w:rsidRPr="00BA2491" w:rsidRDefault="00BA2491" w:rsidP="00BA2491"/>
    <w:p w14:paraId="13EAB70F" w14:textId="361CD306" w:rsidR="009D5F51" w:rsidRDefault="00BA2491" w:rsidP="009D5F51">
      <w:pPr>
        <w:pStyle w:val="BasicParagraph"/>
        <w:jc w:val="center"/>
        <w:rPr>
          <w:rStyle w:val="ComputerTerm"/>
        </w:rPr>
      </w:pPr>
      <w:r w:rsidRPr="00BA2491">
        <w:rPr>
          <w:rStyle w:val="ComputerTerm"/>
          <w:noProof/>
        </w:rPr>
        <w:drawing>
          <wp:inline distT="0" distB="0" distL="0" distR="0" wp14:anchorId="0AD84F6B" wp14:editId="7D7563D7">
            <wp:extent cx="6645910" cy="3649980"/>
            <wp:effectExtent l="0" t="0" r="2540" b="762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6645910" cy="3649980"/>
                    </a:xfrm>
                    <a:prstGeom prst="rect">
                      <a:avLst/>
                    </a:prstGeom>
                  </pic:spPr>
                </pic:pic>
              </a:graphicData>
            </a:graphic>
          </wp:inline>
        </w:drawing>
      </w:r>
    </w:p>
    <w:p w14:paraId="2E7D7BB7" w14:textId="00EFFE0F" w:rsidR="009D5F51" w:rsidRDefault="00BA2491" w:rsidP="00BA2491">
      <w:pPr>
        <w:pStyle w:val="Caption"/>
        <w:rPr>
          <w:rFonts w:ascii="Calibri" w:hAnsi="Calibri" w:cs="Calibri"/>
          <w:color w:val="0000FF"/>
          <w:sz w:val="28"/>
          <w:szCs w:val="28"/>
        </w:rPr>
      </w:pPr>
      <w:r>
        <w:t xml:space="preserve">Figure A- </w:t>
      </w:r>
      <w:r w:rsidR="00156275">
        <w:fldChar w:fldCharType="begin"/>
      </w:r>
      <w:r w:rsidR="00156275">
        <w:instrText xml:space="preserve"> SEQ Figure_A- \* ARABIC </w:instrText>
      </w:r>
      <w:r w:rsidR="00156275">
        <w:fldChar w:fldCharType="separate"/>
      </w:r>
      <w:r w:rsidR="00893682">
        <w:rPr>
          <w:noProof/>
        </w:rPr>
        <w:t>11</w:t>
      </w:r>
      <w:r w:rsidR="00156275">
        <w:rPr>
          <w:noProof/>
        </w:rPr>
        <w:fldChar w:fldCharType="end"/>
      </w:r>
      <w:r>
        <w:t xml:space="preserve">. </w:t>
      </w:r>
      <w:r w:rsidR="009D5F51">
        <w:rPr>
          <w:rStyle w:val="ComputerTerm"/>
        </w:rPr>
        <w:t>The Install Rules screen</w:t>
      </w:r>
      <w:r w:rsidR="00472497">
        <w:rPr>
          <w:rStyle w:val="ComputerTerm"/>
        </w:rPr>
        <w:t>.</w:t>
      </w:r>
    </w:p>
    <w:p w14:paraId="71CADC32" w14:textId="77777777" w:rsidR="009D5F51" w:rsidRDefault="009D5F51" w:rsidP="009D5F51">
      <w:pPr>
        <w:pStyle w:val="BasicParagraph"/>
        <w:rPr>
          <w:rStyle w:val="ComputerTerm"/>
        </w:rPr>
      </w:pPr>
    </w:p>
    <w:p w14:paraId="0E6E70D0" w14:textId="5EAE59E2" w:rsidR="009D5F51" w:rsidRDefault="00BA2491" w:rsidP="00073516">
      <w:pPr>
        <w:pStyle w:val="Heading2"/>
      </w:pPr>
      <w:bookmarkStart w:id="1111" w:name="_Toc38877899"/>
      <w:bookmarkStart w:id="1112" w:name="_Toc38895926"/>
      <w:r>
        <w:t xml:space="preserve">A.8. </w:t>
      </w:r>
      <w:r w:rsidR="003B7499">
        <w:t>The Feature</w:t>
      </w:r>
      <w:r w:rsidR="009D5F51">
        <w:t xml:space="preserve"> Selection</w:t>
      </w:r>
      <w:r w:rsidR="00E15F49">
        <w:t xml:space="preserve"> Screen</w:t>
      </w:r>
      <w:bookmarkEnd w:id="1111"/>
      <w:bookmarkEnd w:id="1112"/>
    </w:p>
    <w:p w14:paraId="3DEA9EC6" w14:textId="101F5310" w:rsidR="009D5F51" w:rsidRDefault="009D5F51" w:rsidP="009D5F51">
      <w:pPr>
        <w:pStyle w:val="BasicParagraph"/>
        <w:rPr>
          <w:rStyle w:val="ComputerTerm"/>
        </w:rPr>
      </w:pPr>
    </w:p>
    <w:p w14:paraId="08920AE8" w14:textId="66FF6639" w:rsidR="00E15F49" w:rsidRDefault="00385230" w:rsidP="00385230">
      <w:pPr>
        <w:pStyle w:val="BasicParagraph"/>
        <w:rPr>
          <w:rFonts w:ascii="Calibri" w:hAnsi="Calibri" w:cs="Calibri"/>
        </w:rPr>
      </w:pPr>
      <w:r>
        <w:rPr>
          <w:rFonts w:ascii="Calibri" w:hAnsi="Calibri" w:cs="Calibri"/>
        </w:rPr>
        <w:t xml:space="preserve">When you reach </w:t>
      </w:r>
      <w:r>
        <w:rPr>
          <w:rFonts w:ascii="Calibri" w:hAnsi="Calibri" w:cs="Calibri"/>
        </w:rPr>
        <w:fldChar w:fldCharType="begin"/>
      </w:r>
      <w:r>
        <w:rPr>
          <w:rFonts w:ascii="Calibri" w:hAnsi="Calibri" w:cs="Calibri"/>
        </w:rPr>
        <w:instrText xml:space="preserve"> REF _Ref37527345 \h </w:instrText>
      </w:r>
      <w:r>
        <w:rPr>
          <w:rFonts w:ascii="Calibri" w:hAnsi="Calibri" w:cs="Calibri"/>
        </w:rPr>
      </w:r>
      <w:r>
        <w:rPr>
          <w:rFonts w:ascii="Calibri" w:hAnsi="Calibri" w:cs="Calibri"/>
        </w:rPr>
        <w:fldChar w:fldCharType="separate"/>
      </w:r>
      <w:r w:rsidR="00893682">
        <w:t xml:space="preserve">Figure A- </w:t>
      </w:r>
      <w:r w:rsidR="00893682">
        <w:rPr>
          <w:noProof/>
        </w:rPr>
        <w:t>12</w:t>
      </w:r>
      <w:r>
        <w:rPr>
          <w:rFonts w:ascii="Calibri" w:hAnsi="Calibri" w:cs="Calibri"/>
        </w:rPr>
        <w:fldChar w:fldCharType="end"/>
      </w:r>
      <w:r w:rsidR="002B5890">
        <w:rPr>
          <w:rFonts w:ascii="Calibri" w:hAnsi="Calibri" w:cs="Calibri"/>
        </w:rPr>
        <w:t>,</w:t>
      </w:r>
      <w:r>
        <w:rPr>
          <w:rFonts w:ascii="Calibri" w:hAnsi="Calibri" w:cs="Calibri"/>
        </w:rPr>
        <w:t xml:space="preserve"> please select the components listed below in </w:t>
      </w:r>
      <w:r w:rsidR="003B7499">
        <w:rPr>
          <w:rFonts w:ascii="Calibri" w:hAnsi="Calibri" w:cs="Calibri"/>
        </w:rPr>
        <w:fldChar w:fldCharType="begin"/>
      </w:r>
      <w:r w:rsidR="003B7499">
        <w:rPr>
          <w:rFonts w:ascii="Calibri" w:hAnsi="Calibri" w:cs="Calibri"/>
        </w:rPr>
        <w:instrText xml:space="preserve"> REF _Ref37527536 \h </w:instrText>
      </w:r>
      <w:r w:rsidR="003B7499">
        <w:rPr>
          <w:rFonts w:ascii="Calibri" w:hAnsi="Calibri" w:cs="Calibri"/>
        </w:rPr>
      </w:r>
      <w:r w:rsidR="003B7499">
        <w:rPr>
          <w:rFonts w:ascii="Calibri" w:hAnsi="Calibri" w:cs="Calibri"/>
        </w:rPr>
        <w:fldChar w:fldCharType="separate"/>
      </w:r>
      <w:r w:rsidR="00893682">
        <w:t xml:space="preserve">Table A- </w:t>
      </w:r>
      <w:r w:rsidR="00893682">
        <w:rPr>
          <w:noProof/>
        </w:rPr>
        <w:t>2</w:t>
      </w:r>
      <w:r w:rsidR="003B7499">
        <w:rPr>
          <w:rFonts w:ascii="Calibri" w:hAnsi="Calibri" w:cs="Calibri"/>
        </w:rPr>
        <w:fldChar w:fldCharType="end"/>
      </w:r>
      <w:r>
        <w:rPr>
          <w:rFonts w:ascii="Calibri" w:hAnsi="Calibri" w:cs="Calibri"/>
        </w:rPr>
        <w:t>.  These are the minimum required options</w:t>
      </w:r>
      <w:r w:rsidR="00E15F49">
        <w:rPr>
          <w:rFonts w:ascii="Calibri" w:hAnsi="Calibri" w:cs="Calibri"/>
        </w:rPr>
        <w:t xml:space="preserve"> for the course to work</w:t>
      </w:r>
      <w:r>
        <w:rPr>
          <w:rFonts w:ascii="Calibri" w:hAnsi="Calibri" w:cs="Calibri"/>
        </w:rPr>
        <w:t>.  If you select additional components, you may encounter additional configuration screens later in the installation process</w:t>
      </w:r>
      <w:r w:rsidR="00E15F49">
        <w:rPr>
          <w:rFonts w:ascii="Calibri" w:hAnsi="Calibri" w:cs="Calibri"/>
        </w:rPr>
        <w:t xml:space="preserve"> that I have not described</w:t>
      </w:r>
      <w:r>
        <w:rPr>
          <w:rFonts w:ascii="Calibri" w:hAnsi="Calibri" w:cs="Calibri"/>
        </w:rPr>
        <w:t xml:space="preserve">. </w:t>
      </w:r>
    </w:p>
    <w:p w14:paraId="0BCCFA3E" w14:textId="77777777" w:rsidR="00E15F49" w:rsidRDefault="00E15F49" w:rsidP="00385230">
      <w:pPr>
        <w:pStyle w:val="BasicParagraph"/>
        <w:rPr>
          <w:rFonts w:ascii="Calibri" w:hAnsi="Calibri" w:cs="Calibri"/>
        </w:rPr>
      </w:pPr>
    </w:p>
    <w:p w14:paraId="31786F34" w14:textId="2D64C79B" w:rsidR="002B5890" w:rsidRDefault="00385230" w:rsidP="00385230">
      <w:pPr>
        <w:pStyle w:val="BasicParagraph"/>
        <w:rPr>
          <w:rFonts w:ascii="Calibri" w:hAnsi="Calibri" w:cs="Calibri"/>
        </w:rPr>
      </w:pPr>
      <w:r>
        <w:rPr>
          <w:rFonts w:ascii="Calibri" w:hAnsi="Calibri" w:cs="Calibri"/>
        </w:rPr>
        <w:t xml:space="preserve">If you decide to add any extra components and are then unable to answer </w:t>
      </w:r>
      <w:r w:rsidR="002B5890">
        <w:rPr>
          <w:rFonts w:ascii="Calibri" w:hAnsi="Calibri" w:cs="Calibri"/>
        </w:rPr>
        <w:t xml:space="preserve">the questions in </w:t>
      </w:r>
      <w:r>
        <w:rPr>
          <w:rFonts w:ascii="Calibri" w:hAnsi="Calibri" w:cs="Calibri"/>
        </w:rPr>
        <w:t xml:space="preserve">any resultant dialogues, you can use the </w:t>
      </w:r>
      <w:r>
        <w:rPr>
          <w:rStyle w:val="ComputerTerm"/>
        </w:rPr>
        <w:t xml:space="preserve">Back </w:t>
      </w:r>
      <w:r>
        <w:rPr>
          <w:rFonts w:ascii="Calibri" w:hAnsi="Calibri" w:cs="Calibri"/>
        </w:rPr>
        <w:t>button to return to this screen and remove the</w:t>
      </w:r>
      <w:r w:rsidR="001D564F">
        <w:rPr>
          <w:rFonts w:ascii="Calibri" w:hAnsi="Calibri" w:cs="Calibri"/>
        </w:rPr>
        <w:t xml:space="preserve"> extra option(s)</w:t>
      </w:r>
      <w:r>
        <w:rPr>
          <w:rFonts w:ascii="Calibri" w:hAnsi="Calibri" w:cs="Calibri"/>
        </w:rPr>
        <w:t xml:space="preserve">.  </w:t>
      </w:r>
      <w:r w:rsidR="001D564F">
        <w:rPr>
          <w:rFonts w:ascii="Calibri" w:hAnsi="Calibri" w:cs="Calibri"/>
        </w:rPr>
        <w:t>You are welcome to add extra options</w:t>
      </w:r>
      <w:r w:rsidR="002B5890">
        <w:rPr>
          <w:rFonts w:ascii="Calibri" w:hAnsi="Calibri" w:cs="Calibri"/>
        </w:rPr>
        <w:t>, but you will have to research how yourself</w:t>
      </w:r>
      <w:r w:rsidR="001D564F">
        <w:rPr>
          <w:rFonts w:ascii="Calibri" w:hAnsi="Calibri" w:cs="Calibri"/>
        </w:rPr>
        <w:t xml:space="preserve">. </w:t>
      </w:r>
    </w:p>
    <w:p w14:paraId="13E75998" w14:textId="77777777" w:rsidR="002B5890" w:rsidRDefault="002B5890" w:rsidP="00385230">
      <w:pPr>
        <w:pStyle w:val="BasicParagraph"/>
        <w:rPr>
          <w:rFonts w:ascii="Calibri" w:hAnsi="Calibri" w:cs="Calibri"/>
        </w:rPr>
      </w:pPr>
    </w:p>
    <w:p w14:paraId="63DE4068" w14:textId="744EF3AE" w:rsidR="00385230" w:rsidRDefault="001D564F" w:rsidP="00385230">
      <w:pPr>
        <w:pStyle w:val="BasicParagraph"/>
        <w:rPr>
          <w:rFonts w:ascii="Calibri" w:hAnsi="Calibri" w:cs="Calibri"/>
        </w:rPr>
      </w:pPr>
      <w:r>
        <w:rPr>
          <w:rFonts w:ascii="Calibri" w:hAnsi="Calibri" w:cs="Calibri"/>
        </w:rPr>
        <w:t xml:space="preserve"> You can rerun the setup and add options another time.</w:t>
      </w:r>
    </w:p>
    <w:p w14:paraId="1CC24503" w14:textId="77777777" w:rsidR="00385230" w:rsidRDefault="00385230" w:rsidP="009D5F51">
      <w:pPr>
        <w:pStyle w:val="BasicParagraph"/>
        <w:rPr>
          <w:rStyle w:val="ComputerTerm"/>
        </w:rPr>
      </w:pPr>
    </w:p>
    <w:p w14:paraId="6CD9E925" w14:textId="01245443" w:rsidR="009D5F51" w:rsidRDefault="005A3581" w:rsidP="009D5F51">
      <w:pPr>
        <w:pStyle w:val="BasicParagraph"/>
        <w:jc w:val="center"/>
        <w:rPr>
          <w:rStyle w:val="ComputerTerm"/>
        </w:rPr>
      </w:pPr>
      <w:r w:rsidRPr="005A3581">
        <w:rPr>
          <w:rStyle w:val="ComputerTerm"/>
          <w:noProof/>
        </w:rPr>
        <w:drawing>
          <wp:inline distT="0" distB="0" distL="0" distR="0" wp14:anchorId="69C13CCB" wp14:editId="30461269">
            <wp:extent cx="5608320" cy="2987040"/>
            <wp:effectExtent l="0" t="0" r="0" b="381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5608806" cy="2987299"/>
                    </a:xfrm>
                    <a:prstGeom prst="rect">
                      <a:avLst/>
                    </a:prstGeom>
                  </pic:spPr>
                </pic:pic>
              </a:graphicData>
            </a:graphic>
          </wp:inline>
        </w:drawing>
      </w:r>
    </w:p>
    <w:p w14:paraId="7ED21AC3" w14:textId="79FE7C65" w:rsidR="009D5F51" w:rsidRDefault="000C1242" w:rsidP="000C1242">
      <w:pPr>
        <w:pStyle w:val="Caption"/>
        <w:rPr>
          <w:rFonts w:ascii="Calibri" w:hAnsi="Calibri" w:cs="Calibri"/>
        </w:rPr>
      </w:pPr>
      <w:bookmarkStart w:id="1113" w:name="_Ref37527345"/>
      <w:r>
        <w:t xml:space="preserve">Figure A- </w:t>
      </w:r>
      <w:r w:rsidR="00156275">
        <w:fldChar w:fldCharType="begin"/>
      </w:r>
      <w:r w:rsidR="00156275">
        <w:instrText xml:space="preserve"> SEQ Figure_A- \* ARABIC </w:instrText>
      </w:r>
      <w:r w:rsidR="00156275">
        <w:fldChar w:fldCharType="separate"/>
      </w:r>
      <w:r w:rsidR="00893682">
        <w:rPr>
          <w:noProof/>
        </w:rPr>
        <w:t>12</w:t>
      </w:r>
      <w:r w:rsidR="00156275">
        <w:rPr>
          <w:noProof/>
        </w:rPr>
        <w:fldChar w:fldCharType="end"/>
      </w:r>
      <w:bookmarkEnd w:id="1113"/>
      <w:r>
        <w:t xml:space="preserve">. </w:t>
      </w:r>
      <w:r w:rsidR="000F6B82">
        <w:rPr>
          <w:rFonts w:ascii="Calibri" w:hAnsi="Calibri" w:cs="Calibri"/>
        </w:rPr>
        <w:t>Feature Selection</w:t>
      </w:r>
      <w:r w:rsidR="009D5F51">
        <w:rPr>
          <w:rFonts w:ascii="Calibri" w:hAnsi="Calibri" w:cs="Calibri"/>
        </w:rPr>
        <w:t xml:space="preserve"> is the screen where you have to choose the components of SQL that you want to install.  </w:t>
      </w:r>
      <w:r w:rsidR="00703575">
        <w:rPr>
          <w:rFonts w:ascii="Calibri" w:hAnsi="Calibri" w:cs="Calibri"/>
        </w:rPr>
        <w:t>The text will tell you which options</w:t>
      </w:r>
      <w:r w:rsidR="008946F6">
        <w:rPr>
          <w:rFonts w:ascii="Calibri" w:hAnsi="Calibri" w:cs="Calibri"/>
        </w:rPr>
        <w:t xml:space="preserve"> you need.</w:t>
      </w:r>
      <w:r w:rsidR="009D5F51">
        <w:rPr>
          <w:rFonts w:ascii="Calibri" w:hAnsi="Calibri" w:cs="Calibri"/>
        </w:rPr>
        <w:t xml:space="preserve"> </w:t>
      </w:r>
    </w:p>
    <w:p w14:paraId="7CBD7AC0" w14:textId="07F87EA6" w:rsidR="009D5F51" w:rsidRDefault="009D5F51" w:rsidP="009D5F51">
      <w:pPr>
        <w:pStyle w:val="BasicParagraph"/>
        <w:rPr>
          <w:rFonts w:ascii="Calibri" w:hAnsi="Calibri" w:cs="Calibri"/>
        </w:rPr>
      </w:pPr>
      <w:r>
        <w:rPr>
          <w:rFonts w:ascii="Calibri" w:hAnsi="Calibri" w:cs="Calibri"/>
        </w:rPr>
        <w:t xml:space="preserve">It is best to leave the folders listed as they are.  </w:t>
      </w:r>
      <w:r w:rsidR="004C5144">
        <w:rPr>
          <w:rFonts w:ascii="Calibri" w:hAnsi="Calibri" w:cs="Calibri"/>
        </w:rPr>
        <w:t>You</w:t>
      </w:r>
      <w:r w:rsidR="00BA2698">
        <w:rPr>
          <w:rFonts w:ascii="Calibri" w:hAnsi="Calibri" w:cs="Calibri"/>
        </w:rPr>
        <w:t xml:space="preserve"> </w:t>
      </w:r>
      <w:r>
        <w:rPr>
          <w:rFonts w:ascii="Calibri" w:hAnsi="Calibri" w:cs="Calibri"/>
        </w:rPr>
        <w:t>traditionally install</w:t>
      </w:r>
      <w:r w:rsidR="004C5144">
        <w:rPr>
          <w:rFonts w:ascii="Calibri" w:hAnsi="Calibri" w:cs="Calibri"/>
        </w:rPr>
        <w:t xml:space="preserve"> SQL</w:t>
      </w:r>
      <w:r>
        <w:rPr>
          <w:rFonts w:ascii="Calibri" w:hAnsi="Calibri" w:cs="Calibri"/>
        </w:rPr>
        <w:t xml:space="preserve"> on the C drive.  </w:t>
      </w:r>
      <w:r w:rsidR="00530CBE">
        <w:rPr>
          <w:rFonts w:ascii="Calibri" w:hAnsi="Calibri" w:cs="Calibri"/>
        </w:rPr>
        <w:t xml:space="preserve">You can install </w:t>
      </w:r>
      <w:r w:rsidR="002B5890">
        <w:rPr>
          <w:rFonts w:ascii="Calibri" w:hAnsi="Calibri" w:cs="Calibri"/>
        </w:rPr>
        <w:t xml:space="preserve">the </w:t>
      </w:r>
      <w:r w:rsidR="00530CBE">
        <w:rPr>
          <w:rFonts w:ascii="Calibri" w:hAnsi="Calibri" w:cs="Calibri"/>
        </w:rPr>
        <w:t>d</w:t>
      </w:r>
      <w:r>
        <w:rPr>
          <w:rFonts w:ascii="Calibri" w:hAnsi="Calibri" w:cs="Calibri"/>
        </w:rPr>
        <w:t xml:space="preserve">atabases on </w:t>
      </w:r>
      <w:r w:rsidR="00530CBE">
        <w:rPr>
          <w:rFonts w:ascii="Calibri" w:hAnsi="Calibri" w:cs="Calibri"/>
        </w:rPr>
        <w:t xml:space="preserve">any </w:t>
      </w:r>
      <w:r>
        <w:rPr>
          <w:rFonts w:ascii="Calibri" w:hAnsi="Calibri" w:cs="Calibri"/>
        </w:rPr>
        <w:t xml:space="preserve">drive you like provided the SQL service account (described later) has full read-write access to them.  </w:t>
      </w:r>
      <w:r w:rsidR="007111AB">
        <w:rPr>
          <w:rFonts w:ascii="Calibri" w:hAnsi="Calibri" w:cs="Calibri"/>
        </w:rPr>
        <w:t>I would</w:t>
      </w:r>
      <w:r>
        <w:rPr>
          <w:rFonts w:ascii="Calibri" w:hAnsi="Calibri" w:cs="Calibri"/>
        </w:rPr>
        <w:t xml:space="preserve"> suggest</w:t>
      </w:r>
      <w:r w:rsidR="00487518">
        <w:rPr>
          <w:rFonts w:ascii="Calibri" w:hAnsi="Calibri" w:cs="Calibri"/>
        </w:rPr>
        <w:t xml:space="preserve"> leaving the folder locatio</w:t>
      </w:r>
      <w:r w:rsidR="002B5890">
        <w:rPr>
          <w:rFonts w:ascii="Calibri" w:hAnsi="Calibri" w:cs="Calibri"/>
        </w:rPr>
        <w:t>ns set to</w:t>
      </w:r>
      <w:r>
        <w:rPr>
          <w:rFonts w:ascii="Calibri" w:hAnsi="Calibri" w:cs="Calibri"/>
        </w:rPr>
        <w:t xml:space="preserve"> the default values seen in Figure A-12.</w:t>
      </w:r>
    </w:p>
    <w:p w14:paraId="42CD216B" w14:textId="5287D72B" w:rsidR="00BA2698" w:rsidRDefault="00BA2698" w:rsidP="009D5F51">
      <w:pPr>
        <w:pStyle w:val="BasicParagraph"/>
        <w:rPr>
          <w:rFonts w:ascii="Calibri" w:hAnsi="Calibri" w:cs="Calibri"/>
        </w:rPr>
      </w:pPr>
    </w:p>
    <w:p w14:paraId="40566988" w14:textId="1BA38DB7" w:rsidR="00BA2698" w:rsidRDefault="009575E0" w:rsidP="009D5F51">
      <w:pPr>
        <w:pStyle w:val="BasicParagraph"/>
        <w:rPr>
          <w:rFonts w:ascii="Calibri" w:hAnsi="Calibri" w:cs="Calibri"/>
        </w:rPr>
      </w:pPr>
      <w:r>
        <w:rPr>
          <w:rFonts w:ascii="Calibri" w:hAnsi="Calibri" w:cs="Calibri"/>
        </w:rPr>
        <w:t xml:space="preserve">The components </w:t>
      </w:r>
      <w:r w:rsidR="00D14902">
        <w:rPr>
          <w:rFonts w:ascii="Calibri" w:hAnsi="Calibri" w:cs="Calibri"/>
        </w:rPr>
        <w:t xml:space="preserve">you need to choose at a minimum are </w:t>
      </w:r>
      <w:r w:rsidR="002B5890">
        <w:rPr>
          <w:rFonts w:ascii="Calibri" w:hAnsi="Calibri" w:cs="Calibri"/>
        </w:rPr>
        <w:t xml:space="preserve">in </w:t>
      </w:r>
      <w:r w:rsidR="00D14902">
        <w:rPr>
          <w:rFonts w:ascii="Calibri" w:hAnsi="Calibri" w:cs="Calibri"/>
        </w:rPr>
        <w:fldChar w:fldCharType="begin"/>
      </w:r>
      <w:r w:rsidR="00D14902">
        <w:rPr>
          <w:rFonts w:ascii="Calibri" w:hAnsi="Calibri" w:cs="Calibri"/>
        </w:rPr>
        <w:instrText xml:space="preserve"> REF _Ref37527536 \h </w:instrText>
      </w:r>
      <w:r w:rsidR="00D14902">
        <w:rPr>
          <w:rFonts w:ascii="Calibri" w:hAnsi="Calibri" w:cs="Calibri"/>
        </w:rPr>
      </w:r>
      <w:r w:rsidR="00D14902">
        <w:rPr>
          <w:rFonts w:ascii="Calibri" w:hAnsi="Calibri" w:cs="Calibri"/>
        </w:rPr>
        <w:fldChar w:fldCharType="separate"/>
      </w:r>
      <w:r w:rsidR="00893682">
        <w:t xml:space="preserve">Table A- </w:t>
      </w:r>
      <w:r w:rsidR="00893682">
        <w:rPr>
          <w:noProof/>
        </w:rPr>
        <w:t>2</w:t>
      </w:r>
      <w:r w:rsidR="00D14902">
        <w:rPr>
          <w:rFonts w:ascii="Calibri" w:hAnsi="Calibri" w:cs="Calibri"/>
        </w:rPr>
        <w:fldChar w:fldCharType="end"/>
      </w:r>
      <w:r w:rsidR="006C03FB">
        <w:rPr>
          <w:rFonts w:ascii="Calibri" w:hAnsi="Calibri" w:cs="Calibri"/>
        </w:rPr>
        <w:t>.</w:t>
      </w:r>
    </w:p>
    <w:p w14:paraId="0C1B00A7" w14:textId="77777777" w:rsidR="009D5F51" w:rsidRDefault="009D5F51" w:rsidP="009D5F51">
      <w:pPr>
        <w:pStyle w:val="BasicParagraph"/>
        <w:rPr>
          <w:rFonts w:ascii="Calibri" w:hAnsi="Calibri" w:cs="Calibri"/>
        </w:rPr>
      </w:pPr>
    </w:p>
    <w:tbl>
      <w:tblPr>
        <w:tblW w:w="0" w:type="auto"/>
        <w:tblInd w:w="-10" w:type="dxa"/>
        <w:tblLayout w:type="fixed"/>
        <w:tblCellMar>
          <w:left w:w="0" w:type="dxa"/>
          <w:right w:w="0" w:type="dxa"/>
        </w:tblCellMar>
        <w:tblLook w:val="0000" w:firstRow="0" w:lastRow="0" w:firstColumn="0" w:lastColumn="0" w:noHBand="0" w:noVBand="0"/>
      </w:tblPr>
      <w:tblGrid>
        <w:gridCol w:w="2270"/>
        <w:gridCol w:w="8270"/>
      </w:tblGrid>
      <w:tr w:rsidR="009D5F51" w14:paraId="69D1E44E" w14:textId="77777777">
        <w:trPr>
          <w:trHeight w:val="340"/>
          <w:tblHeader/>
        </w:trPr>
        <w:tc>
          <w:tcPr>
            <w:tcW w:w="2270" w:type="dxa"/>
            <w:tcBorders>
              <w:top w:val="single" w:sz="8" w:space="0" w:color="FFFFFF"/>
              <w:left w:val="single" w:sz="8" w:space="0" w:color="FFFFFF"/>
              <w:bottom w:val="single" w:sz="8" w:space="0" w:color="FFFFFF"/>
              <w:right w:val="single" w:sz="8" w:space="0" w:color="FFFFFF"/>
            </w:tcBorders>
            <w:shd w:val="solid" w:color="000000" w:fill="auto"/>
            <w:tcMar>
              <w:top w:w="80" w:type="dxa"/>
              <w:left w:w="80" w:type="dxa"/>
              <w:bottom w:w="80" w:type="dxa"/>
              <w:right w:w="80" w:type="dxa"/>
            </w:tcMar>
            <w:vAlign w:val="center"/>
          </w:tcPr>
          <w:p w14:paraId="02F4C589" w14:textId="165A766E" w:rsidR="009D5F51" w:rsidRDefault="009D5F51" w:rsidP="00487518">
            <w:r>
              <w:t>Component</w:t>
            </w:r>
            <w:r w:rsidR="00487518">
              <w:t>:</w:t>
            </w:r>
          </w:p>
        </w:tc>
        <w:tc>
          <w:tcPr>
            <w:tcW w:w="8270" w:type="dxa"/>
            <w:tcBorders>
              <w:top w:val="single" w:sz="8" w:space="0" w:color="FFFFFF"/>
              <w:left w:val="single" w:sz="8" w:space="0" w:color="FFFFFF"/>
              <w:bottom w:val="single" w:sz="8" w:space="0" w:color="FFFFFF"/>
              <w:right w:val="single" w:sz="8" w:space="0" w:color="FFFFFF"/>
            </w:tcBorders>
            <w:shd w:val="solid" w:color="000000" w:fill="auto"/>
            <w:tcMar>
              <w:top w:w="80" w:type="dxa"/>
              <w:left w:w="80" w:type="dxa"/>
              <w:bottom w:w="80" w:type="dxa"/>
              <w:right w:w="80" w:type="dxa"/>
            </w:tcMar>
            <w:vAlign w:val="center"/>
          </w:tcPr>
          <w:p w14:paraId="034ADB76" w14:textId="277E1BD3" w:rsidR="009D5F51" w:rsidRDefault="009D5F51" w:rsidP="00487518">
            <w:r>
              <w:t>Purpose</w:t>
            </w:r>
            <w:r w:rsidR="00487518">
              <w:t>:</w:t>
            </w:r>
          </w:p>
        </w:tc>
      </w:tr>
      <w:tr w:rsidR="009D5F51" w14:paraId="71093AE0" w14:textId="77777777">
        <w:trPr>
          <w:trHeight w:val="60"/>
        </w:trPr>
        <w:tc>
          <w:tcPr>
            <w:tcW w:w="22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4307C25" w14:textId="77777777" w:rsidR="009D5F51" w:rsidRDefault="009D5F51">
            <w:pPr>
              <w:pStyle w:val="BasicParagraph"/>
            </w:pPr>
            <w:r>
              <w:t>Database Engine Services</w:t>
            </w:r>
          </w:p>
        </w:tc>
        <w:tc>
          <w:tcPr>
            <w:tcW w:w="82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3175449" w14:textId="289A0722" w:rsidR="009D5F51" w:rsidRDefault="00D40DFF">
            <w:pPr>
              <w:pStyle w:val="BasicParagraph"/>
            </w:pPr>
            <w:r>
              <w:t>Database Engine Services are th</w:t>
            </w:r>
            <w:r w:rsidR="009D5F51">
              <w:t xml:space="preserve">e core </w:t>
            </w:r>
            <w:r w:rsidR="002B5890">
              <w:t xml:space="preserve">of the </w:t>
            </w:r>
            <w:r w:rsidR="009D5F51">
              <w:t xml:space="preserve">SQL </w:t>
            </w:r>
            <w:r w:rsidR="002B5890">
              <w:t>S</w:t>
            </w:r>
            <w:r w:rsidR="009D5F51">
              <w:t>erver</w:t>
            </w:r>
            <w:r w:rsidR="002B5890">
              <w:t xml:space="preserve"> engine</w:t>
            </w:r>
            <w:r w:rsidR="009D5F51">
              <w:t>.</w:t>
            </w:r>
          </w:p>
        </w:tc>
      </w:tr>
      <w:tr w:rsidR="009D5F51" w14:paraId="3DC2E4D6" w14:textId="77777777">
        <w:trPr>
          <w:trHeight w:val="2480"/>
        </w:trPr>
        <w:tc>
          <w:tcPr>
            <w:tcW w:w="22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A2492B9" w14:textId="77777777" w:rsidR="009D5F51" w:rsidRDefault="009D5F51">
            <w:pPr>
              <w:pStyle w:val="BasicParagraph"/>
            </w:pPr>
            <w:r>
              <w:t>Client Tools Connectivity</w:t>
            </w:r>
          </w:p>
          <w:p w14:paraId="381D73B0" w14:textId="77777777" w:rsidR="009D5F51" w:rsidRDefault="009D5F51">
            <w:pPr>
              <w:pStyle w:val="BasicParagraph"/>
            </w:pPr>
          </w:p>
          <w:p w14:paraId="5CEBEE6B" w14:textId="77777777" w:rsidR="009D5F51" w:rsidRDefault="009D5F51">
            <w:pPr>
              <w:pStyle w:val="BasicParagraph"/>
            </w:pPr>
            <w:r>
              <w:t>Client Tools SDK</w:t>
            </w:r>
          </w:p>
        </w:tc>
        <w:tc>
          <w:tcPr>
            <w:tcW w:w="82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C11D13" w14:textId="77777777" w:rsidR="003833A2" w:rsidRDefault="009D5F51" w:rsidP="003833A2">
            <w:pPr>
              <w:pStyle w:val="BasicParagraph"/>
              <w:rPr>
                <w:rFonts w:ascii="Calibri" w:hAnsi="Calibri" w:cs="Calibri"/>
              </w:rPr>
            </w:pPr>
            <w:r>
              <w:rPr>
                <w:rFonts w:ascii="Calibri" w:hAnsi="Calibri" w:cs="Calibri"/>
              </w:rPr>
              <w:t xml:space="preserve">These </w:t>
            </w:r>
            <w:r w:rsidR="005F38CB">
              <w:rPr>
                <w:rFonts w:ascii="Calibri" w:hAnsi="Calibri" w:cs="Calibri"/>
              </w:rPr>
              <w:t xml:space="preserve">tools </w:t>
            </w:r>
            <w:r>
              <w:rPr>
                <w:rFonts w:ascii="Calibri" w:hAnsi="Calibri" w:cs="Calibri"/>
              </w:rPr>
              <w:t xml:space="preserve">are needed to support your machine connecting to the SQL server.  </w:t>
            </w:r>
          </w:p>
          <w:p w14:paraId="0396B698" w14:textId="77777777" w:rsidR="003833A2" w:rsidRDefault="003833A2" w:rsidP="003833A2">
            <w:pPr>
              <w:pStyle w:val="BasicParagraph"/>
              <w:rPr>
                <w:rFonts w:ascii="Calibri" w:hAnsi="Calibri" w:cs="Calibri"/>
              </w:rPr>
            </w:pPr>
          </w:p>
          <w:p w14:paraId="5760F5CF" w14:textId="618CE669" w:rsidR="009D5F51" w:rsidRDefault="009D5F51" w:rsidP="003833A2">
            <w:pPr>
              <w:pStyle w:val="BasicParagraph"/>
            </w:pPr>
            <w:r>
              <w:rPr>
                <w:rFonts w:ascii="Calibri" w:hAnsi="Calibri" w:cs="Calibri"/>
              </w:rPr>
              <w:t>This option includes a command</w:t>
            </w:r>
            <w:r w:rsidR="00697ABA">
              <w:rPr>
                <w:rFonts w:ascii="Calibri" w:hAnsi="Calibri" w:cs="Calibri"/>
              </w:rPr>
              <w:t>-</w:t>
            </w:r>
            <w:r>
              <w:rPr>
                <w:rFonts w:ascii="Calibri" w:hAnsi="Calibri" w:cs="Calibri"/>
              </w:rPr>
              <w:t>line tool to issue SQL commands called SQLCMD.  We won’t be using SQLCMD</w:t>
            </w:r>
            <w:r w:rsidR="00697ABA">
              <w:rPr>
                <w:rFonts w:ascii="Calibri" w:hAnsi="Calibri" w:cs="Calibri"/>
              </w:rPr>
              <w:t>,</w:t>
            </w:r>
            <w:r>
              <w:rPr>
                <w:rFonts w:ascii="Calibri" w:hAnsi="Calibri" w:cs="Calibri"/>
              </w:rPr>
              <w:t xml:space="preserve"> but you might want to try it </w:t>
            </w:r>
            <w:r w:rsidR="002B5890">
              <w:rPr>
                <w:rFonts w:ascii="Calibri" w:hAnsi="Calibri" w:cs="Calibri"/>
              </w:rPr>
              <w:t>from the command prompt one day.  E</w:t>
            </w:r>
            <w:r>
              <w:rPr>
                <w:rFonts w:ascii="Calibri" w:hAnsi="Calibri" w:cs="Calibri"/>
              </w:rPr>
              <w:t xml:space="preserve">specially </w:t>
            </w:r>
            <w:r w:rsidR="002B5890">
              <w:rPr>
                <w:rFonts w:ascii="Calibri" w:hAnsi="Calibri" w:cs="Calibri"/>
              </w:rPr>
              <w:t xml:space="preserve">so </w:t>
            </w:r>
            <w:r>
              <w:rPr>
                <w:rFonts w:ascii="Calibri" w:hAnsi="Calibri" w:cs="Calibri"/>
              </w:rPr>
              <w:t>if you are working on a machine that doesn’t have SSMS installed on it (or a GUI for that matter).</w:t>
            </w:r>
          </w:p>
        </w:tc>
      </w:tr>
      <w:tr w:rsidR="009D5F51" w14:paraId="1309F45A" w14:textId="77777777" w:rsidTr="0031026A">
        <w:trPr>
          <w:trHeight w:val="1225"/>
        </w:trPr>
        <w:tc>
          <w:tcPr>
            <w:tcW w:w="22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8D1A906" w14:textId="77777777" w:rsidR="009D5F51" w:rsidRDefault="009D5F51">
            <w:pPr>
              <w:pStyle w:val="BasicParagraph"/>
            </w:pPr>
            <w:r>
              <w:t>SQL Client Connectivity SDK</w:t>
            </w:r>
          </w:p>
        </w:tc>
        <w:tc>
          <w:tcPr>
            <w:tcW w:w="82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271EDCE" w14:textId="0A2AAA5D" w:rsidR="003B6AB0" w:rsidRDefault="009D5F51">
            <w:pPr>
              <w:pStyle w:val="BasicParagraph"/>
              <w:rPr>
                <w:rFonts w:ascii="Calibri" w:hAnsi="Calibri" w:cs="Calibri"/>
              </w:rPr>
            </w:pPr>
            <w:r>
              <w:rPr>
                <w:rFonts w:ascii="Calibri" w:hAnsi="Calibri" w:cs="Calibri"/>
              </w:rPr>
              <w:t xml:space="preserve">This </w:t>
            </w:r>
            <w:r w:rsidR="00D1078B">
              <w:rPr>
                <w:rFonts w:ascii="Calibri" w:hAnsi="Calibri" w:cs="Calibri"/>
              </w:rPr>
              <w:t xml:space="preserve">component </w:t>
            </w:r>
            <w:r>
              <w:rPr>
                <w:rFonts w:ascii="Calibri" w:hAnsi="Calibri" w:cs="Calibri"/>
              </w:rPr>
              <w:t xml:space="preserve">installs </w:t>
            </w:r>
            <w:r w:rsidR="002B5890">
              <w:rPr>
                <w:rFonts w:ascii="Calibri" w:hAnsi="Calibri" w:cs="Calibri"/>
              </w:rPr>
              <w:t xml:space="preserve">providers (you can relate them to hardware device drivers) </w:t>
            </w:r>
            <w:r>
              <w:rPr>
                <w:rFonts w:ascii="Calibri" w:hAnsi="Calibri" w:cs="Calibri"/>
              </w:rPr>
              <w:t xml:space="preserve"> for OLE DB and ODBC</w:t>
            </w:r>
            <w:r w:rsidR="00021C6D">
              <w:rPr>
                <w:rFonts w:ascii="Calibri" w:hAnsi="Calibri" w:cs="Calibri"/>
              </w:rPr>
              <w:t>,</w:t>
            </w:r>
            <w:r w:rsidR="00310934">
              <w:rPr>
                <w:rFonts w:ascii="Calibri" w:hAnsi="Calibri" w:cs="Calibri"/>
              </w:rPr>
              <w:t xml:space="preserve"> which allow connectivity to </w:t>
            </w:r>
            <w:r w:rsidR="00021C6D">
              <w:rPr>
                <w:rFonts w:ascii="Calibri" w:hAnsi="Calibri" w:cs="Calibri"/>
              </w:rPr>
              <w:t xml:space="preserve">both </w:t>
            </w:r>
            <w:r w:rsidR="00310934">
              <w:rPr>
                <w:rFonts w:ascii="Calibri" w:hAnsi="Calibri" w:cs="Calibri"/>
              </w:rPr>
              <w:t>none-</w:t>
            </w:r>
            <w:r w:rsidR="00021C6D">
              <w:rPr>
                <w:rFonts w:ascii="Calibri" w:hAnsi="Calibri" w:cs="Calibri"/>
              </w:rPr>
              <w:t>SQL data sources and none-Microsoft data sources</w:t>
            </w:r>
            <w:r>
              <w:rPr>
                <w:rFonts w:ascii="Calibri" w:hAnsi="Calibri" w:cs="Calibri"/>
              </w:rPr>
              <w:t xml:space="preserve">.  </w:t>
            </w:r>
          </w:p>
          <w:p w14:paraId="5F3DE89E" w14:textId="77777777" w:rsidR="003B6AB0" w:rsidRDefault="003B6AB0">
            <w:pPr>
              <w:pStyle w:val="BasicParagraph"/>
              <w:rPr>
                <w:rFonts w:ascii="Calibri" w:hAnsi="Calibri" w:cs="Calibri"/>
              </w:rPr>
            </w:pPr>
          </w:p>
          <w:p w14:paraId="1E4E4FBB" w14:textId="18CB9006" w:rsidR="009D5F51" w:rsidRDefault="009D5F51">
            <w:pPr>
              <w:pStyle w:val="BasicParagraph"/>
              <w:rPr>
                <w:rFonts w:ascii="Calibri" w:hAnsi="Calibri" w:cs="Calibri"/>
              </w:rPr>
            </w:pPr>
            <w:r>
              <w:rPr>
                <w:rFonts w:ascii="Calibri" w:hAnsi="Calibri" w:cs="Calibri"/>
              </w:rPr>
              <w:t>This</w:t>
            </w:r>
            <w:r w:rsidR="00250045">
              <w:rPr>
                <w:rFonts w:ascii="Calibri" w:hAnsi="Calibri" w:cs="Calibri"/>
              </w:rPr>
              <w:t xml:space="preserve"> component</w:t>
            </w:r>
            <w:r>
              <w:rPr>
                <w:rFonts w:ascii="Calibri" w:hAnsi="Calibri" w:cs="Calibri"/>
              </w:rPr>
              <w:t xml:space="preserve"> is useful if you want to use or write an application that needs to talk to </w:t>
            </w:r>
            <w:r w:rsidR="003B6AB0">
              <w:rPr>
                <w:rFonts w:ascii="Calibri" w:hAnsi="Calibri" w:cs="Calibri"/>
              </w:rPr>
              <w:t xml:space="preserve">not only MS </w:t>
            </w:r>
            <w:r>
              <w:rPr>
                <w:rFonts w:ascii="Calibri" w:hAnsi="Calibri" w:cs="Calibri"/>
              </w:rPr>
              <w:t xml:space="preserve">SQL </w:t>
            </w:r>
            <w:r w:rsidR="003B6AB0">
              <w:rPr>
                <w:rFonts w:ascii="Calibri" w:hAnsi="Calibri" w:cs="Calibri"/>
              </w:rPr>
              <w:t>but</w:t>
            </w:r>
            <w:r>
              <w:rPr>
                <w:rFonts w:ascii="Calibri" w:hAnsi="Calibri" w:cs="Calibri"/>
              </w:rPr>
              <w:t xml:space="preserve"> other database systems as well</w:t>
            </w:r>
            <w:r w:rsidR="003263DF">
              <w:rPr>
                <w:rFonts w:ascii="Calibri" w:hAnsi="Calibri" w:cs="Calibri"/>
              </w:rPr>
              <w:t>.  Th</w:t>
            </w:r>
            <w:r w:rsidR="00632B17">
              <w:rPr>
                <w:rFonts w:ascii="Calibri" w:hAnsi="Calibri" w:cs="Calibri"/>
              </w:rPr>
              <w:t>ese components</w:t>
            </w:r>
            <w:r w:rsidR="003263DF">
              <w:rPr>
                <w:rFonts w:ascii="Calibri" w:hAnsi="Calibri" w:cs="Calibri"/>
              </w:rPr>
              <w:t xml:space="preserve"> include</w:t>
            </w:r>
            <w:r>
              <w:rPr>
                <w:rFonts w:ascii="Calibri" w:hAnsi="Calibri" w:cs="Calibri"/>
              </w:rPr>
              <w:t xml:space="preserve"> </w:t>
            </w:r>
            <w:r w:rsidR="003263DF">
              <w:rPr>
                <w:rFonts w:ascii="Calibri" w:hAnsi="Calibri" w:cs="Calibri"/>
              </w:rPr>
              <w:t xml:space="preserve">the ability to </w:t>
            </w:r>
            <w:r>
              <w:rPr>
                <w:rFonts w:ascii="Calibri" w:hAnsi="Calibri" w:cs="Calibri"/>
              </w:rPr>
              <w:t>read and create Excel files</w:t>
            </w:r>
            <w:r w:rsidR="00322E10">
              <w:rPr>
                <w:rFonts w:ascii="Calibri" w:hAnsi="Calibri" w:cs="Calibri"/>
              </w:rPr>
              <w:t xml:space="preserve"> (</w:t>
            </w:r>
            <w:r w:rsidR="002B5890">
              <w:rPr>
                <w:rFonts w:ascii="Calibri" w:hAnsi="Calibri" w:cs="Calibri"/>
              </w:rPr>
              <w:t xml:space="preserve">using </w:t>
            </w:r>
            <w:r w:rsidR="00322E10">
              <w:rPr>
                <w:rFonts w:ascii="Calibri" w:hAnsi="Calibri" w:cs="Calibri"/>
              </w:rPr>
              <w:t>OLE DB)</w:t>
            </w:r>
            <w:r>
              <w:rPr>
                <w:rFonts w:ascii="Calibri" w:hAnsi="Calibri" w:cs="Calibri"/>
              </w:rPr>
              <w:t xml:space="preserve">.  </w:t>
            </w:r>
          </w:p>
          <w:p w14:paraId="1023CE51" w14:textId="77777777" w:rsidR="003263DF" w:rsidRDefault="003263DF">
            <w:pPr>
              <w:pStyle w:val="BasicParagraph"/>
              <w:rPr>
                <w:rFonts w:ascii="Calibri" w:hAnsi="Calibri" w:cs="Calibri"/>
              </w:rPr>
            </w:pPr>
          </w:p>
          <w:p w14:paraId="3D5578D9" w14:textId="6CCECF66" w:rsidR="009D5F51" w:rsidRPr="0031026A" w:rsidRDefault="00131F46">
            <w:pPr>
              <w:pStyle w:val="BasicParagraph"/>
              <w:rPr>
                <w:rFonts w:ascii="Calibri" w:hAnsi="Calibri" w:cs="Calibri"/>
              </w:rPr>
            </w:pPr>
            <w:r>
              <w:rPr>
                <w:rFonts w:ascii="Calibri" w:hAnsi="Calibri" w:cs="Calibri"/>
              </w:rPr>
              <w:t xml:space="preserve">SSMS </w:t>
            </w:r>
            <w:r w:rsidR="009D5F51">
              <w:rPr>
                <w:rFonts w:ascii="Calibri" w:hAnsi="Calibri" w:cs="Calibri"/>
              </w:rPr>
              <w:t>use</w:t>
            </w:r>
            <w:r>
              <w:rPr>
                <w:rFonts w:ascii="Calibri" w:hAnsi="Calibri" w:cs="Calibri"/>
              </w:rPr>
              <w:t>s</w:t>
            </w:r>
            <w:r w:rsidR="009D5F51">
              <w:rPr>
                <w:rFonts w:ascii="Calibri" w:hAnsi="Calibri" w:cs="Calibri"/>
              </w:rPr>
              <w:t xml:space="preserve"> </w:t>
            </w:r>
            <w:r>
              <w:rPr>
                <w:rFonts w:ascii="Calibri" w:hAnsi="Calibri" w:cs="Calibri"/>
              </w:rPr>
              <w:t>these co</w:t>
            </w:r>
            <w:r w:rsidR="00BB2A17">
              <w:rPr>
                <w:rFonts w:ascii="Calibri" w:hAnsi="Calibri" w:cs="Calibri"/>
              </w:rPr>
              <w:t xml:space="preserve">mponents within its </w:t>
            </w:r>
            <w:r w:rsidR="00987102">
              <w:rPr>
                <w:rFonts w:ascii="Calibri" w:hAnsi="Calibri" w:cs="Calibri"/>
              </w:rPr>
              <w:t xml:space="preserve">data </w:t>
            </w:r>
            <w:r w:rsidR="009D5F51">
              <w:rPr>
                <w:rFonts w:ascii="Calibri" w:hAnsi="Calibri" w:cs="Calibri"/>
              </w:rPr>
              <w:t xml:space="preserve">import/export wizards.  </w:t>
            </w:r>
            <w:r w:rsidR="00BB2A17">
              <w:rPr>
                <w:rFonts w:ascii="Calibri" w:hAnsi="Calibri" w:cs="Calibri"/>
              </w:rPr>
              <w:t>They</w:t>
            </w:r>
            <w:r w:rsidR="009D5F51">
              <w:rPr>
                <w:rFonts w:ascii="Calibri" w:hAnsi="Calibri" w:cs="Calibri"/>
              </w:rPr>
              <w:t xml:space="preserve"> also allow connectivity to non</w:t>
            </w:r>
            <w:r w:rsidR="008970EE">
              <w:rPr>
                <w:rFonts w:ascii="Calibri" w:hAnsi="Calibri" w:cs="Calibri"/>
              </w:rPr>
              <w:t>-</w:t>
            </w:r>
            <w:r w:rsidR="009D5F51">
              <w:rPr>
                <w:rFonts w:ascii="Calibri" w:hAnsi="Calibri" w:cs="Calibri"/>
              </w:rPr>
              <w:t xml:space="preserve">Microsoft SQL servers </w:t>
            </w:r>
            <w:r w:rsidR="00D73148">
              <w:rPr>
                <w:rFonts w:ascii="Calibri" w:hAnsi="Calibri" w:cs="Calibri"/>
              </w:rPr>
              <w:t>such as</w:t>
            </w:r>
            <w:r w:rsidR="009D5F51">
              <w:rPr>
                <w:rFonts w:ascii="Calibri" w:hAnsi="Calibri" w:cs="Calibri"/>
              </w:rPr>
              <w:t xml:space="preserve"> DB2 on mainframes/minicomputers, MySQL and the like</w:t>
            </w:r>
            <w:r w:rsidR="002B5890">
              <w:rPr>
                <w:rFonts w:ascii="Calibri" w:hAnsi="Calibri" w:cs="Calibri"/>
              </w:rPr>
              <w:t xml:space="preserve"> either via a native provider or using ODBC</w:t>
            </w:r>
            <w:r w:rsidR="009D5F51">
              <w:rPr>
                <w:rFonts w:ascii="Calibri" w:hAnsi="Calibri" w:cs="Calibri"/>
              </w:rPr>
              <w:t xml:space="preserve">. </w:t>
            </w:r>
          </w:p>
        </w:tc>
      </w:tr>
    </w:tbl>
    <w:p w14:paraId="2F916350" w14:textId="4140EBCC" w:rsidR="009D5F51" w:rsidRDefault="004D608E" w:rsidP="004D608E">
      <w:pPr>
        <w:pStyle w:val="Caption"/>
        <w:rPr>
          <w:rFonts w:ascii="Calibri" w:hAnsi="Calibri" w:cs="Calibri"/>
        </w:rPr>
      </w:pPr>
      <w:bookmarkStart w:id="1114" w:name="_Ref37527536"/>
      <w:r>
        <w:t xml:space="preserve">Table A- </w:t>
      </w:r>
      <w:r w:rsidR="00156275">
        <w:fldChar w:fldCharType="begin"/>
      </w:r>
      <w:r w:rsidR="00156275">
        <w:instrText xml:space="preserve"> SEQ Table_A- \* ARABIC </w:instrText>
      </w:r>
      <w:r w:rsidR="00156275">
        <w:fldChar w:fldCharType="separate"/>
      </w:r>
      <w:r w:rsidR="00893682">
        <w:rPr>
          <w:noProof/>
        </w:rPr>
        <w:t>2</w:t>
      </w:r>
      <w:r w:rsidR="00156275">
        <w:rPr>
          <w:noProof/>
        </w:rPr>
        <w:fldChar w:fldCharType="end"/>
      </w:r>
      <w:bookmarkEnd w:id="1114"/>
      <w:r>
        <w:t xml:space="preserve">. </w:t>
      </w:r>
      <w:r w:rsidR="009D5F51">
        <w:rPr>
          <w:rFonts w:ascii="Calibri" w:hAnsi="Calibri" w:cs="Calibri"/>
        </w:rPr>
        <w:t xml:space="preserve">List of components </w:t>
      </w:r>
      <w:r w:rsidR="002B5890">
        <w:rPr>
          <w:rFonts w:ascii="Calibri" w:hAnsi="Calibri" w:cs="Calibri"/>
        </w:rPr>
        <w:t>you need</w:t>
      </w:r>
      <w:r w:rsidR="009D5F51">
        <w:rPr>
          <w:rFonts w:ascii="Calibri" w:hAnsi="Calibri" w:cs="Calibri"/>
        </w:rPr>
        <w:t xml:space="preserve"> to install a working SQL installation suitable for the course.</w:t>
      </w:r>
    </w:p>
    <w:p w14:paraId="779BB6D2" w14:textId="77777777" w:rsidR="009D5F51" w:rsidRDefault="009D5F51" w:rsidP="009D5F51">
      <w:pPr>
        <w:pStyle w:val="BasicParagraph"/>
        <w:rPr>
          <w:rFonts w:ascii="Calibri" w:hAnsi="Calibri" w:cs="Calibri"/>
        </w:rPr>
      </w:pPr>
    </w:p>
    <w:p w14:paraId="2BC1906C" w14:textId="436143A3" w:rsidR="009D5F51" w:rsidRDefault="002C024D" w:rsidP="00073516">
      <w:pPr>
        <w:pStyle w:val="Heading2"/>
      </w:pPr>
      <w:bookmarkStart w:id="1115" w:name="_Toc38877900"/>
      <w:bookmarkStart w:id="1116" w:name="_Toc38895927"/>
      <w:r>
        <w:t xml:space="preserve">A.9. </w:t>
      </w:r>
      <w:r w:rsidR="009D5F51">
        <w:t>Instance Configuration or Installation Type</w:t>
      </w:r>
      <w:bookmarkEnd w:id="1115"/>
      <w:bookmarkEnd w:id="1116"/>
    </w:p>
    <w:p w14:paraId="3BCE5C12" w14:textId="77777777" w:rsidR="009D5F51" w:rsidRDefault="009D5F51" w:rsidP="009D5F51">
      <w:pPr>
        <w:pStyle w:val="BasicParagraph"/>
        <w:rPr>
          <w:rFonts w:ascii="Calibri" w:hAnsi="Calibri" w:cs="Calibri"/>
        </w:rPr>
      </w:pPr>
    </w:p>
    <w:p w14:paraId="76AEFA66" w14:textId="4A534865" w:rsidR="009D5F51" w:rsidRDefault="009D5F51" w:rsidP="009D5F51">
      <w:pPr>
        <w:pStyle w:val="BasicParagraph"/>
        <w:rPr>
          <w:rFonts w:ascii="Calibri" w:hAnsi="Calibri" w:cs="Calibri"/>
        </w:rPr>
      </w:pPr>
      <w:r>
        <w:rPr>
          <w:rFonts w:ascii="Calibri" w:hAnsi="Calibri" w:cs="Calibri"/>
        </w:rPr>
        <w:t>If you don’t have an existing installation of SQL</w:t>
      </w:r>
      <w:r w:rsidR="00A67E97">
        <w:rPr>
          <w:rFonts w:ascii="Calibri" w:hAnsi="Calibri" w:cs="Calibri"/>
        </w:rPr>
        <w:t>,</w:t>
      </w:r>
      <w:r>
        <w:rPr>
          <w:rFonts w:ascii="Calibri" w:hAnsi="Calibri" w:cs="Calibri"/>
        </w:rPr>
        <w:t xml:space="preserve"> you will get a screen </w:t>
      </w:r>
      <w:r w:rsidR="002B5890">
        <w:rPr>
          <w:rFonts w:ascii="Calibri" w:hAnsi="Calibri" w:cs="Calibri"/>
        </w:rPr>
        <w:t>as you see in</w:t>
      </w:r>
      <w:r>
        <w:rPr>
          <w:rFonts w:ascii="Calibri" w:hAnsi="Calibri" w:cs="Calibri"/>
        </w:rPr>
        <w:t xml:space="preserve"> Figure A-13</w:t>
      </w:r>
      <w:r w:rsidR="002B5890">
        <w:rPr>
          <w:rFonts w:ascii="Calibri" w:hAnsi="Calibri" w:cs="Calibri"/>
        </w:rPr>
        <w:t>. I</w:t>
      </w:r>
      <w:r>
        <w:rPr>
          <w:rFonts w:ascii="Calibri" w:hAnsi="Calibri" w:cs="Calibri"/>
        </w:rPr>
        <w:t>f you do</w:t>
      </w:r>
      <w:r w:rsidR="002B5890">
        <w:rPr>
          <w:rFonts w:ascii="Calibri" w:hAnsi="Calibri" w:cs="Calibri"/>
        </w:rPr>
        <w:t xml:space="preserve"> have an existing installation</w:t>
      </w:r>
      <w:r>
        <w:rPr>
          <w:rFonts w:ascii="Calibri" w:hAnsi="Calibri" w:cs="Calibri"/>
        </w:rPr>
        <w:t xml:space="preserve">, you will see </w:t>
      </w:r>
      <w:r w:rsidR="002B5890">
        <w:rPr>
          <w:rFonts w:ascii="Calibri" w:hAnsi="Calibri" w:cs="Calibri"/>
        </w:rPr>
        <w:t xml:space="preserve">a screen similar to </w:t>
      </w:r>
      <w:r>
        <w:rPr>
          <w:rFonts w:ascii="Calibri" w:hAnsi="Calibri" w:cs="Calibri"/>
        </w:rPr>
        <w:t xml:space="preserve">Figure A-14.  The difference between the </w:t>
      </w:r>
      <w:r w:rsidR="00AF1C2E">
        <w:rPr>
          <w:rFonts w:ascii="Calibri" w:hAnsi="Calibri" w:cs="Calibri"/>
        </w:rPr>
        <w:t xml:space="preserve">two </w:t>
      </w:r>
      <w:r>
        <w:rPr>
          <w:rFonts w:ascii="Calibri" w:hAnsi="Calibri" w:cs="Calibri"/>
        </w:rPr>
        <w:t>figures is the content of the grid at the bottom. The grid shows you</w:t>
      </w:r>
      <w:r w:rsidR="002B5890">
        <w:rPr>
          <w:rFonts w:ascii="Calibri" w:hAnsi="Calibri" w:cs="Calibri"/>
        </w:rPr>
        <w:t xml:space="preserve"> </w:t>
      </w:r>
      <w:r>
        <w:rPr>
          <w:rFonts w:ascii="Calibri" w:hAnsi="Calibri" w:cs="Calibri"/>
        </w:rPr>
        <w:t>the names of the SQL servers you already have on your computer.  The names are listed to help you make sure you don’t choose an existing name</w:t>
      </w:r>
      <w:r w:rsidR="0052090E">
        <w:rPr>
          <w:rFonts w:ascii="Calibri" w:hAnsi="Calibri" w:cs="Calibri"/>
        </w:rPr>
        <w:t>.</w:t>
      </w:r>
    </w:p>
    <w:p w14:paraId="31C90F6B" w14:textId="77777777" w:rsidR="009D5F51" w:rsidRDefault="009D5F51" w:rsidP="009D5F51">
      <w:pPr>
        <w:pStyle w:val="BasicParagraph"/>
        <w:rPr>
          <w:rFonts w:ascii="Calibri" w:hAnsi="Calibri" w:cs="Calibri"/>
        </w:rPr>
      </w:pPr>
    </w:p>
    <w:p w14:paraId="09615929" w14:textId="2C65BB81" w:rsidR="009D5F51" w:rsidRDefault="009D5F51" w:rsidP="009D5F51">
      <w:pPr>
        <w:pStyle w:val="BasicParagraph"/>
        <w:rPr>
          <w:rFonts w:ascii="Calibri" w:hAnsi="Calibri" w:cs="Calibri"/>
        </w:rPr>
      </w:pPr>
      <w:r>
        <w:rPr>
          <w:rFonts w:ascii="Calibri" w:hAnsi="Calibri" w:cs="Calibri"/>
        </w:rPr>
        <w:t>If you see Figure A-13</w:t>
      </w:r>
      <w:r w:rsidR="002B5890">
        <w:rPr>
          <w:rFonts w:ascii="Calibri" w:hAnsi="Calibri" w:cs="Calibri"/>
        </w:rPr>
        <w:t>,</w:t>
      </w:r>
      <w:r>
        <w:rPr>
          <w:rFonts w:ascii="Calibri" w:hAnsi="Calibri" w:cs="Calibri"/>
        </w:rPr>
        <w:t xml:space="preserve"> </w:t>
      </w:r>
      <w:r w:rsidR="002B5890">
        <w:rPr>
          <w:rFonts w:ascii="Calibri" w:hAnsi="Calibri" w:cs="Calibri"/>
        </w:rPr>
        <w:t xml:space="preserve">I recommend that </w:t>
      </w:r>
      <w:r>
        <w:rPr>
          <w:rFonts w:ascii="Calibri" w:hAnsi="Calibri" w:cs="Calibri"/>
        </w:rPr>
        <w:t xml:space="preserve">you leave the instance ID set to the default </w:t>
      </w:r>
      <w:r w:rsidR="002B5890">
        <w:rPr>
          <w:rFonts w:ascii="Calibri" w:hAnsi="Calibri" w:cs="Calibri"/>
        </w:rPr>
        <w:t xml:space="preserve">of </w:t>
      </w:r>
      <w:r>
        <w:rPr>
          <w:rFonts w:ascii="Calibri" w:hAnsi="Calibri" w:cs="Calibri"/>
        </w:rPr>
        <w:t xml:space="preserve">MSSQLSERVER.  You can click </w:t>
      </w:r>
      <w:r>
        <w:rPr>
          <w:rStyle w:val="ComputerTerm"/>
        </w:rPr>
        <w:t>next</w:t>
      </w:r>
      <w:r w:rsidR="00344A8D">
        <w:rPr>
          <w:rFonts w:ascii="Calibri" w:hAnsi="Calibri" w:cs="Calibri"/>
        </w:rPr>
        <w:t>;</w:t>
      </w:r>
      <w:r>
        <w:rPr>
          <w:rFonts w:ascii="Calibri" w:hAnsi="Calibri" w:cs="Calibri"/>
        </w:rPr>
        <w:t xml:space="preserve"> </w:t>
      </w:r>
      <w:r w:rsidR="00344A8D">
        <w:rPr>
          <w:rFonts w:ascii="Calibri" w:hAnsi="Calibri" w:cs="Calibri"/>
        </w:rPr>
        <w:t>y</w:t>
      </w:r>
      <w:r>
        <w:rPr>
          <w:rFonts w:ascii="Calibri" w:hAnsi="Calibri" w:cs="Calibri"/>
        </w:rPr>
        <w:t>our SQL server will take on the default SQL server name</w:t>
      </w:r>
      <w:r w:rsidR="00344A8D">
        <w:rPr>
          <w:rFonts w:ascii="Calibri" w:hAnsi="Calibri" w:cs="Calibri"/>
        </w:rPr>
        <w:t>.</w:t>
      </w:r>
      <w:r>
        <w:rPr>
          <w:rFonts w:ascii="Calibri" w:hAnsi="Calibri" w:cs="Calibri"/>
        </w:rPr>
        <w:t xml:space="preserve">  </w:t>
      </w:r>
    </w:p>
    <w:p w14:paraId="76A632D6" w14:textId="77777777" w:rsidR="009D5F51" w:rsidRDefault="009D5F51" w:rsidP="009D5F51">
      <w:pPr>
        <w:pStyle w:val="BasicParagraph"/>
        <w:rPr>
          <w:rFonts w:ascii="Calibri" w:hAnsi="Calibri" w:cs="Calibri"/>
        </w:rPr>
      </w:pPr>
    </w:p>
    <w:p w14:paraId="60F93DBE" w14:textId="6F8E27B0" w:rsidR="009D5F51" w:rsidRDefault="00C76D03" w:rsidP="009D5F51">
      <w:pPr>
        <w:pStyle w:val="BasicParagraph"/>
        <w:rPr>
          <w:rFonts w:ascii="Calibri" w:hAnsi="Calibri" w:cs="Calibri"/>
        </w:rPr>
      </w:pPr>
      <w:r>
        <w:rPr>
          <w:rFonts w:ascii="Calibri" w:hAnsi="Calibri" w:cs="Calibri"/>
        </w:rPr>
        <w:t>Later, t</w:t>
      </w:r>
      <w:r w:rsidR="009D5F51">
        <w:rPr>
          <w:rFonts w:ascii="Calibri" w:hAnsi="Calibri" w:cs="Calibri"/>
        </w:rPr>
        <w:t xml:space="preserve">o connect to the server, you will only need to type your computer name into the client software.  </w:t>
      </w:r>
      <w:r w:rsidR="006166A6">
        <w:rPr>
          <w:rFonts w:ascii="Calibri" w:hAnsi="Calibri" w:cs="Calibri"/>
        </w:rPr>
        <w:t>C</w:t>
      </w:r>
      <w:r w:rsidR="009D5F51">
        <w:rPr>
          <w:rFonts w:ascii="Calibri" w:hAnsi="Calibri" w:cs="Calibri"/>
        </w:rPr>
        <w:t xml:space="preserve">lient software </w:t>
      </w:r>
      <w:r w:rsidR="002B5890">
        <w:rPr>
          <w:rFonts w:ascii="Calibri" w:hAnsi="Calibri" w:cs="Calibri"/>
        </w:rPr>
        <w:t xml:space="preserve">(such as SSMS) </w:t>
      </w:r>
      <w:r w:rsidR="009D5F51">
        <w:rPr>
          <w:rFonts w:ascii="Calibri" w:hAnsi="Calibri" w:cs="Calibri"/>
        </w:rPr>
        <w:t>will assume the SQL server</w:t>
      </w:r>
      <w:r w:rsidR="002B5890">
        <w:rPr>
          <w:rFonts w:ascii="Calibri" w:hAnsi="Calibri" w:cs="Calibri"/>
        </w:rPr>
        <w:t>’s</w:t>
      </w:r>
      <w:r w:rsidR="009D5F51">
        <w:rPr>
          <w:rFonts w:ascii="Calibri" w:hAnsi="Calibri" w:cs="Calibri"/>
        </w:rPr>
        <w:t xml:space="preserve"> name is MSSQLSERVER.  Do not try to connect to a default</w:t>
      </w:r>
      <w:r w:rsidR="002B5890">
        <w:rPr>
          <w:rFonts w:ascii="Calibri" w:hAnsi="Calibri" w:cs="Calibri"/>
        </w:rPr>
        <w:t xml:space="preserve"> </w:t>
      </w:r>
      <w:r w:rsidR="009D5F51">
        <w:rPr>
          <w:rFonts w:ascii="Calibri" w:hAnsi="Calibri" w:cs="Calibri"/>
        </w:rPr>
        <w:t xml:space="preserve">instance by typing MyComputerName\MSSQLSERVER.  Interestingly, It won’t work.  </w:t>
      </w:r>
    </w:p>
    <w:p w14:paraId="2AD4EBDD" w14:textId="456955C7" w:rsidR="002B5890" w:rsidRDefault="002B5890" w:rsidP="009D5F51">
      <w:pPr>
        <w:pStyle w:val="BasicParagraph"/>
        <w:rPr>
          <w:rFonts w:ascii="Calibri" w:hAnsi="Calibri" w:cs="Calibri"/>
        </w:rPr>
      </w:pPr>
    </w:p>
    <w:p w14:paraId="750C7A9F" w14:textId="0F9B5289" w:rsidR="002B5890" w:rsidRPr="002B5890" w:rsidRDefault="002B5890" w:rsidP="009D5F51">
      <w:pPr>
        <w:pStyle w:val="BasicParagraph"/>
        <w:rPr>
          <w:rFonts w:ascii="Calibri" w:hAnsi="Calibri" w:cs="Calibri"/>
        </w:rPr>
      </w:pPr>
      <w:r>
        <w:rPr>
          <w:rFonts w:ascii="Calibri" w:hAnsi="Calibri" w:cs="Calibri"/>
        </w:rPr>
        <w:t xml:space="preserve">Otherwise, if you see </w:t>
      </w:r>
      <w:r>
        <w:rPr>
          <w:rFonts w:ascii="Calibri" w:hAnsi="Calibri" w:cs="Calibri"/>
        </w:rPr>
        <w:fldChar w:fldCharType="begin"/>
      </w:r>
      <w:r>
        <w:rPr>
          <w:rFonts w:ascii="Calibri" w:hAnsi="Calibri" w:cs="Calibri"/>
        </w:rPr>
        <w:instrText xml:space="preserve"> REF _Ref38788815 \h </w:instrText>
      </w:r>
      <w:r>
        <w:rPr>
          <w:rFonts w:ascii="Calibri" w:hAnsi="Calibri" w:cs="Calibri"/>
        </w:rPr>
      </w:r>
      <w:r>
        <w:rPr>
          <w:rFonts w:ascii="Calibri" w:hAnsi="Calibri" w:cs="Calibri"/>
        </w:rPr>
        <w:fldChar w:fldCharType="separate"/>
      </w:r>
      <w:r>
        <w:t xml:space="preserve">Figure A- </w:t>
      </w:r>
      <w:r>
        <w:rPr>
          <w:noProof/>
        </w:rPr>
        <w:t>14</w:t>
      </w:r>
      <w:r>
        <w:rPr>
          <w:rFonts w:ascii="Calibri" w:hAnsi="Calibri" w:cs="Calibri"/>
        </w:rPr>
        <w:fldChar w:fldCharType="end"/>
      </w:r>
      <w:r>
        <w:rPr>
          <w:rFonts w:ascii="Calibri" w:hAnsi="Calibri" w:cs="Calibri"/>
        </w:rPr>
        <w:t xml:space="preserve">, take the </w:t>
      </w:r>
      <w:r w:rsidRPr="002B5890">
        <w:rPr>
          <w:rFonts w:ascii="Calibri" w:hAnsi="Calibri" w:cs="Calibri"/>
          <w:i/>
          <w:iCs/>
        </w:rPr>
        <w:t>Perform a new installation of SQL 2017</w:t>
      </w:r>
      <w:r>
        <w:rPr>
          <w:rFonts w:ascii="Calibri" w:hAnsi="Calibri" w:cs="Calibri"/>
        </w:rPr>
        <w:t xml:space="preserve"> option and click </w:t>
      </w:r>
      <w:r>
        <w:rPr>
          <w:rFonts w:ascii="Calibri" w:hAnsi="Calibri" w:cs="Calibri"/>
          <w:i/>
          <w:iCs/>
        </w:rPr>
        <w:t>Next</w:t>
      </w:r>
      <w:r>
        <w:rPr>
          <w:rFonts w:ascii="Calibri" w:hAnsi="Calibri" w:cs="Calibri"/>
        </w:rPr>
        <w:t xml:space="preserve">, which will lead you to </w:t>
      </w:r>
      <w:r>
        <w:rPr>
          <w:rFonts w:ascii="Calibri" w:hAnsi="Calibri" w:cs="Calibri"/>
        </w:rPr>
        <w:fldChar w:fldCharType="begin"/>
      </w:r>
      <w:r>
        <w:rPr>
          <w:rFonts w:ascii="Calibri" w:hAnsi="Calibri" w:cs="Calibri"/>
        </w:rPr>
        <w:instrText xml:space="preserve"> REF _Ref38788879 \h </w:instrText>
      </w:r>
      <w:r>
        <w:rPr>
          <w:rFonts w:ascii="Calibri" w:hAnsi="Calibri" w:cs="Calibri"/>
        </w:rPr>
      </w:r>
      <w:r>
        <w:rPr>
          <w:rFonts w:ascii="Calibri" w:hAnsi="Calibri" w:cs="Calibri"/>
        </w:rPr>
        <w:fldChar w:fldCharType="separate"/>
      </w:r>
      <w:r>
        <w:t xml:space="preserve">Figure A- </w:t>
      </w:r>
      <w:r>
        <w:rPr>
          <w:noProof/>
        </w:rPr>
        <w:t>13</w:t>
      </w:r>
      <w:r>
        <w:rPr>
          <w:rFonts w:ascii="Calibri" w:hAnsi="Calibri" w:cs="Calibri"/>
        </w:rPr>
        <w:fldChar w:fldCharType="end"/>
      </w:r>
      <w:r>
        <w:rPr>
          <w:rFonts w:ascii="Calibri" w:hAnsi="Calibri" w:cs="Calibri"/>
        </w:rPr>
        <w:t xml:space="preserve">.  Now change the Instance ID to a 15 character name of your choosing, perhaps using a name such as </w:t>
      </w:r>
      <w:r w:rsidRPr="002B5890">
        <w:rPr>
          <w:rFonts w:ascii="Calibri" w:hAnsi="Calibri" w:cs="Calibri"/>
          <w:i/>
          <w:iCs/>
        </w:rPr>
        <w:t>CourseServer</w:t>
      </w:r>
      <w:r>
        <w:rPr>
          <w:rFonts w:ascii="Calibri" w:hAnsi="Calibri" w:cs="Calibri"/>
        </w:rPr>
        <w:t xml:space="preserve">.  This name will become what you type in after </w:t>
      </w:r>
      <w:r>
        <w:rPr>
          <w:rFonts w:ascii="Calibri" w:hAnsi="Calibri" w:cs="Calibri"/>
          <w:i/>
          <w:iCs/>
        </w:rPr>
        <w:t>MyComputerName\</w:t>
      </w:r>
      <w:r>
        <w:rPr>
          <w:rFonts w:ascii="Calibri" w:hAnsi="Calibri" w:cs="Calibri"/>
        </w:rPr>
        <w:t xml:space="preserve"> such as </w:t>
      </w:r>
      <w:r>
        <w:rPr>
          <w:rFonts w:ascii="Calibri" w:hAnsi="Calibri" w:cs="Calibri"/>
          <w:i/>
          <w:iCs/>
        </w:rPr>
        <w:t xml:space="preserve">Mikes-Starlord\CourseServer.  </w:t>
      </w:r>
      <w:r>
        <w:rPr>
          <w:rFonts w:ascii="Calibri" w:hAnsi="Calibri" w:cs="Calibri"/>
        </w:rPr>
        <w:t>Check the grid at the bottom to make sure you don’t choose a name that a SQL instance is already using.</w:t>
      </w:r>
    </w:p>
    <w:p w14:paraId="44F11521" w14:textId="77777777" w:rsidR="009D5F51" w:rsidRDefault="009D5F51" w:rsidP="009D5F51">
      <w:pPr>
        <w:pStyle w:val="BasicParagraph"/>
        <w:jc w:val="center"/>
        <w:rPr>
          <w:rFonts w:ascii="Calibri" w:hAnsi="Calibri" w:cs="Calibri"/>
        </w:rPr>
      </w:pPr>
    </w:p>
    <w:p w14:paraId="6FC46615" w14:textId="4687D072" w:rsidR="009D5F51" w:rsidRDefault="00F148FF" w:rsidP="009D5F51">
      <w:pPr>
        <w:pStyle w:val="BasicParagraph"/>
        <w:jc w:val="center"/>
        <w:rPr>
          <w:rFonts w:ascii="Calibri" w:hAnsi="Calibri" w:cs="Calibri"/>
        </w:rPr>
      </w:pPr>
      <w:r w:rsidRPr="00F148FF">
        <w:rPr>
          <w:rFonts w:ascii="Calibri" w:hAnsi="Calibri" w:cs="Calibri"/>
          <w:noProof/>
        </w:rPr>
        <w:drawing>
          <wp:inline distT="0" distB="0" distL="0" distR="0" wp14:anchorId="295625B6" wp14:editId="2F0CF97B">
            <wp:extent cx="5607685" cy="2948940"/>
            <wp:effectExtent l="0" t="0" r="0" b="381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stretch>
                      <a:fillRect/>
                    </a:stretch>
                  </pic:blipFill>
                  <pic:spPr>
                    <a:xfrm>
                      <a:off x="0" y="0"/>
                      <a:ext cx="5611977" cy="2951197"/>
                    </a:xfrm>
                    <a:prstGeom prst="rect">
                      <a:avLst/>
                    </a:prstGeom>
                  </pic:spPr>
                </pic:pic>
              </a:graphicData>
            </a:graphic>
          </wp:inline>
        </w:drawing>
      </w:r>
    </w:p>
    <w:p w14:paraId="5C8D1E53" w14:textId="2EB3BF10" w:rsidR="009D5F51" w:rsidRDefault="006439F8" w:rsidP="006439F8">
      <w:pPr>
        <w:pStyle w:val="Caption"/>
        <w:rPr>
          <w:rFonts w:ascii="Calibri" w:hAnsi="Calibri" w:cs="Calibri"/>
        </w:rPr>
      </w:pPr>
      <w:bookmarkStart w:id="1117" w:name="_Ref38788879"/>
      <w:r>
        <w:t xml:space="preserve">Figure A- </w:t>
      </w:r>
      <w:r w:rsidR="00156275">
        <w:fldChar w:fldCharType="begin"/>
      </w:r>
      <w:r w:rsidR="00156275">
        <w:instrText xml:space="preserve"> SEQ Figure_A- \* ARABIC </w:instrText>
      </w:r>
      <w:r w:rsidR="00156275">
        <w:fldChar w:fldCharType="separate"/>
      </w:r>
      <w:r w:rsidR="00893682">
        <w:rPr>
          <w:noProof/>
        </w:rPr>
        <w:t>13</w:t>
      </w:r>
      <w:r w:rsidR="00156275">
        <w:rPr>
          <w:noProof/>
        </w:rPr>
        <w:fldChar w:fldCharType="end"/>
      </w:r>
      <w:bookmarkEnd w:id="1117"/>
      <w:r w:rsidR="00F32353">
        <w:t xml:space="preserve">. </w:t>
      </w:r>
      <w:r w:rsidR="009D5F51">
        <w:rPr>
          <w:rFonts w:ascii="Calibri" w:hAnsi="Calibri" w:cs="Calibri"/>
        </w:rPr>
        <w:t xml:space="preserve">The </w:t>
      </w:r>
      <w:r w:rsidR="009D5F51">
        <w:rPr>
          <w:rStyle w:val="ComputerTerm"/>
        </w:rPr>
        <w:t>Instance Configuration</w:t>
      </w:r>
      <w:r w:rsidR="009D5F51">
        <w:rPr>
          <w:rFonts w:ascii="Calibri" w:hAnsi="Calibri" w:cs="Calibri"/>
        </w:rPr>
        <w:t xml:space="preserve"> screen that appears if you </w:t>
      </w:r>
      <w:r w:rsidR="009D5F51" w:rsidRPr="002B5890">
        <w:rPr>
          <w:rStyle w:val="Emphasizedtext"/>
          <w:b w:val="0"/>
          <w:bCs w:val="0"/>
        </w:rPr>
        <w:t>don’t</w:t>
      </w:r>
      <w:r w:rsidR="009D5F51">
        <w:rPr>
          <w:rFonts w:ascii="Calibri" w:hAnsi="Calibri" w:cs="Calibri"/>
        </w:rPr>
        <w:t xml:space="preserve"> have MS SQL installed already.</w:t>
      </w:r>
      <w:r w:rsidR="00496B90">
        <w:rPr>
          <w:rFonts w:ascii="Calibri" w:hAnsi="Calibri" w:cs="Calibri"/>
        </w:rPr>
        <w:t xml:space="preserve">  SQL is </w:t>
      </w:r>
      <w:r w:rsidR="002B5890">
        <w:rPr>
          <w:rFonts w:ascii="Calibri" w:hAnsi="Calibri" w:cs="Calibri"/>
        </w:rPr>
        <w:t>suggesting that</w:t>
      </w:r>
      <w:r w:rsidR="00496B90">
        <w:rPr>
          <w:rFonts w:ascii="Calibri" w:hAnsi="Calibri" w:cs="Calibri"/>
        </w:rPr>
        <w:t xml:space="preserve"> you </w:t>
      </w:r>
      <w:r w:rsidR="002B5890">
        <w:rPr>
          <w:rFonts w:ascii="Calibri" w:hAnsi="Calibri" w:cs="Calibri"/>
        </w:rPr>
        <w:t xml:space="preserve">use </w:t>
      </w:r>
      <w:r w:rsidR="00496B90">
        <w:rPr>
          <w:rFonts w:ascii="Calibri" w:hAnsi="Calibri" w:cs="Calibri"/>
        </w:rPr>
        <w:t>the default name MSSQLSERVER.</w:t>
      </w:r>
    </w:p>
    <w:p w14:paraId="2CD1492B" w14:textId="77777777" w:rsidR="009D5F51" w:rsidRDefault="009D5F51" w:rsidP="009D5F51">
      <w:pPr>
        <w:pStyle w:val="BasicParagraph"/>
        <w:rPr>
          <w:rStyle w:val="ComputerTerm"/>
        </w:rPr>
      </w:pPr>
    </w:p>
    <w:p w14:paraId="73F0C97D" w14:textId="4EEDE04A" w:rsidR="009D5F51" w:rsidRPr="007F3A42" w:rsidRDefault="00AF1C2E" w:rsidP="009D5F51">
      <w:pPr>
        <w:pStyle w:val="BasicParagraph"/>
        <w:jc w:val="center"/>
        <w:rPr>
          <w:rStyle w:val="ComputerTerm"/>
          <w:vertAlign w:val="subscript"/>
        </w:rPr>
      </w:pPr>
      <w:r w:rsidRPr="00AF1C2E">
        <w:rPr>
          <w:rStyle w:val="ComputerTerm"/>
          <w:noProof/>
          <w:vertAlign w:val="subscript"/>
        </w:rPr>
        <w:drawing>
          <wp:inline distT="0" distB="0" distL="0" distR="0" wp14:anchorId="16C250E0" wp14:editId="37A55A9F">
            <wp:extent cx="5639289" cy="3246401"/>
            <wp:effectExtent l="0" t="0" r="0"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6"/>
                    <a:stretch>
                      <a:fillRect/>
                    </a:stretch>
                  </pic:blipFill>
                  <pic:spPr>
                    <a:xfrm>
                      <a:off x="0" y="0"/>
                      <a:ext cx="5639289" cy="3246401"/>
                    </a:xfrm>
                    <a:prstGeom prst="rect">
                      <a:avLst/>
                    </a:prstGeom>
                  </pic:spPr>
                </pic:pic>
              </a:graphicData>
            </a:graphic>
          </wp:inline>
        </w:drawing>
      </w:r>
    </w:p>
    <w:p w14:paraId="776EBC90" w14:textId="257CDA01" w:rsidR="009D5F51" w:rsidRDefault="006439F8" w:rsidP="006439F8">
      <w:pPr>
        <w:pStyle w:val="Caption"/>
        <w:rPr>
          <w:rStyle w:val="ComputerTerm"/>
        </w:rPr>
      </w:pPr>
      <w:bookmarkStart w:id="1118" w:name="_Ref38788815"/>
      <w:r>
        <w:t xml:space="preserve">Figure A- </w:t>
      </w:r>
      <w:r w:rsidR="00156275">
        <w:fldChar w:fldCharType="begin"/>
      </w:r>
      <w:r w:rsidR="00156275">
        <w:instrText xml:space="preserve"> SEQ Figure_A- \* ARABIC </w:instrText>
      </w:r>
      <w:r w:rsidR="00156275">
        <w:fldChar w:fldCharType="separate"/>
      </w:r>
      <w:r w:rsidR="00893682">
        <w:rPr>
          <w:noProof/>
        </w:rPr>
        <w:t>14</w:t>
      </w:r>
      <w:r w:rsidR="00156275">
        <w:rPr>
          <w:noProof/>
        </w:rPr>
        <w:fldChar w:fldCharType="end"/>
      </w:r>
      <w:bookmarkEnd w:id="1118"/>
      <w:r>
        <w:t xml:space="preserve">. </w:t>
      </w:r>
      <w:r w:rsidR="009D5F51">
        <w:rPr>
          <w:rStyle w:val="ComputerTerm"/>
        </w:rPr>
        <w:t xml:space="preserve">This Installation Type screen appears if you have an existing MS SQL Server installed.  The grid at the bottom identifies the names of the MS SQL server(s) </w:t>
      </w:r>
      <w:r w:rsidR="000249FD">
        <w:rPr>
          <w:rStyle w:val="ComputerTerm"/>
        </w:rPr>
        <w:t xml:space="preserve">(amongst other components) </w:t>
      </w:r>
      <w:r w:rsidR="009D5F51">
        <w:rPr>
          <w:rStyle w:val="ComputerTerm"/>
        </w:rPr>
        <w:t>that</w:t>
      </w:r>
      <w:r w:rsidR="002B5890">
        <w:rPr>
          <w:rStyle w:val="ComputerTerm"/>
        </w:rPr>
        <w:t xml:space="preserve"> are </w:t>
      </w:r>
      <w:r w:rsidR="000249FD">
        <w:rPr>
          <w:rStyle w:val="ComputerTerm"/>
        </w:rPr>
        <w:t>already</w:t>
      </w:r>
      <w:r w:rsidR="009D5F51">
        <w:rPr>
          <w:rStyle w:val="ComputerTerm"/>
        </w:rPr>
        <w:t xml:space="preserve"> </w:t>
      </w:r>
      <w:r w:rsidR="002B5890">
        <w:rPr>
          <w:rStyle w:val="ComputerTerm"/>
        </w:rPr>
        <w:t>o</w:t>
      </w:r>
      <w:r w:rsidR="000249FD">
        <w:rPr>
          <w:rStyle w:val="ComputerTerm"/>
        </w:rPr>
        <w:t>n your machine</w:t>
      </w:r>
      <w:r w:rsidR="002B5890">
        <w:rPr>
          <w:rStyle w:val="ComputerTerm"/>
        </w:rPr>
        <w:t>.</w:t>
      </w:r>
    </w:p>
    <w:p w14:paraId="6E44DFC3" w14:textId="77777777" w:rsidR="009D5F51" w:rsidRDefault="009D5F51" w:rsidP="009D5F51">
      <w:pPr>
        <w:pStyle w:val="BasicParagraph"/>
        <w:rPr>
          <w:rStyle w:val="ComputerTerm"/>
        </w:rPr>
      </w:pPr>
    </w:p>
    <w:p w14:paraId="63493AFE" w14:textId="44B0A5F2" w:rsidR="009D5F51" w:rsidRDefault="00C56333" w:rsidP="00073516">
      <w:pPr>
        <w:pStyle w:val="Heading2"/>
        <w:rPr>
          <w:rStyle w:val="ComputerTerm"/>
          <w:sz w:val="24"/>
          <w:szCs w:val="24"/>
        </w:rPr>
      </w:pPr>
      <w:bookmarkStart w:id="1119" w:name="_Toc38877901"/>
      <w:bookmarkStart w:id="1120" w:name="_Toc38895928"/>
      <w:r>
        <w:t xml:space="preserve">A.10. </w:t>
      </w:r>
      <w:r w:rsidR="00CB76A4">
        <w:t xml:space="preserve">The </w:t>
      </w:r>
      <w:r w:rsidR="009D5F51">
        <w:t>Se</w:t>
      </w:r>
      <w:r w:rsidR="00CB76A4">
        <w:t>r</w:t>
      </w:r>
      <w:r w:rsidR="009D5F51">
        <w:t>ver Configuration Screen</w:t>
      </w:r>
      <w:bookmarkEnd w:id="1119"/>
      <w:bookmarkEnd w:id="1120"/>
    </w:p>
    <w:p w14:paraId="0B69058F" w14:textId="77777777" w:rsidR="009D5F51" w:rsidRDefault="009D5F51" w:rsidP="009D5F51">
      <w:pPr>
        <w:pStyle w:val="BasicParagraph"/>
        <w:rPr>
          <w:rStyle w:val="ComputerTerm"/>
        </w:rPr>
      </w:pPr>
    </w:p>
    <w:p w14:paraId="5706E5E9" w14:textId="4F768029" w:rsidR="009D5F51" w:rsidRDefault="009D5F51" w:rsidP="009D5F51">
      <w:pPr>
        <w:pStyle w:val="BasicParagraph"/>
        <w:rPr>
          <w:rFonts w:ascii="Calibri" w:hAnsi="Calibri" w:cs="Calibri"/>
        </w:rPr>
      </w:pPr>
      <w:r>
        <w:rPr>
          <w:rFonts w:ascii="Calibri" w:hAnsi="Calibri" w:cs="Calibri"/>
        </w:rPr>
        <w:t xml:space="preserve">When you see Figure A-15, the machine is asking </w:t>
      </w:r>
      <w:r w:rsidR="002B5890">
        <w:rPr>
          <w:rFonts w:ascii="Calibri" w:hAnsi="Calibri" w:cs="Calibri"/>
        </w:rPr>
        <w:t xml:space="preserve">you </w:t>
      </w:r>
      <w:r>
        <w:rPr>
          <w:rFonts w:ascii="Calibri" w:hAnsi="Calibri" w:cs="Calibri"/>
        </w:rPr>
        <w:t xml:space="preserve">for </w:t>
      </w:r>
      <w:r w:rsidR="003077CD">
        <w:rPr>
          <w:rFonts w:ascii="Calibri" w:hAnsi="Calibri" w:cs="Calibri"/>
        </w:rPr>
        <w:t xml:space="preserve">the </w:t>
      </w:r>
      <w:r>
        <w:rPr>
          <w:rFonts w:ascii="Calibri" w:hAnsi="Calibri" w:cs="Calibri"/>
        </w:rPr>
        <w:t>user account</w:t>
      </w:r>
      <w:r w:rsidR="002B5890">
        <w:rPr>
          <w:rFonts w:ascii="Calibri" w:hAnsi="Calibri" w:cs="Calibri"/>
        </w:rPr>
        <w:t>s</w:t>
      </w:r>
      <w:r>
        <w:rPr>
          <w:rFonts w:ascii="Calibri" w:hAnsi="Calibri" w:cs="Calibri"/>
        </w:rPr>
        <w:t xml:space="preserve"> that it will use for the </w:t>
      </w:r>
      <w:r w:rsidRPr="002B5890">
        <w:rPr>
          <w:rFonts w:ascii="Calibri" w:hAnsi="Calibri" w:cs="Calibri"/>
          <w:i/>
          <w:iCs/>
        </w:rPr>
        <w:t>SQL Server Agent</w:t>
      </w:r>
      <w:r>
        <w:rPr>
          <w:rFonts w:ascii="Calibri" w:hAnsi="Calibri" w:cs="Calibri"/>
        </w:rPr>
        <w:t xml:space="preserve"> the </w:t>
      </w:r>
      <w:r w:rsidR="003077CD" w:rsidRPr="002B5890">
        <w:rPr>
          <w:rFonts w:ascii="Calibri" w:hAnsi="Calibri" w:cs="Calibri"/>
          <w:i/>
          <w:iCs/>
        </w:rPr>
        <w:t>SQL D</w:t>
      </w:r>
      <w:r w:rsidRPr="002B5890">
        <w:rPr>
          <w:rFonts w:ascii="Calibri" w:hAnsi="Calibri" w:cs="Calibri"/>
          <w:i/>
          <w:iCs/>
        </w:rPr>
        <w:t xml:space="preserve">atabase </w:t>
      </w:r>
      <w:r w:rsidR="003077CD" w:rsidRPr="002B5890">
        <w:rPr>
          <w:rFonts w:ascii="Calibri" w:hAnsi="Calibri" w:cs="Calibri"/>
          <w:i/>
          <w:iCs/>
        </w:rPr>
        <w:t>E</w:t>
      </w:r>
      <w:r w:rsidRPr="002B5890">
        <w:rPr>
          <w:rFonts w:ascii="Calibri" w:hAnsi="Calibri" w:cs="Calibri"/>
          <w:i/>
          <w:iCs/>
        </w:rPr>
        <w:t>ngine</w:t>
      </w:r>
      <w:r>
        <w:rPr>
          <w:rFonts w:ascii="Calibri" w:hAnsi="Calibri" w:cs="Calibri"/>
        </w:rPr>
        <w:t xml:space="preserve"> and the </w:t>
      </w:r>
      <w:r w:rsidRPr="002B5890">
        <w:rPr>
          <w:rFonts w:ascii="Calibri" w:hAnsi="Calibri" w:cs="Calibri"/>
          <w:i/>
          <w:iCs/>
        </w:rPr>
        <w:t>SQL Browser service</w:t>
      </w:r>
      <w:r w:rsidR="00211261">
        <w:rPr>
          <w:rFonts w:ascii="Calibri" w:hAnsi="Calibri" w:cs="Calibri"/>
        </w:rPr>
        <w:t xml:space="preserve">.  </w:t>
      </w:r>
      <w:r w:rsidR="00A57984">
        <w:rPr>
          <w:rFonts w:ascii="Calibri" w:hAnsi="Calibri" w:cs="Calibri"/>
        </w:rPr>
        <w:t>Each</w:t>
      </w:r>
      <w:r w:rsidR="00325055">
        <w:rPr>
          <w:rFonts w:ascii="Calibri" w:hAnsi="Calibri" w:cs="Calibri"/>
        </w:rPr>
        <w:t xml:space="preserve"> of these</w:t>
      </w:r>
      <w:r w:rsidR="00A57984">
        <w:rPr>
          <w:rFonts w:ascii="Calibri" w:hAnsi="Calibri" w:cs="Calibri"/>
        </w:rPr>
        <w:t xml:space="preserve"> service</w:t>
      </w:r>
      <w:r w:rsidR="00325055">
        <w:rPr>
          <w:rFonts w:ascii="Calibri" w:hAnsi="Calibri" w:cs="Calibri"/>
        </w:rPr>
        <w:t>s</w:t>
      </w:r>
      <w:r w:rsidR="002B5890">
        <w:rPr>
          <w:rStyle w:val="FootnoteReference"/>
          <w:rFonts w:ascii="Calibri" w:hAnsi="Calibri" w:cs="Calibri"/>
        </w:rPr>
        <w:footnoteReference w:id="22"/>
      </w:r>
      <w:r w:rsidR="00A57984">
        <w:rPr>
          <w:rFonts w:ascii="Calibri" w:hAnsi="Calibri" w:cs="Calibri"/>
        </w:rPr>
        <w:t xml:space="preserve"> within SQL needs a user account</w:t>
      </w:r>
      <w:r w:rsidR="00003D3A">
        <w:rPr>
          <w:rFonts w:ascii="Calibri" w:hAnsi="Calibri" w:cs="Calibri"/>
        </w:rPr>
        <w:t>.  They use</w:t>
      </w:r>
      <w:r w:rsidR="0061132C">
        <w:rPr>
          <w:rFonts w:ascii="Calibri" w:hAnsi="Calibri" w:cs="Calibri"/>
        </w:rPr>
        <w:t xml:space="preserve"> their accounts</w:t>
      </w:r>
      <w:r w:rsidR="00A57984">
        <w:rPr>
          <w:rFonts w:ascii="Calibri" w:hAnsi="Calibri" w:cs="Calibri"/>
        </w:rPr>
        <w:t xml:space="preserve"> to log into the host OS so that </w:t>
      </w:r>
      <w:r w:rsidR="002B5890">
        <w:rPr>
          <w:rFonts w:ascii="Calibri" w:hAnsi="Calibri" w:cs="Calibri"/>
        </w:rPr>
        <w:t>they</w:t>
      </w:r>
      <w:r w:rsidR="00A57984">
        <w:rPr>
          <w:rFonts w:ascii="Calibri" w:hAnsi="Calibri" w:cs="Calibri"/>
        </w:rPr>
        <w:t xml:space="preserve"> can run</w:t>
      </w:r>
      <w:r w:rsidR="0061132C">
        <w:rPr>
          <w:rFonts w:ascii="Calibri" w:hAnsi="Calibri" w:cs="Calibri"/>
        </w:rPr>
        <w:t xml:space="preserve"> without you having to manually login in and start them</w:t>
      </w:r>
      <w:r w:rsidR="00A57984">
        <w:rPr>
          <w:rFonts w:ascii="Calibri" w:hAnsi="Calibri" w:cs="Calibri"/>
        </w:rPr>
        <w:t>.</w:t>
      </w:r>
      <w:r w:rsidR="00B37A2F">
        <w:rPr>
          <w:rFonts w:ascii="Calibri" w:hAnsi="Calibri" w:cs="Calibri"/>
        </w:rPr>
        <w:t xml:space="preserve"> </w:t>
      </w:r>
      <w:r w:rsidR="00A85027">
        <w:rPr>
          <w:rFonts w:ascii="Calibri" w:hAnsi="Calibri" w:cs="Calibri"/>
        </w:rPr>
        <w:t xml:space="preserve">  These services have a </w:t>
      </w:r>
      <w:r w:rsidR="00A85027" w:rsidRPr="002B5890">
        <w:rPr>
          <w:rFonts w:ascii="Calibri" w:hAnsi="Calibri" w:cs="Calibri"/>
          <w:i/>
          <w:iCs/>
        </w:rPr>
        <w:t>Start</w:t>
      </w:r>
      <w:r w:rsidR="00B409C1" w:rsidRPr="002B5890">
        <w:rPr>
          <w:rFonts w:ascii="Calibri" w:hAnsi="Calibri" w:cs="Calibri"/>
          <w:i/>
          <w:iCs/>
        </w:rPr>
        <w:t>up Type</w:t>
      </w:r>
      <w:r w:rsidR="00B409C1">
        <w:rPr>
          <w:rFonts w:ascii="Calibri" w:hAnsi="Calibri" w:cs="Calibri"/>
        </w:rPr>
        <w:t xml:space="preserve"> of automatic.  </w:t>
      </w:r>
    </w:p>
    <w:p w14:paraId="42A329E7" w14:textId="78180876" w:rsidR="002A1FB6" w:rsidRDefault="002A1FB6" w:rsidP="009D5F51">
      <w:pPr>
        <w:pStyle w:val="BasicParagraph"/>
        <w:rPr>
          <w:rFonts w:ascii="Calibri" w:hAnsi="Calibri" w:cs="Calibri"/>
        </w:rPr>
      </w:pPr>
    </w:p>
    <w:p w14:paraId="4D098982" w14:textId="6D265487" w:rsidR="00FF5D8A" w:rsidRDefault="00FF5D8A" w:rsidP="009D5F51">
      <w:pPr>
        <w:pStyle w:val="BasicParagraph"/>
        <w:rPr>
          <w:rFonts w:ascii="Calibri" w:hAnsi="Calibri" w:cs="Calibri"/>
        </w:rPr>
      </w:pPr>
      <w:r>
        <w:t xml:space="preserve">The </w:t>
      </w:r>
      <w:r>
        <w:rPr>
          <w:rStyle w:val="ComputerTerm"/>
        </w:rPr>
        <w:t>SQL Agent</w:t>
      </w:r>
      <w:r>
        <w:rPr>
          <w:rFonts w:ascii="Calibri" w:hAnsi="Calibri" w:cs="Calibri"/>
        </w:rPr>
        <w:t xml:space="preserve"> is used to execute jobs</w:t>
      </w:r>
      <w:r w:rsidR="007D6956">
        <w:rPr>
          <w:rFonts w:ascii="Calibri" w:hAnsi="Calibri" w:cs="Calibri"/>
        </w:rPr>
        <w:t xml:space="preserve">, </w:t>
      </w:r>
      <w:r>
        <w:rPr>
          <w:rFonts w:ascii="Calibri" w:hAnsi="Calibri" w:cs="Calibri"/>
        </w:rPr>
        <w:t>such as backups or data imports/exports</w:t>
      </w:r>
      <w:r w:rsidR="002B5890">
        <w:rPr>
          <w:rFonts w:ascii="Calibri" w:hAnsi="Calibri" w:cs="Calibri"/>
        </w:rPr>
        <w:t xml:space="preserve"> </w:t>
      </w:r>
      <w:r>
        <w:rPr>
          <w:rFonts w:ascii="Calibri" w:hAnsi="Calibri" w:cs="Calibri"/>
        </w:rPr>
        <w:t xml:space="preserve">at a scheduled time.   </w:t>
      </w:r>
      <w:r w:rsidR="00594891">
        <w:rPr>
          <w:rFonts w:ascii="Calibri" w:hAnsi="Calibri" w:cs="Calibri"/>
        </w:rPr>
        <w:t xml:space="preserve">If you </w:t>
      </w:r>
      <w:r w:rsidR="005A6985">
        <w:rPr>
          <w:rFonts w:ascii="Calibri" w:hAnsi="Calibri" w:cs="Calibri"/>
        </w:rPr>
        <w:t>would like to try the Agent on your own</w:t>
      </w:r>
      <w:r w:rsidR="007E4C3A">
        <w:rPr>
          <w:rFonts w:ascii="Calibri" w:hAnsi="Calibri" w:cs="Calibri"/>
        </w:rPr>
        <w:t>,</w:t>
      </w:r>
      <w:r w:rsidR="005A6985">
        <w:rPr>
          <w:rFonts w:ascii="Calibri" w:hAnsi="Calibri" w:cs="Calibri"/>
        </w:rPr>
        <w:t xml:space="preserve"> set the Startup Type for it to automatic.  </w:t>
      </w:r>
      <w:r>
        <w:rPr>
          <w:rFonts w:ascii="Calibri" w:hAnsi="Calibri" w:cs="Calibri"/>
        </w:rPr>
        <w:t>SQL Express does not come with a working agent.</w:t>
      </w:r>
    </w:p>
    <w:p w14:paraId="1A6D0F4C" w14:textId="64F08B5B" w:rsidR="00FF5D8A" w:rsidRDefault="00FF5D8A" w:rsidP="009D5F51">
      <w:pPr>
        <w:pStyle w:val="BasicParagraph"/>
        <w:rPr>
          <w:rFonts w:ascii="Calibri" w:hAnsi="Calibri" w:cs="Calibri"/>
        </w:rPr>
      </w:pPr>
    </w:p>
    <w:p w14:paraId="64AD754E" w14:textId="4D28AD6E" w:rsidR="00375018" w:rsidRDefault="00FF5D8A" w:rsidP="00E649AC">
      <w:pPr>
        <w:pStyle w:val="BasicParagraph"/>
        <w:rPr>
          <w:rFonts w:ascii="Calibri" w:hAnsi="Calibri" w:cs="Calibri"/>
        </w:rPr>
      </w:pPr>
      <w:r>
        <w:t xml:space="preserve">The </w:t>
      </w:r>
      <w:r>
        <w:rPr>
          <w:rStyle w:val="ComputerTerm"/>
        </w:rPr>
        <w:t>SQL Browser</w:t>
      </w:r>
      <w:r>
        <w:rPr>
          <w:rFonts w:ascii="Calibri" w:hAnsi="Calibri" w:cs="Calibri"/>
        </w:rPr>
        <w:t xml:space="preserve"> is used to identify which TCP/IP port a given instance of SQL is using.  The default instance (MSSQLSERVER) defaults to using port 1433.  Other instances </w:t>
      </w:r>
      <w:r w:rsidR="002E699D">
        <w:rPr>
          <w:rFonts w:ascii="Calibri" w:hAnsi="Calibri" w:cs="Calibri"/>
        </w:rPr>
        <w:t xml:space="preserve">default to </w:t>
      </w:r>
      <w:r>
        <w:rPr>
          <w:rFonts w:ascii="Calibri" w:hAnsi="Calibri" w:cs="Calibri"/>
        </w:rPr>
        <w:t>us</w:t>
      </w:r>
      <w:r w:rsidR="002E699D">
        <w:rPr>
          <w:rFonts w:ascii="Calibri" w:hAnsi="Calibri" w:cs="Calibri"/>
        </w:rPr>
        <w:t>ing</w:t>
      </w:r>
      <w:r>
        <w:rPr>
          <w:rFonts w:ascii="Calibri" w:hAnsi="Calibri" w:cs="Calibri"/>
        </w:rPr>
        <w:t xml:space="preserve"> a randomly chosen </w:t>
      </w:r>
      <w:r w:rsidR="007D6956">
        <w:rPr>
          <w:rFonts w:ascii="Calibri" w:hAnsi="Calibri" w:cs="Calibri"/>
        </w:rPr>
        <w:t xml:space="preserve">(and changing) </w:t>
      </w:r>
      <w:r>
        <w:rPr>
          <w:rFonts w:ascii="Calibri" w:hAnsi="Calibri" w:cs="Calibri"/>
        </w:rPr>
        <w:t>port number.  A client application needing to connect to a</w:t>
      </w:r>
      <w:r w:rsidR="002E699D">
        <w:rPr>
          <w:rFonts w:ascii="Calibri" w:hAnsi="Calibri" w:cs="Calibri"/>
        </w:rPr>
        <w:t xml:space="preserve"> named</w:t>
      </w:r>
      <w:r>
        <w:rPr>
          <w:rFonts w:ascii="Calibri" w:hAnsi="Calibri" w:cs="Calibri"/>
        </w:rPr>
        <w:t xml:space="preserve"> instance </w:t>
      </w:r>
      <w:r w:rsidR="002B5890">
        <w:rPr>
          <w:rFonts w:ascii="Calibri" w:hAnsi="Calibri" w:cs="Calibri"/>
        </w:rPr>
        <w:t xml:space="preserve">over a network </w:t>
      </w:r>
      <w:r>
        <w:rPr>
          <w:rFonts w:ascii="Calibri" w:hAnsi="Calibri" w:cs="Calibri"/>
        </w:rPr>
        <w:t xml:space="preserve">discovers the port number given to that instance by </w:t>
      </w:r>
      <w:r w:rsidR="002E699D">
        <w:rPr>
          <w:rFonts w:ascii="Calibri" w:hAnsi="Calibri" w:cs="Calibri"/>
        </w:rPr>
        <w:t>“</w:t>
      </w:r>
      <w:r>
        <w:rPr>
          <w:rFonts w:ascii="Calibri" w:hAnsi="Calibri" w:cs="Calibri"/>
        </w:rPr>
        <w:t>asking</w:t>
      </w:r>
      <w:r w:rsidR="002E699D">
        <w:rPr>
          <w:rFonts w:ascii="Calibri" w:hAnsi="Calibri" w:cs="Calibri"/>
        </w:rPr>
        <w:t>”</w:t>
      </w:r>
      <w:r>
        <w:rPr>
          <w:rFonts w:ascii="Calibri" w:hAnsi="Calibri" w:cs="Calibri"/>
        </w:rPr>
        <w:t xml:space="preserve"> the SQL Browser service what that number is.  We don’t need this service in our configuration scenario.  </w:t>
      </w:r>
      <w:r w:rsidR="002B5890">
        <w:rPr>
          <w:rFonts w:ascii="Calibri" w:hAnsi="Calibri" w:cs="Calibri"/>
        </w:rPr>
        <w:t>L</w:t>
      </w:r>
      <w:r>
        <w:rPr>
          <w:rFonts w:ascii="Calibri" w:hAnsi="Calibri" w:cs="Calibri"/>
        </w:rPr>
        <w:t xml:space="preserve">eave it set </w:t>
      </w:r>
      <w:r w:rsidR="002B5890">
        <w:rPr>
          <w:rFonts w:ascii="Calibri" w:hAnsi="Calibri" w:cs="Calibri"/>
        </w:rPr>
        <w:t>to disabled unless you wish to connect to your non-default SQL instances via a network, in which case set it to automatic</w:t>
      </w:r>
      <w:r>
        <w:rPr>
          <w:rFonts w:ascii="Calibri" w:hAnsi="Calibri" w:cs="Calibri"/>
        </w:rPr>
        <w:t>.</w:t>
      </w:r>
    </w:p>
    <w:p w14:paraId="713F8E23" w14:textId="77777777" w:rsidR="002E699D" w:rsidRDefault="002E699D" w:rsidP="00E649AC">
      <w:pPr>
        <w:pStyle w:val="BasicParagraph"/>
        <w:rPr>
          <w:rFonts w:ascii="Calibri" w:hAnsi="Calibri" w:cs="Calibri"/>
        </w:rPr>
      </w:pPr>
    </w:p>
    <w:p w14:paraId="6D622A43" w14:textId="29A6854A" w:rsidR="00375018" w:rsidRDefault="002A1FB6" w:rsidP="00E649AC">
      <w:pPr>
        <w:pStyle w:val="BasicParagraph"/>
        <w:rPr>
          <w:rFonts w:ascii="Calibri" w:hAnsi="Calibri" w:cs="Calibri"/>
        </w:rPr>
      </w:pPr>
      <w:r>
        <w:rPr>
          <w:rFonts w:ascii="Calibri" w:hAnsi="Calibri" w:cs="Calibri"/>
        </w:rPr>
        <w:t xml:space="preserve">If you see a </w:t>
      </w:r>
      <w:r w:rsidRPr="002B5890">
        <w:rPr>
          <w:rFonts w:ascii="Calibri" w:hAnsi="Calibri" w:cs="Calibri"/>
          <w:i/>
          <w:iCs/>
        </w:rPr>
        <w:t>Launchpad service</w:t>
      </w:r>
      <w:r w:rsidR="004F5667">
        <w:rPr>
          <w:rFonts w:ascii="Calibri" w:hAnsi="Calibri" w:cs="Calibri"/>
        </w:rPr>
        <w:t xml:space="preserve"> (SQL 2019)</w:t>
      </w:r>
      <w:r>
        <w:rPr>
          <w:rFonts w:ascii="Calibri" w:hAnsi="Calibri" w:cs="Calibri"/>
        </w:rPr>
        <w:t xml:space="preserve">, </w:t>
      </w:r>
      <w:r w:rsidR="00CC02FF">
        <w:rPr>
          <w:rFonts w:ascii="Calibri" w:hAnsi="Calibri" w:cs="Calibri"/>
        </w:rPr>
        <w:t>SQL</w:t>
      </w:r>
      <w:r>
        <w:rPr>
          <w:rFonts w:ascii="Calibri" w:hAnsi="Calibri" w:cs="Calibri"/>
        </w:rPr>
        <w:t xml:space="preserve"> use</w:t>
      </w:r>
      <w:r w:rsidR="00CC02FF">
        <w:rPr>
          <w:rFonts w:ascii="Calibri" w:hAnsi="Calibri" w:cs="Calibri"/>
        </w:rPr>
        <w:t>s</w:t>
      </w:r>
      <w:r>
        <w:rPr>
          <w:rFonts w:ascii="Calibri" w:hAnsi="Calibri" w:cs="Calibri"/>
        </w:rPr>
        <w:t xml:space="preserve"> </w:t>
      </w:r>
      <w:r w:rsidR="00CC02FF">
        <w:rPr>
          <w:rFonts w:ascii="Calibri" w:hAnsi="Calibri" w:cs="Calibri"/>
        </w:rPr>
        <w:t xml:space="preserve">it </w:t>
      </w:r>
      <w:r>
        <w:rPr>
          <w:rFonts w:ascii="Calibri" w:hAnsi="Calibri" w:cs="Calibri"/>
        </w:rPr>
        <w:t xml:space="preserve">to </w:t>
      </w:r>
      <w:r w:rsidR="0092179A">
        <w:rPr>
          <w:rFonts w:ascii="Calibri" w:hAnsi="Calibri" w:cs="Calibri"/>
        </w:rPr>
        <w:t xml:space="preserve">pass queries from MS SQL to an external </w:t>
      </w:r>
      <w:r w:rsidR="009A3132">
        <w:rPr>
          <w:rFonts w:ascii="Calibri" w:hAnsi="Calibri" w:cs="Calibri"/>
        </w:rPr>
        <w:t xml:space="preserve">third party </w:t>
      </w:r>
      <w:r w:rsidR="0092179A">
        <w:rPr>
          <w:rFonts w:ascii="Calibri" w:hAnsi="Calibri" w:cs="Calibri"/>
        </w:rPr>
        <w:t>query language called R.</w:t>
      </w:r>
      <w:r w:rsidR="004F5667">
        <w:rPr>
          <w:rFonts w:ascii="Calibri" w:hAnsi="Calibri" w:cs="Calibri"/>
        </w:rPr>
        <w:t xml:space="preserve">  We won’t use that service in this course</w:t>
      </w:r>
      <w:r w:rsidR="00CC02FF">
        <w:rPr>
          <w:rFonts w:ascii="Calibri" w:hAnsi="Calibri" w:cs="Calibri"/>
        </w:rPr>
        <w:t xml:space="preserve"> so leave its settings</w:t>
      </w:r>
      <w:r w:rsidR="002B5890">
        <w:rPr>
          <w:rFonts w:ascii="Calibri" w:hAnsi="Calibri" w:cs="Calibri"/>
        </w:rPr>
        <w:t xml:space="preserve"> alone.</w:t>
      </w:r>
    </w:p>
    <w:p w14:paraId="3EAF06DE" w14:textId="35A09ADF" w:rsidR="009D5F51" w:rsidRDefault="00932A40" w:rsidP="00E649AC">
      <w:pPr>
        <w:pStyle w:val="BasicParagraph"/>
      </w:pPr>
      <w:r w:rsidRPr="00932A40">
        <w:rPr>
          <w:noProof/>
        </w:rPr>
        <w:drawing>
          <wp:inline distT="0" distB="0" distL="0" distR="0" wp14:anchorId="5F77AFDE" wp14:editId="0DA2BDA1">
            <wp:extent cx="5616427" cy="3261643"/>
            <wp:effectExtent l="0" t="0" r="381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a:stretch>
                      <a:fillRect/>
                    </a:stretch>
                  </pic:blipFill>
                  <pic:spPr>
                    <a:xfrm>
                      <a:off x="0" y="0"/>
                      <a:ext cx="5616427" cy="3261643"/>
                    </a:xfrm>
                    <a:prstGeom prst="rect">
                      <a:avLst/>
                    </a:prstGeom>
                  </pic:spPr>
                </pic:pic>
              </a:graphicData>
            </a:graphic>
          </wp:inline>
        </w:drawing>
      </w:r>
    </w:p>
    <w:p w14:paraId="5BA749B7" w14:textId="04FC8C2C" w:rsidR="009D5F51" w:rsidRDefault="00932A40" w:rsidP="00932A40">
      <w:pPr>
        <w:pStyle w:val="Caption"/>
      </w:pPr>
      <w:r>
        <w:t xml:space="preserve">Figure A- </w:t>
      </w:r>
      <w:r w:rsidR="00156275">
        <w:fldChar w:fldCharType="begin"/>
      </w:r>
      <w:r w:rsidR="00156275">
        <w:instrText xml:space="preserve"> SEQ Figure_A- \* ARABIC </w:instrText>
      </w:r>
      <w:r w:rsidR="00156275">
        <w:fldChar w:fldCharType="separate"/>
      </w:r>
      <w:r w:rsidR="00893682">
        <w:rPr>
          <w:noProof/>
        </w:rPr>
        <w:t>15</w:t>
      </w:r>
      <w:r w:rsidR="00156275">
        <w:rPr>
          <w:noProof/>
        </w:rPr>
        <w:fldChar w:fldCharType="end"/>
      </w:r>
      <w:r>
        <w:t xml:space="preserve">. </w:t>
      </w:r>
      <w:r w:rsidR="009D5F51">
        <w:t xml:space="preserve">This screen is where you allocate a user </w:t>
      </w:r>
      <w:r w:rsidR="009A3132">
        <w:t>ID</w:t>
      </w:r>
      <w:r w:rsidR="009D5F51">
        <w:t xml:space="preserve"> and password to each SQL server service</w:t>
      </w:r>
      <w:r w:rsidR="002B5890">
        <w:t>.  A service</w:t>
      </w:r>
      <w:r w:rsidR="009D5F51">
        <w:t xml:space="preserve"> needs to log in</w:t>
      </w:r>
      <w:r w:rsidR="002B5890">
        <w:t xml:space="preserve"> to the OS</w:t>
      </w:r>
      <w:r w:rsidR="009D5F51">
        <w:t xml:space="preserve"> independently of a human user.   The </w:t>
      </w:r>
      <w:r w:rsidR="009D5F51">
        <w:rPr>
          <w:rStyle w:val="ComputerTerm"/>
        </w:rPr>
        <w:t>Startup Type</w:t>
      </w:r>
      <w:r w:rsidR="009D5F51">
        <w:rPr>
          <w:rFonts w:ascii="Calibri" w:hAnsi="Calibri" w:cs="Calibri"/>
        </w:rPr>
        <w:t xml:space="preserve"> column dictates if the service logs in when the OS is in </w:t>
      </w:r>
      <w:r w:rsidR="00990E77">
        <w:rPr>
          <w:rFonts w:ascii="Calibri" w:hAnsi="Calibri" w:cs="Calibri"/>
        </w:rPr>
        <w:t>its</w:t>
      </w:r>
      <w:r w:rsidR="009D5F51">
        <w:rPr>
          <w:rFonts w:ascii="Calibri" w:hAnsi="Calibri" w:cs="Calibri"/>
        </w:rPr>
        <w:t xml:space="preserve"> </w:t>
      </w:r>
      <w:r w:rsidR="002B5890">
        <w:rPr>
          <w:rFonts w:ascii="Calibri" w:hAnsi="Calibri" w:cs="Calibri"/>
        </w:rPr>
        <w:t>start-up</w:t>
      </w:r>
      <w:r w:rsidR="009D5F51">
        <w:rPr>
          <w:rFonts w:ascii="Calibri" w:hAnsi="Calibri" w:cs="Calibri"/>
        </w:rPr>
        <w:t xml:space="preserve"> stage</w:t>
      </w:r>
      <w:r w:rsidR="002B5890">
        <w:rPr>
          <w:rFonts w:ascii="Calibri" w:hAnsi="Calibri" w:cs="Calibri"/>
        </w:rPr>
        <w:t>s</w:t>
      </w:r>
      <w:r w:rsidR="009D5F51">
        <w:rPr>
          <w:rFonts w:ascii="Calibri" w:hAnsi="Calibri" w:cs="Calibri"/>
        </w:rPr>
        <w:t xml:space="preserve"> (</w:t>
      </w:r>
      <w:r w:rsidR="009D5F51">
        <w:rPr>
          <w:rStyle w:val="ComputerTerm"/>
        </w:rPr>
        <w:t>automatic</w:t>
      </w:r>
      <w:r w:rsidR="009D5F51">
        <w:rPr>
          <w:rFonts w:ascii="Calibri" w:hAnsi="Calibri" w:cs="Calibri"/>
        </w:rPr>
        <w:t>) when</w:t>
      </w:r>
      <w:r w:rsidR="002B5890">
        <w:rPr>
          <w:rFonts w:ascii="Calibri" w:hAnsi="Calibri" w:cs="Calibri"/>
        </w:rPr>
        <w:t xml:space="preserve"> it is started</w:t>
      </w:r>
      <w:r w:rsidR="009D5F51">
        <w:rPr>
          <w:rFonts w:ascii="Calibri" w:hAnsi="Calibri" w:cs="Calibri"/>
        </w:rPr>
        <w:t xml:space="preserve"> by another service or application (</w:t>
      </w:r>
      <w:r w:rsidR="009D5F51">
        <w:rPr>
          <w:rStyle w:val="ComputerTerm"/>
        </w:rPr>
        <w:t>manual</w:t>
      </w:r>
      <w:r w:rsidR="009D5F51">
        <w:rPr>
          <w:rFonts w:ascii="Calibri" w:hAnsi="Calibri" w:cs="Calibri"/>
        </w:rPr>
        <w:t>) or unable to be started at all (</w:t>
      </w:r>
      <w:r w:rsidR="009D5F51">
        <w:rPr>
          <w:rStyle w:val="ComputerTerm"/>
        </w:rPr>
        <w:t>disabled</w:t>
      </w:r>
      <w:r w:rsidR="009D5F51">
        <w:rPr>
          <w:rFonts w:ascii="Calibri" w:hAnsi="Calibri" w:cs="Calibri"/>
        </w:rPr>
        <w:t>).</w:t>
      </w:r>
    </w:p>
    <w:p w14:paraId="5490EB18" w14:textId="1542800F" w:rsidR="009D5F51" w:rsidRDefault="009D5F51" w:rsidP="009D5F51">
      <w:pPr>
        <w:pStyle w:val="BasicParagraph"/>
      </w:pPr>
      <w:r>
        <w:t xml:space="preserve">You will see the installation application has chosen some </w:t>
      </w:r>
      <w:r w:rsidR="002B5890">
        <w:t xml:space="preserve">default </w:t>
      </w:r>
      <w:r>
        <w:t xml:space="preserve">accounts for you.  </w:t>
      </w:r>
      <w:r w:rsidR="002B5890">
        <w:t>Windows categorises t</w:t>
      </w:r>
      <w:r>
        <w:t xml:space="preserve">hese accounts </w:t>
      </w:r>
      <w:r w:rsidR="002B5890">
        <w:t xml:space="preserve">as </w:t>
      </w:r>
      <w:r>
        <w:rPr>
          <w:rStyle w:val="ComputerTerm"/>
        </w:rPr>
        <w:t>virtual accounts</w:t>
      </w:r>
      <w:r>
        <w:t>.  They don’t exist in a user list that you can find using Window</w:t>
      </w:r>
      <w:r w:rsidR="002B5890">
        <w:t>’</w:t>
      </w:r>
      <w:r>
        <w:t xml:space="preserve">s standard tools such as </w:t>
      </w:r>
      <w:r>
        <w:rPr>
          <w:rStyle w:val="ComputerTerm"/>
        </w:rPr>
        <w:t>User Man</w:t>
      </w:r>
      <w:r w:rsidR="003F75CD">
        <w:rPr>
          <w:rStyle w:val="ComputerTerm"/>
        </w:rPr>
        <w:t>a</w:t>
      </w:r>
      <w:r>
        <w:rPr>
          <w:rStyle w:val="ComputerTerm"/>
        </w:rPr>
        <w:t>ger</w:t>
      </w:r>
      <w:r>
        <w:t xml:space="preserve"> or </w:t>
      </w:r>
      <w:r>
        <w:rPr>
          <w:rStyle w:val="ComputerTerm"/>
        </w:rPr>
        <w:t>Active Directory Users and Computers</w:t>
      </w:r>
      <w:r>
        <w:t>.  These virtual accounts a</w:t>
      </w:r>
      <w:r w:rsidR="002B5890">
        <w:t>re</w:t>
      </w:r>
      <w:r>
        <w:t xml:space="preserve"> </w:t>
      </w:r>
      <w:r w:rsidR="002B5890">
        <w:t>okay</w:t>
      </w:r>
      <w:r w:rsidR="003F75CD">
        <w:t xml:space="preserve"> for</w:t>
      </w:r>
      <w:r w:rsidR="003E37FE">
        <w:t xml:space="preserve"> you to use</w:t>
      </w:r>
      <w:r w:rsidR="002B5890">
        <w:t xml:space="preserve"> as-is</w:t>
      </w:r>
      <w:r>
        <w:t xml:space="preserve">. </w:t>
      </w:r>
    </w:p>
    <w:p w14:paraId="5697E530" w14:textId="77777777" w:rsidR="009D5F51" w:rsidRDefault="009D5F51" w:rsidP="009D5F51">
      <w:pPr>
        <w:pStyle w:val="BasicParagraph"/>
      </w:pPr>
    </w:p>
    <w:p w14:paraId="1C404ABD" w14:textId="4EC01BAF" w:rsidR="009D5F51" w:rsidRDefault="00CD103C" w:rsidP="009D5F51">
      <w:pPr>
        <w:pStyle w:val="BasicParagraph"/>
      </w:pPr>
      <w:r>
        <w:t xml:space="preserve">In general, </w:t>
      </w:r>
      <w:r w:rsidR="00287D97">
        <w:t xml:space="preserve">virtual </w:t>
      </w:r>
      <w:r w:rsidR="009D5F51">
        <w:t>accounts automatically change their very long passwords at regular intervals.  It is impossible to log in physically with them because doing so is actively blocked by the OS itself.  That is one of their benefits</w:t>
      </w:r>
      <w:r w:rsidR="002B5890">
        <w:t xml:space="preserve"> over using a standard user account for one of SQL’s services</w:t>
      </w:r>
      <w:r w:rsidR="009D5F51">
        <w:t xml:space="preserve">.  </w:t>
      </w:r>
      <w:r w:rsidR="002B5890">
        <w:t>You will use a standard user account if your SQL server needs to access files on the local hard drive or via a network file share under strict permission control.  You are not going to do that in this course.  You can change the service accounts, SQL users, at a later time.</w:t>
      </w:r>
    </w:p>
    <w:p w14:paraId="69800881" w14:textId="77777777" w:rsidR="009D5F51" w:rsidRDefault="009D5F51" w:rsidP="009D5F51">
      <w:pPr>
        <w:pStyle w:val="BasicParagraph"/>
      </w:pPr>
    </w:p>
    <w:p w14:paraId="5CA873F4" w14:textId="0A87D815" w:rsidR="009D5F51" w:rsidRDefault="002F7892" w:rsidP="009D5F51">
      <w:pPr>
        <w:pStyle w:val="BasicParagraph"/>
      </w:pPr>
      <w:r>
        <w:t xml:space="preserve">If you use the suggested virtual accounts, </w:t>
      </w:r>
      <w:r w:rsidR="00BE4D54">
        <w:t>you will see that t</w:t>
      </w:r>
      <w:r w:rsidR="009D5F51">
        <w:t>he</w:t>
      </w:r>
      <w:r w:rsidR="002B5890">
        <w:t xml:space="preserve"> </w:t>
      </w:r>
      <w:r w:rsidR="009D5F51">
        <w:t xml:space="preserve">option to type in </w:t>
      </w:r>
      <w:r w:rsidR="002B5890">
        <w:t xml:space="preserve">a </w:t>
      </w:r>
      <w:r w:rsidR="009D5F51">
        <w:t>password</w:t>
      </w:r>
      <w:r w:rsidR="002B5890">
        <w:t xml:space="preserve"> is disabled. That is </w:t>
      </w:r>
      <w:r w:rsidR="009D5F51">
        <w:t>because the</w:t>
      </w:r>
      <w:r w:rsidR="00F818A9">
        <w:t xml:space="preserve"> machine controls them</w:t>
      </w:r>
      <w:r w:rsidR="002B5890">
        <w:t xml:space="preserve"> itself</w:t>
      </w:r>
      <w:r w:rsidR="009D5F51">
        <w:t xml:space="preserve">.  </w:t>
      </w:r>
    </w:p>
    <w:p w14:paraId="4575378D" w14:textId="3938FB8B" w:rsidR="009D5F51" w:rsidRDefault="009D5F51" w:rsidP="009D5F51">
      <w:pPr>
        <w:pStyle w:val="BasicParagraph"/>
      </w:pPr>
    </w:p>
    <w:p w14:paraId="05FA7892" w14:textId="1DE1FDE2" w:rsidR="00CD60EA" w:rsidRDefault="00CD60EA" w:rsidP="00CD60EA">
      <w:pPr>
        <w:pStyle w:val="BasicParagraph"/>
        <w:rPr>
          <w:rFonts w:ascii="Calibri" w:hAnsi="Calibri" w:cs="Calibri"/>
        </w:rPr>
      </w:pPr>
      <w:r>
        <w:rPr>
          <w:rFonts w:ascii="Calibri" w:hAnsi="Calibri" w:cs="Calibri"/>
        </w:rPr>
        <w:t xml:space="preserve">Please leave the </w:t>
      </w:r>
      <w:r w:rsidRPr="00CD60EA">
        <w:rPr>
          <w:rFonts w:ascii="Calibri" w:hAnsi="Calibri" w:cs="Calibri"/>
          <w:i/>
          <w:iCs/>
        </w:rPr>
        <w:t>Collation</w:t>
      </w:r>
      <w:r>
        <w:rPr>
          <w:rFonts w:ascii="Calibri" w:hAnsi="Calibri" w:cs="Calibri"/>
        </w:rPr>
        <w:t xml:space="preserve"> tab set to </w:t>
      </w:r>
      <w:r w:rsidR="003B385D">
        <w:rPr>
          <w:rFonts w:ascii="Calibri" w:hAnsi="Calibri" w:cs="Calibri"/>
        </w:rPr>
        <w:t>its</w:t>
      </w:r>
      <w:r>
        <w:rPr>
          <w:rFonts w:ascii="Calibri" w:hAnsi="Calibri" w:cs="Calibri"/>
        </w:rPr>
        <w:t xml:space="preserve"> current default</w:t>
      </w:r>
      <w:r w:rsidR="002B5890">
        <w:rPr>
          <w:rFonts w:ascii="Calibri" w:hAnsi="Calibri" w:cs="Calibri"/>
        </w:rPr>
        <w:t xml:space="preserve"> options</w:t>
      </w:r>
      <w:r w:rsidR="006B54A7">
        <w:rPr>
          <w:rFonts w:ascii="Calibri" w:hAnsi="Calibri" w:cs="Calibri"/>
        </w:rPr>
        <w:t xml:space="preserve">.  </w:t>
      </w:r>
      <w:r w:rsidR="002B5890">
        <w:rPr>
          <w:rFonts w:ascii="Calibri" w:hAnsi="Calibri" w:cs="Calibri"/>
        </w:rPr>
        <w:t>That is u</w:t>
      </w:r>
      <w:r>
        <w:rPr>
          <w:rFonts w:ascii="Calibri" w:hAnsi="Calibri" w:cs="Calibri"/>
        </w:rPr>
        <w:t>nless you know</w:t>
      </w:r>
      <w:r w:rsidR="00D3554B">
        <w:rPr>
          <w:rFonts w:ascii="Calibri" w:hAnsi="Calibri" w:cs="Calibri"/>
        </w:rPr>
        <w:t xml:space="preserve"> </w:t>
      </w:r>
      <w:r>
        <w:rPr>
          <w:rFonts w:ascii="Calibri" w:hAnsi="Calibri" w:cs="Calibri"/>
        </w:rPr>
        <w:t xml:space="preserve">you have to change the </w:t>
      </w:r>
      <w:r w:rsidR="006B54A7">
        <w:rPr>
          <w:rFonts w:ascii="Calibri" w:hAnsi="Calibri" w:cs="Calibri"/>
        </w:rPr>
        <w:t xml:space="preserve">collation </w:t>
      </w:r>
      <w:r>
        <w:rPr>
          <w:rFonts w:ascii="Calibri" w:hAnsi="Calibri" w:cs="Calibri"/>
        </w:rPr>
        <w:t xml:space="preserve">settings.  </w:t>
      </w:r>
      <w:r w:rsidR="002B5890">
        <w:rPr>
          <w:rFonts w:ascii="Calibri" w:hAnsi="Calibri" w:cs="Calibri"/>
        </w:rPr>
        <w:t xml:space="preserve">You can confirm if you need to by asking your DBA.  </w:t>
      </w:r>
      <w:r>
        <w:rPr>
          <w:rFonts w:ascii="Calibri" w:hAnsi="Calibri" w:cs="Calibri"/>
        </w:rPr>
        <w:t>You w</w:t>
      </w:r>
      <w:r w:rsidR="002B5890">
        <w:rPr>
          <w:rFonts w:ascii="Calibri" w:hAnsi="Calibri" w:cs="Calibri"/>
        </w:rPr>
        <w:t>ill</w:t>
      </w:r>
      <w:r>
        <w:rPr>
          <w:rFonts w:ascii="Calibri" w:hAnsi="Calibri" w:cs="Calibri"/>
        </w:rPr>
        <w:t xml:space="preserve"> have to </w:t>
      </w:r>
      <w:r w:rsidR="002B5890">
        <w:rPr>
          <w:rFonts w:ascii="Calibri" w:hAnsi="Calibri" w:cs="Calibri"/>
        </w:rPr>
        <w:t>change it</w:t>
      </w:r>
      <w:r>
        <w:rPr>
          <w:rFonts w:ascii="Calibri" w:hAnsi="Calibri" w:cs="Calibri"/>
        </w:rPr>
        <w:t xml:space="preserve"> if you need to change the default</w:t>
      </w:r>
      <w:r w:rsidR="006B54A7">
        <w:rPr>
          <w:rFonts w:ascii="Calibri" w:hAnsi="Calibri" w:cs="Calibri"/>
        </w:rPr>
        <w:t xml:space="preserve"> human</w:t>
      </w:r>
      <w:r>
        <w:rPr>
          <w:rFonts w:ascii="Calibri" w:hAnsi="Calibri" w:cs="Calibri"/>
        </w:rPr>
        <w:t xml:space="preserve"> language </w:t>
      </w:r>
      <w:r w:rsidR="002B5890">
        <w:rPr>
          <w:rFonts w:ascii="Calibri" w:hAnsi="Calibri" w:cs="Calibri"/>
        </w:rPr>
        <w:t xml:space="preserve">and consequent character set </w:t>
      </w:r>
      <w:r w:rsidR="006B54A7">
        <w:rPr>
          <w:rFonts w:ascii="Calibri" w:hAnsi="Calibri" w:cs="Calibri"/>
        </w:rPr>
        <w:t xml:space="preserve">used </w:t>
      </w:r>
      <w:r w:rsidR="002B5890">
        <w:rPr>
          <w:rFonts w:ascii="Calibri" w:hAnsi="Calibri" w:cs="Calibri"/>
        </w:rPr>
        <w:t>by SQL.  SQL additionally uses this setting to determine how to sort the symbols of the character set you have chosen.</w:t>
      </w:r>
    </w:p>
    <w:p w14:paraId="74F02146" w14:textId="77777777" w:rsidR="00CD60EA" w:rsidRDefault="00CD60EA" w:rsidP="00CD60EA">
      <w:pPr>
        <w:pStyle w:val="BasicParagraph"/>
        <w:rPr>
          <w:rFonts w:ascii="Calibri" w:hAnsi="Calibri" w:cs="Calibri"/>
        </w:rPr>
      </w:pPr>
    </w:p>
    <w:p w14:paraId="3B396906" w14:textId="6E91D04A" w:rsidR="00CD60EA" w:rsidRDefault="002B5890" w:rsidP="00CD60EA">
      <w:pPr>
        <w:pStyle w:val="BasicParagraph"/>
        <w:rPr>
          <w:rFonts w:ascii="Calibri" w:hAnsi="Calibri" w:cs="Calibri"/>
        </w:rPr>
      </w:pPr>
      <w:r>
        <w:rPr>
          <w:rFonts w:ascii="Calibri" w:hAnsi="Calibri" w:cs="Calibri"/>
        </w:rPr>
        <w:t xml:space="preserve">SQL defaults to a character set known as Code Page 1252  (in the UK and USA) which is inferred by the default collation name </w:t>
      </w:r>
      <w:r w:rsidRPr="002B5890">
        <w:rPr>
          <w:rFonts w:ascii="Calibri" w:hAnsi="Calibri" w:cs="Calibri"/>
          <w:i/>
          <w:iCs/>
        </w:rPr>
        <w:t>SQL_Latin1_General CP1_CI_AS</w:t>
      </w:r>
      <w:r>
        <w:rPr>
          <w:rFonts w:ascii="Calibri" w:hAnsi="Calibri" w:cs="Calibri"/>
        </w:rPr>
        <w:t xml:space="preserve">.  </w:t>
      </w:r>
      <w:r w:rsidR="00CD60EA">
        <w:rPr>
          <w:rFonts w:ascii="Calibri" w:hAnsi="Calibri" w:cs="Calibri"/>
        </w:rPr>
        <w:t xml:space="preserve">SQL supports languages such as English, Spanish, French and German </w:t>
      </w:r>
      <w:r>
        <w:rPr>
          <w:rFonts w:ascii="Calibri" w:hAnsi="Calibri" w:cs="Calibri"/>
        </w:rPr>
        <w:t>via this character set</w:t>
      </w:r>
      <w:r w:rsidR="00CD60EA">
        <w:rPr>
          <w:vertAlign w:val="superscript"/>
        </w:rPr>
        <w:footnoteReference w:id="23"/>
      </w:r>
      <w:r w:rsidR="00CD60EA">
        <w:rPr>
          <w:rFonts w:ascii="Calibri" w:hAnsi="Calibri" w:cs="Calibri"/>
        </w:rPr>
        <w:t>. Unless you need to change these settings, please leave them alone, or you risk having to reinstall the entire server.</w:t>
      </w:r>
    </w:p>
    <w:p w14:paraId="247EE8EB" w14:textId="77777777" w:rsidR="00CD60EA" w:rsidRDefault="00CD60EA" w:rsidP="00CD60EA">
      <w:pPr>
        <w:pStyle w:val="BasicParagraph"/>
        <w:rPr>
          <w:rFonts w:ascii="Calibri" w:hAnsi="Calibri" w:cs="Calibri"/>
        </w:rPr>
      </w:pPr>
    </w:p>
    <w:p w14:paraId="33BA3BC4" w14:textId="36D7D0E1" w:rsidR="00CD60EA" w:rsidRDefault="00CD60EA" w:rsidP="00CD60EA">
      <w:pPr>
        <w:pStyle w:val="BasicParagraph"/>
        <w:rPr>
          <w:rFonts w:ascii="Calibri" w:hAnsi="Calibri" w:cs="Calibri"/>
        </w:rPr>
      </w:pPr>
      <w:r>
        <w:rPr>
          <w:rFonts w:ascii="Calibri" w:hAnsi="Calibri" w:cs="Calibri"/>
        </w:rPr>
        <w:t>I do encourage you</w:t>
      </w:r>
      <w:r w:rsidR="002624D9">
        <w:rPr>
          <w:rFonts w:ascii="Calibri" w:hAnsi="Calibri" w:cs="Calibri"/>
        </w:rPr>
        <w:t xml:space="preserve"> to look through the collation sequences if you are curious, but please don’t change it </w:t>
      </w:r>
      <w:r w:rsidR="00B1254E">
        <w:rPr>
          <w:rFonts w:ascii="Calibri" w:hAnsi="Calibri" w:cs="Calibri"/>
        </w:rPr>
        <w:t xml:space="preserve">unnecessarily.  You </w:t>
      </w:r>
      <w:r w:rsidR="002B5890">
        <w:rPr>
          <w:rFonts w:ascii="Calibri" w:hAnsi="Calibri" w:cs="Calibri"/>
        </w:rPr>
        <w:t xml:space="preserve">will learn more about code pages and collation sequences in section </w:t>
      </w:r>
      <w:r w:rsidR="002B5890">
        <w:rPr>
          <w:rFonts w:ascii="Calibri" w:hAnsi="Calibri" w:cs="Calibri"/>
        </w:rPr>
        <w:fldChar w:fldCharType="begin"/>
      </w:r>
      <w:r w:rsidR="002B5890">
        <w:rPr>
          <w:rFonts w:ascii="Calibri" w:hAnsi="Calibri" w:cs="Calibri"/>
        </w:rPr>
        <w:instrText xml:space="preserve"> REF _Ref33972931 \r \h </w:instrText>
      </w:r>
      <w:r w:rsidR="002B5890">
        <w:rPr>
          <w:rFonts w:ascii="Calibri" w:hAnsi="Calibri" w:cs="Calibri"/>
        </w:rPr>
      </w:r>
      <w:r w:rsidR="002B5890">
        <w:rPr>
          <w:rFonts w:ascii="Calibri" w:hAnsi="Calibri" w:cs="Calibri"/>
        </w:rPr>
        <w:fldChar w:fldCharType="separate"/>
      </w:r>
      <w:r w:rsidR="002B5890">
        <w:rPr>
          <w:rFonts w:ascii="Calibri" w:hAnsi="Calibri" w:cs="Calibri"/>
        </w:rPr>
        <w:t>1.9</w:t>
      </w:r>
      <w:r w:rsidR="002B5890">
        <w:rPr>
          <w:rFonts w:ascii="Calibri" w:hAnsi="Calibri" w:cs="Calibri"/>
        </w:rPr>
        <w:fldChar w:fldCharType="end"/>
      </w:r>
      <w:r w:rsidR="002B5890">
        <w:rPr>
          <w:rFonts w:ascii="Calibri" w:hAnsi="Calibri" w:cs="Calibri"/>
        </w:rPr>
        <w:t>.</w:t>
      </w:r>
    </w:p>
    <w:p w14:paraId="5A16CF66" w14:textId="381F55F8" w:rsidR="00CD60EA" w:rsidRDefault="00CD60EA" w:rsidP="009D5F51">
      <w:pPr>
        <w:pStyle w:val="BasicParagraph"/>
      </w:pPr>
    </w:p>
    <w:p w14:paraId="3CE0E2E1" w14:textId="05046ED4" w:rsidR="009D5F51" w:rsidRDefault="00C56333" w:rsidP="00073516">
      <w:pPr>
        <w:pStyle w:val="Heading2"/>
      </w:pPr>
      <w:bookmarkStart w:id="1121" w:name="_Toc38877902"/>
      <w:bookmarkStart w:id="1122" w:name="_Toc38895929"/>
      <w:r>
        <w:t xml:space="preserve">A.11. </w:t>
      </w:r>
      <w:r w:rsidR="009D5F51">
        <w:t>Database Engine Configuration</w:t>
      </w:r>
      <w:bookmarkEnd w:id="1121"/>
      <w:bookmarkEnd w:id="1122"/>
    </w:p>
    <w:p w14:paraId="1A6CB698" w14:textId="77777777" w:rsidR="009D5F51" w:rsidRDefault="009D5F51" w:rsidP="009D5F51">
      <w:pPr>
        <w:pStyle w:val="BasicParagraph"/>
      </w:pPr>
    </w:p>
    <w:p w14:paraId="57A5AB6D" w14:textId="7EBE3EDE" w:rsidR="009D5F51" w:rsidRDefault="009D5F51" w:rsidP="009D5F51">
      <w:pPr>
        <w:pStyle w:val="BasicParagraph"/>
      </w:pPr>
      <w:r>
        <w:t xml:space="preserve">In </w:t>
      </w:r>
      <w:r w:rsidR="00F91427">
        <w:fldChar w:fldCharType="begin"/>
      </w:r>
      <w:r w:rsidR="00F91427">
        <w:instrText xml:space="preserve"> REF _Ref37590819 \h </w:instrText>
      </w:r>
      <w:r w:rsidR="00F91427">
        <w:fldChar w:fldCharType="separate"/>
      </w:r>
      <w:r w:rsidR="00893682">
        <w:t xml:space="preserve">Figure A- </w:t>
      </w:r>
      <w:r w:rsidR="00893682">
        <w:rPr>
          <w:noProof/>
        </w:rPr>
        <w:t>16</w:t>
      </w:r>
      <w:r w:rsidR="00F91427">
        <w:fldChar w:fldCharType="end"/>
      </w:r>
      <w:r w:rsidR="006D2230">
        <w:t>,</w:t>
      </w:r>
      <w:r>
        <w:t xml:space="preserve"> </w:t>
      </w:r>
      <w:r w:rsidR="002B5890">
        <w:t xml:space="preserve">the installer is asking </w:t>
      </w:r>
      <w:r>
        <w:t xml:space="preserve">you </w:t>
      </w:r>
      <w:r w:rsidR="002B5890">
        <w:t>t</w:t>
      </w:r>
      <w:r>
        <w:t xml:space="preserve">o decide if you want to activate </w:t>
      </w:r>
      <w:r w:rsidR="002B5890">
        <w:t xml:space="preserve">the </w:t>
      </w:r>
      <w:r>
        <w:t>SQL server’s internal login list of users</w:t>
      </w:r>
      <w:r w:rsidR="002B5890">
        <w:t xml:space="preserve"> (combined with using Windows user accounts)</w:t>
      </w:r>
      <w:r w:rsidR="006D2230">
        <w:t xml:space="preserve"> versus using </w:t>
      </w:r>
      <w:r w:rsidR="002B5890">
        <w:t xml:space="preserve">only </w:t>
      </w:r>
      <w:r w:rsidR="006D2230">
        <w:t>Windows ID’s to log in</w:t>
      </w:r>
      <w:r>
        <w:t xml:space="preserve">.  </w:t>
      </w:r>
    </w:p>
    <w:p w14:paraId="09AE5602" w14:textId="77777777" w:rsidR="009D5F51" w:rsidRDefault="009D5F51" w:rsidP="009D5F51">
      <w:pPr>
        <w:pStyle w:val="BasicParagraph"/>
      </w:pPr>
    </w:p>
    <w:p w14:paraId="0026434D" w14:textId="11DE5826" w:rsidR="009D5F51" w:rsidRDefault="00330DFC" w:rsidP="009D5F51">
      <w:pPr>
        <w:pStyle w:val="BasicParagraph"/>
      </w:pPr>
      <w:r>
        <w:t>SQL</w:t>
      </w:r>
      <w:r w:rsidR="009D5F51">
        <w:t xml:space="preserve"> accounts cannot log into a workstation but can be used to log into the SQL server via a client application.  </w:t>
      </w:r>
      <w:r w:rsidR="002B5890">
        <w:t>Administrators use s</w:t>
      </w:r>
      <w:r w:rsidR="009D5F51">
        <w:t xml:space="preserve">uch accounts </w:t>
      </w:r>
      <w:r w:rsidR="002B5890">
        <w:t>to</w:t>
      </w:r>
      <w:r w:rsidR="009D5F51">
        <w:t xml:space="preserve"> allow </w:t>
      </w:r>
      <w:r w:rsidR="002B5890">
        <w:t xml:space="preserve">the usage of </w:t>
      </w:r>
      <w:r w:rsidR="009D5F51">
        <w:t>application</w:t>
      </w:r>
      <w:r w:rsidR="004776FB">
        <w:t>-</w:t>
      </w:r>
      <w:r w:rsidR="009D5F51">
        <w:t>specific user</w:t>
      </w:r>
      <w:r>
        <w:t xml:space="preserve"> IDs</w:t>
      </w:r>
      <w:r w:rsidR="009D5F51">
        <w:t xml:space="preserve">.  For example, let’s say you have a </w:t>
      </w:r>
      <w:r w:rsidR="002B5890">
        <w:t>particular</w:t>
      </w:r>
      <w:r w:rsidR="009D5F51">
        <w:t xml:space="preserve"> account that you use to log into your company’s finance application such as FinUser3 </w:t>
      </w:r>
      <w:r w:rsidR="008B739D">
        <w:t>after having</w:t>
      </w:r>
      <w:r w:rsidR="009D5F51">
        <w:t xml:space="preserve"> log</w:t>
      </w:r>
      <w:r w:rsidR="008B739D">
        <w:t>ged</w:t>
      </w:r>
      <w:r w:rsidR="009D5F51">
        <w:t xml:space="preserve"> into your Windows workstation using </w:t>
      </w:r>
      <w:r w:rsidR="008B739D">
        <w:t>a Windows account such as</w:t>
      </w:r>
      <w:r w:rsidR="009D5F51">
        <w:t xml:space="preserve"> Simon.  The first</w:t>
      </w:r>
      <w:r w:rsidR="008B739D">
        <w:t xml:space="preserve"> account (</w:t>
      </w:r>
      <w:r w:rsidR="00471179">
        <w:t>FinUser3)</w:t>
      </w:r>
      <w:r w:rsidR="009D5F51">
        <w:t xml:space="preserve"> is a SQL login and the second </w:t>
      </w:r>
      <w:r w:rsidR="00471179">
        <w:t xml:space="preserve">(Simon) </w:t>
      </w:r>
      <w:r w:rsidR="009D5F51">
        <w:t xml:space="preserve">is a Windows user account.  </w:t>
      </w:r>
    </w:p>
    <w:p w14:paraId="56F099C4" w14:textId="77777777" w:rsidR="009D5F51" w:rsidRDefault="009D5F51" w:rsidP="009D5F51">
      <w:pPr>
        <w:pStyle w:val="BasicParagraph"/>
      </w:pPr>
    </w:p>
    <w:p w14:paraId="6747E844" w14:textId="74A38C2F" w:rsidR="009D5F51" w:rsidRDefault="009D5F51" w:rsidP="009D5F51">
      <w:pPr>
        <w:pStyle w:val="BasicParagraph"/>
      </w:pPr>
      <w:r>
        <w:t>These</w:t>
      </w:r>
      <w:r w:rsidR="001015FA">
        <w:t xml:space="preserve"> SQL</w:t>
      </w:r>
      <w:r>
        <w:t xml:space="preserve"> accounts are also used by non-Windows machines to connect </w:t>
      </w:r>
      <w:r w:rsidR="001B60C7">
        <w:t xml:space="preserve">to </w:t>
      </w:r>
      <w:r>
        <w:t xml:space="preserve">MS SQL.  For example, I have a Linux machine </w:t>
      </w:r>
      <w:r w:rsidR="002B5890">
        <w:t>t</w:t>
      </w:r>
      <w:r>
        <w:t>hat needs to connect to MS SQL running on a Windows 2019 server.  Since Linux doesn’t natively log into Windows accounts, you use a separately defined</w:t>
      </w:r>
      <w:r w:rsidR="002B5890">
        <w:t xml:space="preserve"> SQL</w:t>
      </w:r>
      <w:r>
        <w:t xml:space="preserve"> login to </w:t>
      </w:r>
      <w:r w:rsidR="002B5890">
        <w:t xml:space="preserve">allow a Linux client to </w:t>
      </w:r>
      <w:r>
        <w:t>connect</w:t>
      </w:r>
      <w:r w:rsidR="002B5890">
        <w:t>.</w:t>
      </w:r>
    </w:p>
    <w:p w14:paraId="4CA66ECA" w14:textId="77777777" w:rsidR="009D5F51" w:rsidRDefault="009D5F51" w:rsidP="009D5F51">
      <w:pPr>
        <w:pStyle w:val="BasicParagraph"/>
      </w:pPr>
    </w:p>
    <w:p w14:paraId="27F51F6A" w14:textId="16791018" w:rsidR="009D5F51" w:rsidRDefault="00ED0B58" w:rsidP="009D5F51">
      <w:pPr>
        <w:pStyle w:val="BasicParagraph"/>
        <w:jc w:val="center"/>
      </w:pPr>
      <w:r w:rsidRPr="00ED0B58">
        <w:rPr>
          <w:noProof/>
        </w:rPr>
        <w:drawing>
          <wp:inline distT="0" distB="0" distL="0" distR="0" wp14:anchorId="3D6B2C28" wp14:editId="5389C04A">
            <wp:extent cx="5601185" cy="3238781"/>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8"/>
                    <a:stretch>
                      <a:fillRect/>
                    </a:stretch>
                  </pic:blipFill>
                  <pic:spPr>
                    <a:xfrm>
                      <a:off x="0" y="0"/>
                      <a:ext cx="5601185" cy="3238781"/>
                    </a:xfrm>
                    <a:prstGeom prst="rect">
                      <a:avLst/>
                    </a:prstGeom>
                  </pic:spPr>
                </pic:pic>
              </a:graphicData>
            </a:graphic>
          </wp:inline>
        </w:drawing>
      </w:r>
    </w:p>
    <w:p w14:paraId="01C2EBCB" w14:textId="06BAA017" w:rsidR="009D5F51" w:rsidRDefault="00ED0B58" w:rsidP="00ED0B58">
      <w:pPr>
        <w:pStyle w:val="Caption"/>
      </w:pPr>
      <w:bookmarkStart w:id="1123" w:name="_Ref37590819"/>
      <w:r>
        <w:t xml:space="preserve">Figure A- </w:t>
      </w:r>
      <w:r w:rsidR="00156275">
        <w:fldChar w:fldCharType="begin"/>
      </w:r>
      <w:r w:rsidR="00156275">
        <w:instrText xml:space="preserve"> SEQ Figure_A- \* ARABIC </w:instrText>
      </w:r>
      <w:r w:rsidR="00156275">
        <w:fldChar w:fldCharType="separate"/>
      </w:r>
      <w:r w:rsidR="00893682">
        <w:rPr>
          <w:noProof/>
        </w:rPr>
        <w:t>16</w:t>
      </w:r>
      <w:r w:rsidR="00156275">
        <w:rPr>
          <w:noProof/>
        </w:rPr>
        <w:fldChar w:fldCharType="end"/>
      </w:r>
      <w:bookmarkEnd w:id="1123"/>
      <w:r>
        <w:t xml:space="preserve">. </w:t>
      </w:r>
      <w:r w:rsidR="009D5F51">
        <w:t>Here you can configure which user databases you wish to allow access to your SQL server.  You also get to choose the SA (system administrator) account password if you have activated the internal user database.  You get to decide</w:t>
      </w:r>
    </w:p>
    <w:p w14:paraId="2DDC8CC2" w14:textId="77777777" w:rsidR="009D5F51" w:rsidRDefault="009D5F51" w:rsidP="009D5F51">
      <w:pPr>
        <w:pStyle w:val="BasicParagraph"/>
      </w:pPr>
    </w:p>
    <w:p w14:paraId="0110C94C" w14:textId="7E00310A" w:rsidR="009D5F51" w:rsidRDefault="009D5F51" w:rsidP="009D5F51">
      <w:pPr>
        <w:pStyle w:val="BasicParagraph"/>
        <w:rPr>
          <w:rFonts w:ascii="Calibri" w:hAnsi="Calibri" w:cs="Calibri"/>
        </w:rPr>
      </w:pPr>
      <w:r>
        <w:t>For the sake of flexibility</w:t>
      </w:r>
      <w:r w:rsidR="001B60C7">
        <w:t>,</w:t>
      </w:r>
      <w:r>
        <w:t xml:space="preserve"> I suggest turning on </w:t>
      </w:r>
      <w:r w:rsidR="001C4DD0">
        <w:rPr>
          <w:rStyle w:val="ComputerTerm"/>
        </w:rPr>
        <w:t>M</w:t>
      </w:r>
      <w:r>
        <w:rPr>
          <w:rStyle w:val="ComputerTerm"/>
        </w:rPr>
        <w:t>ixed</w:t>
      </w:r>
      <w:r w:rsidR="001C4DD0">
        <w:rPr>
          <w:rStyle w:val="ComputerTerm"/>
        </w:rPr>
        <w:t xml:space="preserve"> M</w:t>
      </w:r>
      <w:r>
        <w:rPr>
          <w:rStyle w:val="ComputerTerm"/>
        </w:rPr>
        <w:t>ode</w:t>
      </w:r>
      <w:r w:rsidR="001C4DD0">
        <w:rPr>
          <w:rStyle w:val="ComputerTerm"/>
        </w:rPr>
        <w:t>,</w:t>
      </w:r>
      <w:r>
        <w:rPr>
          <w:rFonts w:ascii="Calibri" w:hAnsi="Calibri" w:cs="Calibri"/>
        </w:rPr>
        <w:t xml:space="preserve"> which allows both window’s users and internal SQL logins to connect.   The other mode is </w:t>
      </w:r>
      <w:r>
        <w:rPr>
          <w:rStyle w:val="ComputerTerm"/>
        </w:rPr>
        <w:t>Windows authentication mode</w:t>
      </w:r>
      <w:r>
        <w:rPr>
          <w:rFonts w:ascii="Calibri" w:hAnsi="Calibri" w:cs="Calibri"/>
        </w:rPr>
        <w:t xml:space="preserve"> which allows only Windows accounts to connect</w:t>
      </w:r>
      <w:r>
        <w:rPr>
          <w:vertAlign w:val="superscript"/>
        </w:rPr>
        <w:footnoteReference w:id="24"/>
      </w:r>
      <w:r>
        <w:rPr>
          <w:rFonts w:ascii="Calibri" w:hAnsi="Calibri" w:cs="Calibri"/>
        </w:rPr>
        <w:t>.  T</w:t>
      </w:r>
      <w:r w:rsidR="002B5890">
        <w:rPr>
          <w:rFonts w:ascii="Calibri" w:hAnsi="Calibri" w:cs="Calibri"/>
        </w:rPr>
        <w:t xml:space="preserve">he </w:t>
      </w:r>
      <w:r w:rsidR="002B5890">
        <w:rPr>
          <w:rFonts w:ascii="Calibri" w:hAnsi="Calibri" w:cs="Calibri"/>
          <w:i/>
          <w:iCs/>
        </w:rPr>
        <w:t>Mixed Mode</w:t>
      </w:r>
      <w:r>
        <w:rPr>
          <w:rFonts w:ascii="Calibri" w:hAnsi="Calibri" w:cs="Calibri"/>
        </w:rPr>
        <w:t xml:space="preserve"> setting allows more room for you to experiment with your server in the future</w:t>
      </w:r>
      <w:r w:rsidR="002B5890">
        <w:rPr>
          <w:rFonts w:ascii="Calibri" w:hAnsi="Calibri" w:cs="Calibri"/>
        </w:rPr>
        <w:t>.</w:t>
      </w:r>
      <w:r>
        <w:rPr>
          <w:rFonts w:ascii="Calibri" w:hAnsi="Calibri" w:cs="Calibri"/>
        </w:rPr>
        <w:t xml:space="preserve"> </w:t>
      </w:r>
    </w:p>
    <w:p w14:paraId="7C07126B" w14:textId="77777777" w:rsidR="009D5F51" w:rsidRDefault="009D5F51" w:rsidP="009D5F51">
      <w:pPr>
        <w:pStyle w:val="BasicParagraph"/>
        <w:rPr>
          <w:rFonts w:ascii="Calibri" w:hAnsi="Calibri" w:cs="Calibri"/>
        </w:rPr>
      </w:pPr>
    </w:p>
    <w:p w14:paraId="365A7A59" w14:textId="59418B9E" w:rsidR="009D5F51" w:rsidRDefault="009D5F51" w:rsidP="009D5F51">
      <w:pPr>
        <w:pStyle w:val="BasicParagraph"/>
        <w:rPr>
          <w:rFonts w:ascii="Calibri" w:hAnsi="Calibri" w:cs="Calibri"/>
        </w:rPr>
      </w:pPr>
      <w:r>
        <w:rPr>
          <w:rFonts w:ascii="Calibri" w:hAnsi="Calibri" w:cs="Calibri"/>
        </w:rPr>
        <w:t xml:space="preserve">If you enable mixed mode, as I have done in the diagram, you will need to choose a password for the System Administrator (SA) account.  The SA account has total power over the server.  I have </w:t>
      </w:r>
      <w:r w:rsidR="001451BD">
        <w:rPr>
          <w:rFonts w:ascii="Calibri" w:hAnsi="Calibri" w:cs="Calibri"/>
        </w:rPr>
        <w:t>assigned it</w:t>
      </w:r>
      <w:r>
        <w:rPr>
          <w:rFonts w:ascii="Calibri" w:hAnsi="Calibri" w:cs="Calibri"/>
        </w:rPr>
        <w:t xml:space="preserve"> the password Pa$$w0rd.   </w:t>
      </w:r>
      <w:r w:rsidR="002A7DDD">
        <w:rPr>
          <w:rFonts w:ascii="Calibri" w:hAnsi="Calibri" w:cs="Calibri"/>
        </w:rPr>
        <w:t>The password</w:t>
      </w:r>
      <w:r>
        <w:rPr>
          <w:rFonts w:ascii="Calibri" w:hAnsi="Calibri" w:cs="Calibri"/>
        </w:rPr>
        <w:t xml:space="preserve"> must contain alphanumeric characters (upper-case and lower-case, numbers are an option too), as well as symbols for</w:t>
      </w:r>
      <w:r w:rsidR="002A7DDD">
        <w:rPr>
          <w:rFonts w:ascii="Calibri" w:hAnsi="Calibri" w:cs="Calibri"/>
        </w:rPr>
        <w:t xml:space="preserve"> SQL to accept it.</w:t>
      </w:r>
      <w:r>
        <w:rPr>
          <w:rFonts w:ascii="Calibri" w:hAnsi="Calibri" w:cs="Calibri"/>
        </w:rPr>
        <w:t xml:space="preserve"> </w:t>
      </w:r>
    </w:p>
    <w:p w14:paraId="481487DE" w14:textId="77777777" w:rsidR="009D5F51" w:rsidRDefault="009D5F51" w:rsidP="009D5F51">
      <w:pPr>
        <w:pStyle w:val="BasicParagraph"/>
        <w:rPr>
          <w:rFonts w:ascii="Calibri" w:hAnsi="Calibri" w:cs="Calibri"/>
        </w:rPr>
      </w:pPr>
    </w:p>
    <w:p w14:paraId="1D5FD071" w14:textId="77777777" w:rsidR="002B5890" w:rsidRDefault="009D5F51" w:rsidP="009D5F51">
      <w:pPr>
        <w:pStyle w:val="BasicParagraph"/>
        <w:rPr>
          <w:rFonts w:ascii="Calibri" w:hAnsi="Calibri" w:cs="Calibri"/>
        </w:rPr>
      </w:pPr>
      <w:r>
        <w:rPr>
          <w:rFonts w:ascii="Calibri" w:hAnsi="Calibri" w:cs="Calibri"/>
        </w:rPr>
        <w:t>In the bottom section of Figure A-16</w:t>
      </w:r>
      <w:r w:rsidR="002B5890">
        <w:rPr>
          <w:rFonts w:ascii="Calibri" w:hAnsi="Calibri" w:cs="Calibri"/>
        </w:rPr>
        <w:t xml:space="preserve"> (</w:t>
      </w:r>
      <w:r w:rsidR="002B5890">
        <w:rPr>
          <w:rFonts w:ascii="Calibri" w:hAnsi="Calibri" w:cs="Calibri"/>
          <w:i/>
          <w:iCs/>
        </w:rPr>
        <w:t>Specify SQL Server administrators</w:t>
      </w:r>
      <w:r w:rsidR="002B5890">
        <w:rPr>
          <w:rFonts w:ascii="Calibri" w:hAnsi="Calibri" w:cs="Calibri"/>
        </w:rPr>
        <w:t>)</w:t>
      </w:r>
      <w:r>
        <w:rPr>
          <w:rFonts w:ascii="Calibri" w:hAnsi="Calibri" w:cs="Calibri"/>
        </w:rPr>
        <w:t xml:space="preserve">, click </w:t>
      </w:r>
      <w:r>
        <w:rPr>
          <w:rStyle w:val="ComputerTerm"/>
        </w:rPr>
        <w:t xml:space="preserve">Add Current User </w:t>
      </w:r>
      <w:r>
        <w:rPr>
          <w:rFonts w:ascii="Calibri" w:hAnsi="Calibri" w:cs="Calibri"/>
        </w:rPr>
        <w:t>so that your</w:t>
      </w:r>
      <w:r w:rsidR="00723D67">
        <w:rPr>
          <w:rFonts w:ascii="Calibri" w:hAnsi="Calibri" w:cs="Calibri"/>
        </w:rPr>
        <w:t xml:space="preserve"> current</w:t>
      </w:r>
      <w:r>
        <w:rPr>
          <w:rFonts w:ascii="Calibri" w:hAnsi="Calibri" w:cs="Calibri"/>
        </w:rPr>
        <w:t xml:space="preserve"> windows ID has full control over the SQL server.  </w:t>
      </w:r>
      <w:r w:rsidR="00205AC7">
        <w:rPr>
          <w:rFonts w:ascii="Calibri" w:hAnsi="Calibri" w:cs="Calibri"/>
        </w:rPr>
        <w:t>Doing so</w:t>
      </w:r>
      <w:r w:rsidR="00A34CE1">
        <w:rPr>
          <w:rFonts w:ascii="Calibri" w:hAnsi="Calibri" w:cs="Calibri"/>
        </w:rPr>
        <w:t xml:space="preserve"> will give your windows account SQL system administrator </w:t>
      </w:r>
      <w:r w:rsidR="002B5890">
        <w:rPr>
          <w:rFonts w:ascii="Calibri" w:hAnsi="Calibri" w:cs="Calibri"/>
        </w:rPr>
        <w:t xml:space="preserve">(known as SA) </w:t>
      </w:r>
      <w:r w:rsidR="00A34CE1">
        <w:rPr>
          <w:rFonts w:ascii="Calibri" w:hAnsi="Calibri" w:cs="Calibri"/>
        </w:rPr>
        <w:t xml:space="preserve">privileges.  </w:t>
      </w:r>
      <w:r w:rsidR="00205AC7">
        <w:rPr>
          <w:rFonts w:ascii="Calibri" w:hAnsi="Calibri" w:cs="Calibri"/>
        </w:rPr>
        <w:t>In practice, you would use t</w:t>
      </w:r>
      <w:r>
        <w:rPr>
          <w:rFonts w:ascii="Calibri" w:hAnsi="Calibri" w:cs="Calibri"/>
        </w:rPr>
        <w:t xml:space="preserve">his option to restrict administrative control of the server to a specific user or </w:t>
      </w:r>
      <w:r w:rsidR="00BF6F95">
        <w:rPr>
          <w:rFonts w:ascii="Calibri" w:hAnsi="Calibri" w:cs="Calibri"/>
        </w:rPr>
        <w:t xml:space="preserve">a </w:t>
      </w:r>
      <w:r w:rsidR="00EF5E70">
        <w:rPr>
          <w:rFonts w:ascii="Calibri" w:hAnsi="Calibri" w:cs="Calibri"/>
        </w:rPr>
        <w:t>small handful of users</w:t>
      </w:r>
      <w:r>
        <w:rPr>
          <w:rFonts w:ascii="Calibri" w:hAnsi="Calibri" w:cs="Calibri"/>
        </w:rPr>
        <w:t xml:space="preserve">. </w:t>
      </w:r>
    </w:p>
    <w:p w14:paraId="5A8F9620" w14:textId="77777777" w:rsidR="002B5890" w:rsidRDefault="002B5890" w:rsidP="009D5F51">
      <w:pPr>
        <w:pStyle w:val="BasicParagraph"/>
        <w:rPr>
          <w:rFonts w:ascii="Calibri" w:hAnsi="Calibri" w:cs="Calibri"/>
        </w:rPr>
      </w:pPr>
    </w:p>
    <w:p w14:paraId="56AD19D4" w14:textId="7814E365" w:rsidR="009D5F51" w:rsidRDefault="002B5890" w:rsidP="009D5F51">
      <w:pPr>
        <w:pStyle w:val="BasicParagraph"/>
        <w:rPr>
          <w:rFonts w:ascii="Calibri" w:hAnsi="Calibri" w:cs="Calibri"/>
        </w:rPr>
      </w:pPr>
      <w:r>
        <w:rPr>
          <w:rFonts w:ascii="Calibri" w:hAnsi="Calibri" w:cs="Calibri"/>
        </w:rPr>
        <w:t xml:space="preserve">This facility is valuable in situations where the machine contains very sensitive information that not even the network administrator, unsupervised, can access.  </w:t>
      </w:r>
      <w:r w:rsidR="009D5F51">
        <w:rPr>
          <w:rFonts w:ascii="Calibri" w:hAnsi="Calibri" w:cs="Calibri"/>
        </w:rPr>
        <w:t xml:space="preserve">This option does accept Windows groups.  Be aware that other tools can add users to </w:t>
      </w:r>
      <w:r>
        <w:rPr>
          <w:rFonts w:ascii="Calibri" w:hAnsi="Calibri" w:cs="Calibri"/>
        </w:rPr>
        <w:t>a chosen</w:t>
      </w:r>
      <w:r w:rsidR="009D5F51">
        <w:rPr>
          <w:rFonts w:ascii="Calibri" w:hAnsi="Calibri" w:cs="Calibri"/>
        </w:rPr>
        <w:t xml:space="preserve"> Windows group that may defeat the purpose of this facility.</w:t>
      </w:r>
    </w:p>
    <w:p w14:paraId="49C4AD1C" w14:textId="17C73869" w:rsidR="009D5F51" w:rsidRDefault="009D5F51" w:rsidP="009D5F51">
      <w:pPr>
        <w:pStyle w:val="BasicParagraph"/>
        <w:rPr>
          <w:rFonts w:ascii="Calibri" w:hAnsi="Calibri" w:cs="Calibri"/>
        </w:rPr>
      </w:pPr>
    </w:p>
    <w:p w14:paraId="50CBCCCA" w14:textId="72DD53DE" w:rsidR="00EF5E70" w:rsidRDefault="00EF5E70" w:rsidP="009D5F51">
      <w:pPr>
        <w:pStyle w:val="BasicParagraph"/>
        <w:rPr>
          <w:rFonts w:ascii="Calibri" w:hAnsi="Calibri" w:cs="Calibri"/>
        </w:rPr>
      </w:pPr>
      <w:r>
        <w:rPr>
          <w:rFonts w:ascii="Calibri" w:hAnsi="Calibri" w:cs="Calibri"/>
        </w:rPr>
        <w:t>Since you are installing a private machine,</w:t>
      </w:r>
      <w:r w:rsidR="00D31EE2">
        <w:rPr>
          <w:rFonts w:ascii="Calibri" w:hAnsi="Calibri" w:cs="Calibri"/>
        </w:rPr>
        <w:t xml:space="preserve"> </w:t>
      </w:r>
      <w:r w:rsidR="00132680">
        <w:rPr>
          <w:rFonts w:ascii="Calibri" w:hAnsi="Calibri" w:cs="Calibri"/>
        </w:rPr>
        <w:t xml:space="preserve">you can </w:t>
      </w:r>
      <w:r>
        <w:rPr>
          <w:rFonts w:ascii="Calibri" w:hAnsi="Calibri" w:cs="Calibri"/>
        </w:rPr>
        <w:t xml:space="preserve">enable the windows group </w:t>
      </w:r>
      <w:r w:rsidRPr="00132680">
        <w:rPr>
          <w:rFonts w:ascii="Calibri" w:hAnsi="Calibri" w:cs="Calibri"/>
          <w:i/>
          <w:iCs/>
        </w:rPr>
        <w:t>administrators</w:t>
      </w:r>
      <w:r>
        <w:rPr>
          <w:rFonts w:ascii="Calibri" w:hAnsi="Calibri" w:cs="Calibri"/>
        </w:rPr>
        <w:t xml:space="preserve"> to have full control.  </w:t>
      </w:r>
      <w:r w:rsidR="007D640D">
        <w:rPr>
          <w:rFonts w:ascii="Calibri" w:hAnsi="Calibri" w:cs="Calibri"/>
        </w:rPr>
        <w:t xml:space="preserve">You can do this by </w:t>
      </w:r>
      <w:r w:rsidR="007D640D" w:rsidRPr="00907871">
        <w:rPr>
          <w:rFonts w:ascii="Calibri" w:hAnsi="Calibri" w:cs="Calibri"/>
        </w:rPr>
        <w:t>clicking</w:t>
      </w:r>
      <w:r w:rsidR="00907871">
        <w:rPr>
          <w:rFonts w:ascii="Calibri" w:hAnsi="Calibri" w:cs="Calibri"/>
          <w:i/>
          <w:iCs/>
        </w:rPr>
        <w:t xml:space="preserve"> Add </w:t>
      </w:r>
      <w:r w:rsidR="00907871">
        <w:rPr>
          <w:rFonts w:ascii="Calibri" w:hAnsi="Calibri" w:cs="Calibri"/>
        </w:rPr>
        <w:t xml:space="preserve">and then type in </w:t>
      </w:r>
      <w:r w:rsidR="00907871">
        <w:rPr>
          <w:rFonts w:ascii="Calibri" w:hAnsi="Calibri" w:cs="Calibri"/>
          <w:i/>
          <w:iCs/>
        </w:rPr>
        <w:t>administrators</w:t>
      </w:r>
      <w:r w:rsidR="007A0517">
        <w:rPr>
          <w:rFonts w:ascii="Calibri" w:hAnsi="Calibri" w:cs="Calibri"/>
          <w:i/>
          <w:iCs/>
        </w:rPr>
        <w:t xml:space="preserve">. </w:t>
      </w:r>
      <w:r w:rsidRPr="007A0517">
        <w:rPr>
          <w:rFonts w:ascii="Calibri" w:hAnsi="Calibri" w:cs="Calibri"/>
        </w:rPr>
        <w:t xml:space="preserve">This </w:t>
      </w:r>
      <w:r w:rsidR="007A0517">
        <w:rPr>
          <w:rFonts w:ascii="Calibri" w:hAnsi="Calibri" w:cs="Calibri"/>
        </w:rPr>
        <w:t xml:space="preserve">step </w:t>
      </w:r>
      <w:r>
        <w:rPr>
          <w:rFonts w:ascii="Calibri" w:hAnsi="Calibri" w:cs="Calibri"/>
        </w:rPr>
        <w:t xml:space="preserve">means that any user who is an administrator of the </w:t>
      </w:r>
      <w:r w:rsidRPr="002B5890">
        <w:rPr>
          <w:rStyle w:val="Emphasizedtext"/>
          <w:b w:val="0"/>
          <w:bCs w:val="0"/>
        </w:rPr>
        <w:t>local</w:t>
      </w:r>
      <w:r w:rsidRPr="002B5890">
        <w:rPr>
          <w:rFonts w:ascii="Calibri" w:hAnsi="Calibri" w:cs="Calibri"/>
          <w:b/>
          <w:bCs/>
        </w:rPr>
        <w:t xml:space="preserve"> </w:t>
      </w:r>
      <w:r>
        <w:rPr>
          <w:rFonts w:ascii="Calibri" w:hAnsi="Calibri" w:cs="Calibri"/>
        </w:rPr>
        <w:t xml:space="preserve">machine has full control over the server, just in case </w:t>
      </w:r>
      <w:r w:rsidR="007A0517">
        <w:rPr>
          <w:rFonts w:ascii="Calibri" w:hAnsi="Calibri" w:cs="Calibri"/>
        </w:rPr>
        <w:t>you</w:t>
      </w:r>
      <w:r>
        <w:rPr>
          <w:rFonts w:ascii="Calibri" w:hAnsi="Calibri" w:cs="Calibri"/>
        </w:rPr>
        <w:t xml:space="preserve"> need to log in with a different administrator capable account</w:t>
      </w:r>
      <w:r w:rsidR="007A0517">
        <w:rPr>
          <w:rFonts w:ascii="Calibri" w:hAnsi="Calibri" w:cs="Calibri"/>
        </w:rPr>
        <w:t xml:space="preserve"> in case of an emergency</w:t>
      </w:r>
      <w:r>
        <w:rPr>
          <w:rFonts w:ascii="Calibri" w:hAnsi="Calibri" w:cs="Calibri"/>
        </w:rPr>
        <w:t xml:space="preserve">.  </w:t>
      </w:r>
    </w:p>
    <w:p w14:paraId="7BD0362B" w14:textId="77777777" w:rsidR="00EF5E70" w:rsidRDefault="00EF5E70" w:rsidP="009D5F51">
      <w:pPr>
        <w:pStyle w:val="BasicParagraph"/>
        <w:rPr>
          <w:rFonts w:ascii="Calibri" w:hAnsi="Calibri" w:cs="Calibri"/>
        </w:rPr>
      </w:pPr>
    </w:p>
    <w:p w14:paraId="4A96F888" w14:textId="77777777" w:rsidR="008D6795" w:rsidRDefault="009D5F51" w:rsidP="009D5F51">
      <w:pPr>
        <w:pStyle w:val="BasicParagraph"/>
        <w:rPr>
          <w:rFonts w:ascii="Calibri" w:hAnsi="Calibri" w:cs="Calibri"/>
        </w:rPr>
      </w:pPr>
      <w:r>
        <w:rPr>
          <w:rFonts w:ascii="Calibri" w:hAnsi="Calibri" w:cs="Calibri"/>
        </w:rPr>
        <w:t xml:space="preserve">Bear in mind that it is possible to lock yourself out of a SQL server if you only have one account listed and you can’t remember the password and are unable to reset that password.  I have had this happen with a client.  Luckily I could fix the problem by reinstalling the SQL server.   </w:t>
      </w:r>
    </w:p>
    <w:p w14:paraId="7309E3DE" w14:textId="77777777" w:rsidR="008D6795" w:rsidRDefault="008D6795" w:rsidP="009D5F51">
      <w:pPr>
        <w:pStyle w:val="BasicParagraph"/>
        <w:rPr>
          <w:rFonts w:ascii="Calibri" w:hAnsi="Calibri" w:cs="Calibri"/>
        </w:rPr>
      </w:pPr>
    </w:p>
    <w:p w14:paraId="61526D18" w14:textId="77777777" w:rsidR="00180D50" w:rsidRDefault="009D5F51" w:rsidP="009D5F51">
      <w:pPr>
        <w:pStyle w:val="BasicParagraph"/>
        <w:rPr>
          <w:rFonts w:ascii="Calibri" w:hAnsi="Calibri" w:cs="Calibri"/>
        </w:rPr>
      </w:pPr>
      <w:r>
        <w:rPr>
          <w:rFonts w:ascii="Calibri" w:hAnsi="Calibri" w:cs="Calibri"/>
        </w:rPr>
        <w:t xml:space="preserve">You may not be so lucky if you have encrypted databases, depending on how </w:t>
      </w:r>
      <w:r w:rsidR="008D6795">
        <w:rPr>
          <w:rFonts w:ascii="Calibri" w:hAnsi="Calibri" w:cs="Calibri"/>
        </w:rPr>
        <w:t>you have</w:t>
      </w:r>
      <w:r>
        <w:rPr>
          <w:rFonts w:ascii="Calibri" w:hAnsi="Calibri" w:cs="Calibri"/>
        </w:rPr>
        <w:t xml:space="preserve"> configured</w:t>
      </w:r>
      <w:r w:rsidR="00180D50">
        <w:rPr>
          <w:rFonts w:ascii="Calibri" w:hAnsi="Calibri" w:cs="Calibri"/>
        </w:rPr>
        <w:t xml:space="preserve"> and stored the encryption keys</w:t>
      </w:r>
      <w:r>
        <w:rPr>
          <w:rFonts w:ascii="Calibri" w:hAnsi="Calibri" w:cs="Calibri"/>
        </w:rPr>
        <w:t xml:space="preserve">.  The long-and-the-short of it is if you want tight security, you have it, but don’t shoot yourself in the foot either. </w:t>
      </w:r>
    </w:p>
    <w:p w14:paraId="7D5B537D" w14:textId="77777777" w:rsidR="00180D50" w:rsidRDefault="00180D50" w:rsidP="009D5F51">
      <w:pPr>
        <w:pStyle w:val="BasicParagraph"/>
        <w:rPr>
          <w:rFonts w:ascii="Calibri" w:hAnsi="Calibri" w:cs="Calibri"/>
        </w:rPr>
      </w:pPr>
    </w:p>
    <w:p w14:paraId="0271C52D" w14:textId="60BB12A3" w:rsidR="009D5F51" w:rsidRDefault="00C56333" w:rsidP="00073516">
      <w:pPr>
        <w:pStyle w:val="Heading2"/>
      </w:pPr>
      <w:bookmarkStart w:id="1124" w:name="_Toc38877903"/>
      <w:bookmarkStart w:id="1125" w:name="_Toc38895930"/>
      <w:r>
        <w:t xml:space="preserve">A.12. </w:t>
      </w:r>
      <w:r w:rsidR="009D5F51">
        <w:t>The Ready to Install Screen</w:t>
      </w:r>
      <w:bookmarkEnd w:id="1124"/>
      <w:bookmarkEnd w:id="1125"/>
    </w:p>
    <w:p w14:paraId="61A5FABB" w14:textId="77777777" w:rsidR="009D5F51" w:rsidRDefault="009D5F51" w:rsidP="009D5F51">
      <w:pPr>
        <w:pStyle w:val="BasicParagraph"/>
      </w:pPr>
    </w:p>
    <w:p w14:paraId="3790B84B" w14:textId="17178A23" w:rsidR="009D5F51" w:rsidRDefault="009D5F51" w:rsidP="009D5F51">
      <w:pPr>
        <w:pStyle w:val="BasicParagraph"/>
      </w:pPr>
      <w:r>
        <w:t>You will get a confirmation screen listing all the options you have chosen</w:t>
      </w:r>
      <w:r w:rsidR="00E53115">
        <w:t xml:space="preserve"> (</w:t>
      </w:r>
      <w:r w:rsidR="002B5890">
        <w:fldChar w:fldCharType="begin"/>
      </w:r>
      <w:r w:rsidR="002B5890">
        <w:instrText xml:space="preserve"> REF _Ref38793981 \h </w:instrText>
      </w:r>
      <w:r w:rsidR="002B5890">
        <w:fldChar w:fldCharType="separate"/>
      </w:r>
      <w:r w:rsidR="002B5890">
        <w:t xml:space="preserve">Figure A- </w:t>
      </w:r>
      <w:r w:rsidR="002B5890">
        <w:rPr>
          <w:noProof/>
        </w:rPr>
        <w:t>17</w:t>
      </w:r>
      <w:r w:rsidR="002B5890">
        <w:fldChar w:fldCharType="end"/>
      </w:r>
      <w:r w:rsidR="00584D5A">
        <w:t>)</w:t>
      </w:r>
      <w:r>
        <w:t xml:space="preserve">.  Check through the list then click </w:t>
      </w:r>
      <w:r>
        <w:rPr>
          <w:rStyle w:val="ComputerTerm"/>
        </w:rPr>
        <w:t>Install</w:t>
      </w:r>
      <w:r>
        <w:rPr>
          <w:rFonts w:ascii="Calibri" w:hAnsi="Calibri" w:cs="Calibri"/>
        </w:rPr>
        <w:t>.  Excellent!  Go and grab yourself a nice cup of tea/coffee etc. and a biscuit or two.  It will take a while for the SQL server to install.</w:t>
      </w:r>
    </w:p>
    <w:p w14:paraId="45FAF65A" w14:textId="77777777" w:rsidR="009D5F51" w:rsidRDefault="009D5F51" w:rsidP="009D5F51">
      <w:pPr>
        <w:pStyle w:val="BasicParagraph"/>
      </w:pPr>
    </w:p>
    <w:p w14:paraId="47C9C41F" w14:textId="5F1E868C" w:rsidR="009D5F51" w:rsidRDefault="007664BD" w:rsidP="009D5F51">
      <w:pPr>
        <w:pStyle w:val="BasicParagraph"/>
        <w:jc w:val="center"/>
      </w:pPr>
      <w:r w:rsidRPr="007664BD">
        <w:rPr>
          <w:noProof/>
        </w:rPr>
        <w:drawing>
          <wp:inline distT="0" distB="0" distL="0" distR="0" wp14:anchorId="311C858C" wp14:editId="24F0FFDC">
            <wp:extent cx="6645910" cy="2593975"/>
            <wp:effectExtent l="0" t="0" r="254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6645910" cy="2593975"/>
                    </a:xfrm>
                    <a:prstGeom prst="rect">
                      <a:avLst/>
                    </a:prstGeom>
                  </pic:spPr>
                </pic:pic>
              </a:graphicData>
            </a:graphic>
          </wp:inline>
        </w:drawing>
      </w:r>
    </w:p>
    <w:p w14:paraId="2275A28B" w14:textId="45004614" w:rsidR="009D5F51" w:rsidRDefault="00840DB2" w:rsidP="00840DB2">
      <w:pPr>
        <w:pStyle w:val="Caption"/>
      </w:pPr>
      <w:bookmarkStart w:id="1126" w:name="_Ref38793981"/>
      <w:r>
        <w:t xml:space="preserve">Figure A- </w:t>
      </w:r>
      <w:r w:rsidR="00156275">
        <w:fldChar w:fldCharType="begin"/>
      </w:r>
      <w:r w:rsidR="00156275">
        <w:instrText xml:space="preserve"> SEQ Figure_A- \* ARABIC </w:instrText>
      </w:r>
      <w:r w:rsidR="00156275">
        <w:fldChar w:fldCharType="separate"/>
      </w:r>
      <w:r w:rsidR="00893682">
        <w:rPr>
          <w:noProof/>
        </w:rPr>
        <w:t>17</w:t>
      </w:r>
      <w:r w:rsidR="00156275">
        <w:rPr>
          <w:noProof/>
        </w:rPr>
        <w:fldChar w:fldCharType="end"/>
      </w:r>
      <w:bookmarkEnd w:id="1126"/>
      <w:r>
        <w:t xml:space="preserve">. </w:t>
      </w:r>
      <w:r w:rsidR="009D5F51">
        <w:t xml:space="preserve">This screen summarises all the options you have selected before </w:t>
      </w:r>
      <w:r w:rsidR="00EB5625">
        <w:t xml:space="preserve">the </w:t>
      </w:r>
      <w:r w:rsidR="009D5F51">
        <w:t>installation proceeds.</w:t>
      </w:r>
    </w:p>
    <w:p w14:paraId="15E97AB3" w14:textId="77777777" w:rsidR="009D5F51" w:rsidRDefault="009D5F51" w:rsidP="009D5F51">
      <w:pPr>
        <w:pStyle w:val="BasicParagraph"/>
      </w:pPr>
    </w:p>
    <w:p w14:paraId="3914F474" w14:textId="39AE5380" w:rsidR="009D5F51" w:rsidRDefault="00C56333" w:rsidP="00073516">
      <w:pPr>
        <w:pStyle w:val="Heading2"/>
      </w:pPr>
      <w:bookmarkStart w:id="1127" w:name="_Toc38877904"/>
      <w:bookmarkStart w:id="1128" w:name="_Toc38895931"/>
      <w:r>
        <w:t xml:space="preserve">A.13. </w:t>
      </w:r>
      <w:r w:rsidR="009D5F51">
        <w:t>The Installation Progress Screen</w:t>
      </w:r>
      <w:bookmarkEnd w:id="1127"/>
      <w:bookmarkEnd w:id="1128"/>
    </w:p>
    <w:p w14:paraId="73F2CE4B" w14:textId="77777777" w:rsidR="009D5F51" w:rsidRDefault="009D5F51" w:rsidP="009D5F51">
      <w:pPr>
        <w:pStyle w:val="BasicParagraph"/>
      </w:pPr>
    </w:p>
    <w:p w14:paraId="44E11060" w14:textId="2B78B424" w:rsidR="009D5F51" w:rsidRDefault="009D5F51" w:rsidP="009D5F51">
      <w:pPr>
        <w:pStyle w:val="BasicParagraph"/>
      </w:pPr>
      <w:r>
        <w:t xml:space="preserve">Once you click </w:t>
      </w:r>
      <w:r>
        <w:rPr>
          <w:rStyle w:val="ComputerTerm"/>
        </w:rPr>
        <w:t>Install</w:t>
      </w:r>
      <w:r>
        <w:rPr>
          <w:rFonts w:ascii="Calibri" w:hAnsi="Calibri" w:cs="Calibri"/>
        </w:rPr>
        <w:t xml:space="preserve">, you will see </w:t>
      </w:r>
      <w:r w:rsidR="00EB5625">
        <w:rPr>
          <w:rFonts w:ascii="Calibri" w:hAnsi="Calibri" w:cs="Calibri"/>
        </w:rPr>
        <w:fldChar w:fldCharType="begin"/>
      </w:r>
      <w:r w:rsidR="00EB5625">
        <w:rPr>
          <w:rFonts w:ascii="Calibri" w:hAnsi="Calibri" w:cs="Calibri"/>
        </w:rPr>
        <w:instrText xml:space="preserve"> REF _Ref37595138 \h </w:instrText>
      </w:r>
      <w:r w:rsidR="00EB5625">
        <w:rPr>
          <w:rFonts w:ascii="Calibri" w:hAnsi="Calibri" w:cs="Calibri"/>
        </w:rPr>
      </w:r>
      <w:r w:rsidR="00EB5625">
        <w:rPr>
          <w:rFonts w:ascii="Calibri" w:hAnsi="Calibri" w:cs="Calibri"/>
        </w:rPr>
        <w:fldChar w:fldCharType="separate"/>
      </w:r>
      <w:r w:rsidR="00893682">
        <w:t xml:space="preserve">Figure A- </w:t>
      </w:r>
      <w:r w:rsidR="00893682">
        <w:rPr>
          <w:noProof/>
        </w:rPr>
        <w:t>18</w:t>
      </w:r>
      <w:r w:rsidR="00EB5625">
        <w:rPr>
          <w:rFonts w:ascii="Calibri" w:hAnsi="Calibri" w:cs="Calibri"/>
        </w:rPr>
        <w:fldChar w:fldCharType="end"/>
      </w:r>
      <w:r>
        <w:rPr>
          <w:rFonts w:ascii="Calibri" w:hAnsi="Calibri" w:cs="Calibri"/>
        </w:rPr>
        <w:t xml:space="preserve"> as the installation proceeds.</w:t>
      </w:r>
      <w:r>
        <w:t xml:space="preserve"> </w:t>
      </w:r>
      <w:r w:rsidR="00B44145">
        <w:t>Y</w:t>
      </w:r>
      <w:r>
        <w:t xml:space="preserve">ou will see </w:t>
      </w:r>
      <w:r w:rsidR="00EB5625">
        <w:fldChar w:fldCharType="begin"/>
      </w:r>
      <w:r w:rsidR="00EB5625">
        <w:instrText xml:space="preserve"> REF _Ref37595156 \h </w:instrText>
      </w:r>
      <w:r w:rsidR="00EB5625">
        <w:fldChar w:fldCharType="separate"/>
      </w:r>
      <w:r w:rsidR="00893682">
        <w:t xml:space="preserve">Figure A- </w:t>
      </w:r>
      <w:r w:rsidR="00893682">
        <w:rPr>
          <w:noProof/>
        </w:rPr>
        <w:t>19</w:t>
      </w:r>
      <w:r w:rsidR="00EB5625">
        <w:fldChar w:fldCharType="end"/>
      </w:r>
      <w:r w:rsidR="00B44145">
        <w:t xml:space="preserve"> when the installation is complete</w:t>
      </w:r>
      <w:r>
        <w:t xml:space="preserve">.  </w:t>
      </w:r>
    </w:p>
    <w:p w14:paraId="093E19E8" w14:textId="05BAED98" w:rsidR="009D5F51" w:rsidRDefault="00BF6782" w:rsidP="009D5F51">
      <w:pPr>
        <w:pStyle w:val="BasicParagraph"/>
        <w:jc w:val="center"/>
      </w:pPr>
      <w:r w:rsidRPr="00BF6782">
        <w:rPr>
          <w:noProof/>
        </w:rPr>
        <w:drawing>
          <wp:inline distT="0" distB="0" distL="0" distR="0" wp14:anchorId="6F3989A7" wp14:editId="0D62B6AB">
            <wp:extent cx="5601185" cy="3185436"/>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0"/>
                    <a:stretch>
                      <a:fillRect/>
                    </a:stretch>
                  </pic:blipFill>
                  <pic:spPr>
                    <a:xfrm>
                      <a:off x="0" y="0"/>
                      <a:ext cx="5601185" cy="3185436"/>
                    </a:xfrm>
                    <a:prstGeom prst="rect">
                      <a:avLst/>
                    </a:prstGeom>
                  </pic:spPr>
                </pic:pic>
              </a:graphicData>
            </a:graphic>
          </wp:inline>
        </w:drawing>
      </w:r>
    </w:p>
    <w:p w14:paraId="2E748364" w14:textId="56C16AEC" w:rsidR="009D5F51" w:rsidRDefault="00840DB2" w:rsidP="00840DB2">
      <w:pPr>
        <w:pStyle w:val="Caption"/>
      </w:pPr>
      <w:bookmarkStart w:id="1129" w:name="_Ref37595138"/>
      <w:r>
        <w:t xml:space="preserve">Figure A- </w:t>
      </w:r>
      <w:r w:rsidR="00156275">
        <w:fldChar w:fldCharType="begin"/>
      </w:r>
      <w:r w:rsidR="00156275">
        <w:instrText xml:space="preserve"> SEQ Figure_A- \* ARABIC </w:instrText>
      </w:r>
      <w:r w:rsidR="00156275">
        <w:fldChar w:fldCharType="separate"/>
      </w:r>
      <w:r w:rsidR="00893682">
        <w:rPr>
          <w:noProof/>
        </w:rPr>
        <w:t>18</w:t>
      </w:r>
      <w:r w:rsidR="00156275">
        <w:rPr>
          <w:noProof/>
        </w:rPr>
        <w:fldChar w:fldCharType="end"/>
      </w:r>
      <w:bookmarkEnd w:id="1129"/>
      <w:r>
        <w:t xml:space="preserve">. </w:t>
      </w:r>
      <w:r w:rsidR="009D5F51">
        <w:t>As the progress bar moves across, your installation is proceeding nicely.</w:t>
      </w:r>
    </w:p>
    <w:p w14:paraId="46E17050" w14:textId="77777777" w:rsidR="009D5F51" w:rsidRDefault="009D5F51" w:rsidP="009D5F51">
      <w:pPr>
        <w:pStyle w:val="BasicParagraph"/>
      </w:pPr>
    </w:p>
    <w:p w14:paraId="519E96DC" w14:textId="2BCA7E26" w:rsidR="009D5F51" w:rsidRDefault="009D5F51" w:rsidP="009D5F51">
      <w:pPr>
        <w:pStyle w:val="BasicParagraph"/>
      </w:pPr>
      <w:r>
        <w:t xml:space="preserve">If you get an error, look at the diagnostic message carefully and google its content if necessary.  Write the error down if you need to.  Once the error has vanished off the screen, it can be tricky to recall. </w:t>
      </w:r>
    </w:p>
    <w:p w14:paraId="4C0E620B" w14:textId="77777777" w:rsidR="009D5F51" w:rsidRDefault="009D5F51" w:rsidP="009D5F51">
      <w:pPr>
        <w:pStyle w:val="BasicParagraph"/>
      </w:pPr>
    </w:p>
    <w:p w14:paraId="5ED41DF4" w14:textId="62356C86" w:rsidR="009D5F51" w:rsidRDefault="000448EF" w:rsidP="009D5F51">
      <w:pPr>
        <w:pStyle w:val="BasicParagraph"/>
        <w:jc w:val="center"/>
      </w:pPr>
      <w:r w:rsidRPr="000448EF">
        <w:rPr>
          <w:noProof/>
        </w:rPr>
        <w:drawing>
          <wp:inline distT="0" distB="0" distL="0" distR="0" wp14:anchorId="36913E9A" wp14:editId="7D1B5F53">
            <wp:extent cx="5646909" cy="3215919"/>
            <wp:effectExtent l="0" t="0" r="0" b="381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1"/>
                    <a:stretch>
                      <a:fillRect/>
                    </a:stretch>
                  </pic:blipFill>
                  <pic:spPr>
                    <a:xfrm>
                      <a:off x="0" y="0"/>
                      <a:ext cx="5646909" cy="3215919"/>
                    </a:xfrm>
                    <a:prstGeom prst="rect">
                      <a:avLst/>
                    </a:prstGeom>
                  </pic:spPr>
                </pic:pic>
              </a:graphicData>
            </a:graphic>
          </wp:inline>
        </w:drawing>
      </w:r>
    </w:p>
    <w:p w14:paraId="0A8E114E" w14:textId="1BD84F69" w:rsidR="009D5F51" w:rsidRDefault="000448EF" w:rsidP="000448EF">
      <w:pPr>
        <w:pStyle w:val="Caption"/>
      </w:pPr>
      <w:bookmarkStart w:id="1130" w:name="_Ref37595156"/>
      <w:r>
        <w:t xml:space="preserve">Figure A- </w:t>
      </w:r>
      <w:r w:rsidR="00156275">
        <w:fldChar w:fldCharType="begin"/>
      </w:r>
      <w:r w:rsidR="00156275">
        <w:instrText xml:space="preserve"> SEQ Figure_A- \* ARABIC </w:instrText>
      </w:r>
      <w:r w:rsidR="00156275">
        <w:fldChar w:fldCharType="separate"/>
      </w:r>
      <w:r w:rsidR="00893682">
        <w:rPr>
          <w:noProof/>
        </w:rPr>
        <w:t>19</w:t>
      </w:r>
      <w:r w:rsidR="00156275">
        <w:rPr>
          <w:noProof/>
        </w:rPr>
        <w:fldChar w:fldCharType="end"/>
      </w:r>
      <w:bookmarkEnd w:id="1130"/>
      <w:r>
        <w:t xml:space="preserve">. </w:t>
      </w:r>
      <w:r w:rsidR="009D5F51">
        <w:t>The screen of success.  All green lights, all done!</w:t>
      </w:r>
    </w:p>
    <w:p w14:paraId="073A93E3" w14:textId="16CFEA05" w:rsidR="009D5F51" w:rsidRDefault="002B5890" w:rsidP="009D5F51">
      <w:pPr>
        <w:pStyle w:val="BasicParagraph"/>
      </w:pPr>
      <w:r>
        <w:t>You are now ready to go to section A.15 unless you have encountered errors.</w:t>
      </w:r>
    </w:p>
    <w:p w14:paraId="441C9012" w14:textId="77777777" w:rsidR="002B5890" w:rsidRDefault="002B5890" w:rsidP="009D5F51">
      <w:pPr>
        <w:pStyle w:val="BasicParagraph"/>
      </w:pPr>
    </w:p>
    <w:p w14:paraId="6D4827EE" w14:textId="319C2E2D" w:rsidR="009D5F51" w:rsidRDefault="00C56333" w:rsidP="00073516">
      <w:pPr>
        <w:pStyle w:val="Heading2"/>
      </w:pPr>
      <w:bookmarkStart w:id="1131" w:name="_Toc38877905"/>
      <w:bookmarkStart w:id="1132" w:name="_Toc38895932"/>
      <w:r>
        <w:t xml:space="preserve">A.14. </w:t>
      </w:r>
      <w:r w:rsidR="009D5F51">
        <w:t>Finding the Install Logs</w:t>
      </w:r>
      <w:bookmarkEnd w:id="1131"/>
      <w:bookmarkEnd w:id="1132"/>
    </w:p>
    <w:p w14:paraId="0430C5B5" w14:textId="77777777" w:rsidR="009D5F51" w:rsidRDefault="009D5F51" w:rsidP="009D5F51">
      <w:pPr>
        <w:pStyle w:val="BasicParagraph"/>
      </w:pPr>
    </w:p>
    <w:p w14:paraId="677B37D4" w14:textId="04C61452" w:rsidR="00A55126" w:rsidRDefault="002762F3" w:rsidP="009D5F51">
      <w:pPr>
        <w:pStyle w:val="BasicParagraph"/>
      </w:pPr>
      <w:r>
        <w:t>If you</w:t>
      </w:r>
      <w:r w:rsidR="0098442A">
        <w:t xml:space="preserve"> encounter an error, you may find </w:t>
      </w:r>
      <w:r w:rsidR="009C5B37">
        <w:t xml:space="preserve">it </w:t>
      </w:r>
      <w:r w:rsidR="0098442A">
        <w:t xml:space="preserve">helpful to look at the </w:t>
      </w:r>
      <w:r w:rsidR="00156AA2">
        <w:t xml:space="preserve">installation log files.  </w:t>
      </w:r>
      <w:r w:rsidR="009D5F51">
        <w:t xml:space="preserve"> You can find them in the path shown in </w:t>
      </w:r>
      <w:r w:rsidR="00497802">
        <w:fldChar w:fldCharType="begin"/>
      </w:r>
      <w:r w:rsidR="00497802">
        <w:instrText xml:space="preserve"> REF _Ref37596272 \h </w:instrText>
      </w:r>
      <w:r w:rsidR="00497802">
        <w:fldChar w:fldCharType="separate"/>
      </w:r>
      <w:r w:rsidR="00893682">
        <w:t xml:space="preserve">Figure A- </w:t>
      </w:r>
      <w:r w:rsidR="00893682">
        <w:rPr>
          <w:noProof/>
        </w:rPr>
        <w:t>20</w:t>
      </w:r>
      <w:r w:rsidR="00497802">
        <w:fldChar w:fldCharType="end"/>
      </w:r>
      <w:r w:rsidR="009D5F51">
        <w:t xml:space="preserve">.   </w:t>
      </w:r>
      <w:r w:rsidR="002C04A2">
        <w:t>I will explain t</w:t>
      </w:r>
      <w:r w:rsidR="00093C4E">
        <w:t xml:space="preserve">he path </w:t>
      </w:r>
      <w:r w:rsidR="002C04A2">
        <w:t xml:space="preserve">so that you can </w:t>
      </w:r>
      <w:r w:rsidR="00093C4E">
        <w:t>find it.</w:t>
      </w:r>
      <w:r w:rsidR="009D5F51">
        <w:t xml:space="preserve">  </w:t>
      </w:r>
      <w:r w:rsidR="00F40102">
        <w:t>O</w:t>
      </w:r>
      <w:r w:rsidR="009D5F51">
        <w:t>nce you have navigated to</w:t>
      </w:r>
      <w:r w:rsidR="009D5F51">
        <w:rPr>
          <w:rStyle w:val="ComputerTerm"/>
        </w:rPr>
        <w:t xml:space="preserve"> c:\program files\sql server</w:t>
      </w:r>
      <w:r w:rsidR="009D5F51">
        <w:t xml:space="preserve"> the next folder</w:t>
      </w:r>
      <w:r w:rsidR="004776FB">
        <w:t>’s name</w:t>
      </w:r>
      <w:r w:rsidR="009D5F51">
        <w:t xml:space="preserve"> </w:t>
      </w:r>
      <w:r w:rsidR="002B5890">
        <w:t xml:space="preserve">to choose </w:t>
      </w:r>
      <w:r w:rsidR="009D5F51">
        <w:t>matches the version number of MS SQL you have installed.  For instance</w:t>
      </w:r>
      <w:r w:rsidR="00F40102">
        <w:t>,</w:t>
      </w:r>
      <w:r w:rsidR="009D5F51">
        <w:t xml:space="preserve"> SQL 2017 is version 14.  SQL 2014 is version 1</w:t>
      </w:r>
      <w:r w:rsidR="00FB0BFB">
        <w:t>2</w:t>
      </w:r>
      <w:r w:rsidR="009D5F51">
        <w:t xml:space="preserve"> and so on. </w:t>
      </w:r>
      <w:r w:rsidR="002B5890">
        <w:t xml:space="preserve"> The easiest is to o</w:t>
      </w:r>
      <w:r w:rsidR="00156DDB">
        <w:t>pen</w:t>
      </w:r>
      <w:r w:rsidR="009D5F51">
        <w:t xml:space="preserve"> the highest numbered folder</w:t>
      </w:r>
      <w:r w:rsidR="008F476E">
        <w:t>.  I</w:t>
      </w:r>
      <w:r w:rsidR="009D5F51">
        <w:t xml:space="preserve">n there </w:t>
      </w:r>
      <w:r w:rsidR="008F476E">
        <w:t xml:space="preserve">you should </w:t>
      </w:r>
      <w:r w:rsidR="009D5F51">
        <w:t xml:space="preserve">see a  </w:t>
      </w:r>
      <w:r w:rsidR="009D5F51">
        <w:rPr>
          <w:rStyle w:val="ComputerTerm"/>
        </w:rPr>
        <w:t>Setup Bootstrap</w:t>
      </w:r>
      <w:r w:rsidR="009D5F51">
        <w:t xml:space="preserve"> folder.  If not, try the next lowe</w:t>
      </w:r>
      <w:r w:rsidR="002B5890">
        <w:t>st</w:t>
      </w:r>
      <w:r w:rsidR="009D5F51">
        <w:t xml:space="preserve"> numbered folder and repeat this until you find </w:t>
      </w:r>
      <w:r w:rsidR="008F476E">
        <w:t>it</w:t>
      </w:r>
      <w:r w:rsidR="009D5F51">
        <w:t xml:space="preserve">.  </w:t>
      </w:r>
      <w:r w:rsidR="008F476E">
        <w:t>G</w:t>
      </w:r>
      <w:r w:rsidR="009D5F51">
        <w:t>o in</w:t>
      </w:r>
      <w:r w:rsidR="008F476E">
        <w:t>to the</w:t>
      </w:r>
      <w:r w:rsidR="00502D02">
        <w:t xml:space="preserve"> </w:t>
      </w:r>
      <w:r w:rsidR="00502D02">
        <w:rPr>
          <w:i/>
          <w:iCs/>
        </w:rPr>
        <w:t>Setup Bootstrap</w:t>
      </w:r>
      <w:r w:rsidR="008F476E">
        <w:t xml:space="preserve"> </w:t>
      </w:r>
      <w:r w:rsidR="002B5890">
        <w:t xml:space="preserve">folder and </w:t>
      </w:r>
      <w:r w:rsidR="00651FB0">
        <w:t xml:space="preserve">then </w:t>
      </w:r>
      <w:r w:rsidR="002B5890">
        <w:t xml:space="preserve">the </w:t>
      </w:r>
      <w:r w:rsidR="00651FB0" w:rsidRPr="00651FB0">
        <w:rPr>
          <w:i/>
          <w:iCs/>
        </w:rPr>
        <w:t>Log</w:t>
      </w:r>
      <w:r w:rsidR="00651FB0">
        <w:t xml:space="preserve"> </w:t>
      </w:r>
      <w:r w:rsidR="008F476E" w:rsidRPr="00651FB0">
        <w:t>folder</w:t>
      </w:r>
      <w:r w:rsidR="009D5F51">
        <w:t xml:space="preserve">.  </w:t>
      </w:r>
    </w:p>
    <w:p w14:paraId="5B134E03" w14:textId="77777777" w:rsidR="00A55126" w:rsidRDefault="00A55126" w:rsidP="009D5F51">
      <w:pPr>
        <w:pStyle w:val="BasicParagraph"/>
      </w:pPr>
    </w:p>
    <w:p w14:paraId="5E1D6820" w14:textId="2EA2ABF7" w:rsidR="009D5F51" w:rsidRDefault="002B5890" w:rsidP="009D5F51">
      <w:pPr>
        <w:pStyle w:val="BasicParagraph"/>
      </w:pPr>
      <w:r>
        <w:t>L</w:t>
      </w:r>
      <w:r w:rsidR="009D5F51">
        <w:t xml:space="preserve">ook through the </w:t>
      </w:r>
      <w:r w:rsidR="009D5F51">
        <w:rPr>
          <w:rStyle w:val="ComputerTerm"/>
        </w:rPr>
        <w:t>summary.txt</w:t>
      </w:r>
      <w:r w:rsidR="009D5F51">
        <w:t xml:space="preserve"> file for </w:t>
      </w:r>
      <w:r>
        <w:t xml:space="preserve">your initial </w:t>
      </w:r>
      <w:r w:rsidR="009D5F51">
        <w:t>log data</w:t>
      </w:r>
      <w:r w:rsidR="00360A58">
        <w:t>.</w:t>
      </w:r>
      <w:r w:rsidR="009D5F51">
        <w:t xml:space="preserve">  If that </w:t>
      </w:r>
      <w:r w:rsidR="00360A58">
        <w:t xml:space="preserve">file </w:t>
      </w:r>
      <w:r w:rsidR="009D5F51">
        <w:t>doesn’t help you, go into the most recent</w:t>
      </w:r>
      <w:r w:rsidR="00360A58">
        <w:t>ly</w:t>
      </w:r>
      <w:r w:rsidR="009D5F51">
        <w:t xml:space="preserve"> dated folder.  The folders are named using the format of year month day - hours minutes seconds.  Go into each and read through the various text files looking for clues searching for information as to what went wrong</w:t>
      </w:r>
      <w:r w:rsidR="005722EE">
        <w:t xml:space="preserve"> during the installation</w:t>
      </w:r>
      <w:r w:rsidR="009D5F51">
        <w:t xml:space="preserve">.  </w:t>
      </w:r>
    </w:p>
    <w:p w14:paraId="2F2F934C" w14:textId="3C10A178" w:rsidR="009D5F51" w:rsidRDefault="005F4777" w:rsidP="009D5F51">
      <w:pPr>
        <w:pStyle w:val="BasicParagraph"/>
        <w:jc w:val="center"/>
      </w:pPr>
      <w:r w:rsidRPr="005F4777">
        <w:rPr>
          <w:noProof/>
        </w:rPr>
        <w:drawing>
          <wp:inline distT="0" distB="0" distL="0" distR="0" wp14:anchorId="650F5F05" wp14:editId="022A16E8">
            <wp:extent cx="5600700" cy="3208020"/>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2"/>
                    <a:stretch>
                      <a:fillRect/>
                    </a:stretch>
                  </pic:blipFill>
                  <pic:spPr>
                    <a:xfrm>
                      <a:off x="0" y="0"/>
                      <a:ext cx="5601185" cy="3208298"/>
                    </a:xfrm>
                    <a:prstGeom prst="rect">
                      <a:avLst/>
                    </a:prstGeom>
                  </pic:spPr>
                </pic:pic>
              </a:graphicData>
            </a:graphic>
          </wp:inline>
        </w:drawing>
      </w:r>
    </w:p>
    <w:p w14:paraId="4F329F0E" w14:textId="6A4D5AEA" w:rsidR="009D5F51" w:rsidRDefault="009C5B37" w:rsidP="009C5B37">
      <w:pPr>
        <w:pStyle w:val="Caption"/>
      </w:pPr>
      <w:bookmarkStart w:id="1133" w:name="_Ref37596272"/>
      <w:r>
        <w:t xml:space="preserve">Figure A- </w:t>
      </w:r>
      <w:r w:rsidR="00156275">
        <w:fldChar w:fldCharType="begin"/>
      </w:r>
      <w:r w:rsidR="00156275">
        <w:instrText xml:space="preserve"> SEQ Figure_A- \* ARABIC </w:instrText>
      </w:r>
      <w:r w:rsidR="00156275">
        <w:fldChar w:fldCharType="separate"/>
      </w:r>
      <w:r w:rsidR="00893682">
        <w:rPr>
          <w:noProof/>
        </w:rPr>
        <w:t>20</w:t>
      </w:r>
      <w:r w:rsidR="00156275">
        <w:rPr>
          <w:noProof/>
        </w:rPr>
        <w:fldChar w:fldCharType="end"/>
      </w:r>
      <w:bookmarkEnd w:id="1133"/>
      <w:r>
        <w:t xml:space="preserve">. </w:t>
      </w:r>
      <w:r w:rsidR="009D5F51">
        <w:t>The folder where you can find the considerable collections of installation log files.</w:t>
      </w:r>
    </w:p>
    <w:p w14:paraId="18422DF3" w14:textId="77777777" w:rsidR="00E66F65" w:rsidRDefault="00E66F65" w:rsidP="00E66F65">
      <w:pPr>
        <w:pStyle w:val="BasicParagraph"/>
      </w:pPr>
    </w:p>
    <w:p w14:paraId="3DE986DD" w14:textId="003B0F59" w:rsidR="00E66F65" w:rsidRDefault="002B5890" w:rsidP="00E66F65">
      <w:pPr>
        <w:pStyle w:val="BasicParagraph"/>
      </w:pPr>
      <w:r>
        <w:t>Y</w:t>
      </w:r>
      <w:r w:rsidR="00E66F65">
        <w:t xml:space="preserve">ou can go into the </w:t>
      </w:r>
      <w:r w:rsidR="00E66F65">
        <w:rPr>
          <w:rStyle w:val="ComputerTerm"/>
        </w:rPr>
        <w:t>Windows Event Viewer</w:t>
      </w:r>
      <w:r w:rsidR="00E66F65">
        <w:t xml:space="preserve"> as a</w:t>
      </w:r>
      <w:r w:rsidR="00134C46">
        <w:t xml:space="preserve"> </w:t>
      </w:r>
      <w:r w:rsidR="00C71717">
        <w:t>guide to the error</w:t>
      </w:r>
      <w:r>
        <w:t xml:space="preserve"> (</w:t>
      </w:r>
      <w:r>
        <w:fldChar w:fldCharType="begin"/>
      </w:r>
      <w:r>
        <w:instrText xml:space="preserve"> REF _Ref38794406 \h </w:instrText>
      </w:r>
      <w:r>
        <w:fldChar w:fldCharType="separate"/>
      </w:r>
      <w:r>
        <w:t xml:space="preserve">Figure A- </w:t>
      </w:r>
      <w:r>
        <w:rPr>
          <w:noProof/>
        </w:rPr>
        <w:t>21</w:t>
      </w:r>
      <w:r>
        <w:fldChar w:fldCharType="end"/>
      </w:r>
      <w:r>
        <w:t>)</w:t>
      </w:r>
      <w:r w:rsidR="00C71717">
        <w:t>.</w:t>
      </w:r>
      <w:r w:rsidR="00E66F65">
        <w:t xml:space="preserve">  You can find the Event Viewer by typing </w:t>
      </w:r>
      <w:r w:rsidR="00E66F65">
        <w:rPr>
          <w:rStyle w:val="ComputerTerm"/>
        </w:rPr>
        <w:t>Windows key</w:t>
      </w:r>
      <w:r w:rsidR="00E66F65">
        <w:t>=&gt;</w:t>
      </w:r>
      <w:r w:rsidR="005C7D77">
        <w:t xml:space="preserve">type </w:t>
      </w:r>
      <w:r w:rsidR="002E10D2" w:rsidRPr="002B5890">
        <w:rPr>
          <w:i/>
          <w:iCs/>
        </w:rPr>
        <w:t>event viewer</w:t>
      </w:r>
      <w:r w:rsidR="00E66F65">
        <w:t>=&gt;</w:t>
      </w:r>
      <w:r w:rsidR="00E66F65">
        <w:rPr>
          <w:rStyle w:val="ComputerTerm"/>
        </w:rPr>
        <w:t>Enter</w:t>
      </w:r>
      <w:r w:rsidR="00C94931">
        <w:rPr>
          <w:rStyle w:val="ComputerTerm"/>
        </w:rPr>
        <w:t xml:space="preserve">.  </w:t>
      </w:r>
      <w:r>
        <w:rPr>
          <w:rStyle w:val="ComputerTerm"/>
          <w:i w:val="0"/>
          <w:iCs w:val="0"/>
        </w:rPr>
        <w:t>The Event Viewer will list multiple</w:t>
      </w:r>
      <w:r w:rsidR="00C94931">
        <w:rPr>
          <w:rStyle w:val="ComputerTerm"/>
          <w:i w:val="0"/>
          <w:iCs w:val="0"/>
        </w:rPr>
        <w:t xml:space="preserve"> log</w:t>
      </w:r>
      <w:r>
        <w:rPr>
          <w:rStyle w:val="ComputerTerm"/>
          <w:i w:val="0"/>
          <w:iCs w:val="0"/>
        </w:rPr>
        <w:t>s that are by-and-large system installation-specific.  St</w:t>
      </w:r>
      <w:r w:rsidR="00C94931">
        <w:rPr>
          <w:rStyle w:val="ComputerTerm"/>
          <w:i w:val="0"/>
          <w:iCs w:val="0"/>
        </w:rPr>
        <w:t xml:space="preserve">art searching in </w:t>
      </w:r>
      <w:r w:rsidR="00E66F65">
        <w:rPr>
          <w:rStyle w:val="ComputerTerm"/>
        </w:rPr>
        <w:t>Windows Logs=&gt;System</w:t>
      </w:r>
      <w:r w:rsidR="00E66F65">
        <w:t xml:space="preserve"> and have a look through for messages related to SQL.  You can try the other logs </w:t>
      </w:r>
      <w:r w:rsidR="00000213">
        <w:t>folders</w:t>
      </w:r>
      <w:r w:rsidR="00E66F65">
        <w:rPr>
          <w:rStyle w:val="ComputerTerm"/>
        </w:rPr>
        <w:t xml:space="preserve"> </w:t>
      </w:r>
      <w:r w:rsidR="00E66F65">
        <w:rPr>
          <w:rStyle w:val="ComputerTerm"/>
          <w:i w:val="0"/>
          <w:iCs w:val="0"/>
        </w:rPr>
        <w:t>as well.</w:t>
      </w:r>
      <w:r w:rsidR="00E66F65">
        <w:t xml:space="preserve"> </w:t>
      </w:r>
    </w:p>
    <w:p w14:paraId="640CAAC2" w14:textId="77777777" w:rsidR="009D5F51" w:rsidRDefault="009D5F51" w:rsidP="009D5F51">
      <w:pPr>
        <w:pStyle w:val="BasicParagraph"/>
        <w:rPr>
          <w:rStyle w:val="ComputerTerm"/>
        </w:rPr>
      </w:pPr>
    </w:p>
    <w:p w14:paraId="54FFCA0A" w14:textId="098C46A4" w:rsidR="009D5F51" w:rsidRDefault="009C5B37" w:rsidP="009D5F51">
      <w:pPr>
        <w:pStyle w:val="BasicParagraph"/>
        <w:jc w:val="center"/>
        <w:rPr>
          <w:rStyle w:val="ComputerTerm"/>
        </w:rPr>
      </w:pPr>
      <w:r w:rsidRPr="009C5B37">
        <w:rPr>
          <w:rStyle w:val="ComputerTerm"/>
          <w:noProof/>
        </w:rPr>
        <w:drawing>
          <wp:inline distT="0" distB="0" distL="0" distR="0" wp14:anchorId="657EB8CC" wp14:editId="326EE97C">
            <wp:extent cx="5684520" cy="3124200"/>
            <wp:effectExtent l="0" t="0" r="0"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3"/>
                    <a:stretch>
                      <a:fillRect/>
                    </a:stretch>
                  </pic:blipFill>
                  <pic:spPr>
                    <a:xfrm>
                      <a:off x="0" y="0"/>
                      <a:ext cx="5685015" cy="3124472"/>
                    </a:xfrm>
                    <a:prstGeom prst="rect">
                      <a:avLst/>
                    </a:prstGeom>
                  </pic:spPr>
                </pic:pic>
              </a:graphicData>
            </a:graphic>
          </wp:inline>
        </w:drawing>
      </w:r>
    </w:p>
    <w:p w14:paraId="73F6BB3F" w14:textId="568C426A" w:rsidR="009D5F51" w:rsidRDefault="009C5B37" w:rsidP="009C5B37">
      <w:pPr>
        <w:pStyle w:val="Caption"/>
        <w:rPr>
          <w:rStyle w:val="ComputerTerm"/>
          <w:i/>
          <w:iCs/>
          <w:color w:val="0000FF"/>
          <w:sz w:val="32"/>
          <w:szCs w:val="32"/>
        </w:rPr>
      </w:pPr>
      <w:bookmarkStart w:id="1134" w:name="_Ref38794406"/>
      <w:r>
        <w:t xml:space="preserve">Figure A- </w:t>
      </w:r>
      <w:r w:rsidR="00156275">
        <w:fldChar w:fldCharType="begin"/>
      </w:r>
      <w:r w:rsidR="00156275">
        <w:instrText xml:space="preserve"> SEQ Figure_</w:instrText>
      </w:r>
      <w:r w:rsidR="00156275">
        <w:instrText xml:space="preserve">A- \* ARABIC </w:instrText>
      </w:r>
      <w:r w:rsidR="00156275">
        <w:fldChar w:fldCharType="separate"/>
      </w:r>
      <w:r w:rsidR="00893682">
        <w:rPr>
          <w:noProof/>
        </w:rPr>
        <w:t>21</w:t>
      </w:r>
      <w:r w:rsidR="00156275">
        <w:rPr>
          <w:noProof/>
        </w:rPr>
        <w:fldChar w:fldCharType="end"/>
      </w:r>
      <w:bookmarkEnd w:id="1134"/>
      <w:r>
        <w:t xml:space="preserve">. </w:t>
      </w:r>
      <w:r w:rsidR="009D5F51">
        <w:rPr>
          <w:rStyle w:val="ComputerTerm"/>
        </w:rPr>
        <w:t xml:space="preserve">The event viewer tool.  </w:t>
      </w:r>
    </w:p>
    <w:p w14:paraId="034E5C3B" w14:textId="114BA105" w:rsidR="009D5F51" w:rsidRDefault="009206EE" w:rsidP="00073516">
      <w:pPr>
        <w:pStyle w:val="Heading2"/>
        <w:rPr>
          <w:rStyle w:val="ComputerTerm"/>
        </w:rPr>
      </w:pPr>
      <w:bookmarkStart w:id="1135" w:name="_Ref38794049"/>
      <w:bookmarkStart w:id="1136" w:name="_Toc38877906"/>
      <w:bookmarkStart w:id="1137" w:name="_Toc38895933"/>
      <w:r>
        <w:rPr>
          <w:rStyle w:val="ComputerTerm"/>
          <w:i w:val="0"/>
          <w:iCs w:val="0"/>
        </w:rPr>
        <w:t xml:space="preserve">A.15. </w:t>
      </w:r>
      <w:r w:rsidR="009D5F51">
        <w:rPr>
          <w:rStyle w:val="ComputerTerm"/>
          <w:i w:val="0"/>
          <w:iCs w:val="0"/>
        </w:rPr>
        <w:t>Installing SQL Server Management Studio (SSMS)</w:t>
      </w:r>
      <w:bookmarkEnd w:id="1135"/>
      <w:bookmarkEnd w:id="1136"/>
      <w:bookmarkEnd w:id="1137"/>
    </w:p>
    <w:p w14:paraId="7034EF6A" w14:textId="77777777" w:rsidR="009D5F51" w:rsidRDefault="009D5F51" w:rsidP="009D5F51">
      <w:pPr>
        <w:pStyle w:val="BasicParagraph"/>
        <w:rPr>
          <w:rStyle w:val="ComputerTerm"/>
        </w:rPr>
      </w:pPr>
    </w:p>
    <w:p w14:paraId="39D1A741" w14:textId="1514B18C" w:rsidR="009D5F51" w:rsidRDefault="009D5F51" w:rsidP="009D5F51">
      <w:pPr>
        <w:pStyle w:val="BasicParagraph"/>
        <w:rPr>
          <w:rFonts w:ascii="Calibri" w:hAnsi="Calibri" w:cs="Calibri"/>
        </w:rPr>
      </w:pPr>
      <w:r>
        <w:rPr>
          <w:rFonts w:ascii="Calibri" w:hAnsi="Calibri" w:cs="Calibri"/>
        </w:rPr>
        <w:t xml:space="preserve">An easy way to get access to </w:t>
      </w:r>
      <w:r w:rsidR="00652366">
        <w:rPr>
          <w:rFonts w:ascii="Calibri" w:hAnsi="Calibri" w:cs="Calibri"/>
        </w:rPr>
        <w:t xml:space="preserve">the download link for </w:t>
      </w:r>
      <w:r>
        <w:rPr>
          <w:rFonts w:ascii="Calibri" w:hAnsi="Calibri" w:cs="Calibri"/>
        </w:rPr>
        <w:t>SSMS is to restart the SQL setup progra</w:t>
      </w:r>
      <w:r w:rsidR="005C196C">
        <w:rPr>
          <w:rFonts w:ascii="Calibri" w:hAnsi="Calibri" w:cs="Calibri"/>
        </w:rPr>
        <w:t>m</w:t>
      </w:r>
      <w:r w:rsidR="002B5890">
        <w:rPr>
          <w:rFonts w:ascii="Calibri" w:hAnsi="Calibri" w:cs="Calibri"/>
        </w:rPr>
        <w:t xml:space="preserve"> (</w:t>
      </w:r>
      <w:r w:rsidR="002B5890">
        <w:rPr>
          <w:rFonts w:ascii="Calibri" w:hAnsi="Calibri" w:cs="Calibri"/>
          <w:i/>
          <w:iCs/>
        </w:rPr>
        <w:t>setup.exe</w:t>
      </w:r>
      <w:r w:rsidR="002B5890">
        <w:rPr>
          <w:rFonts w:ascii="Calibri" w:hAnsi="Calibri" w:cs="Calibri"/>
        </w:rPr>
        <w:t>)</w:t>
      </w:r>
      <w:r>
        <w:rPr>
          <w:rFonts w:ascii="Calibri" w:hAnsi="Calibri" w:cs="Calibri"/>
        </w:rPr>
        <w:t xml:space="preserve">.  Once you have done so select the </w:t>
      </w:r>
      <w:r>
        <w:rPr>
          <w:rStyle w:val="ComputerTerm"/>
        </w:rPr>
        <w:t>Installation</w:t>
      </w:r>
      <w:r>
        <w:rPr>
          <w:rFonts w:ascii="Calibri" w:hAnsi="Calibri" w:cs="Calibri"/>
        </w:rPr>
        <w:t xml:space="preserve"> blade and click on </w:t>
      </w:r>
      <w:r>
        <w:rPr>
          <w:rStyle w:val="ComputerTerm"/>
        </w:rPr>
        <w:t>Install SQL Server Management Tools</w:t>
      </w:r>
      <w:r w:rsidR="00F93E89">
        <w:rPr>
          <w:rStyle w:val="ComputerTerm"/>
        </w:rPr>
        <w:t xml:space="preserve"> (</w:t>
      </w:r>
      <w:r w:rsidR="00F93E89">
        <w:rPr>
          <w:rStyle w:val="ComputerTerm"/>
        </w:rPr>
        <w:fldChar w:fldCharType="begin"/>
      </w:r>
      <w:r w:rsidR="00F93E89">
        <w:rPr>
          <w:rStyle w:val="ComputerTerm"/>
        </w:rPr>
        <w:instrText xml:space="preserve"> REF _Ref37597238 \h </w:instrText>
      </w:r>
      <w:r w:rsidR="00F93E89">
        <w:rPr>
          <w:rStyle w:val="ComputerTerm"/>
        </w:rPr>
      </w:r>
      <w:r w:rsidR="00F93E89">
        <w:rPr>
          <w:rStyle w:val="ComputerTerm"/>
        </w:rPr>
        <w:fldChar w:fldCharType="separate"/>
      </w:r>
      <w:r w:rsidR="00893682">
        <w:t xml:space="preserve">Figure A- </w:t>
      </w:r>
      <w:r w:rsidR="00893682">
        <w:rPr>
          <w:noProof/>
        </w:rPr>
        <w:t>22</w:t>
      </w:r>
      <w:r w:rsidR="00F93E89">
        <w:rPr>
          <w:rStyle w:val="ComputerTerm"/>
        </w:rPr>
        <w:fldChar w:fldCharType="end"/>
      </w:r>
      <w:r w:rsidR="00F93E89">
        <w:rPr>
          <w:rStyle w:val="ComputerTerm"/>
        </w:rPr>
        <w:t>)</w:t>
      </w:r>
      <w:r>
        <w:rPr>
          <w:rFonts w:ascii="Calibri" w:hAnsi="Calibri" w:cs="Calibri"/>
        </w:rPr>
        <w:t xml:space="preserve">.  </w:t>
      </w:r>
    </w:p>
    <w:p w14:paraId="3B0A28D4" w14:textId="77777777" w:rsidR="009D5F51" w:rsidRDefault="009D5F51" w:rsidP="009D5F51">
      <w:pPr>
        <w:pStyle w:val="BasicParagraph"/>
        <w:rPr>
          <w:rFonts w:ascii="Calibri" w:hAnsi="Calibri" w:cs="Calibri"/>
        </w:rPr>
      </w:pPr>
    </w:p>
    <w:p w14:paraId="08954988" w14:textId="52AA6F29" w:rsidR="00941DA7" w:rsidRPr="002B5890" w:rsidRDefault="008277AE" w:rsidP="009D5F51">
      <w:pPr>
        <w:pStyle w:val="BasicParagraph"/>
        <w:rPr>
          <w:rStyle w:val="ComputerTerm"/>
          <w:i w:val="0"/>
          <w:iCs w:val="0"/>
        </w:rPr>
      </w:pPr>
      <w:r>
        <w:rPr>
          <w:rFonts w:ascii="Calibri" w:hAnsi="Calibri" w:cs="Calibri"/>
        </w:rPr>
        <w:t>The installer will</w:t>
      </w:r>
      <w:r w:rsidR="009D5F51">
        <w:rPr>
          <w:rFonts w:ascii="Calibri" w:hAnsi="Calibri" w:cs="Calibri"/>
        </w:rPr>
        <w:t xml:space="preserve"> take</w:t>
      </w:r>
      <w:r>
        <w:rPr>
          <w:rFonts w:ascii="Calibri" w:hAnsi="Calibri" w:cs="Calibri"/>
        </w:rPr>
        <w:t xml:space="preserve"> you</w:t>
      </w:r>
      <w:r w:rsidR="009D5F51">
        <w:rPr>
          <w:rFonts w:ascii="Calibri" w:hAnsi="Calibri" w:cs="Calibri"/>
        </w:rPr>
        <w:t xml:space="preserve"> to a web page </w:t>
      </w:r>
      <w:r w:rsidR="001E6DA1">
        <w:rPr>
          <w:rFonts w:ascii="Calibri" w:hAnsi="Calibri" w:cs="Calibri"/>
        </w:rPr>
        <w:t>(</w:t>
      </w:r>
      <w:r w:rsidR="001E6DA1">
        <w:rPr>
          <w:rFonts w:ascii="Calibri" w:hAnsi="Calibri" w:cs="Calibri"/>
        </w:rPr>
        <w:fldChar w:fldCharType="begin"/>
      </w:r>
      <w:r w:rsidR="001E6DA1">
        <w:rPr>
          <w:rFonts w:ascii="Calibri" w:hAnsi="Calibri" w:cs="Calibri"/>
        </w:rPr>
        <w:instrText xml:space="preserve"> REF _Ref37597586 \h </w:instrText>
      </w:r>
      <w:r w:rsidR="001E6DA1">
        <w:rPr>
          <w:rFonts w:ascii="Calibri" w:hAnsi="Calibri" w:cs="Calibri"/>
        </w:rPr>
      </w:r>
      <w:r w:rsidR="001E6DA1">
        <w:rPr>
          <w:rFonts w:ascii="Calibri" w:hAnsi="Calibri" w:cs="Calibri"/>
        </w:rPr>
        <w:fldChar w:fldCharType="separate"/>
      </w:r>
      <w:r w:rsidR="00893682">
        <w:t xml:space="preserve">Figure A- </w:t>
      </w:r>
      <w:r w:rsidR="00893682">
        <w:rPr>
          <w:noProof/>
        </w:rPr>
        <w:t>23</w:t>
      </w:r>
      <w:r w:rsidR="001E6DA1">
        <w:rPr>
          <w:rFonts w:ascii="Calibri" w:hAnsi="Calibri" w:cs="Calibri"/>
        </w:rPr>
        <w:fldChar w:fldCharType="end"/>
      </w:r>
      <w:r w:rsidR="001E6DA1">
        <w:rPr>
          <w:rFonts w:ascii="Calibri" w:hAnsi="Calibri" w:cs="Calibri"/>
        </w:rPr>
        <w:t xml:space="preserve">) </w:t>
      </w:r>
      <w:r w:rsidR="009A0639">
        <w:rPr>
          <w:rFonts w:ascii="Calibri" w:hAnsi="Calibri" w:cs="Calibri"/>
        </w:rPr>
        <w:t>that has a download link for the latest SSMS</w:t>
      </w:r>
      <w:r w:rsidR="00EF481F">
        <w:rPr>
          <w:rFonts w:ascii="Calibri" w:hAnsi="Calibri" w:cs="Calibri"/>
        </w:rPr>
        <w:t xml:space="preserve"> version</w:t>
      </w:r>
      <w:r>
        <w:rPr>
          <w:rFonts w:ascii="Calibri" w:hAnsi="Calibri" w:cs="Calibri"/>
        </w:rPr>
        <w:t>.</w:t>
      </w:r>
      <w:r w:rsidR="00EF481F">
        <w:rPr>
          <w:rFonts w:ascii="Calibri" w:hAnsi="Calibri" w:cs="Calibri"/>
        </w:rPr>
        <w:t xml:space="preserve">  </w:t>
      </w:r>
      <w:r w:rsidR="00344A6B">
        <w:rPr>
          <w:rFonts w:ascii="Calibri" w:hAnsi="Calibri" w:cs="Calibri"/>
        </w:rPr>
        <w:t>Please d</w:t>
      </w:r>
      <w:r w:rsidR="00EF481F">
        <w:rPr>
          <w:rFonts w:ascii="Calibri" w:hAnsi="Calibri" w:cs="Calibri"/>
        </w:rPr>
        <w:t>ownload the file.</w:t>
      </w:r>
      <w:r w:rsidR="009D5F51">
        <w:rPr>
          <w:rFonts w:ascii="Calibri" w:hAnsi="Calibri" w:cs="Calibri"/>
        </w:rPr>
        <w:t xml:space="preserve">  At the time of writing, the file</w:t>
      </w:r>
      <w:r w:rsidR="007A1604">
        <w:rPr>
          <w:rFonts w:ascii="Calibri" w:hAnsi="Calibri" w:cs="Calibri"/>
        </w:rPr>
        <w:t>name</w:t>
      </w:r>
      <w:r w:rsidR="009D5F51">
        <w:rPr>
          <w:rFonts w:ascii="Calibri" w:hAnsi="Calibri" w:cs="Calibri"/>
        </w:rPr>
        <w:t xml:space="preserve"> was </w:t>
      </w:r>
      <w:r w:rsidR="009D5F51">
        <w:rPr>
          <w:rStyle w:val="ComputerTerm"/>
        </w:rPr>
        <w:t xml:space="preserve">SMS-Setup-ENU.exe </w:t>
      </w:r>
      <w:r w:rsidR="009D5F51">
        <w:rPr>
          <w:rFonts w:ascii="Calibri" w:hAnsi="Calibri" w:cs="Calibri"/>
        </w:rPr>
        <w:t>for the English version</w:t>
      </w:r>
      <w:r w:rsidR="002B5890">
        <w:rPr>
          <w:rStyle w:val="ComputerTerm"/>
          <w:i w:val="0"/>
          <w:iCs w:val="0"/>
        </w:rPr>
        <w:t>.</w:t>
      </w:r>
    </w:p>
    <w:p w14:paraId="0EB3D03B" w14:textId="77777777" w:rsidR="00344A6B" w:rsidRDefault="00344A6B" w:rsidP="009D5F51">
      <w:pPr>
        <w:pStyle w:val="BasicParagraph"/>
        <w:rPr>
          <w:rStyle w:val="ComputerTerm"/>
        </w:rPr>
      </w:pPr>
    </w:p>
    <w:p w14:paraId="0FCD1A0C" w14:textId="11821FC3" w:rsidR="009D5F51" w:rsidRDefault="009D5F51" w:rsidP="009D5F51">
      <w:pPr>
        <w:pStyle w:val="BasicParagraph"/>
        <w:rPr>
          <w:rFonts w:ascii="Calibri" w:hAnsi="Calibri" w:cs="Calibri"/>
        </w:rPr>
      </w:pPr>
      <w:r>
        <w:rPr>
          <w:rFonts w:ascii="Calibri" w:hAnsi="Calibri" w:cs="Calibri"/>
        </w:rPr>
        <w:t>Once it has downloaded, run the executable</w:t>
      </w:r>
      <w:r w:rsidR="007A1604">
        <w:rPr>
          <w:rFonts w:ascii="Calibri" w:hAnsi="Calibri" w:cs="Calibri"/>
        </w:rPr>
        <w:t>,</w:t>
      </w:r>
      <w:r>
        <w:rPr>
          <w:rFonts w:ascii="Calibri" w:hAnsi="Calibri" w:cs="Calibri"/>
        </w:rPr>
        <w:t xml:space="preserve"> and you will see </w:t>
      </w:r>
      <w:r w:rsidR="005E7010">
        <w:rPr>
          <w:rFonts w:ascii="Calibri" w:hAnsi="Calibri" w:cs="Calibri"/>
        </w:rPr>
        <w:fldChar w:fldCharType="begin"/>
      </w:r>
      <w:r w:rsidR="005E7010">
        <w:rPr>
          <w:rFonts w:ascii="Calibri" w:hAnsi="Calibri" w:cs="Calibri"/>
        </w:rPr>
        <w:instrText xml:space="preserve"> REF _Ref37597919 \h </w:instrText>
      </w:r>
      <w:r w:rsidR="005E7010">
        <w:rPr>
          <w:rFonts w:ascii="Calibri" w:hAnsi="Calibri" w:cs="Calibri"/>
        </w:rPr>
      </w:r>
      <w:r w:rsidR="005E7010">
        <w:rPr>
          <w:rFonts w:ascii="Calibri" w:hAnsi="Calibri" w:cs="Calibri"/>
        </w:rPr>
        <w:fldChar w:fldCharType="separate"/>
      </w:r>
      <w:r w:rsidR="00893682">
        <w:t xml:space="preserve">Figure A- </w:t>
      </w:r>
      <w:r w:rsidR="00893682">
        <w:rPr>
          <w:noProof/>
        </w:rPr>
        <w:t>24</w:t>
      </w:r>
      <w:r w:rsidR="005E7010">
        <w:rPr>
          <w:rFonts w:ascii="Calibri" w:hAnsi="Calibri" w:cs="Calibri"/>
        </w:rPr>
        <w:fldChar w:fldCharType="end"/>
      </w:r>
      <w:r>
        <w:rPr>
          <w:rFonts w:ascii="Calibri" w:hAnsi="Calibri" w:cs="Calibri"/>
        </w:rPr>
        <w:t xml:space="preserve">.  </w:t>
      </w:r>
      <w:r w:rsidR="002063B0">
        <w:rPr>
          <w:rFonts w:ascii="Calibri" w:hAnsi="Calibri" w:cs="Calibri"/>
        </w:rPr>
        <w:t>C</w:t>
      </w:r>
      <w:r>
        <w:rPr>
          <w:rFonts w:ascii="Calibri" w:hAnsi="Calibri" w:cs="Calibri"/>
        </w:rPr>
        <w:t xml:space="preserve">lick </w:t>
      </w:r>
      <w:r>
        <w:rPr>
          <w:rStyle w:val="ComputerTerm"/>
        </w:rPr>
        <w:t xml:space="preserve">Install </w:t>
      </w:r>
      <w:r w:rsidR="002063B0">
        <w:rPr>
          <w:rStyle w:val="ComputerTerm"/>
          <w:i w:val="0"/>
          <w:iCs w:val="0"/>
        </w:rPr>
        <w:t xml:space="preserve">(unless you </w:t>
      </w:r>
      <w:r w:rsidR="00853C44">
        <w:rPr>
          <w:rStyle w:val="ComputerTerm"/>
          <w:i w:val="0"/>
          <w:iCs w:val="0"/>
        </w:rPr>
        <w:t xml:space="preserve">want to change the destination location first) </w:t>
      </w:r>
      <w:r>
        <w:rPr>
          <w:rFonts w:ascii="Calibri" w:hAnsi="Calibri" w:cs="Calibri"/>
        </w:rPr>
        <w:t xml:space="preserve">and wait as the interface takes you through </w:t>
      </w:r>
      <w:r w:rsidR="00C22A15">
        <w:rPr>
          <w:rFonts w:ascii="Calibri" w:hAnsi="Calibri" w:cs="Calibri"/>
        </w:rPr>
        <w:fldChar w:fldCharType="begin"/>
      </w:r>
      <w:r w:rsidR="00C22A15">
        <w:rPr>
          <w:rFonts w:ascii="Calibri" w:hAnsi="Calibri" w:cs="Calibri"/>
        </w:rPr>
        <w:instrText xml:space="preserve"> REF _Ref37598123 \h </w:instrText>
      </w:r>
      <w:r w:rsidR="00C22A15">
        <w:rPr>
          <w:rFonts w:ascii="Calibri" w:hAnsi="Calibri" w:cs="Calibri"/>
        </w:rPr>
      </w:r>
      <w:r w:rsidR="00C22A15">
        <w:rPr>
          <w:rFonts w:ascii="Calibri" w:hAnsi="Calibri" w:cs="Calibri"/>
        </w:rPr>
        <w:fldChar w:fldCharType="separate"/>
      </w:r>
      <w:r w:rsidR="00893682">
        <w:t xml:space="preserve">Figure A- </w:t>
      </w:r>
      <w:r w:rsidR="00893682">
        <w:rPr>
          <w:noProof/>
        </w:rPr>
        <w:t>25</w:t>
      </w:r>
      <w:r w:rsidR="00C22A15">
        <w:rPr>
          <w:rFonts w:ascii="Calibri" w:hAnsi="Calibri" w:cs="Calibri"/>
        </w:rPr>
        <w:fldChar w:fldCharType="end"/>
      </w:r>
      <w:r>
        <w:rPr>
          <w:rFonts w:ascii="Calibri" w:hAnsi="Calibri" w:cs="Calibri"/>
        </w:rPr>
        <w:t xml:space="preserve"> and then finally </w:t>
      </w:r>
      <w:r w:rsidR="007A0407">
        <w:rPr>
          <w:rFonts w:ascii="Calibri" w:hAnsi="Calibri" w:cs="Calibri"/>
        </w:rPr>
        <w:fldChar w:fldCharType="begin"/>
      </w:r>
      <w:r w:rsidR="007A0407">
        <w:rPr>
          <w:rFonts w:ascii="Calibri" w:hAnsi="Calibri" w:cs="Calibri"/>
        </w:rPr>
        <w:instrText xml:space="preserve"> REF _Ref37598153 \h </w:instrText>
      </w:r>
      <w:r w:rsidR="007A0407">
        <w:rPr>
          <w:rFonts w:ascii="Calibri" w:hAnsi="Calibri" w:cs="Calibri"/>
        </w:rPr>
      </w:r>
      <w:r w:rsidR="007A0407">
        <w:rPr>
          <w:rFonts w:ascii="Calibri" w:hAnsi="Calibri" w:cs="Calibri"/>
        </w:rPr>
        <w:fldChar w:fldCharType="separate"/>
      </w:r>
      <w:r w:rsidR="00893682">
        <w:t xml:space="preserve">Figure A- </w:t>
      </w:r>
      <w:r w:rsidR="00893682">
        <w:rPr>
          <w:noProof/>
        </w:rPr>
        <w:t>26</w:t>
      </w:r>
      <w:r w:rsidR="007A0407">
        <w:rPr>
          <w:rFonts w:ascii="Calibri" w:hAnsi="Calibri" w:cs="Calibri"/>
        </w:rPr>
        <w:fldChar w:fldCharType="end"/>
      </w:r>
      <w:r>
        <w:rPr>
          <w:rFonts w:ascii="Calibri" w:hAnsi="Calibri" w:cs="Calibri"/>
        </w:rPr>
        <w:t>.</w:t>
      </w:r>
    </w:p>
    <w:p w14:paraId="4A6CE758" w14:textId="77777777" w:rsidR="009D5F51" w:rsidRDefault="009D5F51" w:rsidP="009D5F51">
      <w:pPr>
        <w:pStyle w:val="BasicParagraph"/>
        <w:rPr>
          <w:rFonts w:ascii="Calibri" w:hAnsi="Calibri" w:cs="Calibri"/>
        </w:rPr>
      </w:pPr>
    </w:p>
    <w:p w14:paraId="4EF40285" w14:textId="4D8E34EA" w:rsidR="009D5F51" w:rsidRDefault="009D5F51" w:rsidP="009D5F51">
      <w:pPr>
        <w:pStyle w:val="BasicParagraph"/>
        <w:rPr>
          <w:rFonts w:ascii="Calibri" w:hAnsi="Calibri" w:cs="Calibri"/>
        </w:rPr>
      </w:pPr>
      <w:r>
        <w:rPr>
          <w:rFonts w:ascii="Calibri" w:hAnsi="Calibri" w:cs="Calibri"/>
        </w:rPr>
        <w:t>You will test your installation of SSMS in the next section</w:t>
      </w:r>
      <w:r w:rsidR="002B5890">
        <w:rPr>
          <w:rFonts w:ascii="Calibri" w:hAnsi="Calibri" w:cs="Calibri"/>
        </w:rPr>
        <w:t xml:space="preserve"> when you restore the Adventure Works database</w:t>
      </w:r>
      <w:r w:rsidR="00110F01">
        <w:rPr>
          <w:rFonts w:ascii="Calibri" w:hAnsi="Calibri" w:cs="Calibri"/>
        </w:rPr>
        <w:t>.</w:t>
      </w:r>
    </w:p>
    <w:p w14:paraId="02118335" w14:textId="77777777" w:rsidR="009D5F51" w:rsidRDefault="009D5F51" w:rsidP="009D5F51">
      <w:pPr>
        <w:pStyle w:val="BasicParagraph"/>
        <w:rPr>
          <w:rStyle w:val="ComputerTerm"/>
        </w:rPr>
      </w:pPr>
      <w:r>
        <w:rPr>
          <w:rFonts w:ascii="Calibri" w:hAnsi="Calibri" w:cs="Calibri"/>
        </w:rPr>
        <w:t xml:space="preserve"> </w:t>
      </w:r>
    </w:p>
    <w:p w14:paraId="74E34864" w14:textId="482ED8CB" w:rsidR="009D5F51" w:rsidRDefault="005E77C6" w:rsidP="009D5F51">
      <w:pPr>
        <w:pStyle w:val="BasicParagraph"/>
        <w:rPr>
          <w:rStyle w:val="ComputerTerm"/>
        </w:rPr>
      </w:pPr>
      <w:r w:rsidRPr="005E77C6">
        <w:rPr>
          <w:rStyle w:val="ComputerTerm"/>
          <w:noProof/>
        </w:rPr>
        <w:drawing>
          <wp:inline distT="0" distB="0" distL="0" distR="0" wp14:anchorId="483FB139" wp14:editId="4E7EAA81">
            <wp:extent cx="5669771" cy="3269263"/>
            <wp:effectExtent l="0" t="0" r="7620" b="762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4"/>
                    <a:stretch>
                      <a:fillRect/>
                    </a:stretch>
                  </pic:blipFill>
                  <pic:spPr>
                    <a:xfrm>
                      <a:off x="0" y="0"/>
                      <a:ext cx="5669771" cy="3269263"/>
                    </a:xfrm>
                    <a:prstGeom prst="rect">
                      <a:avLst/>
                    </a:prstGeom>
                  </pic:spPr>
                </pic:pic>
              </a:graphicData>
            </a:graphic>
          </wp:inline>
        </w:drawing>
      </w:r>
    </w:p>
    <w:p w14:paraId="63588039" w14:textId="2659D9CF" w:rsidR="009D5F51" w:rsidRDefault="005E77C6" w:rsidP="005E77C6">
      <w:pPr>
        <w:pStyle w:val="Caption"/>
        <w:rPr>
          <w:rFonts w:ascii="Calibri" w:hAnsi="Calibri" w:cs="Calibri"/>
        </w:rPr>
      </w:pPr>
      <w:bookmarkStart w:id="1138" w:name="_Ref37597238"/>
      <w:r>
        <w:t xml:space="preserve">Figure A- </w:t>
      </w:r>
      <w:r w:rsidR="00156275">
        <w:fldChar w:fldCharType="begin"/>
      </w:r>
      <w:r w:rsidR="00156275">
        <w:instrText xml:space="preserve"> SEQ Figure_A- \* ARABIC </w:instrText>
      </w:r>
      <w:r w:rsidR="00156275">
        <w:fldChar w:fldCharType="separate"/>
      </w:r>
      <w:r w:rsidR="00893682">
        <w:rPr>
          <w:noProof/>
        </w:rPr>
        <w:t>22</w:t>
      </w:r>
      <w:r w:rsidR="00156275">
        <w:rPr>
          <w:noProof/>
        </w:rPr>
        <w:fldChar w:fldCharType="end"/>
      </w:r>
      <w:bookmarkEnd w:id="1138"/>
      <w:r>
        <w:t xml:space="preserve">. </w:t>
      </w:r>
      <w:r w:rsidR="009D5F51">
        <w:rPr>
          <w:rFonts w:ascii="Calibri" w:hAnsi="Calibri" w:cs="Calibri"/>
        </w:rPr>
        <w:t>The link to click on to access SSMS’s download web page.</w:t>
      </w:r>
    </w:p>
    <w:p w14:paraId="553BE8D1" w14:textId="77777777" w:rsidR="009D5F51" w:rsidRDefault="009D5F51" w:rsidP="009D5F51">
      <w:pPr>
        <w:pStyle w:val="BasicParagraph"/>
        <w:rPr>
          <w:rFonts w:ascii="Calibri" w:hAnsi="Calibri" w:cs="Calibri"/>
        </w:rPr>
      </w:pPr>
    </w:p>
    <w:p w14:paraId="765F7928" w14:textId="3676FF9B" w:rsidR="009D5F51" w:rsidRDefault="005E77C6" w:rsidP="009D5F51">
      <w:pPr>
        <w:pStyle w:val="BasicParagraph"/>
        <w:jc w:val="center"/>
        <w:rPr>
          <w:rStyle w:val="ComputerTerm"/>
        </w:rPr>
      </w:pPr>
      <w:r w:rsidRPr="005E77C6">
        <w:rPr>
          <w:rStyle w:val="ComputerTerm"/>
          <w:noProof/>
        </w:rPr>
        <w:drawing>
          <wp:inline distT="0" distB="0" distL="0" distR="0" wp14:anchorId="0E38AA91" wp14:editId="2EF42B35">
            <wp:extent cx="5624047" cy="3368332"/>
            <wp:effectExtent l="0" t="0" r="0" b="381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a:stretch>
                      <a:fillRect/>
                    </a:stretch>
                  </pic:blipFill>
                  <pic:spPr>
                    <a:xfrm>
                      <a:off x="0" y="0"/>
                      <a:ext cx="5624047" cy="3368332"/>
                    </a:xfrm>
                    <a:prstGeom prst="rect">
                      <a:avLst/>
                    </a:prstGeom>
                  </pic:spPr>
                </pic:pic>
              </a:graphicData>
            </a:graphic>
          </wp:inline>
        </w:drawing>
      </w:r>
    </w:p>
    <w:p w14:paraId="47B7EE90" w14:textId="3CB7FBB5" w:rsidR="009D5F51" w:rsidRDefault="005E77C6" w:rsidP="005E77C6">
      <w:pPr>
        <w:pStyle w:val="Caption"/>
        <w:rPr>
          <w:rStyle w:val="ComputerTerm"/>
        </w:rPr>
      </w:pPr>
      <w:bookmarkStart w:id="1139" w:name="_Ref37597586"/>
      <w:r>
        <w:t xml:space="preserve">Figure A- </w:t>
      </w:r>
      <w:r w:rsidR="00156275">
        <w:fldChar w:fldCharType="begin"/>
      </w:r>
      <w:r w:rsidR="00156275">
        <w:instrText xml:space="preserve"> SEQ Figure_A- \* ARABIC </w:instrText>
      </w:r>
      <w:r w:rsidR="00156275">
        <w:fldChar w:fldCharType="separate"/>
      </w:r>
      <w:r w:rsidR="00893682">
        <w:rPr>
          <w:noProof/>
        </w:rPr>
        <w:t>23</w:t>
      </w:r>
      <w:r w:rsidR="00156275">
        <w:rPr>
          <w:noProof/>
        </w:rPr>
        <w:fldChar w:fldCharType="end"/>
      </w:r>
      <w:bookmarkEnd w:id="1139"/>
      <w:r>
        <w:t xml:space="preserve">. </w:t>
      </w:r>
      <w:r w:rsidR="009D5F51">
        <w:rPr>
          <w:rFonts w:ascii="Calibri" w:hAnsi="Calibri" w:cs="Calibri"/>
        </w:rPr>
        <w:t>The download page for SSMS.  I have highlighted the link to click with a</w:t>
      </w:r>
      <w:r w:rsidR="003A3A30">
        <w:rPr>
          <w:rFonts w:ascii="Calibri" w:hAnsi="Calibri" w:cs="Calibri"/>
        </w:rPr>
        <w:t>n</w:t>
      </w:r>
      <w:r w:rsidR="009D5F51">
        <w:rPr>
          <w:rFonts w:ascii="Calibri" w:hAnsi="Calibri" w:cs="Calibri"/>
        </w:rPr>
        <w:t xml:space="preserve"> ellipse.  Bear in mind, this page’s content could change as time goes by</w:t>
      </w:r>
      <w:r w:rsidR="00365884">
        <w:rPr>
          <w:rFonts w:ascii="Calibri" w:hAnsi="Calibri" w:cs="Calibri"/>
        </w:rPr>
        <w:t>.</w:t>
      </w:r>
    </w:p>
    <w:p w14:paraId="7647EE0A" w14:textId="77777777" w:rsidR="009D5F51" w:rsidRDefault="009D5F51" w:rsidP="009D5F51">
      <w:pPr>
        <w:pStyle w:val="BasicParagraph"/>
        <w:jc w:val="center"/>
        <w:rPr>
          <w:rStyle w:val="ComputerTerm"/>
        </w:rPr>
      </w:pPr>
    </w:p>
    <w:p w14:paraId="4083ECC5" w14:textId="1FB5CAEE" w:rsidR="009D5F51" w:rsidRDefault="00E345F0" w:rsidP="009D5F51">
      <w:pPr>
        <w:pStyle w:val="BasicParagraph"/>
        <w:jc w:val="center"/>
        <w:rPr>
          <w:rStyle w:val="ComputerTerm"/>
        </w:rPr>
      </w:pPr>
      <w:r w:rsidRPr="00E345F0">
        <w:rPr>
          <w:rStyle w:val="ComputerTerm"/>
          <w:noProof/>
        </w:rPr>
        <w:drawing>
          <wp:inline distT="0" distB="0" distL="0" distR="0" wp14:anchorId="1C36BFDD" wp14:editId="7B6B4BFC">
            <wp:extent cx="5608806" cy="3193057"/>
            <wp:effectExtent l="0" t="0" r="0" b="762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6"/>
                    <a:stretch>
                      <a:fillRect/>
                    </a:stretch>
                  </pic:blipFill>
                  <pic:spPr>
                    <a:xfrm>
                      <a:off x="0" y="0"/>
                      <a:ext cx="5608806" cy="3193057"/>
                    </a:xfrm>
                    <a:prstGeom prst="rect">
                      <a:avLst/>
                    </a:prstGeom>
                  </pic:spPr>
                </pic:pic>
              </a:graphicData>
            </a:graphic>
          </wp:inline>
        </w:drawing>
      </w:r>
    </w:p>
    <w:p w14:paraId="201F1437" w14:textId="696D8D46" w:rsidR="009D5F51" w:rsidRDefault="009F081D" w:rsidP="009F081D">
      <w:pPr>
        <w:pStyle w:val="Caption"/>
        <w:rPr>
          <w:rFonts w:ascii="Calibri" w:hAnsi="Calibri" w:cs="Calibri"/>
        </w:rPr>
      </w:pPr>
      <w:bookmarkStart w:id="1140" w:name="_Ref37597919"/>
      <w:r>
        <w:t xml:space="preserve">Figure A- </w:t>
      </w:r>
      <w:r w:rsidR="00156275">
        <w:fldChar w:fldCharType="begin"/>
      </w:r>
      <w:r w:rsidR="00156275">
        <w:instrText xml:space="preserve"> SEQ Figure_A- \* ARABIC </w:instrText>
      </w:r>
      <w:r w:rsidR="00156275">
        <w:fldChar w:fldCharType="separate"/>
      </w:r>
      <w:r w:rsidR="00893682">
        <w:rPr>
          <w:noProof/>
        </w:rPr>
        <w:t>24</w:t>
      </w:r>
      <w:r w:rsidR="00156275">
        <w:rPr>
          <w:noProof/>
        </w:rPr>
        <w:fldChar w:fldCharType="end"/>
      </w:r>
      <w:bookmarkEnd w:id="1140"/>
      <w:r>
        <w:t xml:space="preserve">. </w:t>
      </w:r>
      <w:r w:rsidR="009D5F51">
        <w:rPr>
          <w:rFonts w:ascii="Calibri" w:hAnsi="Calibri" w:cs="Calibri"/>
        </w:rPr>
        <w:t xml:space="preserve">The </w:t>
      </w:r>
      <w:r w:rsidR="00395477">
        <w:rPr>
          <w:rFonts w:ascii="Calibri" w:hAnsi="Calibri" w:cs="Calibri"/>
        </w:rPr>
        <w:t>first</w:t>
      </w:r>
      <w:r w:rsidR="009D5F51">
        <w:rPr>
          <w:rFonts w:ascii="Calibri" w:hAnsi="Calibri" w:cs="Calibri"/>
        </w:rPr>
        <w:t xml:space="preserve"> screen </w:t>
      </w:r>
      <w:r w:rsidR="00395477">
        <w:rPr>
          <w:rFonts w:ascii="Calibri" w:hAnsi="Calibri" w:cs="Calibri"/>
        </w:rPr>
        <w:t>of the SSMS installer.</w:t>
      </w:r>
    </w:p>
    <w:p w14:paraId="635742DE" w14:textId="77777777" w:rsidR="009D5F51" w:rsidRDefault="009D5F51" w:rsidP="009D5F51">
      <w:pPr>
        <w:pStyle w:val="BasicParagraph"/>
        <w:rPr>
          <w:rStyle w:val="ComputerTerm"/>
        </w:rPr>
      </w:pPr>
    </w:p>
    <w:p w14:paraId="25AD2407" w14:textId="7644C063" w:rsidR="009D5F51" w:rsidRDefault="00E345F0" w:rsidP="009D5F51">
      <w:pPr>
        <w:pStyle w:val="BasicParagraph"/>
        <w:jc w:val="center"/>
        <w:rPr>
          <w:rStyle w:val="ComputerTerm"/>
        </w:rPr>
      </w:pPr>
      <w:r w:rsidRPr="00E345F0">
        <w:rPr>
          <w:rStyle w:val="ComputerTerm"/>
          <w:noProof/>
        </w:rPr>
        <w:drawing>
          <wp:inline distT="0" distB="0" distL="0" distR="0" wp14:anchorId="46957B45" wp14:editId="6FA6CFB8">
            <wp:extent cx="5593565" cy="3215919"/>
            <wp:effectExtent l="0" t="0" r="7620" b="381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7"/>
                    <a:stretch>
                      <a:fillRect/>
                    </a:stretch>
                  </pic:blipFill>
                  <pic:spPr>
                    <a:xfrm>
                      <a:off x="0" y="0"/>
                      <a:ext cx="5593565" cy="3215919"/>
                    </a:xfrm>
                    <a:prstGeom prst="rect">
                      <a:avLst/>
                    </a:prstGeom>
                  </pic:spPr>
                </pic:pic>
              </a:graphicData>
            </a:graphic>
          </wp:inline>
        </w:drawing>
      </w:r>
    </w:p>
    <w:p w14:paraId="7E4BF12A" w14:textId="59B54AF5" w:rsidR="009D5F51" w:rsidRDefault="009F081D" w:rsidP="009F081D">
      <w:pPr>
        <w:pStyle w:val="Caption"/>
        <w:rPr>
          <w:rFonts w:ascii="Calibri" w:hAnsi="Calibri" w:cs="Calibri"/>
        </w:rPr>
      </w:pPr>
      <w:bookmarkStart w:id="1141" w:name="_Ref37598123"/>
      <w:r>
        <w:t xml:space="preserve">Figure A- </w:t>
      </w:r>
      <w:r w:rsidR="00156275">
        <w:fldChar w:fldCharType="begin"/>
      </w:r>
      <w:r w:rsidR="00156275">
        <w:instrText xml:space="preserve"> SEQ Figure_A- \* ARABIC </w:instrText>
      </w:r>
      <w:r w:rsidR="00156275">
        <w:fldChar w:fldCharType="separate"/>
      </w:r>
      <w:r w:rsidR="00893682">
        <w:rPr>
          <w:noProof/>
        </w:rPr>
        <w:t>25</w:t>
      </w:r>
      <w:r w:rsidR="00156275">
        <w:rPr>
          <w:noProof/>
        </w:rPr>
        <w:fldChar w:fldCharType="end"/>
      </w:r>
      <w:bookmarkEnd w:id="1141"/>
      <w:r>
        <w:t xml:space="preserve">. </w:t>
      </w:r>
      <w:r w:rsidR="009D5F51">
        <w:rPr>
          <w:rFonts w:ascii="Calibri" w:hAnsi="Calibri" w:cs="Calibri"/>
        </w:rPr>
        <w:t>The installation progress screen of SSMS</w:t>
      </w:r>
      <w:r w:rsidR="002C7A29">
        <w:rPr>
          <w:rFonts w:ascii="Calibri" w:hAnsi="Calibri" w:cs="Calibri"/>
        </w:rPr>
        <w:t>’s installer.</w:t>
      </w:r>
    </w:p>
    <w:p w14:paraId="426FC32E" w14:textId="77777777" w:rsidR="009D5F51" w:rsidRDefault="009D5F51" w:rsidP="009D5F51">
      <w:pPr>
        <w:pStyle w:val="BasicParagraph"/>
        <w:rPr>
          <w:rStyle w:val="ComputerTerm"/>
        </w:rPr>
      </w:pPr>
    </w:p>
    <w:p w14:paraId="549F9D57" w14:textId="1B39D973" w:rsidR="009D5F51" w:rsidRDefault="008E1482" w:rsidP="009D5F51">
      <w:pPr>
        <w:pStyle w:val="BasicParagraph"/>
        <w:jc w:val="center"/>
        <w:rPr>
          <w:rStyle w:val="ComputerTerm"/>
        </w:rPr>
      </w:pPr>
      <w:r w:rsidRPr="008E1482">
        <w:rPr>
          <w:rStyle w:val="ComputerTerm"/>
          <w:noProof/>
        </w:rPr>
        <w:drawing>
          <wp:inline distT="0" distB="0" distL="0" distR="0" wp14:anchorId="1557C7DA" wp14:editId="639ABD13">
            <wp:extent cx="5585944" cy="3200677"/>
            <wp:effectExtent l="0" t="0" r="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8"/>
                    <a:stretch>
                      <a:fillRect/>
                    </a:stretch>
                  </pic:blipFill>
                  <pic:spPr>
                    <a:xfrm>
                      <a:off x="0" y="0"/>
                      <a:ext cx="5585944" cy="3200677"/>
                    </a:xfrm>
                    <a:prstGeom prst="rect">
                      <a:avLst/>
                    </a:prstGeom>
                  </pic:spPr>
                </pic:pic>
              </a:graphicData>
            </a:graphic>
          </wp:inline>
        </w:drawing>
      </w:r>
    </w:p>
    <w:p w14:paraId="0A640673" w14:textId="1B2BD9DC" w:rsidR="009D5F51" w:rsidRDefault="009F081D" w:rsidP="009F081D">
      <w:pPr>
        <w:pStyle w:val="Caption"/>
        <w:rPr>
          <w:rStyle w:val="ComputerTerm"/>
        </w:rPr>
      </w:pPr>
      <w:bookmarkStart w:id="1142" w:name="_Ref37598153"/>
      <w:r>
        <w:t xml:space="preserve">Figure A- </w:t>
      </w:r>
      <w:r w:rsidR="00156275">
        <w:fldChar w:fldCharType="begin"/>
      </w:r>
      <w:r w:rsidR="00156275">
        <w:instrText xml:space="preserve"> SEQ Figure_A- \* ARABIC </w:instrText>
      </w:r>
      <w:r w:rsidR="00156275">
        <w:fldChar w:fldCharType="separate"/>
      </w:r>
      <w:r w:rsidR="00893682">
        <w:rPr>
          <w:noProof/>
        </w:rPr>
        <w:t>26</w:t>
      </w:r>
      <w:r w:rsidR="00156275">
        <w:rPr>
          <w:noProof/>
        </w:rPr>
        <w:fldChar w:fldCharType="end"/>
      </w:r>
      <w:bookmarkEnd w:id="1142"/>
      <w:r>
        <w:t xml:space="preserve">. </w:t>
      </w:r>
      <w:r w:rsidR="009D5F51">
        <w:rPr>
          <w:rFonts w:ascii="Calibri" w:hAnsi="Calibri" w:cs="Calibri"/>
        </w:rPr>
        <w:t xml:space="preserve">The final </w:t>
      </w:r>
      <w:r w:rsidR="00395477">
        <w:rPr>
          <w:rFonts w:ascii="Calibri" w:hAnsi="Calibri" w:cs="Calibri"/>
        </w:rPr>
        <w:t xml:space="preserve">installation </w:t>
      </w:r>
      <w:r w:rsidR="009D5F51">
        <w:rPr>
          <w:rFonts w:ascii="Calibri" w:hAnsi="Calibri" w:cs="Calibri"/>
        </w:rPr>
        <w:t xml:space="preserve">screen that you </w:t>
      </w:r>
      <w:r w:rsidR="00CF5DEA">
        <w:rPr>
          <w:rFonts w:ascii="Calibri" w:hAnsi="Calibri" w:cs="Calibri"/>
        </w:rPr>
        <w:t xml:space="preserve">will </w:t>
      </w:r>
      <w:r w:rsidR="009D5F51">
        <w:rPr>
          <w:rFonts w:ascii="Calibri" w:hAnsi="Calibri" w:cs="Calibri"/>
        </w:rPr>
        <w:t>see when installing SSMS.</w:t>
      </w:r>
      <w:r w:rsidR="005E7010">
        <w:rPr>
          <w:rFonts w:ascii="Calibri" w:hAnsi="Calibri" w:cs="Calibri"/>
        </w:rPr>
        <w:t xml:space="preserve">  Note the request for a </w:t>
      </w:r>
      <w:r w:rsidR="003B387E">
        <w:rPr>
          <w:rFonts w:ascii="Calibri" w:hAnsi="Calibri" w:cs="Calibri"/>
        </w:rPr>
        <w:t>Windows restart.</w:t>
      </w:r>
    </w:p>
    <w:p w14:paraId="3A581636" w14:textId="77777777" w:rsidR="009D5F51" w:rsidRDefault="009D5F51" w:rsidP="009D5F51">
      <w:pPr>
        <w:pStyle w:val="BasicParagraph"/>
        <w:rPr>
          <w:rStyle w:val="ComputerTerm"/>
        </w:rPr>
      </w:pPr>
    </w:p>
    <w:p w14:paraId="6058E471" w14:textId="232958B4" w:rsidR="009D5F51" w:rsidRDefault="00CF5DEA" w:rsidP="00073516">
      <w:pPr>
        <w:pStyle w:val="Heading2"/>
        <w:rPr>
          <w:rStyle w:val="ComputerTerm"/>
          <w:i w:val="0"/>
          <w:iCs w:val="0"/>
        </w:rPr>
      </w:pPr>
      <w:bookmarkStart w:id="1143" w:name="_Ref38783743"/>
      <w:bookmarkStart w:id="1144" w:name="_Toc38877907"/>
      <w:bookmarkStart w:id="1145" w:name="_Toc38895934"/>
      <w:r>
        <w:rPr>
          <w:rStyle w:val="ComputerTerm"/>
          <w:i w:val="0"/>
          <w:iCs w:val="0"/>
        </w:rPr>
        <w:t xml:space="preserve">A.16. </w:t>
      </w:r>
      <w:r w:rsidR="009D5F51">
        <w:rPr>
          <w:rStyle w:val="ComputerTerm"/>
          <w:i w:val="0"/>
          <w:iCs w:val="0"/>
        </w:rPr>
        <w:t>Installing Adventure Works 2017</w:t>
      </w:r>
      <w:bookmarkEnd w:id="1143"/>
      <w:bookmarkEnd w:id="1144"/>
      <w:bookmarkEnd w:id="1145"/>
    </w:p>
    <w:p w14:paraId="4D40A030" w14:textId="77777777" w:rsidR="009D5F51" w:rsidRDefault="009D5F51" w:rsidP="009D5F51">
      <w:pPr>
        <w:pStyle w:val="BasicParagraph"/>
        <w:rPr>
          <w:rStyle w:val="ComputerTerm"/>
        </w:rPr>
      </w:pPr>
    </w:p>
    <w:p w14:paraId="6B2213D6" w14:textId="1843FBA3" w:rsidR="00803FBC" w:rsidRDefault="009D5F51" w:rsidP="009D5F51">
      <w:pPr>
        <w:pStyle w:val="BasicParagraph"/>
        <w:rPr>
          <w:rFonts w:ascii="Calibri" w:hAnsi="Calibri" w:cs="Calibri"/>
        </w:rPr>
      </w:pPr>
      <w:r>
        <w:rPr>
          <w:rFonts w:ascii="Calibri" w:hAnsi="Calibri" w:cs="Calibri"/>
        </w:rPr>
        <w:t xml:space="preserve">To </w:t>
      </w:r>
      <w:r w:rsidR="00E145AA">
        <w:rPr>
          <w:rFonts w:ascii="Calibri" w:hAnsi="Calibri" w:cs="Calibri"/>
        </w:rPr>
        <w:t>download the</w:t>
      </w:r>
      <w:r>
        <w:rPr>
          <w:rStyle w:val="ComputerTerm"/>
        </w:rPr>
        <w:t xml:space="preserve"> Adventure Works 2017</w:t>
      </w:r>
      <w:r>
        <w:rPr>
          <w:rFonts w:ascii="Calibri" w:hAnsi="Calibri" w:cs="Calibri"/>
        </w:rPr>
        <w:t>, or an earlier</w:t>
      </w:r>
      <w:r w:rsidR="00803FBC">
        <w:rPr>
          <w:rFonts w:ascii="Calibri" w:hAnsi="Calibri" w:cs="Calibri"/>
        </w:rPr>
        <w:t xml:space="preserve"> backup file, visit the site</w:t>
      </w:r>
      <w:r>
        <w:rPr>
          <w:rFonts w:ascii="Calibri" w:hAnsi="Calibri" w:cs="Calibri"/>
        </w:rPr>
        <w:t xml:space="preserve">:  </w:t>
      </w:r>
      <w:hyperlink r:id="rId449" w:history="1">
        <w:r w:rsidR="00803FBC" w:rsidRPr="002E3BDC">
          <w:rPr>
            <w:rStyle w:val="Hyperlink"/>
          </w:rPr>
          <w:t>https://github.com/Microsoft/sql-server-samples/releases/tag/adventureworks</w:t>
        </w:r>
      </w:hyperlink>
      <w:r>
        <w:rPr>
          <w:rFonts w:ascii="Calibri" w:hAnsi="Calibri" w:cs="Calibri"/>
        </w:rPr>
        <w:t>.</w:t>
      </w:r>
    </w:p>
    <w:p w14:paraId="7DDF21C9" w14:textId="75FBC6B2" w:rsidR="00803FBC" w:rsidRDefault="00803FBC" w:rsidP="009D5F51">
      <w:pPr>
        <w:pStyle w:val="BasicParagraph"/>
        <w:rPr>
          <w:rFonts w:ascii="Calibri" w:hAnsi="Calibri" w:cs="Calibri"/>
        </w:rPr>
      </w:pPr>
    </w:p>
    <w:p w14:paraId="19FEE832" w14:textId="2A82991B" w:rsidR="00094DB1" w:rsidRDefault="00094DB1" w:rsidP="00094DB1">
      <w:pPr>
        <w:pStyle w:val="BasicParagraph"/>
        <w:rPr>
          <w:rFonts w:ascii="Calibri" w:hAnsi="Calibri" w:cs="Calibri"/>
        </w:rPr>
      </w:pPr>
      <w:r>
        <w:rPr>
          <w:rFonts w:ascii="Calibri" w:hAnsi="Calibri" w:cs="Calibri"/>
        </w:rPr>
        <w:t xml:space="preserve">You should see </w:t>
      </w:r>
      <w:r>
        <w:rPr>
          <w:rFonts w:ascii="Calibri" w:hAnsi="Calibri" w:cs="Calibri"/>
        </w:rPr>
        <w:fldChar w:fldCharType="begin"/>
      </w:r>
      <w:r>
        <w:rPr>
          <w:rFonts w:ascii="Calibri" w:hAnsi="Calibri" w:cs="Calibri"/>
        </w:rPr>
        <w:instrText xml:space="preserve"> REF _Ref37598679 \h </w:instrText>
      </w:r>
      <w:r>
        <w:rPr>
          <w:rFonts w:ascii="Calibri" w:hAnsi="Calibri" w:cs="Calibri"/>
        </w:rPr>
      </w:r>
      <w:r>
        <w:rPr>
          <w:rFonts w:ascii="Calibri" w:hAnsi="Calibri" w:cs="Calibri"/>
        </w:rPr>
        <w:fldChar w:fldCharType="separate"/>
      </w:r>
      <w:r w:rsidR="00893682">
        <w:t xml:space="preserve">Figure A- </w:t>
      </w:r>
      <w:r w:rsidR="00893682">
        <w:rPr>
          <w:noProof/>
        </w:rPr>
        <w:t>27</w:t>
      </w:r>
      <w:r>
        <w:rPr>
          <w:rFonts w:ascii="Calibri" w:hAnsi="Calibri" w:cs="Calibri"/>
        </w:rPr>
        <w:fldChar w:fldCharType="end"/>
      </w:r>
      <w:r>
        <w:rPr>
          <w:rFonts w:ascii="Calibri" w:hAnsi="Calibri" w:cs="Calibri"/>
        </w:rPr>
        <w:t xml:space="preserve">  (as </w:t>
      </w:r>
      <w:r w:rsidR="00017795">
        <w:rPr>
          <w:rFonts w:ascii="Calibri" w:hAnsi="Calibri" w:cs="Calibri"/>
        </w:rPr>
        <w:t>of</w:t>
      </w:r>
      <w:r>
        <w:rPr>
          <w:rFonts w:ascii="Calibri" w:hAnsi="Calibri" w:cs="Calibri"/>
        </w:rPr>
        <w:t xml:space="preserve"> September 2019).</w:t>
      </w:r>
    </w:p>
    <w:p w14:paraId="57029AF1" w14:textId="77777777" w:rsidR="00094DB1" w:rsidRDefault="00094DB1" w:rsidP="009D5F51">
      <w:pPr>
        <w:pStyle w:val="BasicParagraph"/>
        <w:rPr>
          <w:rFonts w:ascii="Calibri" w:hAnsi="Calibri" w:cs="Calibri"/>
        </w:rPr>
      </w:pPr>
    </w:p>
    <w:p w14:paraId="434E22CF" w14:textId="3FC4E9DC" w:rsidR="009D5F51" w:rsidRDefault="009D5F51" w:rsidP="009D5F51">
      <w:pPr>
        <w:pStyle w:val="BasicParagraph"/>
        <w:rPr>
          <w:rFonts w:ascii="Calibri" w:hAnsi="Calibri" w:cs="Calibri"/>
        </w:rPr>
      </w:pPr>
      <w:r>
        <w:rPr>
          <w:rFonts w:ascii="Calibri" w:hAnsi="Calibri" w:cs="Calibri"/>
        </w:rPr>
        <w:t xml:space="preserve">You can google for the terms </w:t>
      </w:r>
      <w:r>
        <w:rPr>
          <w:rStyle w:val="ComputerTerm"/>
        </w:rPr>
        <w:t>Adventureworks 2017 sample database</w:t>
      </w:r>
      <w:r>
        <w:rPr>
          <w:rFonts w:ascii="Calibri" w:hAnsi="Calibri" w:cs="Calibri"/>
        </w:rPr>
        <w:t xml:space="preserve"> if you prefer to find the database that way.</w:t>
      </w:r>
      <w:r w:rsidR="002B5890">
        <w:rPr>
          <w:rFonts w:ascii="Calibri" w:hAnsi="Calibri" w:cs="Calibri"/>
        </w:rPr>
        <w:t xml:space="preserve">  GitHub is a reliable source for the file you need.</w:t>
      </w:r>
    </w:p>
    <w:p w14:paraId="279A4315" w14:textId="77777777" w:rsidR="009D5F51" w:rsidRDefault="009D5F51" w:rsidP="009D5F51">
      <w:pPr>
        <w:pStyle w:val="BasicParagraph"/>
        <w:rPr>
          <w:rFonts w:ascii="Calibri" w:hAnsi="Calibri" w:cs="Calibri"/>
        </w:rPr>
      </w:pPr>
    </w:p>
    <w:p w14:paraId="43592513" w14:textId="77777777" w:rsidR="009D5F51" w:rsidRDefault="009D5F51" w:rsidP="009D5F51">
      <w:pPr>
        <w:pStyle w:val="BasicParagraph"/>
        <w:rPr>
          <w:rFonts w:ascii="Calibri" w:hAnsi="Calibri" w:cs="Calibri"/>
        </w:rPr>
      </w:pPr>
    </w:p>
    <w:p w14:paraId="4DF023F7" w14:textId="526EEC82" w:rsidR="009D5F51" w:rsidRDefault="00EE5AE9" w:rsidP="009D5F51">
      <w:pPr>
        <w:pStyle w:val="BasicParagraph"/>
        <w:jc w:val="center"/>
        <w:rPr>
          <w:rFonts w:ascii="Calibri" w:hAnsi="Calibri" w:cs="Calibri"/>
        </w:rPr>
      </w:pPr>
      <w:r w:rsidRPr="00EE5AE9">
        <w:rPr>
          <w:rFonts w:ascii="Calibri" w:hAnsi="Calibri" w:cs="Calibri"/>
          <w:noProof/>
        </w:rPr>
        <w:drawing>
          <wp:inline distT="0" distB="0" distL="0" distR="0" wp14:anchorId="047422FA" wp14:editId="6390C9AD">
            <wp:extent cx="6501434" cy="3429000"/>
            <wp:effectExtent l="19050" t="19050" r="13970" b="1905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0"/>
                    <a:stretch>
                      <a:fillRect/>
                    </a:stretch>
                  </pic:blipFill>
                  <pic:spPr>
                    <a:xfrm>
                      <a:off x="0" y="0"/>
                      <a:ext cx="6505456" cy="3431121"/>
                    </a:xfrm>
                    <a:prstGeom prst="rect">
                      <a:avLst/>
                    </a:prstGeom>
                    <a:ln w="12700">
                      <a:solidFill>
                        <a:schemeClr val="tx1"/>
                      </a:solidFill>
                    </a:ln>
                  </pic:spPr>
                </pic:pic>
              </a:graphicData>
            </a:graphic>
          </wp:inline>
        </w:drawing>
      </w:r>
    </w:p>
    <w:p w14:paraId="10A0A14F" w14:textId="671BC3E0" w:rsidR="009D5F51" w:rsidRDefault="009F081D" w:rsidP="009F081D">
      <w:pPr>
        <w:pStyle w:val="Caption"/>
        <w:rPr>
          <w:rFonts w:ascii="Calibri" w:hAnsi="Calibri" w:cs="Calibri"/>
        </w:rPr>
      </w:pPr>
      <w:bookmarkStart w:id="1146" w:name="_Ref37598679"/>
      <w:r>
        <w:t xml:space="preserve">Figure A- </w:t>
      </w:r>
      <w:r w:rsidR="00156275">
        <w:fldChar w:fldCharType="begin"/>
      </w:r>
      <w:r w:rsidR="00156275">
        <w:instrText xml:space="preserve"> SEQ Figure_A- \* ARABIC </w:instrText>
      </w:r>
      <w:r w:rsidR="00156275">
        <w:fldChar w:fldCharType="separate"/>
      </w:r>
      <w:r w:rsidR="00893682">
        <w:rPr>
          <w:noProof/>
        </w:rPr>
        <w:t>27</w:t>
      </w:r>
      <w:r w:rsidR="00156275">
        <w:rPr>
          <w:noProof/>
        </w:rPr>
        <w:fldChar w:fldCharType="end"/>
      </w:r>
      <w:bookmarkEnd w:id="1146"/>
      <w:r>
        <w:t xml:space="preserve">. </w:t>
      </w:r>
      <w:r w:rsidR="009D5F51">
        <w:rPr>
          <w:rFonts w:ascii="Calibri" w:hAnsi="Calibri" w:cs="Calibri"/>
        </w:rPr>
        <w:t>Th</w:t>
      </w:r>
      <w:r w:rsidR="00C272E2">
        <w:rPr>
          <w:rFonts w:ascii="Calibri" w:hAnsi="Calibri" w:cs="Calibri"/>
        </w:rPr>
        <w:t>is</w:t>
      </w:r>
      <w:r w:rsidR="005D4688">
        <w:rPr>
          <w:rFonts w:ascii="Calibri" w:hAnsi="Calibri" w:cs="Calibri"/>
        </w:rPr>
        <w:t xml:space="preserve"> screenshot</w:t>
      </w:r>
      <w:r w:rsidR="00C272E2">
        <w:rPr>
          <w:rFonts w:ascii="Calibri" w:hAnsi="Calibri" w:cs="Calibri"/>
        </w:rPr>
        <w:t xml:space="preserve"> is </w:t>
      </w:r>
      <w:r w:rsidR="002B5890">
        <w:rPr>
          <w:rFonts w:ascii="Calibri" w:hAnsi="Calibri" w:cs="Calibri"/>
        </w:rPr>
        <w:t xml:space="preserve">of </w:t>
      </w:r>
      <w:r w:rsidR="00C272E2">
        <w:rPr>
          <w:rFonts w:ascii="Calibri" w:hAnsi="Calibri" w:cs="Calibri"/>
        </w:rPr>
        <w:t xml:space="preserve">the </w:t>
      </w:r>
      <w:r w:rsidR="002B5890">
        <w:rPr>
          <w:rFonts w:ascii="Calibri" w:hAnsi="Calibri" w:cs="Calibri"/>
        </w:rPr>
        <w:t xml:space="preserve">official </w:t>
      </w:r>
      <w:r w:rsidR="00C272E2">
        <w:rPr>
          <w:rFonts w:ascii="Calibri" w:hAnsi="Calibri" w:cs="Calibri"/>
        </w:rPr>
        <w:t>web page on GitHub where you can find the Adventure Works</w:t>
      </w:r>
      <w:r w:rsidR="009D5F51">
        <w:rPr>
          <w:rFonts w:ascii="Calibri" w:hAnsi="Calibri" w:cs="Calibri"/>
        </w:rPr>
        <w:t xml:space="preserve"> database </w:t>
      </w:r>
      <w:r w:rsidR="005D4688">
        <w:rPr>
          <w:rFonts w:ascii="Calibri" w:hAnsi="Calibri" w:cs="Calibri"/>
        </w:rPr>
        <w:t xml:space="preserve">backup file: </w:t>
      </w:r>
      <w:r w:rsidR="009D5F51">
        <w:rPr>
          <w:rFonts w:ascii="Calibri" w:hAnsi="Calibri" w:cs="Calibri"/>
        </w:rPr>
        <w:t>AdventureWorks2017.bak</w:t>
      </w:r>
    </w:p>
    <w:p w14:paraId="5F494EEB" w14:textId="76500DCB" w:rsidR="009D5F51" w:rsidRDefault="009D5F51" w:rsidP="009D5F51">
      <w:pPr>
        <w:pStyle w:val="BasicParagraph"/>
        <w:rPr>
          <w:rFonts w:ascii="Calibri" w:hAnsi="Calibri" w:cs="Calibri"/>
        </w:rPr>
      </w:pPr>
      <w:r>
        <w:rPr>
          <w:rFonts w:ascii="Calibri" w:hAnsi="Calibri" w:cs="Calibri"/>
        </w:rPr>
        <w:t xml:space="preserve">Scroll down till you see the </w:t>
      </w:r>
      <w:r w:rsidR="005D4688">
        <w:rPr>
          <w:rFonts w:ascii="Calibri" w:hAnsi="Calibri" w:cs="Calibri"/>
        </w:rPr>
        <w:t>section</w:t>
      </w:r>
      <w:r>
        <w:rPr>
          <w:rFonts w:ascii="Calibri" w:hAnsi="Calibri" w:cs="Calibri"/>
        </w:rPr>
        <w:t xml:space="preserve"> of the page that looks like Figure A-28.  Download the </w:t>
      </w:r>
      <w:r>
        <w:rPr>
          <w:rStyle w:val="ComputerTerm"/>
        </w:rPr>
        <w:t>.bak</w:t>
      </w:r>
      <w:r>
        <w:rPr>
          <w:rFonts w:ascii="Calibri" w:hAnsi="Calibri" w:cs="Calibri"/>
        </w:rPr>
        <w:t xml:space="preserve"> file that matches AdventureWorks2017 or </w:t>
      </w:r>
      <w:r w:rsidR="006D6A49">
        <w:rPr>
          <w:rFonts w:ascii="Calibri" w:hAnsi="Calibri" w:cs="Calibri"/>
        </w:rPr>
        <w:t xml:space="preserve">an </w:t>
      </w:r>
      <w:r>
        <w:rPr>
          <w:rFonts w:ascii="Calibri" w:hAnsi="Calibri" w:cs="Calibri"/>
        </w:rPr>
        <w:t xml:space="preserve">earlier </w:t>
      </w:r>
      <w:r w:rsidR="006D6A49">
        <w:rPr>
          <w:rFonts w:ascii="Calibri" w:hAnsi="Calibri" w:cs="Calibri"/>
        </w:rPr>
        <w:t xml:space="preserve">version </w:t>
      </w:r>
      <w:r>
        <w:rPr>
          <w:rFonts w:ascii="Calibri" w:hAnsi="Calibri" w:cs="Calibri"/>
        </w:rPr>
        <w:t>as you need.</w:t>
      </w:r>
    </w:p>
    <w:p w14:paraId="1A657500" w14:textId="5D41A3BE" w:rsidR="009D5F51" w:rsidRDefault="00F57955" w:rsidP="009D5F51">
      <w:pPr>
        <w:pStyle w:val="BasicParagraph"/>
        <w:rPr>
          <w:rFonts w:ascii="Calibri" w:hAnsi="Calibri" w:cs="Calibri"/>
        </w:rPr>
      </w:pPr>
      <w:r w:rsidRPr="00F57955">
        <w:rPr>
          <w:rFonts w:ascii="Calibri" w:hAnsi="Calibri" w:cs="Calibri"/>
          <w:noProof/>
        </w:rPr>
        <w:drawing>
          <wp:inline distT="0" distB="0" distL="0" distR="0" wp14:anchorId="3A3396E7" wp14:editId="6830DE74">
            <wp:extent cx="5624047" cy="3215919"/>
            <wp:effectExtent l="0" t="0" r="0" b="381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1"/>
                    <a:stretch>
                      <a:fillRect/>
                    </a:stretch>
                  </pic:blipFill>
                  <pic:spPr>
                    <a:xfrm>
                      <a:off x="0" y="0"/>
                      <a:ext cx="5624047" cy="3215919"/>
                    </a:xfrm>
                    <a:prstGeom prst="rect">
                      <a:avLst/>
                    </a:prstGeom>
                  </pic:spPr>
                </pic:pic>
              </a:graphicData>
            </a:graphic>
          </wp:inline>
        </w:drawing>
      </w:r>
    </w:p>
    <w:p w14:paraId="3E8B9028" w14:textId="60BD6643" w:rsidR="009D5F51" w:rsidRDefault="009F081D" w:rsidP="009F081D">
      <w:pPr>
        <w:pStyle w:val="Caption"/>
        <w:rPr>
          <w:rFonts w:ascii="Calibri" w:hAnsi="Calibri" w:cs="Calibri"/>
        </w:rPr>
      </w:pPr>
      <w:r>
        <w:t xml:space="preserve">Figure A- </w:t>
      </w:r>
      <w:r w:rsidR="00156275">
        <w:fldChar w:fldCharType="begin"/>
      </w:r>
      <w:r w:rsidR="00156275">
        <w:instrText xml:space="preserve"> SEQ Figure_A- \* ARABIC </w:instrText>
      </w:r>
      <w:r w:rsidR="00156275">
        <w:fldChar w:fldCharType="separate"/>
      </w:r>
      <w:r w:rsidR="00893682">
        <w:rPr>
          <w:noProof/>
        </w:rPr>
        <w:t>28</w:t>
      </w:r>
      <w:r w:rsidR="00156275">
        <w:rPr>
          <w:noProof/>
        </w:rPr>
        <w:fldChar w:fldCharType="end"/>
      </w:r>
      <w:r>
        <w:t xml:space="preserve">. </w:t>
      </w:r>
      <w:r w:rsidR="009D5F51">
        <w:rPr>
          <w:rFonts w:ascii="Calibri" w:hAnsi="Calibri" w:cs="Calibri"/>
        </w:rPr>
        <w:t>The set of links on GitHub that will allow you to download the AdventureWorks OLTP database.  For SQL 2017 you want AdventureWorks2017.bak</w:t>
      </w:r>
    </w:p>
    <w:p w14:paraId="0B2614F8" w14:textId="77777777" w:rsidR="009D5F51" w:rsidRDefault="009D5F51" w:rsidP="009D5F51">
      <w:pPr>
        <w:pStyle w:val="BasicParagraph"/>
        <w:rPr>
          <w:rFonts w:ascii="Calibri" w:hAnsi="Calibri" w:cs="Calibri"/>
        </w:rPr>
      </w:pPr>
    </w:p>
    <w:p w14:paraId="23131079" w14:textId="2CFCEF74" w:rsidR="00471E38" w:rsidRDefault="009D5F51" w:rsidP="009D5F51">
      <w:pPr>
        <w:pStyle w:val="BasicParagraph"/>
        <w:rPr>
          <w:rFonts w:ascii="Calibri" w:hAnsi="Calibri" w:cs="Calibri"/>
        </w:rPr>
      </w:pPr>
      <w:r>
        <w:rPr>
          <w:rFonts w:ascii="Calibri" w:hAnsi="Calibri" w:cs="Calibri"/>
        </w:rPr>
        <w:t xml:space="preserve">Once you have the file, move it from </w:t>
      </w:r>
      <w:r w:rsidR="00407981">
        <w:rPr>
          <w:rFonts w:ascii="Calibri" w:hAnsi="Calibri" w:cs="Calibri"/>
        </w:rPr>
        <w:t xml:space="preserve">where you have </w:t>
      </w:r>
      <w:r>
        <w:rPr>
          <w:rFonts w:ascii="Calibri" w:hAnsi="Calibri" w:cs="Calibri"/>
        </w:rPr>
        <w:t>download</w:t>
      </w:r>
      <w:r w:rsidR="00407981">
        <w:rPr>
          <w:rFonts w:ascii="Calibri" w:hAnsi="Calibri" w:cs="Calibri"/>
        </w:rPr>
        <w:t>ed</w:t>
      </w:r>
      <w:r>
        <w:rPr>
          <w:rFonts w:ascii="Calibri" w:hAnsi="Calibri" w:cs="Calibri"/>
        </w:rPr>
        <w:t xml:space="preserve"> </w:t>
      </w:r>
      <w:r w:rsidR="00407981">
        <w:rPr>
          <w:rFonts w:ascii="Calibri" w:hAnsi="Calibri" w:cs="Calibri"/>
        </w:rPr>
        <w:t xml:space="preserve">it </w:t>
      </w:r>
      <w:r>
        <w:rPr>
          <w:rFonts w:ascii="Calibri" w:hAnsi="Calibri" w:cs="Calibri"/>
        </w:rPr>
        <w:t xml:space="preserve">to the folder in </w:t>
      </w:r>
      <w:r w:rsidR="000D7720">
        <w:rPr>
          <w:rFonts w:ascii="Calibri" w:hAnsi="Calibri" w:cs="Calibri"/>
        </w:rPr>
        <w:fldChar w:fldCharType="begin"/>
      </w:r>
      <w:r w:rsidR="000D7720">
        <w:rPr>
          <w:rFonts w:ascii="Calibri" w:hAnsi="Calibri" w:cs="Calibri"/>
        </w:rPr>
        <w:instrText xml:space="preserve"> REF _Ref37599086 \h </w:instrText>
      </w:r>
      <w:r w:rsidR="000D7720">
        <w:rPr>
          <w:rFonts w:ascii="Calibri" w:hAnsi="Calibri" w:cs="Calibri"/>
        </w:rPr>
      </w:r>
      <w:r w:rsidR="000D7720">
        <w:rPr>
          <w:rFonts w:ascii="Calibri" w:hAnsi="Calibri" w:cs="Calibri"/>
        </w:rPr>
        <w:fldChar w:fldCharType="separate"/>
      </w:r>
      <w:r w:rsidR="00893682">
        <w:t xml:space="preserve">Figure A- </w:t>
      </w:r>
      <w:r w:rsidR="00893682">
        <w:rPr>
          <w:noProof/>
        </w:rPr>
        <w:t>29</w:t>
      </w:r>
      <w:r w:rsidR="000D7720">
        <w:rPr>
          <w:rFonts w:ascii="Calibri" w:hAnsi="Calibri" w:cs="Calibri"/>
        </w:rPr>
        <w:fldChar w:fldCharType="end"/>
      </w:r>
      <w:r>
        <w:rPr>
          <w:rFonts w:ascii="Calibri" w:hAnsi="Calibri" w:cs="Calibri"/>
        </w:rPr>
        <w:t xml:space="preserve">.   </w:t>
      </w:r>
      <w:r w:rsidR="006D6A49">
        <w:rPr>
          <w:rFonts w:ascii="Calibri" w:hAnsi="Calibri" w:cs="Calibri"/>
        </w:rPr>
        <w:t>Th</w:t>
      </w:r>
      <w:r w:rsidR="00682250">
        <w:rPr>
          <w:rFonts w:ascii="Calibri" w:hAnsi="Calibri" w:cs="Calibri"/>
        </w:rPr>
        <w:t xml:space="preserve">e </w:t>
      </w:r>
      <w:r w:rsidR="00EF03AC">
        <w:rPr>
          <w:rFonts w:ascii="Calibri" w:hAnsi="Calibri" w:cs="Calibri"/>
        </w:rPr>
        <w:t xml:space="preserve">destination </w:t>
      </w:r>
      <w:r w:rsidR="00682250">
        <w:rPr>
          <w:rFonts w:ascii="Calibri" w:hAnsi="Calibri" w:cs="Calibri"/>
        </w:rPr>
        <w:t>folder is</w:t>
      </w:r>
      <w:r>
        <w:rPr>
          <w:rFonts w:ascii="Calibri" w:hAnsi="Calibri" w:cs="Calibri"/>
        </w:rPr>
        <w:t xml:space="preserve"> the </w:t>
      </w:r>
      <w:r>
        <w:rPr>
          <w:rStyle w:val="ComputerTerm"/>
        </w:rPr>
        <w:t>Backup</w:t>
      </w:r>
      <w:r>
        <w:rPr>
          <w:rFonts w:ascii="Calibri" w:hAnsi="Calibri" w:cs="Calibri"/>
        </w:rPr>
        <w:t xml:space="preserve"> folder which is </w:t>
      </w:r>
      <w:r w:rsidR="00EF03AC">
        <w:rPr>
          <w:rFonts w:ascii="Calibri" w:hAnsi="Calibri" w:cs="Calibri"/>
        </w:rPr>
        <w:t xml:space="preserve">itself </w:t>
      </w:r>
      <w:r>
        <w:rPr>
          <w:rFonts w:ascii="Calibri" w:hAnsi="Calibri" w:cs="Calibri"/>
        </w:rPr>
        <w:t>located in the folder where you have installed MS SQL.  In my case</w:t>
      </w:r>
      <w:r w:rsidR="00EF03AC">
        <w:rPr>
          <w:rFonts w:ascii="Calibri" w:hAnsi="Calibri" w:cs="Calibri"/>
        </w:rPr>
        <w:t>,</w:t>
      </w:r>
      <w:r>
        <w:rPr>
          <w:rFonts w:ascii="Calibri" w:hAnsi="Calibri" w:cs="Calibri"/>
        </w:rPr>
        <w:t xml:space="preserve"> this path is</w:t>
      </w:r>
      <w:r w:rsidR="00471E38">
        <w:rPr>
          <w:rFonts w:ascii="Calibri" w:hAnsi="Calibri" w:cs="Calibri"/>
        </w:rPr>
        <w:t>:</w:t>
      </w:r>
    </w:p>
    <w:p w14:paraId="1A3CD0E1" w14:textId="77777777" w:rsidR="00471E38" w:rsidRDefault="00471E38" w:rsidP="009D5F51">
      <w:pPr>
        <w:pStyle w:val="BasicParagraph"/>
        <w:rPr>
          <w:rFonts w:ascii="Calibri" w:hAnsi="Calibri" w:cs="Calibri"/>
        </w:rPr>
      </w:pPr>
    </w:p>
    <w:p w14:paraId="4EFF17AE" w14:textId="2A2615F7" w:rsidR="009D5F51" w:rsidRDefault="009D5F51" w:rsidP="009D5F51">
      <w:pPr>
        <w:pStyle w:val="BasicParagraph"/>
        <w:rPr>
          <w:rStyle w:val="ComputerTerm"/>
        </w:rPr>
      </w:pPr>
      <w:r>
        <w:rPr>
          <w:rFonts w:ascii="Calibri" w:hAnsi="Calibri" w:cs="Calibri"/>
        </w:rPr>
        <w:t xml:space="preserve"> </w:t>
      </w:r>
      <w:r>
        <w:rPr>
          <w:rStyle w:val="ComputerTerm"/>
        </w:rPr>
        <w:t>c:\Program Files\Microsoft SQL Server\MSSQL14.MSSQLSERVER\MSSQL\Backup</w:t>
      </w:r>
    </w:p>
    <w:p w14:paraId="2B3C40C9" w14:textId="77777777" w:rsidR="009D5F51" w:rsidRDefault="009D5F51" w:rsidP="009D5F51">
      <w:pPr>
        <w:pStyle w:val="BasicParagraph"/>
        <w:rPr>
          <w:rStyle w:val="ComputerTerm"/>
        </w:rPr>
      </w:pPr>
    </w:p>
    <w:p w14:paraId="10367F6F" w14:textId="77777777" w:rsidR="00BF516D" w:rsidRDefault="001A3B58" w:rsidP="009D5F51">
      <w:pPr>
        <w:pStyle w:val="BasicParagraph"/>
        <w:rPr>
          <w:rFonts w:ascii="Calibri" w:hAnsi="Calibri" w:cs="Calibri"/>
        </w:rPr>
      </w:pPr>
      <w:r>
        <w:rPr>
          <w:rFonts w:ascii="Calibri" w:hAnsi="Calibri" w:cs="Calibri"/>
        </w:rPr>
        <w:t>You</w:t>
      </w:r>
      <w:r w:rsidR="00BE3CC4">
        <w:rPr>
          <w:rFonts w:ascii="Calibri" w:hAnsi="Calibri" w:cs="Calibri"/>
        </w:rPr>
        <w:t>r destination</w:t>
      </w:r>
      <w:r>
        <w:rPr>
          <w:rFonts w:ascii="Calibri" w:hAnsi="Calibri" w:cs="Calibri"/>
        </w:rPr>
        <w:t xml:space="preserve"> path might </w:t>
      </w:r>
      <w:r w:rsidR="00BE3CC4">
        <w:rPr>
          <w:rFonts w:ascii="Calibri" w:hAnsi="Calibri" w:cs="Calibri"/>
        </w:rPr>
        <w:t>differ from mine</w:t>
      </w:r>
      <w:r>
        <w:rPr>
          <w:rFonts w:ascii="Calibri" w:hAnsi="Calibri" w:cs="Calibri"/>
        </w:rPr>
        <w:t xml:space="preserve"> by</w:t>
      </w:r>
      <w:r w:rsidR="00FC5739">
        <w:rPr>
          <w:rFonts w:ascii="Calibri" w:hAnsi="Calibri" w:cs="Calibri"/>
        </w:rPr>
        <w:t xml:space="preserve"> the SQL version number (MSSQL14) and instance name (MSSQLSERVER)</w:t>
      </w:r>
      <w:r w:rsidR="00BE3CC4">
        <w:rPr>
          <w:rFonts w:ascii="Calibri" w:hAnsi="Calibri" w:cs="Calibri"/>
        </w:rPr>
        <w:t xml:space="preserve">.  </w:t>
      </w:r>
      <w:r w:rsidR="009D5F51">
        <w:rPr>
          <w:rFonts w:ascii="Calibri" w:hAnsi="Calibri" w:cs="Calibri"/>
        </w:rPr>
        <w:t xml:space="preserve"> </w:t>
      </w:r>
    </w:p>
    <w:p w14:paraId="075CFDE1" w14:textId="77777777" w:rsidR="00BF516D" w:rsidRDefault="00BF516D" w:rsidP="009D5F51">
      <w:pPr>
        <w:pStyle w:val="BasicParagraph"/>
        <w:rPr>
          <w:rFonts w:ascii="Calibri" w:hAnsi="Calibri" w:cs="Calibri"/>
        </w:rPr>
      </w:pPr>
    </w:p>
    <w:p w14:paraId="05716831" w14:textId="0309F87E" w:rsidR="009D5F51" w:rsidRDefault="009D5F51" w:rsidP="00FD5F0C">
      <w:pPr>
        <w:pStyle w:val="BasicParagraph"/>
        <w:rPr>
          <w:rFonts w:ascii="Calibri" w:hAnsi="Calibri" w:cs="Calibri"/>
        </w:rPr>
      </w:pPr>
      <w:r>
        <w:rPr>
          <w:rFonts w:ascii="Calibri" w:hAnsi="Calibri" w:cs="Calibri"/>
        </w:rPr>
        <w:t>During</w:t>
      </w:r>
      <w:r w:rsidR="00BA5485">
        <w:rPr>
          <w:rFonts w:ascii="Calibri" w:hAnsi="Calibri" w:cs="Calibri"/>
        </w:rPr>
        <w:t xml:space="preserve"> your</w:t>
      </w:r>
      <w:r>
        <w:rPr>
          <w:rFonts w:ascii="Calibri" w:hAnsi="Calibri" w:cs="Calibri"/>
        </w:rPr>
        <w:t xml:space="preserve"> moving </w:t>
      </w:r>
      <w:r w:rsidR="00BA5485">
        <w:rPr>
          <w:rFonts w:ascii="Calibri" w:hAnsi="Calibri" w:cs="Calibri"/>
        </w:rPr>
        <w:t xml:space="preserve">of </w:t>
      </w:r>
      <w:r>
        <w:rPr>
          <w:rFonts w:ascii="Calibri" w:hAnsi="Calibri" w:cs="Calibri"/>
        </w:rPr>
        <w:t>the file</w:t>
      </w:r>
      <w:r w:rsidR="00BF516D">
        <w:rPr>
          <w:rFonts w:ascii="Calibri" w:hAnsi="Calibri" w:cs="Calibri"/>
        </w:rPr>
        <w:t>,</w:t>
      </w:r>
      <w:r>
        <w:rPr>
          <w:rFonts w:ascii="Calibri" w:hAnsi="Calibri" w:cs="Calibri"/>
        </w:rPr>
        <w:t xml:space="preserve"> Windows </w:t>
      </w:r>
      <w:r w:rsidR="00BF516D">
        <w:rPr>
          <w:rFonts w:ascii="Calibri" w:hAnsi="Calibri" w:cs="Calibri"/>
        </w:rPr>
        <w:t xml:space="preserve">will very likely ask you </w:t>
      </w:r>
      <w:r>
        <w:rPr>
          <w:rFonts w:ascii="Calibri" w:hAnsi="Calibri" w:cs="Calibri"/>
        </w:rPr>
        <w:t xml:space="preserve">to elevate your permissions to </w:t>
      </w:r>
      <w:r w:rsidR="00C67DD9">
        <w:rPr>
          <w:rFonts w:ascii="Calibri" w:hAnsi="Calibri" w:cs="Calibri"/>
        </w:rPr>
        <w:t xml:space="preserve">let you </w:t>
      </w:r>
      <w:r>
        <w:rPr>
          <w:rFonts w:ascii="Calibri" w:hAnsi="Calibri" w:cs="Calibri"/>
        </w:rPr>
        <w:t>enter the Backup folder</w:t>
      </w:r>
      <w:r w:rsidR="00BA5485">
        <w:rPr>
          <w:rFonts w:ascii="Calibri" w:hAnsi="Calibri" w:cs="Calibri"/>
        </w:rPr>
        <w:t xml:space="preserve"> (</w:t>
      </w:r>
      <w:r w:rsidR="00BA5485">
        <w:rPr>
          <w:rFonts w:ascii="Calibri" w:hAnsi="Calibri" w:cs="Calibri"/>
        </w:rPr>
        <w:fldChar w:fldCharType="begin"/>
      </w:r>
      <w:r w:rsidR="00BA5485">
        <w:rPr>
          <w:rFonts w:ascii="Calibri" w:hAnsi="Calibri" w:cs="Calibri"/>
        </w:rPr>
        <w:instrText xml:space="preserve"> REF _Ref37599381 \h </w:instrText>
      </w:r>
      <w:r w:rsidR="00BA5485">
        <w:rPr>
          <w:rFonts w:ascii="Calibri" w:hAnsi="Calibri" w:cs="Calibri"/>
        </w:rPr>
      </w:r>
      <w:r w:rsidR="00BA5485">
        <w:rPr>
          <w:rFonts w:ascii="Calibri" w:hAnsi="Calibri" w:cs="Calibri"/>
        </w:rPr>
        <w:fldChar w:fldCharType="separate"/>
      </w:r>
      <w:r w:rsidR="00893682">
        <w:t xml:space="preserve">Figure A- </w:t>
      </w:r>
      <w:r w:rsidR="00893682">
        <w:rPr>
          <w:noProof/>
        </w:rPr>
        <w:t>30</w:t>
      </w:r>
      <w:r w:rsidR="00BA5485">
        <w:rPr>
          <w:rFonts w:ascii="Calibri" w:hAnsi="Calibri" w:cs="Calibri"/>
        </w:rPr>
        <w:fldChar w:fldCharType="end"/>
      </w:r>
      <w:r w:rsidR="00BA5485">
        <w:rPr>
          <w:rFonts w:ascii="Calibri" w:hAnsi="Calibri" w:cs="Calibri"/>
        </w:rPr>
        <w:t>)</w:t>
      </w:r>
      <w:r>
        <w:rPr>
          <w:rFonts w:ascii="Calibri" w:hAnsi="Calibri" w:cs="Calibri"/>
        </w:rPr>
        <w:t xml:space="preserve">.  </w:t>
      </w:r>
      <w:r w:rsidR="00C67DD9">
        <w:rPr>
          <w:rFonts w:ascii="Calibri" w:hAnsi="Calibri" w:cs="Calibri"/>
        </w:rPr>
        <w:t>It is safe for you to do so</w:t>
      </w:r>
      <w:r w:rsidR="002B5890">
        <w:rPr>
          <w:rFonts w:ascii="Calibri" w:hAnsi="Calibri" w:cs="Calibri"/>
        </w:rPr>
        <w:t xml:space="preserve"> click </w:t>
      </w:r>
      <w:r w:rsidR="002B5890">
        <w:rPr>
          <w:rFonts w:ascii="Calibri" w:hAnsi="Calibri" w:cs="Calibri"/>
          <w:i/>
          <w:iCs/>
        </w:rPr>
        <w:t>Continue</w:t>
      </w:r>
      <w:r w:rsidR="00C67DD9">
        <w:rPr>
          <w:rFonts w:ascii="Calibri" w:hAnsi="Calibri" w:cs="Calibri"/>
        </w:rPr>
        <w:t>.</w:t>
      </w:r>
      <w:r>
        <w:rPr>
          <w:rFonts w:ascii="Calibri" w:hAnsi="Calibri" w:cs="Calibri"/>
        </w:rPr>
        <w:t xml:space="preserve">  </w:t>
      </w:r>
    </w:p>
    <w:p w14:paraId="3C6238C9" w14:textId="77777777" w:rsidR="00FD5F0C" w:rsidRDefault="00FD5F0C" w:rsidP="00FD5F0C">
      <w:pPr>
        <w:pStyle w:val="BasicParagraph"/>
        <w:rPr>
          <w:rFonts w:ascii="Calibri" w:hAnsi="Calibri" w:cs="Calibri"/>
        </w:rPr>
      </w:pPr>
    </w:p>
    <w:p w14:paraId="6AB6C184" w14:textId="0B3C815E" w:rsidR="009D5F51" w:rsidRDefault="00297ED2" w:rsidP="009D5F51">
      <w:pPr>
        <w:pStyle w:val="BasicParagraph"/>
        <w:jc w:val="center"/>
        <w:rPr>
          <w:rFonts w:ascii="Calibri" w:hAnsi="Calibri" w:cs="Calibri"/>
        </w:rPr>
      </w:pPr>
      <w:r w:rsidRPr="00297ED2">
        <w:rPr>
          <w:rFonts w:ascii="Calibri" w:hAnsi="Calibri" w:cs="Calibri"/>
          <w:noProof/>
        </w:rPr>
        <w:drawing>
          <wp:inline distT="0" distB="0" distL="0" distR="0" wp14:anchorId="2B3B9A56" wp14:editId="5107BECF">
            <wp:extent cx="6645910" cy="1320165"/>
            <wp:effectExtent l="0" t="0" r="254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2"/>
                    <a:stretch>
                      <a:fillRect/>
                    </a:stretch>
                  </pic:blipFill>
                  <pic:spPr>
                    <a:xfrm>
                      <a:off x="0" y="0"/>
                      <a:ext cx="6645910" cy="1320165"/>
                    </a:xfrm>
                    <a:prstGeom prst="rect">
                      <a:avLst/>
                    </a:prstGeom>
                  </pic:spPr>
                </pic:pic>
              </a:graphicData>
            </a:graphic>
          </wp:inline>
        </w:drawing>
      </w:r>
    </w:p>
    <w:p w14:paraId="002ADB1F" w14:textId="04BB0FD9" w:rsidR="009D5F51" w:rsidRDefault="009F081D" w:rsidP="009F081D">
      <w:pPr>
        <w:pStyle w:val="Caption"/>
        <w:rPr>
          <w:rFonts w:ascii="Calibri" w:hAnsi="Calibri" w:cs="Calibri"/>
        </w:rPr>
      </w:pPr>
      <w:bookmarkStart w:id="1147" w:name="_Ref37599086"/>
      <w:r>
        <w:t xml:space="preserve">Figure A- </w:t>
      </w:r>
      <w:r w:rsidR="00156275">
        <w:fldChar w:fldCharType="begin"/>
      </w:r>
      <w:r w:rsidR="00156275">
        <w:instrText xml:space="preserve"> SEQ Figure_A- \* ARABIC </w:instrText>
      </w:r>
      <w:r w:rsidR="00156275">
        <w:fldChar w:fldCharType="separate"/>
      </w:r>
      <w:r w:rsidR="00893682">
        <w:rPr>
          <w:noProof/>
        </w:rPr>
        <w:t>29</w:t>
      </w:r>
      <w:r w:rsidR="00156275">
        <w:rPr>
          <w:noProof/>
        </w:rPr>
        <w:fldChar w:fldCharType="end"/>
      </w:r>
      <w:bookmarkEnd w:id="1147"/>
      <w:r>
        <w:t xml:space="preserve">. </w:t>
      </w:r>
      <w:r w:rsidR="009D5F51">
        <w:rPr>
          <w:rFonts w:ascii="Calibri" w:hAnsi="Calibri" w:cs="Calibri"/>
        </w:rPr>
        <w:t xml:space="preserve">The location where you want to deposit the file.  </w:t>
      </w:r>
      <w:r w:rsidR="003121F8">
        <w:rPr>
          <w:rFonts w:ascii="Calibri" w:hAnsi="Calibri" w:cs="Calibri"/>
        </w:rPr>
        <w:t>My path is</w:t>
      </w:r>
      <w:r w:rsidR="009D5F51">
        <w:rPr>
          <w:rFonts w:ascii="Calibri" w:hAnsi="Calibri" w:cs="Calibri"/>
        </w:rPr>
        <w:t xml:space="preserve"> c:\Program Files\Microsoft SQL Server\MSSQL14.MSSQLSERVER\MSSQL\Backup.</w:t>
      </w:r>
      <w:r w:rsidR="003121F8">
        <w:rPr>
          <w:rFonts w:ascii="Calibri" w:hAnsi="Calibri" w:cs="Calibri"/>
        </w:rPr>
        <w:t xml:space="preserve">  Your path may vary slightly; please read the text.</w:t>
      </w:r>
    </w:p>
    <w:p w14:paraId="0724D289" w14:textId="77777777" w:rsidR="009D5F51" w:rsidRDefault="009D5F51" w:rsidP="009D5F51">
      <w:pPr>
        <w:pStyle w:val="BasicParagraph"/>
        <w:rPr>
          <w:rFonts w:ascii="Calibri" w:hAnsi="Calibri" w:cs="Calibri"/>
        </w:rPr>
      </w:pPr>
    </w:p>
    <w:p w14:paraId="2AAD93EF" w14:textId="547AAD47" w:rsidR="009D5F51" w:rsidRDefault="00297ED2" w:rsidP="009D5F51">
      <w:pPr>
        <w:pStyle w:val="BasicParagraph"/>
        <w:jc w:val="center"/>
        <w:rPr>
          <w:rFonts w:ascii="Calibri" w:hAnsi="Calibri" w:cs="Calibri"/>
        </w:rPr>
      </w:pPr>
      <w:r w:rsidRPr="00297ED2">
        <w:rPr>
          <w:rFonts w:ascii="Calibri" w:hAnsi="Calibri" w:cs="Calibri"/>
          <w:noProof/>
        </w:rPr>
        <w:drawing>
          <wp:inline distT="0" distB="0" distL="0" distR="0" wp14:anchorId="01566672" wp14:editId="2C2B1D58">
            <wp:extent cx="3485716" cy="1614311"/>
            <wp:effectExtent l="0" t="0" r="635" b="508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3"/>
                    <a:stretch>
                      <a:fillRect/>
                    </a:stretch>
                  </pic:blipFill>
                  <pic:spPr>
                    <a:xfrm>
                      <a:off x="0" y="0"/>
                      <a:ext cx="3493950" cy="1618124"/>
                    </a:xfrm>
                    <a:prstGeom prst="rect">
                      <a:avLst/>
                    </a:prstGeom>
                  </pic:spPr>
                </pic:pic>
              </a:graphicData>
            </a:graphic>
          </wp:inline>
        </w:drawing>
      </w:r>
    </w:p>
    <w:p w14:paraId="60110896" w14:textId="63F9A1A7" w:rsidR="009D5F51" w:rsidRDefault="009F081D" w:rsidP="009F081D">
      <w:pPr>
        <w:pStyle w:val="Caption"/>
        <w:rPr>
          <w:rFonts w:ascii="Calibri" w:hAnsi="Calibri" w:cs="Calibri"/>
        </w:rPr>
      </w:pPr>
      <w:bookmarkStart w:id="1148" w:name="_Ref37599381"/>
      <w:r>
        <w:t xml:space="preserve">Figure A- </w:t>
      </w:r>
      <w:r w:rsidR="00156275">
        <w:fldChar w:fldCharType="begin"/>
      </w:r>
      <w:r w:rsidR="00156275">
        <w:instrText xml:space="preserve"> SEQ Figure_A- \* ARABIC </w:instrText>
      </w:r>
      <w:r w:rsidR="00156275">
        <w:fldChar w:fldCharType="separate"/>
      </w:r>
      <w:r w:rsidR="00893682">
        <w:rPr>
          <w:noProof/>
        </w:rPr>
        <w:t>30</w:t>
      </w:r>
      <w:r w:rsidR="00156275">
        <w:rPr>
          <w:noProof/>
        </w:rPr>
        <w:fldChar w:fldCharType="end"/>
      </w:r>
      <w:bookmarkEnd w:id="1148"/>
      <w:r>
        <w:t xml:space="preserve">. </w:t>
      </w:r>
      <w:r w:rsidR="009D5F51">
        <w:rPr>
          <w:rFonts w:ascii="Calibri" w:hAnsi="Calibri" w:cs="Calibri"/>
        </w:rPr>
        <w:t xml:space="preserve">You may see this screen </w:t>
      </w:r>
      <w:r w:rsidR="00E031AD">
        <w:rPr>
          <w:rFonts w:ascii="Calibri" w:hAnsi="Calibri" w:cs="Calibri"/>
        </w:rPr>
        <w:t xml:space="preserve">when you </w:t>
      </w:r>
      <w:r w:rsidR="009D5F51">
        <w:rPr>
          <w:rFonts w:ascii="Calibri" w:hAnsi="Calibri" w:cs="Calibri"/>
        </w:rPr>
        <w:t>attempt to go into the Backup folder.  Click Continue if you do.</w:t>
      </w:r>
    </w:p>
    <w:p w14:paraId="08834C1B" w14:textId="77777777" w:rsidR="009D5F51" w:rsidRDefault="009D5F51" w:rsidP="009D5F51">
      <w:pPr>
        <w:pStyle w:val="BasicParagraph"/>
        <w:rPr>
          <w:rFonts w:ascii="Calibri" w:hAnsi="Calibri" w:cs="Calibri"/>
        </w:rPr>
      </w:pPr>
    </w:p>
    <w:p w14:paraId="300B6F4B" w14:textId="4C002E0D" w:rsidR="009D5F51" w:rsidRDefault="005A75FD" w:rsidP="00073516">
      <w:pPr>
        <w:pStyle w:val="Heading2"/>
      </w:pPr>
      <w:bookmarkStart w:id="1149" w:name="_Toc38877908"/>
      <w:bookmarkStart w:id="1150" w:name="_Toc38895935"/>
      <w:r>
        <w:t xml:space="preserve">A.17. </w:t>
      </w:r>
      <w:r w:rsidR="009D5F51">
        <w:t xml:space="preserve"> Performing the Restore Operation</w:t>
      </w:r>
      <w:bookmarkEnd w:id="1149"/>
      <w:bookmarkEnd w:id="1150"/>
    </w:p>
    <w:p w14:paraId="41B94EA9" w14:textId="77777777" w:rsidR="009D5F51" w:rsidRDefault="009D5F51" w:rsidP="009D5F51">
      <w:pPr>
        <w:pStyle w:val="BasicParagraph"/>
        <w:rPr>
          <w:rFonts w:ascii="Calibri" w:hAnsi="Calibri" w:cs="Calibri"/>
        </w:rPr>
      </w:pPr>
    </w:p>
    <w:p w14:paraId="7D0B8EFE" w14:textId="13A91D1B" w:rsidR="009D5F51" w:rsidRDefault="002E3B2A" w:rsidP="009D5F51">
      <w:pPr>
        <w:pStyle w:val="BasicParagraph"/>
        <w:rPr>
          <w:rFonts w:ascii="Calibri" w:hAnsi="Calibri" w:cs="Calibri"/>
        </w:rPr>
      </w:pPr>
      <w:r>
        <w:rPr>
          <w:rFonts w:ascii="Calibri" w:hAnsi="Calibri" w:cs="Calibri"/>
        </w:rPr>
        <w:t>To restore the Adventure Works database</w:t>
      </w:r>
      <w:r w:rsidR="00915331">
        <w:rPr>
          <w:rFonts w:ascii="Calibri" w:hAnsi="Calibri" w:cs="Calibri"/>
        </w:rPr>
        <w:t>,</w:t>
      </w:r>
      <w:r>
        <w:rPr>
          <w:rFonts w:ascii="Calibri" w:hAnsi="Calibri" w:cs="Calibri"/>
        </w:rPr>
        <w:t xml:space="preserve"> you are going to use SSMS.  </w:t>
      </w:r>
      <w:r w:rsidR="009D5F51">
        <w:rPr>
          <w:rFonts w:ascii="Calibri" w:hAnsi="Calibri" w:cs="Calibri"/>
        </w:rPr>
        <w:t xml:space="preserve"> </w:t>
      </w:r>
      <w:r w:rsidR="00915331">
        <w:rPr>
          <w:rFonts w:ascii="Calibri" w:hAnsi="Calibri" w:cs="Calibri"/>
        </w:rPr>
        <w:t>Press the</w:t>
      </w:r>
      <w:r w:rsidR="00915331" w:rsidRPr="00915331">
        <w:rPr>
          <w:rFonts w:ascii="Calibri" w:hAnsi="Calibri" w:cs="Calibri"/>
          <w:i/>
          <w:iCs/>
        </w:rPr>
        <w:t xml:space="preserve"> Windows</w:t>
      </w:r>
      <w:r w:rsidR="00915331">
        <w:rPr>
          <w:rFonts w:ascii="Calibri" w:hAnsi="Calibri" w:cs="Calibri"/>
        </w:rPr>
        <w:t xml:space="preserve"> key</w:t>
      </w:r>
      <w:r w:rsidR="009D5F51">
        <w:rPr>
          <w:rFonts w:ascii="Calibri" w:hAnsi="Calibri" w:cs="Calibri"/>
        </w:rPr>
        <w:t xml:space="preserve"> and type in </w:t>
      </w:r>
      <w:r w:rsidR="00915331">
        <w:rPr>
          <w:rFonts w:ascii="Calibri" w:hAnsi="Calibri" w:cs="Calibri"/>
        </w:rPr>
        <w:t>SSMS</w:t>
      </w:r>
      <w:r w:rsidR="009D5F51">
        <w:rPr>
          <w:rFonts w:ascii="Calibri" w:hAnsi="Calibri" w:cs="Calibri"/>
        </w:rPr>
        <w:t xml:space="preserve"> and then press </w:t>
      </w:r>
      <w:r w:rsidR="00915331">
        <w:rPr>
          <w:rFonts w:ascii="Calibri" w:hAnsi="Calibri" w:cs="Calibri"/>
        </w:rPr>
        <w:t>“E</w:t>
      </w:r>
      <w:r w:rsidR="009D5F51">
        <w:rPr>
          <w:rFonts w:ascii="Calibri" w:hAnsi="Calibri" w:cs="Calibri"/>
        </w:rPr>
        <w:t>nter</w:t>
      </w:r>
      <w:r w:rsidR="00915331">
        <w:rPr>
          <w:rFonts w:ascii="Calibri" w:hAnsi="Calibri" w:cs="Calibri"/>
        </w:rPr>
        <w:t>”</w:t>
      </w:r>
      <w:r w:rsidR="006716C5">
        <w:rPr>
          <w:rFonts w:ascii="Calibri" w:hAnsi="Calibri" w:cs="Calibri"/>
        </w:rPr>
        <w:t xml:space="preserve"> (</w:t>
      </w:r>
      <w:r w:rsidR="006716C5">
        <w:rPr>
          <w:rFonts w:ascii="Calibri" w:hAnsi="Calibri" w:cs="Calibri"/>
        </w:rPr>
        <w:fldChar w:fldCharType="begin"/>
      </w:r>
      <w:r w:rsidR="006716C5">
        <w:rPr>
          <w:rFonts w:ascii="Calibri" w:hAnsi="Calibri" w:cs="Calibri"/>
        </w:rPr>
        <w:instrText xml:space="preserve"> REF _Ref37601191 \h </w:instrText>
      </w:r>
      <w:r w:rsidR="006716C5">
        <w:rPr>
          <w:rFonts w:ascii="Calibri" w:hAnsi="Calibri" w:cs="Calibri"/>
        </w:rPr>
      </w:r>
      <w:r w:rsidR="006716C5">
        <w:rPr>
          <w:rFonts w:ascii="Calibri" w:hAnsi="Calibri" w:cs="Calibri"/>
        </w:rPr>
        <w:fldChar w:fldCharType="separate"/>
      </w:r>
      <w:r w:rsidR="00893682">
        <w:t xml:space="preserve">Figure A- </w:t>
      </w:r>
      <w:r w:rsidR="00893682">
        <w:rPr>
          <w:noProof/>
        </w:rPr>
        <w:t>31</w:t>
      </w:r>
      <w:r w:rsidR="006716C5">
        <w:rPr>
          <w:rFonts w:ascii="Calibri" w:hAnsi="Calibri" w:cs="Calibri"/>
        </w:rPr>
        <w:fldChar w:fldCharType="end"/>
      </w:r>
      <w:r w:rsidR="006716C5">
        <w:rPr>
          <w:rFonts w:ascii="Calibri" w:hAnsi="Calibri" w:cs="Calibri"/>
        </w:rPr>
        <w:t>)</w:t>
      </w:r>
      <w:r w:rsidR="009D5F51">
        <w:rPr>
          <w:rFonts w:ascii="Calibri" w:hAnsi="Calibri" w:cs="Calibri"/>
        </w:rPr>
        <w:t>.</w:t>
      </w:r>
    </w:p>
    <w:p w14:paraId="3F79B22A" w14:textId="77777777" w:rsidR="009D5F51" w:rsidRDefault="009D5F51" w:rsidP="009D5F51">
      <w:pPr>
        <w:pStyle w:val="BasicParagraph"/>
        <w:rPr>
          <w:rFonts w:ascii="Calibri" w:hAnsi="Calibri" w:cs="Calibri"/>
        </w:rPr>
      </w:pPr>
    </w:p>
    <w:p w14:paraId="3AB4D3E5" w14:textId="7713DF39" w:rsidR="009D5F51" w:rsidRDefault="00E371F7" w:rsidP="009D5F51">
      <w:pPr>
        <w:pStyle w:val="BasicParagraph"/>
        <w:jc w:val="center"/>
        <w:rPr>
          <w:rFonts w:ascii="Calibri" w:hAnsi="Calibri" w:cs="Calibri"/>
          <w:sz w:val="20"/>
          <w:szCs w:val="20"/>
        </w:rPr>
      </w:pPr>
      <w:r w:rsidRPr="00E371F7">
        <w:rPr>
          <w:rFonts w:ascii="Calibri" w:hAnsi="Calibri" w:cs="Calibri"/>
          <w:noProof/>
          <w:sz w:val="20"/>
          <w:szCs w:val="20"/>
        </w:rPr>
        <w:drawing>
          <wp:inline distT="0" distB="0" distL="0" distR="0" wp14:anchorId="5067982D" wp14:editId="3145C39A">
            <wp:extent cx="3284505" cy="4359018"/>
            <wp:effectExtent l="0" t="0" r="0" b="381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4"/>
                    <a:stretch>
                      <a:fillRect/>
                    </a:stretch>
                  </pic:blipFill>
                  <pic:spPr>
                    <a:xfrm>
                      <a:off x="0" y="0"/>
                      <a:ext cx="3284505" cy="4359018"/>
                    </a:xfrm>
                    <a:prstGeom prst="rect">
                      <a:avLst/>
                    </a:prstGeom>
                  </pic:spPr>
                </pic:pic>
              </a:graphicData>
            </a:graphic>
          </wp:inline>
        </w:drawing>
      </w:r>
    </w:p>
    <w:p w14:paraId="4631BB7A" w14:textId="67F9DF3F" w:rsidR="009D5F51" w:rsidRDefault="009F081D" w:rsidP="009F081D">
      <w:pPr>
        <w:pStyle w:val="Caption"/>
        <w:rPr>
          <w:rFonts w:ascii="Calibri" w:hAnsi="Calibri" w:cs="Calibri"/>
        </w:rPr>
      </w:pPr>
      <w:bookmarkStart w:id="1151" w:name="_Ref37601191"/>
      <w:r>
        <w:t xml:space="preserve">Figure A- </w:t>
      </w:r>
      <w:r w:rsidR="00156275">
        <w:fldChar w:fldCharType="begin"/>
      </w:r>
      <w:r w:rsidR="00156275">
        <w:instrText xml:space="preserve"> SEQ Figure_A- \* ARABIC </w:instrText>
      </w:r>
      <w:r w:rsidR="00156275">
        <w:fldChar w:fldCharType="separate"/>
      </w:r>
      <w:r w:rsidR="00893682">
        <w:rPr>
          <w:noProof/>
        </w:rPr>
        <w:t>31</w:t>
      </w:r>
      <w:r w:rsidR="00156275">
        <w:rPr>
          <w:noProof/>
        </w:rPr>
        <w:fldChar w:fldCharType="end"/>
      </w:r>
      <w:bookmarkEnd w:id="1151"/>
      <w:r w:rsidR="007F70A2">
        <w:t xml:space="preserve">. </w:t>
      </w:r>
      <w:r w:rsidR="009D5F51">
        <w:rPr>
          <w:rFonts w:ascii="Calibri" w:hAnsi="Calibri" w:cs="Calibri"/>
        </w:rPr>
        <w:t xml:space="preserve">The Start menu </w:t>
      </w:r>
      <w:r w:rsidR="00CD4884">
        <w:rPr>
          <w:rFonts w:ascii="Calibri" w:hAnsi="Calibri" w:cs="Calibri"/>
        </w:rPr>
        <w:t>when</w:t>
      </w:r>
      <w:r w:rsidR="006716C5">
        <w:rPr>
          <w:rFonts w:ascii="Calibri" w:hAnsi="Calibri" w:cs="Calibri"/>
        </w:rPr>
        <w:t xml:space="preserve"> about to launch SSMS.</w:t>
      </w:r>
    </w:p>
    <w:p w14:paraId="732394E7" w14:textId="77777777" w:rsidR="001B048D" w:rsidRDefault="001B048D" w:rsidP="009D5F51">
      <w:pPr>
        <w:pStyle w:val="BasicParagraph"/>
        <w:rPr>
          <w:rFonts w:ascii="Calibri" w:hAnsi="Calibri" w:cs="Calibri"/>
        </w:rPr>
      </w:pPr>
    </w:p>
    <w:p w14:paraId="6E2FDC10" w14:textId="19365F91" w:rsidR="009D5F51" w:rsidRDefault="009D5F51" w:rsidP="009D5F51">
      <w:pPr>
        <w:pStyle w:val="BasicParagraph"/>
        <w:rPr>
          <w:rFonts w:ascii="Calibri" w:hAnsi="Calibri" w:cs="Calibri"/>
        </w:rPr>
      </w:pPr>
      <w:r>
        <w:rPr>
          <w:rFonts w:ascii="Calibri" w:hAnsi="Calibri" w:cs="Calibri"/>
        </w:rPr>
        <w:t>When SSMS finishes starting</w:t>
      </w:r>
      <w:r w:rsidR="002B5890">
        <w:rPr>
          <w:rFonts w:ascii="Calibri" w:hAnsi="Calibri" w:cs="Calibri"/>
        </w:rPr>
        <w:t xml:space="preserve"> up</w:t>
      </w:r>
      <w:r>
        <w:rPr>
          <w:rFonts w:ascii="Calibri" w:hAnsi="Calibri" w:cs="Calibri"/>
        </w:rPr>
        <w:t xml:space="preserve">, you will find </w:t>
      </w:r>
      <w:r w:rsidR="001B048D">
        <w:rPr>
          <w:rFonts w:ascii="Calibri" w:hAnsi="Calibri" w:cs="Calibri"/>
        </w:rPr>
        <w:fldChar w:fldCharType="begin"/>
      </w:r>
      <w:r w:rsidR="001B048D">
        <w:rPr>
          <w:rFonts w:ascii="Calibri" w:hAnsi="Calibri" w:cs="Calibri"/>
        </w:rPr>
        <w:instrText xml:space="preserve"> REF _Ref37601311 \h </w:instrText>
      </w:r>
      <w:r w:rsidR="001B048D">
        <w:rPr>
          <w:rFonts w:ascii="Calibri" w:hAnsi="Calibri" w:cs="Calibri"/>
        </w:rPr>
      </w:r>
      <w:r w:rsidR="001B048D">
        <w:rPr>
          <w:rFonts w:ascii="Calibri" w:hAnsi="Calibri" w:cs="Calibri"/>
        </w:rPr>
        <w:fldChar w:fldCharType="separate"/>
      </w:r>
      <w:r w:rsidR="00893682">
        <w:t xml:space="preserve">Figure A- </w:t>
      </w:r>
      <w:r w:rsidR="00893682">
        <w:rPr>
          <w:noProof/>
        </w:rPr>
        <w:t>32</w:t>
      </w:r>
      <w:r w:rsidR="001B048D">
        <w:rPr>
          <w:rFonts w:ascii="Calibri" w:hAnsi="Calibri" w:cs="Calibri"/>
        </w:rPr>
        <w:fldChar w:fldCharType="end"/>
      </w:r>
      <w:r>
        <w:rPr>
          <w:rFonts w:ascii="Calibri" w:hAnsi="Calibri" w:cs="Calibri"/>
        </w:rPr>
        <w:t xml:space="preserve"> in the centre of the screen.  Unless you need to change the server/instance name, click </w:t>
      </w:r>
      <w:r>
        <w:rPr>
          <w:rStyle w:val="ComputerTerm"/>
        </w:rPr>
        <w:t>Connect</w:t>
      </w:r>
      <w:r w:rsidR="005831C5">
        <w:rPr>
          <w:rStyle w:val="ComputerTerm"/>
        </w:rPr>
        <w:t>,</w:t>
      </w:r>
      <w:r>
        <w:rPr>
          <w:rStyle w:val="ComputerTerm"/>
        </w:rPr>
        <w:t xml:space="preserve"> </w:t>
      </w:r>
      <w:r>
        <w:rPr>
          <w:rFonts w:ascii="Calibri" w:hAnsi="Calibri" w:cs="Calibri"/>
        </w:rPr>
        <w:t xml:space="preserve">and you will see </w:t>
      </w:r>
      <w:r w:rsidR="005831C5">
        <w:rPr>
          <w:rFonts w:ascii="Calibri" w:hAnsi="Calibri" w:cs="Calibri"/>
        </w:rPr>
        <w:fldChar w:fldCharType="begin"/>
      </w:r>
      <w:r w:rsidR="005831C5">
        <w:rPr>
          <w:rFonts w:ascii="Calibri" w:hAnsi="Calibri" w:cs="Calibri"/>
        </w:rPr>
        <w:instrText xml:space="preserve"> REF _Ref37601395 \h </w:instrText>
      </w:r>
      <w:r w:rsidR="005831C5">
        <w:rPr>
          <w:rFonts w:ascii="Calibri" w:hAnsi="Calibri" w:cs="Calibri"/>
        </w:rPr>
      </w:r>
      <w:r w:rsidR="005831C5">
        <w:rPr>
          <w:rFonts w:ascii="Calibri" w:hAnsi="Calibri" w:cs="Calibri"/>
        </w:rPr>
        <w:fldChar w:fldCharType="separate"/>
      </w:r>
      <w:r w:rsidR="00893682">
        <w:t xml:space="preserve">Figure A- </w:t>
      </w:r>
      <w:r w:rsidR="00893682">
        <w:rPr>
          <w:noProof/>
        </w:rPr>
        <w:t>33</w:t>
      </w:r>
      <w:r w:rsidR="005831C5">
        <w:rPr>
          <w:rFonts w:ascii="Calibri" w:hAnsi="Calibri" w:cs="Calibri"/>
        </w:rPr>
        <w:fldChar w:fldCharType="end"/>
      </w:r>
      <w:r>
        <w:rPr>
          <w:rFonts w:ascii="Calibri" w:hAnsi="Calibri" w:cs="Calibri"/>
        </w:rPr>
        <w:t>.</w:t>
      </w:r>
      <w:r w:rsidR="002B5890">
        <w:rPr>
          <w:rFonts w:ascii="Calibri" w:hAnsi="Calibri" w:cs="Calibri"/>
        </w:rPr>
        <w:t xml:space="preserve">  See section A.4 if you are not sure how to work out your server’s name.</w:t>
      </w:r>
    </w:p>
    <w:p w14:paraId="3D1A48B9" w14:textId="77777777" w:rsidR="009D5F51" w:rsidRDefault="009D5F51" w:rsidP="009D5F51">
      <w:pPr>
        <w:pStyle w:val="BasicParagraph"/>
        <w:rPr>
          <w:rFonts w:ascii="Calibri" w:hAnsi="Calibri" w:cs="Calibri"/>
        </w:rPr>
      </w:pPr>
    </w:p>
    <w:p w14:paraId="3464C53D" w14:textId="77777777" w:rsidR="009D5F51" w:rsidRDefault="009D5F51" w:rsidP="009D5F51">
      <w:pPr>
        <w:pStyle w:val="BasicParagraph"/>
        <w:rPr>
          <w:rFonts w:ascii="Calibri" w:hAnsi="Calibri" w:cs="Calibri"/>
        </w:rPr>
      </w:pPr>
    </w:p>
    <w:p w14:paraId="18EF7B72" w14:textId="759F9655" w:rsidR="009D5F51" w:rsidRDefault="00E371F7" w:rsidP="002B5890">
      <w:pPr>
        <w:pStyle w:val="BasicParagraph"/>
        <w:jc w:val="center"/>
        <w:rPr>
          <w:rFonts w:ascii="Calibri" w:hAnsi="Calibri" w:cs="Calibri"/>
        </w:rPr>
      </w:pPr>
      <w:r w:rsidRPr="00E371F7">
        <w:rPr>
          <w:rFonts w:ascii="Calibri" w:hAnsi="Calibri" w:cs="Calibri"/>
          <w:noProof/>
        </w:rPr>
        <w:drawing>
          <wp:inline distT="0" distB="0" distL="0" distR="0" wp14:anchorId="06574473" wp14:editId="6C3DFEC4">
            <wp:extent cx="5646420" cy="2926080"/>
            <wp:effectExtent l="0" t="0" r="0" b="762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5"/>
                    <a:stretch>
                      <a:fillRect/>
                    </a:stretch>
                  </pic:blipFill>
                  <pic:spPr>
                    <a:xfrm>
                      <a:off x="0" y="0"/>
                      <a:ext cx="5646910" cy="2926334"/>
                    </a:xfrm>
                    <a:prstGeom prst="rect">
                      <a:avLst/>
                    </a:prstGeom>
                  </pic:spPr>
                </pic:pic>
              </a:graphicData>
            </a:graphic>
          </wp:inline>
        </w:drawing>
      </w:r>
    </w:p>
    <w:p w14:paraId="7C757A63" w14:textId="38DD4ED5" w:rsidR="009D5F51" w:rsidRDefault="007F70A2" w:rsidP="007F70A2">
      <w:pPr>
        <w:pStyle w:val="Caption"/>
        <w:rPr>
          <w:rFonts w:ascii="Calibri" w:hAnsi="Calibri" w:cs="Calibri"/>
        </w:rPr>
      </w:pPr>
      <w:bookmarkStart w:id="1152" w:name="_Ref37601311"/>
      <w:r>
        <w:t xml:space="preserve">Figure A- </w:t>
      </w:r>
      <w:r w:rsidR="00156275">
        <w:fldChar w:fldCharType="begin"/>
      </w:r>
      <w:r w:rsidR="00156275">
        <w:instrText xml:space="preserve"> SEQ Figure_A- \* ARABIC </w:instrText>
      </w:r>
      <w:r w:rsidR="00156275">
        <w:fldChar w:fldCharType="separate"/>
      </w:r>
      <w:r w:rsidR="00893682">
        <w:rPr>
          <w:noProof/>
        </w:rPr>
        <w:t>32</w:t>
      </w:r>
      <w:r w:rsidR="00156275">
        <w:rPr>
          <w:noProof/>
        </w:rPr>
        <w:fldChar w:fldCharType="end"/>
      </w:r>
      <w:bookmarkEnd w:id="1152"/>
      <w:r>
        <w:t xml:space="preserve">. </w:t>
      </w:r>
      <w:r w:rsidR="009D5F51">
        <w:rPr>
          <w:rFonts w:ascii="Calibri" w:hAnsi="Calibri" w:cs="Calibri"/>
        </w:rPr>
        <w:t>The Connect To Server log in dialogue</w:t>
      </w:r>
      <w:r w:rsidR="001B048D">
        <w:rPr>
          <w:rFonts w:ascii="Calibri" w:hAnsi="Calibri" w:cs="Calibri"/>
        </w:rPr>
        <w:t>.</w:t>
      </w:r>
      <w:r w:rsidR="00EC30F4">
        <w:rPr>
          <w:rFonts w:ascii="Calibri" w:hAnsi="Calibri" w:cs="Calibri"/>
        </w:rPr>
        <w:t xml:space="preserve">  In this case, the computer</w:t>
      </w:r>
      <w:r w:rsidR="002B5890">
        <w:rPr>
          <w:rFonts w:ascii="Calibri" w:hAnsi="Calibri" w:cs="Calibri"/>
        </w:rPr>
        <w:t>’</w:t>
      </w:r>
      <w:r w:rsidR="00EC30F4">
        <w:rPr>
          <w:rFonts w:ascii="Calibri" w:hAnsi="Calibri" w:cs="Calibri"/>
        </w:rPr>
        <w:t>s name is SQLINTRO.  The SQL server name is assumed to be MSSQLSERVER.</w:t>
      </w:r>
    </w:p>
    <w:p w14:paraId="41E52193" w14:textId="77777777" w:rsidR="009D5F51" w:rsidRDefault="009D5F51" w:rsidP="009D5F51">
      <w:pPr>
        <w:pStyle w:val="BasicParagraph"/>
        <w:rPr>
          <w:rFonts w:ascii="Calibri" w:hAnsi="Calibri" w:cs="Calibri"/>
        </w:rPr>
      </w:pPr>
    </w:p>
    <w:p w14:paraId="0E45D6C0" w14:textId="78B00857" w:rsidR="009D5F51" w:rsidRDefault="00B7507F" w:rsidP="009D5F51">
      <w:pPr>
        <w:pStyle w:val="BasicParagraph"/>
        <w:jc w:val="center"/>
        <w:rPr>
          <w:rFonts w:ascii="Calibri" w:hAnsi="Calibri" w:cs="Calibri"/>
        </w:rPr>
      </w:pPr>
      <w:r w:rsidRPr="00B7507F">
        <w:rPr>
          <w:rFonts w:ascii="Calibri" w:hAnsi="Calibri" w:cs="Calibri"/>
          <w:noProof/>
        </w:rPr>
        <w:drawing>
          <wp:inline distT="0" distB="0" distL="0" distR="0" wp14:anchorId="143CF5DB" wp14:editId="671EEDB5">
            <wp:extent cx="5715000" cy="3909060"/>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6"/>
                    <a:stretch>
                      <a:fillRect/>
                    </a:stretch>
                  </pic:blipFill>
                  <pic:spPr>
                    <a:xfrm>
                      <a:off x="0" y="0"/>
                      <a:ext cx="5715497" cy="3909400"/>
                    </a:xfrm>
                    <a:prstGeom prst="rect">
                      <a:avLst/>
                    </a:prstGeom>
                  </pic:spPr>
                </pic:pic>
              </a:graphicData>
            </a:graphic>
          </wp:inline>
        </w:drawing>
      </w:r>
    </w:p>
    <w:p w14:paraId="284C4F21" w14:textId="0C7D7AEE" w:rsidR="009D5F51" w:rsidRDefault="009D5F51" w:rsidP="007F70A2">
      <w:pPr>
        <w:pStyle w:val="Caption"/>
        <w:rPr>
          <w:rFonts w:ascii="Calibri" w:hAnsi="Calibri" w:cs="Calibri"/>
        </w:rPr>
      </w:pPr>
      <w:r>
        <w:rPr>
          <w:rFonts w:ascii="Calibri" w:hAnsi="Calibri" w:cs="Calibri"/>
        </w:rPr>
        <w:t xml:space="preserve"> </w:t>
      </w:r>
      <w:bookmarkStart w:id="1153" w:name="_Ref37601395"/>
      <w:r w:rsidR="007F70A2">
        <w:t xml:space="preserve">Figure A- </w:t>
      </w:r>
      <w:r w:rsidR="00156275">
        <w:fldChar w:fldCharType="begin"/>
      </w:r>
      <w:r w:rsidR="00156275">
        <w:instrText xml:space="preserve"> SEQ Figure_A- \* ARABIC </w:instrText>
      </w:r>
      <w:r w:rsidR="00156275">
        <w:fldChar w:fldCharType="separate"/>
      </w:r>
      <w:r w:rsidR="00893682">
        <w:rPr>
          <w:noProof/>
        </w:rPr>
        <w:t>33</w:t>
      </w:r>
      <w:r w:rsidR="00156275">
        <w:rPr>
          <w:noProof/>
        </w:rPr>
        <w:fldChar w:fldCharType="end"/>
      </w:r>
      <w:bookmarkEnd w:id="1153"/>
      <w:r w:rsidR="007F70A2">
        <w:t xml:space="preserve">. </w:t>
      </w:r>
      <w:r>
        <w:rPr>
          <w:rFonts w:ascii="Calibri" w:hAnsi="Calibri" w:cs="Calibri"/>
        </w:rPr>
        <w:t xml:space="preserve">SSMS once you have logged in to your SQL server successfully. </w:t>
      </w:r>
      <w:r w:rsidR="00942049">
        <w:rPr>
          <w:rFonts w:ascii="Calibri" w:hAnsi="Calibri" w:cs="Calibri"/>
        </w:rPr>
        <w:t xml:space="preserve"> You</w:t>
      </w:r>
      <w:r w:rsidR="002B5890">
        <w:rPr>
          <w:rFonts w:ascii="Calibri" w:hAnsi="Calibri" w:cs="Calibri"/>
        </w:rPr>
        <w:t xml:space="preserve">r logging in has caused </w:t>
      </w:r>
      <w:r w:rsidR="00942049">
        <w:rPr>
          <w:rFonts w:ascii="Calibri" w:hAnsi="Calibri" w:cs="Calibri"/>
        </w:rPr>
        <w:t xml:space="preserve">the Object Explorer </w:t>
      </w:r>
      <w:r w:rsidR="002B5890">
        <w:rPr>
          <w:rFonts w:ascii="Calibri" w:hAnsi="Calibri" w:cs="Calibri"/>
        </w:rPr>
        <w:t>to appear down the left</w:t>
      </w:r>
      <w:r w:rsidR="00942049">
        <w:rPr>
          <w:rFonts w:ascii="Calibri" w:hAnsi="Calibri" w:cs="Calibri"/>
        </w:rPr>
        <w:t>-hand side.</w:t>
      </w:r>
      <w:r w:rsidR="002B5890">
        <w:rPr>
          <w:rFonts w:ascii="Calibri" w:hAnsi="Calibri" w:cs="Calibri"/>
        </w:rPr>
        <w:t xml:space="preserve">  It is browsing the SQL server with your current credentials.</w:t>
      </w:r>
    </w:p>
    <w:p w14:paraId="1284747E" w14:textId="77777777" w:rsidR="009D5F51" w:rsidRDefault="009D5F51" w:rsidP="009D5F51">
      <w:pPr>
        <w:pStyle w:val="BasicParagraph"/>
        <w:rPr>
          <w:rFonts w:ascii="Calibri" w:hAnsi="Calibri" w:cs="Calibri"/>
        </w:rPr>
      </w:pPr>
    </w:p>
    <w:p w14:paraId="7E75AE88" w14:textId="4F2A93BE" w:rsidR="009D5F51" w:rsidRDefault="009D5F51" w:rsidP="009D5F51">
      <w:pPr>
        <w:pStyle w:val="BasicParagraph"/>
      </w:pPr>
      <w:r>
        <w:t>Down the left-hand side</w:t>
      </w:r>
      <w:r w:rsidR="00942049">
        <w:t>,</w:t>
      </w:r>
      <w:r>
        <w:t xml:space="preserve"> you should see the </w:t>
      </w:r>
      <w:r>
        <w:rPr>
          <w:rStyle w:val="ComputerTerm"/>
        </w:rPr>
        <w:t xml:space="preserve">Object Explorer </w:t>
      </w:r>
      <w:r>
        <w:rPr>
          <w:rFonts w:ascii="Calibri" w:hAnsi="Calibri" w:cs="Calibri"/>
        </w:rPr>
        <w:t xml:space="preserve">as in </w:t>
      </w:r>
      <w:r w:rsidR="003112A1">
        <w:rPr>
          <w:rFonts w:ascii="Calibri" w:hAnsi="Calibri" w:cs="Calibri"/>
        </w:rPr>
        <w:fldChar w:fldCharType="begin"/>
      </w:r>
      <w:r w:rsidR="003112A1">
        <w:rPr>
          <w:rFonts w:ascii="Calibri" w:hAnsi="Calibri" w:cs="Calibri"/>
        </w:rPr>
        <w:instrText xml:space="preserve"> REF _Ref37601503 \h </w:instrText>
      </w:r>
      <w:r w:rsidR="003112A1">
        <w:rPr>
          <w:rFonts w:ascii="Calibri" w:hAnsi="Calibri" w:cs="Calibri"/>
        </w:rPr>
      </w:r>
      <w:r w:rsidR="003112A1">
        <w:rPr>
          <w:rFonts w:ascii="Calibri" w:hAnsi="Calibri" w:cs="Calibri"/>
        </w:rPr>
        <w:fldChar w:fldCharType="separate"/>
      </w:r>
      <w:r w:rsidR="00893682">
        <w:t xml:space="preserve">Figure A- </w:t>
      </w:r>
      <w:r w:rsidR="00893682">
        <w:rPr>
          <w:noProof/>
        </w:rPr>
        <w:t>34</w:t>
      </w:r>
      <w:r w:rsidR="003112A1">
        <w:rPr>
          <w:rFonts w:ascii="Calibri" w:hAnsi="Calibri" w:cs="Calibri"/>
        </w:rPr>
        <w:fldChar w:fldCharType="end"/>
      </w:r>
      <w:r>
        <w:t>.  Please right</w:t>
      </w:r>
      <w:r w:rsidR="001717B0">
        <w:t>-</w:t>
      </w:r>
      <w:r>
        <w:t xml:space="preserve">click </w:t>
      </w:r>
      <w:r>
        <w:rPr>
          <w:rStyle w:val="ComputerTerm"/>
        </w:rPr>
        <w:t>Database</w:t>
      </w:r>
      <w:r w:rsidR="001717B0">
        <w:rPr>
          <w:rStyle w:val="ComputerTerm"/>
        </w:rPr>
        <w:t>s</w:t>
      </w:r>
      <w:r>
        <w:t xml:space="preserve"> and take the</w:t>
      </w:r>
      <w:r>
        <w:rPr>
          <w:rStyle w:val="ComputerTerm"/>
        </w:rPr>
        <w:t xml:space="preserve"> Restore Database</w:t>
      </w:r>
      <w:r>
        <w:t xml:space="preserve"> option </w:t>
      </w:r>
      <w:r w:rsidR="001717B0">
        <w:t>as in</w:t>
      </w:r>
      <w:r>
        <w:t xml:space="preserve"> </w:t>
      </w:r>
      <w:r w:rsidR="001717B0">
        <w:fldChar w:fldCharType="begin"/>
      </w:r>
      <w:r w:rsidR="001717B0">
        <w:instrText xml:space="preserve"> REF _Ref37601547 \h </w:instrText>
      </w:r>
      <w:r w:rsidR="001717B0">
        <w:fldChar w:fldCharType="separate"/>
      </w:r>
      <w:r w:rsidR="00893682">
        <w:t xml:space="preserve">Figure A- </w:t>
      </w:r>
      <w:r w:rsidR="00893682">
        <w:rPr>
          <w:noProof/>
        </w:rPr>
        <w:t>35</w:t>
      </w:r>
      <w:r w:rsidR="001717B0">
        <w:fldChar w:fldCharType="end"/>
      </w:r>
      <w:r>
        <w:t>.</w:t>
      </w:r>
    </w:p>
    <w:p w14:paraId="03B5906B" w14:textId="77777777" w:rsidR="009D5F51" w:rsidRDefault="009D5F51" w:rsidP="009D5F51">
      <w:pPr>
        <w:pStyle w:val="BasicParagraph"/>
      </w:pPr>
    </w:p>
    <w:p w14:paraId="1F55ECBA" w14:textId="77777777" w:rsidR="009D5F51" w:rsidRDefault="009D5F51" w:rsidP="009D5F51">
      <w:pPr>
        <w:pStyle w:val="BasicParagraph"/>
      </w:pPr>
    </w:p>
    <w:p w14:paraId="3E676813" w14:textId="18CF5BFE" w:rsidR="009D5F51" w:rsidRDefault="00F94F66" w:rsidP="009D5F51">
      <w:pPr>
        <w:pStyle w:val="BasicParagraph"/>
        <w:jc w:val="center"/>
      </w:pPr>
      <w:r w:rsidRPr="00F94F66">
        <w:rPr>
          <w:noProof/>
        </w:rPr>
        <w:drawing>
          <wp:inline distT="0" distB="0" distL="0" distR="0" wp14:anchorId="6608D6A5" wp14:editId="3E0669DE">
            <wp:extent cx="3848099" cy="3505200"/>
            <wp:effectExtent l="0" t="0" r="635"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7"/>
                    <a:stretch>
                      <a:fillRect/>
                    </a:stretch>
                  </pic:blipFill>
                  <pic:spPr>
                    <a:xfrm>
                      <a:off x="0" y="0"/>
                      <a:ext cx="3851604" cy="3508392"/>
                    </a:xfrm>
                    <a:prstGeom prst="rect">
                      <a:avLst/>
                    </a:prstGeom>
                  </pic:spPr>
                </pic:pic>
              </a:graphicData>
            </a:graphic>
          </wp:inline>
        </w:drawing>
      </w:r>
    </w:p>
    <w:p w14:paraId="201065D7" w14:textId="7DA9ED39" w:rsidR="009D5F51" w:rsidRDefault="007F70A2" w:rsidP="007F70A2">
      <w:pPr>
        <w:pStyle w:val="Caption"/>
      </w:pPr>
      <w:bookmarkStart w:id="1154" w:name="_Ref37601503"/>
      <w:r>
        <w:t xml:space="preserve">Figure A- </w:t>
      </w:r>
      <w:r w:rsidR="00156275">
        <w:fldChar w:fldCharType="begin"/>
      </w:r>
      <w:r w:rsidR="00156275">
        <w:instrText xml:space="preserve"> </w:instrText>
      </w:r>
      <w:r w:rsidR="00156275">
        <w:instrText xml:space="preserve">SEQ Figure_A- \* ARABIC </w:instrText>
      </w:r>
      <w:r w:rsidR="00156275">
        <w:fldChar w:fldCharType="separate"/>
      </w:r>
      <w:r w:rsidR="00893682">
        <w:rPr>
          <w:noProof/>
        </w:rPr>
        <w:t>34</w:t>
      </w:r>
      <w:r w:rsidR="00156275">
        <w:rPr>
          <w:noProof/>
        </w:rPr>
        <w:fldChar w:fldCharType="end"/>
      </w:r>
      <w:bookmarkEnd w:id="1154"/>
      <w:r>
        <w:t xml:space="preserve">. </w:t>
      </w:r>
      <w:r w:rsidR="009D5F51">
        <w:t>The Object Explorer which you will find on the left</w:t>
      </w:r>
      <w:r w:rsidR="00116004">
        <w:t>-</w:t>
      </w:r>
      <w:r w:rsidR="009D5F51">
        <w:t>hand side of SSMS.</w:t>
      </w:r>
    </w:p>
    <w:p w14:paraId="301FA0C7" w14:textId="77777777" w:rsidR="009D5F51" w:rsidRDefault="009D5F51" w:rsidP="009D5F51">
      <w:pPr>
        <w:pStyle w:val="BasicParagraph"/>
        <w:jc w:val="center"/>
      </w:pPr>
    </w:p>
    <w:p w14:paraId="4867CA8F" w14:textId="3C165915" w:rsidR="009D5F51" w:rsidRDefault="00F94F66" w:rsidP="009D5F51">
      <w:pPr>
        <w:pStyle w:val="BasicParagraph"/>
        <w:jc w:val="center"/>
      </w:pPr>
      <w:r w:rsidRPr="00F94F66">
        <w:rPr>
          <w:noProof/>
        </w:rPr>
        <w:drawing>
          <wp:inline distT="0" distB="0" distL="0" distR="0" wp14:anchorId="40645D3C" wp14:editId="6559A222">
            <wp:extent cx="3726503" cy="3848433"/>
            <wp:effectExtent l="0" t="0" r="7620"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3726503" cy="3848433"/>
                    </a:xfrm>
                    <a:prstGeom prst="rect">
                      <a:avLst/>
                    </a:prstGeom>
                  </pic:spPr>
                </pic:pic>
              </a:graphicData>
            </a:graphic>
          </wp:inline>
        </w:drawing>
      </w:r>
    </w:p>
    <w:p w14:paraId="50D2A8BD" w14:textId="3DF2570A" w:rsidR="009D5F51" w:rsidRDefault="007F70A2" w:rsidP="007F70A2">
      <w:pPr>
        <w:pStyle w:val="Caption"/>
      </w:pPr>
      <w:bookmarkStart w:id="1155" w:name="_Ref37601547"/>
      <w:r>
        <w:t xml:space="preserve">Figure A- </w:t>
      </w:r>
      <w:r w:rsidR="00156275">
        <w:fldChar w:fldCharType="begin"/>
      </w:r>
      <w:r w:rsidR="00156275">
        <w:instrText xml:space="preserve"> SEQ Figure_A- \* ARABIC </w:instrText>
      </w:r>
      <w:r w:rsidR="00156275">
        <w:fldChar w:fldCharType="separate"/>
      </w:r>
      <w:r w:rsidR="00893682">
        <w:rPr>
          <w:noProof/>
        </w:rPr>
        <w:t>35</w:t>
      </w:r>
      <w:r w:rsidR="00156275">
        <w:rPr>
          <w:noProof/>
        </w:rPr>
        <w:fldChar w:fldCharType="end"/>
      </w:r>
      <w:bookmarkEnd w:id="1155"/>
      <w:r>
        <w:t xml:space="preserve">. </w:t>
      </w:r>
      <w:r w:rsidR="009D5F51">
        <w:t xml:space="preserve">The Restore Database option </w:t>
      </w:r>
      <w:r w:rsidR="008309F3">
        <w:t>in Object Explorer that you want to use</w:t>
      </w:r>
      <w:r w:rsidR="009D5F51">
        <w:t>.</w:t>
      </w:r>
    </w:p>
    <w:p w14:paraId="301D5322" w14:textId="36CB22C7" w:rsidR="008309F3" w:rsidRDefault="002B5890" w:rsidP="008309F3">
      <w:pPr>
        <w:pStyle w:val="BasicParagraph"/>
        <w:rPr>
          <w:rFonts w:ascii="Calibri" w:hAnsi="Calibri" w:cs="Calibri"/>
        </w:rPr>
      </w:pPr>
      <w:r>
        <w:t>When the restore screen appears</w:t>
      </w:r>
      <w:r>
        <w:rPr>
          <w:rFonts w:ascii="Calibri" w:hAnsi="Calibri" w:cs="Calibri"/>
        </w:rPr>
        <w:t>, c</w:t>
      </w:r>
      <w:r w:rsidR="008309F3">
        <w:t xml:space="preserve">lick the radio button next to </w:t>
      </w:r>
      <w:r w:rsidR="008309F3">
        <w:rPr>
          <w:rStyle w:val="ComputerTerm"/>
        </w:rPr>
        <w:t>Device</w:t>
      </w:r>
      <w:r w:rsidR="008309F3">
        <w:rPr>
          <w:rFonts w:ascii="Calibri" w:hAnsi="Calibri" w:cs="Calibri"/>
        </w:rPr>
        <w:t>.  Then click the ellipses (…)</w:t>
      </w:r>
      <w:r w:rsidR="001B643C">
        <w:rPr>
          <w:rFonts w:ascii="Calibri" w:hAnsi="Calibri" w:cs="Calibri"/>
        </w:rPr>
        <w:t>,</w:t>
      </w:r>
      <w:r w:rsidR="008309F3">
        <w:rPr>
          <w:rFonts w:ascii="Calibri" w:hAnsi="Calibri" w:cs="Calibri"/>
        </w:rPr>
        <w:t xml:space="preserve"> and you will see </w:t>
      </w:r>
      <w:r>
        <w:rPr>
          <w:rFonts w:ascii="Calibri" w:hAnsi="Calibri" w:cs="Calibri"/>
        </w:rPr>
        <w:t xml:space="preserve">what is in </w:t>
      </w:r>
      <w:r>
        <w:rPr>
          <w:rFonts w:ascii="Calibri" w:hAnsi="Calibri" w:cs="Calibri"/>
        </w:rPr>
        <w:fldChar w:fldCharType="begin"/>
      </w:r>
      <w:r>
        <w:rPr>
          <w:rFonts w:ascii="Calibri" w:hAnsi="Calibri" w:cs="Calibri"/>
        </w:rPr>
        <w:instrText xml:space="preserve"> REF _Ref37601676 \h </w:instrText>
      </w:r>
      <w:r>
        <w:rPr>
          <w:rFonts w:ascii="Calibri" w:hAnsi="Calibri" w:cs="Calibri"/>
        </w:rPr>
      </w:r>
      <w:r>
        <w:rPr>
          <w:rFonts w:ascii="Calibri" w:hAnsi="Calibri" w:cs="Calibri"/>
        </w:rPr>
        <w:fldChar w:fldCharType="separate"/>
      </w:r>
      <w:r>
        <w:t xml:space="preserve">Figure A- </w:t>
      </w:r>
      <w:r>
        <w:rPr>
          <w:noProof/>
        </w:rPr>
        <w:t>36</w:t>
      </w:r>
      <w:r>
        <w:rPr>
          <w:rFonts w:ascii="Calibri" w:hAnsi="Calibri" w:cs="Calibri"/>
        </w:rPr>
        <w:fldChar w:fldCharType="end"/>
      </w:r>
      <w:r>
        <w:rPr>
          <w:rFonts w:ascii="Calibri" w:hAnsi="Calibri" w:cs="Calibri"/>
        </w:rPr>
        <w:t>.</w:t>
      </w:r>
    </w:p>
    <w:p w14:paraId="3CA03DDE" w14:textId="77777777" w:rsidR="009D5F51" w:rsidRDefault="009D5F51" w:rsidP="009D5F51">
      <w:pPr>
        <w:pStyle w:val="BasicParagraph"/>
      </w:pPr>
    </w:p>
    <w:p w14:paraId="6A723401" w14:textId="77777777" w:rsidR="009D5F51" w:rsidRDefault="009D5F51" w:rsidP="009D5F51">
      <w:pPr>
        <w:pStyle w:val="BasicParagraph"/>
      </w:pPr>
    </w:p>
    <w:p w14:paraId="3A41F9B5" w14:textId="30D12296" w:rsidR="009D5F51" w:rsidRDefault="00A20447" w:rsidP="009D5F51">
      <w:pPr>
        <w:pStyle w:val="BasicParagraph"/>
        <w:jc w:val="center"/>
      </w:pPr>
      <w:r w:rsidRPr="00A20447">
        <w:rPr>
          <w:noProof/>
        </w:rPr>
        <w:drawing>
          <wp:inline distT="0" distB="0" distL="0" distR="0" wp14:anchorId="62289FDE" wp14:editId="4B89FD83">
            <wp:extent cx="5662151" cy="4145639"/>
            <wp:effectExtent l="0" t="0" r="0" b="762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9"/>
                    <a:stretch>
                      <a:fillRect/>
                    </a:stretch>
                  </pic:blipFill>
                  <pic:spPr>
                    <a:xfrm>
                      <a:off x="0" y="0"/>
                      <a:ext cx="5662151" cy="4145639"/>
                    </a:xfrm>
                    <a:prstGeom prst="rect">
                      <a:avLst/>
                    </a:prstGeom>
                  </pic:spPr>
                </pic:pic>
              </a:graphicData>
            </a:graphic>
          </wp:inline>
        </w:drawing>
      </w:r>
    </w:p>
    <w:p w14:paraId="10156B73" w14:textId="0F9B58DA" w:rsidR="009D5F51" w:rsidRDefault="007F70A2" w:rsidP="007F70A2">
      <w:pPr>
        <w:pStyle w:val="Caption"/>
      </w:pPr>
      <w:bookmarkStart w:id="1156" w:name="_Ref37601676"/>
      <w:r>
        <w:t xml:space="preserve">Figure A- </w:t>
      </w:r>
      <w:r w:rsidR="00156275">
        <w:fldChar w:fldCharType="begin"/>
      </w:r>
      <w:r w:rsidR="00156275">
        <w:instrText xml:space="preserve"> SEQ Figure_A- \* ARABIC </w:instrText>
      </w:r>
      <w:r w:rsidR="00156275">
        <w:fldChar w:fldCharType="separate"/>
      </w:r>
      <w:r w:rsidR="00893682">
        <w:rPr>
          <w:noProof/>
        </w:rPr>
        <w:t>36</w:t>
      </w:r>
      <w:r w:rsidR="00156275">
        <w:rPr>
          <w:noProof/>
        </w:rPr>
        <w:fldChar w:fldCharType="end"/>
      </w:r>
      <w:bookmarkEnd w:id="1156"/>
      <w:r>
        <w:t xml:space="preserve">. </w:t>
      </w:r>
      <w:r w:rsidR="009D5F51">
        <w:t>Click the ellipses (…) to access the Select Backup Devices dialogue.</w:t>
      </w:r>
    </w:p>
    <w:p w14:paraId="20C7D453" w14:textId="77777777" w:rsidR="009D5F51" w:rsidRDefault="009D5F51" w:rsidP="009D5F51">
      <w:pPr>
        <w:pStyle w:val="BasicParagraph"/>
        <w:jc w:val="center"/>
      </w:pPr>
    </w:p>
    <w:p w14:paraId="2D293AD0" w14:textId="19C1E493" w:rsidR="009D5F51" w:rsidRDefault="009D5F51" w:rsidP="009D5F51">
      <w:pPr>
        <w:pStyle w:val="BasicParagraph"/>
      </w:pPr>
      <w:r>
        <w:t xml:space="preserve">Choose the </w:t>
      </w:r>
      <w:r>
        <w:rPr>
          <w:rStyle w:val="ComputerTerm"/>
        </w:rPr>
        <w:t>Add</w:t>
      </w:r>
      <w:r>
        <w:rPr>
          <w:rFonts w:ascii="Calibri" w:hAnsi="Calibri" w:cs="Calibri"/>
        </w:rPr>
        <w:t xml:space="preserve"> button</w:t>
      </w:r>
      <w:r w:rsidR="00525589">
        <w:rPr>
          <w:rFonts w:ascii="Calibri" w:hAnsi="Calibri" w:cs="Calibri"/>
        </w:rPr>
        <w:t>,</w:t>
      </w:r>
      <w:r>
        <w:rPr>
          <w:rFonts w:ascii="Calibri" w:hAnsi="Calibri" w:cs="Calibri"/>
        </w:rPr>
        <w:t xml:space="preserve"> </w:t>
      </w:r>
      <w:r w:rsidR="00525589">
        <w:rPr>
          <w:rFonts w:ascii="Calibri" w:hAnsi="Calibri" w:cs="Calibri"/>
        </w:rPr>
        <w:t>and you will see</w:t>
      </w:r>
      <w:r>
        <w:rPr>
          <w:rFonts w:ascii="Calibri" w:hAnsi="Calibri" w:cs="Calibri"/>
        </w:rPr>
        <w:t xml:space="preserve"> </w:t>
      </w:r>
      <w:r w:rsidR="00525589">
        <w:rPr>
          <w:rFonts w:ascii="Calibri" w:hAnsi="Calibri" w:cs="Calibri"/>
        </w:rPr>
        <w:fldChar w:fldCharType="begin"/>
      </w:r>
      <w:r w:rsidR="00525589">
        <w:rPr>
          <w:rFonts w:ascii="Calibri" w:hAnsi="Calibri" w:cs="Calibri"/>
        </w:rPr>
        <w:instrText xml:space="preserve"> REF _Ref37601731 \h </w:instrText>
      </w:r>
      <w:r w:rsidR="00525589">
        <w:rPr>
          <w:rFonts w:ascii="Calibri" w:hAnsi="Calibri" w:cs="Calibri"/>
        </w:rPr>
      </w:r>
      <w:r w:rsidR="00525589">
        <w:rPr>
          <w:rFonts w:ascii="Calibri" w:hAnsi="Calibri" w:cs="Calibri"/>
        </w:rPr>
        <w:fldChar w:fldCharType="separate"/>
      </w:r>
      <w:r w:rsidR="00893682">
        <w:t xml:space="preserve">Figure A- </w:t>
      </w:r>
      <w:r w:rsidR="00893682">
        <w:rPr>
          <w:noProof/>
        </w:rPr>
        <w:t>37</w:t>
      </w:r>
      <w:r w:rsidR="00525589">
        <w:rPr>
          <w:rFonts w:ascii="Calibri" w:hAnsi="Calibri" w:cs="Calibri"/>
        </w:rPr>
        <w:fldChar w:fldCharType="end"/>
      </w:r>
      <w:r>
        <w:rPr>
          <w:rFonts w:ascii="Calibri" w:hAnsi="Calibri" w:cs="Calibri"/>
        </w:rPr>
        <w:t xml:space="preserve">.  </w:t>
      </w:r>
    </w:p>
    <w:p w14:paraId="21C1FC0E" w14:textId="77777777" w:rsidR="009D5F51" w:rsidRDefault="009D5F51" w:rsidP="009D5F51">
      <w:pPr>
        <w:pStyle w:val="BasicParagraph"/>
        <w:jc w:val="center"/>
      </w:pPr>
    </w:p>
    <w:p w14:paraId="29EF6B4C" w14:textId="652FC46C" w:rsidR="009D5F51" w:rsidRDefault="00A20447" w:rsidP="009D5F51">
      <w:pPr>
        <w:pStyle w:val="BasicParagraph"/>
        <w:jc w:val="center"/>
      </w:pPr>
      <w:r w:rsidRPr="00A20447">
        <w:rPr>
          <w:noProof/>
        </w:rPr>
        <w:drawing>
          <wp:inline distT="0" distB="0" distL="0" distR="0" wp14:anchorId="748F6083" wp14:editId="0F297584">
            <wp:extent cx="5427695" cy="3979334"/>
            <wp:effectExtent l="0" t="0" r="1905" b="254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0"/>
                    <a:stretch>
                      <a:fillRect/>
                    </a:stretch>
                  </pic:blipFill>
                  <pic:spPr>
                    <a:xfrm>
                      <a:off x="0" y="0"/>
                      <a:ext cx="5429586" cy="3980720"/>
                    </a:xfrm>
                    <a:prstGeom prst="rect">
                      <a:avLst/>
                    </a:prstGeom>
                  </pic:spPr>
                </pic:pic>
              </a:graphicData>
            </a:graphic>
          </wp:inline>
        </w:drawing>
      </w:r>
    </w:p>
    <w:p w14:paraId="0B56CE9B" w14:textId="2ADA010B" w:rsidR="009D5F51" w:rsidRDefault="007F70A2" w:rsidP="007F70A2">
      <w:pPr>
        <w:pStyle w:val="Caption"/>
      </w:pPr>
      <w:bookmarkStart w:id="1157" w:name="_Ref37601731"/>
      <w:r>
        <w:t xml:space="preserve">Figure A- </w:t>
      </w:r>
      <w:r w:rsidR="00156275">
        <w:fldChar w:fldCharType="begin"/>
      </w:r>
      <w:r w:rsidR="00156275">
        <w:instrText xml:space="preserve"> SEQ Figure_A- \* ARABIC </w:instrText>
      </w:r>
      <w:r w:rsidR="00156275">
        <w:fldChar w:fldCharType="separate"/>
      </w:r>
      <w:r w:rsidR="00893682">
        <w:rPr>
          <w:noProof/>
        </w:rPr>
        <w:t>37</w:t>
      </w:r>
      <w:r w:rsidR="00156275">
        <w:rPr>
          <w:noProof/>
        </w:rPr>
        <w:fldChar w:fldCharType="end"/>
      </w:r>
      <w:bookmarkEnd w:id="1157"/>
      <w:r>
        <w:t xml:space="preserve">. </w:t>
      </w:r>
      <w:r w:rsidR="009D5F51">
        <w:t xml:space="preserve">Clicking </w:t>
      </w:r>
      <w:r w:rsidR="009D5F51">
        <w:rPr>
          <w:rStyle w:val="ComputerTerm"/>
        </w:rPr>
        <w:t>Add i</w:t>
      </w:r>
      <w:r w:rsidR="009D5F51">
        <w:t xml:space="preserve">n Figure A-36 will cause this dialogue to appear.  </w:t>
      </w:r>
    </w:p>
    <w:p w14:paraId="1C40C91B" w14:textId="77777777" w:rsidR="009D5F51" w:rsidRDefault="009D5F51" w:rsidP="009D5F51">
      <w:pPr>
        <w:pStyle w:val="BasicParagraph"/>
      </w:pPr>
    </w:p>
    <w:p w14:paraId="5404F141" w14:textId="77777777" w:rsidR="002B5890" w:rsidRDefault="002B5890" w:rsidP="002B5890">
      <w:pPr>
        <w:pStyle w:val="BasicParagraph"/>
      </w:pPr>
      <w:r>
        <w:t xml:space="preserve">The dialogue in </w:t>
      </w:r>
      <w:r>
        <w:fldChar w:fldCharType="begin"/>
      </w:r>
      <w:r>
        <w:instrText xml:space="preserve"> REF _Ref37601731 \h </w:instrText>
      </w:r>
      <w:r>
        <w:fldChar w:fldCharType="separate"/>
      </w:r>
      <w:r>
        <w:t xml:space="preserve">Figure A- </w:t>
      </w:r>
      <w:r>
        <w:rPr>
          <w:noProof/>
        </w:rPr>
        <w:t>37</w:t>
      </w:r>
      <w:r>
        <w:fldChar w:fldCharType="end"/>
      </w:r>
      <w:r>
        <w:t xml:space="preserve"> assumes to use the Backup folder where you moved the .bak file earlier.  </w:t>
      </w:r>
    </w:p>
    <w:p w14:paraId="7C6FDE82" w14:textId="02E67DB3" w:rsidR="009D5F51" w:rsidRDefault="009D5F51" w:rsidP="009D5F51">
      <w:pPr>
        <w:pStyle w:val="BasicParagraph"/>
      </w:pPr>
      <w:r>
        <w:t>Choose the relevant Adventure</w:t>
      </w:r>
      <w:r w:rsidR="002B5890">
        <w:t xml:space="preserve"> </w:t>
      </w:r>
      <w:r>
        <w:t xml:space="preserve">Works backup file </w:t>
      </w:r>
      <w:r w:rsidR="002B5890">
        <w:t xml:space="preserve">that </w:t>
      </w:r>
      <w:r>
        <w:t xml:space="preserve">you </w:t>
      </w:r>
      <w:r w:rsidR="00525589">
        <w:t>move</w:t>
      </w:r>
      <w:r w:rsidR="00AF516F">
        <w:t>d into the Backup folder;</w:t>
      </w:r>
      <w:r>
        <w:t xml:space="preserve"> </w:t>
      </w:r>
    </w:p>
    <w:p w14:paraId="45E4EE0F" w14:textId="77777777" w:rsidR="000F1C8C" w:rsidRDefault="000F1C8C" w:rsidP="000F1C8C">
      <w:pPr>
        <w:pStyle w:val="BasicParagraph"/>
      </w:pPr>
    </w:p>
    <w:p w14:paraId="70AA95D8" w14:textId="749F5CB1" w:rsidR="000F1C8C" w:rsidRDefault="000F1C8C" w:rsidP="000F1C8C">
      <w:pPr>
        <w:pStyle w:val="BasicParagraph"/>
      </w:pPr>
      <w:r>
        <w:t xml:space="preserve">Click </w:t>
      </w:r>
      <w:r>
        <w:rPr>
          <w:rStyle w:val="ComputerTerm"/>
        </w:rPr>
        <w:t>OK</w:t>
      </w:r>
      <w:r>
        <w:rPr>
          <w:rFonts w:ascii="Calibri" w:hAnsi="Calibri" w:cs="Calibri"/>
        </w:rPr>
        <w:t xml:space="preserve"> twice.  A green cartwheel should appear and spin for a short while.  SQL will then tell you that the restore was successful</w:t>
      </w:r>
      <w:r w:rsidR="00AB5C22">
        <w:rPr>
          <w:rFonts w:ascii="Calibri" w:hAnsi="Calibri" w:cs="Calibri"/>
        </w:rPr>
        <w:t xml:space="preserve"> (</w:t>
      </w:r>
      <w:r w:rsidR="00AB5C22">
        <w:rPr>
          <w:rFonts w:ascii="Calibri" w:hAnsi="Calibri" w:cs="Calibri"/>
        </w:rPr>
        <w:fldChar w:fldCharType="begin"/>
      </w:r>
      <w:r w:rsidR="00AB5C22">
        <w:rPr>
          <w:rFonts w:ascii="Calibri" w:hAnsi="Calibri" w:cs="Calibri"/>
        </w:rPr>
        <w:instrText xml:space="preserve"> REF _Ref37602271 \h </w:instrText>
      </w:r>
      <w:r w:rsidR="00AB5C22">
        <w:rPr>
          <w:rFonts w:ascii="Calibri" w:hAnsi="Calibri" w:cs="Calibri"/>
        </w:rPr>
      </w:r>
      <w:r w:rsidR="00AB5C22">
        <w:rPr>
          <w:rFonts w:ascii="Calibri" w:hAnsi="Calibri" w:cs="Calibri"/>
        </w:rPr>
        <w:fldChar w:fldCharType="separate"/>
      </w:r>
      <w:r w:rsidR="00893682">
        <w:t xml:space="preserve">Figure A- </w:t>
      </w:r>
      <w:r w:rsidR="00893682">
        <w:rPr>
          <w:noProof/>
        </w:rPr>
        <w:t>38</w:t>
      </w:r>
      <w:r w:rsidR="00AB5C22">
        <w:rPr>
          <w:rFonts w:ascii="Calibri" w:hAnsi="Calibri" w:cs="Calibri"/>
        </w:rPr>
        <w:fldChar w:fldCharType="end"/>
      </w:r>
      <w:r w:rsidR="00AB5C22">
        <w:rPr>
          <w:rFonts w:ascii="Calibri" w:hAnsi="Calibri" w:cs="Calibri"/>
        </w:rPr>
        <w:t>)</w:t>
      </w:r>
      <w:r>
        <w:rPr>
          <w:rFonts w:ascii="Calibri" w:hAnsi="Calibri" w:cs="Calibri"/>
        </w:rPr>
        <w:t>.</w:t>
      </w:r>
    </w:p>
    <w:p w14:paraId="6AB808ED" w14:textId="77777777" w:rsidR="009D5F51" w:rsidRDefault="009D5F51" w:rsidP="009D5F51">
      <w:pPr>
        <w:pStyle w:val="BasicParagraph"/>
      </w:pPr>
    </w:p>
    <w:p w14:paraId="4C35BFFE" w14:textId="77777777" w:rsidR="009D5F51" w:rsidRDefault="009D5F51" w:rsidP="009D5F51">
      <w:pPr>
        <w:pStyle w:val="BasicParagraph"/>
      </w:pPr>
    </w:p>
    <w:p w14:paraId="0E843970" w14:textId="7E071448" w:rsidR="009D5F51" w:rsidRDefault="000D2B7F" w:rsidP="009F081D">
      <w:pPr>
        <w:pStyle w:val="BasicParagraph"/>
        <w:jc w:val="center"/>
      </w:pPr>
      <w:r w:rsidRPr="000D2B7F">
        <w:rPr>
          <w:noProof/>
        </w:rPr>
        <w:drawing>
          <wp:inline distT="0" distB="0" distL="0" distR="0" wp14:anchorId="529D92FE" wp14:editId="021D07E6">
            <wp:extent cx="5631668" cy="4221846"/>
            <wp:effectExtent l="0" t="0" r="7620" b="762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1"/>
                    <a:stretch>
                      <a:fillRect/>
                    </a:stretch>
                  </pic:blipFill>
                  <pic:spPr>
                    <a:xfrm>
                      <a:off x="0" y="0"/>
                      <a:ext cx="5631668" cy="4221846"/>
                    </a:xfrm>
                    <a:prstGeom prst="rect">
                      <a:avLst/>
                    </a:prstGeom>
                  </pic:spPr>
                </pic:pic>
              </a:graphicData>
            </a:graphic>
          </wp:inline>
        </w:drawing>
      </w:r>
    </w:p>
    <w:p w14:paraId="019C397C" w14:textId="0DA0D7B1" w:rsidR="009D5F51" w:rsidRDefault="007F70A2" w:rsidP="007F70A2">
      <w:pPr>
        <w:pStyle w:val="Caption"/>
      </w:pPr>
      <w:bookmarkStart w:id="1158" w:name="_Ref37602271"/>
      <w:r>
        <w:t xml:space="preserve">Figure A- </w:t>
      </w:r>
      <w:r w:rsidR="00156275">
        <w:fldChar w:fldCharType="begin"/>
      </w:r>
      <w:r w:rsidR="00156275">
        <w:instrText xml:space="preserve"> SEQ Figure_A- \* ARABIC </w:instrText>
      </w:r>
      <w:r w:rsidR="00156275">
        <w:fldChar w:fldCharType="separate"/>
      </w:r>
      <w:r w:rsidR="00893682">
        <w:rPr>
          <w:noProof/>
        </w:rPr>
        <w:t>38</w:t>
      </w:r>
      <w:r w:rsidR="00156275">
        <w:rPr>
          <w:noProof/>
        </w:rPr>
        <w:fldChar w:fldCharType="end"/>
      </w:r>
      <w:bookmarkEnd w:id="1158"/>
      <w:r>
        <w:t xml:space="preserve">. </w:t>
      </w:r>
      <w:r w:rsidR="00AB5C22">
        <w:t>Th</w:t>
      </w:r>
      <w:r w:rsidR="002B5890">
        <w:t>is screenshot shows the</w:t>
      </w:r>
      <w:r w:rsidR="00AB5C22">
        <w:t xml:space="preserve"> final </w:t>
      </w:r>
      <w:r w:rsidR="002B5890">
        <w:t xml:space="preserve">restore </w:t>
      </w:r>
      <w:r w:rsidR="00AB5C22">
        <w:t xml:space="preserve">screen </w:t>
      </w:r>
      <w:r w:rsidR="002B5890">
        <w:t>of a</w:t>
      </w:r>
      <w:r w:rsidR="004776FB">
        <w:t xml:space="preserve"> </w:t>
      </w:r>
      <w:r w:rsidR="00AB5C22">
        <w:t>completed</w:t>
      </w:r>
      <w:r w:rsidR="009D5F51">
        <w:t xml:space="preserve"> restore.</w:t>
      </w:r>
    </w:p>
    <w:p w14:paraId="3C8D8B66" w14:textId="3FCB53E7" w:rsidR="00B763DF" w:rsidRDefault="00B763DF" w:rsidP="00B763DF">
      <w:pPr>
        <w:pStyle w:val="BasicParagraph"/>
      </w:pPr>
      <w:r>
        <w:t xml:space="preserve">You can store the </w:t>
      </w:r>
      <w:r w:rsidRPr="002B5890">
        <w:rPr>
          <w:i/>
          <w:iCs/>
        </w:rPr>
        <w:t>.bak</w:t>
      </w:r>
      <w:r>
        <w:t xml:space="preserve"> file in other folders besides the suggested </w:t>
      </w:r>
      <w:r>
        <w:rPr>
          <w:rFonts w:ascii="Calibri" w:hAnsi="Calibri" w:cs="Calibri"/>
        </w:rPr>
        <w:t>Backup folder.</w:t>
      </w:r>
      <w:r>
        <w:t xml:space="preserve">  For this to work, you may have to adjust permissions on the </w:t>
      </w:r>
      <w:r w:rsidRPr="002B5890">
        <w:rPr>
          <w:i/>
          <w:iCs/>
        </w:rPr>
        <w:t>.bak</w:t>
      </w:r>
      <w:r>
        <w:t xml:space="preserve"> file manually.   If the restore dialogue does not show you your </w:t>
      </w:r>
      <w:r w:rsidRPr="002B5890">
        <w:rPr>
          <w:i/>
          <w:iCs/>
        </w:rPr>
        <w:t>.bak</w:t>
      </w:r>
      <w:r>
        <w:t xml:space="preserve"> file, </w:t>
      </w:r>
      <w:r w:rsidR="002B5890">
        <w:t xml:space="preserve"> </w:t>
      </w:r>
      <w:r>
        <w:t xml:space="preserve">give the Everyone Windows account full control over </w:t>
      </w:r>
      <w:r w:rsidR="008A2F43">
        <w:t>it or the folder which contains the file</w:t>
      </w:r>
      <w:r>
        <w:t>.  Otherwise, move the .bak file to the Backup folder.</w:t>
      </w:r>
    </w:p>
    <w:p w14:paraId="6155FB93" w14:textId="77777777" w:rsidR="009D5F51" w:rsidRDefault="009D5F51" w:rsidP="009D5F51">
      <w:pPr>
        <w:pStyle w:val="BasicParagraph"/>
        <w:jc w:val="center"/>
      </w:pPr>
    </w:p>
    <w:p w14:paraId="3AA112B7" w14:textId="002C534D" w:rsidR="009D5F51" w:rsidRDefault="009D5F51" w:rsidP="009D5F51">
      <w:pPr>
        <w:pStyle w:val="BasicParagraph"/>
      </w:pPr>
      <w:r>
        <w:t xml:space="preserve">Once the restoration process is </w:t>
      </w:r>
      <w:r w:rsidR="008A2F43">
        <w:t>complete</w:t>
      </w:r>
      <w:r>
        <w:t xml:space="preserve">, expand </w:t>
      </w:r>
      <w:r>
        <w:rPr>
          <w:rStyle w:val="ComputerTerm"/>
        </w:rPr>
        <w:t>Databases</w:t>
      </w:r>
      <w:r>
        <w:t xml:space="preserve"> on the </w:t>
      </w:r>
      <w:r>
        <w:rPr>
          <w:rStyle w:val="ComputerTerm"/>
        </w:rPr>
        <w:t>Object Explorer</w:t>
      </w:r>
      <w:r w:rsidR="00F76A5C">
        <w:rPr>
          <w:rStyle w:val="ComputerTerm"/>
        </w:rPr>
        <w:t>,</w:t>
      </w:r>
      <w:r>
        <w:t xml:space="preserve"> and you will find your newly restored database as seen in </w:t>
      </w:r>
      <w:r w:rsidR="00812F0C">
        <w:fldChar w:fldCharType="begin"/>
      </w:r>
      <w:r w:rsidR="00812F0C">
        <w:instrText xml:space="preserve"> REF _Ref37602704 \h </w:instrText>
      </w:r>
      <w:r w:rsidR="00812F0C">
        <w:fldChar w:fldCharType="separate"/>
      </w:r>
      <w:r w:rsidR="00893682">
        <w:t xml:space="preserve">Figure A- </w:t>
      </w:r>
      <w:r w:rsidR="00893682">
        <w:rPr>
          <w:noProof/>
        </w:rPr>
        <w:t>39</w:t>
      </w:r>
      <w:r w:rsidR="00812F0C">
        <w:fldChar w:fldCharType="end"/>
      </w:r>
      <w:r>
        <w:t>.</w:t>
      </w:r>
    </w:p>
    <w:p w14:paraId="5057D364" w14:textId="77777777" w:rsidR="009D5F51" w:rsidRDefault="009D5F51" w:rsidP="009D5F51">
      <w:pPr>
        <w:pStyle w:val="BasicParagraph"/>
      </w:pPr>
    </w:p>
    <w:p w14:paraId="54558628" w14:textId="0CB44A86" w:rsidR="009D5F51" w:rsidRDefault="009F081D" w:rsidP="009D5F51">
      <w:pPr>
        <w:pStyle w:val="BasicParagraph"/>
        <w:jc w:val="center"/>
      </w:pPr>
      <w:r w:rsidRPr="009F081D">
        <w:rPr>
          <w:noProof/>
        </w:rPr>
        <w:drawing>
          <wp:inline distT="0" distB="0" distL="0" distR="0" wp14:anchorId="7B9BA7E7" wp14:editId="1D855616">
            <wp:extent cx="3871295" cy="2560542"/>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2"/>
                    <a:stretch>
                      <a:fillRect/>
                    </a:stretch>
                  </pic:blipFill>
                  <pic:spPr>
                    <a:xfrm>
                      <a:off x="0" y="0"/>
                      <a:ext cx="3871295" cy="2560542"/>
                    </a:xfrm>
                    <a:prstGeom prst="rect">
                      <a:avLst/>
                    </a:prstGeom>
                  </pic:spPr>
                </pic:pic>
              </a:graphicData>
            </a:graphic>
          </wp:inline>
        </w:drawing>
      </w:r>
    </w:p>
    <w:p w14:paraId="70089CC5" w14:textId="6DB72101" w:rsidR="009D5F51" w:rsidRDefault="008E45E4" w:rsidP="008E45E4">
      <w:pPr>
        <w:pStyle w:val="Caption"/>
      </w:pPr>
      <w:bookmarkStart w:id="1159" w:name="_Ref37602704"/>
      <w:r>
        <w:t xml:space="preserve">Figure A- </w:t>
      </w:r>
      <w:r w:rsidR="00156275">
        <w:fldChar w:fldCharType="begin"/>
      </w:r>
      <w:r w:rsidR="00156275">
        <w:instrText xml:space="preserve"> SEQ Figure_A- \* ARABIC </w:instrText>
      </w:r>
      <w:r w:rsidR="00156275">
        <w:fldChar w:fldCharType="separate"/>
      </w:r>
      <w:r w:rsidR="00893682">
        <w:rPr>
          <w:noProof/>
        </w:rPr>
        <w:t>39</w:t>
      </w:r>
      <w:r w:rsidR="00156275">
        <w:rPr>
          <w:noProof/>
        </w:rPr>
        <w:fldChar w:fldCharType="end"/>
      </w:r>
      <w:bookmarkEnd w:id="1159"/>
      <w:r>
        <w:t xml:space="preserve">. </w:t>
      </w:r>
      <w:r w:rsidR="009D5F51">
        <w:t>The proof that you have done a successful restore.</w:t>
      </w:r>
    </w:p>
    <w:p w14:paraId="15733585" w14:textId="77777777" w:rsidR="009D5F51" w:rsidRDefault="009D5F51" w:rsidP="009D5F51">
      <w:pPr>
        <w:pStyle w:val="BasicParagraph"/>
      </w:pPr>
    </w:p>
    <w:p w14:paraId="77644AD7" w14:textId="77777777" w:rsidR="00FF7936" w:rsidRDefault="009D5F51" w:rsidP="00FF7936">
      <w:pPr>
        <w:sectPr w:rsidR="00FF7936" w:rsidSect="003E22FA">
          <w:pgSz w:w="11906" w:h="16838"/>
          <w:pgMar w:top="720" w:right="720" w:bottom="720" w:left="720" w:header="720" w:footer="720" w:gutter="0"/>
          <w:cols w:space="720"/>
          <w:noEndnote/>
        </w:sectPr>
      </w:pPr>
      <w:r>
        <w:t>Well done! You are now ready to do the exercises at the end of each chapter</w:t>
      </w:r>
      <w:r w:rsidR="000D6523">
        <w:t xml:space="preserve"> in the book</w:t>
      </w:r>
      <w:r>
        <w:t xml:space="preserve">. </w:t>
      </w:r>
    </w:p>
    <w:p w14:paraId="7FFE0DE5" w14:textId="60E89ED2" w:rsidR="007F26D9" w:rsidRPr="007F26D9" w:rsidRDefault="005A75FD" w:rsidP="00EF4791">
      <w:pPr>
        <w:pStyle w:val="Heading1"/>
        <w:numPr>
          <w:ilvl w:val="0"/>
          <w:numId w:val="0"/>
        </w:numPr>
      </w:pPr>
      <w:bookmarkStart w:id="1160" w:name="_Toc38877909"/>
      <w:bookmarkStart w:id="1161" w:name="_Toc38895936"/>
      <w:r>
        <w:t xml:space="preserve">Appendix B. </w:t>
      </w:r>
      <w:r w:rsidR="007F26D9" w:rsidRPr="007F26D9">
        <w:t>SSMS Tips and Keys</w:t>
      </w:r>
      <w:bookmarkEnd w:id="1160"/>
      <w:bookmarkEnd w:id="1161"/>
    </w:p>
    <w:p w14:paraId="50680E11" w14:textId="7777777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1F2EB183" w14:textId="0CBBD4F3" w:rsidR="007F26D9" w:rsidRPr="007F26D9" w:rsidRDefault="005A75FD" w:rsidP="005A75FD">
      <w:pPr>
        <w:pStyle w:val="Heading2"/>
      </w:pPr>
      <w:bookmarkStart w:id="1162" w:name="_Toc38877910"/>
      <w:bookmarkStart w:id="1163" w:name="_Toc38895937"/>
      <w:r>
        <w:t xml:space="preserve">B.1. </w:t>
      </w:r>
      <w:r w:rsidR="008B1C1C">
        <w:t xml:space="preserve">Useful </w:t>
      </w:r>
      <w:r w:rsidR="007F26D9" w:rsidRPr="007F26D9">
        <w:t>Shortcut Keys</w:t>
      </w:r>
      <w:bookmarkEnd w:id="1162"/>
      <w:bookmarkEnd w:id="1163"/>
      <w:r w:rsidR="007F26D9" w:rsidRPr="007F26D9">
        <w:t xml:space="preserve"> </w:t>
      </w:r>
    </w:p>
    <w:p w14:paraId="5D5CA73C" w14:textId="7777777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tbl>
      <w:tblPr>
        <w:tblW w:w="0" w:type="auto"/>
        <w:tblInd w:w="-10" w:type="dxa"/>
        <w:tblLayout w:type="fixed"/>
        <w:tblCellMar>
          <w:left w:w="0" w:type="dxa"/>
          <w:right w:w="0" w:type="dxa"/>
        </w:tblCellMar>
        <w:tblLook w:val="0000" w:firstRow="0" w:lastRow="0" w:firstColumn="0" w:lastColumn="0" w:noHBand="0" w:noVBand="0"/>
      </w:tblPr>
      <w:tblGrid>
        <w:gridCol w:w="2218"/>
        <w:gridCol w:w="8228"/>
      </w:tblGrid>
      <w:tr w:rsidR="007F26D9" w:rsidRPr="007F26D9" w14:paraId="4B2E4BEC" w14:textId="77777777">
        <w:trPr>
          <w:trHeight w:val="340"/>
          <w:tblHeader/>
        </w:trPr>
        <w:tc>
          <w:tcPr>
            <w:tcW w:w="2218"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46888EED" w14:textId="0FE58A4D"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FFFFFF"/>
                <w:szCs w:val="24"/>
              </w:rPr>
            </w:pPr>
            <w:r w:rsidRPr="007F26D9">
              <w:rPr>
                <w:rFonts w:ascii="Calibri" w:hAnsi="Calibri" w:cs="Calibri"/>
                <w:color w:val="FFFFFF"/>
                <w:szCs w:val="24"/>
              </w:rPr>
              <w:t>Key</w:t>
            </w:r>
            <w:r w:rsidR="009546E1">
              <w:rPr>
                <w:rFonts w:ascii="Calibri" w:hAnsi="Calibri" w:cs="Calibri"/>
                <w:color w:val="FFFFFF"/>
                <w:szCs w:val="24"/>
              </w:rPr>
              <w:t>(s):</w:t>
            </w:r>
          </w:p>
        </w:tc>
        <w:tc>
          <w:tcPr>
            <w:tcW w:w="8228"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7FDFE3AC" w14:textId="73F76ECE"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FFFFFF"/>
                <w:szCs w:val="24"/>
              </w:rPr>
            </w:pPr>
            <w:r w:rsidRPr="007F26D9">
              <w:rPr>
                <w:rFonts w:ascii="Calibri" w:hAnsi="Calibri" w:cs="Calibri"/>
                <w:color w:val="FFFFFF"/>
                <w:szCs w:val="24"/>
              </w:rPr>
              <w:t>Effect</w:t>
            </w:r>
            <w:r w:rsidR="009546E1">
              <w:rPr>
                <w:rFonts w:ascii="Calibri" w:hAnsi="Calibri" w:cs="Calibri"/>
                <w:color w:val="FFFFFF"/>
                <w:szCs w:val="24"/>
              </w:rPr>
              <w:t>:</w:t>
            </w:r>
          </w:p>
        </w:tc>
      </w:tr>
      <w:tr w:rsidR="007F26D9" w:rsidRPr="007F26D9" w14:paraId="4C9ED089"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23821D"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F5</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F436328" w14:textId="4AA62F45"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 xml:space="preserve">If no text is selected, </w:t>
            </w:r>
            <w:r w:rsidR="002B5890">
              <w:rPr>
                <w:rFonts w:ascii="Calibri" w:hAnsi="Calibri" w:cs="Calibri"/>
                <w:color w:val="000000"/>
                <w:szCs w:val="24"/>
              </w:rPr>
              <w:t xml:space="preserve">this key </w:t>
            </w:r>
            <w:r w:rsidRPr="007F26D9">
              <w:rPr>
                <w:rFonts w:ascii="Calibri" w:hAnsi="Calibri" w:cs="Calibri"/>
                <w:color w:val="000000"/>
                <w:szCs w:val="24"/>
              </w:rPr>
              <w:t>execute</w:t>
            </w:r>
            <w:r w:rsidR="002B5890">
              <w:rPr>
                <w:rFonts w:ascii="Calibri" w:hAnsi="Calibri" w:cs="Calibri"/>
                <w:color w:val="000000"/>
                <w:szCs w:val="24"/>
              </w:rPr>
              <w:t>s</w:t>
            </w:r>
            <w:r w:rsidRPr="007F26D9">
              <w:rPr>
                <w:rFonts w:ascii="Calibri" w:hAnsi="Calibri" w:cs="Calibri"/>
                <w:color w:val="000000"/>
                <w:szCs w:val="24"/>
              </w:rPr>
              <w:t xml:space="preserve"> the entire script in the script editor pane.</w:t>
            </w:r>
          </w:p>
          <w:p w14:paraId="673FE074" w14:textId="7777777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7A33A8F" w14:textId="77777777" w:rsidR="002B5890"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If text is selected</w:t>
            </w:r>
            <w:r w:rsidR="002B5890">
              <w:rPr>
                <w:rFonts w:ascii="Calibri" w:hAnsi="Calibri" w:cs="Calibri"/>
                <w:color w:val="000000"/>
                <w:szCs w:val="24"/>
              </w:rPr>
              <w:t>, pressing F5</w:t>
            </w:r>
            <w:r w:rsidRPr="007F26D9">
              <w:rPr>
                <w:rFonts w:ascii="Calibri" w:hAnsi="Calibri" w:cs="Calibri"/>
                <w:color w:val="000000"/>
                <w:szCs w:val="24"/>
              </w:rPr>
              <w:t xml:space="preserve"> execute</w:t>
            </w:r>
            <w:r w:rsidR="002B5890">
              <w:rPr>
                <w:rFonts w:ascii="Calibri" w:hAnsi="Calibri" w:cs="Calibri"/>
                <w:color w:val="000000"/>
                <w:szCs w:val="24"/>
              </w:rPr>
              <w:t xml:space="preserve">s </w:t>
            </w:r>
            <w:r w:rsidRPr="007F26D9">
              <w:rPr>
                <w:rFonts w:ascii="Calibri" w:hAnsi="Calibri" w:cs="Calibri"/>
                <w:color w:val="000000"/>
                <w:szCs w:val="24"/>
              </w:rPr>
              <w:t xml:space="preserve">the </w:t>
            </w:r>
            <w:r w:rsidR="002B5890">
              <w:rPr>
                <w:rFonts w:ascii="Calibri" w:hAnsi="Calibri" w:cs="Calibri"/>
                <w:color w:val="000000"/>
                <w:szCs w:val="24"/>
              </w:rPr>
              <w:t xml:space="preserve">contents of the </w:t>
            </w:r>
            <w:r w:rsidRPr="007F26D9">
              <w:rPr>
                <w:rFonts w:ascii="Calibri" w:hAnsi="Calibri" w:cs="Calibri"/>
                <w:color w:val="000000"/>
                <w:szCs w:val="24"/>
              </w:rPr>
              <w:t xml:space="preserve">selected text.  </w:t>
            </w:r>
          </w:p>
          <w:p w14:paraId="1892A3B3" w14:textId="0284B1BC"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Make sure you have highlighted meaningful SQL first.</w:t>
            </w:r>
          </w:p>
        </w:tc>
      </w:tr>
      <w:tr w:rsidR="007F26D9" w:rsidRPr="007F26D9" w14:paraId="5C5E4A9F"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3B2EEB1"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Ctrl + s</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F7B753B" w14:textId="77777777" w:rsid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Save the current file in the current script editor pane.</w:t>
            </w:r>
          </w:p>
          <w:p w14:paraId="04FB5D2C" w14:textId="77777777" w:rsidR="002B5890" w:rsidRDefault="002B5890"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27BA464" w14:textId="6324EDDC" w:rsidR="002B5890" w:rsidRPr="007F26D9" w:rsidRDefault="002B5890"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Watch for little ‘*’s next to the label on each tab.  The ‘*’ means that you haven’t saved that tab’s content since you last edited it.</w:t>
            </w:r>
          </w:p>
        </w:tc>
      </w:tr>
      <w:tr w:rsidR="007F26D9" w:rsidRPr="007F26D9" w14:paraId="035A7960"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8619BBE"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Ctrl + shift + s</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9B01F91" w14:textId="1AC5F913" w:rsidR="009546E1" w:rsidRDefault="00645B0E"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Th</w:t>
            </w:r>
            <w:r w:rsidR="005B7709">
              <w:rPr>
                <w:rFonts w:ascii="Calibri" w:hAnsi="Calibri" w:cs="Calibri"/>
                <w:color w:val="000000"/>
                <w:szCs w:val="24"/>
              </w:rPr>
              <w:t xml:space="preserve">is </w:t>
            </w:r>
            <w:r w:rsidR="002B5890">
              <w:rPr>
                <w:rFonts w:ascii="Calibri" w:hAnsi="Calibri" w:cs="Calibri"/>
                <w:color w:val="000000"/>
                <w:szCs w:val="24"/>
              </w:rPr>
              <w:t>combination</w:t>
            </w:r>
            <w:r w:rsidR="005B7709">
              <w:rPr>
                <w:rFonts w:ascii="Calibri" w:hAnsi="Calibri" w:cs="Calibri"/>
                <w:color w:val="000000"/>
                <w:szCs w:val="24"/>
              </w:rPr>
              <w:t xml:space="preserve"> of keys</w:t>
            </w:r>
            <w:r>
              <w:rPr>
                <w:rFonts w:ascii="Calibri" w:hAnsi="Calibri" w:cs="Calibri"/>
                <w:color w:val="000000"/>
                <w:szCs w:val="24"/>
              </w:rPr>
              <w:t xml:space="preserve"> s</w:t>
            </w:r>
            <w:r w:rsidR="007F26D9" w:rsidRPr="007F26D9">
              <w:rPr>
                <w:rFonts w:ascii="Calibri" w:hAnsi="Calibri" w:cs="Calibri"/>
                <w:color w:val="000000"/>
                <w:szCs w:val="24"/>
              </w:rPr>
              <w:t>a</w:t>
            </w:r>
            <w:r>
              <w:rPr>
                <w:rFonts w:ascii="Calibri" w:hAnsi="Calibri" w:cs="Calibri"/>
                <w:color w:val="000000"/>
                <w:szCs w:val="24"/>
              </w:rPr>
              <w:t>v</w:t>
            </w:r>
            <w:r w:rsidR="007F26D9" w:rsidRPr="007F26D9">
              <w:rPr>
                <w:rFonts w:ascii="Calibri" w:hAnsi="Calibri" w:cs="Calibri"/>
                <w:color w:val="000000"/>
                <w:szCs w:val="24"/>
              </w:rPr>
              <w:t>e</w:t>
            </w:r>
            <w:r w:rsidR="009546E1">
              <w:rPr>
                <w:rFonts w:ascii="Calibri" w:hAnsi="Calibri" w:cs="Calibri"/>
                <w:color w:val="000000"/>
                <w:szCs w:val="24"/>
              </w:rPr>
              <w:t>s</w:t>
            </w:r>
            <w:r w:rsidR="007F26D9" w:rsidRPr="007F26D9">
              <w:rPr>
                <w:rFonts w:ascii="Calibri" w:hAnsi="Calibri" w:cs="Calibri"/>
                <w:color w:val="000000"/>
                <w:szCs w:val="24"/>
              </w:rPr>
              <w:t xml:space="preserve"> all the files that you currently have open in the various tabs of the script editor pane</w:t>
            </w:r>
            <w:r w:rsidR="005B7709">
              <w:rPr>
                <w:rFonts w:ascii="Calibri" w:hAnsi="Calibri" w:cs="Calibri"/>
                <w:color w:val="000000"/>
                <w:szCs w:val="24"/>
              </w:rPr>
              <w:t>.  I</w:t>
            </w:r>
            <w:r w:rsidR="002B5890">
              <w:rPr>
                <w:rFonts w:ascii="Calibri" w:hAnsi="Calibri" w:cs="Calibri"/>
                <w:color w:val="000000"/>
                <w:szCs w:val="24"/>
              </w:rPr>
              <w:t>t</w:t>
            </w:r>
            <w:r w:rsidR="005B7709">
              <w:rPr>
                <w:rFonts w:ascii="Calibri" w:hAnsi="Calibri" w:cs="Calibri"/>
                <w:color w:val="000000"/>
                <w:szCs w:val="24"/>
              </w:rPr>
              <w:t xml:space="preserve"> does so by going through each tab</w:t>
            </w:r>
            <w:r>
              <w:rPr>
                <w:rFonts w:ascii="Calibri" w:hAnsi="Calibri" w:cs="Calibri"/>
                <w:color w:val="000000"/>
                <w:szCs w:val="24"/>
              </w:rPr>
              <w:t xml:space="preserve"> in succession</w:t>
            </w:r>
            <w:r w:rsidR="002B5890">
              <w:rPr>
                <w:rFonts w:ascii="Calibri" w:hAnsi="Calibri" w:cs="Calibri"/>
                <w:color w:val="000000"/>
                <w:szCs w:val="24"/>
              </w:rPr>
              <w:t xml:space="preserve"> and saving it</w:t>
            </w:r>
            <w:r w:rsidR="007F26D9" w:rsidRPr="007F26D9">
              <w:rPr>
                <w:rFonts w:ascii="Calibri" w:hAnsi="Calibri" w:cs="Calibri"/>
                <w:color w:val="000000"/>
                <w:szCs w:val="24"/>
              </w:rPr>
              <w:t>.</w:t>
            </w:r>
          </w:p>
          <w:p w14:paraId="37F113D0" w14:textId="77777777" w:rsidR="002B5890" w:rsidRDefault="002B5890"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8740D33" w14:textId="08ED1FA4" w:rsidR="002B5890" w:rsidRDefault="002B5890"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SSMS will ask you to rename any query files that you have not explicitly named.</w:t>
            </w:r>
          </w:p>
          <w:p w14:paraId="2B131D4B" w14:textId="77777777" w:rsidR="009546E1" w:rsidRDefault="009546E1"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3A09AAB" w14:textId="614FCAC6" w:rsidR="007F26D9" w:rsidRPr="007F26D9" w:rsidRDefault="009546E1"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This</w:t>
            </w:r>
            <w:r w:rsidR="002B5890">
              <w:rPr>
                <w:rFonts w:ascii="Calibri" w:hAnsi="Calibri" w:cs="Calibri"/>
                <w:color w:val="000000"/>
                <w:szCs w:val="24"/>
              </w:rPr>
              <w:t xml:space="preserve"> facility</w:t>
            </w:r>
            <w:r>
              <w:rPr>
                <w:rFonts w:ascii="Calibri" w:hAnsi="Calibri" w:cs="Calibri"/>
                <w:color w:val="000000"/>
                <w:szCs w:val="24"/>
              </w:rPr>
              <w:t xml:space="preserve"> is very useful to make sure you have saved all your scripts in the various editor tabs.</w:t>
            </w:r>
          </w:p>
        </w:tc>
      </w:tr>
      <w:tr w:rsidR="007F26D9" w:rsidRPr="007F26D9" w14:paraId="5D679BB3"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0EF16E4"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Ctrl + shift + r</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B435BA" w14:textId="77777777" w:rsidR="004D53B4"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 xml:space="preserve">Refresh the Intellisense cache.  </w:t>
            </w:r>
          </w:p>
          <w:p w14:paraId="1FAC65F8" w14:textId="77777777" w:rsidR="004D53B4" w:rsidRDefault="004D53B4"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739BE0A" w14:textId="5DC9E46D" w:rsidR="002E50EA"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 xml:space="preserve">This </w:t>
            </w:r>
            <w:r w:rsidR="004D53B4">
              <w:rPr>
                <w:rFonts w:ascii="Calibri" w:hAnsi="Calibri" w:cs="Calibri"/>
                <w:color w:val="000000"/>
                <w:szCs w:val="24"/>
              </w:rPr>
              <w:t xml:space="preserve">function </w:t>
            </w:r>
            <w:r w:rsidRPr="007F26D9">
              <w:rPr>
                <w:rFonts w:ascii="Calibri" w:hAnsi="Calibri" w:cs="Calibri"/>
                <w:color w:val="000000"/>
                <w:szCs w:val="24"/>
              </w:rPr>
              <w:t xml:space="preserve">is </w:t>
            </w:r>
            <w:r w:rsidR="002B5890">
              <w:rPr>
                <w:rFonts w:ascii="Calibri" w:hAnsi="Calibri" w:cs="Calibri"/>
                <w:color w:val="000000"/>
                <w:szCs w:val="24"/>
              </w:rPr>
              <w:t>handy</w:t>
            </w:r>
            <w:r w:rsidRPr="007F26D9">
              <w:rPr>
                <w:rFonts w:ascii="Calibri" w:hAnsi="Calibri" w:cs="Calibri"/>
                <w:color w:val="000000"/>
                <w:szCs w:val="24"/>
              </w:rPr>
              <w:t xml:space="preserve"> when SSMS</w:t>
            </w:r>
            <w:r w:rsidR="002B5890">
              <w:rPr>
                <w:rFonts w:ascii="Calibri" w:hAnsi="Calibri" w:cs="Calibri"/>
                <w:color w:val="000000"/>
                <w:szCs w:val="24"/>
              </w:rPr>
              <w:t>’s IntelliSense</w:t>
            </w:r>
            <w:r w:rsidRPr="007F26D9">
              <w:rPr>
                <w:rFonts w:ascii="Calibri" w:hAnsi="Calibri" w:cs="Calibri"/>
                <w:color w:val="000000"/>
                <w:szCs w:val="24"/>
              </w:rPr>
              <w:t xml:space="preserve"> tell</w:t>
            </w:r>
            <w:r w:rsidR="004D53B4">
              <w:rPr>
                <w:rFonts w:ascii="Calibri" w:hAnsi="Calibri" w:cs="Calibri"/>
                <w:color w:val="000000"/>
                <w:szCs w:val="24"/>
              </w:rPr>
              <w:t>s</w:t>
            </w:r>
            <w:r w:rsidRPr="007F26D9">
              <w:rPr>
                <w:rFonts w:ascii="Calibri" w:hAnsi="Calibri" w:cs="Calibri"/>
                <w:color w:val="000000"/>
                <w:szCs w:val="24"/>
              </w:rPr>
              <w:t xml:space="preserve"> you an object doesn’t exist </w:t>
            </w:r>
            <w:r w:rsidR="002B5890">
              <w:rPr>
                <w:rFonts w:ascii="Calibri" w:hAnsi="Calibri" w:cs="Calibri"/>
                <w:color w:val="000000"/>
                <w:szCs w:val="24"/>
              </w:rPr>
              <w:t xml:space="preserve">(with a red squiggle underlining it) </w:t>
            </w:r>
            <w:r w:rsidR="004D53B4">
              <w:rPr>
                <w:rFonts w:ascii="Calibri" w:hAnsi="Calibri" w:cs="Calibri"/>
                <w:color w:val="000000"/>
                <w:szCs w:val="24"/>
              </w:rPr>
              <w:t xml:space="preserve">when </w:t>
            </w:r>
            <w:r w:rsidR="002B5890">
              <w:rPr>
                <w:rFonts w:ascii="Calibri" w:hAnsi="Calibri" w:cs="Calibri"/>
                <w:color w:val="000000"/>
                <w:szCs w:val="24"/>
              </w:rPr>
              <w:t xml:space="preserve">you know that </w:t>
            </w:r>
            <w:r w:rsidR="004D53B4">
              <w:rPr>
                <w:rFonts w:ascii="Calibri" w:hAnsi="Calibri" w:cs="Calibri"/>
                <w:color w:val="000000"/>
                <w:szCs w:val="24"/>
              </w:rPr>
              <w:t>it does</w:t>
            </w:r>
            <w:r w:rsidRPr="007F26D9">
              <w:rPr>
                <w:rFonts w:ascii="Calibri" w:hAnsi="Calibri" w:cs="Calibri"/>
                <w:color w:val="000000"/>
                <w:szCs w:val="24"/>
              </w:rPr>
              <w:t>.  This</w:t>
            </w:r>
            <w:r w:rsidR="004D53B4">
              <w:rPr>
                <w:rFonts w:ascii="Calibri" w:hAnsi="Calibri" w:cs="Calibri"/>
                <w:color w:val="000000"/>
                <w:szCs w:val="24"/>
              </w:rPr>
              <w:t xml:space="preserve"> situation</w:t>
            </w:r>
            <w:r w:rsidRPr="007F26D9">
              <w:rPr>
                <w:rFonts w:ascii="Calibri" w:hAnsi="Calibri" w:cs="Calibri"/>
                <w:color w:val="000000"/>
                <w:szCs w:val="24"/>
              </w:rPr>
              <w:t xml:space="preserve"> happens because it takes time for Intellisense to </w:t>
            </w:r>
            <w:r w:rsidR="002B5890">
              <w:rPr>
                <w:rFonts w:ascii="Calibri" w:hAnsi="Calibri" w:cs="Calibri"/>
                <w:color w:val="000000"/>
                <w:szCs w:val="24"/>
              </w:rPr>
              <w:t xml:space="preserve">regularly </w:t>
            </w:r>
            <w:r w:rsidR="009E093B">
              <w:rPr>
                <w:rFonts w:ascii="Calibri" w:hAnsi="Calibri" w:cs="Calibri"/>
                <w:color w:val="000000"/>
                <w:szCs w:val="24"/>
              </w:rPr>
              <w:t>refresh the list of</w:t>
            </w:r>
            <w:r w:rsidRPr="007F26D9">
              <w:rPr>
                <w:rFonts w:ascii="Calibri" w:hAnsi="Calibri" w:cs="Calibri"/>
                <w:color w:val="000000"/>
                <w:szCs w:val="24"/>
              </w:rPr>
              <w:t xml:space="preserve"> new objects that are in the database.  </w:t>
            </w:r>
          </w:p>
          <w:p w14:paraId="4D1999CE" w14:textId="77777777" w:rsidR="002E50EA" w:rsidRDefault="002E50EA"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F4DF974" w14:textId="55A3144A" w:rsidR="007F26D9" w:rsidRPr="007F26D9" w:rsidRDefault="002E50EA"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SSMS </w:t>
            </w:r>
            <w:r w:rsidR="009E093B">
              <w:rPr>
                <w:rFonts w:ascii="Calibri" w:hAnsi="Calibri" w:cs="Calibri"/>
                <w:color w:val="000000"/>
                <w:szCs w:val="24"/>
              </w:rPr>
              <w:t>delay</w:t>
            </w:r>
            <w:r>
              <w:rPr>
                <w:rFonts w:ascii="Calibri" w:hAnsi="Calibri" w:cs="Calibri"/>
                <w:color w:val="000000"/>
                <w:szCs w:val="24"/>
              </w:rPr>
              <w:t>s keeping the Intellisense cache up to date</w:t>
            </w:r>
            <w:r w:rsidR="007F26D9" w:rsidRPr="007F26D9">
              <w:rPr>
                <w:rFonts w:ascii="Calibri" w:hAnsi="Calibri" w:cs="Calibri"/>
                <w:color w:val="000000"/>
                <w:szCs w:val="24"/>
              </w:rPr>
              <w:t xml:space="preserve"> done to save processor cycles</w:t>
            </w:r>
            <w:r w:rsidR="00AF2234">
              <w:rPr>
                <w:rFonts w:ascii="Calibri" w:hAnsi="Calibri" w:cs="Calibri"/>
                <w:color w:val="000000"/>
                <w:szCs w:val="24"/>
              </w:rPr>
              <w:t xml:space="preserve"> on the server</w:t>
            </w:r>
            <w:r w:rsidR="007F26D9" w:rsidRPr="007F26D9">
              <w:rPr>
                <w:rFonts w:ascii="Calibri" w:hAnsi="Calibri" w:cs="Calibri"/>
                <w:color w:val="000000"/>
                <w:szCs w:val="24"/>
              </w:rPr>
              <w:t>.</w:t>
            </w:r>
          </w:p>
        </w:tc>
      </w:tr>
      <w:tr w:rsidR="007F26D9" w:rsidRPr="007F26D9" w14:paraId="25AFCEFE"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CD0395"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Ctrl + kd</w:t>
            </w:r>
            <w:r w:rsidRPr="007F26D9">
              <w:rPr>
                <w:rFonts w:ascii="Calibri" w:hAnsi="Calibri" w:cs="Calibri"/>
                <w:color w:val="000000"/>
                <w:szCs w:val="24"/>
                <w:vertAlign w:val="superscript"/>
              </w:rPr>
              <w:footnoteReference w:id="25"/>
            </w:r>
            <w:r w:rsidRPr="007F26D9">
              <w:rPr>
                <w:rFonts w:ascii="Calibri" w:hAnsi="Calibri" w:cs="Calibri"/>
                <w:color w:val="000000"/>
                <w:szCs w:val="24"/>
              </w:rPr>
              <w:t xml:space="preserve"> </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60F5800" w14:textId="7777777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 xml:space="preserve">Reformat the SQL commands in the editor pane. </w:t>
            </w:r>
          </w:p>
        </w:tc>
      </w:tr>
      <w:tr w:rsidR="007F26D9" w:rsidRPr="007F26D9" w14:paraId="796D6517"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4A4BBB1"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ctrl + t</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EC151D7" w14:textId="498E5733" w:rsidR="007F26D9" w:rsidRPr="007F26D9" w:rsidRDefault="0036476F"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SSMS will show the r</w:t>
            </w:r>
            <w:r w:rsidR="007F26D9" w:rsidRPr="007F26D9">
              <w:rPr>
                <w:rFonts w:ascii="Calibri" w:hAnsi="Calibri" w:cs="Calibri"/>
                <w:color w:val="000000"/>
                <w:szCs w:val="24"/>
              </w:rPr>
              <w:t xml:space="preserve">esults </w:t>
            </w:r>
            <w:r>
              <w:rPr>
                <w:rFonts w:ascii="Calibri" w:hAnsi="Calibri" w:cs="Calibri"/>
                <w:color w:val="000000"/>
                <w:szCs w:val="24"/>
              </w:rPr>
              <w:t xml:space="preserve">of your query </w:t>
            </w:r>
            <w:r w:rsidR="007F26D9" w:rsidRPr="007F26D9">
              <w:rPr>
                <w:rFonts w:ascii="Calibri" w:hAnsi="Calibri" w:cs="Calibri"/>
                <w:color w:val="000000"/>
                <w:szCs w:val="24"/>
              </w:rPr>
              <w:t>in text mode.</w:t>
            </w:r>
          </w:p>
        </w:tc>
      </w:tr>
      <w:tr w:rsidR="007F26D9" w:rsidRPr="007F26D9" w14:paraId="481E9051"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4CC2833"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ctrl  + d</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72F2EAD" w14:textId="5A029A49" w:rsidR="007F26D9" w:rsidRPr="007F26D9" w:rsidRDefault="0036476F"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SSMS will show the r</w:t>
            </w:r>
            <w:r w:rsidR="007F26D9" w:rsidRPr="007F26D9">
              <w:rPr>
                <w:rFonts w:ascii="Calibri" w:hAnsi="Calibri" w:cs="Calibri"/>
                <w:color w:val="000000"/>
                <w:szCs w:val="24"/>
              </w:rPr>
              <w:t xml:space="preserve">esults </w:t>
            </w:r>
            <w:r>
              <w:rPr>
                <w:rFonts w:ascii="Calibri" w:hAnsi="Calibri" w:cs="Calibri"/>
                <w:color w:val="000000"/>
                <w:szCs w:val="24"/>
              </w:rPr>
              <w:t xml:space="preserve">of your query </w:t>
            </w:r>
            <w:r w:rsidR="007F26D9" w:rsidRPr="007F26D9">
              <w:rPr>
                <w:rFonts w:ascii="Calibri" w:hAnsi="Calibri" w:cs="Calibri"/>
                <w:color w:val="000000"/>
                <w:szCs w:val="24"/>
              </w:rPr>
              <w:t>in grid mode.</w:t>
            </w:r>
          </w:p>
        </w:tc>
      </w:tr>
      <w:tr w:rsidR="007F26D9" w:rsidRPr="007F26D9" w14:paraId="75594029"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7935BBA"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shift + end</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32C26A" w14:textId="3FAC0F26"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 xml:space="preserve">Highlight </w:t>
            </w:r>
            <w:r w:rsidR="006028C4">
              <w:rPr>
                <w:rFonts w:ascii="Calibri" w:hAnsi="Calibri" w:cs="Calibri"/>
                <w:color w:val="000000"/>
                <w:szCs w:val="24"/>
              </w:rPr>
              <w:t>the</w:t>
            </w:r>
            <w:r w:rsidR="009827BD">
              <w:rPr>
                <w:rFonts w:ascii="Calibri" w:hAnsi="Calibri" w:cs="Calibri"/>
                <w:color w:val="000000"/>
                <w:szCs w:val="24"/>
              </w:rPr>
              <w:t xml:space="preserve"> text</w:t>
            </w:r>
            <w:r w:rsidR="00EB0E53">
              <w:rPr>
                <w:rFonts w:ascii="Calibri" w:hAnsi="Calibri" w:cs="Calibri"/>
                <w:color w:val="000000"/>
                <w:szCs w:val="24"/>
              </w:rPr>
              <w:t xml:space="preserve"> from the cursor’s current position to the end of the line.</w:t>
            </w:r>
            <w:r w:rsidR="006028C4">
              <w:rPr>
                <w:rFonts w:ascii="Calibri" w:hAnsi="Calibri" w:cs="Calibri"/>
                <w:color w:val="000000"/>
                <w:szCs w:val="24"/>
              </w:rPr>
              <w:t xml:space="preserve"> </w:t>
            </w:r>
            <w:r w:rsidR="00EB0E53">
              <w:rPr>
                <w:rFonts w:ascii="Calibri" w:hAnsi="Calibri" w:cs="Calibri"/>
                <w:color w:val="000000"/>
                <w:szCs w:val="24"/>
              </w:rPr>
              <w:t xml:space="preserve"> T</w:t>
            </w:r>
            <w:r w:rsidR="009827BD">
              <w:rPr>
                <w:rFonts w:ascii="Calibri" w:hAnsi="Calibri" w:cs="Calibri"/>
                <w:color w:val="000000"/>
                <w:szCs w:val="24"/>
              </w:rPr>
              <w:t>hen</w:t>
            </w:r>
            <w:r w:rsidRPr="007F26D9">
              <w:rPr>
                <w:rFonts w:ascii="Calibri" w:hAnsi="Calibri" w:cs="Calibri"/>
                <w:color w:val="000000"/>
                <w:szCs w:val="24"/>
              </w:rPr>
              <w:t xml:space="preserve"> </w:t>
            </w:r>
            <w:r w:rsidR="006028C4">
              <w:rPr>
                <w:rFonts w:ascii="Calibri" w:hAnsi="Calibri" w:cs="Calibri"/>
                <w:color w:val="000000"/>
                <w:szCs w:val="24"/>
              </w:rPr>
              <w:t>move</w:t>
            </w:r>
            <w:r w:rsidR="009827BD">
              <w:rPr>
                <w:rFonts w:ascii="Calibri" w:hAnsi="Calibri" w:cs="Calibri"/>
                <w:color w:val="000000"/>
                <w:szCs w:val="24"/>
              </w:rPr>
              <w:t>s</w:t>
            </w:r>
            <w:r w:rsidR="006028C4">
              <w:rPr>
                <w:rFonts w:ascii="Calibri" w:hAnsi="Calibri" w:cs="Calibri"/>
                <w:color w:val="000000"/>
                <w:szCs w:val="24"/>
              </w:rPr>
              <w:t xml:space="preserve"> the cursor</w:t>
            </w:r>
            <w:r w:rsidRPr="007F26D9">
              <w:rPr>
                <w:rFonts w:ascii="Calibri" w:hAnsi="Calibri" w:cs="Calibri"/>
                <w:color w:val="000000"/>
                <w:szCs w:val="24"/>
              </w:rPr>
              <w:t xml:space="preserve"> to the end of th</w:t>
            </w:r>
            <w:r w:rsidR="00C87B6A">
              <w:rPr>
                <w:rFonts w:ascii="Calibri" w:hAnsi="Calibri" w:cs="Calibri"/>
                <w:color w:val="000000"/>
                <w:szCs w:val="24"/>
              </w:rPr>
              <w:t>at</w:t>
            </w:r>
            <w:r w:rsidRPr="007F26D9">
              <w:rPr>
                <w:rFonts w:ascii="Calibri" w:hAnsi="Calibri" w:cs="Calibri"/>
                <w:color w:val="000000"/>
                <w:szCs w:val="24"/>
              </w:rPr>
              <w:t xml:space="preserve"> line.</w:t>
            </w:r>
          </w:p>
        </w:tc>
      </w:tr>
      <w:tr w:rsidR="007F26D9" w:rsidRPr="007F26D9" w14:paraId="7ACBBDD8"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BFF550F"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shift + home</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D6F1D82" w14:textId="193B9253"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 xml:space="preserve">Highlight </w:t>
            </w:r>
            <w:r w:rsidR="00C87B6A">
              <w:rPr>
                <w:rFonts w:ascii="Calibri" w:hAnsi="Calibri" w:cs="Calibri"/>
                <w:color w:val="000000"/>
                <w:szCs w:val="24"/>
              </w:rPr>
              <w:t>the text from the start of the current line to the cursor</w:t>
            </w:r>
            <w:r w:rsidR="009827BD">
              <w:rPr>
                <w:rFonts w:ascii="Calibri" w:hAnsi="Calibri" w:cs="Calibri"/>
                <w:color w:val="000000"/>
                <w:szCs w:val="24"/>
              </w:rPr>
              <w:t>’s position.  Then</w:t>
            </w:r>
            <w:r w:rsidR="00C87B6A">
              <w:rPr>
                <w:rFonts w:ascii="Calibri" w:hAnsi="Calibri" w:cs="Calibri"/>
                <w:color w:val="000000"/>
                <w:szCs w:val="24"/>
              </w:rPr>
              <w:t xml:space="preserve"> moves</w:t>
            </w:r>
            <w:r w:rsidRPr="007F26D9">
              <w:rPr>
                <w:rFonts w:ascii="Calibri" w:hAnsi="Calibri" w:cs="Calibri"/>
                <w:color w:val="000000"/>
                <w:szCs w:val="24"/>
              </w:rPr>
              <w:t xml:space="preserve"> the </w:t>
            </w:r>
            <w:r w:rsidR="00C87B6A">
              <w:rPr>
                <w:rFonts w:ascii="Calibri" w:hAnsi="Calibri" w:cs="Calibri"/>
                <w:color w:val="000000"/>
                <w:szCs w:val="24"/>
              </w:rPr>
              <w:t xml:space="preserve">cursor to the </w:t>
            </w:r>
            <w:r w:rsidR="002B5890">
              <w:rPr>
                <w:rFonts w:ascii="Calibri" w:hAnsi="Calibri" w:cs="Calibri"/>
                <w:color w:val="000000"/>
                <w:szCs w:val="24"/>
              </w:rPr>
              <w:t>beginning</w:t>
            </w:r>
            <w:r w:rsidRPr="007F26D9">
              <w:rPr>
                <w:rFonts w:ascii="Calibri" w:hAnsi="Calibri" w:cs="Calibri"/>
                <w:color w:val="000000"/>
                <w:szCs w:val="24"/>
              </w:rPr>
              <w:t xml:space="preserve"> of the current line.</w:t>
            </w:r>
          </w:p>
        </w:tc>
      </w:tr>
      <w:tr w:rsidR="007F26D9" w:rsidRPr="007F26D9" w14:paraId="4B7A22D1"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53EFB74"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ctrl + ←</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41983D" w14:textId="7777777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Move left one word.</w:t>
            </w:r>
          </w:p>
        </w:tc>
      </w:tr>
      <w:tr w:rsidR="007F26D9" w:rsidRPr="007F26D9" w14:paraId="7F7015B0"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9690C8"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ctrl + →</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63D0EDD" w14:textId="7777777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Move right one word.</w:t>
            </w:r>
          </w:p>
        </w:tc>
      </w:tr>
      <w:tr w:rsidR="007F26D9" w:rsidRPr="007F26D9" w14:paraId="4FE50693"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9FD063D"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shift + ←</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E50B08" w14:textId="3CDC248F"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 xml:space="preserve">Move left </w:t>
            </w:r>
            <w:r w:rsidR="000D7E72">
              <w:rPr>
                <w:rFonts w:ascii="Calibri" w:hAnsi="Calibri" w:cs="Calibri"/>
                <w:color w:val="000000"/>
                <w:szCs w:val="24"/>
              </w:rPr>
              <w:t xml:space="preserve">one character </w:t>
            </w:r>
            <w:r w:rsidRPr="007F26D9">
              <w:rPr>
                <w:rFonts w:ascii="Calibri" w:hAnsi="Calibri" w:cs="Calibri"/>
                <w:color w:val="000000"/>
                <w:szCs w:val="24"/>
              </w:rPr>
              <w:t>and highlight as you go.</w:t>
            </w:r>
          </w:p>
        </w:tc>
      </w:tr>
      <w:tr w:rsidR="007F26D9" w:rsidRPr="007F26D9" w14:paraId="15AF1058"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3A18FC"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shift + →</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DD3E61" w14:textId="4815698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 xml:space="preserve">Move right </w:t>
            </w:r>
            <w:r w:rsidR="000D7E72">
              <w:rPr>
                <w:rFonts w:ascii="Calibri" w:hAnsi="Calibri" w:cs="Calibri"/>
                <w:color w:val="000000"/>
                <w:szCs w:val="24"/>
              </w:rPr>
              <w:t xml:space="preserve">one character </w:t>
            </w:r>
            <w:r w:rsidRPr="007F26D9">
              <w:rPr>
                <w:rFonts w:ascii="Calibri" w:hAnsi="Calibri" w:cs="Calibri"/>
                <w:color w:val="000000"/>
                <w:szCs w:val="24"/>
              </w:rPr>
              <w:t>and highlight as you go.</w:t>
            </w:r>
          </w:p>
        </w:tc>
      </w:tr>
      <w:tr w:rsidR="007F26D9" w:rsidRPr="007F26D9" w14:paraId="22A5FD48"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812B23E"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ctrl + alt + L</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04CF029" w14:textId="7777777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Put the Solution Explorer on the screen.</w:t>
            </w:r>
          </w:p>
        </w:tc>
      </w:tr>
      <w:tr w:rsidR="007F26D9" w:rsidRPr="007F26D9" w14:paraId="2E4C269E"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4F28953"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F8</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8B1907" w14:textId="6CCC2F03"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Put the Object Explorer onto the screen.</w:t>
            </w:r>
          </w:p>
        </w:tc>
      </w:tr>
      <w:tr w:rsidR="007F26D9" w:rsidRPr="007F26D9" w14:paraId="52D47982"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A7245A7"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F4</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CE6F1BB" w14:textId="291CA969"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Put the property editor grid onto the screen.</w:t>
            </w:r>
          </w:p>
        </w:tc>
      </w:tr>
      <w:tr w:rsidR="007F26D9" w:rsidRPr="007F26D9" w14:paraId="092D4DF1" w14:textId="77777777">
        <w:trPr>
          <w:trHeight w:val="60"/>
        </w:trPr>
        <w:tc>
          <w:tcPr>
            <w:tcW w:w="221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46639E" w14:textId="77777777" w:rsidR="007F26D9" w:rsidRPr="007F26D9" w:rsidRDefault="007F26D9" w:rsidP="007F26D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7F26D9">
              <w:rPr>
                <w:rFonts w:ascii="Calibri" w:hAnsi="Calibri" w:cs="Calibri"/>
                <w:color w:val="000000"/>
                <w:szCs w:val="24"/>
              </w:rPr>
              <w:t>shift + alt + enter</w:t>
            </w:r>
          </w:p>
        </w:tc>
        <w:tc>
          <w:tcPr>
            <w:tcW w:w="822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36873BF" w14:textId="021DC5B4"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 xml:space="preserve">Toggle </w:t>
            </w:r>
            <w:r w:rsidR="001B6D81">
              <w:rPr>
                <w:rFonts w:ascii="Calibri" w:hAnsi="Calibri" w:cs="Calibri"/>
                <w:color w:val="000000"/>
                <w:szCs w:val="24"/>
              </w:rPr>
              <w:t xml:space="preserve">the text editor’s </w:t>
            </w:r>
            <w:r w:rsidRPr="007F26D9">
              <w:rPr>
                <w:rFonts w:ascii="Calibri" w:hAnsi="Calibri" w:cs="Calibri"/>
                <w:color w:val="000000"/>
                <w:szCs w:val="24"/>
              </w:rPr>
              <w:t>full</w:t>
            </w:r>
            <w:r w:rsidR="001B6D81">
              <w:rPr>
                <w:rFonts w:ascii="Calibri" w:hAnsi="Calibri" w:cs="Calibri"/>
                <w:color w:val="000000"/>
                <w:szCs w:val="24"/>
              </w:rPr>
              <w:t>-</w:t>
            </w:r>
            <w:r w:rsidRPr="007F26D9">
              <w:rPr>
                <w:rFonts w:ascii="Calibri" w:hAnsi="Calibri" w:cs="Calibri"/>
                <w:color w:val="000000"/>
                <w:szCs w:val="24"/>
              </w:rPr>
              <w:t>screen mode.</w:t>
            </w:r>
          </w:p>
        </w:tc>
      </w:tr>
    </w:tbl>
    <w:p w14:paraId="2A13CB3A" w14:textId="77777777" w:rsidR="007F26D9" w:rsidRPr="007F26D9" w:rsidRDefault="007F26D9" w:rsidP="007F26D9">
      <w:pPr>
        <w:keepNext/>
        <w:autoSpaceDE w:val="0"/>
        <w:autoSpaceDN w:val="0"/>
        <w:adjustRightInd w:val="0"/>
        <w:spacing w:after="0" w:line="288" w:lineRule="auto"/>
        <w:textAlignment w:val="center"/>
        <w:rPr>
          <w:rFonts w:ascii="Calibri" w:hAnsi="Calibri" w:cs="Calibri"/>
          <w:color w:val="0019E5"/>
          <w:szCs w:val="24"/>
        </w:rPr>
      </w:pPr>
    </w:p>
    <w:p w14:paraId="54683E25" w14:textId="7CAB876E" w:rsidR="007F26D9" w:rsidRPr="002B5890" w:rsidRDefault="001B6D81" w:rsidP="001B6D81">
      <w:pPr>
        <w:pStyle w:val="Caption"/>
        <w:rPr>
          <w:rFonts w:cs="Calibri"/>
          <w:color w:val="000000"/>
          <w:sz w:val="20"/>
          <w:szCs w:val="20"/>
        </w:rPr>
      </w:pPr>
      <w:r>
        <w:t xml:space="preserve">Table B- </w:t>
      </w:r>
      <w:r w:rsidR="00156275">
        <w:fldChar w:fldCharType="begin"/>
      </w:r>
      <w:r w:rsidR="00156275">
        <w:instrText xml:space="preserve"> SEQ Table_B- \* ARABIC </w:instrText>
      </w:r>
      <w:r w:rsidR="00156275">
        <w:fldChar w:fldCharType="separate"/>
      </w:r>
      <w:r w:rsidR="00893682">
        <w:rPr>
          <w:noProof/>
        </w:rPr>
        <w:t>1</w:t>
      </w:r>
      <w:r w:rsidR="00156275">
        <w:rPr>
          <w:noProof/>
        </w:rPr>
        <w:fldChar w:fldCharType="end"/>
      </w:r>
      <w:r w:rsidRPr="002B5890">
        <w:rPr>
          <w:color w:val="1F3864" w:themeColor="accent1" w:themeShade="80"/>
        </w:rPr>
        <w:t xml:space="preserve">. </w:t>
      </w:r>
      <w:r w:rsidR="007F26D9" w:rsidRPr="002B5890">
        <w:rPr>
          <w:rFonts w:cs="Calibri"/>
          <w:color w:val="1F3864" w:themeColor="accent1" w:themeShade="80"/>
        </w:rPr>
        <w:t>A list of shortcut keys you will find useful when using SSMS</w:t>
      </w:r>
      <w:r w:rsidR="007F26D9" w:rsidRPr="002B5890">
        <w:rPr>
          <w:rFonts w:cs="Calibri"/>
          <w:color w:val="000000"/>
          <w:sz w:val="20"/>
          <w:szCs w:val="20"/>
        </w:rPr>
        <w:t>.</w:t>
      </w:r>
    </w:p>
    <w:p w14:paraId="3E24F59F" w14:textId="7777777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8314FFC" w14:textId="3AFDEABA" w:rsidR="007F26D9" w:rsidRPr="007F26D9" w:rsidRDefault="00C0075F" w:rsidP="004F2119">
      <w:pPr>
        <w:pStyle w:val="Heading2"/>
      </w:pPr>
      <w:bookmarkStart w:id="1164" w:name="_Toc38877911"/>
      <w:bookmarkStart w:id="1165" w:name="_Toc38895938"/>
      <w:r>
        <w:t xml:space="preserve">B.2. </w:t>
      </w:r>
      <w:r w:rsidR="005171EF">
        <w:t xml:space="preserve">What to </w:t>
      </w:r>
      <w:r w:rsidR="00213493">
        <w:t>D</w:t>
      </w:r>
      <w:r w:rsidR="005171EF">
        <w:t xml:space="preserve">o if </w:t>
      </w:r>
      <w:r w:rsidR="00213493">
        <w:t>Y</w:t>
      </w:r>
      <w:r w:rsidR="005171EF">
        <w:t xml:space="preserve">ou Have </w:t>
      </w:r>
      <w:r w:rsidR="007F26D9" w:rsidRPr="007F26D9">
        <w:t xml:space="preserve">Lost </w:t>
      </w:r>
      <w:r w:rsidR="005171EF">
        <w:t xml:space="preserve">a </w:t>
      </w:r>
      <w:r w:rsidR="007F26D9" w:rsidRPr="007F26D9">
        <w:t>Window</w:t>
      </w:r>
      <w:r w:rsidR="005171EF">
        <w:t xml:space="preserve"> or </w:t>
      </w:r>
      <w:r w:rsidR="00213493">
        <w:t xml:space="preserve">a </w:t>
      </w:r>
      <w:r w:rsidR="005171EF">
        <w:t>Pane</w:t>
      </w:r>
      <w:bookmarkEnd w:id="1164"/>
      <w:bookmarkEnd w:id="1165"/>
    </w:p>
    <w:p w14:paraId="16D67567" w14:textId="7777777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C62B7D3" w14:textId="11B380CC"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 xml:space="preserve">If you have closed a window/pane and </w:t>
      </w:r>
      <w:r w:rsidR="00737679">
        <w:rPr>
          <w:rFonts w:ascii="Calibri" w:hAnsi="Calibri" w:cs="Calibri"/>
          <w:color w:val="000000"/>
          <w:szCs w:val="24"/>
        </w:rPr>
        <w:t>want to bring it back onto the screen,</w:t>
      </w:r>
      <w:r w:rsidRPr="007F26D9">
        <w:rPr>
          <w:rFonts w:ascii="Calibri" w:hAnsi="Calibri" w:cs="Calibri"/>
          <w:color w:val="000000"/>
          <w:szCs w:val="24"/>
        </w:rPr>
        <w:t xml:space="preserve"> Microsoft</w:t>
      </w:r>
      <w:r w:rsidR="00737679">
        <w:rPr>
          <w:rFonts w:ascii="Calibri" w:hAnsi="Calibri" w:cs="Calibri"/>
          <w:color w:val="000000"/>
          <w:szCs w:val="24"/>
        </w:rPr>
        <w:t>’s SSMS</w:t>
      </w:r>
      <w:r w:rsidRPr="007F26D9">
        <w:rPr>
          <w:rFonts w:ascii="Calibri" w:hAnsi="Calibri" w:cs="Calibri"/>
          <w:color w:val="000000"/>
          <w:szCs w:val="24"/>
        </w:rPr>
        <w:t xml:space="preserve"> ha</w:t>
      </w:r>
      <w:r w:rsidR="00737679">
        <w:rPr>
          <w:rFonts w:ascii="Calibri" w:hAnsi="Calibri" w:cs="Calibri"/>
          <w:color w:val="000000"/>
          <w:szCs w:val="24"/>
        </w:rPr>
        <w:t>s</w:t>
      </w:r>
      <w:r w:rsidRPr="007F26D9">
        <w:rPr>
          <w:rFonts w:ascii="Calibri" w:hAnsi="Calibri" w:cs="Calibri"/>
          <w:color w:val="000000"/>
          <w:szCs w:val="24"/>
        </w:rPr>
        <w:t xml:space="preserve"> a three</w:t>
      </w:r>
      <w:r w:rsidR="00737679">
        <w:rPr>
          <w:rFonts w:ascii="Calibri" w:hAnsi="Calibri" w:cs="Calibri"/>
          <w:color w:val="000000"/>
          <w:szCs w:val="24"/>
        </w:rPr>
        <w:t>-</w:t>
      </w:r>
      <w:r w:rsidRPr="007F26D9">
        <w:rPr>
          <w:rFonts w:ascii="Calibri" w:hAnsi="Calibri" w:cs="Calibri"/>
          <w:color w:val="000000"/>
          <w:szCs w:val="24"/>
        </w:rPr>
        <w:t xml:space="preserve">step pattern that you </w:t>
      </w:r>
      <w:r w:rsidR="00737679">
        <w:rPr>
          <w:rFonts w:ascii="Calibri" w:hAnsi="Calibri" w:cs="Calibri"/>
          <w:color w:val="000000"/>
          <w:szCs w:val="24"/>
        </w:rPr>
        <w:t xml:space="preserve">can </w:t>
      </w:r>
      <w:r w:rsidRPr="007F26D9">
        <w:rPr>
          <w:rFonts w:ascii="Calibri" w:hAnsi="Calibri" w:cs="Calibri"/>
          <w:color w:val="000000"/>
          <w:szCs w:val="24"/>
        </w:rPr>
        <w:t>follow to get it back:</w:t>
      </w:r>
    </w:p>
    <w:p w14:paraId="3232F777" w14:textId="7777777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84C5397" w14:textId="7862A460" w:rsidR="007F26D9" w:rsidRPr="00737679" w:rsidRDefault="007F26D9" w:rsidP="00D046DF">
      <w:pPr>
        <w:pStyle w:val="ListParagraph"/>
        <w:numPr>
          <w:ilvl w:val="0"/>
          <w:numId w:val="31"/>
        </w:num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37679">
        <w:rPr>
          <w:rFonts w:ascii="Calibri" w:hAnsi="Calibri" w:cs="Calibri"/>
          <w:color w:val="000000"/>
          <w:szCs w:val="24"/>
        </w:rPr>
        <w:t>Have a look for the missing window</w:t>
      </w:r>
      <w:r w:rsidR="002B5890">
        <w:rPr>
          <w:rFonts w:ascii="Calibri" w:hAnsi="Calibri" w:cs="Calibri"/>
          <w:color w:val="000000"/>
          <w:szCs w:val="24"/>
        </w:rPr>
        <w:t>’s title</w:t>
      </w:r>
      <w:r w:rsidRPr="00737679">
        <w:rPr>
          <w:rFonts w:ascii="Calibri" w:hAnsi="Calibri" w:cs="Calibri"/>
          <w:color w:val="000000"/>
          <w:szCs w:val="24"/>
        </w:rPr>
        <w:t xml:space="preserve"> </w:t>
      </w:r>
      <w:r w:rsidR="00443497">
        <w:rPr>
          <w:rFonts w:ascii="Calibri" w:hAnsi="Calibri" w:cs="Calibri"/>
          <w:color w:val="000000"/>
          <w:szCs w:val="24"/>
        </w:rPr>
        <w:t>listed under</w:t>
      </w:r>
      <w:r w:rsidRPr="00737679">
        <w:rPr>
          <w:rFonts w:ascii="Calibri" w:hAnsi="Calibri" w:cs="Calibri"/>
          <w:color w:val="000000"/>
          <w:szCs w:val="24"/>
        </w:rPr>
        <w:t xml:space="preserve"> </w:t>
      </w:r>
      <w:r w:rsidR="00737679">
        <w:rPr>
          <w:rFonts w:ascii="Calibri" w:hAnsi="Calibri" w:cs="Calibri"/>
          <w:color w:val="000000"/>
          <w:szCs w:val="24"/>
        </w:rPr>
        <w:t>SSMS’s</w:t>
      </w:r>
      <w:r w:rsidRPr="00737679">
        <w:rPr>
          <w:rFonts w:ascii="Calibri" w:hAnsi="Calibri" w:cs="Calibri"/>
          <w:color w:val="000000"/>
          <w:szCs w:val="24"/>
        </w:rPr>
        <w:t xml:space="preserve"> main menu’s </w:t>
      </w:r>
      <w:r w:rsidRPr="00737679">
        <w:rPr>
          <w:rFonts w:ascii="Calibri" w:hAnsi="Calibri" w:cs="Calibri"/>
          <w:i/>
          <w:iCs/>
          <w:color w:val="000000"/>
          <w:szCs w:val="24"/>
        </w:rPr>
        <w:t>View</w:t>
      </w:r>
      <w:r w:rsidRPr="00737679">
        <w:rPr>
          <w:rFonts w:ascii="Calibri" w:hAnsi="Calibri" w:cs="Calibri"/>
          <w:color w:val="000000"/>
          <w:szCs w:val="24"/>
        </w:rPr>
        <w:t xml:space="preserve"> option.</w:t>
      </w:r>
    </w:p>
    <w:p w14:paraId="532FAD02" w14:textId="50D5DC2D" w:rsidR="007F26D9" w:rsidRDefault="007F26D9" w:rsidP="00D046DF">
      <w:pPr>
        <w:pStyle w:val="ListParagraph"/>
        <w:numPr>
          <w:ilvl w:val="0"/>
          <w:numId w:val="31"/>
        </w:num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E11788">
        <w:rPr>
          <w:rFonts w:ascii="Calibri" w:hAnsi="Calibri" w:cs="Calibri"/>
          <w:color w:val="000000"/>
          <w:szCs w:val="24"/>
        </w:rPr>
        <w:t>Have a look for the window</w:t>
      </w:r>
      <w:r w:rsidR="002B5890">
        <w:rPr>
          <w:rFonts w:ascii="Calibri" w:hAnsi="Calibri" w:cs="Calibri"/>
          <w:color w:val="000000"/>
          <w:szCs w:val="24"/>
        </w:rPr>
        <w:t>’s title</w:t>
      </w:r>
      <w:r w:rsidRPr="00E11788">
        <w:rPr>
          <w:rFonts w:ascii="Calibri" w:hAnsi="Calibri" w:cs="Calibri"/>
          <w:color w:val="000000"/>
          <w:szCs w:val="24"/>
        </w:rPr>
        <w:t xml:space="preserve"> under </w:t>
      </w:r>
      <w:r w:rsidRPr="00E11788">
        <w:rPr>
          <w:rFonts w:ascii="Calibri" w:hAnsi="Calibri" w:cs="Calibri"/>
          <w:i/>
          <w:iCs/>
          <w:color w:val="000000"/>
          <w:szCs w:val="24"/>
        </w:rPr>
        <w:t>View=&gt;Other Windows</w:t>
      </w:r>
      <w:r w:rsidRPr="00E11788">
        <w:rPr>
          <w:rFonts w:ascii="Calibri" w:hAnsi="Calibri" w:cs="Calibri"/>
          <w:color w:val="000000"/>
          <w:szCs w:val="24"/>
        </w:rPr>
        <w:t>.</w:t>
      </w:r>
    </w:p>
    <w:p w14:paraId="79F1611E" w14:textId="668CD06F" w:rsidR="007F26D9" w:rsidRPr="002B5890" w:rsidRDefault="007F26D9" w:rsidP="00D046DF">
      <w:pPr>
        <w:pStyle w:val="ListParagraph"/>
        <w:numPr>
          <w:ilvl w:val="0"/>
          <w:numId w:val="31"/>
        </w:numPr>
        <w:tabs>
          <w:tab w:val="center" w:pos="5140"/>
        </w:tabs>
        <w:suppressAutoHyphens/>
        <w:autoSpaceDE w:val="0"/>
        <w:autoSpaceDN w:val="0"/>
        <w:adjustRightInd w:val="0"/>
        <w:spacing w:after="0" w:line="288" w:lineRule="auto"/>
        <w:ind w:left="709"/>
        <w:textAlignment w:val="center"/>
        <w:rPr>
          <w:rFonts w:ascii="Calibri" w:hAnsi="Calibri" w:cs="Calibri"/>
          <w:i/>
          <w:iCs/>
          <w:color w:val="000000"/>
          <w:szCs w:val="24"/>
        </w:rPr>
      </w:pPr>
      <w:r w:rsidRPr="002B5890">
        <w:rPr>
          <w:rFonts w:ascii="Calibri" w:hAnsi="Calibri" w:cs="Calibri"/>
          <w:color w:val="000000"/>
          <w:szCs w:val="24"/>
        </w:rPr>
        <w:t>Open the menu item that is related to the theme of the lost window</w:t>
      </w:r>
      <w:r w:rsidR="002B5890" w:rsidRPr="002B5890">
        <w:rPr>
          <w:rFonts w:ascii="Calibri" w:hAnsi="Calibri" w:cs="Calibri"/>
          <w:color w:val="000000"/>
          <w:szCs w:val="24"/>
        </w:rPr>
        <w:t>,</w:t>
      </w:r>
      <w:r w:rsidR="003F0742" w:rsidRPr="002B5890">
        <w:rPr>
          <w:rFonts w:ascii="Calibri" w:hAnsi="Calibri" w:cs="Calibri"/>
          <w:color w:val="000000"/>
          <w:szCs w:val="24"/>
        </w:rPr>
        <w:t xml:space="preserve"> and</w:t>
      </w:r>
      <w:r w:rsidR="002B5890" w:rsidRPr="002B5890">
        <w:rPr>
          <w:rFonts w:ascii="Calibri" w:hAnsi="Calibri" w:cs="Calibri"/>
          <w:color w:val="000000"/>
          <w:szCs w:val="24"/>
        </w:rPr>
        <w:t xml:space="preserve"> </w:t>
      </w:r>
      <w:r w:rsidR="003F0742" w:rsidRPr="002B5890">
        <w:rPr>
          <w:rFonts w:ascii="Calibri" w:hAnsi="Calibri" w:cs="Calibri"/>
          <w:color w:val="000000"/>
          <w:szCs w:val="24"/>
        </w:rPr>
        <w:t xml:space="preserve">you </w:t>
      </w:r>
      <w:r w:rsidR="000E4C6B" w:rsidRPr="002B5890">
        <w:rPr>
          <w:rFonts w:ascii="Calibri" w:hAnsi="Calibri" w:cs="Calibri"/>
          <w:color w:val="000000"/>
          <w:szCs w:val="24"/>
        </w:rPr>
        <w:t xml:space="preserve">may find </w:t>
      </w:r>
      <w:r w:rsidR="002B5890">
        <w:rPr>
          <w:rFonts w:ascii="Calibri" w:hAnsi="Calibri" w:cs="Calibri"/>
          <w:color w:val="000000"/>
          <w:szCs w:val="24"/>
        </w:rPr>
        <w:t xml:space="preserve">the window listed under </w:t>
      </w:r>
      <w:r w:rsidR="000E4C6B" w:rsidRPr="002B5890">
        <w:rPr>
          <w:rFonts w:ascii="Calibri" w:hAnsi="Calibri" w:cs="Calibri"/>
          <w:color w:val="000000"/>
          <w:szCs w:val="24"/>
        </w:rPr>
        <w:t xml:space="preserve">a </w:t>
      </w:r>
      <w:r w:rsidR="000E4C6B" w:rsidRPr="002B5890">
        <w:rPr>
          <w:rFonts w:ascii="Calibri" w:hAnsi="Calibri" w:cs="Calibri"/>
          <w:i/>
          <w:iCs/>
          <w:color w:val="000000"/>
          <w:szCs w:val="24"/>
        </w:rPr>
        <w:t>Windows</w:t>
      </w:r>
      <w:r w:rsidR="000E4C6B" w:rsidRPr="002B5890">
        <w:rPr>
          <w:rFonts w:ascii="Calibri" w:hAnsi="Calibri" w:cs="Calibri"/>
          <w:color w:val="000000"/>
          <w:szCs w:val="24"/>
        </w:rPr>
        <w:t xml:space="preserve"> option</w:t>
      </w:r>
      <w:r w:rsidR="002B5890">
        <w:rPr>
          <w:rFonts w:ascii="Calibri" w:hAnsi="Calibri" w:cs="Calibri"/>
          <w:color w:val="000000"/>
          <w:szCs w:val="24"/>
        </w:rPr>
        <w:t xml:space="preserve"> on the menu</w:t>
      </w:r>
      <w:r w:rsidR="008F5CF7" w:rsidRPr="002B5890">
        <w:rPr>
          <w:rFonts w:ascii="Calibri" w:hAnsi="Calibri" w:cs="Calibri"/>
          <w:color w:val="000000"/>
          <w:szCs w:val="24"/>
        </w:rPr>
        <w:t>.  F</w:t>
      </w:r>
      <w:r w:rsidR="00E11788" w:rsidRPr="002B5890">
        <w:rPr>
          <w:rFonts w:ascii="Calibri" w:hAnsi="Calibri" w:cs="Calibri"/>
          <w:color w:val="000000"/>
          <w:szCs w:val="24"/>
        </w:rPr>
        <w:t>or example,</w:t>
      </w:r>
      <w:r w:rsidRPr="002B5890">
        <w:rPr>
          <w:rFonts w:ascii="Calibri" w:hAnsi="Calibri" w:cs="Calibri"/>
          <w:color w:val="000000"/>
          <w:szCs w:val="24"/>
        </w:rPr>
        <w:t xml:space="preserve"> open </w:t>
      </w:r>
      <w:r w:rsidRPr="002B5890">
        <w:rPr>
          <w:rFonts w:ascii="Calibri" w:hAnsi="Calibri" w:cs="Calibri"/>
          <w:i/>
          <w:iCs/>
          <w:color w:val="000000"/>
          <w:szCs w:val="24"/>
        </w:rPr>
        <w:t>Debug</w:t>
      </w:r>
      <w:r w:rsidR="002B5890">
        <w:rPr>
          <w:rFonts w:ascii="Calibri" w:hAnsi="Calibri" w:cs="Calibri"/>
          <w:i/>
          <w:iCs/>
          <w:color w:val="000000"/>
          <w:szCs w:val="24"/>
        </w:rPr>
        <w:t xml:space="preserve"> </w:t>
      </w:r>
      <w:r w:rsidRPr="002B5890">
        <w:rPr>
          <w:rFonts w:ascii="Calibri" w:hAnsi="Calibri" w:cs="Calibri"/>
          <w:color w:val="000000"/>
          <w:szCs w:val="24"/>
        </w:rPr>
        <w:t xml:space="preserve">and </w:t>
      </w:r>
      <w:r w:rsidR="00E11788" w:rsidRPr="002B5890">
        <w:rPr>
          <w:rFonts w:ascii="Calibri" w:hAnsi="Calibri" w:cs="Calibri"/>
          <w:color w:val="000000"/>
          <w:szCs w:val="24"/>
        </w:rPr>
        <w:t xml:space="preserve">then </w:t>
      </w:r>
      <w:r w:rsidRPr="002B5890">
        <w:rPr>
          <w:rFonts w:ascii="Calibri" w:hAnsi="Calibri" w:cs="Calibri"/>
          <w:color w:val="000000"/>
          <w:szCs w:val="24"/>
        </w:rPr>
        <w:t xml:space="preserve">look for </w:t>
      </w:r>
      <w:r w:rsidR="00E11788" w:rsidRPr="002B5890">
        <w:rPr>
          <w:rFonts w:ascii="Calibri" w:hAnsi="Calibri" w:cs="Calibri"/>
          <w:color w:val="000000"/>
          <w:szCs w:val="24"/>
        </w:rPr>
        <w:t xml:space="preserve">an option labelled </w:t>
      </w:r>
      <w:r w:rsidRPr="002B5890">
        <w:rPr>
          <w:rFonts w:ascii="Calibri" w:hAnsi="Calibri" w:cs="Calibri"/>
          <w:i/>
          <w:iCs/>
          <w:color w:val="000000"/>
          <w:szCs w:val="24"/>
        </w:rPr>
        <w:t>Debug Windows.</w:t>
      </w:r>
    </w:p>
    <w:p w14:paraId="3C27C2B2" w14:textId="7777777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i/>
          <w:iCs/>
          <w:color w:val="000000"/>
          <w:szCs w:val="24"/>
        </w:rPr>
      </w:pPr>
    </w:p>
    <w:p w14:paraId="5C64F7CF" w14:textId="1598C28A"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 xml:space="preserve">If you have </w:t>
      </w:r>
      <w:r w:rsidR="002B5890">
        <w:rPr>
          <w:rFonts w:ascii="Calibri" w:hAnsi="Calibri" w:cs="Calibri"/>
          <w:color w:val="000000"/>
          <w:szCs w:val="24"/>
        </w:rPr>
        <w:t>entir</w:t>
      </w:r>
      <w:r w:rsidRPr="007F26D9">
        <w:rPr>
          <w:rFonts w:ascii="Calibri" w:hAnsi="Calibri" w:cs="Calibri"/>
          <w:color w:val="000000"/>
          <w:szCs w:val="24"/>
        </w:rPr>
        <w:t xml:space="preserve">ely dislodged </w:t>
      </w:r>
      <w:r w:rsidR="008F5CF7">
        <w:rPr>
          <w:rFonts w:ascii="Calibri" w:hAnsi="Calibri" w:cs="Calibri"/>
          <w:color w:val="000000"/>
          <w:szCs w:val="24"/>
        </w:rPr>
        <w:t>too many</w:t>
      </w:r>
      <w:r w:rsidRPr="007F26D9">
        <w:rPr>
          <w:rFonts w:ascii="Calibri" w:hAnsi="Calibri" w:cs="Calibri"/>
          <w:color w:val="000000"/>
          <w:szCs w:val="24"/>
        </w:rPr>
        <w:t xml:space="preserve"> windows and pan</w:t>
      </w:r>
      <w:r w:rsidR="002B5890">
        <w:rPr>
          <w:rFonts w:ascii="Calibri" w:hAnsi="Calibri" w:cs="Calibri"/>
          <w:color w:val="000000"/>
          <w:szCs w:val="24"/>
        </w:rPr>
        <w:t>e</w:t>
      </w:r>
      <w:r w:rsidRPr="007F26D9">
        <w:rPr>
          <w:rFonts w:ascii="Calibri" w:hAnsi="Calibri" w:cs="Calibri"/>
          <w:color w:val="000000"/>
          <w:szCs w:val="24"/>
        </w:rPr>
        <w:t xml:space="preserve">s </w:t>
      </w:r>
      <w:r w:rsidR="0090681B">
        <w:rPr>
          <w:rFonts w:ascii="Calibri" w:hAnsi="Calibri" w:cs="Calibri"/>
          <w:color w:val="000000"/>
          <w:szCs w:val="24"/>
        </w:rPr>
        <w:t xml:space="preserve">and want to put them back; </w:t>
      </w:r>
      <w:r w:rsidRPr="007F26D9">
        <w:rPr>
          <w:rFonts w:ascii="Calibri" w:hAnsi="Calibri" w:cs="Calibri"/>
          <w:color w:val="000000"/>
          <w:szCs w:val="24"/>
        </w:rPr>
        <w:t xml:space="preserve">go to </w:t>
      </w:r>
      <w:r w:rsidRPr="007F26D9">
        <w:rPr>
          <w:rFonts w:ascii="Calibri" w:hAnsi="Calibri" w:cs="Calibri"/>
          <w:i/>
          <w:iCs/>
          <w:color w:val="000000"/>
          <w:szCs w:val="24"/>
        </w:rPr>
        <w:t xml:space="preserve">Window=&gt;Reset Window Layout=&gt;Yes.  </w:t>
      </w:r>
      <w:r w:rsidRPr="007F26D9">
        <w:rPr>
          <w:rFonts w:ascii="Calibri" w:hAnsi="Calibri" w:cs="Calibri"/>
          <w:color w:val="000000"/>
          <w:szCs w:val="24"/>
        </w:rPr>
        <w:t xml:space="preserve">This </w:t>
      </w:r>
      <w:r w:rsidR="0090681B">
        <w:rPr>
          <w:rFonts w:ascii="Calibri" w:hAnsi="Calibri" w:cs="Calibri"/>
          <w:color w:val="000000"/>
          <w:szCs w:val="24"/>
        </w:rPr>
        <w:t xml:space="preserve">option </w:t>
      </w:r>
      <w:r w:rsidRPr="007F26D9">
        <w:rPr>
          <w:rFonts w:ascii="Calibri" w:hAnsi="Calibri" w:cs="Calibri"/>
          <w:color w:val="000000"/>
          <w:szCs w:val="24"/>
        </w:rPr>
        <w:t>will put all the windows and pan</w:t>
      </w:r>
      <w:r w:rsidR="002B5890">
        <w:rPr>
          <w:rFonts w:ascii="Calibri" w:hAnsi="Calibri" w:cs="Calibri"/>
          <w:color w:val="000000"/>
          <w:szCs w:val="24"/>
        </w:rPr>
        <w:t>e</w:t>
      </w:r>
      <w:r w:rsidRPr="007F26D9">
        <w:rPr>
          <w:rFonts w:ascii="Calibri" w:hAnsi="Calibri" w:cs="Calibri"/>
          <w:color w:val="000000"/>
          <w:szCs w:val="24"/>
        </w:rPr>
        <w:t>s back as when SSMS first started.  You might have to re-open the Solution Explorer after doing this reset</w:t>
      </w:r>
      <w:r w:rsidR="00AB5A50">
        <w:rPr>
          <w:rFonts w:ascii="Calibri" w:hAnsi="Calibri" w:cs="Calibri"/>
          <w:color w:val="000000"/>
          <w:szCs w:val="24"/>
        </w:rPr>
        <w:t xml:space="preserve"> (see </w:t>
      </w:r>
      <w:r w:rsidR="002B5890">
        <w:rPr>
          <w:rFonts w:ascii="Calibri" w:hAnsi="Calibri" w:cs="Calibri"/>
          <w:color w:val="000000"/>
          <w:szCs w:val="24"/>
        </w:rPr>
        <w:t xml:space="preserve">the </w:t>
      </w:r>
      <w:r w:rsidR="00AB5A50">
        <w:rPr>
          <w:rFonts w:ascii="Calibri" w:hAnsi="Calibri" w:cs="Calibri"/>
          <w:color w:val="000000"/>
          <w:szCs w:val="24"/>
        </w:rPr>
        <w:t>above</w:t>
      </w:r>
      <w:r w:rsidR="002B5890">
        <w:rPr>
          <w:rFonts w:ascii="Calibri" w:hAnsi="Calibri" w:cs="Calibri"/>
          <w:color w:val="000000"/>
          <w:szCs w:val="24"/>
        </w:rPr>
        <w:t xml:space="preserve"> steps for how to find it</w:t>
      </w:r>
      <w:r w:rsidR="00AB5A50">
        <w:rPr>
          <w:rFonts w:ascii="Calibri" w:hAnsi="Calibri" w:cs="Calibri"/>
          <w:color w:val="000000"/>
          <w:szCs w:val="24"/>
        </w:rPr>
        <w:t>)</w:t>
      </w:r>
      <w:r w:rsidRPr="007F26D9">
        <w:rPr>
          <w:rFonts w:ascii="Calibri" w:hAnsi="Calibri" w:cs="Calibri"/>
          <w:color w:val="000000"/>
          <w:szCs w:val="24"/>
        </w:rPr>
        <w:t>.</w:t>
      </w:r>
    </w:p>
    <w:p w14:paraId="2883B58A" w14:textId="7777777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FD833D7" w14:textId="4EB7229F" w:rsidR="007F26D9" w:rsidRPr="007F26D9" w:rsidRDefault="00C0075F" w:rsidP="00C0075F">
      <w:pPr>
        <w:pStyle w:val="Heading2"/>
      </w:pPr>
      <w:bookmarkStart w:id="1166" w:name="_Toc38877912"/>
      <w:bookmarkStart w:id="1167" w:name="_Toc38895939"/>
      <w:r>
        <w:t xml:space="preserve">B.3. </w:t>
      </w:r>
      <w:r w:rsidR="00AB5A50">
        <w:t xml:space="preserve">How to Find Out </w:t>
      </w:r>
      <w:r w:rsidR="00A3635E">
        <w:t xml:space="preserve">What </w:t>
      </w:r>
      <w:r w:rsidR="00AB5A50">
        <w:t xml:space="preserve">the Capabilities </w:t>
      </w:r>
      <w:r w:rsidR="00BA3208">
        <w:t>of an Icon</w:t>
      </w:r>
      <w:r w:rsidR="00A3635E">
        <w:t>/Heading Are</w:t>
      </w:r>
      <w:bookmarkEnd w:id="1166"/>
      <w:bookmarkEnd w:id="1167"/>
    </w:p>
    <w:p w14:paraId="0449AE9A" w14:textId="7777777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19BC0837" w14:textId="26832FDF"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F26D9">
        <w:rPr>
          <w:rFonts w:ascii="Calibri" w:hAnsi="Calibri" w:cs="Calibri"/>
          <w:color w:val="000000"/>
          <w:szCs w:val="24"/>
        </w:rPr>
        <w:t xml:space="preserve">If you aren’t sure what </w:t>
      </w:r>
      <w:r w:rsidR="005F266D">
        <w:rPr>
          <w:rFonts w:ascii="Calibri" w:hAnsi="Calibri" w:cs="Calibri"/>
          <w:color w:val="000000"/>
          <w:szCs w:val="24"/>
        </w:rPr>
        <w:t>an i</w:t>
      </w:r>
      <w:r w:rsidRPr="007F26D9">
        <w:rPr>
          <w:rFonts w:ascii="Calibri" w:hAnsi="Calibri" w:cs="Calibri"/>
          <w:color w:val="000000"/>
          <w:szCs w:val="24"/>
        </w:rPr>
        <w:t>con/</w:t>
      </w:r>
      <w:r w:rsidR="00405623">
        <w:rPr>
          <w:rFonts w:ascii="Calibri" w:hAnsi="Calibri" w:cs="Calibri"/>
          <w:color w:val="000000"/>
          <w:szCs w:val="24"/>
        </w:rPr>
        <w:t>heading can do</w:t>
      </w:r>
      <w:r w:rsidRPr="007F26D9">
        <w:rPr>
          <w:rFonts w:ascii="Calibri" w:hAnsi="Calibri" w:cs="Calibri"/>
          <w:color w:val="000000"/>
          <w:szCs w:val="24"/>
        </w:rPr>
        <w:t xml:space="preserve"> </w:t>
      </w:r>
      <w:r w:rsidR="002B5890">
        <w:rPr>
          <w:rFonts w:ascii="Calibri" w:hAnsi="Calibri" w:cs="Calibri"/>
          <w:color w:val="000000"/>
          <w:szCs w:val="24"/>
        </w:rPr>
        <w:t xml:space="preserve">in </w:t>
      </w:r>
      <w:r w:rsidR="00405623">
        <w:rPr>
          <w:rFonts w:ascii="Calibri" w:hAnsi="Calibri" w:cs="Calibri"/>
          <w:color w:val="000000"/>
          <w:szCs w:val="24"/>
        </w:rPr>
        <w:t>SSMS,</w:t>
      </w:r>
      <w:r w:rsidRPr="007F26D9">
        <w:rPr>
          <w:rFonts w:ascii="Calibri" w:hAnsi="Calibri" w:cs="Calibri"/>
          <w:color w:val="000000"/>
          <w:szCs w:val="24"/>
        </w:rPr>
        <w:t xml:space="preserve"> </w:t>
      </w:r>
      <w:r w:rsidRPr="007F26D9">
        <w:rPr>
          <w:rFonts w:ascii="Calibri" w:hAnsi="Calibri" w:cs="Calibri"/>
          <w:i/>
          <w:iCs/>
          <w:color w:val="000000"/>
          <w:szCs w:val="24"/>
        </w:rPr>
        <w:t>right-click</w:t>
      </w:r>
      <w:r w:rsidRPr="007F26D9">
        <w:rPr>
          <w:rFonts w:ascii="Calibri" w:hAnsi="Calibri" w:cs="Calibri"/>
          <w:color w:val="000000"/>
          <w:szCs w:val="24"/>
        </w:rPr>
        <w:t xml:space="preserve"> it.  </w:t>
      </w:r>
      <w:r w:rsidR="00F61E72">
        <w:rPr>
          <w:rFonts w:ascii="Calibri" w:hAnsi="Calibri" w:cs="Calibri"/>
          <w:color w:val="000000"/>
          <w:szCs w:val="24"/>
        </w:rPr>
        <w:t>SSMS</w:t>
      </w:r>
      <w:r w:rsidRPr="007F26D9">
        <w:rPr>
          <w:rFonts w:ascii="Calibri" w:hAnsi="Calibri" w:cs="Calibri"/>
          <w:color w:val="000000"/>
          <w:szCs w:val="24"/>
        </w:rPr>
        <w:t xml:space="preserve"> will usually tell you </w:t>
      </w:r>
      <w:r w:rsidR="00F61E72">
        <w:rPr>
          <w:rFonts w:ascii="Calibri" w:hAnsi="Calibri" w:cs="Calibri"/>
          <w:color w:val="000000"/>
          <w:szCs w:val="24"/>
        </w:rPr>
        <w:t>via</w:t>
      </w:r>
      <w:r w:rsidRPr="007F26D9">
        <w:rPr>
          <w:rFonts w:ascii="Calibri" w:hAnsi="Calibri" w:cs="Calibri"/>
          <w:color w:val="000000"/>
          <w:szCs w:val="24"/>
        </w:rPr>
        <w:t xml:space="preserve"> a </w:t>
      </w:r>
      <w:r w:rsidR="00F61E72">
        <w:rPr>
          <w:rFonts w:ascii="Calibri" w:hAnsi="Calibri" w:cs="Calibri"/>
          <w:color w:val="000000"/>
          <w:szCs w:val="24"/>
        </w:rPr>
        <w:t xml:space="preserve">context </w:t>
      </w:r>
      <w:r w:rsidRPr="007F26D9">
        <w:rPr>
          <w:rFonts w:ascii="Calibri" w:hAnsi="Calibri" w:cs="Calibri"/>
          <w:color w:val="000000"/>
          <w:szCs w:val="24"/>
        </w:rPr>
        <w:t xml:space="preserve">menu what you can do to </w:t>
      </w:r>
      <w:r w:rsidR="00F61E72">
        <w:rPr>
          <w:rFonts w:ascii="Calibri" w:hAnsi="Calibri" w:cs="Calibri"/>
          <w:color w:val="000000"/>
          <w:szCs w:val="24"/>
        </w:rPr>
        <w:t>that icon or items that fall under that heading (</w:t>
      </w:r>
      <w:r w:rsidR="002B5890">
        <w:rPr>
          <w:rFonts w:ascii="Calibri" w:hAnsi="Calibri" w:cs="Calibri"/>
          <w:color w:val="000000"/>
          <w:szCs w:val="24"/>
        </w:rPr>
        <w:t>an example heading would be</w:t>
      </w:r>
      <w:r w:rsidR="00F61E72">
        <w:rPr>
          <w:rFonts w:ascii="Calibri" w:hAnsi="Calibri" w:cs="Calibri"/>
          <w:color w:val="000000"/>
          <w:szCs w:val="24"/>
        </w:rPr>
        <w:t xml:space="preserve"> </w:t>
      </w:r>
      <w:r w:rsidR="00F61E72">
        <w:rPr>
          <w:rFonts w:ascii="Calibri" w:hAnsi="Calibri" w:cs="Calibri"/>
          <w:i/>
          <w:iCs/>
          <w:color w:val="000000"/>
          <w:szCs w:val="24"/>
        </w:rPr>
        <w:t>Databases</w:t>
      </w:r>
      <w:r w:rsidR="00F61E72">
        <w:rPr>
          <w:rFonts w:ascii="Calibri" w:hAnsi="Calibri" w:cs="Calibri"/>
          <w:color w:val="000000"/>
          <w:szCs w:val="24"/>
        </w:rPr>
        <w:t>)</w:t>
      </w:r>
      <w:r w:rsidRPr="007F26D9">
        <w:rPr>
          <w:rFonts w:ascii="Calibri" w:hAnsi="Calibri" w:cs="Calibri"/>
          <w:color w:val="000000"/>
          <w:szCs w:val="24"/>
        </w:rPr>
        <w:t>.  If you</w:t>
      </w:r>
      <w:r w:rsidRPr="007F26D9">
        <w:rPr>
          <w:rFonts w:ascii="Calibri" w:hAnsi="Calibri" w:cs="Calibri"/>
          <w:i/>
          <w:iCs/>
          <w:color w:val="000000"/>
          <w:szCs w:val="24"/>
        </w:rPr>
        <w:t xml:space="preserve"> </w:t>
      </w:r>
      <w:r w:rsidRPr="000B2C7F">
        <w:rPr>
          <w:rFonts w:ascii="Calibri" w:hAnsi="Calibri" w:cs="Calibri"/>
          <w:color w:val="000000"/>
          <w:szCs w:val="24"/>
        </w:rPr>
        <w:t>right-click</w:t>
      </w:r>
      <w:r w:rsidRPr="007F26D9">
        <w:rPr>
          <w:rFonts w:ascii="Calibri" w:hAnsi="Calibri" w:cs="Calibri"/>
          <w:i/>
          <w:iCs/>
          <w:color w:val="000000"/>
          <w:szCs w:val="24"/>
        </w:rPr>
        <w:t xml:space="preserve"> </w:t>
      </w:r>
      <w:r w:rsidR="000B2C7F">
        <w:rPr>
          <w:rFonts w:ascii="Calibri" w:hAnsi="Calibri" w:cs="Calibri"/>
          <w:i/>
          <w:iCs/>
          <w:color w:val="000000"/>
          <w:szCs w:val="24"/>
        </w:rPr>
        <w:t>D</w:t>
      </w:r>
      <w:r w:rsidRPr="000B2C7F">
        <w:rPr>
          <w:rFonts w:ascii="Calibri" w:hAnsi="Calibri" w:cs="Calibri"/>
          <w:i/>
          <w:iCs/>
          <w:color w:val="000000"/>
          <w:szCs w:val="24"/>
        </w:rPr>
        <w:t>atabase</w:t>
      </w:r>
      <w:r w:rsidR="000B2C7F" w:rsidRPr="000B2C7F">
        <w:rPr>
          <w:rFonts w:ascii="Calibri" w:hAnsi="Calibri" w:cs="Calibri"/>
          <w:i/>
          <w:iCs/>
          <w:color w:val="000000"/>
          <w:szCs w:val="24"/>
        </w:rPr>
        <w:t>s</w:t>
      </w:r>
      <w:r w:rsidRPr="007F26D9">
        <w:rPr>
          <w:rFonts w:ascii="Calibri" w:hAnsi="Calibri" w:cs="Calibri"/>
          <w:color w:val="000000"/>
          <w:szCs w:val="24"/>
        </w:rPr>
        <w:t xml:space="preserve"> </w:t>
      </w:r>
      <w:r w:rsidR="000B2C7F">
        <w:rPr>
          <w:rFonts w:ascii="Calibri" w:hAnsi="Calibri" w:cs="Calibri"/>
          <w:color w:val="000000"/>
          <w:szCs w:val="24"/>
        </w:rPr>
        <w:t>i</w:t>
      </w:r>
      <w:r w:rsidRPr="007F26D9">
        <w:rPr>
          <w:rFonts w:ascii="Calibri" w:hAnsi="Calibri" w:cs="Calibri"/>
          <w:color w:val="000000"/>
          <w:szCs w:val="24"/>
        </w:rPr>
        <w:t>n the Object Explorer</w:t>
      </w:r>
      <w:r w:rsidR="000B2C7F">
        <w:rPr>
          <w:rFonts w:ascii="Calibri" w:hAnsi="Calibri" w:cs="Calibri"/>
          <w:color w:val="000000"/>
          <w:szCs w:val="24"/>
        </w:rPr>
        <w:t>,</w:t>
      </w:r>
      <w:r w:rsidRPr="007F26D9">
        <w:rPr>
          <w:rFonts w:ascii="Calibri" w:hAnsi="Calibri" w:cs="Calibri"/>
          <w:color w:val="000000"/>
          <w:szCs w:val="24"/>
        </w:rPr>
        <w:t xml:space="preserve"> you will see all the things you can do to a database</w:t>
      </w:r>
      <w:r w:rsidR="00AF7047">
        <w:rPr>
          <w:rFonts w:ascii="Calibri" w:hAnsi="Calibri" w:cs="Calibri"/>
          <w:color w:val="000000"/>
          <w:szCs w:val="24"/>
        </w:rPr>
        <w:t xml:space="preserve"> in general.  Right-click a specific database and a menu will tell you what you can do to that </w:t>
      </w:r>
      <w:r w:rsidR="005F4B2E">
        <w:rPr>
          <w:rFonts w:ascii="Calibri" w:hAnsi="Calibri" w:cs="Calibri"/>
          <w:color w:val="000000"/>
          <w:szCs w:val="24"/>
        </w:rPr>
        <w:t>particular</w:t>
      </w:r>
      <w:r w:rsidR="00AF7047">
        <w:rPr>
          <w:rFonts w:ascii="Calibri" w:hAnsi="Calibri" w:cs="Calibri"/>
          <w:color w:val="000000"/>
          <w:szCs w:val="24"/>
        </w:rPr>
        <w:t xml:space="preserve"> database</w:t>
      </w:r>
      <w:r w:rsidR="00204E24">
        <w:rPr>
          <w:rFonts w:ascii="Calibri" w:hAnsi="Calibri" w:cs="Calibri"/>
          <w:color w:val="000000"/>
          <w:szCs w:val="24"/>
        </w:rPr>
        <w:t>,</w:t>
      </w:r>
      <w:r w:rsidRPr="007F26D9">
        <w:rPr>
          <w:rFonts w:ascii="Calibri" w:hAnsi="Calibri" w:cs="Calibri"/>
          <w:color w:val="000000"/>
          <w:szCs w:val="24"/>
        </w:rPr>
        <w:t xml:space="preserve">  </w:t>
      </w:r>
      <w:r w:rsidR="00204E24">
        <w:rPr>
          <w:rFonts w:ascii="Calibri" w:hAnsi="Calibri" w:cs="Calibri"/>
          <w:color w:val="000000"/>
          <w:szCs w:val="24"/>
        </w:rPr>
        <w:t>l</w:t>
      </w:r>
      <w:r w:rsidRPr="007F26D9">
        <w:rPr>
          <w:rFonts w:ascii="Calibri" w:hAnsi="Calibri" w:cs="Calibri"/>
          <w:color w:val="000000"/>
          <w:szCs w:val="24"/>
        </w:rPr>
        <w:t>ikewise</w:t>
      </w:r>
      <w:r w:rsidR="005F4B2E">
        <w:rPr>
          <w:rFonts w:ascii="Calibri" w:hAnsi="Calibri" w:cs="Calibri"/>
          <w:color w:val="000000"/>
          <w:szCs w:val="24"/>
        </w:rPr>
        <w:t>,</w:t>
      </w:r>
      <w:r w:rsidRPr="007F26D9">
        <w:rPr>
          <w:rFonts w:ascii="Calibri" w:hAnsi="Calibri" w:cs="Calibri"/>
          <w:color w:val="000000"/>
          <w:szCs w:val="24"/>
        </w:rPr>
        <w:t xml:space="preserve"> for a table and so on.  The </w:t>
      </w:r>
      <w:r w:rsidRPr="007F26D9">
        <w:rPr>
          <w:rFonts w:ascii="Calibri" w:hAnsi="Calibri" w:cs="Calibri"/>
          <w:i/>
          <w:iCs/>
          <w:color w:val="000000"/>
          <w:szCs w:val="24"/>
        </w:rPr>
        <w:t>right-click</w:t>
      </w:r>
      <w:r w:rsidR="002B5890">
        <w:rPr>
          <w:rFonts w:ascii="Calibri" w:hAnsi="Calibri" w:cs="Calibri"/>
          <w:i/>
          <w:iCs/>
          <w:color w:val="000000"/>
          <w:szCs w:val="24"/>
        </w:rPr>
        <w:t xml:space="preserve"> </w:t>
      </w:r>
      <w:r w:rsidR="002B5890" w:rsidRPr="002B5890">
        <w:rPr>
          <w:rFonts w:ascii="Calibri" w:hAnsi="Calibri" w:cs="Calibri"/>
          <w:color w:val="000000"/>
          <w:szCs w:val="24"/>
        </w:rPr>
        <w:t>facility</w:t>
      </w:r>
      <w:r w:rsidRPr="007F26D9">
        <w:rPr>
          <w:rFonts w:ascii="Calibri" w:hAnsi="Calibri" w:cs="Calibri"/>
          <w:i/>
          <w:iCs/>
          <w:color w:val="000000"/>
          <w:szCs w:val="24"/>
        </w:rPr>
        <w:t xml:space="preserve"> </w:t>
      </w:r>
      <w:r w:rsidRPr="007F26D9">
        <w:rPr>
          <w:rFonts w:ascii="Calibri" w:hAnsi="Calibri" w:cs="Calibri"/>
          <w:color w:val="000000"/>
          <w:szCs w:val="24"/>
        </w:rPr>
        <w:t xml:space="preserve">in Windows is </w:t>
      </w:r>
      <w:r w:rsidR="00204E24">
        <w:rPr>
          <w:rFonts w:ascii="Calibri" w:hAnsi="Calibri" w:cs="Calibri"/>
          <w:color w:val="000000"/>
          <w:szCs w:val="24"/>
        </w:rPr>
        <w:t xml:space="preserve">very </w:t>
      </w:r>
      <w:r w:rsidR="002B5890">
        <w:rPr>
          <w:rFonts w:ascii="Calibri" w:hAnsi="Calibri" w:cs="Calibri"/>
          <w:color w:val="000000"/>
          <w:szCs w:val="24"/>
        </w:rPr>
        <w:t>helpful</w:t>
      </w:r>
      <w:r w:rsidRPr="007F26D9">
        <w:rPr>
          <w:rFonts w:ascii="Calibri" w:hAnsi="Calibri" w:cs="Calibri"/>
          <w:color w:val="000000"/>
          <w:szCs w:val="24"/>
        </w:rPr>
        <w:t>.</w:t>
      </w:r>
      <w:r w:rsidR="002B5890">
        <w:rPr>
          <w:rFonts w:ascii="Calibri" w:hAnsi="Calibri" w:cs="Calibri"/>
          <w:color w:val="000000"/>
          <w:szCs w:val="24"/>
        </w:rPr>
        <w:t xml:space="preserve"> I often joke with my students “when in doubt, right-click it”.</w:t>
      </w:r>
    </w:p>
    <w:p w14:paraId="5D93D748" w14:textId="7777777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BB6D2EE" w14:textId="77777777" w:rsidR="007F26D9" w:rsidRPr="007F26D9" w:rsidRDefault="007F26D9"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545F92F" w14:textId="77777777" w:rsidR="008D3741" w:rsidRDefault="008D3741"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sectPr w:rsidR="008D3741" w:rsidSect="001E0870">
          <w:pgSz w:w="11906" w:h="16838"/>
          <w:pgMar w:top="720" w:right="720" w:bottom="720" w:left="720" w:header="720" w:footer="720" w:gutter="0"/>
          <w:cols w:space="720"/>
          <w:noEndnote/>
        </w:sectPr>
      </w:pPr>
    </w:p>
    <w:p w14:paraId="200C58A7" w14:textId="10250AD0" w:rsidR="00702BB9" w:rsidRPr="00702BB9" w:rsidRDefault="00F55F39" w:rsidP="00F55F39">
      <w:pPr>
        <w:pStyle w:val="Heading1"/>
        <w:numPr>
          <w:ilvl w:val="0"/>
          <w:numId w:val="0"/>
        </w:numPr>
      </w:pPr>
      <w:bookmarkStart w:id="1168" w:name="_Toc38877913"/>
      <w:bookmarkStart w:id="1169" w:name="_Toc38895940"/>
      <w:r>
        <w:t xml:space="preserve">Appendix C. </w:t>
      </w:r>
      <w:r w:rsidR="00702BB9" w:rsidRPr="00702BB9">
        <w:t>Useful Options</w:t>
      </w:r>
      <w:bookmarkEnd w:id="1168"/>
      <w:bookmarkEnd w:id="1169"/>
    </w:p>
    <w:p w14:paraId="14B1C0C2" w14:textId="77777777" w:rsidR="00702BB9" w:rsidRPr="00702BB9" w:rsidRDefault="00702BB9" w:rsidP="00702BB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81C659A" w14:textId="1766E98E" w:rsidR="00702BB9" w:rsidRPr="00702BB9" w:rsidRDefault="00F55F39" w:rsidP="00F55F39">
      <w:pPr>
        <w:pStyle w:val="Heading2"/>
      </w:pPr>
      <w:bookmarkStart w:id="1170" w:name="_Toc38877914"/>
      <w:bookmarkStart w:id="1171" w:name="_Toc38895941"/>
      <w:r>
        <w:t xml:space="preserve">C.1. </w:t>
      </w:r>
      <w:r w:rsidR="00702BB9" w:rsidRPr="00702BB9">
        <w:t>Line Numbers</w:t>
      </w:r>
      <w:bookmarkEnd w:id="1170"/>
      <w:bookmarkEnd w:id="1171"/>
    </w:p>
    <w:p w14:paraId="2472B5DE" w14:textId="77777777" w:rsidR="00702BB9" w:rsidRPr="00702BB9" w:rsidRDefault="00702BB9" w:rsidP="00702BB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FB7C5DC" w14:textId="486536D3" w:rsidR="00702BB9" w:rsidRPr="00702BB9" w:rsidRDefault="00702BB9" w:rsidP="00702BB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02BB9">
        <w:rPr>
          <w:rFonts w:ascii="Calibri" w:hAnsi="Calibri" w:cs="Calibri"/>
          <w:color w:val="000000"/>
          <w:szCs w:val="24"/>
        </w:rPr>
        <w:t xml:space="preserve">If you go to </w:t>
      </w:r>
      <w:r w:rsidR="007312B5">
        <w:rPr>
          <w:rFonts w:ascii="Calibri" w:hAnsi="Calibri" w:cs="Calibri"/>
          <w:color w:val="000000"/>
          <w:szCs w:val="24"/>
        </w:rPr>
        <w:t xml:space="preserve">SSMS’s </w:t>
      </w:r>
      <w:r w:rsidRPr="00702BB9">
        <w:rPr>
          <w:rFonts w:ascii="Calibri" w:hAnsi="Calibri" w:cs="Calibri"/>
          <w:i/>
          <w:iCs/>
          <w:color w:val="000000"/>
          <w:szCs w:val="24"/>
        </w:rPr>
        <w:t xml:space="preserve">Tools-&gt;Options-&gt;Text Editor-&gt;All Languages-&gt;General </w:t>
      </w:r>
      <w:r w:rsidR="007312B5">
        <w:rPr>
          <w:rFonts w:ascii="Calibri" w:hAnsi="Calibri" w:cs="Calibri"/>
          <w:color w:val="000000"/>
          <w:szCs w:val="24"/>
        </w:rPr>
        <w:t>(</w:t>
      </w:r>
      <w:r w:rsidR="007312B5">
        <w:rPr>
          <w:rFonts w:ascii="Calibri" w:hAnsi="Calibri" w:cs="Calibri"/>
          <w:color w:val="000000"/>
          <w:szCs w:val="24"/>
        </w:rPr>
        <w:fldChar w:fldCharType="begin"/>
      </w:r>
      <w:r w:rsidR="007312B5">
        <w:rPr>
          <w:rFonts w:ascii="Calibri" w:hAnsi="Calibri" w:cs="Calibri"/>
          <w:color w:val="000000"/>
          <w:szCs w:val="24"/>
        </w:rPr>
        <w:instrText xml:space="preserve"> REF _Ref37616436 \h </w:instrText>
      </w:r>
      <w:r w:rsidR="007312B5">
        <w:rPr>
          <w:rFonts w:ascii="Calibri" w:hAnsi="Calibri" w:cs="Calibri"/>
          <w:color w:val="000000"/>
          <w:szCs w:val="24"/>
        </w:rPr>
      </w:r>
      <w:r w:rsidR="007312B5">
        <w:rPr>
          <w:rFonts w:ascii="Calibri" w:hAnsi="Calibri" w:cs="Calibri"/>
          <w:color w:val="000000"/>
          <w:szCs w:val="24"/>
        </w:rPr>
        <w:fldChar w:fldCharType="separate"/>
      </w:r>
      <w:r w:rsidR="00893682">
        <w:t xml:space="preserve">Figure C- </w:t>
      </w:r>
      <w:r w:rsidR="00893682">
        <w:rPr>
          <w:noProof/>
        </w:rPr>
        <w:t>1</w:t>
      </w:r>
      <w:r w:rsidR="007312B5">
        <w:rPr>
          <w:rFonts w:ascii="Calibri" w:hAnsi="Calibri" w:cs="Calibri"/>
          <w:color w:val="000000"/>
          <w:szCs w:val="24"/>
        </w:rPr>
        <w:fldChar w:fldCharType="end"/>
      </w:r>
      <w:r w:rsidR="007312B5">
        <w:rPr>
          <w:rFonts w:ascii="Calibri" w:hAnsi="Calibri" w:cs="Calibri"/>
          <w:color w:val="000000"/>
          <w:szCs w:val="24"/>
        </w:rPr>
        <w:t>)</w:t>
      </w:r>
      <w:r w:rsidR="007312B5" w:rsidRPr="00702BB9">
        <w:rPr>
          <w:rFonts w:ascii="Calibri" w:hAnsi="Calibri" w:cs="Calibri"/>
          <w:color w:val="000000"/>
          <w:szCs w:val="24"/>
        </w:rPr>
        <w:t xml:space="preserve"> </w:t>
      </w:r>
      <w:r w:rsidRPr="00702BB9">
        <w:rPr>
          <w:rFonts w:ascii="Calibri" w:hAnsi="Calibri" w:cs="Calibri"/>
          <w:color w:val="000000"/>
          <w:szCs w:val="24"/>
        </w:rPr>
        <w:t xml:space="preserve">you can switch on line numbers </w:t>
      </w:r>
      <w:r w:rsidR="007312B5">
        <w:rPr>
          <w:rFonts w:ascii="Calibri" w:hAnsi="Calibri" w:cs="Calibri"/>
          <w:color w:val="000000"/>
          <w:szCs w:val="24"/>
        </w:rPr>
        <w:t xml:space="preserve">that will appear </w:t>
      </w:r>
      <w:r w:rsidRPr="00702BB9">
        <w:rPr>
          <w:rFonts w:ascii="Calibri" w:hAnsi="Calibri" w:cs="Calibri"/>
          <w:color w:val="000000"/>
          <w:szCs w:val="24"/>
        </w:rPr>
        <w:t>down the left</w:t>
      </w:r>
      <w:r w:rsidR="004B0CA5">
        <w:rPr>
          <w:rFonts w:ascii="Calibri" w:hAnsi="Calibri" w:cs="Calibri"/>
          <w:color w:val="000000"/>
          <w:szCs w:val="24"/>
        </w:rPr>
        <w:t>-</w:t>
      </w:r>
      <w:r w:rsidRPr="00702BB9">
        <w:rPr>
          <w:rFonts w:ascii="Calibri" w:hAnsi="Calibri" w:cs="Calibri"/>
          <w:color w:val="000000"/>
          <w:szCs w:val="24"/>
        </w:rPr>
        <w:t>hand column of the script editor pane</w:t>
      </w:r>
      <w:r w:rsidR="007312B5">
        <w:rPr>
          <w:rFonts w:ascii="Calibri" w:hAnsi="Calibri" w:cs="Calibri"/>
          <w:color w:val="000000"/>
          <w:szCs w:val="24"/>
        </w:rPr>
        <w:t>.</w:t>
      </w:r>
    </w:p>
    <w:p w14:paraId="282E7C50" w14:textId="77777777" w:rsidR="00702BB9" w:rsidRPr="00702BB9" w:rsidRDefault="00702BB9" w:rsidP="00702BB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1A63D86A" w14:textId="0E0B9D4B" w:rsidR="00702BB9" w:rsidRPr="00702BB9" w:rsidRDefault="00D6770B" w:rsidP="00702BB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D6770B">
        <w:rPr>
          <w:rFonts w:ascii="Calibri" w:hAnsi="Calibri" w:cs="Calibri"/>
          <w:noProof/>
          <w:color w:val="000000"/>
          <w:szCs w:val="24"/>
        </w:rPr>
        <w:drawing>
          <wp:inline distT="0" distB="0" distL="0" distR="0" wp14:anchorId="6E9E058F" wp14:editId="3F482B72">
            <wp:extent cx="6500423" cy="3688400"/>
            <wp:effectExtent l="0" t="0" r="0" b="762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3"/>
                    <a:stretch>
                      <a:fillRect/>
                    </a:stretch>
                  </pic:blipFill>
                  <pic:spPr>
                    <a:xfrm>
                      <a:off x="0" y="0"/>
                      <a:ext cx="6500423" cy="3688400"/>
                    </a:xfrm>
                    <a:prstGeom prst="rect">
                      <a:avLst/>
                    </a:prstGeom>
                  </pic:spPr>
                </pic:pic>
              </a:graphicData>
            </a:graphic>
          </wp:inline>
        </w:drawing>
      </w:r>
    </w:p>
    <w:p w14:paraId="03721BB3" w14:textId="66E62605" w:rsidR="00702BB9" w:rsidRPr="00702BB9" w:rsidRDefault="004B0CA5" w:rsidP="004B0CA5">
      <w:pPr>
        <w:pStyle w:val="Caption"/>
        <w:rPr>
          <w:rFonts w:ascii="Calibri" w:hAnsi="Calibri" w:cs="Calibri"/>
          <w:color w:val="1F3864" w:themeColor="accent1" w:themeShade="80"/>
          <w:sz w:val="20"/>
          <w:szCs w:val="20"/>
        </w:rPr>
      </w:pPr>
      <w:bookmarkStart w:id="1172" w:name="_Ref37616436"/>
      <w:r>
        <w:t xml:space="preserve">Figure C- </w:t>
      </w:r>
      <w:r w:rsidR="00156275">
        <w:fldChar w:fldCharType="begin"/>
      </w:r>
      <w:r w:rsidR="00156275">
        <w:instrText xml:space="preserve"> SEQ Figure_C- \* ARABIC </w:instrText>
      </w:r>
      <w:r w:rsidR="00156275">
        <w:fldChar w:fldCharType="separate"/>
      </w:r>
      <w:r w:rsidR="00893682">
        <w:rPr>
          <w:noProof/>
        </w:rPr>
        <w:t>1</w:t>
      </w:r>
      <w:r w:rsidR="00156275">
        <w:rPr>
          <w:noProof/>
        </w:rPr>
        <w:fldChar w:fldCharType="end"/>
      </w:r>
      <w:bookmarkEnd w:id="1172"/>
      <w:r>
        <w:t xml:space="preserve">. </w:t>
      </w:r>
      <w:r w:rsidR="00702BB9" w:rsidRPr="00702BB9">
        <w:rPr>
          <w:rFonts w:ascii="Calibri" w:hAnsi="Calibri" w:cs="Calibri"/>
          <w:color w:val="1F3864" w:themeColor="accent1" w:themeShade="80"/>
          <w:sz w:val="20"/>
          <w:szCs w:val="20"/>
        </w:rPr>
        <w:t>The dialogue that allows you to turn line number</w:t>
      </w:r>
      <w:r w:rsidR="00C04462">
        <w:rPr>
          <w:rFonts w:ascii="Calibri" w:hAnsi="Calibri" w:cs="Calibri"/>
          <w:color w:val="1F3864" w:themeColor="accent1" w:themeShade="80"/>
          <w:sz w:val="20"/>
          <w:szCs w:val="20"/>
        </w:rPr>
        <w:t>s in the text editor</w:t>
      </w:r>
      <w:r w:rsidR="00702BB9" w:rsidRPr="00702BB9">
        <w:rPr>
          <w:rFonts w:ascii="Calibri" w:hAnsi="Calibri" w:cs="Calibri"/>
          <w:color w:val="1F3864" w:themeColor="accent1" w:themeShade="80"/>
          <w:sz w:val="20"/>
          <w:szCs w:val="20"/>
        </w:rPr>
        <w:t xml:space="preserve"> off and on.</w:t>
      </w:r>
    </w:p>
    <w:p w14:paraId="4B9D568D" w14:textId="77777777" w:rsidR="00702BB9" w:rsidRPr="00702BB9" w:rsidRDefault="00702BB9" w:rsidP="00702BB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p>
    <w:p w14:paraId="6E0E45B9" w14:textId="5F1BC149" w:rsidR="00702BB9" w:rsidRPr="00702BB9" w:rsidRDefault="00F55F39" w:rsidP="00F55F39">
      <w:pPr>
        <w:pStyle w:val="Heading2"/>
      </w:pPr>
      <w:bookmarkStart w:id="1173" w:name="_Toc38877915"/>
      <w:bookmarkStart w:id="1174" w:name="_Toc38895942"/>
      <w:r>
        <w:t xml:space="preserve">C.2. </w:t>
      </w:r>
      <w:r w:rsidR="00702BB9" w:rsidRPr="00702BB9">
        <w:t>Text Size</w:t>
      </w:r>
      <w:bookmarkEnd w:id="1173"/>
      <w:bookmarkEnd w:id="1174"/>
    </w:p>
    <w:p w14:paraId="3495B6A1" w14:textId="77777777" w:rsidR="00702BB9" w:rsidRPr="00702BB9" w:rsidRDefault="00702BB9" w:rsidP="00702BB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E8C1208" w14:textId="00CE1835" w:rsidR="00702BB9" w:rsidRPr="00702BB9" w:rsidRDefault="00702BB9" w:rsidP="00702BB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702BB9">
        <w:rPr>
          <w:rFonts w:ascii="Calibri" w:hAnsi="Calibri" w:cs="Calibri"/>
          <w:color w:val="000000"/>
          <w:szCs w:val="24"/>
        </w:rPr>
        <w:t>If you find that the text in the editor pane or the results grid is too small</w:t>
      </w:r>
      <w:r w:rsidR="002B5890">
        <w:rPr>
          <w:rFonts w:ascii="Calibri" w:hAnsi="Calibri" w:cs="Calibri"/>
          <w:color w:val="000000"/>
          <w:szCs w:val="24"/>
        </w:rPr>
        <w:t xml:space="preserve"> to read comfortably</w:t>
      </w:r>
      <w:r w:rsidRPr="00702BB9">
        <w:rPr>
          <w:rFonts w:ascii="Calibri" w:hAnsi="Calibri" w:cs="Calibri"/>
          <w:color w:val="000000"/>
          <w:szCs w:val="24"/>
        </w:rPr>
        <w:t xml:space="preserve">, you can adjust this by going to </w:t>
      </w:r>
      <w:r w:rsidRPr="00702BB9">
        <w:rPr>
          <w:rFonts w:ascii="Calibri" w:hAnsi="Calibri" w:cs="Calibri"/>
          <w:i/>
          <w:iCs/>
          <w:color w:val="000000"/>
          <w:szCs w:val="24"/>
        </w:rPr>
        <w:t>Tools-&gt;Options-&gt;Environment-&gt;Fonts</w:t>
      </w:r>
      <w:r w:rsidRPr="00702BB9">
        <w:rPr>
          <w:rFonts w:ascii="Calibri" w:hAnsi="Calibri" w:cs="Calibri"/>
          <w:color w:val="000000"/>
          <w:szCs w:val="24"/>
        </w:rPr>
        <w:t xml:space="preserve"> </w:t>
      </w:r>
      <w:r w:rsidRPr="002B5890">
        <w:rPr>
          <w:rFonts w:ascii="Calibri" w:hAnsi="Calibri" w:cs="Calibri"/>
          <w:i/>
          <w:iCs/>
          <w:color w:val="000000"/>
          <w:szCs w:val="24"/>
        </w:rPr>
        <w:t xml:space="preserve">and </w:t>
      </w:r>
      <w:r w:rsidRPr="00702BB9">
        <w:rPr>
          <w:rFonts w:ascii="Calibri" w:hAnsi="Calibri" w:cs="Calibri"/>
          <w:color w:val="000000"/>
          <w:szCs w:val="24"/>
        </w:rPr>
        <w:t xml:space="preserve">colours. </w:t>
      </w:r>
      <w:r w:rsidR="00892648">
        <w:rPr>
          <w:rFonts w:ascii="Calibri" w:hAnsi="Calibri" w:cs="Calibri"/>
          <w:color w:val="000000"/>
          <w:szCs w:val="24"/>
        </w:rPr>
        <w:t xml:space="preserve">  Check that the </w:t>
      </w:r>
      <w:r w:rsidR="004A3B55">
        <w:rPr>
          <w:rFonts w:ascii="Calibri" w:hAnsi="Calibri" w:cs="Calibri"/>
          <w:color w:val="000000"/>
          <w:szCs w:val="24"/>
        </w:rPr>
        <w:t xml:space="preserve">“Show settings for:” </w:t>
      </w:r>
      <w:r w:rsidR="00892648">
        <w:rPr>
          <w:rFonts w:ascii="Calibri" w:hAnsi="Calibri" w:cs="Calibri"/>
          <w:color w:val="000000"/>
          <w:szCs w:val="24"/>
        </w:rPr>
        <w:t>drop</w:t>
      </w:r>
      <w:r w:rsidR="0035501F">
        <w:rPr>
          <w:rFonts w:ascii="Calibri" w:hAnsi="Calibri" w:cs="Calibri"/>
          <w:color w:val="000000"/>
          <w:szCs w:val="24"/>
        </w:rPr>
        <w:t>-</w:t>
      </w:r>
      <w:r w:rsidR="00892648">
        <w:rPr>
          <w:rFonts w:ascii="Calibri" w:hAnsi="Calibri" w:cs="Calibri"/>
          <w:color w:val="000000"/>
          <w:szCs w:val="24"/>
        </w:rPr>
        <w:t xml:space="preserve">down reads </w:t>
      </w:r>
      <w:r w:rsidR="00892648">
        <w:rPr>
          <w:rFonts w:ascii="Calibri" w:hAnsi="Calibri" w:cs="Calibri"/>
          <w:i/>
          <w:iCs/>
          <w:color w:val="000000"/>
          <w:szCs w:val="24"/>
        </w:rPr>
        <w:t>Text Editor</w:t>
      </w:r>
      <w:r w:rsidR="00892648">
        <w:rPr>
          <w:rFonts w:ascii="Calibri" w:hAnsi="Calibri" w:cs="Calibri"/>
          <w:color w:val="000000"/>
          <w:szCs w:val="24"/>
        </w:rPr>
        <w:t xml:space="preserve"> if you want to change the standard editor </w:t>
      </w:r>
      <w:r w:rsidR="0035501F">
        <w:rPr>
          <w:rFonts w:ascii="Calibri" w:hAnsi="Calibri" w:cs="Calibri"/>
          <w:color w:val="000000"/>
          <w:szCs w:val="24"/>
        </w:rPr>
        <w:t>font details.</w:t>
      </w:r>
    </w:p>
    <w:p w14:paraId="0E9CAB0E" w14:textId="77777777" w:rsidR="00702BB9" w:rsidRPr="00702BB9" w:rsidRDefault="00702BB9" w:rsidP="00702BB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B5AEC2A" w14:textId="02C42F60" w:rsidR="00702BB9" w:rsidRPr="00702BB9" w:rsidRDefault="00CF7226" w:rsidP="00702BB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If you choose</w:t>
      </w:r>
      <w:r w:rsidR="004D679A">
        <w:rPr>
          <w:rFonts w:ascii="Calibri" w:hAnsi="Calibri" w:cs="Calibri"/>
          <w:color w:val="000000"/>
          <w:szCs w:val="24"/>
        </w:rPr>
        <w:t xml:space="preserve"> </w:t>
      </w:r>
      <w:r w:rsidR="00702BB9" w:rsidRPr="00702BB9">
        <w:rPr>
          <w:rFonts w:ascii="Calibri" w:hAnsi="Calibri" w:cs="Calibri"/>
          <w:color w:val="000000"/>
          <w:szCs w:val="24"/>
        </w:rPr>
        <w:t xml:space="preserve">the </w:t>
      </w:r>
      <w:r w:rsidR="00702BB9" w:rsidRPr="00702BB9">
        <w:rPr>
          <w:rFonts w:ascii="Calibri" w:hAnsi="Calibri" w:cs="Calibri"/>
          <w:i/>
          <w:iCs/>
          <w:color w:val="000000"/>
          <w:szCs w:val="24"/>
        </w:rPr>
        <w:t>Grid Result</w:t>
      </w:r>
      <w:r w:rsidR="004D679A">
        <w:rPr>
          <w:rFonts w:ascii="Calibri" w:hAnsi="Calibri" w:cs="Calibri"/>
          <w:i/>
          <w:iCs/>
          <w:color w:val="000000"/>
          <w:szCs w:val="24"/>
        </w:rPr>
        <w:t>s</w:t>
      </w:r>
      <w:r w:rsidR="00702BB9" w:rsidRPr="00702BB9">
        <w:rPr>
          <w:rFonts w:ascii="Calibri" w:hAnsi="Calibri" w:cs="Calibri"/>
          <w:color w:val="000000"/>
          <w:szCs w:val="24"/>
        </w:rPr>
        <w:t xml:space="preserve"> option amongst the items in the </w:t>
      </w:r>
      <w:r w:rsidR="004A3B55">
        <w:rPr>
          <w:rFonts w:ascii="Calibri" w:hAnsi="Calibri" w:cs="Calibri"/>
          <w:color w:val="000000"/>
          <w:szCs w:val="24"/>
        </w:rPr>
        <w:t>drop</w:t>
      </w:r>
      <w:r w:rsidR="00BF061E">
        <w:rPr>
          <w:rFonts w:ascii="Calibri" w:hAnsi="Calibri" w:cs="Calibri"/>
          <w:color w:val="000000"/>
          <w:szCs w:val="24"/>
        </w:rPr>
        <w:t>-</w:t>
      </w:r>
      <w:r w:rsidR="004A3B55">
        <w:rPr>
          <w:rFonts w:ascii="Calibri" w:hAnsi="Calibri" w:cs="Calibri"/>
          <w:color w:val="000000"/>
          <w:szCs w:val="24"/>
        </w:rPr>
        <w:t xml:space="preserve">down, </w:t>
      </w:r>
      <w:r w:rsidR="00702BB9" w:rsidRPr="00702BB9">
        <w:rPr>
          <w:rFonts w:ascii="Calibri" w:hAnsi="Calibri" w:cs="Calibri"/>
          <w:color w:val="000000"/>
          <w:szCs w:val="24"/>
        </w:rPr>
        <w:t xml:space="preserve">you </w:t>
      </w:r>
      <w:r w:rsidR="004A3B55">
        <w:rPr>
          <w:rFonts w:ascii="Calibri" w:hAnsi="Calibri" w:cs="Calibri"/>
          <w:color w:val="000000"/>
          <w:szCs w:val="24"/>
        </w:rPr>
        <w:t xml:space="preserve">can </w:t>
      </w:r>
      <w:r w:rsidR="00702BB9" w:rsidRPr="00702BB9">
        <w:rPr>
          <w:rFonts w:ascii="Calibri" w:hAnsi="Calibri" w:cs="Calibri"/>
          <w:color w:val="000000"/>
          <w:szCs w:val="24"/>
        </w:rPr>
        <w:t xml:space="preserve">change the result grid’s </w:t>
      </w:r>
      <w:r w:rsidR="00CE0A7E">
        <w:rPr>
          <w:rFonts w:ascii="Calibri" w:hAnsi="Calibri" w:cs="Calibri"/>
          <w:color w:val="000000"/>
          <w:szCs w:val="24"/>
        </w:rPr>
        <w:t xml:space="preserve">text </w:t>
      </w:r>
      <w:r w:rsidR="00702BB9" w:rsidRPr="00702BB9">
        <w:rPr>
          <w:rFonts w:ascii="Calibri" w:hAnsi="Calibri" w:cs="Calibri"/>
          <w:color w:val="000000"/>
          <w:szCs w:val="24"/>
        </w:rPr>
        <w:t>siz</w:t>
      </w:r>
      <w:r w:rsidR="00CE0A7E">
        <w:rPr>
          <w:rFonts w:ascii="Calibri" w:hAnsi="Calibri" w:cs="Calibri"/>
          <w:color w:val="000000"/>
          <w:szCs w:val="24"/>
        </w:rPr>
        <w:t>e.  Unlike the text editor’s font</w:t>
      </w:r>
      <w:r w:rsidR="002B5890">
        <w:rPr>
          <w:rFonts w:ascii="Calibri" w:hAnsi="Calibri" w:cs="Calibri"/>
          <w:color w:val="000000"/>
          <w:szCs w:val="24"/>
        </w:rPr>
        <w:t xml:space="preserve"> settings</w:t>
      </w:r>
      <w:r w:rsidR="00CE0A7E">
        <w:rPr>
          <w:rFonts w:ascii="Calibri" w:hAnsi="Calibri" w:cs="Calibri"/>
          <w:color w:val="000000"/>
          <w:szCs w:val="24"/>
        </w:rPr>
        <w:t>, y</w:t>
      </w:r>
      <w:r w:rsidR="00702BB9" w:rsidRPr="00702BB9">
        <w:rPr>
          <w:rFonts w:ascii="Calibri" w:hAnsi="Calibri" w:cs="Calibri"/>
          <w:color w:val="000000"/>
          <w:szCs w:val="24"/>
        </w:rPr>
        <w:t xml:space="preserve">ou will need to restart SSMS </w:t>
      </w:r>
      <w:r w:rsidR="002B5890">
        <w:rPr>
          <w:rFonts w:ascii="Calibri" w:hAnsi="Calibri" w:cs="Calibri"/>
          <w:color w:val="000000"/>
          <w:szCs w:val="24"/>
        </w:rPr>
        <w:t xml:space="preserve">for the </w:t>
      </w:r>
      <w:r w:rsidR="00CE0A7E">
        <w:rPr>
          <w:rFonts w:ascii="Calibri" w:hAnsi="Calibri" w:cs="Calibri"/>
          <w:color w:val="000000"/>
          <w:szCs w:val="24"/>
        </w:rPr>
        <w:t>grid font</w:t>
      </w:r>
      <w:r w:rsidR="002B5890">
        <w:rPr>
          <w:rFonts w:ascii="Calibri" w:hAnsi="Calibri" w:cs="Calibri"/>
          <w:color w:val="000000"/>
          <w:szCs w:val="24"/>
        </w:rPr>
        <w:t>’s</w:t>
      </w:r>
      <w:r w:rsidR="00CE0A7E">
        <w:rPr>
          <w:rFonts w:ascii="Calibri" w:hAnsi="Calibri" w:cs="Calibri"/>
          <w:color w:val="000000"/>
          <w:szCs w:val="24"/>
        </w:rPr>
        <w:t xml:space="preserve"> </w:t>
      </w:r>
      <w:r w:rsidR="00BF061E">
        <w:rPr>
          <w:rFonts w:ascii="Calibri" w:hAnsi="Calibri" w:cs="Calibri"/>
          <w:color w:val="000000"/>
          <w:szCs w:val="24"/>
        </w:rPr>
        <w:t>settings</w:t>
      </w:r>
      <w:r w:rsidR="00702BB9" w:rsidRPr="00702BB9">
        <w:rPr>
          <w:rFonts w:ascii="Calibri" w:hAnsi="Calibri" w:cs="Calibri"/>
          <w:color w:val="000000"/>
          <w:szCs w:val="24"/>
        </w:rPr>
        <w:t xml:space="preserve"> to </w:t>
      </w:r>
      <w:r w:rsidR="00551E4A">
        <w:rPr>
          <w:rFonts w:ascii="Calibri" w:hAnsi="Calibri" w:cs="Calibri"/>
          <w:color w:val="000000"/>
          <w:szCs w:val="24"/>
        </w:rPr>
        <w:t>cause an e</w:t>
      </w:r>
      <w:r w:rsidR="00702BB9" w:rsidRPr="00702BB9">
        <w:rPr>
          <w:rFonts w:ascii="Calibri" w:hAnsi="Calibri" w:cs="Calibri"/>
          <w:color w:val="000000"/>
          <w:szCs w:val="24"/>
        </w:rPr>
        <w:t xml:space="preserve">ffect.  </w:t>
      </w:r>
    </w:p>
    <w:p w14:paraId="5A22C3F3" w14:textId="77777777" w:rsidR="00702BB9" w:rsidRPr="00702BB9" w:rsidRDefault="00702BB9" w:rsidP="00702BB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2C42011" w14:textId="4FE12B11" w:rsidR="00702BB9" w:rsidRPr="00702BB9" w:rsidRDefault="00896FB0" w:rsidP="00702BB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896FB0">
        <w:rPr>
          <w:rFonts w:ascii="Calibri" w:hAnsi="Calibri" w:cs="Calibri"/>
          <w:noProof/>
          <w:color w:val="000000"/>
          <w:szCs w:val="24"/>
        </w:rPr>
        <w:drawing>
          <wp:inline distT="0" distB="0" distL="0" distR="0" wp14:anchorId="0C3E06AB" wp14:editId="42927948">
            <wp:extent cx="6607113" cy="3962743"/>
            <wp:effectExtent l="0" t="0" r="381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4"/>
                    <a:stretch>
                      <a:fillRect/>
                    </a:stretch>
                  </pic:blipFill>
                  <pic:spPr>
                    <a:xfrm>
                      <a:off x="0" y="0"/>
                      <a:ext cx="6607113" cy="3962743"/>
                    </a:xfrm>
                    <a:prstGeom prst="rect">
                      <a:avLst/>
                    </a:prstGeom>
                  </pic:spPr>
                </pic:pic>
              </a:graphicData>
            </a:graphic>
          </wp:inline>
        </w:drawing>
      </w:r>
    </w:p>
    <w:p w14:paraId="0B9B0F0C" w14:textId="302B972C" w:rsidR="00A51740" w:rsidRDefault="0035501F" w:rsidP="00701B10">
      <w:pPr>
        <w:pStyle w:val="Caption"/>
        <w:rPr>
          <w:rFonts w:ascii="Calibri" w:hAnsi="Calibri" w:cs="Calibri"/>
          <w:color w:val="000000"/>
          <w:szCs w:val="24"/>
        </w:rPr>
        <w:sectPr w:rsidR="00A51740" w:rsidSect="001E0870">
          <w:pgSz w:w="11906" w:h="16838"/>
          <w:pgMar w:top="720" w:right="720" w:bottom="720" w:left="720" w:header="720" w:footer="720" w:gutter="0"/>
          <w:cols w:space="720"/>
          <w:noEndnote/>
        </w:sectPr>
      </w:pPr>
      <w:r>
        <w:t xml:space="preserve">Figure C- </w:t>
      </w:r>
      <w:r w:rsidR="00156275">
        <w:fldChar w:fldCharType="begin"/>
      </w:r>
      <w:r w:rsidR="00156275">
        <w:instrText xml:space="preserve"> SEQ Figure_C- \* ARABIC </w:instrText>
      </w:r>
      <w:r w:rsidR="00156275">
        <w:fldChar w:fldCharType="separate"/>
      </w:r>
      <w:r w:rsidR="00893682">
        <w:rPr>
          <w:noProof/>
        </w:rPr>
        <w:t>2</w:t>
      </w:r>
      <w:r w:rsidR="00156275">
        <w:rPr>
          <w:noProof/>
        </w:rPr>
        <w:fldChar w:fldCharType="end"/>
      </w:r>
      <w:r w:rsidRPr="00551E4A">
        <w:rPr>
          <w:color w:val="1F3864" w:themeColor="accent1" w:themeShade="80"/>
        </w:rPr>
        <w:t xml:space="preserve">. </w:t>
      </w:r>
      <w:r w:rsidR="00702BB9" w:rsidRPr="00702BB9">
        <w:rPr>
          <w:rFonts w:ascii="Calibri" w:hAnsi="Calibri" w:cs="Calibri"/>
          <w:color w:val="1F3864" w:themeColor="accent1" w:themeShade="80"/>
          <w:sz w:val="20"/>
          <w:szCs w:val="20"/>
        </w:rPr>
        <w:t>This</w:t>
      </w:r>
      <w:r w:rsidR="002B5890">
        <w:rPr>
          <w:rFonts w:ascii="Calibri" w:hAnsi="Calibri" w:cs="Calibri"/>
          <w:color w:val="1F3864" w:themeColor="accent1" w:themeShade="80"/>
          <w:sz w:val="20"/>
          <w:szCs w:val="20"/>
        </w:rPr>
        <w:t xml:space="preserve"> screenshot shows</w:t>
      </w:r>
      <w:r w:rsidR="00702BB9" w:rsidRPr="00702BB9">
        <w:rPr>
          <w:rFonts w:ascii="Calibri" w:hAnsi="Calibri" w:cs="Calibri"/>
          <w:color w:val="1F3864" w:themeColor="accent1" w:themeShade="80"/>
          <w:sz w:val="20"/>
          <w:szCs w:val="20"/>
        </w:rPr>
        <w:t xml:space="preserve"> where to go to change the font settings for the text editor.</w:t>
      </w:r>
    </w:p>
    <w:p w14:paraId="6C9984A9" w14:textId="1A676A43" w:rsidR="002700AC" w:rsidRPr="002700AC" w:rsidRDefault="002700AC" w:rsidP="002700AC">
      <w:pPr>
        <w:pStyle w:val="Heading1"/>
        <w:numPr>
          <w:ilvl w:val="0"/>
          <w:numId w:val="0"/>
        </w:numPr>
        <w:rPr>
          <w:sz w:val="48"/>
          <w:szCs w:val="48"/>
        </w:rPr>
      </w:pPr>
      <w:bookmarkStart w:id="1175" w:name="_Toc38877916"/>
      <w:bookmarkStart w:id="1176" w:name="_Toc38895943"/>
      <w:bookmarkStart w:id="1177" w:name="_Ref38895974"/>
      <w:r>
        <w:t xml:space="preserve">Appendix </w:t>
      </w:r>
      <w:r w:rsidR="00EF4791">
        <w:t>D</w:t>
      </w:r>
      <w:r>
        <w:t xml:space="preserve">. </w:t>
      </w:r>
      <w:r w:rsidRPr="002700AC">
        <w:t>Data Type Precedence and Implicit Type Conversions</w:t>
      </w:r>
      <w:bookmarkEnd w:id="1175"/>
      <w:bookmarkEnd w:id="1176"/>
      <w:bookmarkEnd w:id="1177"/>
    </w:p>
    <w:p w14:paraId="118E78F0" w14:textId="77777777" w:rsidR="002700AC" w:rsidRPr="002700AC" w:rsidRDefault="002700AC"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BB3A121" w14:textId="77777777" w:rsidR="002B5890" w:rsidRDefault="002700AC"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What happens if you type in a value that could belong to multiple types</w:t>
      </w:r>
      <w:r>
        <w:rPr>
          <w:rFonts w:ascii="Calibri" w:hAnsi="Calibri" w:cs="Calibri"/>
          <w:color w:val="000000"/>
          <w:szCs w:val="24"/>
        </w:rPr>
        <w:t>?</w:t>
      </w:r>
      <w:r w:rsidRPr="002700AC">
        <w:rPr>
          <w:rFonts w:ascii="Calibri" w:hAnsi="Calibri" w:cs="Calibri"/>
          <w:color w:val="000000"/>
          <w:szCs w:val="24"/>
        </w:rPr>
        <w:t xml:space="preserve">  For instance, if I type in 7, is that a</w:t>
      </w:r>
      <w:r w:rsidR="00070C45">
        <w:rPr>
          <w:rFonts w:ascii="Calibri" w:hAnsi="Calibri" w:cs="Calibri"/>
          <w:color w:val="000000"/>
          <w:szCs w:val="24"/>
        </w:rPr>
        <w:t>n integer (</w:t>
      </w:r>
      <w:r w:rsidR="00E054DD">
        <w:rPr>
          <w:rFonts w:ascii="Calibri" w:hAnsi="Calibri" w:cs="Calibri"/>
          <w:color w:val="000000"/>
          <w:szCs w:val="24"/>
        </w:rPr>
        <w:t xml:space="preserve">a </w:t>
      </w:r>
      <w:r w:rsidRPr="002700AC">
        <w:rPr>
          <w:rFonts w:ascii="Calibri" w:hAnsi="Calibri" w:cs="Calibri"/>
          <w:color w:val="000000"/>
          <w:szCs w:val="24"/>
        </w:rPr>
        <w:t>whole number</w:t>
      </w:r>
      <w:r w:rsidR="00070C45">
        <w:rPr>
          <w:rFonts w:ascii="Calibri" w:hAnsi="Calibri" w:cs="Calibri"/>
          <w:color w:val="000000"/>
          <w:szCs w:val="24"/>
        </w:rPr>
        <w:t>)</w:t>
      </w:r>
      <w:r w:rsidRPr="002700AC">
        <w:rPr>
          <w:rFonts w:ascii="Calibri" w:hAnsi="Calibri" w:cs="Calibri"/>
          <w:color w:val="000000"/>
          <w:szCs w:val="24"/>
        </w:rPr>
        <w:t xml:space="preserve"> or do I </w:t>
      </w:r>
      <w:r w:rsidR="002B5890">
        <w:rPr>
          <w:rFonts w:ascii="Calibri" w:hAnsi="Calibri" w:cs="Calibri"/>
          <w:color w:val="000000"/>
          <w:szCs w:val="24"/>
        </w:rPr>
        <w:t xml:space="preserve">really </w:t>
      </w:r>
      <w:r w:rsidRPr="002700AC">
        <w:rPr>
          <w:rFonts w:ascii="Calibri" w:hAnsi="Calibri" w:cs="Calibri"/>
          <w:color w:val="000000"/>
          <w:szCs w:val="24"/>
        </w:rPr>
        <w:t xml:space="preserve">mean a number that </w:t>
      </w:r>
      <w:r w:rsidR="00E054DD">
        <w:rPr>
          <w:rFonts w:ascii="Calibri" w:hAnsi="Calibri" w:cs="Calibri"/>
          <w:color w:val="000000"/>
          <w:szCs w:val="24"/>
        </w:rPr>
        <w:t xml:space="preserve">you want to </w:t>
      </w:r>
      <w:r w:rsidR="00E84D02">
        <w:rPr>
          <w:rFonts w:ascii="Calibri" w:hAnsi="Calibri" w:cs="Calibri"/>
          <w:color w:val="000000"/>
          <w:szCs w:val="24"/>
        </w:rPr>
        <w:t xml:space="preserve">treat as </w:t>
      </w:r>
      <w:r w:rsidR="006C201B">
        <w:rPr>
          <w:rFonts w:ascii="Calibri" w:hAnsi="Calibri" w:cs="Calibri"/>
          <w:color w:val="000000"/>
          <w:szCs w:val="24"/>
        </w:rPr>
        <w:t>part of a calculation</w:t>
      </w:r>
      <w:r w:rsidR="005B2B65">
        <w:rPr>
          <w:rFonts w:ascii="Calibri" w:hAnsi="Calibri" w:cs="Calibri"/>
          <w:color w:val="000000"/>
          <w:szCs w:val="24"/>
        </w:rPr>
        <w:t xml:space="preserve"> that</w:t>
      </w:r>
      <w:r w:rsidR="006C201B">
        <w:rPr>
          <w:rFonts w:ascii="Calibri" w:hAnsi="Calibri" w:cs="Calibri"/>
          <w:color w:val="000000"/>
          <w:szCs w:val="24"/>
        </w:rPr>
        <w:t xml:space="preserve"> </w:t>
      </w:r>
      <w:r w:rsidR="00E84D02">
        <w:rPr>
          <w:rFonts w:ascii="Calibri" w:hAnsi="Calibri" w:cs="Calibri"/>
          <w:color w:val="000000"/>
          <w:szCs w:val="24"/>
        </w:rPr>
        <w:t xml:space="preserve">needs </w:t>
      </w:r>
      <w:r w:rsidR="00621168">
        <w:rPr>
          <w:rFonts w:ascii="Calibri" w:hAnsi="Calibri" w:cs="Calibri"/>
          <w:color w:val="000000"/>
          <w:szCs w:val="24"/>
        </w:rPr>
        <w:t>six</w:t>
      </w:r>
      <w:r w:rsidR="00E054DD">
        <w:rPr>
          <w:rFonts w:ascii="Calibri" w:hAnsi="Calibri" w:cs="Calibri"/>
          <w:color w:val="000000"/>
          <w:szCs w:val="24"/>
        </w:rPr>
        <w:t xml:space="preserve"> digits of accuracy after the decimal point</w:t>
      </w:r>
      <w:r w:rsidR="00E84D02">
        <w:rPr>
          <w:rFonts w:ascii="Calibri" w:hAnsi="Calibri" w:cs="Calibri"/>
          <w:color w:val="000000"/>
          <w:szCs w:val="24"/>
        </w:rPr>
        <w:t xml:space="preserve">?  </w:t>
      </w:r>
      <w:r w:rsidR="0059753C">
        <w:rPr>
          <w:rFonts w:ascii="Calibri" w:hAnsi="Calibri" w:cs="Calibri"/>
          <w:color w:val="000000"/>
          <w:szCs w:val="24"/>
        </w:rPr>
        <w:t xml:space="preserve"> An incorrect assumption could cause</w:t>
      </w:r>
      <w:r w:rsidR="00E84D02">
        <w:rPr>
          <w:rFonts w:ascii="Calibri" w:hAnsi="Calibri" w:cs="Calibri"/>
          <w:color w:val="000000"/>
          <w:szCs w:val="24"/>
        </w:rPr>
        <w:t xml:space="preserve"> </w:t>
      </w:r>
      <w:r w:rsidR="00E054DD">
        <w:rPr>
          <w:rFonts w:ascii="Calibri" w:hAnsi="Calibri" w:cs="Calibri"/>
          <w:color w:val="000000"/>
          <w:szCs w:val="24"/>
        </w:rPr>
        <w:t xml:space="preserve">severe </w:t>
      </w:r>
      <w:r w:rsidR="00E84D02">
        <w:rPr>
          <w:rFonts w:ascii="Calibri" w:hAnsi="Calibri" w:cs="Calibri"/>
          <w:color w:val="000000"/>
          <w:szCs w:val="24"/>
        </w:rPr>
        <w:t>rounding errors</w:t>
      </w:r>
      <w:r w:rsidR="0059753C">
        <w:rPr>
          <w:rFonts w:ascii="Calibri" w:hAnsi="Calibri" w:cs="Calibri"/>
          <w:color w:val="000000"/>
          <w:szCs w:val="24"/>
        </w:rPr>
        <w:t xml:space="preserve"> </w:t>
      </w:r>
      <w:r w:rsidR="00E054DD">
        <w:rPr>
          <w:rFonts w:ascii="Calibri" w:hAnsi="Calibri" w:cs="Calibri"/>
          <w:color w:val="000000"/>
          <w:szCs w:val="24"/>
        </w:rPr>
        <w:t xml:space="preserve">to </w:t>
      </w:r>
      <w:r w:rsidR="00E84D02">
        <w:rPr>
          <w:rFonts w:ascii="Calibri" w:hAnsi="Calibri" w:cs="Calibri"/>
          <w:color w:val="000000"/>
          <w:szCs w:val="24"/>
        </w:rPr>
        <w:t>occur</w:t>
      </w:r>
      <w:r w:rsidR="00E054DD">
        <w:rPr>
          <w:rFonts w:ascii="Calibri" w:hAnsi="Calibri" w:cs="Calibri"/>
          <w:color w:val="000000"/>
          <w:szCs w:val="24"/>
        </w:rPr>
        <w:t>.</w:t>
      </w:r>
      <w:r w:rsidR="00CB2D0A">
        <w:rPr>
          <w:rFonts w:ascii="Calibri" w:hAnsi="Calibri" w:cs="Calibri"/>
          <w:color w:val="000000"/>
          <w:szCs w:val="24"/>
        </w:rPr>
        <w:t xml:space="preserve"> </w:t>
      </w:r>
      <w:r w:rsidR="002B5890">
        <w:rPr>
          <w:rFonts w:ascii="Calibri" w:hAnsi="Calibri" w:cs="Calibri"/>
          <w:color w:val="000000"/>
          <w:szCs w:val="24"/>
        </w:rPr>
        <w:t xml:space="preserve">  </w:t>
      </w:r>
      <w:r w:rsidRPr="002700AC">
        <w:rPr>
          <w:rFonts w:ascii="Calibri" w:hAnsi="Calibri" w:cs="Calibri"/>
          <w:color w:val="000000"/>
          <w:szCs w:val="24"/>
        </w:rPr>
        <w:t>If I type in ‘2010-04-01’</w:t>
      </w:r>
      <w:r w:rsidR="00DF1807">
        <w:rPr>
          <w:rFonts w:ascii="Calibri" w:hAnsi="Calibri" w:cs="Calibri"/>
          <w:color w:val="000000"/>
          <w:szCs w:val="24"/>
        </w:rPr>
        <w:t xml:space="preserve">, do I </w:t>
      </w:r>
      <w:r w:rsidR="00867D70">
        <w:rPr>
          <w:rFonts w:ascii="Calibri" w:hAnsi="Calibri" w:cs="Calibri"/>
          <w:color w:val="000000"/>
          <w:szCs w:val="24"/>
        </w:rPr>
        <w:t>intend</w:t>
      </w:r>
      <w:r w:rsidR="00DF1807">
        <w:rPr>
          <w:rFonts w:ascii="Calibri" w:hAnsi="Calibri" w:cs="Calibri"/>
          <w:color w:val="000000"/>
          <w:szCs w:val="24"/>
        </w:rPr>
        <w:t xml:space="preserve"> for those symbols</w:t>
      </w:r>
      <w:r w:rsidR="00867D70">
        <w:rPr>
          <w:rFonts w:ascii="Calibri" w:hAnsi="Calibri" w:cs="Calibri"/>
          <w:color w:val="000000"/>
          <w:szCs w:val="24"/>
        </w:rPr>
        <w:t xml:space="preserve"> </w:t>
      </w:r>
      <w:r w:rsidRPr="002700AC">
        <w:rPr>
          <w:rFonts w:ascii="Calibri" w:hAnsi="Calibri" w:cs="Calibri"/>
          <w:color w:val="000000"/>
          <w:szCs w:val="24"/>
        </w:rPr>
        <w:t xml:space="preserve">to be </w:t>
      </w:r>
      <w:r w:rsidR="00CB2D0A">
        <w:rPr>
          <w:rFonts w:ascii="Calibri" w:hAnsi="Calibri" w:cs="Calibri"/>
          <w:color w:val="000000"/>
          <w:szCs w:val="24"/>
        </w:rPr>
        <w:t>taken literally or do you w</w:t>
      </w:r>
      <w:r w:rsidRPr="002700AC">
        <w:rPr>
          <w:rFonts w:ascii="Calibri" w:hAnsi="Calibri" w:cs="Calibri"/>
          <w:color w:val="000000"/>
          <w:szCs w:val="24"/>
        </w:rPr>
        <w:t>ant SQL to see that set of symbols as a date</w:t>
      </w:r>
      <w:r w:rsidR="00CB2D0A">
        <w:rPr>
          <w:rFonts w:ascii="Calibri" w:hAnsi="Calibri" w:cs="Calibri"/>
          <w:color w:val="000000"/>
          <w:szCs w:val="24"/>
        </w:rPr>
        <w:t>?</w:t>
      </w:r>
      <w:r w:rsidRPr="002700AC">
        <w:rPr>
          <w:rFonts w:ascii="Calibri" w:hAnsi="Calibri" w:cs="Calibri"/>
          <w:color w:val="000000"/>
          <w:szCs w:val="24"/>
        </w:rPr>
        <w:t xml:space="preserve">   </w:t>
      </w:r>
    </w:p>
    <w:p w14:paraId="7831D38C" w14:textId="77777777" w:rsidR="002B5890" w:rsidRDefault="002B5890"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22BCF05" w14:textId="30E38CA3" w:rsidR="002700AC" w:rsidRPr="002700AC" w:rsidRDefault="00251CB1"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The </w:t>
      </w:r>
      <w:r w:rsidR="002B5890">
        <w:rPr>
          <w:rFonts w:ascii="Calibri" w:hAnsi="Calibri" w:cs="Calibri"/>
          <w:color w:val="000000"/>
          <w:szCs w:val="24"/>
        </w:rPr>
        <w:t>SQL</w:t>
      </w:r>
      <w:r>
        <w:rPr>
          <w:rFonts w:ascii="Calibri" w:hAnsi="Calibri" w:cs="Calibri"/>
          <w:color w:val="000000"/>
          <w:szCs w:val="24"/>
        </w:rPr>
        <w:t xml:space="preserve"> n</w:t>
      </w:r>
      <w:r w:rsidR="002700AC" w:rsidRPr="002700AC">
        <w:rPr>
          <w:rFonts w:ascii="Calibri" w:hAnsi="Calibri" w:cs="Calibri"/>
          <w:color w:val="000000"/>
          <w:szCs w:val="24"/>
        </w:rPr>
        <w:t xml:space="preserve">eeds to know what you </w:t>
      </w:r>
      <w:r w:rsidR="00794308">
        <w:rPr>
          <w:rFonts w:ascii="Calibri" w:hAnsi="Calibri" w:cs="Calibri"/>
          <w:color w:val="000000"/>
          <w:szCs w:val="24"/>
        </w:rPr>
        <w:t>mean</w:t>
      </w:r>
      <w:r w:rsidR="002700AC" w:rsidRPr="002700AC">
        <w:rPr>
          <w:rFonts w:ascii="Calibri" w:hAnsi="Calibri" w:cs="Calibri"/>
          <w:color w:val="000000"/>
          <w:szCs w:val="24"/>
        </w:rPr>
        <w:t xml:space="preserve">. </w:t>
      </w:r>
      <w:r w:rsidR="00403F71">
        <w:rPr>
          <w:rFonts w:ascii="Calibri" w:hAnsi="Calibri" w:cs="Calibri"/>
          <w:color w:val="000000"/>
          <w:szCs w:val="24"/>
        </w:rPr>
        <w:t xml:space="preserve"> SQL is more flexible than </w:t>
      </w:r>
      <w:r w:rsidR="000013A3">
        <w:rPr>
          <w:rFonts w:ascii="Calibri" w:hAnsi="Calibri" w:cs="Calibri"/>
          <w:color w:val="000000"/>
          <w:szCs w:val="24"/>
        </w:rPr>
        <w:t>many languages and will attempt to “guess” y</w:t>
      </w:r>
      <w:r w:rsidR="00CD57F4">
        <w:rPr>
          <w:rFonts w:ascii="Calibri" w:hAnsi="Calibri" w:cs="Calibri"/>
          <w:color w:val="000000"/>
          <w:szCs w:val="24"/>
        </w:rPr>
        <w:t>our intended meaning</w:t>
      </w:r>
      <w:r>
        <w:rPr>
          <w:rFonts w:ascii="Calibri" w:hAnsi="Calibri" w:cs="Calibri"/>
          <w:color w:val="000000"/>
          <w:szCs w:val="24"/>
        </w:rPr>
        <w:t>.  It does so</w:t>
      </w:r>
      <w:r w:rsidR="00CD57F4">
        <w:rPr>
          <w:rFonts w:ascii="Calibri" w:hAnsi="Calibri" w:cs="Calibri"/>
          <w:color w:val="000000"/>
          <w:szCs w:val="24"/>
        </w:rPr>
        <w:t xml:space="preserve"> by applying a </w:t>
      </w:r>
      <w:r w:rsidR="00D4483D">
        <w:rPr>
          <w:rFonts w:ascii="Calibri" w:hAnsi="Calibri" w:cs="Calibri"/>
          <w:color w:val="000000"/>
          <w:szCs w:val="24"/>
        </w:rPr>
        <w:t xml:space="preserve">data </w:t>
      </w:r>
      <w:r w:rsidR="00CD57F4">
        <w:rPr>
          <w:rFonts w:ascii="Calibri" w:hAnsi="Calibri" w:cs="Calibri"/>
          <w:color w:val="000000"/>
          <w:szCs w:val="24"/>
        </w:rPr>
        <w:t xml:space="preserve">type </w:t>
      </w:r>
      <w:r w:rsidR="00D4483D">
        <w:rPr>
          <w:rFonts w:ascii="Calibri" w:hAnsi="Calibri" w:cs="Calibri"/>
          <w:color w:val="000000"/>
          <w:szCs w:val="24"/>
        </w:rPr>
        <w:t xml:space="preserve">hierarchy </w:t>
      </w:r>
      <w:r w:rsidR="00170381">
        <w:rPr>
          <w:rFonts w:ascii="Calibri" w:hAnsi="Calibri" w:cs="Calibri"/>
          <w:color w:val="000000"/>
          <w:szCs w:val="24"/>
        </w:rPr>
        <w:t xml:space="preserve">to </w:t>
      </w:r>
      <w:r w:rsidR="00475040">
        <w:rPr>
          <w:rFonts w:ascii="Calibri" w:hAnsi="Calibri" w:cs="Calibri"/>
          <w:color w:val="000000"/>
          <w:szCs w:val="24"/>
        </w:rPr>
        <w:t>your ambiguously typed data</w:t>
      </w:r>
      <w:r w:rsidR="00D40CF0">
        <w:rPr>
          <w:rFonts w:ascii="Calibri" w:hAnsi="Calibri" w:cs="Calibri"/>
          <w:color w:val="000000"/>
          <w:szCs w:val="24"/>
        </w:rPr>
        <w:t xml:space="preserve">.  </w:t>
      </w:r>
      <w:r w:rsidR="002B5890">
        <w:rPr>
          <w:rFonts w:ascii="Calibri" w:hAnsi="Calibri" w:cs="Calibri"/>
          <w:color w:val="000000"/>
          <w:szCs w:val="24"/>
        </w:rPr>
        <w:t xml:space="preserve">In other words, </w:t>
      </w:r>
      <w:r w:rsidR="00263348">
        <w:rPr>
          <w:rFonts w:ascii="Calibri" w:hAnsi="Calibri" w:cs="Calibri"/>
          <w:color w:val="000000"/>
          <w:szCs w:val="24"/>
        </w:rPr>
        <w:t>SQL</w:t>
      </w:r>
      <w:r w:rsidR="00170381">
        <w:rPr>
          <w:rFonts w:ascii="Calibri" w:hAnsi="Calibri" w:cs="Calibri"/>
          <w:color w:val="000000"/>
          <w:szCs w:val="24"/>
        </w:rPr>
        <w:t xml:space="preserve"> will assume an ambiguous type is more likely to be one type than another</w:t>
      </w:r>
      <w:r w:rsidR="00CD57F4">
        <w:rPr>
          <w:rFonts w:ascii="Calibri" w:hAnsi="Calibri" w:cs="Calibri"/>
          <w:color w:val="000000"/>
          <w:szCs w:val="24"/>
        </w:rPr>
        <w:t xml:space="preserve">.  </w:t>
      </w:r>
      <w:r w:rsidR="00170381">
        <w:rPr>
          <w:rFonts w:ascii="Calibri" w:hAnsi="Calibri" w:cs="Calibri"/>
          <w:color w:val="000000"/>
          <w:szCs w:val="24"/>
        </w:rPr>
        <w:t>Some</w:t>
      </w:r>
      <w:r w:rsidR="00E9130F">
        <w:rPr>
          <w:rFonts w:ascii="Calibri" w:hAnsi="Calibri" w:cs="Calibri"/>
          <w:color w:val="000000"/>
          <w:szCs w:val="24"/>
        </w:rPr>
        <w:t xml:space="preserve"> programming languages would generate an error should there be any ambiguity</w:t>
      </w:r>
      <w:r w:rsidR="00865EA9">
        <w:rPr>
          <w:rFonts w:ascii="Calibri" w:hAnsi="Calibri" w:cs="Calibri"/>
          <w:color w:val="000000"/>
          <w:szCs w:val="24"/>
        </w:rPr>
        <w:t xml:space="preserve"> in interpreting your symbols</w:t>
      </w:r>
      <w:r w:rsidR="00D40CF0">
        <w:rPr>
          <w:rFonts w:ascii="Calibri" w:hAnsi="Calibri" w:cs="Calibri"/>
          <w:color w:val="000000"/>
          <w:szCs w:val="24"/>
        </w:rPr>
        <w:t>.</w:t>
      </w:r>
      <w:r w:rsidR="00475040">
        <w:rPr>
          <w:rFonts w:ascii="Calibri" w:hAnsi="Calibri" w:cs="Calibri"/>
          <w:color w:val="000000"/>
          <w:szCs w:val="24"/>
        </w:rPr>
        <w:t xml:space="preserve"> SQL tries to be more “tolerant”</w:t>
      </w:r>
      <w:r w:rsidR="00D40CF0">
        <w:rPr>
          <w:rFonts w:ascii="Calibri" w:hAnsi="Calibri" w:cs="Calibri"/>
          <w:color w:val="000000"/>
          <w:szCs w:val="24"/>
        </w:rPr>
        <w:t xml:space="preserve"> and</w:t>
      </w:r>
      <w:r w:rsidR="00475040">
        <w:rPr>
          <w:rFonts w:ascii="Calibri" w:hAnsi="Calibri" w:cs="Calibri"/>
          <w:color w:val="000000"/>
          <w:szCs w:val="24"/>
        </w:rPr>
        <w:t xml:space="preserve"> not always successfully</w:t>
      </w:r>
      <w:r w:rsidR="0083223C">
        <w:rPr>
          <w:rFonts w:ascii="Calibri" w:hAnsi="Calibri" w:cs="Calibri"/>
          <w:color w:val="000000"/>
          <w:szCs w:val="24"/>
        </w:rPr>
        <w:t>,</w:t>
      </w:r>
      <w:r w:rsidR="00263348">
        <w:rPr>
          <w:rFonts w:ascii="Calibri" w:hAnsi="Calibri" w:cs="Calibri"/>
          <w:color w:val="000000"/>
          <w:szCs w:val="24"/>
        </w:rPr>
        <w:t xml:space="preserve"> as you will see</w:t>
      </w:r>
      <w:r w:rsidR="00865EA9">
        <w:rPr>
          <w:rFonts w:ascii="Calibri" w:hAnsi="Calibri" w:cs="Calibri"/>
          <w:color w:val="000000"/>
          <w:szCs w:val="24"/>
        </w:rPr>
        <w:t>.</w:t>
      </w:r>
    </w:p>
    <w:p w14:paraId="65B1AB9C" w14:textId="034BBE0F" w:rsidR="002700AC" w:rsidRDefault="002700AC"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BC7061E" w14:textId="76E583BA" w:rsidR="002B5890" w:rsidRDefault="00EF4791" w:rsidP="002B5890">
      <w:pPr>
        <w:pStyle w:val="Heading2"/>
      </w:pPr>
      <w:bookmarkStart w:id="1178" w:name="_Toc38877917"/>
      <w:bookmarkStart w:id="1179" w:name="_Toc38895944"/>
      <w:r>
        <w:t>D</w:t>
      </w:r>
      <w:r w:rsidR="002B5890">
        <w:t>.1. Data Type Precedence</w:t>
      </w:r>
      <w:bookmarkEnd w:id="1178"/>
      <w:bookmarkEnd w:id="1179"/>
    </w:p>
    <w:p w14:paraId="2510DBB5" w14:textId="77777777" w:rsidR="002B5890" w:rsidRPr="002700AC" w:rsidRDefault="002B5890"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515BAD2" w14:textId="0599A21B" w:rsidR="002B5890" w:rsidRDefault="00866642"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I have listed t</w:t>
      </w:r>
      <w:r w:rsidR="002700AC" w:rsidRPr="002700AC">
        <w:rPr>
          <w:rFonts w:ascii="Calibri" w:hAnsi="Calibri" w:cs="Calibri"/>
          <w:color w:val="000000"/>
          <w:szCs w:val="24"/>
        </w:rPr>
        <w:t>h</w:t>
      </w:r>
      <w:r w:rsidR="0083223C">
        <w:rPr>
          <w:rFonts w:ascii="Calibri" w:hAnsi="Calibri" w:cs="Calibri"/>
          <w:color w:val="000000"/>
          <w:szCs w:val="24"/>
        </w:rPr>
        <w:t>e</w:t>
      </w:r>
      <w:r w:rsidR="00E95685">
        <w:rPr>
          <w:rFonts w:ascii="Calibri" w:hAnsi="Calibri" w:cs="Calibri"/>
          <w:color w:val="000000"/>
          <w:szCs w:val="24"/>
        </w:rPr>
        <w:t xml:space="preserve"> </w:t>
      </w:r>
      <w:r w:rsidR="002B5890">
        <w:rPr>
          <w:rFonts w:ascii="Calibri" w:hAnsi="Calibri" w:cs="Calibri"/>
          <w:color w:val="000000"/>
          <w:szCs w:val="24"/>
        </w:rPr>
        <w:t xml:space="preserve">precedence </w:t>
      </w:r>
      <w:r w:rsidR="00E95685">
        <w:rPr>
          <w:rFonts w:ascii="Calibri" w:hAnsi="Calibri" w:cs="Calibri"/>
          <w:color w:val="000000"/>
          <w:szCs w:val="24"/>
        </w:rPr>
        <w:t xml:space="preserve">hierarchy of </w:t>
      </w:r>
      <w:r w:rsidR="007C78BF">
        <w:rPr>
          <w:rFonts w:ascii="Calibri" w:hAnsi="Calibri" w:cs="Calibri"/>
          <w:color w:val="000000"/>
          <w:szCs w:val="24"/>
        </w:rPr>
        <w:t xml:space="preserve">data </w:t>
      </w:r>
      <w:r w:rsidR="00E95685">
        <w:rPr>
          <w:rFonts w:ascii="Calibri" w:hAnsi="Calibri" w:cs="Calibri"/>
          <w:color w:val="000000"/>
          <w:szCs w:val="24"/>
        </w:rPr>
        <w:t xml:space="preserve">types </w:t>
      </w:r>
      <w:r w:rsidR="002700AC" w:rsidRPr="002700AC">
        <w:rPr>
          <w:rFonts w:ascii="Calibri" w:hAnsi="Calibri" w:cs="Calibri"/>
          <w:color w:val="000000"/>
          <w:szCs w:val="24"/>
        </w:rPr>
        <w:t>in</w:t>
      </w:r>
      <w:r w:rsidR="00E95685">
        <w:rPr>
          <w:rFonts w:ascii="Calibri" w:hAnsi="Calibri" w:cs="Calibri"/>
          <w:color w:val="000000"/>
          <w:szCs w:val="24"/>
        </w:rPr>
        <w:t xml:space="preserve"> </w:t>
      </w:r>
      <w:r w:rsidR="006C2A01">
        <w:rPr>
          <w:rFonts w:ascii="Calibri" w:hAnsi="Calibri" w:cs="Calibri"/>
          <w:color w:val="000000"/>
          <w:szCs w:val="24"/>
        </w:rPr>
        <w:fldChar w:fldCharType="begin"/>
      </w:r>
      <w:r w:rsidR="006C2A01">
        <w:rPr>
          <w:rFonts w:ascii="Calibri" w:hAnsi="Calibri" w:cs="Calibri"/>
          <w:color w:val="000000"/>
          <w:szCs w:val="24"/>
        </w:rPr>
        <w:instrText xml:space="preserve"> REF _Ref37656220 \h </w:instrText>
      </w:r>
      <w:r w:rsidR="006C2A01">
        <w:rPr>
          <w:rFonts w:ascii="Calibri" w:hAnsi="Calibri" w:cs="Calibri"/>
          <w:color w:val="000000"/>
          <w:szCs w:val="24"/>
        </w:rPr>
      </w:r>
      <w:r w:rsidR="006C2A01">
        <w:rPr>
          <w:rFonts w:ascii="Calibri" w:hAnsi="Calibri" w:cs="Calibri"/>
          <w:color w:val="000000"/>
          <w:szCs w:val="24"/>
        </w:rPr>
        <w:fldChar w:fldCharType="separate"/>
      </w:r>
      <w:r w:rsidR="00893682">
        <w:t xml:space="preserve">Table E- </w:t>
      </w:r>
      <w:r w:rsidR="00893682">
        <w:rPr>
          <w:noProof/>
        </w:rPr>
        <w:t>1</w:t>
      </w:r>
      <w:r w:rsidR="006C2A01">
        <w:rPr>
          <w:rFonts w:ascii="Calibri" w:hAnsi="Calibri" w:cs="Calibri"/>
          <w:color w:val="000000"/>
          <w:szCs w:val="24"/>
        </w:rPr>
        <w:fldChar w:fldCharType="end"/>
      </w:r>
      <w:r w:rsidR="002700AC" w:rsidRPr="002700AC">
        <w:rPr>
          <w:rFonts w:ascii="Calibri" w:hAnsi="Calibri" w:cs="Calibri"/>
          <w:color w:val="000000"/>
          <w:szCs w:val="24"/>
        </w:rPr>
        <w:t xml:space="preserve"> below.  </w:t>
      </w:r>
      <w:r w:rsidR="002B5890">
        <w:rPr>
          <w:rFonts w:ascii="Calibri" w:hAnsi="Calibri" w:cs="Calibri"/>
          <w:color w:val="000000"/>
          <w:szCs w:val="24"/>
        </w:rPr>
        <w:t>What this table is concerned about is resolving what happens when you mix data types in a calculation.   The returned data type will be that of the data type with the highest precedence used in the calculation.</w:t>
      </w:r>
    </w:p>
    <w:p w14:paraId="1B45E844" w14:textId="77777777" w:rsidR="002B5890" w:rsidRPr="002700AC" w:rsidRDefault="002B5890" w:rsidP="002B5890">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tbl>
      <w:tblPr>
        <w:tblW w:w="0" w:type="auto"/>
        <w:tblInd w:w="-8" w:type="dxa"/>
        <w:tblLayout w:type="fixed"/>
        <w:tblCellMar>
          <w:left w:w="0" w:type="dxa"/>
          <w:right w:w="0" w:type="dxa"/>
        </w:tblCellMar>
        <w:tblLook w:val="0000" w:firstRow="0" w:lastRow="0" w:firstColumn="0" w:lastColumn="0" w:noHBand="0" w:noVBand="0"/>
      </w:tblPr>
      <w:tblGrid>
        <w:gridCol w:w="2410"/>
        <w:gridCol w:w="2929"/>
      </w:tblGrid>
      <w:tr w:rsidR="002B5890" w:rsidRPr="002700AC" w14:paraId="6B67995E" w14:textId="77777777" w:rsidTr="00473AFE">
        <w:trPr>
          <w:trHeight w:val="60"/>
          <w:tblHeader/>
        </w:trPr>
        <w:tc>
          <w:tcPr>
            <w:tcW w:w="2410"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vAlign w:val="center"/>
          </w:tcPr>
          <w:p w14:paraId="63EC32C5"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FFFFFF"/>
                <w:szCs w:val="24"/>
              </w:rPr>
            </w:pPr>
            <w:r w:rsidRPr="002700AC">
              <w:rPr>
                <w:rFonts w:ascii="Calibri" w:hAnsi="Calibri" w:cs="Calibri"/>
                <w:color w:val="FFFFFF"/>
                <w:szCs w:val="24"/>
              </w:rPr>
              <w:t>Precedence:</w:t>
            </w:r>
          </w:p>
        </w:tc>
        <w:tc>
          <w:tcPr>
            <w:tcW w:w="2929" w:type="dxa"/>
            <w:tcBorders>
              <w:top w:val="single" w:sz="6" w:space="0" w:color="auto"/>
              <w:left w:val="single" w:sz="6" w:space="0" w:color="auto"/>
              <w:bottom w:val="single" w:sz="6" w:space="0" w:color="auto"/>
              <w:right w:val="single" w:sz="6" w:space="0" w:color="auto"/>
            </w:tcBorders>
            <w:shd w:val="solid" w:color="000000" w:fill="auto"/>
            <w:tcMar>
              <w:top w:w="80" w:type="dxa"/>
              <w:left w:w="80" w:type="dxa"/>
              <w:bottom w:w="80" w:type="dxa"/>
              <w:right w:w="80" w:type="dxa"/>
            </w:tcMar>
            <w:vAlign w:val="center"/>
          </w:tcPr>
          <w:p w14:paraId="7764A700"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FFFFFF"/>
                <w:szCs w:val="24"/>
              </w:rPr>
            </w:pPr>
            <w:r w:rsidRPr="002700AC">
              <w:rPr>
                <w:rFonts w:ascii="Calibri" w:hAnsi="Calibri" w:cs="Calibri"/>
                <w:color w:val="FFFFFF"/>
                <w:szCs w:val="24"/>
              </w:rPr>
              <w:t>Type name</w:t>
            </w:r>
            <w:r>
              <w:rPr>
                <w:rFonts w:ascii="Calibri" w:hAnsi="Calibri" w:cs="Calibri"/>
                <w:color w:val="FFFFFF"/>
                <w:szCs w:val="24"/>
              </w:rPr>
              <w:t>:</w:t>
            </w:r>
          </w:p>
        </w:tc>
      </w:tr>
      <w:tr w:rsidR="002B5890" w:rsidRPr="002700AC" w14:paraId="5626ED1E" w14:textId="77777777" w:rsidTr="00473AFE">
        <w:trPr>
          <w:trHeight w:val="34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0739A6C"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1</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DF7CAAB"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User-defined data types</w:t>
            </w:r>
          </w:p>
        </w:tc>
      </w:tr>
      <w:tr w:rsidR="002B5890" w:rsidRPr="002700AC" w14:paraId="7E2928FF"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E638BF7"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2</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BFD4412"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sql_variant</w:t>
            </w:r>
          </w:p>
        </w:tc>
      </w:tr>
      <w:tr w:rsidR="002B5890" w:rsidRPr="002700AC" w14:paraId="1E3E45FA"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C16C343"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3</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04DA84C"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xml</w:t>
            </w:r>
          </w:p>
        </w:tc>
      </w:tr>
      <w:tr w:rsidR="002B5890" w:rsidRPr="002700AC" w14:paraId="4C85A044"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60F3D8B"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4</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1B8E067"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datetimeoffset</w:t>
            </w:r>
          </w:p>
        </w:tc>
      </w:tr>
      <w:tr w:rsidR="002B5890" w:rsidRPr="002700AC" w14:paraId="4EA5818F"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D622A2B"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5</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9F888D0"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datetime2</w:t>
            </w:r>
          </w:p>
        </w:tc>
      </w:tr>
      <w:tr w:rsidR="002B5890" w:rsidRPr="002700AC" w14:paraId="13F61D29"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E68174D"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6</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A52C255"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datetime</w:t>
            </w:r>
          </w:p>
        </w:tc>
      </w:tr>
      <w:tr w:rsidR="002B5890" w:rsidRPr="002700AC" w14:paraId="022F50DB" w14:textId="77777777" w:rsidTr="00473AFE">
        <w:trPr>
          <w:trHeight w:val="353"/>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3C95F0C"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7</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F502F31"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smalldatetime</w:t>
            </w:r>
          </w:p>
        </w:tc>
      </w:tr>
      <w:tr w:rsidR="002B5890" w:rsidRPr="002700AC" w14:paraId="2B7CDAEF"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C3DA42B"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8</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3CFF1D3"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date</w:t>
            </w:r>
          </w:p>
        </w:tc>
      </w:tr>
      <w:tr w:rsidR="002B5890" w:rsidRPr="002700AC" w14:paraId="7970D3F6"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FE7CDE6"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9</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AD2F0E9"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time</w:t>
            </w:r>
          </w:p>
        </w:tc>
      </w:tr>
      <w:tr w:rsidR="002B5890" w:rsidRPr="002700AC" w14:paraId="2F36EA19"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88082D8"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10</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52889AF"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float</w:t>
            </w:r>
          </w:p>
        </w:tc>
      </w:tr>
      <w:tr w:rsidR="002B5890" w:rsidRPr="002700AC" w14:paraId="6B509F69"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8BF8DBB"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11</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7AD382C"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real</w:t>
            </w:r>
          </w:p>
        </w:tc>
      </w:tr>
      <w:tr w:rsidR="002B5890" w:rsidRPr="002700AC" w14:paraId="7E9DB1F4"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F007E87"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12</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102AC6E"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decimal</w:t>
            </w:r>
          </w:p>
        </w:tc>
      </w:tr>
      <w:tr w:rsidR="002B5890" w:rsidRPr="002700AC" w14:paraId="2973364E"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2C0CE1D"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13</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9AFD460"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money</w:t>
            </w:r>
          </w:p>
        </w:tc>
      </w:tr>
      <w:tr w:rsidR="002B5890" w:rsidRPr="002700AC" w14:paraId="0ED2E76D"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3F70722"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14</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6D9710D"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smallmoney</w:t>
            </w:r>
          </w:p>
        </w:tc>
      </w:tr>
      <w:tr w:rsidR="002B5890" w:rsidRPr="002700AC" w14:paraId="4E19F0ED"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C05030F"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15</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75334B5"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bigint</w:t>
            </w:r>
          </w:p>
        </w:tc>
      </w:tr>
      <w:tr w:rsidR="002B5890" w:rsidRPr="002700AC" w14:paraId="17448DC7"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43C8099"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16</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01E58E1"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int</w:t>
            </w:r>
          </w:p>
        </w:tc>
      </w:tr>
      <w:tr w:rsidR="002B5890" w:rsidRPr="002700AC" w14:paraId="63AD16D8"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BFFBD32"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17</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D09FFF4"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smallint</w:t>
            </w:r>
          </w:p>
        </w:tc>
      </w:tr>
      <w:tr w:rsidR="002B5890" w:rsidRPr="002700AC" w14:paraId="77BAC059"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2524932"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18</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9CEA5C8"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tinyint</w:t>
            </w:r>
          </w:p>
        </w:tc>
      </w:tr>
      <w:tr w:rsidR="002B5890" w:rsidRPr="002700AC" w14:paraId="5F29F8DE"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2720D3E"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19</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C72E78D"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bit</w:t>
            </w:r>
          </w:p>
        </w:tc>
      </w:tr>
      <w:tr w:rsidR="002B5890" w:rsidRPr="002700AC" w14:paraId="654AB096"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83D452C"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20</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19391BD"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ntext</w:t>
            </w:r>
          </w:p>
        </w:tc>
      </w:tr>
      <w:tr w:rsidR="002B5890" w:rsidRPr="002700AC" w14:paraId="064C6C78"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D655BC8"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21</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47EFA13"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text</w:t>
            </w:r>
          </w:p>
        </w:tc>
      </w:tr>
      <w:tr w:rsidR="002B5890" w:rsidRPr="002700AC" w14:paraId="6164C19D"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CE9E899"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22</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48D077A"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image</w:t>
            </w:r>
          </w:p>
        </w:tc>
      </w:tr>
      <w:tr w:rsidR="002B5890" w:rsidRPr="002700AC" w14:paraId="0D992CE9"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1648C42"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23</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965B338"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timestamp</w:t>
            </w:r>
          </w:p>
        </w:tc>
      </w:tr>
      <w:tr w:rsidR="002B5890" w:rsidRPr="002700AC" w14:paraId="655FCBD2"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85C97A6"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24</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3328D34"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uniqueidentifier</w:t>
            </w:r>
          </w:p>
        </w:tc>
      </w:tr>
      <w:tr w:rsidR="002B5890" w:rsidRPr="002700AC" w14:paraId="2728C7CB"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71B1F84"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25</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694D7D4"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nvarchar (and nvarchar(max))</w:t>
            </w:r>
          </w:p>
        </w:tc>
      </w:tr>
      <w:tr w:rsidR="002B5890" w:rsidRPr="002700AC" w14:paraId="441F3A98"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285802D"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26</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693187D"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nchar</w:t>
            </w:r>
          </w:p>
        </w:tc>
      </w:tr>
      <w:tr w:rsidR="002B5890" w:rsidRPr="002700AC" w14:paraId="15A9BB5D"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D17A21F"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27</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EB3755A"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varchar</w:t>
            </w:r>
          </w:p>
        </w:tc>
      </w:tr>
      <w:tr w:rsidR="002B5890" w:rsidRPr="002700AC" w14:paraId="2CB6AD0A"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B85A512"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28</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411A658D"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char</w:t>
            </w:r>
          </w:p>
        </w:tc>
      </w:tr>
      <w:tr w:rsidR="002B5890" w:rsidRPr="002700AC" w14:paraId="283B2AB3"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71911CD"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29</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7CCD605"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varbinary</w:t>
            </w:r>
          </w:p>
        </w:tc>
      </w:tr>
      <w:tr w:rsidR="002B5890" w:rsidRPr="002700AC" w14:paraId="606D3839" w14:textId="77777777" w:rsidTr="00473AFE">
        <w:trPr>
          <w:trHeight w:val="60"/>
        </w:trPr>
        <w:tc>
          <w:tcPr>
            <w:tcW w:w="2410"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0E1E74E" w14:textId="77777777" w:rsidR="002B5890" w:rsidRPr="002700AC" w:rsidRDefault="002B5890" w:rsidP="00473AFE">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700AC">
              <w:rPr>
                <w:rFonts w:ascii="Calibri" w:hAnsi="Calibri" w:cs="Calibri"/>
                <w:color w:val="000000"/>
                <w:szCs w:val="24"/>
              </w:rPr>
              <w:t>30</w:t>
            </w:r>
          </w:p>
        </w:tc>
        <w:tc>
          <w:tcPr>
            <w:tcW w:w="2929"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5733961" w14:textId="77777777" w:rsidR="002B5890" w:rsidRPr="002700AC" w:rsidRDefault="002B5890" w:rsidP="00473AFE">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binary</w:t>
            </w:r>
          </w:p>
        </w:tc>
      </w:tr>
    </w:tbl>
    <w:p w14:paraId="5912BCFF" w14:textId="77777777" w:rsidR="002B5890" w:rsidRPr="002700AC" w:rsidRDefault="002B5890" w:rsidP="002B5890">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p>
    <w:p w14:paraId="3EE957C1" w14:textId="77777777" w:rsidR="002B5890" w:rsidRPr="002700AC" w:rsidRDefault="002B5890" w:rsidP="002B5890">
      <w:pPr>
        <w:pStyle w:val="Caption"/>
        <w:rPr>
          <w:rFonts w:ascii="Calibri" w:hAnsi="Calibri" w:cs="Calibri"/>
          <w:color w:val="1F3864" w:themeColor="accent1" w:themeShade="80"/>
          <w:sz w:val="20"/>
          <w:szCs w:val="20"/>
        </w:rPr>
      </w:pPr>
      <w:bookmarkStart w:id="1180" w:name="_Ref37656220"/>
      <w:bookmarkStart w:id="1181" w:name="_Ref38803680"/>
      <w:r>
        <w:t xml:space="preserve">Table E- </w:t>
      </w:r>
      <w:r w:rsidR="00156275">
        <w:fldChar w:fldCharType="begin"/>
      </w:r>
      <w:r w:rsidR="00156275">
        <w:instrText xml:space="preserve"> SEQ Table_E- \* ARABIC </w:instrText>
      </w:r>
      <w:r w:rsidR="00156275">
        <w:fldChar w:fldCharType="separate"/>
      </w:r>
      <w:r>
        <w:rPr>
          <w:noProof/>
        </w:rPr>
        <w:t>1</w:t>
      </w:r>
      <w:r w:rsidR="00156275">
        <w:rPr>
          <w:noProof/>
        </w:rPr>
        <w:fldChar w:fldCharType="end"/>
      </w:r>
      <w:bookmarkEnd w:id="1180"/>
      <w:r>
        <w:t xml:space="preserve">. </w:t>
      </w:r>
      <w:r w:rsidRPr="002700AC">
        <w:rPr>
          <w:rFonts w:ascii="Calibri" w:hAnsi="Calibri" w:cs="Calibri"/>
          <w:color w:val="1F3864" w:themeColor="accent1" w:themeShade="80"/>
          <w:sz w:val="20"/>
          <w:szCs w:val="20"/>
        </w:rPr>
        <w:t>A table listing the data types of SQL</w:t>
      </w:r>
      <w:r>
        <w:rPr>
          <w:rFonts w:ascii="Calibri" w:hAnsi="Calibri" w:cs="Calibri"/>
          <w:color w:val="1F3864" w:themeColor="accent1" w:themeShade="80"/>
          <w:sz w:val="20"/>
          <w:szCs w:val="20"/>
        </w:rPr>
        <w:t xml:space="preserve"> in the order in which it will try to match a data type.  SQL will try to match a datum’s type to the bottom-most type first (binary), then SQL will work its way up the table until it finds a suitable matching data type.</w:t>
      </w:r>
      <w:bookmarkEnd w:id="1181"/>
    </w:p>
    <w:p w14:paraId="28C29E9E" w14:textId="69EF3329" w:rsidR="002B5890" w:rsidRDefault="002B5890"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Let’s use some examples to explain how this works.  In </w:t>
      </w:r>
      <w:r>
        <w:rPr>
          <w:rFonts w:ascii="Calibri" w:hAnsi="Calibri" w:cs="Calibri"/>
          <w:color w:val="000000"/>
          <w:szCs w:val="24"/>
        </w:rPr>
        <w:fldChar w:fldCharType="begin"/>
      </w:r>
      <w:r>
        <w:rPr>
          <w:rFonts w:ascii="Calibri" w:hAnsi="Calibri" w:cs="Calibri"/>
          <w:color w:val="000000"/>
          <w:szCs w:val="24"/>
        </w:rPr>
        <w:instrText xml:space="preserve"> REF _Ref37662502 \h </w:instrText>
      </w:r>
      <w:r>
        <w:rPr>
          <w:rFonts w:ascii="Calibri" w:hAnsi="Calibri" w:cs="Calibri"/>
          <w:color w:val="000000"/>
          <w:szCs w:val="24"/>
        </w:rPr>
      </w:r>
      <w:r>
        <w:rPr>
          <w:rFonts w:ascii="Calibri" w:hAnsi="Calibri" w:cs="Calibri"/>
          <w:color w:val="000000"/>
          <w:szCs w:val="24"/>
        </w:rPr>
        <w:fldChar w:fldCharType="separate"/>
      </w:r>
      <w:r>
        <w:t xml:space="preserve">Figure E- </w:t>
      </w:r>
      <w:r>
        <w:rPr>
          <w:noProof/>
        </w:rPr>
        <w:t>1</w:t>
      </w:r>
      <w:r>
        <w:rPr>
          <w:rFonts w:ascii="Calibri" w:hAnsi="Calibri" w:cs="Calibri"/>
          <w:color w:val="000000"/>
          <w:szCs w:val="24"/>
        </w:rPr>
        <w:fldChar w:fldCharType="end"/>
      </w:r>
      <w:r>
        <w:rPr>
          <w:rFonts w:ascii="Calibri" w:hAnsi="Calibri" w:cs="Calibri"/>
          <w:color w:val="000000"/>
          <w:szCs w:val="24"/>
        </w:rPr>
        <w:t>, you can see a calculation that, taken literally, doesn’t make much sense.  You are taking the character 7 (not the number 7) and trying to divide it by the integer 2.</w:t>
      </w:r>
    </w:p>
    <w:p w14:paraId="772F4C55" w14:textId="77777777" w:rsidR="002B5890" w:rsidRDefault="002B5890"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0591335" w14:textId="77777777" w:rsidR="002B5890" w:rsidRDefault="002B5890" w:rsidP="002B5890">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F03629">
        <w:rPr>
          <w:rFonts w:ascii="Calibri" w:hAnsi="Calibri" w:cs="Calibri"/>
          <w:noProof/>
          <w:color w:val="000000"/>
          <w:szCs w:val="24"/>
        </w:rPr>
        <w:drawing>
          <wp:inline distT="0" distB="0" distL="0" distR="0" wp14:anchorId="0E918A91" wp14:editId="007D896A">
            <wp:extent cx="1691787" cy="335309"/>
            <wp:effectExtent l="0" t="0" r="3810" b="762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5"/>
                    <a:stretch>
                      <a:fillRect/>
                    </a:stretch>
                  </pic:blipFill>
                  <pic:spPr>
                    <a:xfrm>
                      <a:off x="0" y="0"/>
                      <a:ext cx="1691787" cy="335309"/>
                    </a:xfrm>
                    <a:prstGeom prst="rect">
                      <a:avLst/>
                    </a:prstGeom>
                  </pic:spPr>
                </pic:pic>
              </a:graphicData>
            </a:graphic>
          </wp:inline>
        </w:drawing>
      </w:r>
    </w:p>
    <w:p w14:paraId="0442B7CB" w14:textId="7B8BA68C" w:rsidR="002B5890" w:rsidRPr="002700AC" w:rsidRDefault="002B5890" w:rsidP="002B5890">
      <w:pPr>
        <w:pStyle w:val="Caption"/>
        <w:rPr>
          <w:rFonts w:ascii="Calibri" w:hAnsi="Calibri" w:cs="Calibri"/>
          <w:color w:val="000000"/>
          <w:szCs w:val="24"/>
        </w:rPr>
      </w:pPr>
      <w:bookmarkStart w:id="1182" w:name="_Ref37662502"/>
      <w:bookmarkStart w:id="1183" w:name="_Ref37662488"/>
      <w:r>
        <w:t xml:space="preserve">Figure E- </w:t>
      </w:r>
      <w:r w:rsidR="00156275">
        <w:fldChar w:fldCharType="begin"/>
      </w:r>
      <w:r w:rsidR="00156275">
        <w:instrText xml:space="preserve"> SEQ Figure_E- \* ARABIC </w:instrText>
      </w:r>
      <w:r w:rsidR="00156275">
        <w:fldChar w:fldCharType="separate"/>
      </w:r>
      <w:r>
        <w:rPr>
          <w:noProof/>
        </w:rPr>
        <w:t>1</w:t>
      </w:r>
      <w:r w:rsidR="00156275">
        <w:rPr>
          <w:noProof/>
        </w:rPr>
        <w:fldChar w:fldCharType="end"/>
      </w:r>
      <w:bookmarkEnd w:id="1182"/>
      <w:r>
        <w:t>.  An example of a meaningless expression.  Or at least, it is meaningless on the surface.</w:t>
      </w:r>
      <w:bookmarkEnd w:id="1183"/>
    </w:p>
    <w:p w14:paraId="398C7201" w14:textId="7F0B4F3C" w:rsidR="002B5890" w:rsidRDefault="002B5890"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If you look at </w:t>
      </w:r>
      <w:r>
        <w:rPr>
          <w:rFonts w:ascii="Calibri" w:hAnsi="Calibri" w:cs="Calibri"/>
          <w:color w:val="000000"/>
          <w:szCs w:val="24"/>
        </w:rPr>
        <w:fldChar w:fldCharType="begin"/>
      </w:r>
      <w:r>
        <w:rPr>
          <w:rFonts w:ascii="Calibri" w:hAnsi="Calibri" w:cs="Calibri"/>
          <w:color w:val="000000"/>
          <w:szCs w:val="24"/>
        </w:rPr>
        <w:instrText xml:space="preserve"> REF _Ref37656220 \h </w:instrText>
      </w:r>
      <w:r>
        <w:rPr>
          <w:rFonts w:ascii="Calibri" w:hAnsi="Calibri" w:cs="Calibri"/>
          <w:color w:val="000000"/>
          <w:szCs w:val="24"/>
        </w:rPr>
      </w:r>
      <w:r>
        <w:rPr>
          <w:rFonts w:ascii="Calibri" w:hAnsi="Calibri" w:cs="Calibri"/>
          <w:color w:val="000000"/>
          <w:szCs w:val="24"/>
        </w:rPr>
        <w:fldChar w:fldCharType="separate"/>
      </w:r>
      <w:r>
        <w:t xml:space="preserve">Table E- </w:t>
      </w:r>
      <w:r>
        <w:rPr>
          <w:noProof/>
        </w:rPr>
        <w:t>1</w:t>
      </w:r>
      <w:r>
        <w:rPr>
          <w:rFonts w:ascii="Calibri" w:hAnsi="Calibri" w:cs="Calibri"/>
          <w:color w:val="000000"/>
          <w:szCs w:val="24"/>
        </w:rPr>
        <w:fldChar w:fldCharType="end"/>
      </w:r>
      <w:r>
        <w:rPr>
          <w:rFonts w:ascii="Calibri" w:hAnsi="Calibri" w:cs="Calibri"/>
          <w:color w:val="000000"/>
          <w:szCs w:val="24"/>
        </w:rPr>
        <w:t>, you will find that the character type is 28</w:t>
      </w:r>
      <w:r w:rsidRPr="002B5890">
        <w:rPr>
          <w:rFonts w:ascii="Calibri" w:hAnsi="Calibri" w:cs="Calibri"/>
          <w:color w:val="000000"/>
          <w:szCs w:val="24"/>
          <w:vertAlign w:val="superscript"/>
        </w:rPr>
        <w:t>th</w:t>
      </w:r>
      <w:r>
        <w:rPr>
          <w:rFonts w:ascii="Calibri" w:hAnsi="Calibri" w:cs="Calibri"/>
          <w:color w:val="000000"/>
          <w:szCs w:val="24"/>
        </w:rPr>
        <w:t xml:space="preserve"> in the list and the integer type is 16</w:t>
      </w:r>
      <w:r w:rsidRPr="002B5890">
        <w:rPr>
          <w:rFonts w:ascii="Calibri" w:hAnsi="Calibri" w:cs="Calibri"/>
          <w:color w:val="000000"/>
          <w:szCs w:val="24"/>
          <w:vertAlign w:val="superscript"/>
        </w:rPr>
        <w:t>th</w:t>
      </w:r>
      <w:r>
        <w:rPr>
          <w:rFonts w:ascii="Calibri" w:hAnsi="Calibri" w:cs="Calibri"/>
          <w:color w:val="000000"/>
          <w:szCs w:val="24"/>
        </w:rPr>
        <w:t>.  Since integers are higher up in the precedence table, SQL will force the calculation’s return type to be an integer value.  If the character type were higher in the list, the answer would be a character string.</w:t>
      </w:r>
    </w:p>
    <w:p w14:paraId="312DD784" w14:textId="46B1A078" w:rsidR="002B5890" w:rsidRDefault="002B5890"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765FA4E" w14:textId="27E89525" w:rsidR="002B5890" w:rsidRDefault="002B5890"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This ordering of the types means that SQL must try to convert the ‘7’ into an integer value.  Since SQL knows how to do this, you get the answer in </w:t>
      </w:r>
      <w:r>
        <w:rPr>
          <w:rFonts w:ascii="Calibri" w:hAnsi="Calibri" w:cs="Calibri"/>
          <w:color w:val="000000"/>
          <w:szCs w:val="24"/>
        </w:rPr>
        <w:fldChar w:fldCharType="begin"/>
      </w:r>
      <w:r>
        <w:rPr>
          <w:rFonts w:ascii="Calibri" w:hAnsi="Calibri" w:cs="Calibri"/>
          <w:color w:val="000000"/>
          <w:szCs w:val="24"/>
        </w:rPr>
        <w:instrText xml:space="preserve"> REF _Ref37663251 \h </w:instrText>
      </w:r>
      <w:r>
        <w:rPr>
          <w:rFonts w:ascii="Calibri" w:hAnsi="Calibri" w:cs="Calibri"/>
          <w:color w:val="000000"/>
          <w:szCs w:val="24"/>
        </w:rPr>
      </w:r>
      <w:r>
        <w:rPr>
          <w:rFonts w:ascii="Calibri" w:hAnsi="Calibri" w:cs="Calibri"/>
          <w:color w:val="000000"/>
          <w:szCs w:val="24"/>
        </w:rPr>
        <w:fldChar w:fldCharType="separate"/>
      </w:r>
      <w:r>
        <w:t xml:space="preserve">Figure E- </w:t>
      </w:r>
      <w:r>
        <w:rPr>
          <w:noProof/>
        </w:rPr>
        <w:t>2</w:t>
      </w:r>
      <w:r>
        <w:rPr>
          <w:rFonts w:ascii="Calibri" w:hAnsi="Calibri" w:cs="Calibri"/>
          <w:color w:val="000000"/>
          <w:szCs w:val="24"/>
        </w:rPr>
        <w:fldChar w:fldCharType="end"/>
      </w:r>
      <w:r>
        <w:rPr>
          <w:rFonts w:ascii="Calibri" w:hAnsi="Calibri" w:cs="Calibri"/>
          <w:color w:val="000000"/>
          <w:szCs w:val="24"/>
        </w:rPr>
        <w:t>.</w:t>
      </w:r>
    </w:p>
    <w:p w14:paraId="670E36A6" w14:textId="77777777" w:rsidR="002B5890" w:rsidRDefault="002B5890" w:rsidP="002B5890">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FE7E83">
        <w:rPr>
          <w:rFonts w:ascii="Calibri" w:hAnsi="Calibri" w:cs="Calibri"/>
          <w:noProof/>
          <w:color w:val="000000"/>
          <w:szCs w:val="24"/>
        </w:rPr>
        <w:drawing>
          <wp:inline distT="0" distB="0" distL="0" distR="0" wp14:anchorId="466E9253" wp14:editId="1AF05784">
            <wp:extent cx="2408129" cy="609653"/>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6"/>
                    <a:stretch>
                      <a:fillRect/>
                    </a:stretch>
                  </pic:blipFill>
                  <pic:spPr>
                    <a:xfrm>
                      <a:off x="0" y="0"/>
                      <a:ext cx="2408129" cy="609653"/>
                    </a:xfrm>
                    <a:prstGeom prst="rect">
                      <a:avLst/>
                    </a:prstGeom>
                  </pic:spPr>
                </pic:pic>
              </a:graphicData>
            </a:graphic>
          </wp:inline>
        </w:drawing>
      </w:r>
    </w:p>
    <w:p w14:paraId="27536C4D" w14:textId="4C764F2A" w:rsidR="002B5890" w:rsidRPr="002700AC" w:rsidRDefault="002B5890" w:rsidP="002B5890">
      <w:pPr>
        <w:pStyle w:val="Caption"/>
        <w:rPr>
          <w:rFonts w:ascii="Calibri" w:hAnsi="Calibri" w:cs="Calibri"/>
          <w:color w:val="000000"/>
          <w:szCs w:val="24"/>
        </w:rPr>
      </w:pPr>
      <w:bookmarkStart w:id="1184" w:name="_Ref37663251"/>
      <w:r>
        <w:t xml:space="preserve">Figure E- </w:t>
      </w:r>
      <w:r w:rsidR="00156275">
        <w:fldChar w:fldCharType="begin"/>
      </w:r>
      <w:r w:rsidR="00156275">
        <w:instrText xml:space="preserve"> SEQ Figure_E- \* ARABIC </w:instrText>
      </w:r>
      <w:r w:rsidR="00156275">
        <w:fldChar w:fldCharType="separate"/>
      </w:r>
      <w:r>
        <w:rPr>
          <w:noProof/>
        </w:rPr>
        <w:t>2</w:t>
      </w:r>
      <w:r w:rsidR="00156275">
        <w:rPr>
          <w:noProof/>
        </w:rPr>
        <w:fldChar w:fldCharType="end"/>
      </w:r>
      <w:bookmarkEnd w:id="1184"/>
      <w:r>
        <w:t xml:space="preserve">. The answer from the script in </w:t>
      </w:r>
      <w:r>
        <w:fldChar w:fldCharType="begin"/>
      </w:r>
      <w:r>
        <w:instrText xml:space="preserve"> REF _Ref37662502 \h </w:instrText>
      </w:r>
      <w:r>
        <w:fldChar w:fldCharType="separate"/>
      </w:r>
      <w:r>
        <w:t xml:space="preserve">Figure E- </w:t>
      </w:r>
      <w:r>
        <w:rPr>
          <w:noProof/>
        </w:rPr>
        <w:t>1</w:t>
      </w:r>
      <w:r>
        <w:fldChar w:fldCharType="end"/>
      </w:r>
      <w:r>
        <w:t>.  The correct answer is 3.5, isn’t it?</w:t>
      </w:r>
    </w:p>
    <w:p w14:paraId="054945FA" w14:textId="113BC60E" w:rsidR="002B5890" w:rsidRDefault="002B5890"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As the integer type is the higher precedence type in the expression, the answer is an integer.</w:t>
      </w:r>
    </w:p>
    <w:p w14:paraId="0E8366F4" w14:textId="62114B85" w:rsidR="002B5890" w:rsidRDefault="002B5890"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C8B25F3" w14:textId="4299D0A1" w:rsidR="002B5890" w:rsidRDefault="002B5890"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Let’s try the script in </w:t>
      </w:r>
      <w:r>
        <w:rPr>
          <w:rFonts w:ascii="Calibri" w:hAnsi="Calibri" w:cs="Calibri"/>
          <w:color w:val="000000"/>
          <w:szCs w:val="24"/>
        </w:rPr>
        <w:fldChar w:fldCharType="begin"/>
      </w:r>
      <w:r>
        <w:rPr>
          <w:rFonts w:ascii="Calibri" w:hAnsi="Calibri" w:cs="Calibri"/>
          <w:color w:val="000000"/>
          <w:szCs w:val="24"/>
        </w:rPr>
        <w:instrText xml:space="preserve"> REF _Ref38824752 \h </w:instrText>
      </w:r>
      <w:r>
        <w:rPr>
          <w:rFonts w:ascii="Calibri" w:hAnsi="Calibri" w:cs="Calibri"/>
          <w:color w:val="000000"/>
          <w:szCs w:val="24"/>
        </w:rPr>
      </w:r>
      <w:r>
        <w:rPr>
          <w:rFonts w:ascii="Calibri" w:hAnsi="Calibri" w:cs="Calibri"/>
          <w:color w:val="000000"/>
          <w:szCs w:val="24"/>
        </w:rPr>
        <w:fldChar w:fldCharType="separate"/>
      </w:r>
      <w:r>
        <w:t xml:space="preserve">Figure E- </w:t>
      </w:r>
      <w:r>
        <w:rPr>
          <w:noProof/>
        </w:rPr>
        <w:t>3</w:t>
      </w:r>
      <w:r>
        <w:rPr>
          <w:rFonts w:ascii="Calibri" w:hAnsi="Calibri" w:cs="Calibri"/>
          <w:color w:val="000000"/>
          <w:szCs w:val="24"/>
        </w:rPr>
        <w:fldChar w:fldCharType="end"/>
      </w:r>
      <w:r>
        <w:rPr>
          <w:rFonts w:ascii="Calibri" w:hAnsi="Calibri" w:cs="Calibri"/>
          <w:color w:val="000000"/>
          <w:szCs w:val="24"/>
        </w:rPr>
        <w:t>.</w:t>
      </w:r>
    </w:p>
    <w:p w14:paraId="190274EE" w14:textId="008CC97C" w:rsidR="002B5890" w:rsidRDefault="002B5890" w:rsidP="002B5890">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B5890">
        <w:rPr>
          <w:rFonts w:ascii="Calibri" w:hAnsi="Calibri" w:cs="Calibri"/>
          <w:noProof/>
          <w:color w:val="000000"/>
          <w:szCs w:val="24"/>
        </w:rPr>
        <w:drawing>
          <wp:inline distT="0" distB="0" distL="0" distR="0" wp14:anchorId="4C286D45" wp14:editId="673BE9FF">
            <wp:extent cx="1394581" cy="190517"/>
            <wp:effectExtent l="19050" t="19050" r="15240" b="1905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7"/>
                    <a:stretch>
                      <a:fillRect/>
                    </a:stretch>
                  </pic:blipFill>
                  <pic:spPr>
                    <a:xfrm>
                      <a:off x="0" y="0"/>
                      <a:ext cx="1394581" cy="190517"/>
                    </a:xfrm>
                    <a:prstGeom prst="rect">
                      <a:avLst/>
                    </a:prstGeom>
                    <a:ln>
                      <a:solidFill>
                        <a:schemeClr val="tx1"/>
                      </a:solidFill>
                    </a:ln>
                  </pic:spPr>
                </pic:pic>
              </a:graphicData>
            </a:graphic>
          </wp:inline>
        </w:drawing>
      </w:r>
    </w:p>
    <w:p w14:paraId="341A5877" w14:textId="68084AF1" w:rsidR="002B5890" w:rsidRDefault="002B5890" w:rsidP="002B5890">
      <w:pPr>
        <w:pStyle w:val="Caption"/>
      </w:pPr>
      <w:bookmarkStart w:id="1185" w:name="_Ref38824752"/>
      <w:r>
        <w:t xml:space="preserve">Figure E- </w:t>
      </w:r>
      <w:r w:rsidR="00156275">
        <w:fldChar w:fldCharType="begin"/>
      </w:r>
      <w:r w:rsidR="00156275">
        <w:instrText xml:space="preserve"> SEQ Figure_E- \* ARABIC </w:instrText>
      </w:r>
      <w:r w:rsidR="00156275">
        <w:fldChar w:fldCharType="separate"/>
      </w:r>
      <w:r>
        <w:rPr>
          <w:noProof/>
        </w:rPr>
        <w:t>3</w:t>
      </w:r>
      <w:r w:rsidR="00156275">
        <w:rPr>
          <w:noProof/>
        </w:rPr>
        <w:fldChar w:fldCharType="end"/>
      </w:r>
      <w:bookmarkEnd w:id="1185"/>
      <w:r>
        <w:t>. An attempt to convert the potential decimal value of ‘7.0’.</w:t>
      </w:r>
    </w:p>
    <w:p w14:paraId="0713CEEE" w14:textId="13443C9B" w:rsidR="002B5890" w:rsidRDefault="002B5890" w:rsidP="002B5890">
      <w:r>
        <w:t xml:space="preserve">This result that SQL will tell you is in </w:t>
      </w:r>
      <w:r>
        <w:fldChar w:fldCharType="begin"/>
      </w:r>
      <w:r>
        <w:instrText xml:space="preserve"> REF _Ref38804860 \h </w:instrText>
      </w:r>
      <w:r>
        <w:fldChar w:fldCharType="separate"/>
      </w:r>
      <w:r>
        <w:t xml:space="preserve">Figure E- </w:t>
      </w:r>
      <w:r>
        <w:rPr>
          <w:noProof/>
        </w:rPr>
        <w:t>4</w:t>
      </w:r>
      <w:r>
        <w:fldChar w:fldCharType="end"/>
      </w:r>
      <w:r>
        <w:t>.</w:t>
      </w:r>
    </w:p>
    <w:p w14:paraId="1602079B" w14:textId="242E685B" w:rsidR="002B5890" w:rsidRDefault="002B5890" w:rsidP="002B5890">
      <w:pPr>
        <w:jc w:val="center"/>
      </w:pPr>
      <w:r w:rsidRPr="002B5890">
        <w:rPr>
          <w:noProof/>
        </w:rPr>
        <w:drawing>
          <wp:inline distT="0" distB="0" distL="0" distR="0" wp14:anchorId="0713BB34" wp14:editId="1A9368F6">
            <wp:extent cx="4762913" cy="396274"/>
            <wp:effectExtent l="19050" t="19050" r="19050" b="2286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8"/>
                    <a:stretch>
                      <a:fillRect/>
                    </a:stretch>
                  </pic:blipFill>
                  <pic:spPr>
                    <a:xfrm>
                      <a:off x="0" y="0"/>
                      <a:ext cx="4762913" cy="396274"/>
                    </a:xfrm>
                    <a:prstGeom prst="rect">
                      <a:avLst/>
                    </a:prstGeom>
                    <a:ln>
                      <a:solidFill>
                        <a:schemeClr val="tx1"/>
                      </a:solidFill>
                    </a:ln>
                  </pic:spPr>
                </pic:pic>
              </a:graphicData>
            </a:graphic>
          </wp:inline>
        </w:drawing>
      </w:r>
    </w:p>
    <w:p w14:paraId="23662D5F" w14:textId="399C80C0" w:rsidR="002B5890" w:rsidRDefault="002B5890" w:rsidP="002B5890">
      <w:pPr>
        <w:pStyle w:val="Caption"/>
      </w:pPr>
      <w:bookmarkStart w:id="1186" w:name="_Ref38804860"/>
      <w:r>
        <w:t xml:space="preserve">Figure E- </w:t>
      </w:r>
      <w:r w:rsidR="00156275">
        <w:fldChar w:fldCharType="begin"/>
      </w:r>
      <w:r w:rsidR="00156275">
        <w:instrText xml:space="preserve"> SEQ Figure_E- \* ARABIC </w:instrText>
      </w:r>
      <w:r w:rsidR="00156275">
        <w:fldChar w:fldCharType="separate"/>
      </w:r>
      <w:r>
        <w:rPr>
          <w:noProof/>
        </w:rPr>
        <w:t>4</w:t>
      </w:r>
      <w:r w:rsidR="00156275">
        <w:rPr>
          <w:noProof/>
        </w:rPr>
        <w:fldChar w:fldCharType="end"/>
      </w:r>
      <w:bookmarkEnd w:id="1186"/>
      <w:r>
        <w:t xml:space="preserve">. The expression in </w:t>
      </w:r>
      <w:r>
        <w:fldChar w:fldCharType="begin"/>
      </w:r>
      <w:r>
        <w:instrText xml:space="preserve"> REF _Ref38804860 \h </w:instrText>
      </w:r>
      <w:r>
        <w:fldChar w:fldCharType="separate"/>
      </w:r>
      <w:r>
        <w:t xml:space="preserve">Figure E- </w:t>
      </w:r>
      <w:r>
        <w:rPr>
          <w:noProof/>
        </w:rPr>
        <w:t>4</w:t>
      </w:r>
      <w:r>
        <w:fldChar w:fldCharType="end"/>
      </w:r>
      <w:r>
        <w:t xml:space="preserve"> won’t convert as hoped.</w:t>
      </w:r>
    </w:p>
    <w:p w14:paraId="2B04879C" w14:textId="5E2E5E15" w:rsidR="002B5890" w:rsidRDefault="002B5890" w:rsidP="002B5890">
      <w:r>
        <w:t xml:space="preserve">With the help of </w:t>
      </w:r>
      <w:r>
        <w:fldChar w:fldCharType="begin"/>
      </w:r>
      <w:r>
        <w:instrText xml:space="preserve"> REF _Ref37656220 \h </w:instrText>
      </w:r>
      <w:r>
        <w:fldChar w:fldCharType="separate"/>
      </w:r>
      <w:r>
        <w:t xml:space="preserve">Table E- </w:t>
      </w:r>
      <w:r>
        <w:rPr>
          <w:noProof/>
        </w:rPr>
        <w:t>1</w:t>
      </w:r>
      <w:r>
        <w:fldChar w:fldCharType="end"/>
      </w:r>
      <w:r>
        <w:t>, you can work out why.  The data type with the highest level of precedence in the expression (</w:t>
      </w:r>
      <w:r>
        <w:fldChar w:fldCharType="begin"/>
      </w:r>
      <w:r>
        <w:instrText xml:space="preserve"> REF _Ref38824752 \h </w:instrText>
      </w:r>
      <w:r>
        <w:fldChar w:fldCharType="separate"/>
      </w:r>
      <w:r>
        <w:t xml:space="preserve">Figure E- </w:t>
      </w:r>
      <w:r>
        <w:rPr>
          <w:noProof/>
        </w:rPr>
        <w:t>3</w:t>
      </w:r>
      <w:r>
        <w:fldChar w:fldCharType="end"/>
      </w:r>
      <w:r>
        <w:t>) is an integer.  Therefore the result must be an integer.  ‘7.0’ is strictly speaking not an integer, the conversion of ‘7.0’ to an integer cannot occur, and the result is an error.</w:t>
      </w:r>
    </w:p>
    <w:p w14:paraId="2AE7A58A" w14:textId="1FFE0DED" w:rsidR="002B5890" w:rsidRDefault="002B5890" w:rsidP="002B5890">
      <w:r>
        <w:t xml:space="preserve">You could get around this by using an explicit cast as in </w:t>
      </w:r>
      <w:r>
        <w:fldChar w:fldCharType="begin"/>
      </w:r>
      <w:r>
        <w:instrText xml:space="preserve"> REF _Ref38805225 \h </w:instrText>
      </w:r>
      <w:r>
        <w:fldChar w:fldCharType="separate"/>
      </w:r>
      <w:r>
        <w:t xml:space="preserve">Figure E- </w:t>
      </w:r>
      <w:r>
        <w:rPr>
          <w:noProof/>
        </w:rPr>
        <w:t>5</w:t>
      </w:r>
      <w:r>
        <w:fldChar w:fldCharType="end"/>
      </w:r>
      <w:r>
        <w:t>.</w:t>
      </w:r>
    </w:p>
    <w:p w14:paraId="1B95C4C6" w14:textId="19BE279B" w:rsidR="002B5890" w:rsidRDefault="002B5890" w:rsidP="002B5890">
      <w:pPr>
        <w:jc w:val="center"/>
      </w:pPr>
      <w:r w:rsidRPr="002B5890">
        <w:rPr>
          <w:noProof/>
        </w:rPr>
        <w:drawing>
          <wp:inline distT="0" distB="0" distL="0" distR="0" wp14:anchorId="2F0237F5" wp14:editId="1A4213E2">
            <wp:extent cx="3337849" cy="243861"/>
            <wp:effectExtent l="19050" t="19050" r="15240" b="2286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9"/>
                    <a:stretch>
                      <a:fillRect/>
                    </a:stretch>
                  </pic:blipFill>
                  <pic:spPr>
                    <a:xfrm>
                      <a:off x="0" y="0"/>
                      <a:ext cx="3337849" cy="243861"/>
                    </a:xfrm>
                    <a:prstGeom prst="rect">
                      <a:avLst/>
                    </a:prstGeom>
                    <a:ln>
                      <a:solidFill>
                        <a:schemeClr val="tx1"/>
                      </a:solidFill>
                    </a:ln>
                  </pic:spPr>
                </pic:pic>
              </a:graphicData>
            </a:graphic>
          </wp:inline>
        </w:drawing>
      </w:r>
    </w:p>
    <w:p w14:paraId="3C91EFAD" w14:textId="53CF4FDA" w:rsidR="002B5890" w:rsidRPr="002B5890" w:rsidRDefault="002B5890" w:rsidP="002B5890">
      <w:pPr>
        <w:pStyle w:val="Caption"/>
      </w:pPr>
      <w:bookmarkStart w:id="1187" w:name="_Ref38805225"/>
      <w:r>
        <w:t xml:space="preserve">Figure E- </w:t>
      </w:r>
      <w:r w:rsidR="00156275">
        <w:fldChar w:fldCharType="begin"/>
      </w:r>
      <w:r w:rsidR="00156275">
        <w:instrText xml:space="preserve"> SEQ Figure_E- \* ARABIC </w:instrText>
      </w:r>
      <w:r w:rsidR="00156275">
        <w:fldChar w:fldCharType="separate"/>
      </w:r>
      <w:r>
        <w:rPr>
          <w:noProof/>
        </w:rPr>
        <w:t>5</w:t>
      </w:r>
      <w:r w:rsidR="00156275">
        <w:rPr>
          <w:noProof/>
        </w:rPr>
        <w:fldChar w:fldCharType="end"/>
      </w:r>
      <w:bookmarkEnd w:id="1187"/>
      <w:r>
        <w:t>.  How to explicitly cause the output to be a decimal value.</w:t>
      </w:r>
    </w:p>
    <w:p w14:paraId="04ED8890" w14:textId="08BDA92D" w:rsidR="002B5890" w:rsidRDefault="002B5890"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The result is </w:t>
      </w:r>
      <w:r>
        <w:rPr>
          <w:rFonts w:ascii="Calibri" w:hAnsi="Calibri" w:cs="Calibri"/>
          <w:color w:val="000000"/>
          <w:szCs w:val="24"/>
        </w:rPr>
        <w:fldChar w:fldCharType="begin"/>
      </w:r>
      <w:r>
        <w:rPr>
          <w:rFonts w:ascii="Calibri" w:hAnsi="Calibri" w:cs="Calibri"/>
          <w:color w:val="000000"/>
          <w:szCs w:val="24"/>
        </w:rPr>
        <w:instrText xml:space="preserve"> REF _Ref38805328 \h </w:instrText>
      </w:r>
      <w:r>
        <w:rPr>
          <w:rFonts w:ascii="Calibri" w:hAnsi="Calibri" w:cs="Calibri"/>
          <w:color w:val="000000"/>
          <w:szCs w:val="24"/>
        </w:rPr>
      </w:r>
      <w:r>
        <w:rPr>
          <w:rFonts w:ascii="Calibri" w:hAnsi="Calibri" w:cs="Calibri"/>
          <w:color w:val="000000"/>
          <w:szCs w:val="24"/>
        </w:rPr>
        <w:fldChar w:fldCharType="separate"/>
      </w:r>
      <w:r>
        <w:t xml:space="preserve">Figure E- </w:t>
      </w:r>
      <w:r>
        <w:rPr>
          <w:noProof/>
        </w:rPr>
        <w:t>6</w:t>
      </w:r>
      <w:r>
        <w:rPr>
          <w:rFonts w:ascii="Calibri" w:hAnsi="Calibri" w:cs="Calibri"/>
          <w:color w:val="000000"/>
          <w:szCs w:val="24"/>
        </w:rPr>
        <w:fldChar w:fldCharType="end"/>
      </w:r>
      <w:r>
        <w:rPr>
          <w:rFonts w:ascii="Calibri" w:hAnsi="Calibri" w:cs="Calibri"/>
          <w:color w:val="000000"/>
          <w:szCs w:val="24"/>
        </w:rPr>
        <w:t>.</w:t>
      </w:r>
    </w:p>
    <w:p w14:paraId="2D0F8FBC" w14:textId="37E41F31" w:rsidR="002B5890" w:rsidRDefault="002B5890" w:rsidP="002B5890">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B5890">
        <w:rPr>
          <w:rFonts w:ascii="Calibri" w:hAnsi="Calibri" w:cs="Calibri"/>
          <w:noProof/>
          <w:color w:val="000000"/>
          <w:szCs w:val="24"/>
        </w:rPr>
        <w:drawing>
          <wp:inline distT="0" distB="0" distL="0" distR="0" wp14:anchorId="458D7BD5" wp14:editId="44DAB645">
            <wp:extent cx="1668925" cy="419136"/>
            <wp:effectExtent l="19050" t="19050" r="26670" b="1905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0"/>
                    <a:stretch>
                      <a:fillRect/>
                    </a:stretch>
                  </pic:blipFill>
                  <pic:spPr>
                    <a:xfrm>
                      <a:off x="0" y="0"/>
                      <a:ext cx="1668925" cy="419136"/>
                    </a:xfrm>
                    <a:prstGeom prst="rect">
                      <a:avLst/>
                    </a:prstGeom>
                    <a:ln>
                      <a:solidFill>
                        <a:schemeClr val="tx1"/>
                      </a:solidFill>
                    </a:ln>
                  </pic:spPr>
                </pic:pic>
              </a:graphicData>
            </a:graphic>
          </wp:inline>
        </w:drawing>
      </w:r>
    </w:p>
    <w:p w14:paraId="3E8CC706" w14:textId="2EAF82B5" w:rsidR="002B5890" w:rsidRDefault="002B5890" w:rsidP="002B5890">
      <w:pPr>
        <w:pStyle w:val="Caption"/>
      </w:pPr>
      <w:bookmarkStart w:id="1188" w:name="_Ref38805328"/>
      <w:r>
        <w:t xml:space="preserve">Figure E- </w:t>
      </w:r>
      <w:r w:rsidR="00156275">
        <w:fldChar w:fldCharType="begin"/>
      </w:r>
      <w:r w:rsidR="00156275">
        <w:instrText xml:space="preserve"> SEQ Figure_E- \* ARABIC </w:instrText>
      </w:r>
      <w:r w:rsidR="00156275">
        <w:fldChar w:fldCharType="separate"/>
      </w:r>
      <w:r>
        <w:rPr>
          <w:noProof/>
        </w:rPr>
        <w:t>6</w:t>
      </w:r>
      <w:r w:rsidR="00156275">
        <w:rPr>
          <w:noProof/>
        </w:rPr>
        <w:fldChar w:fldCharType="end"/>
      </w:r>
      <w:bookmarkEnd w:id="1188"/>
      <w:r>
        <w:t xml:space="preserve">. The conversion attempt in </w:t>
      </w:r>
      <w:r>
        <w:fldChar w:fldCharType="begin"/>
      </w:r>
      <w:r>
        <w:instrText xml:space="preserve"> REF _Ref38805225 \h </w:instrText>
      </w:r>
      <w:r>
        <w:fldChar w:fldCharType="separate"/>
      </w:r>
      <w:r>
        <w:t xml:space="preserve">Figure E- </w:t>
      </w:r>
      <w:r>
        <w:rPr>
          <w:noProof/>
        </w:rPr>
        <w:t>5</w:t>
      </w:r>
      <w:r>
        <w:fldChar w:fldCharType="end"/>
      </w:r>
      <w:r>
        <w:t xml:space="preserve"> is successful.  SQL has maxed out the possible scale used in the return decimal type.</w:t>
      </w:r>
    </w:p>
    <w:p w14:paraId="7C891367" w14:textId="20539F12" w:rsidR="002B5890" w:rsidRDefault="002B5890" w:rsidP="002B5890">
      <w:r>
        <w:t xml:space="preserve">In </w:t>
      </w:r>
      <w:r>
        <w:fldChar w:fldCharType="begin"/>
      </w:r>
      <w:r>
        <w:instrText xml:space="preserve"> REF _Ref38805225 \h </w:instrText>
      </w:r>
      <w:r>
        <w:fldChar w:fldCharType="separate"/>
      </w:r>
      <w:r>
        <w:t xml:space="preserve">Figure E- </w:t>
      </w:r>
      <w:r>
        <w:rPr>
          <w:noProof/>
        </w:rPr>
        <w:t>5</w:t>
      </w:r>
      <w:r>
        <w:fldChar w:fldCharType="end"/>
      </w:r>
      <w:r>
        <w:t>, the data type in the calculation with the highest precedence is a decimal.  SQL can convert ‘7.0’ to a decimal type without problems.</w:t>
      </w:r>
    </w:p>
    <w:p w14:paraId="6593F7B2" w14:textId="02BA0579" w:rsidR="002B5890" w:rsidRDefault="002B5890" w:rsidP="002B5890">
      <w:r>
        <w:t xml:space="preserve">You could have solved the issue another way, as shown in </w:t>
      </w:r>
      <w:r>
        <w:fldChar w:fldCharType="begin"/>
      </w:r>
      <w:r>
        <w:instrText xml:space="preserve"> REF _Ref38823606 \h </w:instrText>
      </w:r>
      <w:r>
        <w:fldChar w:fldCharType="separate"/>
      </w:r>
      <w:r>
        <w:t xml:space="preserve">Figure E- </w:t>
      </w:r>
      <w:r>
        <w:rPr>
          <w:noProof/>
        </w:rPr>
        <w:t>7</w:t>
      </w:r>
      <w:r>
        <w:fldChar w:fldCharType="end"/>
      </w:r>
      <w:r>
        <w:t>:</w:t>
      </w:r>
    </w:p>
    <w:p w14:paraId="2B73E28D" w14:textId="0A97A738" w:rsidR="002B5890" w:rsidRDefault="002B5890" w:rsidP="002B5890">
      <w:pPr>
        <w:jc w:val="center"/>
      </w:pPr>
      <w:r w:rsidRPr="002B5890">
        <w:rPr>
          <w:noProof/>
        </w:rPr>
        <w:drawing>
          <wp:inline distT="0" distB="0" distL="0" distR="0" wp14:anchorId="76F6B39B" wp14:editId="3EC8607C">
            <wp:extent cx="1638442" cy="190517"/>
            <wp:effectExtent l="19050" t="19050" r="19050" b="1905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1"/>
                    <a:stretch>
                      <a:fillRect/>
                    </a:stretch>
                  </pic:blipFill>
                  <pic:spPr>
                    <a:xfrm>
                      <a:off x="0" y="0"/>
                      <a:ext cx="1638442" cy="190517"/>
                    </a:xfrm>
                    <a:prstGeom prst="rect">
                      <a:avLst/>
                    </a:prstGeom>
                    <a:ln>
                      <a:solidFill>
                        <a:schemeClr val="tx1"/>
                      </a:solidFill>
                    </a:ln>
                  </pic:spPr>
                </pic:pic>
              </a:graphicData>
            </a:graphic>
          </wp:inline>
        </w:drawing>
      </w:r>
    </w:p>
    <w:p w14:paraId="4728259A" w14:textId="0A9A28C3" w:rsidR="002B5890" w:rsidRDefault="002B5890" w:rsidP="002B5890">
      <w:pPr>
        <w:jc w:val="center"/>
      </w:pPr>
      <w:r w:rsidRPr="002B5890">
        <w:rPr>
          <w:noProof/>
        </w:rPr>
        <w:drawing>
          <wp:inline distT="0" distB="0" distL="0" distR="0" wp14:anchorId="571A7E48" wp14:editId="15F97427">
            <wp:extent cx="1394581" cy="403895"/>
            <wp:effectExtent l="19050" t="19050" r="15240" b="1524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2"/>
                    <a:stretch>
                      <a:fillRect/>
                    </a:stretch>
                  </pic:blipFill>
                  <pic:spPr>
                    <a:xfrm>
                      <a:off x="0" y="0"/>
                      <a:ext cx="1394581" cy="403895"/>
                    </a:xfrm>
                    <a:prstGeom prst="rect">
                      <a:avLst/>
                    </a:prstGeom>
                    <a:ln>
                      <a:solidFill>
                        <a:schemeClr val="tx1"/>
                      </a:solidFill>
                    </a:ln>
                  </pic:spPr>
                </pic:pic>
              </a:graphicData>
            </a:graphic>
          </wp:inline>
        </w:drawing>
      </w:r>
    </w:p>
    <w:p w14:paraId="66E91176" w14:textId="79043E60" w:rsidR="002B5890" w:rsidRDefault="002B5890" w:rsidP="002B5890">
      <w:pPr>
        <w:pStyle w:val="Caption"/>
      </w:pPr>
      <w:bookmarkStart w:id="1189" w:name="_Ref38823606"/>
      <w:r>
        <w:t xml:space="preserve">Figure E- </w:t>
      </w:r>
      <w:r w:rsidR="00156275">
        <w:fldChar w:fldCharType="begin"/>
      </w:r>
      <w:r w:rsidR="00156275">
        <w:instrText xml:space="preserve"> SEQ Figure_E</w:instrText>
      </w:r>
      <w:r w:rsidR="00156275">
        <w:instrText xml:space="preserve">- \* ARABIC </w:instrText>
      </w:r>
      <w:r w:rsidR="00156275">
        <w:fldChar w:fldCharType="separate"/>
      </w:r>
      <w:r>
        <w:rPr>
          <w:noProof/>
        </w:rPr>
        <w:t>7</w:t>
      </w:r>
      <w:r w:rsidR="00156275">
        <w:rPr>
          <w:noProof/>
        </w:rPr>
        <w:fldChar w:fldCharType="end"/>
      </w:r>
      <w:bookmarkEnd w:id="1189"/>
      <w:r>
        <w:t>. By using 2.0 rather than 2 the highest precedence data type in the expression is decimal, providing an acceptable answer of 3.5.</w:t>
      </w:r>
    </w:p>
    <w:p w14:paraId="334F9BEB" w14:textId="16A5FEE9" w:rsidR="002B5890" w:rsidRPr="002700AC" w:rsidRDefault="002B5890" w:rsidP="002B5890">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P.S. </w:t>
      </w:r>
      <w:r w:rsidRPr="002700AC">
        <w:rPr>
          <w:rFonts w:ascii="Calibri" w:hAnsi="Calibri" w:cs="Calibri"/>
          <w:color w:val="000000"/>
          <w:szCs w:val="24"/>
        </w:rPr>
        <w:t>Show th</w:t>
      </w:r>
      <w:r>
        <w:rPr>
          <w:rFonts w:ascii="Calibri" w:hAnsi="Calibri" w:cs="Calibri"/>
          <w:color w:val="000000"/>
          <w:szCs w:val="24"/>
        </w:rPr>
        <w:t>is</w:t>
      </w:r>
      <w:r w:rsidRPr="002700AC">
        <w:rPr>
          <w:rFonts w:ascii="Calibri" w:hAnsi="Calibri" w:cs="Calibri"/>
          <w:color w:val="000000"/>
          <w:szCs w:val="24"/>
        </w:rPr>
        <w:t xml:space="preserve"> trick to your friends at your next party.  They’ll think you are a genius.</w:t>
      </w:r>
    </w:p>
    <w:p w14:paraId="65AED3C8" w14:textId="77777777" w:rsidR="002B5890" w:rsidRDefault="002B5890" w:rsidP="002B5890"/>
    <w:p w14:paraId="404B83DE" w14:textId="7930F187" w:rsidR="002B5890" w:rsidRDefault="002B5890" w:rsidP="002B5890">
      <w:r>
        <w:t xml:space="preserve">If you wanted more control over the type conversion process, you would be much better off being explicit as in </w:t>
      </w:r>
    </w:p>
    <w:p w14:paraId="54BF17CD" w14:textId="36CFD495" w:rsidR="002B5890" w:rsidRDefault="002B5890" w:rsidP="002B5890">
      <w:pPr>
        <w:jc w:val="center"/>
      </w:pPr>
      <w:r w:rsidRPr="002B5890">
        <w:rPr>
          <w:noProof/>
        </w:rPr>
        <w:drawing>
          <wp:inline distT="0" distB="0" distL="0" distR="0" wp14:anchorId="1B3589FA" wp14:editId="567738EE">
            <wp:extent cx="3246401" cy="198137"/>
            <wp:effectExtent l="19050" t="19050" r="11430" b="11430"/>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3"/>
                    <a:stretch>
                      <a:fillRect/>
                    </a:stretch>
                  </pic:blipFill>
                  <pic:spPr>
                    <a:xfrm>
                      <a:off x="0" y="0"/>
                      <a:ext cx="3246401" cy="198137"/>
                    </a:xfrm>
                    <a:prstGeom prst="rect">
                      <a:avLst/>
                    </a:prstGeom>
                    <a:ln>
                      <a:solidFill>
                        <a:schemeClr val="tx1"/>
                      </a:solidFill>
                    </a:ln>
                  </pic:spPr>
                </pic:pic>
              </a:graphicData>
            </a:graphic>
          </wp:inline>
        </w:drawing>
      </w:r>
    </w:p>
    <w:p w14:paraId="5E1B34F7" w14:textId="4CD36E9B" w:rsidR="002B5890" w:rsidRDefault="002B5890" w:rsidP="002B5890">
      <w:pPr>
        <w:pStyle w:val="Caption"/>
      </w:pPr>
      <w:r>
        <w:t xml:space="preserve">Figure E- </w:t>
      </w:r>
      <w:r w:rsidR="00156275">
        <w:fldChar w:fldCharType="begin"/>
      </w:r>
      <w:r w:rsidR="00156275">
        <w:instrText xml:space="preserve"> SEQ Figure_E- \* ARABIC </w:instrText>
      </w:r>
      <w:r w:rsidR="00156275">
        <w:fldChar w:fldCharType="separate"/>
      </w:r>
      <w:r>
        <w:rPr>
          <w:noProof/>
        </w:rPr>
        <w:t>8</w:t>
      </w:r>
      <w:r w:rsidR="00156275">
        <w:rPr>
          <w:noProof/>
        </w:rPr>
        <w:fldChar w:fldCharType="end"/>
      </w:r>
      <w:r>
        <w:t>. An explicit type cast is the best way to control type conversions.</w:t>
      </w:r>
    </w:p>
    <w:p w14:paraId="13D7E46C" w14:textId="11BAEAAE" w:rsidR="002700AC" w:rsidRPr="002700AC" w:rsidRDefault="00EF4791" w:rsidP="00D74F52">
      <w:pPr>
        <w:pStyle w:val="Heading2"/>
      </w:pPr>
      <w:bookmarkStart w:id="1190" w:name="_Toc38877918"/>
      <w:bookmarkStart w:id="1191" w:name="_Toc38895945"/>
      <w:r>
        <w:t>D</w:t>
      </w:r>
      <w:r w:rsidR="00D74F52">
        <w:t>.</w:t>
      </w:r>
      <w:r w:rsidR="002B5890">
        <w:t>2</w:t>
      </w:r>
      <w:r w:rsidR="00D74F52">
        <w:t xml:space="preserve">. </w:t>
      </w:r>
      <w:r w:rsidR="002700AC" w:rsidRPr="002700AC">
        <w:t>Type C</w:t>
      </w:r>
      <w:r w:rsidR="002B5890">
        <w:t>oercion</w:t>
      </w:r>
      <w:bookmarkEnd w:id="1190"/>
      <w:bookmarkEnd w:id="1191"/>
    </w:p>
    <w:p w14:paraId="5C62CBC3" w14:textId="27C37BEF" w:rsidR="002700AC" w:rsidRDefault="002700AC"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117634BA" w14:textId="21851342" w:rsidR="002B5890" w:rsidRPr="002700AC" w:rsidRDefault="002B5890"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fldChar w:fldCharType="begin"/>
      </w:r>
      <w:r>
        <w:rPr>
          <w:rFonts w:ascii="Calibri" w:hAnsi="Calibri" w:cs="Calibri"/>
          <w:color w:val="000000"/>
          <w:szCs w:val="24"/>
        </w:rPr>
        <w:instrText xml:space="preserve"> REF _Ref38826041 \h </w:instrText>
      </w:r>
      <w:r>
        <w:rPr>
          <w:rFonts w:ascii="Calibri" w:hAnsi="Calibri" w:cs="Calibri"/>
          <w:color w:val="000000"/>
          <w:szCs w:val="24"/>
        </w:rPr>
      </w:r>
      <w:r>
        <w:rPr>
          <w:rFonts w:ascii="Calibri" w:hAnsi="Calibri" w:cs="Calibri"/>
          <w:color w:val="000000"/>
          <w:szCs w:val="24"/>
        </w:rPr>
        <w:fldChar w:fldCharType="separate"/>
      </w:r>
      <w:r>
        <w:t xml:space="preserve">Figure E- </w:t>
      </w:r>
      <w:r>
        <w:rPr>
          <w:noProof/>
        </w:rPr>
        <w:t>9</w:t>
      </w:r>
      <w:r>
        <w:rPr>
          <w:rFonts w:ascii="Calibri" w:hAnsi="Calibri" w:cs="Calibri"/>
          <w:color w:val="000000"/>
          <w:szCs w:val="24"/>
        </w:rPr>
        <w:fldChar w:fldCharType="end"/>
      </w:r>
      <w:r>
        <w:rPr>
          <w:rFonts w:ascii="Calibri" w:hAnsi="Calibri" w:cs="Calibri"/>
          <w:color w:val="000000"/>
          <w:szCs w:val="24"/>
        </w:rPr>
        <w:t xml:space="preserve"> shows a script that adds 1 day onto the 1</w:t>
      </w:r>
      <w:r w:rsidRPr="002B5890">
        <w:rPr>
          <w:rFonts w:ascii="Calibri" w:hAnsi="Calibri" w:cs="Calibri"/>
          <w:color w:val="000000"/>
          <w:szCs w:val="24"/>
          <w:vertAlign w:val="superscript"/>
        </w:rPr>
        <w:t>st</w:t>
      </w:r>
      <w:r>
        <w:rPr>
          <w:rFonts w:ascii="Calibri" w:hAnsi="Calibri" w:cs="Calibri"/>
          <w:color w:val="000000"/>
          <w:szCs w:val="24"/>
        </w:rPr>
        <w:t xml:space="preserve"> of January 2020.  Why does SQL assume that ‘2020-1-1’ is a date when it could be literal character data?</w:t>
      </w:r>
    </w:p>
    <w:p w14:paraId="552FF173" w14:textId="09408952" w:rsidR="002700AC" w:rsidRPr="002700AC" w:rsidRDefault="002B5890"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 xml:space="preserve">  </w:t>
      </w:r>
    </w:p>
    <w:p w14:paraId="0F9EC3BA" w14:textId="42DB7A27" w:rsidR="00C64C0D" w:rsidRDefault="002B5890" w:rsidP="002700AC">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2B5890">
        <w:rPr>
          <w:rFonts w:ascii="Calibri" w:hAnsi="Calibri" w:cs="Calibri"/>
          <w:noProof/>
          <w:color w:val="000000"/>
          <w:szCs w:val="24"/>
        </w:rPr>
        <w:drawing>
          <wp:inline distT="0" distB="0" distL="0" distR="0" wp14:anchorId="78E9F984" wp14:editId="1DD0C2FF">
            <wp:extent cx="2804403" cy="220999"/>
            <wp:effectExtent l="19050" t="19050" r="15240" b="26670"/>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4"/>
                    <a:stretch>
                      <a:fillRect/>
                    </a:stretch>
                  </pic:blipFill>
                  <pic:spPr>
                    <a:xfrm>
                      <a:off x="0" y="0"/>
                      <a:ext cx="2804403" cy="220999"/>
                    </a:xfrm>
                    <a:prstGeom prst="rect">
                      <a:avLst/>
                    </a:prstGeom>
                    <a:ln>
                      <a:solidFill>
                        <a:schemeClr val="tx1"/>
                      </a:solidFill>
                    </a:ln>
                  </pic:spPr>
                </pic:pic>
              </a:graphicData>
            </a:graphic>
          </wp:inline>
        </w:drawing>
      </w:r>
    </w:p>
    <w:p w14:paraId="743FB6E2" w14:textId="54E67280" w:rsidR="002700AC" w:rsidRPr="002700AC" w:rsidRDefault="002B5890" w:rsidP="002B5890">
      <w:pPr>
        <w:pStyle w:val="Caption"/>
        <w:rPr>
          <w:rFonts w:ascii="Calibri" w:hAnsi="Calibri" w:cs="Calibri"/>
          <w:color w:val="000000"/>
          <w:szCs w:val="24"/>
        </w:rPr>
      </w:pPr>
      <w:bookmarkStart w:id="1192" w:name="_Ref38826041"/>
      <w:r>
        <w:t xml:space="preserve">Figure E- </w:t>
      </w:r>
      <w:r w:rsidR="00156275">
        <w:fldChar w:fldCharType="begin"/>
      </w:r>
      <w:r w:rsidR="00156275">
        <w:instrText xml:space="preserve"> SEQ Figure_E- \* ARABIC </w:instrText>
      </w:r>
      <w:r w:rsidR="00156275">
        <w:fldChar w:fldCharType="separate"/>
      </w:r>
      <w:r>
        <w:rPr>
          <w:noProof/>
        </w:rPr>
        <w:t>9</w:t>
      </w:r>
      <w:r w:rsidR="00156275">
        <w:rPr>
          <w:noProof/>
        </w:rPr>
        <w:fldChar w:fldCharType="end"/>
      </w:r>
      <w:bookmarkEnd w:id="1192"/>
      <w:r>
        <w:t>. Adding a day onto the 1</w:t>
      </w:r>
      <w:r w:rsidRPr="002B5890">
        <w:rPr>
          <w:vertAlign w:val="superscript"/>
        </w:rPr>
        <w:t>st</w:t>
      </w:r>
      <w:r>
        <w:t xml:space="preserve"> of January 2020.</w:t>
      </w:r>
    </w:p>
    <w:p w14:paraId="5F7714F1" w14:textId="240EDF02" w:rsidR="00060EB6" w:rsidRDefault="005B7FB5"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Th</w:t>
      </w:r>
      <w:r w:rsidR="00060EB6">
        <w:rPr>
          <w:rFonts w:ascii="Calibri" w:hAnsi="Calibri" w:cs="Calibri"/>
          <w:color w:val="000000"/>
          <w:szCs w:val="24"/>
        </w:rPr>
        <w:t>e</w:t>
      </w:r>
      <w:r>
        <w:rPr>
          <w:rFonts w:ascii="Calibri" w:hAnsi="Calibri" w:cs="Calibri"/>
          <w:color w:val="000000"/>
          <w:szCs w:val="24"/>
        </w:rPr>
        <w:t xml:space="preserve"> answer lies in the </w:t>
      </w:r>
      <w:r w:rsidR="00060EB6">
        <w:rPr>
          <w:rFonts w:ascii="Calibri" w:hAnsi="Calibri" w:cs="Calibri"/>
          <w:color w:val="000000"/>
          <w:szCs w:val="24"/>
        </w:rPr>
        <w:t xml:space="preserve">definition of the </w:t>
      </w:r>
      <w:r>
        <w:rPr>
          <w:rFonts w:ascii="Calibri" w:hAnsi="Calibri" w:cs="Calibri"/>
          <w:color w:val="000000"/>
          <w:szCs w:val="24"/>
        </w:rPr>
        <w:t xml:space="preserve">data type of the third parameter of </w:t>
      </w:r>
      <w:r w:rsidR="009B044E">
        <w:rPr>
          <w:rFonts w:ascii="Calibri" w:hAnsi="Calibri" w:cs="Calibri"/>
          <w:color w:val="000000"/>
          <w:szCs w:val="24"/>
        </w:rPr>
        <w:t>DATEADD(</w:t>
      </w:r>
      <w:r w:rsidR="00E365D4">
        <w:rPr>
          <w:rFonts w:ascii="Calibri" w:hAnsi="Calibri" w:cs="Calibri"/>
          <w:color w:val="000000"/>
          <w:szCs w:val="24"/>
        </w:rPr>
        <w:t xml:space="preserve">).  </w:t>
      </w:r>
    </w:p>
    <w:p w14:paraId="0D140302" w14:textId="77777777" w:rsidR="00060EB6" w:rsidRDefault="00060EB6"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17BAD339" w14:textId="56FCD2EB" w:rsidR="00DA2A7D" w:rsidRDefault="00DA2A7D"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Let’s look at the parameters of DATEADD</w:t>
      </w:r>
      <w:r w:rsidR="004B39AE">
        <w:rPr>
          <w:rFonts w:ascii="Calibri" w:hAnsi="Calibri" w:cs="Calibri"/>
          <w:color w:val="000000"/>
          <w:szCs w:val="24"/>
        </w:rPr>
        <w:t>()</w:t>
      </w:r>
      <w:r>
        <w:rPr>
          <w:rFonts w:ascii="Calibri" w:hAnsi="Calibri" w:cs="Calibri"/>
          <w:color w:val="000000"/>
          <w:szCs w:val="24"/>
        </w:rPr>
        <w:t xml:space="preserve"> as </w:t>
      </w:r>
      <w:r w:rsidR="002B5890">
        <w:rPr>
          <w:rFonts w:ascii="Calibri" w:hAnsi="Calibri" w:cs="Calibri"/>
          <w:color w:val="000000"/>
          <w:szCs w:val="24"/>
        </w:rPr>
        <w:t xml:space="preserve">shown in </w:t>
      </w:r>
      <w:r>
        <w:rPr>
          <w:rFonts w:ascii="Calibri" w:hAnsi="Calibri" w:cs="Calibri"/>
          <w:color w:val="000000"/>
          <w:szCs w:val="24"/>
        </w:rPr>
        <w:t xml:space="preserve">the </w:t>
      </w:r>
      <w:r w:rsidRPr="002B5890">
        <w:rPr>
          <w:rFonts w:ascii="Calibri" w:hAnsi="Calibri" w:cs="Calibri"/>
          <w:i/>
          <w:iCs/>
          <w:color w:val="000000"/>
          <w:szCs w:val="24"/>
        </w:rPr>
        <w:t>Object Explorer</w:t>
      </w:r>
      <w:r>
        <w:rPr>
          <w:rFonts w:ascii="Calibri" w:hAnsi="Calibri" w:cs="Calibri"/>
          <w:color w:val="000000"/>
          <w:szCs w:val="24"/>
        </w:rPr>
        <w:t xml:space="preserve"> (</w:t>
      </w:r>
      <w:r w:rsidR="002B5890">
        <w:rPr>
          <w:rFonts w:ascii="Calibri" w:hAnsi="Calibri" w:cs="Calibri"/>
          <w:color w:val="000000"/>
          <w:szCs w:val="24"/>
        </w:rPr>
        <w:fldChar w:fldCharType="begin"/>
      </w:r>
      <w:r w:rsidR="002B5890">
        <w:rPr>
          <w:rFonts w:ascii="Calibri" w:hAnsi="Calibri" w:cs="Calibri"/>
          <w:color w:val="000000"/>
          <w:szCs w:val="24"/>
        </w:rPr>
        <w:instrText xml:space="preserve"> REF _Ref38826246 \h </w:instrText>
      </w:r>
      <w:r w:rsidR="002B5890">
        <w:rPr>
          <w:rFonts w:ascii="Calibri" w:hAnsi="Calibri" w:cs="Calibri"/>
          <w:color w:val="000000"/>
          <w:szCs w:val="24"/>
        </w:rPr>
      </w:r>
      <w:r w:rsidR="002B5890">
        <w:rPr>
          <w:rFonts w:ascii="Calibri" w:hAnsi="Calibri" w:cs="Calibri"/>
          <w:color w:val="000000"/>
          <w:szCs w:val="24"/>
        </w:rPr>
        <w:fldChar w:fldCharType="separate"/>
      </w:r>
      <w:r w:rsidR="002B5890">
        <w:t xml:space="preserve">Figure E- </w:t>
      </w:r>
      <w:r w:rsidR="002B5890">
        <w:rPr>
          <w:noProof/>
        </w:rPr>
        <w:t>10</w:t>
      </w:r>
      <w:r w:rsidR="002B5890">
        <w:rPr>
          <w:rFonts w:ascii="Calibri" w:hAnsi="Calibri" w:cs="Calibri"/>
          <w:color w:val="000000"/>
          <w:szCs w:val="24"/>
        </w:rPr>
        <w:fldChar w:fldCharType="end"/>
      </w:r>
      <w:r w:rsidR="002B5890">
        <w:rPr>
          <w:rFonts w:ascii="Calibri" w:hAnsi="Calibri" w:cs="Calibri"/>
          <w:color w:val="000000"/>
          <w:szCs w:val="24"/>
        </w:rPr>
        <w:t>).  Y</w:t>
      </w:r>
      <w:r>
        <w:rPr>
          <w:rFonts w:ascii="Calibri" w:hAnsi="Calibri" w:cs="Calibri"/>
          <w:color w:val="000000"/>
          <w:szCs w:val="24"/>
        </w:rPr>
        <w:t xml:space="preserve">ou can see this </w:t>
      </w:r>
      <w:r w:rsidR="002B5890">
        <w:rPr>
          <w:rFonts w:ascii="Calibri" w:hAnsi="Calibri" w:cs="Calibri"/>
          <w:color w:val="000000"/>
          <w:szCs w:val="24"/>
        </w:rPr>
        <w:t xml:space="preserve">same information </w:t>
      </w:r>
      <w:r w:rsidR="009B044E">
        <w:rPr>
          <w:rFonts w:ascii="Calibri" w:hAnsi="Calibri" w:cs="Calibri"/>
          <w:color w:val="000000"/>
          <w:szCs w:val="24"/>
        </w:rPr>
        <w:t>yourself by going to</w:t>
      </w:r>
      <w:r w:rsidR="008C5F0F">
        <w:rPr>
          <w:rFonts w:ascii="Calibri" w:hAnsi="Calibri" w:cs="Calibri"/>
          <w:color w:val="000000"/>
          <w:szCs w:val="24"/>
        </w:rPr>
        <w:t xml:space="preserve"> </w:t>
      </w:r>
      <w:r w:rsidR="008C5F0F" w:rsidRPr="004B39AE">
        <w:rPr>
          <w:rFonts w:ascii="Calibri" w:hAnsi="Calibri" w:cs="Calibri"/>
          <w:i/>
          <w:iCs/>
          <w:color w:val="000000"/>
          <w:szCs w:val="24"/>
        </w:rPr>
        <w:t>Adventureworks2017=&gt;Programmability=&gt;System Functions=&gt;Date and Time Functions=&gt;Dat</w:t>
      </w:r>
      <w:r w:rsidR="009B044E" w:rsidRPr="004B39AE">
        <w:rPr>
          <w:rFonts w:ascii="Calibri" w:hAnsi="Calibri" w:cs="Calibri"/>
          <w:i/>
          <w:iCs/>
          <w:color w:val="000000"/>
          <w:szCs w:val="24"/>
        </w:rPr>
        <w:t>e</w:t>
      </w:r>
      <w:r w:rsidR="008C5F0F" w:rsidRPr="004B39AE">
        <w:rPr>
          <w:rFonts w:ascii="Calibri" w:hAnsi="Calibri" w:cs="Calibri"/>
          <w:i/>
          <w:iCs/>
          <w:color w:val="000000"/>
          <w:szCs w:val="24"/>
        </w:rPr>
        <w:t>add()</w:t>
      </w:r>
      <w:r w:rsidR="002B5890">
        <w:rPr>
          <w:rFonts w:ascii="Calibri" w:hAnsi="Calibri" w:cs="Calibri"/>
          <w:i/>
          <w:iCs/>
          <w:color w:val="000000"/>
          <w:szCs w:val="24"/>
        </w:rPr>
        <w:t>=&gt;Parameters.</w:t>
      </w:r>
    </w:p>
    <w:p w14:paraId="73061F36" w14:textId="4CE84F48" w:rsidR="00DA2A7D" w:rsidRDefault="00DA2A7D"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7364FF5" w14:textId="2F6FC5E7" w:rsidR="00DA2A7D" w:rsidRDefault="00DA2A7D" w:rsidP="00DA2A7D">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DA2A7D">
        <w:rPr>
          <w:rFonts w:ascii="Calibri" w:hAnsi="Calibri" w:cs="Calibri"/>
          <w:noProof/>
          <w:color w:val="000000"/>
          <w:szCs w:val="24"/>
        </w:rPr>
        <w:drawing>
          <wp:inline distT="0" distB="0" distL="0" distR="0" wp14:anchorId="72AD700C" wp14:editId="5438BD11">
            <wp:extent cx="1867062" cy="1013548"/>
            <wp:effectExtent l="19050" t="19050" r="19050" b="1524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5"/>
                    <a:stretch>
                      <a:fillRect/>
                    </a:stretch>
                  </pic:blipFill>
                  <pic:spPr>
                    <a:xfrm>
                      <a:off x="0" y="0"/>
                      <a:ext cx="1867062" cy="1013548"/>
                    </a:xfrm>
                    <a:prstGeom prst="rect">
                      <a:avLst/>
                    </a:prstGeom>
                    <a:ln>
                      <a:solidFill>
                        <a:schemeClr val="tx1"/>
                      </a:solidFill>
                    </a:ln>
                  </pic:spPr>
                </pic:pic>
              </a:graphicData>
            </a:graphic>
          </wp:inline>
        </w:drawing>
      </w:r>
    </w:p>
    <w:p w14:paraId="6E07EB75" w14:textId="0B094947" w:rsidR="00DF5651" w:rsidRDefault="00DF5651" w:rsidP="00DF5651">
      <w:pPr>
        <w:pStyle w:val="Caption"/>
        <w:rPr>
          <w:rFonts w:ascii="Calibri" w:hAnsi="Calibri" w:cs="Calibri"/>
          <w:color w:val="000000"/>
          <w:szCs w:val="24"/>
        </w:rPr>
      </w:pPr>
      <w:bookmarkStart w:id="1193" w:name="_Ref38826246"/>
      <w:r>
        <w:t xml:space="preserve">Figure E- </w:t>
      </w:r>
      <w:r w:rsidR="00156275">
        <w:fldChar w:fldCharType="begin"/>
      </w:r>
      <w:r w:rsidR="00156275">
        <w:instrText xml:space="preserve"> SEQ Figure_E- \* ARABIC </w:instrText>
      </w:r>
      <w:r w:rsidR="00156275">
        <w:fldChar w:fldCharType="separate"/>
      </w:r>
      <w:r w:rsidR="002B5890">
        <w:rPr>
          <w:noProof/>
        </w:rPr>
        <w:t>10</w:t>
      </w:r>
      <w:r w:rsidR="00156275">
        <w:rPr>
          <w:noProof/>
        </w:rPr>
        <w:fldChar w:fldCharType="end"/>
      </w:r>
      <w:bookmarkEnd w:id="1193"/>
      <w:r>
        <w:t>. The data types of t</w:t>
      </w:r>
      <w:r w:rsidR="00A078E9">
        <w:t>he parameters of the DATEADD() function as shown by the Object Explorer.  Note th</w:t>
      </w:r>
      <w:r w:rsidR="002B5890">
        <w:t>at the third parameter is of type datetime.</w:t>
      </w:r>
    </w:p>
    <w:p w14:paraId="079CC380" w14:textId="2C1D7595" w:rsidR="002700AC" w:rsidRPr="0098551D" w:rsidRDefault="00E365D4"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Th</w:t>
      </w:r>
      <w:r w:rsidR="0098551D">
        <w:rPr>
          <w:rFonts w:ascii="Calibri" w:hAnsi="Calibri" w:cs="Calibri"/>
          <w:color w:val="000000"/>
          <w:szCs w:val="24"/>
        </w:rPr>
        <w:t>e</w:t>
      </w:r>
      <w:r>
        <w:rPr>
          <w:rFonts w:ascii="Calibri" w:hAnsi="Calibri" w:cs="Calibri"/>
          <w:color w:val="000000"/>
          <w:szCs w:val="24"/>
        </w:rPr>
        <w:t xml:space="preserve"> </w:t>
      </w:r>
      <w:r w:rsidR="00FA1E00">
        <w:rPr>
          <w:rFonts w:ascii="Calibri" w:hAnsi="Calibri" w:cs="Calibri"/>
          <w:color w:val="000000"/>
          <w:szCs w:val="24"/>
        </w:rPr>
        <w:t xml:space="preserve">third </w:t>
      </w:r>
      <w:r>
        <w:rPr>
          <w:rFonts w:ascii="Calibri" w:hAnsi="Calibri" w:cs="Calibri"/>
          <w:color w:val="000000"/>
          <w:szCs w:val="24"/>
        </w:rPr>
        <w:t>parameter</w:t>
      </w:r>
      <w:r w:rsidR="0098551D">
        <w:rPr>
          <w:rFonts w:ascii="Calibri" w:hAnsi="Calibri" w:cs="Calibri"/>
          <w:color w:val="000000"/>
          <w:szCs w:val="24"/>
        </w:rPr>
        <w:t xml:space="preserve"> </w:t>
      </w:r>
      <w:r>
        <w:rPr>
          <w:rFonts w:ascii="Calibri" w:hAnsi="Calibri" w:cs="Calibri"/>
          <w:color w:val="000000"/>
          <w:szCs w:val="24"/>
        </w:rPr>
        <w:t xml:space="preserve">is of type </w:t>
      </w:r>
      <w:r w:rsidR="0098551D">
        <w:rPr>
          <w:rFonts w:ascii="Calibri" w:hAnsi="Calibri" w:cs="Calibri"/>
          <w:i/>
          <w:iCs/>
          <w:color w:val="000000"/>
          <w:szCs w:val="24"/>
        </w:rPr>
        <w:t>datetime</w:t>
      </w:r>
      <w:r w:rsidR="0098551D">
        <w:rPr>
          <w:rFonts w:ascii="Calibri" w:hAnsi="Calibri" w:cs="Calibri"/>
          <w:color w:val="000000"/>
          <w:szCs w:val="24"/>
        </w:rPr>
        <w:t xml:space="preserve">.   </w:t>
      </w:r>
      <w:r w:rsidR="00FA1E00">
        <w:rPr>
          <w:rFonts w:ascii="Calibri" w:hAnsi="Calibri" w:cs="Calibri"/>
          <w:color w:val="000000"/>
          <w:szCs w:val="24"/>
        </w:rPr>
        <w:t>This</w:t>
      </w:r>
      <w:r w:rsidR="00963225">
        <w:rPr>
          <w:rFonts w:ascii="Calibri" w:hAnsi="Calibri" w:cs="Calibri"/>
          <w:color w:val="000000"/>
          <w:szCs w:val="24"/>
        </w:rPr>
        <w:t xml:space="preserve"> parameter’s type</w:t>
      </w:r>
      <w:r w:rsidR="00FA1E00">
        <w:rPr>
          <w:rFonts w:ascii="Calibri" w:hAnsi="Calibri" w:cs="Calibri"/>
          <w:color w:val="000000"/>
          <w:szCs w:val="24"/>
        </w:rPr>
        <w:t xml:space="preserve"> </w:t>
      </w:r>
      <w:r w:rsidR="00E45CC9">
        <w:rPr>
          <w:rFonts w:ascii="Calibri" w:hAnsi="Calibri" w:cs="Calibri"/>
          <w:color w:val="000000"/>
          <w:szCs w:val="24"/>
        </w:rPr>
        <w:t xml:space="preserve">indirectly tells </w:t>
      </w:r>
      <w:r w:rsidR="00FA1E00">
        <w:rPr>
          <w:rFonts w:ascii="Calibri" w:hAnsi="Calibri" w:cs="Calibri"/>
          <w:color w:val="000000"/>
          <w:szCs w:val="24"/>
        </w:rPr>
        <w:t>SQL  to convert ‘2020-1-1’ to a date</w:t>
      </w:r>
      <w:r w:rsidR="00637768">
        <w:rPr>
          <w:rFonts w:ascii="Calibri" w:hAnsi="Calibri" w:cs="Calibri"/>
          <w:color w:val="000000"/>
          <w:szCs w:val="24"/>
        </w:rPr>
        <w:t xml:space="preserve">.  This </w:t>
      </w:r>
      <w:r w:rsidR="00963225">
        <w:rPr>
          <w:rFonts w:ascii="Calibri" w:hAnsi="Calibri" w:cs="Calibri"/>
          <w:color w:val="000000"/>
          <w:szCs w:val="24"/>
        </w:rPr>
        <w:t xml:space="preserve">effect </w:t>
      </w:r>
      <w:r w:rsidR="00637768">
        <w:rPr>
          <w:rFonts w:ascii="Calibri" w:hAnsi="Calibri" w:cs="Calibri"/>
          <w:color w:val="000000"/>
          <w:szCs w:val="24"/>
        </w:rPr>
        <w:t xml:space="preserve">has nothing to do with </w:t>
      </w:r>
      <w:r w:rsidR="00637768">
        <w:rPr>
          <w:rFonts w:ascii="Calibri" w:hAnsi="Calibri" w:cs="Calibri"/>
          <w:color w:val="000000"/>
          <w:szCs w:val="24"/>
        </w:rPr>
        <w:fldChar w:fldCharType="begin"/>
      </w:r>
      <w:r w:rsidR="00637768">
        <w:rPr>
          <w:rFonts w:ascii="Calibri" w:hAnsi="Calibri" w:cs="Calibri"/>
          <w:color w:val="000000"/>
          <w:szCs w:val="24"/>
        </w:rPr>
        <w:instrText xml:space="preserve"> REF _Ref37656220 \h </w:instrText>
      </w:r>
      <w:r w:rsidR="00637768">
        <w:rPr>
          <w:rFonts w:ascii="Calibri" w:hAnsi="Calibri" w:cs="Calibri"/>
          <w:color w:val="000000"/>
          <w:szCs w:val="24"/>
        </w:rPr>
      </w:r>
      <w:r w:rsidR="00637768">
        <w:rPr>
          <w:rFonts w:ascii="Calibri" w:hAnsi="Calibri" w:cs="Calibri"/>
          <w:color w:val="000000"/>
          <w:szCs w:val="24"/>
        </w:rPr>
        <w:fldChar w:fldCharType="separate"/>
      </w:r>
      <w:r w:rsidR="00893682">
        <w:t xml:space="preserve">Table E- </w:t>
      </w:r>
      <w:r w:rsidR="00893682">
        <w:rPr>
          <w:noProof/>
        </w:rPr>
        <w:t>1</w:t>
      </w:r>
      <w:r w:rsidR="00637768">
        <w:rPr>
          <w:rFonts w:ascii="Calibri" w:hAnsi="Calibri" w:cs="Calibri"/>
          <w:color w:val="000000"/>
          <w:szCs w:val="24"/>
        </w:rPr>
        <w:fldChar w:fldCharType="end"/>
      </w:r>
      <w:r w:rsidR="00637768">
        <w:rPr>
          <w:rFonts w:ascii="Calibri" w:hAnsi="Calibri" w:cs="Calibri"/>
          <w:color w:val="000000"/>
          <w:szCs w:val="24"/>
        </w:rPr>
        <w:t xml:space="preserve">.  DATEADD() has told SQL </w:t>
      </w:r>
      <w:r w:rsidR="00035E4E">
        <w:rPr>
          <w:rFonts w:ascii="Calibri" w:hAnsi="Calibri" w:cs="Calibri"/>
          <w:color w:val="000000"/>
          <w:szCs w:val="24"/>
        </w:rPr>
        <w:t>that it</w:t>
      </w:r>
      <w:r w:rsidR="00637768">
        <w:rPr>
          <w:rFonts w:ascii="Calibri" w:hAnsi="Calibri" w:cs="Calibri"/>
          <w:color w:val="000000"/>
          <w:szCs w:val="24"/>
        </w:rPr>
        <w:t xml:space="preserve"> will interpret the third parameter as a date</w:t>
      </w:r>
      <w:r w:rsidR="0032785E">
        <w:rPr>
          <w:rFonts w:ascii="Calibri" w:hAnsi="Calibri" w:cs="Calibri"/>
          <w:color w:val="000000"/>
          <w:szCs w:val="24"/>
        </w:rPr>
        <w:t xml:space="preserve"> regardless of the type used to express the parameter</w:t>
      </w:r>
      <w:r w:rsidR="002B5890">
        <w:rPr>
          <w:rFonts w:ascii="Calibri" w:hAnsi="Calibri" w:cs="Calibri"/>
          <w:color w:val="000000"/>
          <w:szCs w:val="24"/>
        </w:rPr>
        <w:t xml:space="preserve">, in this case, </w:t>
      </w:r>
      <w:r w:rsidR="000F4325">
        <w:rPr>
          <w:rFonts w:ascii="Calibri" w:hAnsi="Calibri" w:cs="Calibri"/>
          <w:color w:val="000000"/>
          <w:szCs w:val="24"/>
        </w:rPr>
        <w:t>a set of characters</w:t>
      </w:r>
      <w:r w:rsidR="0032785E">
        <w:rPr>
          <w:rFonts w:ascii="Calibri" w:hAnsi="Calibri" w:cs="Calibri"/>
          <w:color w:val="000000"/>
          <w:szCs w:val="24"/>
        </w:rPr>
        <w:t xml:space="preserve">.  And </w:t>
      </w:r>
      <w:r w:rsidR="000F4325">
        <w:rPr>
          <w:rFonts w:ascii="Calibri" w:hAnsi="Calibri" w:cs="Calibri"/>
          <w:color w:val="000000"/>
          <w:szCs w:val="24"/>
        </w:rPr>
        <w:t>so</w:t>
      </w:r>
      <w:r w:rsidR="00060EB6">
        <w:rPr>
          <w:rFonts w:ascii="Calibri" w:hAnsi="Calibri" w:cs="Calibri"/>
          <w:color w:val="000000"/>
          <w:szCs w:val="24"/>
        </w:rPr>
        <w:t xml:space="preserve"> the character </w:t>
      </w:r>
      <w:r w:rsidR="002B5890">
        <w:rPr>
          <w:rFonts w:ascii="Calibri" w:hAnsi="Calibri" w:cs="Calibri"/>
          <w:color w:val="000000"/>
          <w:szCs w:val="24"/>
        </w:rPr>
        <w:t xml:space="preserve">data </w:t>
      </w:r>
      <w:r w:rsidR="00060EB6">
        <w:rPr>
          <w:rFonts w:ascii="Calibri" w:hAnsi="Calibri" w:cs="Calibri"/>
          <w:color w:val="000000"/>
          <w:szCs w:val="24"/>
        </w:rPr>
        <w:t xml:space="preserve">is implicitly </w:t>
      </w:r>
      <w:r w:rsidR="002B5890">
        <w:rPr>
          <w:rFonts w:ascii="Calibri" w:hAnsi="Calibri" w:cs="Calibri"/>
          <w:color w:val="000000"/>
          <w:szCs w:val="24"/>
        </w:rPr>
        <w:t xml:space="preserve">converted </w:t>
      </w:r>
      <w:r w:rsidR="00060EB6">
        <w:rPr>
          <w:rFonts w:ascii="Calibri" w:hAnsi="Calibri" w:cs="Calibri"/>
          <w:color w:val="000000"/>
          <w:szCs w:val="24"/>
        </w:rPr>
        <w:t>to a date.</w:t>
      </w:r>
      <w:r w:rsidR="000F4325">
        <w:rPr>
          <w:rFonts w:ascii="Calibri" w:hAnsi="Calibri" w:cs="Calibri"/>
          <w:color w:val="000000"/>
          <w:szCs w:val="24"/>
        </w:rPr>
        <w:t xml:space="preserve">  </w:t>
      </w:r>
      <w:r w:rsidR="002B5890">
        <w:rPr>
          <w:rFonts w:ascii="Calibri" w:hAnsi="Calibri" w:cs="Calibri"/>
          <w:color w:val="000000"/>
          <w:szCs w:val="24"/>
        </w:rPr>
        <w:t xml:space="preserve">This </w:t>
      </w:r>
      <w:r w:rsidR="00DC2A54">
        <w:rPr>
          <w:rFonts w:ascii="Calibri" w:hAnsi="Calibri" w:cs="Calibri"/>
          <w:color w:val="000000"/>
          <w:szCs w:val="24"/>
        </w:rPr>
        <w:t>t</w:t>
      </w:r>
      <w:r w:rsidR="00455484">
        <w:rPr>
          <w:rFonts w:ascii="Calibri" w:hAnsi="Calibri" w:cs="Calibri"/>
          <w:color w:val="000000"/>
          <w:szCs w:val="24"/>
        </w:rPr>
        <w:t xml:space="preserve">ype </w:t>
      </w:r>
      <w:r w:rsidR="002B5890">
        <w:rPr>
          <w:rFonts w:ascii="Calibri" w:hAnsi="Calibri" w:cs="Calibri"/>
          <w:color w:val="000000"/>
          <w:szCs w:val="24"/>
        </w:rPr>
        <w:t xml:space="preserve">of implicit type </w:t>
      </w:r>
      <w:r w:rsidR="00455484">
        <w:rPr>
          <w:rFonts w:ascii="Calibri" w:hAnsi="Calibri" w:cs="Calibri"/>
          <w:color w:val="000000"/>
          <w:szCs w:val="24"/>
        </w:rPr>
        <w:t>conversion</w:t>
      </w:r>
      <w:r w:rsidR="002B5890">
        <w:rPr>
          <w:rFonts w:ascii="Calibri" w:hAnsi="Calibri" w:cs="Calibri"/>
          <w:color w:val="000000"/>
          <w:szCs w:val="24"/>
        </w:rPr>
        <w:t xml:space="preserve"> is called type coercion.</w:t>
      </w:r>
    </w:p>
    <w:p w14:paraId="64A93B72" w14:textId="77777777" w:rsidR="002700AC" w:rsidRPr="002700AC" w:rsidRDefault="002700AC" w:rsidP="002700AC">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p>
    <w:p w14:paraId="4B5A7CE6" w14:textId="654363A8" w:rsidR="002700AC" w:rsidRPr="002700AC" w:rsidRDefault="00C133FD"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You can, perhaps amusingly, t</w:t>
      </w:r>
      <w:r w:rsidR="002700AC" w:rsidRPr="002700AC">
        <w:rPr>
          <w:rFonts w:ascii="Calibri" w:hAnsi="Calibri" w:cs="Calibri"/>
          <w:color w:val="000000"/>
          <w:szCs w:val="24"/>
        </w:rPr>
        <w:t xml:space="preserve">hink of </w:t>
      </w:r>
      <w:r w:rsidR="002B5890">
        <w:rPr>
          <w:rFonts w:ascii="Calibri" w:hAnsi="Calibri" w:cs="Calibri"/>
          <w:color w:val="000000"/>
          <w:szCs w:val="24"/>
        </w:rPr>
        <w:t xml:space="preserve">a </w:t>
      </w:r>
      <w:r>
        <w:rPr>
          <w:rFonts w:ascii="Calibri" w:hAnsi="Calibri" w:cs="Calibri"/>
          <w:color w:val="000000"/>
          <w:szCs w:val="24"/>
        </w:rPr>
        <w:t>computer</w:t>
      </w:r>
      <w:r w:rsidR="002B5890">
        <w:rPr>
          <w:rFonts w:ascii="Calibri" w:hAnsi="Calibri" w:cs="Calibri"/>
          <w:color w:val="000000"/>
          <w:szCs w:val="24"/>
        </w:rPr>
        <w:t xml:space="preserve"> doing</w:t>
      </w:r>
      <w:r>
        <w:rPr>
          <w:rFonts w:ascii="Calibri" w:hAnsi="Calibri" w:cs="Calibri"/>
          <w:color w:val="000000"/>
          <w:szCs w:val="24"/>
        </w:rPr>
        <w:t xml:space="preserve"> typecasting the same way as you </w:t>
      </w:r>
      <w:r w:rsidR="009B74F0">
        <w:rPr>
          <w:rFonts w:ascii="Calibri" w:hAnsi="Calibri" w:cs="Calibri"/>
          <w:color w:val="000000"/>
          <w:szCs w:val="24"/>
        </w:rPr>
        <w:t xml:space="preserve">would typecast </w:t>
      </w:r>
      <w:r w:rsidR="00E4768A">
        <w:rPr>
          <w:rFonts w:ascii="Calibri" w:hAnsi="Calibri" w:cs="Calibri"/>
          <w:color w:val="000000"/>
          <w:szCs w:val="24"/>
        </w:rPr>
        <w:t xml:space="preserve">an </w:t>
      </w:r>
      <w:r>
        <w:rPr>
          <w:rFonts w:ascii="Calibri" w:hAnsi="Calibri" w:cs="Calibri"/>
          <w:color w:val="000000"/>
          <w:szCs w:val="24"/>
        </w:rPr>
        <w:t>actor</w:t>
      </w:r>
      <w:r w:rsidR="00E4768A">
        <w:rPr>
          <w:rFonts w:ascii="Calibri" w:hAnsi="Calibri" w:cs="Calibri"/>
          <w:color w:val="000000"/>
          <w:szCs w:val="24"/>
        </w:rPr>
        <w:t xml:space="preserve"> </w:t>
      </w:r>
      <w:r>
        <w:rPr>
          <w:rFonts w:ascii="Calibri" w:hAnsi="Calibri" w:cs="Calibri"/>
          <w:color w:val="000000"/>
          <w:szCs w:val="24"/>
        </w:rPr>
        <w:t>into a role</w:t>
      </w:r>
      <w:r w:rsidR="00B90133">
        <w:rPr>
          <w:rFonts w:ascii="Calibri" w:hAnsi="Calibri" w:cs="Calibri"/>
          <w:color w:val="000000"/>
          <w:szCs w:val="24"/>
        </w:rPr>
        <w:t xml:space="preserve"> (</w:t>
      </w:r>
      <w:r w:rsidR="002B5890">
        <w:rPr>
          <w:rFonts w:ascii="Calibri" w:hAnsi="Calibri" w:cs="Calibri"/>
          <w:color w:val="000000"/>
          <w:szCs w:val="24"/>
        </w:rPr>
        <w:t>“</w:t>
      </w:r>
      <w:r w:rsidR="00B90133">
        <w:rPr>
          <w:rFonts w:ascii="Calibri" w:hAnsi="Calibri" w:cs="Calibri"/>
          <w:color w:val="000000"/>
          <w:szCs w:val="24"/>
        </w:rPr>
        <w:t>you might be a string of characters, but I will always think of you as a date</w:t>
      </w:r>
      <w:r w:rsidR="002B5890">
        <w:rPr>
          <w:rFonts w:ascii="Calibri" w:hAnsi="Calibri" w:cs="Calibri"/>
          <w:color w:val="000000"/>
          <w:szCs w:val="24"/>
        </w:rPr>
        <w:t>”</w:t>
      </w:r>
      <w:r w:rsidR="00B90133">
        <w:rPr>
          <w:rFonts w:ascii="Calibri" w:hAnsi="Calibri" w:cs="Calibri"/>
          <w:color w:val="000000"/>
          <w:szCs w:val="24"/>
        </w:rPr>
        <w:t>)</w:t>
      </w:r>
      <w:r>
        <w:rPr>
          <w:rFonts w:ascii="Calibri" w:hAnsi="Calibri" w:cs="Calibri"/>
          <w:color w:val="000000"/>
          <w:szCs w:val="24"/>
        </w:rPr>
        <w:t xml:space="preserve">.  </w:t>
      </w:r>
      <w:r w:rsidR="00F519BE">
        <w:rPr>
          <w:rFonts w:ascii="Calibri" w:hAnsi="Calibri" w:cs="Calibri"/>
          <w:color w:val="000000"/>
          <w:szCs w:val="24"/>
        </w:rPr>
        <w:t>For instance,</w:t>
      </w:r>
      <w:r w:rsidR="002700AC" w:rsidRPr="002700AC">
        <w:rPr>
          <w:rFonts w:ascii="Calibri" w:hAnsi="Calibri" w:cs="Calibri"/>
          <w:color w:val="000000"/>
          <w:szCs w:val="24"/>
        </w:rPr>
        <w:t xml:space="preserve">  </w:t>
      </w:r>
      <w:r w:rsidR="00537118">
        <w:rPr>
          <w:rFonts w:ascii="Calibri" w:hAnsi="Calibri" w:cs="Calibri"/>
          <w:color w:val="000000"/>
          <w:szCs w:val="24"/>
        </w:rPr>
        <w:t xml:space="preserve">the late great </w:t>
      </w:r>
      <w:r w:rsidR="002700AC" w:rsidRPr="002700AC">
        <w:rPr>
          <w:rFonts w:ascii="Calibri" w:hAnsi="Calibri" w:cs="Calibri"/>
          <w:color w:val="000000"/>
          <w:szCs w:val="24"/>
        </w:rPr>
        <w:t xml:space="preserve">Leonard Nimoy </w:t>
      </w:r>
      <w:r w:rsidR="002B5890">
        <w:rPr>
          <w:rFonts w:ascii="Calibri" w:hAnsi="Calibri" w:cs="Calibri"/>
          <w:color w:val="000000"/>
          <w:szCs w:val="24"/>
        </w:rPr>
        <w:t>became</w:t>
      </w:r>
      <w:r w:rsidR="00537118">
        <w:rPr>
          <w:rFonts w:ascii="Calibri" w:hAnsi="Calibri" w:cs="Calibri"/>
          <w:color w:val="000000"/>
          <w:szCs w:val="24"/>
        </w:rPr>
        <w:t xml:space="preserve"> type</w:t>
      </w:r>
      <w:r w:rsidR="002700AC" w:rsidRPr="002700AC">
        <w:rPr>
          <w:rFonts w:ascii="Calibri" w:hAnsi="Calibri" w:cs="Calibri"/>
          <w:color w:val="000000"/>
          <w:szCs w:val="24"/>
        </w:rPr>
        <w:t xml:space="preserve">cast as </w:t>
      </w:r>
      <w:r w:rsidR="00537118">
        <w:rPr>
          <w:rFonts w:ascii="Calibri" w:hAnsi="Calibri" w:cs="Calibri"/>
          <w:color w:val="000000"/>
          <w:szCs w:val="24"/>
        </w:rPr>
        <w:t xml:space="preserve">a </w:t>
      </w:r>
      <w:r w:rsidR="002700AC" w:rsidRPr="002700AC">
        <w:rPr>
          <w:rFonts w:ascii="Calibri" w:hAnsi="Calibri" w:cs="Calibri"/>
          <w:color w:val="000000"/>
          <w:szCs w:val="24"/>
        </w:rPr>
        <w:t xml:space="preserve"> cold </w:t>
      </w:r>
      <w:r w:rsidR="00537118">
        <w:rPr>
          <w:rFonts w:ascii="Calibri" w:hAnsi="Calibri" w:cs="Calibri"/>
          <w:color w:val="000000"/>
          <w:szCs w:val="24"/>
        </w:rPr>
        <w:t xml:space="preserve">“logical” </w:t>
      </w:r>
      <w:r w:rsidR="002700AC" w:rsidRPr="002700AC">
        <w:rPr>
          <w:rFonts w:ascii="Calibri" w:hAnsi="Calibri" w:cs="Calibri"/>
          <w:color w:val="000000"/>
          <w:szCs w:val="24"/>
        </w:rPr>
        <w:t>character like Spock</w:t>
      </w:r>
      <w:r w:rsidR="00537118">
        <w:rPr>
          <w:rFonts w:ascii="Calibri" w:hAnsi="Calibri" w:cs="Calibri"/>
          <w:color w:val="000000"/>
          <w:szCs w:val="24"/>
        </w:rPr>
        <w:t xml:space="preserve">.  In reality, </w:t>
      </w:r>
      <w:r w:rsidR="002B5890">
        <w:rPr>
          <w:rFonts w:ascii="Calibri" w:hAnsi="Calibri" w:cs="Calibri"/>
          <w:color w:val="000000"/>
          <w:szCs w:val="24"/>
        </w:rPr>
        <w:t>a</w:t>
      </w:r>
      <w:r w:rsidR="002700AC" w:rsidRPr="002700AC">
        <w:rPr>
          <w:rFonts w:ascii="Calibri" w:hAnsi="Calibri" w:cs="Calibri"/>
          <w:color w:val="000000"/>
          <w:szCs w:val="24"/>
        </w:rPr>
        <w:t>fter watch</w:t>
      </w:r>
      <w:r w:rsidR="00084519">
        <w:rPr>
          <w:rFonts w:ascii="Calibri" w:hAnsi="Calibri" w:cs="Calibri"/>
          <w:color w:val="000000"/>
          <w:szCs w:val="24"/>
        </w:rPr>
        <w:t>ing</w:t>
      </w:r>
      <w:r w:rsidR="002700AC" w:rsidRPr="002700AC">
        <w:rPr>
          <w:rFonts w:ascii="Calibri" w:hAnsi="Calibri" w:cs="Calibri"/>
          <w:color w:val="000000"/>
          <w:szCs w:val="24"/>
        </w:rPr>
        <w:t xml:space="preserve"> a few interviews with him, </w:t>
      </w:r>
      <w:r w:rsidR="00084519">
        <w:rPr>
          <w:rFonts w:ascii="Calibri" w:hAnsi="Calibri" w:cs="Calibri"/>
          <w:color w:val="000000"/>
          <w:szCs w:val="24"/>
        </w:rPr>
        <w:t>you quickly realise that he</w:t>
      </w:r>
      <w:r w:rsidR="002700AC" w:rsidRPr="002700AC">
        <w:rPr>
          <w:rFonts w:ascii="Calibri" w:hAnsi="Calibri" w:cs="Calibri"/>
          <w:color w:val="000000"/>
          <w:szCs w:val="24"/>
        </w:rPr>
        <w:t xml:space="preserve"> was </w:t>
      </w:r>
      <w:r w:rsidR="00EE6A17">
        <w:rPr>
          <w:rFonts w:ascii="Calibri" w:hAnsi="Calibri" w:cs="Calibri"/>
          <w:color w:val="000000"/>
          <w:szCs w:val="24"/>
        </w:rPr>
        <w:t xml:space="preserve">a </w:t>
      </w:r>
      <w:r w:rsidR="00084519">
        <w:rPr>
          <w:rFonts w:ascii="Calibri" w:hAnsi="Calibri" w:cs="Calibri"/>
          <w:color w:val="000000"/>
          <w:szCs w:val="24"/>
        </w:rPr>
        <w:t xml:space="preserve">highly </w:t>
      </w:r>
      <w:r w:rsidR="002700AC" w:rsidRPr="002700AC">
        <w:rPr>
          <w:rFonts w:ascii="Calibri" w:hAnsi="Calibri" w:cs="Calibri"/>
          <w:color w:val="000000"/>
          <w:szCs w:val="24"/>
        </w:rPr>
        <w:t>spiritual open-minded hippie</w:t>
      </w:r>
      <w:r w:rsidR="00EE6A17">
        <w:rPr>
          <w:rFonts w:ascii="Calibri" w:hAnsi="Calibri" w:cs="Calibri"/>
          <w:color w:val="000000"/>
          <w:szCs w:val="24"/>
        </w:rPr>
        <w:t xml:space="preserve"> type in real life</w:t>
      </w:r>
      <w:r w:rsidR="00084519">
        <w:rPr>
          <w:rFonts w:ascii="Calibri" w:hAnsi="Calibri" w:cs="Calibri"/>
          <w:color w:val="000000"/>
          <w:szCs w:val="24"/>
        </w:rPr>
        <w:t>.</w:t>
      </w:r>
    </w:p>
    <w:p w14:paraId="69766063" w14:textId="77777777" w:rsidR="002700AC" w:rsidRPr="002700AC" w:rsidRDefault="002700AC"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F8A9215" w14:textId="16290BE8" w:rsidR="00842F79" w:rsidRDefault="002700AC" w:rsidP="002700AC">
      <w:pPr>
        <w:tabs>
          <w:tab w:val="center" w:pos="5140"/>
        </w:tabs>
        <w:suppressAutoHyphens/>
        <w:autoSpaceDE w:val="0"/>
        <w:autoSpaceDN w:val="0"/>
        <w:adjustRightInd w:val="0"/>
        <w:spacing w:after="0" w:line="288" w:lineRule="auto"/>
        <w:textAlignment w:val="center"/>
        <w:rPr>
          <w:noProof/>
        </w:rPr>
      </w:pPr>
      <w:r w:rsidRPr="002700AC">
        <w:rPr>
          <w:rFonts w:ascii="Calibri" w:hAnsi="Calibri" w:cs="Calibri"/>
          <w:color w:val="000000"/>
          <w:szCs w:val="24"/>
        </w:rPr>
        <w:t xml:space="preserve">Let’s try </w:t>
      </w:r>
      <w:r w:rsidR="00842F79">
        <w:rPr>
          <w:rFonts w:ascii="Calibri" w:hAnsi="Calibri" w:cs="Calibri"/>
          <w:color w:val="000000"/>
          <w:szCs w:val="24"/>
        </w:rPr>
        <w:t>another</w:t>
      </w:r>
      <w:r w:rsidR="00A42A80">
        <w:rPr>
          <w:rFonts w:ascii="Calibri" w:hAnsi="Calibri" w:cs="Calibri"/>
          <w:color w:val="000000"/>
          <w:szCs w:val="24"/>
        </w:rPr>
        <w:t xml:space="preserve"> example</w:t>
      </w:r>
      <w:r w:rsidR="002B5890">
        <w:rPr>
          <w:rFonts w:ascii="Calibri" w:hAnsi="Calibri" w:cs="Calibri"/>
          <w:color w:val="000000"/>
          <w:szCs w:val="24"/>
        </w:rPr>
        <w:t xml:space="preserve"> as in </w:t>
      </w:r>
      <w:r w:rsidR="002B5890">
        <w:rPr>
          <w:rFonts w:ascii="Calibri" w:hAnsi="Calibri" w:cs="Calibri"/>
          <w:color w:val="000000"/>
          <w:szCs w:val="24"/>
        </w:rPr>
        <w:fldChar w:fldCharType="begin"/>
      </w:r>
      <w:r w:rsidR="002B5890">
        <w:rPr>
          <w:rFonts w:ascii="Calibri" w:hAnsi="Calibri" w:cs="Calibri"/>
          <w:color w:val="000000"/>
          <w:szCs w:val="24"/>
        </w:rPr>
        <w:instrText xml:space="preserve"> REF _Ref37662028 \h </w:instrText>
      </w:r>
      <w:r w:rsidR="002B5890">
        <w:rPr>
          <w:rFonts w:ascii="Calibri" w:hAnsi="Calibri" w:cs="Calibri"/>
          <w:color w:val="000000"/>
          <w:szCs w:val="24"/>
        </w:rPr>
      </w:r>
      <w:r w:rsidR="002B5890">
        <w:rPr>
          <w:rFonts w:ascii="Calibri" w:hAnsi="Calibri" w:cs="Calibri"/>
          <w:color w:val="000000"/>
          <w:szCs w:val="24"/>
        </w:rPr>
        <w:fldChar w:fldCharType="separate"/>
      </w:r>
      <w:r w:rsidR="002B5890">
        <w:t xml:space="preserve">Figure E- </w:t>
      </w:r>
      <w:r w:rsidR="002B5890">
        <w:rPr>
          <w:noProof/>
        </w:rPr>
        <w:t>11</w:t>
      </w:r>
      <w:r w:rsidR="002B5890">
        <w:rPr>
          <w:rFonts w:ascii="Calibri" w:hAnsi="Calibri" w:cs="Calibri"/>
          <w:color w:val="000000"/>
          <w:szCs w:val="24"/>
        </w:rPr>
        <w:fldChar w:fldCharType="end"/>
      </w:r>
      <w:r w:rsidR="002B5890">
        <w:rPr>
          <w:rFonts w:ascii="Calibri" w:hAnsi="Calibri" w:cs="Calibri"/>
          <w:color w:val="000000"/>
          <w:szCs w:val="24"/>
        </w:rPr>
        <w:t>.  This statement is an attempt to add 1 to a meaningless date.</w:t>
      </w:r>
    </w:p>
    <w:p w14:paraId="189F7EC3" w14:textId="7E4B1EAD" w:rsidR="002700AC" w:rsidRPr="002700AC" w:rsidRDefault="00842F79" w:rsidP="00842F79">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842F79">
        <w:rPr>
          <w:rFonts w:ascii="Calibri" w:hAnsi="Calibri" w:cs="Calibri"/>
          <w:noProof/>
          <w:color w:val="000000"/>
          <w:szCs w:val="24"/>
        </w:rPr>
        <w:drawing>
          <wp:inline distT="0" distB="0" distL="0" distR="0" wp14:anchorId="452283A2" wp14:editId="5820B6A4">
            <wp:extent cx="3779848" cy="426757"/>
            <wp:effectExtent l="0" t="0" r="0"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6"/>
                    <a:stretch>
                      <a:fillRect/>
                    </a:stretch>
                  </pic:blipFill>
                  <pic:spPr>
                    <a:xfrm>
                      <a:off x="0" y="0"/>
                      <a:ext cx="3779848" cy="426757"/>
                    </a:xfrm>
                    <a:prstGeom prst="rect">
                      <a:avLst/>
                    </a:prstGeom>
                  </pic:spPr>
                </pic:pic>
              </a:graphicData>
            </a:graphic>
          </wp:inline>
        </w:drawing>
      </w:r>
    </w:p>
    <w:p w14:paraId="4A6D75A8" w14:textId="2089CCDD" w:rsidR="002700AC" w:rsidRPr="002700AC" w:rsidRDefault="00842F79" w:rsidP="00BA0081">
      <w:pPr>
        <w:pStyle w:val="Caption"/>
        <w:rPr>
          <w:rFonts w:ascii="Calibri" w:hAnsi="Calibri" w:cs="Calibri"/>
          <w:color w:val="000000"/>
          <w:szCs w:val="24"/>
        </w:rPr>
      </w:pPr>
      <w:bookmarkStart w:id="1194" w:name="_Ref37662028"/>
      <w:bookmarkStart w:id="1195" w:name="_Ref37662000"/>
      <w:r>
        <w:t xml:space="preserve">Figure E- </w:t>
      </w:r>
      <w:r w:rsidR="00156275">
        <w:fldChar w:fldCharType="begin"/>
      </w:r>
      <w:r w:rsidR="00156275">
        <w:instrText xml:space="preserve"> SEQ Figure_E- \* ARABIC </w:instrText>
      </w:r>
      <w:r w:rsidR="00156275">
        <w:fldChar w:fldCharType="separate"/>
      </w:r>
      <w:r w:rsidR="002B5890">
        <w:rPr>
          <w:noProof/>
        </w:rPr>
        <w:t>11</w:t>
      </w:r>
      <w:r w:rsidR="00156275">
        <w:rPr>
          <w:noProof/>
        </w:rPr>
        <w:fldChar w:fldCharType="end"/>
      </w:r>
      <w:bookmarkEnd w:id="1194"/>
      <w:r>
        <w:t xml:space="preserve">.  An attempt to </w:t>
      </w:r>
      <w:r w:rsidR="00BA0081">
        <w:t>add one day to a meaningless “date”.</w:t>
      </w:r>
      <w:bookmarkEnd w:id="1195"/>
    </w:p>
    <w:p w14:paraId="64478D7D" w14:textId="77777777" w:rsidR="002700AC" w:rsidRPr="002700AC" w:rsidRDefault="002700AC" w:rsidP="002700AC">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p>
    <w:p w14:paraId="280BDDFC" w14:textId="05A584FD" w:rsidR="002700AC" w:rsidRDefault="00401DF4"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And the result:</w:t>
      </w:r>
    </w:p>
    <w:p w14:paraId="39EB9D60" w14:textId="18F0867D" w:rsidR="00401DF4" w:rsidRPr="002700AC" w:rsidRDefault="00401DF4"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401DF4">
        <w:rPr>
          <w:rFonts w:ascii="Calibri" w:hAnsi="Calibri" w:cs="Calibri"/>
          <w:noProof/>
          <w:color w:val="000000"/>
          <w:szCs w:val="24"/>
        </w:rPr>
        <w:drawing>
          <wp:inline distT="0" distB="0" distL="0" distR="0" wp14:anchorId="5E643529" wp14:editId="311FCC94">
            <wp:extent cx="6645910" cy="756920"/>
            <wp:effectExtent l="0" t="0" r="2540" b="508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7"/>
                    <a:stretch>
                      <a:fillRect/>
                    </a:stretch>
                  </pic:blipFill>
                  <pic:spPr>
                    <a:xfrm>
                      <a:off x="0" y="0"/>
                      <a:ext cx="6645910" cy="756920"/>
                    </a:xfrm>
                    <a:prstGeom prst="rect">
                      <a:avLst/>
                    </a:prstGeom>
                  </pic:spPr>
                </pic:pic>
              </a:graphicData>
            </a:graphic>
          </wp:inline>
        </w:drawing>
      </w:r>
    </w:p>
    <w:p w14:paraId="6A4FE3C3" w14:textId="5DC8D9B7" w:rsidR="002700AC" w:rsidRPr="002700AC" w:rsidRDefault="00401DF4" w:rsidP="00401DF4">
      <w:pPr>
        <w:pStyle w:val="Caption"/>
        <w:rPr>
          <w:rFonts w:ascii="Calibri" w:hAnsi="Calibri" w:cs="Calibri"/>
          <w:color w:val="000000"/>
          <w:szCs w:val="24"/>
        </w:rPr>
      </w:pPr>
      <w:r>
        <w:t xml:space="preserve">Figure E- </w:t>
      </w:r>
      <w:r w:rsidR="00156275">
        <w:fldChar w:fldCharType="begin"/>
      </w:r>
      <w:r w:rsidR="00156275">
        <w:instrText xml:space="preserve"> SEQ Figure_E- \* ARABIC </w:instrText>
      </w:r>
      <w:r w:rsidR="00156275">
        <w:fldChar w:fldCharType="separate"/>
      </w:r>
      <w:r w:rsidR="002B5890">
        <w:rPr>
          <w:noProof/>
        </w:rPr>
        <w:t>12</w:t>
      </w:r>
      <w:r w:rsidR="00156275">
        <w:rPr>
          <w:noProof/>
        </w:rPr>
        <w:fldChar w:fldCharType="end"/>
      </w:r>
      <w:r>
        <w:t xml:space="preserve">.  The script in </w:t>
      </w:r>
      <w:r w:rsidR="00C02489">
        <w:fldChar w:fldCharType="begin"/>
      </w:r>
      <w:r w:rsidR="00C02489">
        <w:instrText xml:space="preserve"> REF _Ref37662028 \h </w:instrText>
      </w:r>
      <w:r w:rsidR="00C02489">
        <w:fldChar w:fldCharType="separate"/>
      </w:r>
      <w:r w:rsidR="00893682">
        <w:t xml:space="preserve">Figure E- </w:t>
      </w:r>
      <w:r w:rsidR="00893682">
        <w:rPr>
          <w:noProof/>
        </w:rPr>
        <w:t>4</w:t>
      </w:r>
      <w:r w:rsidR="00C02489">
        <w:fldChar w:fldCharType="end"/>
      </w:r>
      <w:r w:rsidR="00C02489">
        <w:t xml:space="preserve"> causes this error.</w:t>
      </w:r>
    </w:p>
    <w:p w14:paraId="15E19A2A" w14:textId="77777777" w:rsidR="002700AC" w:rsidRPr="002700AC" w:rsidRDefault="002700AC"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AE40D6F" w14:textId="495AEAC3" w:rsidR="002700AC" w:rsidRPr="002700AC" w:rsidRDefault="002700AC"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2700AC">
        <w:rPr>
          <w:rFonts w:ascii="Calibri" w:hAnsi="Calibri" w:cs="Calibri"/>
          <w:color w:val="000000"/>
          <w:szCs w:val="24"/>
        </w:rPr>
        <w:t xml:space="preserve">The error </w:t>
      </w:r>
      <w:r w:rsidR="00285902">
        <w:rPr>
          <w:rFonts w:ascii="Calibri" w:hAnsi="Calibri" w:cs="Calibri"/>
          <w:color w:val="000000"/>
          <w:szCs w:val="24"/>
        </w:rPr>
        <w:t>explains to</w:t>
      </w:r>
      <w:r w:rsidRPr="002700AC">
        <w:rPr>
          <w:rFonts w:ascii="Calibri" w:hAnsi="Calibri" w:cs="Calibri"/>
          <w:color w:val="000000"/>
          <w:szCs w:val="24"/>
        </w:rPr>
        <w:t xml:space="preserve"> us that D</w:t>
      </w:r>
      <w:r w:rsidR="00285902">
        <w:rPr>
          <w:rFonts w:ascii="Calibri" w:hAnsi="Calibri" w:cs="Calibri"/>
          <w:color w:val="000000"/>
          <w:szCs w:val="24"/>
        </w:rPr>
        <w:t>ATEADD()</w:t>
      </w:r>
      <w:r w:rsidRPr="002700AC">
        <w:rPr>
          <w:rFonts w:ascii="Calibri" w:hAnsi="Calibri" w:cs="Calibri"/>
          <w:color w:val="000000"/>
          <w:szCs w:val="24"/>
        </w:rPr>
        <w:t xml:space="preserve"> told SQL that it wants a </w:t>
      </w:r>
      <w:r w:rsidR="00285902" w:rsidRPr="00285902">
        <w:rPr>
          <w:rFonts w:ascii="Calibri" w:hAnsi="Calibri" w:cs="Calibri"/>
          <w:i/>
          <w:iCs/>
          <w:color w:val="000000"/>
          <w:szCs w:val="24"/>
        </w:rPr>
        <w:t>d</w:t>
      </w:r>
      <w:r w:rsidRPr="002700AC">
        <w:rPr>
          <w:rFonts w:ascii="Calibri" w:hAnsi="Calibri" w:cs="Calibri"/>
          <w:i/>
          <w:iCs/>
          <w:color w:val="000000"/>
          <w:szCs w:val="24"/>
        </w:rPr>
        <w:t>ate</w:t>
      </w:r>
      <w:r w:rsidR="00285902" w:rsidRPr="00285902">
        <w:rPr>
          <w:rFonts w:ascii="Calibri" w:hAnsi="Calibri" w:cs="Calibri"/>
          <w:i/>
          <w:iCs/>
          <w:color w:val="000000"/>
          <w:szCs w:val="24"/>
        </w:rPr>
        <w:t>t</w:t>
      </w:r>
      <w:r w:rsidRPr="002700AC">
        <w:rPr>
          <w:rFonts w:ascii="Calibri" w:hAnsi="Calibri" w:cs="Calibri"/>
          <w:i/>
          <w:iCs/>
          <w:color w:val="000000"/>
          <w:szCs w:val="24"/>
        </w:rPr>
        <w:t>ime</w:t>
      </w:r>
      <w:r w:rsidR="00285902">
        <w:rPr>
          <w:rFonts w:ascii="Calibri" w:hAnsi="Calibri" w:cs="Calibri"/>
          <w:color w:val="000000"/>
          <w:szCs w:val="24"/>
        </w:rPr>
        <w:t xml:space="preserve"> and</w:t>
      </w:r>
      <w:r w:rsidR="00736CE5">
        <w:rPr>
          <w:rFonts w:ascii="Calibri" w:hAnsi="Calibri" w:cs="Calibri"/>
          <w:color w:val="000000"/>
          <w:szCs w:val="24"/>
        </w:rPr>
        <w:t xml:space="preserve"> SQL, obligingly, tried to </w:t>
      </w:r>
      <w:r w:rsidR="002B5890">
        <w:rPr>
          <w:rFonts w:ascii="Calibri" w:hAnsi="Calibri" w:cs="Calibri"/>
          <w:color w:val="000000"/>
          <w:szCs w:val="24"/>
        </w:rPr>
        <w:t xml:space="preserve">forcefully </w:t>
      </w:r>
      <w:r w:rsidR="00736CE5">
        <w:rPr>
          <w:rFonts w:ascii="Calibri" w:hAnsi="Calibri" w:cs="Calibri"/>
          <w:color w:val="000000"/>
          <w:szCs w:val="24"/>
        </w:rPr>
        <w:t>convert the character string</w:t>
      </w:r>
      <w:r w:rsidRPr="002700AC">
        <w:rPr>
          <w:rFonts w:ascii="Calibri" w:hAnsi="Calibri" w:cs="Calibri"/>
          <w:color w:val="000000"/>
          <w:szCs w:val="24"/>
        </w:rPr>
        <w:t xml:space="preserve"> </w:t>
      </w:r>
      <w:r w:rsidR="00736CE5">
        <w:rPr>
          <w:rFonts w:ascii="Calibri" w:hAnsi="Calibri" w:cs="Calibri"/>
          <w:color w:val="000000"/>
          <w:szCs w:val="24"/>
        </w:rPr>
        <w:t>into</w:t>
      </w:r>
      <w:r w:rsidR="00C63D64">
        <w:rPr>
          <w:rFonts w:ascii="Calibri" w:hAnsi="Calibri" w:cs="Calibri"/>
          <w:color w:val="000000"/>
          <w:szCs w:val="24"/>
        </w:rPr>
        <w:t xml:space="preserve"> SQL’s</w:t>
      </w:r>
      <w:r w:rsidR="00736CE5">
        <w:rPr>
          <w:rFonts w:ascii="Calibri" w:hAnsi="Calibri" w:cs="Calibri"/>
          <w:color w:val="000000"/>
          <w:szCs w:val="24"/>
        </w:rPr>
        <w:t xml:space="preserve"> internal date format </w:t>
      </w:r>
      <w:r w:rsidR="00C63D64">
        <w:rPr>
          <w:rFonts w:ascii="Calibri" w:hAnsi="Calibri" w:cs="Calibri"/>
          <w:color w:val="000000"/>
          <w:szCs w:val="24"/>
        </w:rPr>
        <w:t>which failed.</w:t>
      </w:r>
    </w:p>
    <w:p w14:paraId="69E41C6F" w14:textId="77777777" w:rsidR="002700AC" w:rsidRPr="002700AC" w:rsidRDefault="002700AC" w:rsidP="002700AC">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73B0978" w14:textId="15743FDB" w:rsidR="00985BCA" w:rsidRDefault="00985BCA" w:rsidP="007F26D9">
      <w:pPr>
        <w:tabs>
          <w:tab w:val="center" w:pos="5140"/>
        </w:tabs>
        <w:suppressAutoHyphens/>
        <w:autoSpaceDE w:val="0"/>
        <w:autoSpaceDN w:val="0"/>
        <w:adjustRightInd w:val="0"/>
        <w:spacing w:after="0" w:line="288" w:lineRule="auto"/>
        <w:textAlignment w:val="center"/>
        <w:rPr>
          <w:rFonts w:ascii="Calibri" w:hAnsi="Calibri" w:cs="Calibri"/>
          <w:color w:val="000000"/>
          <w:szCs w:val="24"/>
        </w:rPr>
        <w:sectPr w:rsidR="00985BCA" w:rsidSect="001E0870">
          <w:pgSz w:w="11906" w:h="16838"/>
          <w:pgMar w:top="720" w:right="720" w:bottom="720" w:left="720" w:header="720" w:footer="720" w:gutter="0"/>
          <w:cols w:space="720"/>
          <w:noEndnote/>
        </w:sectPr>
      </w:pPr>
    </w:p>
    <w:p w14:paraId="3F334A47" w14:textId="7288744A" w:rsidR="00CD17E4" w:rsidRDefault="00CD17E4" w:rsidP="00CD17E4">
      <w:pPr>
        <w:pStyle w:val="Heading1"/>
        <w:numPr>
          <w:ilvl w:val="0"/>
          <w:numId w:val="0"/>
        </w:numPr>
      </w:pPr>
      <w:bookmarkStart w:id="1196" w:name="_Ref37830896"/>
      <w:bookmarkStart w:id="1197" w:name="_Toc38877919"/>
      <w:bookmarkStart w:id="1198" w:name="_Toc38895946"/>
      <w:r>
        <w:t xml:space="preserve">Appendix </w:t>
      </w:r>
      <w:r w:rsidR="00EF4791">
        <w:t>E</w:t>
      </w:r>
      <w:r>
        <w:t>. Backus-Naur Form</w:t>
      </w:r>
      <w:bookmarkEnd w:id="1196"/>
      <w:bookmarkEnd w:id="1197"/>
      <w:bookmarkEnd w:id="1198"/>
    </w:p>
    <w:p w14:paraId="2DB55BBD" w14:textId="77777777" w:rsidR="00CD17E4" w:rsidRDefault="00CD17E4" w:rsidP="00CD17E4">
      <w:pPr>
        <w:pStyle w:val="BasicParagraph"/>
      </w:pPr>
    </w:p>
    <w:p w14:paraId="2C745F39" w14:textId="36BA08F0" w:rsidR="00CD17E4" w:rsidRDefault="00CD17E4" w:rsidP="00CD17E4">
      <w:pPr>
        <w:pStyle w:val="BasicParagraph"/>
      </w:pPr>
      <w:r>
        <w:t xml:space="preserve">Backus Naur Form (BNF) is a notation that allows you to express the syntax of a SQL statement </w:t>
      </w:r>
      <w:r w:rsidR="00DA72F0">
        <w:t xml:space="preserve">in a </w:t>
      </w:r>
      <w:r w:rsidR="002B5890">
        <w:t xml:space="preserve">popularly </w:t>
      </w:r>
      <w:r w:rsidR="004D2F8B">
        <w:t xml:space="preserve">understood </w:t>
      </w:r>
      <w:r w:rsidR="002B5890">
        <w:t xml:space="preserve">and consistent </w:t>
      </w:r>
      <w:r w:rsidR="004D2F8B">
        <w:t xml:space="preserve">way.  </w:t>
      </w:r>
      <w:r w:rsidR="002B5890">
        <w:t>You can use it t</w:t>
      </w:r>
      <w:r w:rsidR="004D2F8B">
        <w:t xml:space="preserve">o describe </w:t>
      </w:r>
      <w:r>
        <w:t>a</w:t>
      </w:r>
      <w:r w:rsidR="00DA72F0">
        <w:t>ny</w:t>
      </w:r>
      <w:r>
        <w:t xml:space="preserve"> programming language’s command</w:t>
      </w:r>
      <w:r w:rsidR="004D2F8B">
        <w:t>’s syntax</w:t>
      </w:r>
      <w:r w:rsidR="00BA0C11">
        <w:t>.</w:t>
      </w:r>
      <w:r>
        <w:t xml:space="preserve">  </w:t>
      </w:r>
      <w:r w:rsidR="00C92B0C">
        <w:t xml:space="preserve">BNF </w:t>
      </w:r>
      <w:r>
        <w:t xml:space="preserve">is </w:t>
      </w:r>
      <w:r w:rsidR="00C92B0C">
        <w:t xml:space="preserve">used extensively </w:t>
      </w:r>
      <w:r w:rsidR="0094461A">
        <w:t xml:space="preserve">throughout the IT </w:t>
      </w:r>
      <w:r w:rsidR="00C92B0C">
        <w:t xml:space="preserve">programming </w:t>
      </w:r>
      <w:r w:rsidR="0094461A">
        <w:t xml:space="preserve">world.  It is </w:t>
      </w:r>
      <w:r>
        <w:t>easy to understand, has been around for a very long time</w:t>
      </w:r>
      <w:r w:rsidR="002B5890">
        <w:t>,</w:t>
      </w:r>
      <w:r>
        <w:t xml:space="preserve"> and </w:t>
      </w:r>
      <w:r w:rsidR="002B5890">
        <w:t xml:space="preserve">it </w:t>
      </w:r>
      <w:r>
        <w:t>will serve you well to learn it</w:t>
      </w:r>
      <w:r w:rsidR="002B5890">
        <w:t>.</w:t>
      </w:r>
    </w:p>
    <w:p w14:paraId="42DF9C48" w14:textId="177B4429" w:rsidR="00F15BD2" w:rsidRDefault="00F15BD2" w:rsidP="00CD17E4">
      <w:pPr>
        <w:pStyle w:val="BasicParagraph"/>
      </w:pPr>
    </w:p>
    <w:p w14:paraId="6EF28FBD" w14:textId="6C9AC562" w:rsidR="00F15BD2" w:rsidRDefault="00F15BD2" w:rsidP="00CD17E4">
      <w:pPr>
        <w:pStyle w:val="BasicParagraph"/>
      </w:pPr>
      <w:r>
        <w:t xml:space="preserve">I am explaining it to you because you will find it used extensively in Microsoft’s </w:t>
      </w:r>
      <w:r w:rsidR="002B5890">
        <w:t xml:space="preserve">SQL </w:t>
      </w:r>
      <w:r>
        <w:t>documentation.   As you explore SQL’s online manuals, you will need</w:t>
      </w:r>
      <w:r w:rsidR="00A10591">
        <w:t xml:space="preserve"> to be able to read BNF so that you can type in any SQL command correctly.</w:t>
      </w:r>
    </w:p>
    <w:p w14:paraId="02C56598" w14:textId="69D73715" w:rsidR="007F4897" w:rsidRDefault="007F4897" w:rsidP="00CD17E4">
      <w:pPr>
        <w:pStyle w:val="BasicParagraph"/>
      </w:pPr>
    </w:p>
    <w:p w14:paraId="006920AE" w14:textId="089328C1" w:rsidR="007F4897" w:rsidRDefault="007F4897" w:rsidP="00CD17E4">
      <w:pPr>
        <w:pStyle w:val="BasicParagraph"/>
      </w:pPr>
      <w:r>
        <w:t xml:space="preserve">I have not used BNF in my </w:t>
      </w:r>
      <w:r w:rsidR="00052D6F">
        <w:t>course’s text as I wanted to keep the explanations of SQL’s syntax as simple as possible</w:t>
      </w:r>
      <w:r w:rsidR="00C46AF1">
        <w:t xml:space="preserve"> for someone starting with SQL</w:t>
      </w:r>
      <w:r w:rsidR="00052D6F">
        <w:t>.  Once you explore SQL’s commands</w:t>
      </w:r>
      <w:r w:rsidR="00C46AF1">
        <w:t xml:space="preserve"> on your own, you will find BNF very useful.</w:t>
      </w:r>
    </w:p>
    <w:p w14:paraId="0775D0C6" w14:textId="77777777" w:rsidR="00CD17E4" w:rsidRDefault="00CD17E4" w:rsidP="00CD17E4">
      <w:pPr>
        <w:pStyle w:val="BasicParagraph"/>
      </w:pPr>
    </w:p>
    <w:p w14:paraId="4DD6DED9" w14:textId="36E40E65" w:rsidR="00CD17E4" w:rsidRDefault="00C46AF1" w:rsidP="00CD17E4">
      <w:pPr>
        <w:pStyle w:val="BasicParagraph"/>
      </w:pPr>
      <w:r>
        <w:t>BNF</w:t>
      </w:r>
      <w:r w:rsidR="00CD17E4">
        <w:t xml:space="preserve"> consists of symbols </w:t>
      </w:r>
      <w:r w:rsidR="006E1941">
        <w:t xml:space="preserve">with special meanings interspersed </w:t>
      </w:r>
      <w:r w:rsidR="00CD17E4">
        <w:t xml:space="preserve">between the sections of a command. </w:t>
      </w:r>
      <w:r w:rsidR="006E1941">
        <w:t xml:space="preserve"> First, get to know the symbols and then I will explain how </w:t>
      </w:r>
      <w:r w:rsidR="002B5890">
        <w:t>to use them</w:t>
      </w:r>
      <w:r w:rsidR="006E1941">
        <w:t>.</w:t>
      </w:r>
      <w:r w:rsidR="00CD17E4">
        <w:t xml:space="preserve"> The symbols are:</w:t>
      </w:r>
    </w:p>
    <w:p w14:paraId="472FF709" w14:textId="77777777" w:rsidR="00CD17E4" w:rsidRDefault="00CD17E4" w:rsidP="00CD17E4">
      <w:pPr>
        <w:pStyle w:val="BasicParagraph"/>
      </w:pPr>
    </w:p>
    <w:tbl>
      <w:tblPr>
        <w:tblW w:w="0" w:type="auto"/>
        <w:tblInd w:w="-10" w:type="dxa"/>
        <w:tblLayout w:type="fixed"/>
        <w:tblCellMar>
          <w:left w:w="0" w:type="dxa"/>
          <w:right w:w="0" w:type="dxa"/>
        </w:tblCellMar>
        <w:tblLook w:val="0000" w:firstRow="0" w:lastRow="0" w:firstColumn="0" w:lastColumn="0" w:noHBand="0" w:noVBand="0"/>
      </w:tblPr>
      <w:tblGrid>
        <w:gridCol w:w="2102"/>
        <w:gridCol w:w="8295"/>
      </w:tblGrid>
      <w:tr w:rsidR="00CD17E4" w14:paraId="4F46AE0E" w14:textId="77777777">
        <w:trPr>
          <w:trHeight w:val="340"/>
          <w:tblHeader/>
        </w:trPr>
        <w:tc>
          <w:tcPr>
            <w:tcW w:w="2102"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1624E3B2" w14:textId="0A52A6D4" w:rsidR="00CD17E4" w:rsidRDefault="00CD17E4" w:rsidP="00CD17E4">
            <w:r>
              <w:t>Symbol:</w:t>
            </w:r>
          </w:p>
        </w:tc>
        <w:tc>
          <w:tcPr>
            <w:tcW w:w="8295" w:type="dxa"/>
            <w:tcBorders>
              <w:top w:val="single" w:sz="8" w:space="0" w:color="000000"/>
              <w:left w:val="single" w:sz="8" w:space="0" w:color="000000"/>
              <w:bottom w:val="single" w:sz="8" w:space="0" w:color="000000"/>
              <w:right w:val="single" w:sz="8" w:space="0" w:color="000000"/>
            </w:tcBorders>
            <w:shd w:val="solid" w:color="000000" w:fill="auto"/>
            <w:tcMar>
              <w:top w:w="80" w:type="dxa"/>
              <w:left w:w="80" w:type="dxa"/>
              <w:bottom w:w="80" w:type="dxa"/>
              <w:right w:w="80" w:type="dxa"/>
            </w:tcMar>
          </w:tcPr>
          <w:p w14:paraId="203FEBD3" w14:textId="1FD6C452" w:rsidR="00CD17E4" w:rsidRDefault="00CD17E4" w:rsidP="00CD17E4">
            <w:r>
              <w:t>Meaning:</w:t>
            </w:r>
          </w:p>
        </w:tc>
      </w:tr>
      <w:tr w:rsidR="00CD17E4" w14:paraId="1FEAA0EF" w14:textId="77777777">
        <w:trPr>
          <w:trHeight w:val="60"/>
        </w:trPr>
        <w:tc>
          <w:tcPr>
            <w:tcW w:w="2102"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59035F6" w14:textId="77777777" w:rsidR="00CD17E4" w:rsidRDefault="00CD17E4" w:rsidP="00CD17E4">
            <w:r>
              <w:t>|</w:t>
            </w:r>
          </w:p>
        </w:tc>
        <w:tc>
          <w:tcPr>
            <w:tcW w:w="829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8730744" w14:textId="77777777" w:rsidR="00CD17E4" w:rsidRDefault="00CD17E4" w:rsidP="00CD17E4">
            <w:r>
              <w:t>Option separator.</w:t>
            </w:r>
          </w:p>
        </w:tc>
      </w:tr>
      <w:tr w:rsidR="00CD17E4" w14:paraId="75775E22" w14:textId="77777777">
        <w:trPr>
          <w:trHeight w:val="60"/>
        </w:trPr>
        <w:tc>
          <w:tcPr>
            <w:tcW w:w="2102"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72CB384" w14:textId="77777777" w:rsidR="00CD17E4" w:rsidRDefault="00CD17E4" w:rsidP="00CD17E4">
            <w:r>
              <w:t>{...}</w:t>
            </w:r>
          </w:p>
        </w:tc>
        <w:tc>
          <w:tcPr>
            <w:tcW w:w="829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8EF7564" w14:textId="6804557F" w:rsidR="00CD17E4" w:rsidRDefault="00CD17E4" w:rsidP="00CD17E4">
            <w:r>
              <w:t xml:space="preserve">Choose </w:t>
            </w:r>
            <w:r>
              <w:rPr>
                <w:rStyle w:val="Emphasizedtext"/>
              </w:rPr>
              <w:t>one</w:t>
            </w:r>
            <w:r>
              <w:t xml:space="preserve"> of the options in the braces. </w:t>
            </w:r>
            <w:r w:rsidR="00610DD1">
              <w:t xml:space="preserve">  BNF demarcates e</w:t>
            </w:r>
            <w:r>
              <w:t>ach option with a |.</w:t>
            </w:r>
          </w:p>
        </w:tc>
      </w:tr>
      <w:tr w:rsidR="00CD17E4" w14:paraId="6CC88A3E" w14:textId="77777777">
        <w:trPr>
          <w:trHeight w:val="60"/>
        </w:trPr>
        <w:tc>
          <w:tcPr>
            <w:tcW w:w="2102"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F633243" w14:textId="77777777" w:rsidR="00CD17E4" w:rsidRDefault="00CD17E4" w:rsidP="00CD17E4">
            <w:r>
              <w:t>[...]</w:t>
            </w:r>
          </w:p>
        </w:tc>
        <w:tc>
          <w:tcPr>
            <w:tcW w:w="829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1B8C348B" w14:textId="6CFA9287" w:rsidR="00CD17E4" w:rsidRDefault="00CD17E4" w:rsidP="00CD17E4">
            <w:r>
              <w:t xml:space="preserve">The entire contents of the </w:t>
            </w:r>
            <w:r w:rsidR="00FC693B">
              <w:t xml:space="preserve">square </w:t>
            </w:r>
            <w:r>
              <w:t>brackets are optional.</w:t>
            </w:r>
          </w:p>
        </w:tc>
      </w:tr>
      <w:tr w:rsidR="00CD17E4" w14:paraId="6921311F" w14:textId="77777777">
        <w:trPr>
          <w:trHeight w:val="60"/>
        </w:trPr>
        <w:tc>
          <w:tcPr>
            <w:tcW w:w="2102"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646C4CE1" w14:textId="77777777" w:rsidR="00CD17E4" w:rsidRDefault="00CD17E4" w:rsidP="00CD17E4">
            <w:r>
              <w:t>[,...n]</w:t>
            </w:r>
          </w:p>
        </w:tc>
        <w:tc>
          <w:tcPr>
            <w:tcW w:w="829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9CE445B" w14:textId="19FBDA8C" w:rsidR="00CD17E4" w:rsidRDefault="00CD17E4" w:rsidP="00CD17E4">
            <w:r>
              <w:t>You can supply an optional comma</w:t>
            </w:r>
            <w:r w:rsidR="00610DD1">
              <w:t>-</w:t>
            </w:r>
            <w:r>
              <w:t>separated list of values.</w:t>
            </w:r>
            <w:r w:rsidR="00327AF2">
              <w:t xml:space="preserve"> Note that a </w:t>
            </w:r>
            <w:r w:rsidR="002B5890">
              <w:t>comma</w:t>
            </w:r>
            <w:r w:rsidR="005B0546">
              <w:t>, which you type in literally</w:t>
            </w:r>
            <w:r w:rsidR="002B5890">
              <w:t xml:space="preserve"> between the items in the list</w:t>
            </w:r>
            <w:r w:rsidR="005B0546">
              <w:t>,</w:t>
            </w:r>
            <w:r w:rsidR="00327AF2">
              <w:t xml:space="preserve"> appears before the ellipses</w:t>
            </w:r>
            <w:r w:rsidR="002B5890">
              <w:t xml:space="preserve"> (…)</w:t>
            </w:r>
            <w:r w:rsidR="00327AF2">
              <w:t>.</w:t>
            </w:r>
          </w:p>
        </w:tc>
      </w:tr>
      <w:tr w:rsidR="00CD17E4" w14:paraId="02BC4A95" w14:textId="77777777">
        <w:trPr>
          <w:trHeight w:val="60"/>
        </w:trPr>
        <w:tc>
          <w:tcPr>
            <w:tcW w:w="2102"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96658D7" w14:textId="77777777" w:rsidR="00CD17E4" w:rsidRDefault="00CD17E4" w:rsidP="00CD17E4">
            <w:r>
              <w:t>&lt;</w:t>
            </w:r>
            <w:r>
              <w:rPr>
                <w:rStyle w:val="ComputerTerm"/>
              </w:rPr>
              <w:t>x</w:t>
            </w:r>
            <w:r>
              <w:t>&gt;</w:t>
            </w:r>
          </w:p>
        </w:tc>
        <w:tc>
          <w:tcPr>
            <w:tcW w:w="829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266AFD22" w14:textId="23D56067" w:rsidR="00CD17E4" w:rsidRDefault="00CD17E4" w:rsidP="00CD17E4">
            <w:r>
              <w:rPr>
                <w:rStyle w:val="ComputerTerm"/>
              </w:rPr>
              <w:t>x</w:t>
            </w:r>
            <w:r>
              <w:t xml:space="preserve"> is </w:t>
            </w:r>
            <w:r w:rsidR="00CA41DF">
              <w:t>described using</w:t>
            </w:r>
            <w:r>
              <w:t xml:space="preserve"> BNF that appears further down the </w:t>
            </w:r>
            <w:r w:rsidR="00327AF2">
              <w:t>definition</w:t>
            </w:r>
            <w:r>
              <w:t>.</w:t>
            </w:r>
          </w:p>
          <w:p w14:paraId="717DD0B3" w14:textId="14033CDB" w:rsidR="00CD17E4" w:rsidRDefault="00CD17E4" w:rsidP="00CD17E4">
            <w:r>
              <w:t>Th</w:t>
            </w:r>
            <w:r w:rsidR="000479F3">
              <w:t>e ‘&lt;&gt;’</w:t>
            </w:r>
            <w:r>
              <w:t xml:space="preserve"> symbol</w:t>
            </w:r>
            <w:r w:rsidR="000479F3">
              <w:t>s</w:t>
            </w:r>
            <w:r w:rsidR="00327AF2">
              <w:t xml:space="preserve"> </w:t>
            </w:r>
            <w:r>
              <w:t xml:space="preserve">allow you to break a </w:t>
            </w:r>
            <w:r w:rsidR="000479F3">
              <w:t xml:space="preserve">long </w:t>
            </w:r>
            <w:r>
              <w:t>definition into smaller digestible pieces.</w:t>
            </w:r>
          </w:p>
        </w:tc>
      </w:tr>
      <w:tr w:rsidR="00CD17E4" w14:paraId="3E7C1BD1" w14:textId="77777777">
        <w:trPr>
          <w:trHeight w:val="60"/>
        </w:trPr>
        <w:tc>
          <w:tcPr>
            <w:tcW w:w="2102"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0C85EACF" w14:textId="77777777" w:rsidR="00CD17E4" w:rsidRDefault="00CD17E4" w:rsidP="00CD17E4">
            <w:r>
              <w:t>&lt;x&gt; ::=</w:t>
            </w:r>
          </w:p>
        </w:tc>
        <w:tc>
          <w:tcPr>
            <w:tcW w:w="829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A4889D0" w14:textId="6DFBE068" w:rsidR="00CA41DF" w:rsidRDefault="00CD17E4" w:rsidP="00CD17E4">
            <w:r>
              <w:t>The definition of x</w:t>
            </w:r>
            <w:r w:rsidR="000479F3">
              <w:t xml:space="preserve"> follows the</w:t>
            </w:r>
            <w:r w:rsidR="00CA41DF">
              <w:t xml:space="preserve"> </w:t>
            </w:r>
            <w:r w:rsidR="000479F3">
              <w:t>::=</w:t>
            </w:r>
            <w:r>
              <w:t xml:space="preserve">.  </w:t>
            </w:r>
          </w:p>
          <w:p w14:paraId="088DAEEB" w14:textId="76614E4E" w:rsidR="00CD17E4" w:rsidRDefault="00CA41DF" w:rsidP="00CD17E4">
            <w:r>
              <w:t xml:space="preserve">You </w:t>
            </w:r>
            <w:r w:rsidR="001C30C4">
              <w:t>replace the &lt;x&gt; which you saw earlier in the BN</w:t>
            </w:r>
            <w:r w:rsidR="00464E0B">
              <w:t>F</w:t>
            </w:r>
            <w:r w:rsidR="001C30C4">
              <w:t xml:space="preserve"> with the d</w:t>
            </w:r>
            <w:r w:rsidR="00CD17E4">
              <w:t xml:space="preserve">efinition </w:t>
            </w:r>
            <w:r>
              <w:t xml:space="preserve">of </w:t>
            </w:r>
            <w:r w:rsidR="00CD17E4">
              <w:t xml:space="preserve"> &lt;</w:t>
            </w:r>
            <w:r w:rsidR="00CD17E4">
              <w:rPr>
                <w:rStyle w:val="ComputerTerm"/>
              </w:rPr>
              <w:t>x</w:t>
            </w:r>
            <w:r w:rsidR="00CD17E4">
              <w:t xml:space="preserve">&gt; </w:t>
            </w:r>
            <w:r w:rsidR="002B5890">
              <w:t xml:space="preserve">that </w:t>
            </w:r>
            <w:r w:rsidR="00CD17E4">
              <w:t xml:space="preserve">you </w:t>
            </w:r>
            <w:r w:rsidR="002B5890">
              <w:t xml:space="preserve">are </w:t>
            </w:r>
            <w:r w:rsidR="00464E0B">
              <w:t xml:space="preserve">now </w:t>
            </w:r>
            <w:r w:rsidR="002B5890">
              <w:t>reading</w:t>
            </w:r>
            <w:r w:rsidR="00464E0B">
              <w:t>.</w:t>
            </w:r>
          </w:p>
        </w:tc>
      </w:tr>
      <w:tr w:rsidR="00CD17E4" w14:paraId="655EC373" w14:textId="77777777">
        <w:trPr>
          <w:trHeight w:val="60"/>
        </w:trPr>
        <w:tc>
          <w:tcPr>
            <w:tcW w:w="2102"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3A44032F" w14:textId="77777777" w:rsidR="00CD17E4" w:rsidRDefault="00CD17E4" w:rsidP="00CD17E4">
            <w:r>
              <w:t>(...)</w:t>
            </w:r>
          </w:p>
        </w:tc>
        <w:tc>
          <w:tcPr>
            <w:tcW w:w="829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E3B085A" w14:textId="7BDD5375" w:rsidR="00CD17E4" w:rsidRDefault="00464E0B" w:rsidP="00CD17E4">
            <w:r>
              <w:t>BNF uses p</w:t>
            </w:r>
            <w:r w:rsidR="00CD17E4">
              <w:t>arenthesis literal</w:t>
            </w:r>
            <w:r w:rsidR="000479F3">
              <w:t>ly</w:t>
            </w:r>
            <w:r w:rsidR="00CD17E4">
              <w:t xml:space="preserve">.  </w:t>
            </w:r>
          </w:p>
          <w:p w14:paraId="55D6DBD8" w14:textId="5D9109A2" w:rsidR="007F57B4" w:rsidRDefault="00CD17E4" w:rsidP="00CD17E4">
            <w:r>
              <w:t xml:space="preserve">They don’t have a </w:t>
            </w:r>
            <w:r w:rsidR="00464E0B">
              <w:t xml:space="preserve">special </w:t>
            </w:r>
            <w:r>
              <w:t>meaning</w:t>
            </w:r>
            <w:r w:rsidR="00464E0B">
              <w:t xml:space="preserve"> in BNF</w:t>
            </w:r>
            <w:r>
              <w:t>.  Type them in as you see them.</w:t>
            </w:r>
          </w:p>
          <w:p w14:paraId="19BC3C37" w14:textId="2F3424F5" w:rsidR="007F57B4" w:rsidRDefault="007F57B4" w:rsidP="00CD17E4">
            <w:r>
              <w:t>In SQL, ‘()’ usually surround a list of column names.</w:t>
            </w:r>
          </w:p>
        </w:tc>
      </w:tr>
      <w:tr w:rsidR="00CD17E4" w14:paraId="00526730" w14:textId="77777777">
        <w:trPr>
          <w:trHeight w:val="407"/>
        </w:trPr>
        <w:tc>
          <w:tcPr>
            <w:tcW w:w="2102"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F7CF8D3" w14:textId="77777777" w:rsidR="00CD17E4" w:rsidRDefault="00CD17E4" w:rsidP="00CD17E4">
            <w:r>
              <w:t>lower-case letters</w:t>
            </w:r>
          </w:p>
        </w:tc>
        <w:tc>
          <w:tcPr>
            <w:tcW w:w="829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862C5FD" w14:textId="267CD17C" w:rsidR="00CD17E4" w:rsidRDefault="00464E0B" w:rsidP="00CD17E4">
            <w:r>
              <w:t>You substitute the</w:t>
            </w:r>
            <w:r w:rsidR="00CD17E4">
              <w:t xml:space="preserve"> word in lower-case with a </w:t>
            </w:r>
            <w:r w:rsidR="00A61F89">
              <w:t xml:space="preserve">relevant </w:t>
            </w:r>
            <w:r w:rsidR="00CD17E4">
              <w:t>value of your choice.</w:t>
            </w:r>
          </w:p>
        </w:tc>
      </w:tr>
      <w:tr w:rsidR="00CD17E4" w14:paraId="1DDA6D83" w14:textId="77777777">
        <w:trPr>
          <w:trHeight w:val="386"/>
        </w:trPr>
        <w:tc>
          <w:tcPr>
            <w:tcW w:w="2102"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744D3BAE" w14:textId="77777777" w:rsidR="00CD17E4" w:rsidRDefault="00CD17E4" w:rsidP="00CD17E4">
            <w:r>
              <w:t>UPPER-CASE letters</w:t>
            </w:r>
          </w:p>
        </w:tc>
        <w:tc>
          <w:tcPr>
            <w:tcW w:w="8295" w:type="dxa"/>
            <w:tcBorders>
              <w:top w:val="single" w:sz="8" w:space="0" w:color="000000"/>
              <w:left w:val="single" w:sz="8" w:space="0" w:color="000000"/>
              <w:bottom w:val="single" w:sz="8" w:space="0" w:color="000000"/>
              <w:right w:val="single" w:sz="8" w:space="0" w:color="000000"/>
            </w:tcBorders>
            <w:shd w:val="solid" w:color="FFFFFF" w:fill="auto"/>
            <w:tcMar>
              <w:top w:w="80" w:type="dxa"/>
              <w:left w:w="80" w:type="dxa"/>
              <w:bottom w:w="80" w:type="dxa"/>
              <w:right w:w="80" w:type="dxa"/>
            </w:tcMar>
          </w:tcPr>
          <w:p w14:paraId="51F77899" w14:textId="17B0CFF9" w:rsidR="00CD17E4" w:rsidRDefault="00A61F89" w:rsidP="00CD17E4">
            <w:r>
              <w:t>You type t</w:t>
            </w:r>
            <w:r w:rsidR="00CD17E4">
              <w:t xml:space="preserve">he </w:t>
            </w:r>
            <w:r>
              <w:t>i</w:t>
            </w:r>
            <w:r w:rsidR="007F57B4">
              <w:t xml:space="preserve">n uppercase </w:t>
            </w:r>
            <w:r w:rsidR="00CD17E4">
              <w:t>as you see it.</w:t>
            </w:r>
            <w:r w:rsidR="007F57B4">
              <w:t xml:space="preserve">  The case of </w:t>
            </w:r>
            <w:r w:rsidR="00A20C4F">
              <w:t>the text that</w:t>
            </w:r>
            <w:r w:rsidR="007F57B4">
              <w:t xml:space="preserve"> you type in doesn’t matter.</w:t>
            </w:r>
          </w:p>
        </w:tc>
      </w:tr>
    </w:tbl>
    <w:p w14:paraId="4805F81D" w14:textId="343D70FF" w:rsidR="00CD17E4" w:rsidRDefault="00C92B0C" w:rsidP="00C92B0C">
      <w:pPr>
        <w:pStyle w:val="Caption"/>
      </w:pPr>
      <w:r>
        <w:t xml:space="preserve">Table F- </w:t>
      </w:r>
      <w:r w:rsidR="00156275">
        <w:fldChar w:fldCharType="begin"/>
      </w:r>
      <w:r w:rsidR="00156275">
        <w:instrText xml:space="preserve"> SEQ Table_F- \* ARABIC </w:instrText>
      </w:r>
      <w:r w:rsidR="00156275">
        <w:fldChar w:fldCharType="separate"/>
      </w:r>
      <w:r w:rsidR="00893682">
        <w:rPr>
          <w:noProof/>
        </w:rPr>
        <w:t>1</w:t>
      </w:r>
      <w:r w:rsidR="00156275">
        <w:rPr>
          <w:noProof/>
        </w:rPr>
        <w:fldChar w:fldCharType="end"/>
      </w:r>
      <w:r w:rsidR="006E1941">
        <w:t xml:space="preserve">. The </w:t>
      </w:r>
      <w:r w:rsidR="00CD17E4">
        <w:t xml:space="preserve">BNF symbols used in Microsoft’s T-SQL documentation.   </w:t>
      </w:r>
      <w:r w:rsidR="00A20C4F">
        <w:t xml:space="preserve">You type in </w:t>
      </w:r>
      <w:r w:rsidR="00CD72D5">
        <w:t>parentheses</w:t>
      </w:r>
      <w:r w:rsidR="00CD17E4">
        <w:t xml:space="preserve"> as they appear in the definition.  All other symbols </w:t>
      </w:r>
      <w:r w:rsidR="00FC693B">
        <w:t>are</w:t>
      </w:r>
      <w:r w:rsidR="00CD17E4">
        <w:t xml:space="preserve"> taken as annotations to explain the syntax of the command.</w:t>
      </w:r>
    </w:p>
    <w:p w14:paraId="280C5ED5" w14:textId="77777777" w:rsidR="00CD17E4" w:rsidRDefault="00CD17E4" w:rsidP="00CD17E4">
      <w:pPr>
        <w:pStyle w:val="BasicParagraph"/>
      </w:pPr>
    </w:p>
    <w:p w14:paraId="7D9ED33D" w14:textId="3DC54FD6" w:rsidR="00CD17E4" w:rsidRDefault="00EF4791" w:rsidP="007F57B4">
      <w:pPr>
        <w:pStyle w:val="Heading2"/>
      </w:pPr>
      <w:bookmarkStart w:id="1199" w:name="_Toc38877920"/>
      <w:bookmarkStart w:id="1200" w:name="_Toc38895947"/>
      <w:r>
        <w:t>E</w:t>
      </w:r>
      <w:r w:rsidR="007F57B4">
        <w:t xml:space="preserve">.1. </w:t>
      </w:r>
      <w:r w:rsidR="00CD17E4">
        <w:t>A Practical Example of Using BNF: Attaching a Database</w:t>
      </w:r>
      <w:bookmarkEnd w:id="1199"/>
      <w:bookmarkEnd w:id="1200"/>
    </w:p>
    <w:p w14:paraId="511ABE66" w14:textId="77777777" w:rsidR="00CD17E4" w:rsidRDefault="00CD17E4" w:rsidP="00CD17E4">
      <w:pPr>
        <w:pStyle w:val="BasicParagraph"/>
      </w:pPr>
    </w:p>
    <w:p w14:paraId="0A0736FC" w14:textId="33093A46" w:rsidR="00CD17E4" w:rsidRDefault="00CD17E4" w:rsidP="002B5890">
      <w:pPr>
        <w:pStyle w:val="BasicParagraph"/>
        <w:jc w:val="both"/>
      </w:pPr>
      <w:r>
        <w:t>Let’s learn</w:t>
      </w:r>
      <w:r w:rsidR="002B5890">
        <w:t xml:space="preserve"> BNF</w:t>
      </w:r>
      <w:r>
        <w:t xml:space="preserve"> by </w:t>
      </w:r>
      <w:r w:rsidR="007F57B4">
        <w:t xml:space="preserve">using an </w:t>
      </w:r>
      <w:r>
        <w:t>example. The CREATE DATABASE command can attach</w:t>
      </w:r>
      <w:r w:rsidR="001E4B5A">
        <w:t xml:space="preserve"> </w:t>
      </w:r>
      <w:r>
        <w:t>an existing database by referring to its constituent files</w:t>
      </w:r>
      <w:r w:rsidR="002B5890">
        <w:t xml:space="preserve"> (the .</w:t>
      </w:r>
      <w:r w:rsidR="002B5890">
        <w:rPr>
          <w:i/>
          <w:iCs/>
        </w:rPr>
        <w:t xml:space="preserve">mdf, </w:t>
      </w:r>
      <w:r w:rsidR="002B5890">
        <w:t xml:space="preserve">optional </w:t>
      </w:r>
      <w:r w:rsidR="002B5890">
        <w:rPr>
          <w:i/>
          <w:iCs/>
        </w:rPr>
        <w:t xml:space="preserve">.ndf </w:t>
      </w:r>
      <w:r w:rsidR="002B5890">
        <w:t xml:space="preserve">and </w:t>
      </w:r>
      <w:r w:rsidR="002B5890">
        <w:rPr>
          <w:i/>
          <w:iCs/>
        </w:rPr>
        <w:t>.ldf</w:t>
      </w:r>
      <w:r w:rsidR="002B5890">
        <w:t xml:space="preserve"> files)</w:t>
      </w:r>
      <w:r w:rsidR="00EA447A">
        <w:t>.  Attaching</w:t>
      </w:r>
      <w:r w:rsidR="002B5890">
        <w:t xml:space="preserve"> a database</w:t>
      </w:r>
      <w:r w:rsidR="00EA447A">
        <w:t xml:space="preserve"> is the process whereby if</w:t>
      </w:r>
      <w:r>
        <w:t xml:space="preserve"> someone gives you the files that make up a database–an </w:t>
      </w:r>
      <w:r w:rsidRPr="002B5890">
        <w:rPr>
          <w:i/>
          <w:iCs/>
        </w:rPr>
        <w:t>.mdf</w:t>
      </w:r>
      <w:r>
        <w:t xml:space="preserve">  file at the very least–you can </w:t>
      </w:r>
      <w:r w:rsidR="00EA447A">
        <w:t>u</w:t>
      </w:r>
      <w:r>
        <w:t>s</w:t>
      </w:r>
      <w:r w:rsidR="00EA447A">
        <w:t>e attachment</w:t>
      </w:r>
      <w:r>
        <w:t xml:space="preserve"> command</w:t>
      </w:r>
      <w:r w:rsidR="007E0233">
        <w:t>s</w:t>
      </w:r>
      <w:r>
        <w:t xml:space="preserve"> </w:t>
      </w:r>
      <w:r w:rsidR="00EA447A">
        <w:t xml:space="preserve">to </w:t>
      </w:r>
      <w:r>
        <w:t xml:space="preserve">bring </w:t>
      </w:r>
      <w:r w:rsidR="00EA447A">
        <w:t>the database</w:t>
      </w:r>
      <w:r>
        <w:t xml:space="preserve"> online and make it usable.</w:t>
      </w:r>
      <w:r w:rsidR="00B1228E">
        <w:t xml:space="preserve">  Of course, CREATE DATABASE can be used to </w:t>
      </w:r>
      <w:r w:rsidR="00777639">
        <w:t>create a new database.  I am not going to use it for that purpose here.</w:t>
      </w:r>
    </w:p>
    <w:p w14:paraId="51D5128D" w14:textId="77777777" w:rsidR="00CD17E4" w:rsidRDefault="00CD17E4" w:rsidP="00CD17E4">
      <w:pPr>
        <w:pStyle w:val="BasicParagraph"/>
      </w:pPr>
    </w:p>
    <w:p w14:paraId="2188A45C" w14:textId="0C848C20" w:rsidR="00675C82" w:rsidRDefault="00777639" w:rsidP="00CD17E4">
      <w:pPr>
        <w:pStyle w:val="BasicParagraph"/>
      </w:pPr>
      <w:r>
        <w:t xml:space="preserve">I have </w:t>
      </w:r>
      <w:r w:rsidR="00675C82">
        <w:t>copied</w:t>
      </w:r>
      <w:r>
        <w:t xml:space="preserve"> t</w:t>
      </w:r>
      <w:r w:rsidR="00CD17E4">
        <w:t xml:space="preserve">he BNF </w:t>
      </w:r>
      <w:r>
        <w:t xml:space="preserve">in </w:t>
      </w:r>
      <w:r>
        <w:fldChar w:fldCharType="begin"/>
      </w:r>
      <w:r>
        <w:instrText xml:space="preserve"> REF _Ref37670541 \h </w:instrText>
      </w:r>
      <w:r>
        <w:fldChar w:fldCharType="separate"/>
      </w:r>
      <w:r w:rsidR="00893682">
        <w:t xml:space="preserve">Figure F- </w:t>
      </w:r>
      <w:r w:rsidR="00893682">
        <w:rPr>
          <w:noProof/>
        </w:rPr>
        <w:t>1</w:t>
      </w:r>
      <w:r>
        <w:fldChar w:fldCharType="end"/>
      </w:r>
      <w:r>
        <w:t xml:space="preserve"> from</w:t>
      </w:r>
      <w:r w:rsidR="00CD17E4">
        <w:t xml:space="preserve"> Microsoft’s online manual</w:t>
      </w:r>
      <w:r w:rsidR="00675C82">
        <w:t>.  You can see the original text here:</w:t>
      </w:r>
      <w:r w:rsidR="00CD17E4">
        <w:t xml:space="preserve"> </w:t>
      </w:r>
      <w:r w:rsidR="00CD17E4">
        <w:rPr>
          <w:rStyle w:val="Hyperlink"/>
        </w:rPr>
        <w:t>https://docs.microsoft.com/sql/t-sql/statements/create-database-transact-sql?view=sql-server-ver15</w:t>
      </w:r>
      <w:r w:rsidR="00CD17E4">
        <w:t xml:space="preserve"> .  </w:t>
      </w:r>
    </w:p>
    <w:p w14:paraId="76357D1E" w14:textId="3BA93263" w:rsidR="00CD17E4" w:rsidRDefault="00CD17E4" w:rsidP="00CD17E4">
      <w:pPr>
        <w:pStyle w:val="BasicParagraph"/>
      </w:pPr>
      <w:r>
        <w:t>You will have to look fairly far down the</w:t>
      </w:r>
      <w:r w:rsidR="00610DD1">
        <w:t xml:space="preserve"> manual’s</w:t>
      </w:r>
      <w:r>
        <w:t xml:space="preserve"> web page to find the </w:t>
      </w:r>
      <w:r w:rsidR="00610DD1">
        <w:t xml:space="preserve">relevant excerpt of </w:t>
      </w:r>
      <w:r>
        <w:t xml:space="preserve">BNF </w:t>
      </w:r>
      <w:r w:rsidR="00610DD1">
        <w:t>you see here</w:t>
      </w:r>
      <w:r>
        <w:t>.</w:t>
      </w:r>
    </w:p>
    <w:p w14:paraId="16DEFE07" w14:textId="77777777" w:rsidR="00CD17E4" w:rsidRDefault="00CD17E4" w:rsidP="00CD17E4">
      <w:pPr>
        <w:pStyle w:val="BasicParagraph"/>
      </w:pPr>
    </w:p>
    <w:p w14:paraId="03C41F80"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CREATE DATABASE database_name</w:t>
      </w:r>
    </w:p>
    <w:p w14:paraId="15F91385"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 xml:space="preserve">    ON &lt;filespec&gt; [ ,...n ]</w:t>
      </w:r>
    </w:p>
    <w:p w14:paraId="0F6E9AA1"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 xml:space="preserve">    FOR { { ATTACH [ WITH &lt;attach_database_option&gt; [ , ...n ] ] }</w:t>
      </w:r>
    </w:p>
    <w:p w14:paraId="212EC6A4"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 xml:space="preserve">        | ATTACH_REBUILD_LOG }</w:t>
      </w:r>
    </w:p>
    <w:p w14:paraId="1A87453E"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w:t>
      </w:r>
    </w:p>
    <w:p w14:paraId="52780FD3"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p>
    <w:p w14:paraId="6303E33F"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&lt;attach_database_option&gt; ::=</w:t>
      </w:r>
    </w:p>
    <w:p w14:paraId="2731E0AC"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w:t>
      </w:r>
    </w:p>
    <w:p w14:paraId="3F84F8D5"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 xml:space="preserve">      &lt;service_broker_option&gt;</w:t>
      </w:r>
    </w:p>
    <w:p w14:paraId="6B4ACEC1"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 xml:space="preserve">    | RESTRICTED_USER</w:t>
      </w:r>
    </w:p>
    <w:p w14:paraId="2FEAB7FA"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 xml:space="preserve">    | FILESTREAM ( DIRECTORY_NAME = { ‘directory_name’ | NULL } )</w:t>
      </w:r>
    </w:p>
    <w:p w14:paraId="5AA0C105"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w:t>
      </w:r>
    </w:p>
    <w:p w14:paraId="6419B66E"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p>
    <w:p w14:paraId="49787D17"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&lt;filespec&gt; ::=</w:t>
      </w:r>
    </w:p>
    <w:p w14:paraId="2E63C11C"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w:t>
      </w:r>
    </w:p>
    <w:p w14:paraId="43F41C46"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w:t>
      </w:r>
    </w:p>
    <w:p w14:paraId="06ED7FC0"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 xml:space="preserve">    NAME = logical_file_name ,</w:t>
      </w:r>
    </w:p>
    <w:p w14:paraId="604AA5D1"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 xml:space="preserve">    FILENAME = { ‘os_file_name’ | ‘filestream_path’ }</w:t>
      </w:r>
    </w:p>
    <w:p w14:paraId="2AC81E31"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 xml:space="preserve">    [ , SIZE = size [ KB | MB | GB | TB ] ]</w:t>
      </w:r>
    </w:p>
    <w:p w14:paraId="5A3AFA6B"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 xml:space="preserve">    [ , MAXSIZE = { max_size [ KB | MB | GB | TB ] | UNLIMITED } ]</w:t>
      </w:r>
    </w:p>
    <w:p w14:paraId="23A5B2B0"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 xml:space="preserve">    [ , FILEGROWTH = growth_increment [ KB | MB | GB | TB | % ] ]</w:t>
      </w:r>
    </w:p>
    <w:p w14:paraId="26C4DF48"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w:t>
      </w:r>
    </w:p>
    <w:p w14:paraId="69B6A2B9" w14:textId="77777777" w:rsidR="00CD17E4" w:rsidRDefault="00CD17E4" w:rsidP="00CD17E4">
      <w:pPr>
        <w:pStyle w:val="ComputerType"/>
        <w:pBdr>
          <w:top w:val="single" w:sz="4" w:space="1" w:color="auto"/>
          <w:left w:val="single" w:sz="4" w:space="4" w:color="auto"/>
          <w:bottom w:val="single" w:sz="4" w:space="1" w:color="auto"/>
          <w:right w:val="single" w:sz="4" w:space="4" w:color="auto"/>
        </w:pBdr>
        <w:shd w:val="clear" w:color="auto" w:fill="auto"/>
      </w:pPr>
      <w:r>
        <w:t>}</w:t>
      </w:r>
    </w:p>
    <w:p w14:paraId="351B5A52" w14:textId="4E078847" w:rsidR="00CD17E4" w:rsidRDefault="00B1228E" w:rsidP="00B1228E">
      <w:pPr>
        <w:pStyle w:val="Caption"/>
      </w:pPr>
      <w:bookmarkStart w:id="1201" w:name="_Ref37670541"/>
      <w:r>
        <w:t xml:space="preserve">Figure F- </w:t>
      </w:r>
      <w:r w:rsidR="00156275">
        <w:fldChar w:fldCharType="begin"/>
      </w:r>
      <w:r w:rsidR="00156275">
        <w:instrText xml:space="preserve"> SEQ Figure_F- \* ARABIC </w:instrText>
      </w:r>
      <w:r w:rsidR="00156275">
        <w:fldChar w:fldCharType="separate"/>
      </w:r>
      <w:r w:rsidR="00893682">
        <w:rPr>
          <w:noProof/>
        </w:rPr>
        <w:t>1</w:t>
      </w:r>
      <w:r w:rsidR="00156275">
        <w:rPr>
          <w:noProof/>
        </w:rPr>
        <w:fldChar w:fldCharType="end"/>
      </w:r>
      <w:bookmarkEnd w:id="1201"/>
      <w:r>
        <w:t xml:space="preserve">. </w:t>
      </w:r>
      <w:r w:rsidR="00CD17E4">
        <w:t xml:space="preserve">The BNF describing the CREATE DATABASE command </w:t>
      </w:r>
      <w:r w:rsidR="002B5890">
        <w:t>when used for</w:t>
      </w:r>
      <w:r w:rsidR="00CD17E4">
        <w:t xml:space="preserve"> attach</w:t>
      </w:r>
      <w:r w:rsidR="002B5890">
        <w:t>ing</w:t>
      </w:r>
      <w:r w:rsidR="00CD17E4">
        <w:t xml:space="preserve"> a set of existing database files.</w:t>
      </w:r>
    </w:p>
    <w:p w14:paraId="7564DB05" w14:textId="77777777" w:rsidR="00CD17E4" w:rsidRDefault="00CD17E4" w:rsidP="00CD17E4">
      <w:pPr>
        <w:pStyle w:val="BasicParagraph"/>
      </w:pPr>
    </w:p>
    <w:p w14:paraId="393349D9" w14:textId="4340D888" w:rsidR="00CD17E4" w:rsidRDefault="00EF4791" w:rsidP="006F07FC">
      <w:pPr>
        <w:pStyle w:val="Heading2"/>
      </w:pPr>
      <w:bookmarkStart w:id="1202" w:name="_Toc38877921"/>
      <w:bookmarkStart w:id="1203" w:name="_Toc38895948"/>
      <w:r>
        <w:t>E</w:t>
      </w:r>
      <w:r w:rsidR="006F07FC">
        <w:t xml:space="preserve">.2. </w:t>
      </w:r>
      <w:r w:rsidR="00CD17E4">
        <w:t>Before You Try These Examples</w:t>
      </w:r>
      <w:bookmarkEnd w:id="1202"/>
      <w:bookmarkEnd w:id="1203"/>
    </w:p>
    <w:p w14:paraId="7FA4ED8F" w14:textId="77777777" w:rsidR="00CD17E4" w:rsidRDefault="00CD17E4" w:rsidP="00CD17E4">
      <w:pPr>
        <w:pStyle w:val="BasicParagraph"/>
      </w:pPr>
    </w:p>
    <w:p w14:paraId="753A7E15" w14:textId="09E70452" w:rsidR="00CD17E4" w:rsidRDefault="00CD17E4" w:rsidP="00CD17E4">
      <w:pPr>
        <w:pStyle w:val="BasicParagraph"/>
      </w:pPr>
      <w:r>
        <w:t>If you are going to try out the examples</w:t>
      </w:r>
      <w:r w:rsidR="006F07FC">
        <w:t>,</w:t>
      </w:r>
      <w:r>
        <w:t xml:space="preserve"> you will have to </w:t>
      </w:r>
      <w:r>
        <w:rPr>
          <w:rStyle w:val="Emphasizedtext"/>
        </w:rPr>
        <w:t>detach</w:t>
      </w:r>
      <w:r>
        <w:t xml:space="preserve"> </w:t>
      </w:r>
      <w:r w:rsidR="006F07FC">
        <w:t xml:space="preserve">the </w:t>
      </w:r>
      <w:r>
        <w:t>Adventure Works’s database first</w:t>
      </w:r>
      <w:r w:rsidR="00EA447A">
        <w:t xml:space="preserve"> to take it offline</w:t>
      </w:r>
      <w:r>
        <w:t xml:space="preserve">.  Do not delete the </w:t>
      </w:r>
      <w:r w:rsidR="00EA447A">
        <w:t xml:space="preserve">physical </w:t>
      </w:r>
      <w:r>
        <w:t>database</w:t>
      </w:r>
      <w:r w:rsidR="00EA447A">
        <w:t>’s</w:t>
      </w:r>
      <w:r w:rsidR="003E228A">
        <w:t xml:space="preserve"> files</w:t>
      </w:r>
      <w:r w:rsidR="002B5890">
        <w:t xml:space="preserve"> after you have detached the database</w:t>
      </w:r>
      <w:r>
        <w:t>.</w:t>
      </w:r>
    </w:p>
    <w:p w14:paraId="6003E4A3" w14:textId="77777777" w:rsidR="00CD17E4" w:rsidRDefault="00CD17E4" w:rsidP="00CD17E4">
      <w:pPr>
        <w:pStyle w:val="BasicParagraph"/>
      </w:pPr>
    </w:p>
    <w:p w14:paraId="1067288B" w14:textId="23E50987" w:rsidR="00CD17E4" w:rsidRDefault="003E228A" w:rsidP="00CD17E4">
      <w:pPr>
        <w:pStyle w:val="BasicParagraph"/>
      </w:pPr>
      <w:r>
        <w:t>You might find it useful to know that</w:t>
      </w:r>
      <w:r w:rsidR="00CD17E4">
        <w:t xml:space="preserve"> you can copy </w:t>
      </w:r>
      <w:r>
        <w:t>a detached database</w:t>
      </w:r>
      <w:r w:rsidR="00431890">
        <w:t>'</w:t>
      </w:r>
      <w:r>
        <w:t>s</w:t>
      </w:r>
      <w:r w:rsidR="00CD17E4">
        <w:t xml:space="preserve"> files with a straightforward copy and paste operation.  You can’t do that when </w:t>
      </w:r>
      <w:r w:rsidR="00431890">
        <w:t>the database is attached and online</w:t>
      </w:r>
      <w:r w:rsidR="003C0020">
        <w:t>.  I</w:t>
      </w:r>
      <w:r w:rsidR="00CD17E4">
        <w:t xml:space="preserve">f you like, try </w:t>
      </w:r>
      <w:r w:rsidR="002B5890">
        <w:t>copying the files that makeup</w:t>
      </w:r>
      <w:r w:rsidR="003C0020">
        <w:t xml:space="preserve"> Adventure Works </w:t>
      </w:r>
      <w:r w:rsidR="002B5890">
        <w:t xml:space="preserve">when it </w:t>
      </w:r>
      <w:r w:rsidR="003C0020">
        <w:t xml:space="preserve">is online </w:t>
      </w:r>
      <w:r w:rsidR="00CD17E4">
        <w:t>and see what happens.</w:t>
      </w:r>
    </w:p>
    <w:p w14:paraId="608B227A" w14:textId="77777777" w:rsidR="00CD17E4" w:rsidRDefault="00CD17E4" w:rsidP="00CD17E4">
      <w:pPr>
        <w:pStyle w:val="BasicParagraph"/>
      </w:pPr>
    </w:p>
    <w:p w14:paraId="54B6952F" w14:textId="3A326AB9" w:rsidR="00CD17E4" w:rsidRDefault="00EF4791" w:rsidP="003C0020">
      <w:pPr>
        <w:pStyle w:val="Heading2"/>
      </w:pPr>
      <w:bookmarkStart w:id="1204" w:name="_Toc38877922"/>
      <w:bookmarkStart w:id="1205" w:name="_Toc38895949"/>
      <w:r>
        <w:t>E</w:t>
      </w:r>
      <w:r w:rsidR="003C0020">
        <w:t xml:space="preserve">.3. </w:t>
      </w:r>
      <w:r w:rsidR="00CD17E4">
        <w:t>Finding Where The Adventure Work’s Files Are</w:t>
      </w:r>
      <w:bookmarkEnd w:id="1204"/>
      <w:bookmarkEnd w:id="1205"/>
    </w:p>
    <w:p w14:paraId="7B86175E" w14:textId="77777777" w:rsidR="00CD17E4" w:rsidRDefault="00CD17E4" w:rsidP="00CD17E4">
      <w:pPr>
        <w:pStyle w:val="BasicParagraph"/>
      </w:pPr>
    </w:p>
    <w:p w14:paraId="623B758C" w14:textId="5D9B8476" w:rsidR="00CD17E4" w:rsidRDefault="00433DB2" w:rsidP="00CD17E4">
      <w:pPr>
        <w:pStyle w:val="BasicParagraph"/>
      </w:pPr>
      <w:r>
        <w:t>An important</w:t>
      </w:r>
      <w:r w:rsidR="00CD17E4">
        <w:t xml:space="preserve"> detail you will need is the path to the Adventure Works database files.  You can find where they are by executing</w:t>
      </w:r>
      <w:r w:rsidR="002B5890">
        <w:t xml:space="preserve"> the script in </w:t>
      </w:r>
      <w:r w:rsidR="002B5890">
        <w:fldChar w:fldCharType="begin"/>
      </w:r>
      <w:r w:rsidR="002B5890">
        <w:instrText xml:space="preserve"> REF _Ref37670541 \h </w:instrText>
      </w:r>
      <w:r w:rsidR="002B5890">
        <w:fldChar w:fldCharType="separate"/>
      </w:r>
      <w:r w:rsidR="002B5890">
        <w:t xml:space="preserve">Figure F- </w:t>
      </w:r>
      <w:r w:rsidR="002B5890">
        <w:rPr>
          <w:noProof/>
        </w:rPr>
        <w:t>1</w:t>
      </w:r>
      <w:r w:rsidR="002B5890">
        <w:fldChar w:fldCharType="end"/>
      </w:r>
      <w:r w:rsidR="002B5890">
        <w:t>.</w:t>
      </w:r>
    </w:p>
    <w:p w14:paraId="1E195434" w14:textId="77777777" w:rsidR="00CD17E4" w:rsidRDefault="00CD17E4" w:rsidP="00CD17E4">
      <w:pPr>
        <w:pStyle w:val="BasicParagraph"/>
      </w:pPr>
    </w:p>
    <w:p w14:paraId="4CC00849" w14:textId="56665B70" w:rsidR="00CD17E4" w:rsidRDefault="0021150C" w:rsidP="00CD17E4">
      <w:pPr>
        <w:pStyle w:val="BasicParagraph"/>
        <w:jc w:val="center"/>
      </w:pPr>
      <w:r w:rsidRPr="0021150C">
        <w:rPr>
          <w:noProof/>
        </w:rPr>
        <w:drawing>
          <wp:inline distT="0" distB="0" distL="0" distR="0" wp14:anchorId="2FCEC5FC" wp14:editId="73FAF589">
            <wp:extent cx="4122420" cy="1219200"/>
            <wp:effectExtent l="0" t="0" r="0"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8"/>
                    <a:stretch>
                      <a:fillRect/>
                    </a:stretch>
                  </pic:blipFill>
                  <pic:spPr>
                    <a:xfrm>
                      <a:off x="0" y="0"/>
                      <a:ext cx="4128381" cy="1220963"/>
                    </a:xfrm>
                    <a:prstGeom prst="rect">
                      <a:avLst/>
                    </a:prstGeom>
                  </pic:spPr>
                </pic:pic>
              </a:graphicData>
            </a:graphic>
          </wp:inline>
        </w:drawing>
      </w:r>
    </w:p>
    <w:p w14:paraId="7E0AB79A" w14:textId="50565942" w:rsidR="00CD17E4" w:rsidRDefault="008B29F1" w:rsidP="008B29F1">
      <w:pPr>
        <w:pStyle w:val="Caption"/>
      </w:pPr>
      <w:bookmarkStart w:id="1206" w:name="_Ref37677029"/>
      <w:r>
        <w:t xml:space="preserve">Figure F- </w:t>
      </w:r>
      <w:r w:rsidR="00156275">
        <w:fldChar w:fldCharType="begin"/>
      </w:r>
      <w:r w:rsidR="00156275">
        <w:instrText xml:space="preserve"> SEQ Figure_F- \* ARABIC </w:instrText>
      </w:r>
      <w:r w:rsidR="00156275">
        <w:fldChar w:fldCharType="separate"/>
      </w:r>
      <w:r w:rsidR="00893682">
        <w:rPr>
          <w:noProof/>
        </w:rPr>
        <w:t>2</w:t>
      </w:r>
      <w:r w:rsidR="00156275">
        <w:rPr>
          <w:noProof/>
        </w:rPr>
        <w:fldChar w:fldCharType="end"/>
      </w:r>
      <w:bookmarkEnd w:id="1206"/>
      <w:r>
        <w:t xml:space="preserve">. </w:t>
      </w:r>
      <w:r w:rsidR="00CD17E4">
        <w:t xml:space="preserve">A </w:t>
      </w:r>
      <w:r>
        <w:t xml:space="preserve">script </w:t>
      </w:r>
      <w:r w:rsidR="00CD17E4">
        <w:t>that will display the files that make up the current database.</w:t>
      </w:r>
      <w:r w:rsidR="00F22393">
        <w:t xml:space="preserve">  Be sure to have Adventure Works set as the current database context </w:t>
      </w:r>
      <w:r w:rsidR="002B5890">
        <w:t>before running it.</w:t>
      </w:r>
    </w:p>
    <w:p w14:paraId="606C85AA" w14:textId="77777777" w:rsidR="00CD17E4" w:rsidRDefault="00CD17E4" w:rsidP="00CD17E4">
      <w:pPr>
        <w:pStyle w:val="BasicParagraph"/>
      </w:pPr>
      <w:r>
        <w:t>And you will see:</w:t>
      </w:r>
    </w:p>
    <w:p w14:paraId="3E50B382" w14:textId="66538AD5" w:rsidR="00CD17E4" w:rsidRDefault="00991F0F" w:rsidP="00CD17E4">
      <w:pPr>
        <w:pStyle w:val="BasicParagraph"/>
        <w:jc w:val="center"/>
      </w:pPr>
      <w:r w:rsidRPr="00991F0F">
        <w:rPr>
          <w:noProof/>
        </w:rPr>
        <w:drawing>
          <wp:inline distT="0" distB="0" distL="0" distR="0" wp14:anchorId="2E01EB7E" wp14:editId="535B8C2D">
            <wp:extent cx="5938520" cy="1099127"/>
            <wp:effectExtent l="0" t="0" r="5080" b="635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9"/>
                    <a:stretch>
                      <a:fillRect/>
                    </a:stretch>
                  </pic:blipFill>
                  <pic:spPr>
                    <a:xfrm>
                      <a:off x="0" y="0"/>
                      <a:ext cx="5958402" cy="1102807"/>
                    </a:xfrm>
                    <a:prstGeom prst="rect">
                      <a:avLst/>
                    </a:prstGeom>
                  </pic:spPr>
                </pic:pic>
              </a:graphicData>
            </a:graphic>
          </wp:inline>
        </w:drawing>
      </w:r>
    </w:p>
    <w:p w14:paraId="508E0E3E" w14:textId="1105282B" w:rsidR="00CD17E4" w:rsidRDefault="00991F0F" w:rsidP="00991F0F">
      <w:pPr>
        <w:pStyle w:val="Caption"/>
      </w:pPr>
      <w:bookmarkStart w:id="1207" w:name="_Ref37673512"/>
      <w:r>
        <w:t xml:space="preserve">Figure F- </w:t>
      </w:r>
      <w:r w:rsidR="00156275">
        <w:fldChar w:fldCharType="begin"/>
      </w:r>
      <w:r w:rsidR="00156275">
        <w:instrText xml:space="preserve"> SEQ Figure_F- \* ARABIC </w:instrText>
      </w:r>
      <w:r w:rsidR="00156275">
        <w:fldChar w:fldCharType="separate"/>
      </w:r>
      <w:r w:rsidR="00893682">
        <w:rPr>
          <w:noProof/>
        </w:rPr>
        <w:t>3</w:t>
      </w:r>
      <w:r w:rsidR="00156275">
        <w:rPr>
          <w:noProof/>
        </w:rPr>
        <w:fldChar w:fldCharType="end"/>
      </w:r>
      <w:bookmarkEnd w:id="1207"/>
      <w:r w:rsidR="00D22DF4">
        <w:t xml:space="preserve">. </w:t>
      </w:r>
      <w:r w:rsidR="00CD17E4">
        <w:t xml:space="preserve">The output from viewing the </w:t>
      </w:r>
      <w:r w:rsidR="00D22DF4" w:rsidRPr="00D22DF4">
        <w:rPr>
          <w:i w:val="0"/>
          <w:iCs w:val="0"/>
        </w:rPr>
        <w:t>s</w:t>
      </w:r>
      <w:r w:rsidR="00CD17E4" w:rsidRPr="00D22DF4">
        <w:rPr>
          <w:i w:val="0"/>
          <w:iCs w:val="0"/>
        </w:rPr>
        <w:t>ys.</w:t>
      </w:r>
      <w:r w:rsidR="00D22DF4" w:rsidRPr="00D22DF4">
        <w:rPr>
          <w:i w:val="0"/>
          <w:iCs w:val="0"/>
        </w:rPr>
        <w:t>d</w:t>
      </w:r>
      <w:r w:rsidR="00CD17E4" w:rsidRPr="00D22DF4">
        <w:rPr>
          <w:i w:val="0"/>
          <w:iCs w:val="0"/>
        </w:rPr>
        <w:t>atabase_files</w:t>
      </w:r>
      <w:r w:rsidR="00CD17E4">
        <w:t xml:space="preserve"> table</w:t>
      </w:r>
      <w:r w:rsidR="001A0599">
        <w:t xml:space="preserve">.  Be sure to note the paths to the physical files as you will need this </w:t>
      </w:r>
      <w:r w:rsidR="00E33097">
        <w:t xml:space="preserve">information </w:t>
      </w:r>
      <w:r w:rsidR="001A0599">
        <w:t>to attach</w:t>
      </w:r>
      <w:r w:rsidR="00E33097">
        <w:t xml:space="preserve"> the database.</w:t>
      </w:r>
    </w:p>
    <w:p w14:paraId="510BA90A" w14:textId="3C550CDF" w:rsidR="00CD17E4" w:rsidRDefault="00CD17E4" w:rsidP="00CD17E4">
      <w:pPr>
        <w:pStyle w:val="BasicParagraph"/>
      </w:pPr>
      <w:r>
        <w:t xml:space="preserve">Make sure you record the physical </w:t>
      </w:r>
      <w:r w:rsidR="00E33097">
        <w:t>paths and file</w:t>
      </w:r>
      <w:r>
        <w:t>names</w:t>
      </w:r>
      <w:r w:rsidR="002B5890">
        <w:t>, you might want to open another tab in SSMS and leave the results behind in the other</w:t>
      </w:r>
      <w:r w:rsidR="00E33097">
        <w:t>.  O</w:t>
      </w:r>
      <w:r>
        <w:t>nce the database is detached, you can’t r</w:t>
      </w:r>
      <w:r w:rsidR="00E33097">
        <w:t>erun this query</w:t>
      </w:r>
      <w:r>
        <w:t>.</w:t>
      </w:r>
    </w:p>
    <w:p w14:paraId="4760B52E" w14:textId="77777777" w:rsidR="00CD17E4" w:rsidRDefault="00CD17E4" w:rsidP="00CD17E4">
      <w:pPr>
        <w:pStyle w:val="BasicParagraph"/>
      </w:pPr>
    </w:p>
    <w:p w14:paraId="641389AA" w14:textId="7E332201" w:rsidR="00CD17E4" w:rsidRDefault="00EF4791" w:rsidP="00E33097">
      <w:pPr>
        <w:pStyle w:val="Heading2"/>
      </w:pPr>
      <w:bookmarkStart w:id="1208" w:name="_Toc38877923"/>
      <w:bookmarkStart w:id="1209" w:name="_Toc38895950"/>
      <w:r>
        <w:t>E</w:t>
      </w:r>
      <w:r w:rsidR="00E33097">
        <w:t xml:space="preserve">.4. </w:t>
      </w:r>
      <w:r w:rsidR="00CD17E4">
        <w:t>What you are About to See is Not a Backup Technique</w:t>
      </w:r>
      <w:bookmarkEnd w:id="1208"/>
      <w:bookmarkEnd w:id="1209"/>
    </w:p>
    <w:p w14:paraId="5C95246F" w14:textId="77777777" w:rsidR="00CD17E4" w:rsidRDefault="00CD17E4" w:rsidP="00CD17E4">
      <w:pPr>
        <w:pStyle w:val="BasicParagraph"/>
      </w:pPr>
    </w:p>
    <w:p w14:paraId="60A3A2D2" w14:textId="5886C9DA" w:rsidR="00CD17E4" w:rsidRDefault="002E1B6C" w:rsidP="00CD17E4">
      <w:pPr>
        <w:pStyle w:val="BasicParagraph"/>
      </w:pPr>
      <w:r>
        <w:t>This</w:t>
      </w:r>
      <w:r w:rsidR="00E33097">
        <w:t xml:space="preserve"> a </w:t>
      </w:r>
      <w:r w:rsidR="003F5B80">
        <w:t>critical</w:t>
      </w:r>
      <w:r w:rsidR="00E33097">
        <w:t xml:space="preserve"> side note</w:t>
      </w:r>
      <w:r>
        <w:t>: p</w:t>
      </w:r>
      <w:r w:rsidR="00CD17E4">
        <w:t xml:space="preserve">lease do </w:t>
      </w:r>
      <w:r w:rsidR="00CD17E4" w:rsidRPr="002B5890">
        <w:rPr>
          <w:rStyle w:val="Emphasizedtext"/>
          <w:b w:val="0"/>
          <w:bCs w:val="0"/>
        </w:rPr>
        <w:t>not</w:t>
      </w:r>
      <w:r w:rsidR="00CD17E4">
        <w:rPr>
          <w:rStyle w:val="ComputerTerm"/>
        </w:rPr>
        <w:t xml:space="preserve"> </w:t>
      </w:r>
      <w:r w:rsidR="00CD17E4">
        <w:t>use the detach and attach process as a means of doing a  backup</w:t>
      </w:r>
      <w:r>
        <w:t>.  If you do</w:t>
      </w:r>
      <w:r w:rsidR="00CD17E4">
        <w:t xml:space="preserve"> </w:t>
      </w:r>
      <w:r>
        <w:t xml:space="preserve">so, </w:t>
      </w:r>
      <w:r w:rsidR="00CD17E4">
        <w:t xml:space="preserve">you </w:t>
      </w:r>
      <w:r>
        <w:t xml:space="preserve">will </w:t>
      </w:r>
      <w:r w:rsidR="00CD17E4">
        <w:t>lose out on too many valuable options such as online backups</w:t>
      </w:r>
      <w:r w:rsidR="00D72B09">
        <w:t>, compressed backups</w:t>
      </w:r>
      <w:r w:rsidR="002B5890">
        <w:t>, differential backups</w:t>
      </w:r>
      <w:r w:rsidR="00CD17E4">
        <w:t xml:space="preserve"> and incremental backup</w:t>
      </w:r>
      <w:r w:rsidR="002B5890">
        <w:t>.  The latter two options allow</w:t>
      </w:r>
      <w:r w:rsidR="00CD17E4">
        <w:t xml:space="preserve"> backing up changes to the database rather than the entire database</w:t>
      </w:r>
      <w:r w:rsidR="00D72B09">
        <w:t>.</w:t>
      </w:r>
      <w:r w:rsidR="00CD17E4">
        <w:t xml:space="preserve"> </w:t>
      </w:r>
    </w:p>
    <w:p w14:paraId="00AA2CBB" w14:textId="77777777" w:rsidR="00CD17E4" w:rsidRDefault="00CD17E4" w:rsidP="00CD17E4">
      <w:pPr>
        <w:pStyle w:val="BasicParagraph"/>
      </w:pPr>
    </w:p>
    <w:p w14:paraId="1A5B9391" w14:textId="77777777" w:rsidR="006C0A09" w:rsidRDefault="00CD17E4" w:rsidP="00CD17E4">
      <w:pPr>
        <w:pStyle w:val="BasicParagraph"/>
      </w:pPr>
      <w:r>
        <w:t>You</w:t>
      </w:r>
      <w:r w:rsidR="00A35B48">
        <w:t xml:space="preserve"> can</w:t>
      </w:r>
      <w:r>
        <w:t xml:space="preserve"> get these benefits</w:t>
      </w:r>
      <w:r w:rsidR="002E1B6C">
        <w:t>, and others,</w:t>
      </w:r>
      <w:r>
        <w:t xml:space="preserve"> </w:t>
      </w:r>
      <w:r w:rsidR="002E1B6C">
        <w:t xml:space="preserve">by using </w:t>
      </w:r>
      <w:r>
        <w:t xml:space="preserve">the official BACKUP command.  </w:t>
      </w:r>
      <w:r w:rsidR="006C0A09">
        <w:t xml:space="preserve">You can read up on it here: </w:t>
      </w:r>
      <w:hyperlink r:id="rId480" w:history="1">
        <w:r w:rsidR="006C0A09" w:rsidRPr="00A94F03">
          <w:rPr>
            <w:rStyle w:val="Hyperlink"/>
          </w:rPr>
          <w:t>https://docs.microsoft.com/sql/t-sql/statements/backup-transact-sql?view=sql-server-ver15</w:t>
        </w:r>
      </w:hyperlink>
      <w:r w:rsidR="006C0A09">
        <w:t>.</w:t>
      </w:r>
    </w:p>
    <w:p w14:paraId="0D8F8842" w14:textId="77777777" w:rsidR="006C0A09" w:rsidRDefault="006C0A09" w:rsidP="00CD17E4">
      <w:pPr>
        <w:pStyle w:val="BasicParagraph"/>
      </w:pPr>
    </w:p>
    <w:p w14:paraId="1B82BEA1" w14:textId="55E297AC" w:rsidR="00CD17E4" w:rsidRDefault="00CD17E4" w:rsidP="00CD17E4">
      <w:pPr>
        <w:pStyle w:val="BasicParagraph"/>
      </w:pPr>
      <w:r>
        <w:t>Performing sensibl</w:t>
      </w:r>
      <w:r w:rsidR="006C0A09">
        <w:t>y designed</w:t>
      </w:r>
      <w:r>
        <w:t xml:space="preserve"> backup operations is the subject of a database administration course.</w:t>
      </w:r>
    </w:p>
    <w:p w14:paraId="01D7DEEA" w14:textId="77777777" w:rsidR="00CD17E4" w:rsidRDefault="00CD17E4" w:rsidP="00CD17E4">
      <w:pPr>
        <w:pStyle w:val="BasicParagraph"/>
      </w:pPr>
    </w:p>
    <w:p w14:paraId="518F6D5E" w14:textId="13B0D053" w:rsidR="00CD17E4" w:rsidRDefault="00EF4791" w:rsidP="00F23547">
      <w:pPr>
        <w:pStyle w:val="Heading2"/>
      </w:pPr>
      <w:bookmarkStart w:id="1210" w:name="_Toc38877924"/>
      <w:bookmarkStart w:id="1211" w:name="_Toc38895951"/>
      <w:r>
        <w:t>E</w:t>
      </w:r>
      <w:r w:rsidR="00F23547">
        <w:t xml:space="preserve">.5. </w:t>
      </w:r>
      <w:r w:rsidR="00CD17E4">
        <w:t>Detach Adventure Works</w:t>
      </w:r>
      <w:bookmarkEnd w:id="1210"/>
      <w:bookmarkEnd w:id="1211"/>
    </w:p>
    <w:p w14:paraId="066393BF" w14:textId="77777777" w:rsidR="00CD17E4" w:rsidRDefault="00CD17E4" w:rsidP="00CD17E4">
      <w:pPr>
        <w:pStyle w:val="BasicParagraph"/>
      </w:pPr>
    </w:p>
    <w:p w14:paraId="3527B7FE" w14:textId="5C8660C3" w:rsidR="00CD17E4" w:rsidRDefault="00CD17E4" w:rsidP="00CD17E4">
      <w:pPr>
        <w:pStyle w:val="BasicParagraph"/>
      </w:pPr>
      <w:r>
        <w:t xml:space="preserve">Make sure none of the tabs you have open in SSMS </w:t>
      </w:r>
      <w:r w:rsidR="002B5890">
        <w:t xml:space="preserve">are </w:t>
      </w:r>
      <w:r w:rsidR="00F23547">
        <w:t>using</w:t>
      </w:r>
      <w:r>
        <w:t xml:space="preserve"> Adventure Works as a database context.    Make sure you have not selected anything to do with AdventureWorks2017 in the </w:t>
      </w:r>
      <w:r w:rsidRPr="002B5890">
        <w:rPr>
          <w:i/>
          <w:iCs/>
        </w:rPr>
        <w:t>Object Explorer</w:t>
      </w:r>
      <w:r>
        <w:t xml:space="preserve">.  If you </w:t>
      </w:r>
      <w:r w:rsidR="00C72E4C">
        <w:t>are in any way using AdventureWorks2017,</w:t>
      </w:r>
      <w:r>
        <w:t xml:space="preserve"> </w:t>
      </w:r>
      <w:r w:rsidR="00993537">
        <w:t>the next command</w:t>
      </w:r>
      <w:r>
        <w:t xml:space="preserve"> will fail with a “database in use” error.</w:t>
      </w:r>
    </w:p>
    <w:p w14:paraId="4FCA4831" w14:textId="77777777" w:rsidR="00CD17E4" w:rsidRDefault="00CD17E4" w:rsidP="00CD17E4">
      <w:pPr>
        <w:pStyle w:val="BasicParagraph"/>
      </w:pPr>
    </w:p>
    <w:p w14:paraId="1E404D21" w14:textId="40428109" w:rsidR="00CD17E4" w:rsidRDefault="002B5890" w:rsidP="00CD17E4">
      <w:pPr>
        <w:pStyle w:val="BasicParagraph"/>
      </w:pPr>
      <w:r>
        <w:t>Detach Adventure Works by e</w:t>
      </w:r>
      <w:r w:rsidR="00CD17E4">
        <w:t>xecut</w:t>
      </w:r>
      <w:r>
        <w:t xml:space="preserve">ing the script in </w:t>
      </w:r>
      <w:r>
        <w:fldChar w:fldCharType="begin"/>
      </w:r>
      <w:r>
        <w:instrText xml:space="preserve"> REF _Ref38832306 \h </w:instrText>
      </w:r>
      <w:r>
        <w:fldChar w:fldCharType="separate"/>
      </w:r>
      <w:r>
        <w:t xml:space="preserve">Figure F- </w:t>
      </w:r>
      <w:r>
        <w:rPr>
          <w:noProof/>
        </w:rPr>
        <w:t>4</w:t>
      </w:r>
      <w:r>
        <w:fldChar w:fldCharType="end"/>
      </w:r>
      <w:r>
        <w:t>.</w:t>
      </w:r>
    </w:p>
    <w:p w14:paraId="525D1919" w14:textId="77777777" w:rsidR="002B5890" w:rsidRDefault="002B5890" w:rsidP="00CD17E4">
      <w:pPr>
        <w:pStyle w:val="BasicParagraph"/>
      </w:pPr>
    </w:p>
    <w:p w14:paraId="23DBAFD9" w14:textId="1FE3C1F7" w:rsidR="00CD17E4" w:rsidRDefault="00993537" w:rsidP="00993537">
      <w:pPr>
        <w:pStyle w:val="BasicParagraph"/>
        <w:jc w:val="center"/>
      </w:pPr>
      <w:r w:rsidRPr="00993537">
        <w:rPr>
          <w:noProof/>
        </w:rPr>
        <w:drawing>
          <wp:inline distT="0" distB="0" distL="0" distR="0" wp14:anchorId="7F94EE81" wp14:editId="0F8EB989">
            <wp:extent cx="3147333" cy="297206"/>
            <wp:effectExtent l="0" t="0" r="0" b="762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1"/>
                    <a:stretch>
                      <a:fillRect/>
                    </a:stretch>
                  </pic:blipFill>
                  <pic:spPr>
                    <a:xfrm>
                      <a:off x="0" y="0"/>
                      <a:ext cx="3147333" cy="297206"/>
                    </a:xfrm>
                    <a:prstGeom prst="rect">
                      <a:avLst/>
                    </a:prstGeom>
                  </pic:spPr>
                </pic:pic>
              </a:graphicData>
            </a:graphic>
          </wp:inline>
        </w:drawing>
      </w:r>
    </w:p>
    <w:p w14:paraId="1EDAC9F2" w14:textId="4CDCB74E" w:rsidR="00CD17E4" w:rsidRPr="005C0216" w:rsidRDefault="00993537" w:rsidP="00993537">
      <w:pPr>
        <w:pStyle w:val="Caption"/>
      </w:pPr>
      <w:bookmarkStart w:id="1212" w:name="_Ref38832306"/>
      <w:r>
        <w:t xml:space="preserve">Figure F- </w:t>
      </w:r>
      <w:r w:rsidR="00156275">
        <w:fldChar w:fldCharType="begin"/>
      </w:r>
      <w:r w:rsidR="00156275">
        <w:instrText xml:space="preserve"> SEQ Figure_F- \* ARABIC </w:instrText>
      </w:r>
      <w:r w:rsidR="00156275">
        <w:fldChar w:fldCharType="separate"/>
      </w:r>
      <w:r w:rsidR="00893682">
        <w:rPr>
          <w:noProof/>
        </w:rPr>
        <w:t>4</w:t>
      </w:r>
      <w:r w:rsidR="00156275">
        <w:rPr>
          <w:noProof/>
        </w:rPr>
        <w:fldChar w:fldCharType="end"/>
      </w:r>
      <w:bookmarkEnd w:id="1212"/>
      <w:r>
        <w:t xml:space="preserve">.  </w:t>
      </w:r>
      <w:r w:rsidR="00CD17E4">
        <w:t>The SQL command to detach Adventure Works</w:t>
      </w:r>
      <w:r w:rsidR="002B5890">
        <w:t>.</w:t>
      </w:r>
    </w:p>
    <w:p w14:paraId="744FCBB2" w14:textId="44A4FC0F" w:rsidR="002B5890" w:rsidRPr="005C0216" w:rsidRDefault="002B5890" w:rsidP="002B5890">
      <w:r>
        <w:t xml:space="preserve">Alternatively, you may want to try </w:t>
      </w:r>
      <w:r>
        <w:rPr>
          <w:rStyle w:val="ComputerTerm"/>
        </w:rPr>
        <w:t xml:space="preserve">right-clicking </w:t>
      </w:r>
      <w:r>
        <w:t xml:space="preserve">AdventureWorks2017 under </w:t>
      </w:r>
      <w:r>
        <w:rPr>
          <w:rStyle w:val="ComputerTerm"/>
        </w:rPr>
        <w:t>Databases</w:t>
      </w:r>
      <w:r>
        <w:t xml:space="preserve"> in the </w:t>
      </w:r>
      <w:r w:rsidRPr="002B5890">
        <w:rPr>
          <w:i/>
          <w:iCs/>
        </w:rPr>
        <w:t>Object Explorer</w:t>
      </w:r>
      <w:r>
        <w:t xml:space="preserve">.   You can then go to </w:t>
      </w:r>
      <w:r w:rsidRPr="002B5890">
        <w:rPr>
          <w:i/>
          <w:iCs/>
        </w:rPr>
        <w:t>Tasks=&gt;Detach</w:t>
      </w:r>
      <w:r>
        <w:t>.  The GUI has a checkbox to log out any current users of the database forcefully which I advise you to check.</w:t>
      </w:r>
    </w:p>
    <w:p w14:paraId="7785BC74" w14:textId="496E047B" w:rsidR="00CD17E4" w:rsidRDefault="00CD17E4" w:rsidP="00CD17E4">
      <w:pPr>
        <w:pStyle w:val="BasicParagraph"/>
      </w:pPr>
      <w:r>
        <w:t xml:space="preserve">Now </w:t>
      </w:r>
      <w:r>
        <w:rPr>
          <w:rStyle w:val="ComputerTerm"/>
        </w:rPr>
        <w:t>right-click</w:t>
      </w:r>
      <w:r>
        <w:t xml:space="preserve"> the </w:t>
      </w:r>
      <w:r>
        <w:rPr>
          <w:rStyle w:val="ComputerTerm"/>
        </w:rPr>
        <w:t>Databases</w:t>
      </w:r>
      <w:r>
        <w:t xml:space="preserve"> folder in Object Explorer and click </w:t>
      </w:r>
      <w:r>
        <w:rPr>
          <w:rStyle w:val="ComputerTerm"/>
        </w:rPr>
        <w:t>Refresh</w:t>
      </w:r>
      <w:r>
        <w:t xml:space="preserve">.  Adventure Works will disappear.  </w:t>
      </w:r>
    </w:p>
    <w:p w14:paraId="609BAF77" w14:textId="77777777" w:rsidR="00CD17E4" w:rsidRDefault="00CD17E4" w:rsidP="00CD17E4">
      <w:pPr>
        <w:pStyle w:val="BasicParagraph"/>
      </w:pPr>
    </w:p>
    <w:p w14:paraId="136A56F9" w14:textId="5E7A120C" w:rsidR="00CD17E4" w:rsidRDefault="00EF4791" w:rsidP="003911B6">
      <w:pPr>
        <w:pStyle w:val="Heading2"/>
      </w:pPr>
      <w:bookmarkStart w:id="1213" w:name="_Toc38877925"/>
      <w:bookmarkStart w:id="1214" w:name="_Toc38895952"/>
      <w:r>
        <w:t>E</w:t>
      </w:r>
      <w:r w:rsidR="003911B6">
        <w:t xml:space="preserve">.6. </w:t>
      </w:r>
      <w:r w:rsidR="00CD17E4">
        <w:t xml:space="preserve">Using BNF to Construct </w:t>
      </w:r>
      <w:r w:rsidR="00EA447A">
        <w:t>the</w:t>
      </w:r>
      <w:r w:rsidR="00CD17E4">
        <w:t xml:space="preserve"> CREATE DATABASE Command</w:t>
      </w:r>
      <w:bookmarkEnd w:id="1213"/>
      <w:bookmarkEnd w:id="1214"/>
    </w:p>
    <w:p w14:paraId="719744C7" w14:textId="77777777" w:rsidR="00CD17E4" w:rsidRDefault="00CD17E4" w:rsidP="00CD17E4">
      <w:pPr>
        <w:pStyle w:val="BasicParagraph"/>
      </w:pPr>
    </w:p>
    <w:p w14:paraId="269D0292" w14:textId="77777777" w:rsidR="002B5890" w:rsidRDefault="00CD17E4" w:rsidP="00CD17E4">
      <w:pPr>
        <w:pStyle w:val="BasicParagraph"/>
      </w:pPr>
      <w:r>
        <w:t xml:space="preserve">Using the BNF notation in </w:t>
      </w:r>
      <w:r w:rsidR="00583F1F">
        <w:fldChar w:fldCharType="begin"/>
      </w:r>
      <w:r w:rsidR="00583F1F">
        <w:instrText xml:space="preserve"> REF _Ref37670541 \h </w:instrText>
      </w:r>
      <w:r w:rsidR="00583F1F">
        <w:fldChar w:fldCharType="separate"/>
      </w:r>
      <w:r w:rsidR="00893682">
        <w:t xml:space="preserve">Figure F- </w:t>
      </w:r>
      <w:r w:rsidR="00893682">
        <w:rPr>
          <w:noProof/>
        </w:rPr>
        <w:t>1</w:t>
      </w:r>
      <w:r w:rsidR="00583F1F">
        <w:fldChar w:fldCharType="end"/>
      </w:r>
      <w:r w:rsidR="00583F1F">
        <w:t>,</w:t>
      </w:r>
      <w:r>
        <w:t xml:space="preserve"> you </w:t>
      </w:r>
      <w:r w:rsidR="00583F1F">
        <w:t>should</w:t>
      </w:r>
      <w:r>
        <w:t xml:space="preserve"> come up with</w:t>
      </w:r>
      <w:r w:rsidR="002B5890">
        <w:t xml:space="preserve"> something very similar to </w:t>
      </w:r>
      <w:r w:rsidR="002B5890">
        <w:fldChar w:fldCharType="begin"/>
      </w:r>
      <w:r w:rsidR="002B5890">
        <w:instrText xml:space="preserve"> REF _Ref37672819 \h </w:instrText>
      </w:r>
      <w:r w:rsidR="002B5890">
        <w:fldChar w:fldCharType="separate"/>
      </w:r>
      <w:r w:rsidR="002B5890">
        <w:t xml:space="preserve">Figure F- </w:t>
      </w:r>
      <w:r w:rsidR="002B5890">
        <w:rPr>
          <w:noProof/>
        </w:rPr>
        <w:t>5</w:t>
      </w:r>
      <w:r w:rsidR="002B5890">
        <w:fldChar w:fldCharType="end"/>
      </w:r>
      <w:r w:rsidR="002B5890">
        <w:t>.</w:t>
      </w:r>
    </w:p>
    <w:p w14:paraId="6C097C5E" w14:textId="77777777" w:rsidR="00CD17E4" w:rsidRDefault="00CD17E4" w:rsidP="00CD17E4">
      <w:pPr>
        <w:pStyle w:val="BasicParagraph"/>
      </w:pPr>
    </w:p>
    <w:p w14:paraId="42F524F9" w14:textId="511C06AF" w:rsidR="00CD17E4" w:rsidRDefault="00421986" w:rsidP="00CD17E4">
      <w:pPr>
        <w:pStyle w:val="BasicParagraph"/>
      </w:pPr>
      <w:r w:rsidRPr="00421986">
        <w:rPr>
          <w:noProof/>
        </w:rPr>
        <w:drawing>
          <wp:inline distT="0" distB="0" distL="0" distR="0" wp14:anchorId="3B394383" wp14:editId="51FE35A1">
            <wp:extent cx="6645910" cy="2272146"/>
            <wp:effectExtent l="0" t="0" r="2540"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2"/>
                    <a:stretch>
                      <a:fillRect/>
                    </a:stretch>
                  </pic:blipFill>
                  <pic:spPr>
                    <a:xfrm>
                      <a:off x="0" y="0"/>
                      <a:ext cx="6648335" cy="2272975"/>
                    </a:xfrm>
                    <a:prstGeom prst="rect">
                      <a:avLst/>
                    </a:prstGeom>
                  </pic:spPr>
                </pic:pic>
              </a:graphicData>
            </a:graphic>
          </wp:inline>
        </w:drawing>
      </w:r>
    </w:p>
    <w:p w14:paraId="519843FD" w14:textId="7DC4440C" w:rsidR="00CD17E4" w:rsidRDefault="00C15D0E" w:rsidP="00C15D0E">
      <w:pPr>
        <w:pStyle w:val="Caption"/>
      </w:pPr>
      <w:bookmarkStart w:id="1215" w:name="_Ref37672819"/>
      <w:r>
        <w:t xml:space="preserve">Figure F- </w:t>
      </w:r>
      <w:r w:rsidR="00156275">
        <w:fldChar w:fldCharType="begin"/>
      </w:r>
      <w:r w:rsidR="00156275">
        <w:instrText xml:space="preserve"> SEQ Figure_F- \* ARABIC </w:instrText>
      </w:r>
      <w:r w:rsidR="00156275">
        <w:fldChar w:fldCharType="separate"/>
      </w:r>
      <w:r w:rsidR="00893682">
        <w:rPr>
          <w:noProof/>
        </w:rPr>
        <w:t>5</w:t>
      </w:r>
      <w:r w:rsidR="00156275">
        <w:rPr>
          <w:noProof/>
        </w:rPr>
        <w:fldChar w:fldCharType="end"/>
      </w:r>
      <w:bookmarkEnd w:id="1215"/>
      <w:r>
        <w:t xml:space="preserve">. </w:t>
      </w:r>
      <w:r w:rsidR="00CD17E4">
        <w:t>Attaching the database as straightforwardly as possible.  If your file paths are different from those shown, change the ones in the figure to match yours.</w:t>
      </w:r>
    </w:p>
    <w:p w14:paraId="7FF7023C" w14:textId="07847414" w:rsidR="00CD17E4" w:rsidRDefault="003F6C08" w:rsidP="00CD17E4">
      <w:pPr>
        <w:pStyle w:val="BasicParagraph"/>
      </w:pPr>
      <w:r>
        <w:t>In</w:t>
      </w:r>
      <w:r w:rsidR="00EA447A">
        <w:t xml:space="preserve"> </w:t>
      </w:r>
      <w:r w:rsidR="00EA447A">
        <w:fldChar w:fldCharType="begin"/>
      </w:r>
      <w:r w:rsidR="00EA447A">
        <w:instrText xml:space="preserve"> REF _Ref37672819 \h </w:instrText>
      </w:r>
      <w:r w:rsidR="00EA447A">
        <w:fldChar w:fldCharType="separate"/>
      </w:r>
      <w:r w:rsidR="00893682">
        <w:t xml:space="preserve">Figure F- </w:t>
      </w:r>
      <w:r w:rsidR="00893682">
        <w:rPr>
          <w:noProof/>
        </w:rPr>
        <w:t>5</w:t>
      </w:r>
      <w:r w:rsidR="00EA447A">
        <w:fldChar w:fldCharType="end"/>
      </w:r>
      <w:r w:rsidR="00C94C26">
        <w:t>,</w:t>
      </w:r>
      <w:r>
        <w:t xml:space="preserve"> </w:t>
      </w:r>
      <w:r w:rsidR="001E1204">
        <w:t>t</w:t>
      </w:r>
      <w:r w:rsidR="00CD17E4">
        <w:t xml:space="preserve">he lower-case letters in the BNF </w:t>
      </w:r>
      <w:r w:rsidR="00EA447A">
        <w:t>(</w:t>
      </w:r>
      <w:r w:rsidR="00EA447A">
        <w:fldChar w:fldCharType="begin"/>
      </w:r>
      <w:r w:rsidR="00EA447A">
        <w:instrText xml:space="preserve"> REF _Ref37670541 \h </w:instrText>
      </w:r>
      <w:r w:rsidR="00EA447A">
        <w:fldChar w:fldCharType="separate"/>
      </w:r>
      <w:r w:rsidR="00893682">
        <w:t xml:space="preserve">Figure F- </w:t>
      </w:r>
      <w:r w:rsidR="00893682">
        <w:rPr>
          <w:noProof/>
        </w:rPr>
        <w:t>1</w:t>
      </w:r>
      <w:r w:rsidR="00EA447A">
        <w:fldChar w:fldCharType="end"/>
      </w:r>
      <w:r w:rsidR="00EA447A">
        <w:t xml:space="preserve">) </w:t>
      </w:r>
      <w:r w:rsidR="00CD17E4">
        <w:t xml:space="preserve">have been substituted with the </w:t>
      </w:r>
      <w:r w:rsidR="001E1204">
        <w:t>necessary</w:t>
      </w:r>
      <w:r w:rsidR="00CD17E4">
        <w:t xml:space="preserve"> </w:t>
      </w:r>
      <w:r w:rsidR="00EA447A">
        <w:t xml:space="preserve">real </w:t>
      </w:r>
      <w:r w:rsidR="00CD17E4">
        <w:t>values.  &lt;f</w:t>
      </w:r>
      <w:r w:rsidR="00CD17E4">
        <w:rPr>
          <w:rStyle w:val="ComputerTerm"/>
        </w:rPr>
        <w:t>ilespec</w:t>
      </w:r>
      <w:r w:rsidR="00CD17E4">
        <w:t>&gt; has been expanded as per its definition.  &lt;</w:t>
      </w:r>
      <w:r w:rsidR="00CD17E4">
        <w:rPr>
          <w:rStyle w:val="ComputerTerm"/>
        </w:rPr>
        <w:t>filespec</w:t>
      </w:r>
      <w:r w:rsidR="00CD17E4">
        <w:t>&gt; can be repeated after a comma for each file to be attached</w:t>
      </w:r>
      <w:r w:rsidR="00EA447A">
        <w:t xml:space="preserve"> as explained by the [,…n]</w:t>
      </w:r>
      <w:r w:rsidR="00CD17E4">
        <w:t xml:space="preserve">.  </w:t>
      </w:r>
      <w:r w:rsidR="00C7086C">
        <w:t>In the fi</w:t>
      </w:r>
      <w:r w:rsidR="00130FEE">
        <w:t>g</w:t>
      </w:r>
      <w:r w:rsidR="00C7086C">
        <w:t>ure</w:t>
      </w:r>
      <w:r w:rsidR="00130FEE">
        <w:t>,</w:t>
      </w:r>
      <w:r w:rsidR="00C7086C">
        <w:t xml:space="preserve"> I have repeated &lt;</w:t>
      </w:r>
      <w:r w:rsidR="00C7086C">
        <w:rPr>
          <w:i/>
          <w:iCs/>
        </w:rPr>
        <w:t xml:space="preserve">filespec&gt;, </w:t>
      </w:r>
      <w:r w:rsidR="00C7086C" w:rsidRPr="00130FEE">
        <w:t>once for the .mdf file and once for the .ldf file</w:t>
      </w:r>
      <w:r w:rsidR="00C7086C">
        <w:rPr>
          <w:i/>
          <w:iCs/>
        </w:rPr>
        <w:t xml:space="preserve">.  </w:t>
      </w:r>
      <w:r w:rsidR="00C94C26">
        <w:t xml:space="preserve">I have used the </w:t>
      </w:r>
      <w:r w:rsidR="00C7086C">
        <w:t>parenth</w:t>
      </w:r>
      <w:r w:rsidR="00C94C26">
        <w:t>e</w:t>
      </w:r>
      <w:r w:rsidR="00C7086C">
        <w:t xml:space="preserve">sis </w:t>
      </w:r>
      <w:r w:rsidR="00CD17E4">
        <w:t>literal</w:t>
      </w:r>
      <w:r w:rsidR="00C7086C">
        <w:t>ly</w:t>
      </w:r>
      <w:r w:rsidR="00CD17E4">
        <w:t xml:space="preserve">. </w:t>
      </w:r>
    </w:p>
    <w:p w14:paraId="421DA27F" w14:textId="77777777" w:rsidR="00CD17E4" w:rsidRDefault="00CD17E4" w:rsidP="00CD17E4">
      <w:pPr>
        <w:pStyle w:val="BasicParagraph"/>
      </w:pPr>
    </w:p>
    <w:p w14:paraId="05EFAECB" w14:textId="23D40016" w:rsidR="00CD17E4" w:rsidRDefault="00CD17E4" w:rsidP="00CD17E4">
      <w:pPr>
        <w:pStyle w:val="BasicParagraph"/>
      </w:pPr>
      <w:r>
        <w:t xml:space="preserve">The </w:t>
      </w:r>
      <w:r>
        <w:rPr>
          <w:rStyle w:val="ComputerTerm"/>
        </w:rPr>
        <w:t>logical_file_name</w:t>
      </w:r>
      <w:r w:rsidR="00AA77A4">
        <w:rPr>
          <w:rStyle w:val="ComputerTerm"/>
        </w:rPr>
        <w:t xml:space="preserve"> </w:t>
      </w:r>
      <w:r w:rsidR="00AA77A4">
        <w:rPr>
          <w:rStyle w:val="ComputerTerm"/>
          <w:i w:val="0"/>
          <w:iCs w:val="0"/>
        </w:rPr>
        <w:t xml:space="preserve">(such as </w:t>
      </w:r>
      <w:r w:rsidR="00D30439" w:rsidRPr="00D30439">
        <w:rPr>
          <w:rStyle w:val="ComputerTerm"/>
        </w:rPr>
        <w:t>name=</w:t>
      </w:r>
      <w:r w:rsidR="00AA77A4" w:rsidRPr="00D30439">
        <w:rPr>
          <w:rStyle w:val="ComputerTerm"/>
        </w:rPr>
        <w:t>AdventureWorks2017</w:t>
      </w:r>
      <w:r w:rsidR="00AA77A4">
        <w:rPr>
          <w:rStyle w:val="ComputerTerm"/>
          <w:i w:val="0"/>
          <w:iCs w:val="0"/>
        </w:rPr>
        <w:t>)</w:t>
      </w:r>
      <w:r>
        <w:t xml:space="preserve"> is a shortcut name used to refer to the long physical name</w:t>
      </w:r>
      <w:r w:rsidR="002B5890">
        <w:t xml:space="preserve"> (</w:t>
      </w:r>
      <w:r w:rsidR="00D30439" w:rsidRPr="002B5890">
        <w:rPr>
          <w:rStyle w:val="ComputerTerm"/>
        </w:rPr>
        <w:t>filename=’c:…’</w:t>
      </w:r>
      <w:r w:rsidR="002B5890">
        <w:rPr>
          <w:rStyle w:val="ComputerTerm"/>
          <w:i w:val="0"/>
          <w:iCs w:val="0"/>
        </w:rPr>
        <w:t>)</w:t>
      </w:r>
      <w:r>
        <w:t xml:space="preserve">.  </w:t>
      </w:r>
      <w:r w:rsidR="00D30439">
        <w:t>Various SQL command and tools use the</w:t>
      </w:r>
      <w:r>
        <w:t xml:space="preserve"> </w:t>
      </w:r>
      <w:r>
        <w:rPr>
          <w:rStyle w:val="ComputerTerm"/>
        </w:rPr>
        <w:t xml:space="preserve">logical_file_name </w:t>
      </w:r>
      <w:r w:rsidR="000167F5">
        <w:rPr>
          <w:rStyle w:val="ComputerTerm"/>
          <w:i w:val="0"/>
          <w:iCs w:val="0"/>
        </w:rPr>
        <w:t>to save having to type in a long</w:t>
      </w:r>
      <w:r>
        <w:t xml:space="preserve"> physical name.   The </w:t>
      </w:r>
      <w:r>
        <w:rPr>
          <w:rStyle w:val="ComputerTerm"/>
        </w:rPr>
        <w:t>logical_file_name</w:t>
      </w:r>
      <w:r>
        <w:t>s shown in</w:t>
      </w:r>
      <w:r w:rsidR="00EA447A">
        <w:t xml:space="preserve"> </w:t>
      </w:r>
      <w:r w:rsidR="00EA447A">
        <w:fldChar w:fldCharType="begin"/>
      </w:r>
      <w:r w:rsidR="00EA447A">
        <w:instrText xml:space="preserve"> REF _Ref37672819 \h </w:instrText>
      </w:r>
      <w:r w:rsidR="00EA447A">
        <w:fldChar w:fldCharType="separate"/>
      </w:r>
      <w:r w:rsidR="00893682">
        <w:t xml:space="preserve">Figure F- </w:t>
      </w:r>
      <w:r w:rsidR="00893682">
        <w:rPr>
          <w:noProof/>
        </w:rPr>
        <w:t>5</w:t>
      </w:r>
      <w:r w:rsidR="00EA447A">
        <w:fldChar w:fldCharType="end"/>
      </w:r>
      <w:r w:rsidR="00EA447A">
        <w:t xml:space="preserve"> </w:t>
      </w:r>
      <w:r w:rsidR="000167F5">
        <w:t>are</w:t>
      </w:r>
      <w:r>
        <w:t xml:space="preserve"> the same as the original</w:t>
      </w:r>
      <w:r w:rsidR="008D11B9">
        <w:t>s seen in</w:t>
      </w:r>
      <w:r w:rsidR="00EA447A">
        <w:t xml:space="preserve"> </w:t>
      </w:r>
      <w:r w:rsidR="00EA447A">
        <w:fldChar w:fldCharType="begin"/>
      </w:r>
      <w:r w:rsidR="00EA447A">
        <w:instrText xml:space="preserve"> REF _Ref37673512 \h </w:instrText>
      </w:r>
      <w:r w:rsidR="00EA447A">
        <w:fldChar w:fldCharType="separate"/>
      </w:r>
      <w:r w:rsidR="00893682">
        <w:t xml:space="preserve">Figure F- </w:t>
      </w:r>
      <w:r w:rsidR="00893682">
        <w:rPr>
          <w:noProof/>
        </w:rPr>
        <w:t>3</w:t>
      </w:r>
      <w:r w:rsidR="00EA447A">
        <w:fldChar w:fldCharType="end"/>
      </w:r>
      <w:r>
        <w:t xml:space="preserve">.  </w:t>
      </w:r>
      <w:r w:rsidR="00554EB9">
        <w:t xml:space="preserve">The logical names can be changed, </w:t>
      </w:r>
      <w:r>
        <w:t>but it makes sense to keep the</w:t>
      </w:r>
      <w:r w:rsidR="00554EB9">
        <w:t>m</w:t>
      </w:r>
      <w:r>
        <w:t xml:space="preserve"> </w:t>
      </w:r>
      <w:r w:rsidR="00554EB9">
        <w:t xml:space="preserve">the </w:t>
      </w:r>
      <w:r>
        <w:t>same.</w:t>
      </w:r>
    </w:p>
    <w:p w14:paraId="57114E41" w14:textId="77777777" w:rsidR="00CD17E4" w:rsidRDefault="00CD17E4" w:rsidP="00CD17E4">
      <w:pPr>
        <w:pStyle w:val="BasicParagraph"/>
      </w:pPr>
    </w:p>
    <w:p w14:paraId="5648BBE7" w14:textId="690E3C07" w:rsidR="00102C34" w:rsidRDefault="00EA447A" w:rsidP="00CD17E4">
      <w:pPr>
        <w:pStyle w:val="BasicParagraph"/>
      </w:pPr>
      <w:r>
        <w:t>In the BNF (</w:t>
      </w:r>
      <w:r w:rsidR="002B5890">
        <w:fldChar w:fldCharType="begin"/>
      </w:r>
      <w:r w:rsidR="002B5890">
        <w:instrText xml:space="preserve"> REF _Ref37670541 \h </w:instrText>
      </w:r>
      <w:r w:rsidR="002B5890">
        <w:fldChar w:fldCharType="separate"/>
      </w:r>
      <w:r w:rsidR="002B5890">
        <w:t xml:space="preserve">Figure F- </w:t>
      </w:r>
      <w:r w:rsidR="002B5890">
        <w:rPr>
          <w:noProof/>
        </w:rPr>
        <w:t>1</w:t>
      </w:r>
      <w:r w:rsidR="002B5890">
        <w:fldChar w:fldCharType="end"/>
      </w:r>
      <w:r>
        <w:t>)</w:t>
      </w:r>
      <w:r w:rsidR="002B5890">
        <w:t xml:space="preserve"> t</w:t>
      </w:r>
      <w:r w:rsidR="00CD17E4">
        <w:t xml:space="preserve">he </w:t>
      </w:r>
      <w:r w:rsidR="00CD17E4">
        <w:rPr>
          <w:rStyle w:val="ComputerTerm"/>
        </w:rPr>
        <w:t>SIZE</w:t>
      </w:r>
      <w:r w:rsidR="00CD17E4">
        <w:t xml:space="preserve"> and </w:t>
      </w:r>
      <w:r w:rsidR="00CD17E4">
        <w:rPr>
          <w:rStyle w:val="ComputerTerm"/>
        </w:rPr>
        <w:t>MAXSIZE</w:t>
      </w:r>
      <w:r w:rsidR="00CD17E4">
        <w:t xml:space="preserve"> </w:t>
      </w:r>
      <w:r w:rsidR="00A46636">
        <w:t xml:space="preserve">options </w:t>
      </w:r>
      <w:r w:rsidR="00CD17E4">
        <w:t>are shown surrounded by [].  Th</w:t>
      </w:r>
      <w:r w:rsidR="00A46636">
        <w:t>at</w:t>
      </w:r>
      <w:r w:rsidR="00CD17E4">
        <w:t xml:space="preserve"> means </w:t>
      </w:r>
      <w:r w:rsidR="00A46636">
        <w:t xml:space="preserve">that </w:t>
      </w:r>
      <w:r w:rsidR="00CD17E4">
        <w:t xml:space="preserve">if you don’t need these options, you can leave them out.  For using CREATE DATABASE to attach an existing database, </w:t>
      </w:r>
      <w:r w:rsidR="00632448">
        <w:t>SQL will ignore these</w:t>
      </w:r>
      <w:r w:rsidR="00102C34">
        <w:t xml:space="preserve"> settings</w:t>
      </w:r>
      <w:r w:rsidR="00CD17E4">
        <w:t xml:space="preserve"> even if you specify them.  </w:t>
      </w:r>
    </w:p>
    <w:p w14:paraId="00554E75" w14:textId="77777777" w:rsidR="00102C34" w:rsidRDefault="00102C34" w:rsidP="00CD17E4">
      <w:pPr>
        <w:pStyle w:val="BasicParagraph"/>
      </w:pPr>
    </w:p>
    <w:p w14:paraId="4DF3E968" w14:textId="74E7B388" w:rsidR="00CD17E4" w:rsidRDefault="00CD17E4" w:rsidP="00CD17E4">
      <w:pPr>
        <w:pStyle w:val="BasicParagraph"/>
      </w:pPr>
      <w:r>
        <w:t xml:space="preserve">BNF notation has no </w:t>
      </w:r>
      <w:r w:rsidR="00102C34">
        <w:t xml:space="preserve">direct </w:t>
      </w:r>
      <w:r>
        <w:t>way to show you that</w:t>
      </w:r>
      <w:r w:rsidR="00102C34">
        <w:t xml:space="preserve"> </w:t>
      </w:r>
      <w:r w:rsidR="002D65B5">
        <w:rPr>
          <w:i/>
          <w:iCs/>
        </w:rPr>
        <w:t>SIZE</w:t>
      </w:r>
      <w:r w:rsidR="002D65B5">
        <w:t xml:space="preserve"> and </w:t>
      </w:r>
      <w:r w:rsidR="002D65B5">
        <w:rPr>
          <w:i/>
          <w:iCs/>
        </w:rPr>
        <w:t>MAXSIZE</w:t>
      </w:r>
      <w:r w:rsidR="009E4CE7">
        <w:rPr>
          <w:i/>
          <w:iCs/>
        </w:rPr>
        <w:t xml:space="preserve"> </w:t>
      </w:r>
      <w:r w:rsidR="009E4CE7">
        <w:t xml:space="preserve">aren’t </w:t>
      </w:r>
      <w:r w:rsidR="0021513C">
        <w:t>of use when attaching a database</w:t>
      </w:r>
      <w:r>
        <w:t xml:space="preserve">.  Arguably Microsoft should have created a separate definition </w:t>
      </w:r>
      <w:r w:rsidR="0021513C">
        <w:t>of</w:t>
      </w:r>
      <w:r>
        <w:t xml:space="preserve"> </w:t>
      </w:r>
      <w:r>
        <w:rPr>
          <w:rStyle w:val="ComputerTerm"/>
        </w:rPr>
        <w:t>filespec</w:t>
      </w:r>
      <w:r>
        <w:t xml:space="preserve"> </w:t>
      </w:r>
      <w:r w:rsidR="0021513C">
        <w:t xml:space="preserve">for attaching a database.  </w:t>
      </w:r>
      <w:r w:rsidR="00EA447A">
        <w:t xml:space="preserve">Microsoft’s description of </w:t>
      </w:r>
      <w:r w:rsidR="00EA447A" w:rsidRPr="00EA447A">
        <w:rPr>
          <w:i/>
          <w:iCs/>
        </w:rPr>
        <w:t>filespec</w:t>
      </w:r>
      <w:r w:rsidR="00EA447A">
        <w:t xml:space="preserve"> is a general-purpose definition that works with CREATE DATABASE for creating a new database.  </w:t>
      </w:r>
      <w:r w:rsidR="0021513C" w:rsidRPr="00EA447A">
        <w:t>I</w:t>
      </w:r>
      <w:r w:rsidR="0021513C">
        <w:t xml:space="preserve"> highlight this to show that </w:t>
      </w:r>
      <w:r w:rsidR="006D2B5B">
        <w:t xml:space="preserve">BNF isn’t always used </w:t>
      </w:r>
      <w:r w:rsidR="00EA447A">
        <w:t>perfectly</w:t>
      </w:r>
      <w:r w:rsidR="006D2B5B">
        <w:t xml:space="preserve"> for the sake of </w:t>
      </w:r>
      <w:r w:rsidR="00EA447A">
        <w:t>simplifying the documentation</w:t>
      </w:r>
      <w:r w:rsidR="006D2B5B">
        <w:t>.</w:t>
      </w:r>
      <w:r>
        <w:t xml:space="preserve"> </w:t>
      </w:r>
    </w:p>
    <w:p w14:paraId="214E13CC" w14:textId="77777777" w:rsidR="00CD17E4" w:rsidRDefault="00CD17E4" w:rsidP="00CD17E4">
      <w:pPr>
        <w:pStyle w:val="BasicParagraph"/>
      </w:pPr>
    </w:p>
    <w:p w14:paraId="4B5A4ADB" w14:textId="66AF94FB" w:rsidR="00CD17E4" w:rsidRDefault="0004615F" w:rsidP="00CD17E4">
      <w:pPr>
        <w:pStyle w:val="BasicParagraph"/>
      </w:pPr>
      <w:r w:rsidRPr="0004615F">
        <w:rPr>
          <w:rStyle w:val="ComputerTerm"/>
          <w:i w:val="0"/>
          <w:iCs w:val="0"/>
        </w:rPr>
        <w:t>The word</w:t>
      </w:r>
      <w:r>
        <w:rPr>
          <w:rStyle w:val="ComputerTerm"/>
        </w:rPr>
        <w:t xml:space="preserve"> </w:t>
      </w:r>
      <w:r w:rsidR="00CD17E4">
        <w:rPr>
          <w:rStyle w:val="ComputerTerm"/>
        </w:rPr>
        <w:t>FOR</w:t>
      </w:r>
      <w:r w:rsidR="00CD17E4">
        <w:t xml:space="preserve"> is required.  The {}</w:t>
      </w:r>
      <w:r w:rsidR="00EA447A">
        <w:t xml:space="preserve"> in </w:t>
      </w:r>
      <w:r w:rsidR="00EA447A">
        <w:fldChar w:fldCharType="begin"/>
      </w:r>
      <w:r w:rsidR="00EA447A">
        <w:instrText xml:space="preserve"> REF _Ref37670541 \h </w:instrText>
      </w:r>
      <w:r w:rsidR="00EA447A">
        <w:fldChar w:fldCharType="separate"/>
      </w:r>
      <w:r w:rsidR="00893682">
        <w:t xml:space="preserve">Figure F- </w:t>
      </w:r>
      <w:r w:rsidR="00893682">
        <w:rPr>
          <w:noProof/>
        </w:rPr>
        <w:t>1</w:t>
      </w:r>
      <w:r w:rsidR="00EA447A">
        <w:fldChar w:fldCharType="end"/>
      </w:r>
      <w:r w:rsidR="00CD17E4">
        <w:t xml:space="preserve"> indicates you must choose between </w:t>
      </w:r>
      <w:r w:rsidR="00CD17E4">
        <w:rPr>
          <w:rStyle w:val="ComputerTerm"/>
        </w:rPr>
        <w:t>ATTACH</w:t>
      </w:r>
      <w:r w:rsidR="00CD17E4">
        <w:t xml:space="preserve"> or</w:t>
      </w:r>
      <w:r w:rsidR="00CD17E4">
        <w:rPr>
          <w:rStyle w:val="ComputerTerm"/>
        </w:rPr>
        <w:t xml:space="preserve"> ATTACH_REBUILD_LOG.</w:t>
      </w:r>
      <w:r w:rsidR="00CD17E4">
        <w:t xml:space="preserve">  If you use </w:t>
      </w:r>
      <w:r w:rsidR="00EA447A">
        <w:rPr>
          <w:rStyle w:val="ComputerTerm"/>
        </w:rPr>
        <w:t>ATTACH,</w:t>
      </w:r>
      <w:r w:rsidR="00CD17E4">
        <w:t xml:space="preserve"> you can optionally follow it with </w:t>
      </w:r>
      <w:r w:rsidR="00EA447A">
        <w:t xml:space="preserve">the word </w:t>
      </w:r>
      <w:r w:rsidR="00CD17E4">
        <w:rPr>
          <w:rStyle w:val="ComputerTerm"/>
        </w:rPr>
        <w:t>WITH</w:t>
      </w:r>
      <w:r w:rsidR="00CD17E4">
        <w:t xml:space="preserve">.  If you </w:t>
      </w:r>
      <w:r w:rsidR="00EA447A">
        <w:t>use</w:t>
      </w:r>
      <w:r w:rsidR="00CD17E4">
        <w:t xml:space="preserve"> </w:t>
      </w:r>
      <w:r w:rsidR="00CD17E4">
        <w:rPr>
          <w:rStyle w:val="ComputerTerm"/>
        </w:rPr>
        <w:t>WITH</w:t>
      </w:r>
      <w:r w:rsidR="00CD17E4">
        <w:t>,  then you must follow it with a list of &lt;</w:t>
      </w:r>
      <w:r w:rsidR="00CD17E4">
        <w:rPr>
          <w:rStyle w:val="ComputerTerm"/>
        </w:rPr>
        <w:t>attach_database_option</w:t>
      </w:r>
      <w:r w:rsidR="00CD17E4">
        <w:t xml:space="preserve">&gt;’s separated with commas. </w:t>
      </w:r>
    </w:p>
    <w:p w14:paraId="61F693EA" w14:textId="77777777" w:rsidR="00CD17E4" w:rsidRDefault="00CD17E4" w:rsidP="00CD17E4">
      <w:pPr>
        <w:pStyle w:val="BasicParagraph"/>
      </w:pPr>
    </w:p>
    <w:p w14:paraId="4B95687A" w14:textId="6896C7B6" w:rsidR="00CD17E4" w:rsidRDefault="00CD17E4" w:rsidP="00CD17E4">
      <w:pPr>
        <w:pStyle w:val="BasicParagraph"/>
      </w:pPr>
      <w:r>
        <w:t>The &lt;</w:t>
      </w:r>
      <w:r>
        <w:rPr>
          <w:rStyle w:val="ComputerTerm"/>
        </w:rPr>
        <w:t>attach_database_option</w:t>
      </w:r>
      <w:r>
        <w:t>&gt; can be a &lt;</w:t>
      </w:r>
      <w:r>
        <w:rPr>
          <w:rStyle w:val="ComputerTerm"/>
        </w:rPr>
        <w:t>service_broker_option</w:t>
      </w:r>
      <w:r>
        <w:t>&gt;,</w:t>
      </w:r>
      <w:r>
        <w:rPr>
          <w:rStyle w:val="ComputerTerm"/>
        </w:rPr>
        <w:t xml:space="preserve"> RESTRICTED_USER</w:t>
      </w:r>
      <w:r>
        <w:t xml:space="preserve"> or </w:t>
      </w:r>
      <w:r>
        <w:rPr>
          <w:rStyle w:val="ComputerTerm"/>
        </w:rPr>
        <w:t>FILESTREAM</w:t>
      </w:r>
      <w:r>
        <w:t>.  You can only choose one of the &lt;</w:t>
      </w:r>
      <w:r>
        <w:rPr>
          <w:rStyle w:val="ComputerTerm"/>
        </w:rPr>
        <w:t>attach_database_option</w:t>
      </w:r>
      <w:r>
        <w:t xml:space="preserve">&gt;’s as </w:t>
      </w:r>
      <w:r w:rsidR="00EA447A">
        <w:t xml:space="preserve">is </w:t>
      </w:r>
      <w:r>
        <w:t xml:space="preserve">indicated by </w:t>
      </w:r>
      <w:r w:rsidR="00EA447A">
        <w:t xml:space="preserve">use of </w:t>
      </w:r>
      <w:r>
        <w:t>the {}.</w:t>
      </w:r>
    </w:p>
    <w:p w14:paraId="3DD5DC73" w14:textId="77777777" w:rsidR="00CD17E4" w:rsidRDefault="00CD17E4" w:rsidP="00CD17E4">
      <w:pPr>
        <w:pStyle w:val="BasicParagraph"/>
      </w:pPr>
    </w:p>
    <w:p w14:paraId="5076F03B" w14:textId="196CE82A" w:rsidR="00CD17E4" w:rsidRDefault="00EA447A" w:rsidP="00CD17E4">
      <w:pPr>
        <w:pStyle w:val="BasicParagraph"/>
      </w:pPr>
      <w:r>
        <w:t>B</w:t>
      </w:r>
      <w:r w:rsidR="00CD17E4">
        <w:t xml:space="preserve">efore you try the next </w:t>
      </w:r>
      <w:r>
        <w:t>example,</w:t>
      </w:r>
      <w:r w:rsidR="00CD17E4">
        <w:t xml:space="preserve"> you must detach the database</w:t>
      </w:r>
      <w:r>
        <w:t xml:space="preserve"> as described earlier</w:t>
      </w:r>
      <w:r w:rsidR="00CD17E4">
        <w:t>.</w:t>
      </w:r>
      <w:r w:rsidR="002B5890">
        <w:t xml:space="preserve">   You can’t attach an attached dataset, and you are about to re-attach Adventure Works differently.</w:t>
      </w:r>
    </w:p>
    <w:p w14:paraId="7DEAFA12" w14:textId="77777777" w:rsidR="00CD17E4" w:rsidRDefault="00CD17E4" w:rsidP="00CD17E4">
      <w:pPr>
        <w:pStyle w:val="BasicParagraph"/>
      </w:pPr>
    </w:p>
    <w:p w14:paraId="3A88814C" w14:textId="64A07FFA" w:rsidR="00CD17E4" w:rsidRDefault="00EA447A" w:rsidP="00CD17E4">
      <w:pPr>
        <w:pStyle w:val="BasicParagraph"/>
      </w:pPr>
      <w:r>
        <w:fldChar w:fldCharType="begin"/>
      </w:r>
      <w:r>
        <w:instrText xml:space="preserve"> REF _Ref37677262 \h </w:instrText>
      </w:r>
      <w:r>
        <w:fldChar w:fldCharType="separate"/>
      </w:r>
      <w:r w:rsidR="00893682">
        <w:t xml:space="preserve">Figure F- </w:t>
      </w:r>
      <w:r w:rsidR="00893682">
        <w:rPr>
          <w:noProof/>
        </w:rPr>
        <w:t>6</w:t>
      </w:r>
      <w:r>
        <w:fldChar w:fldCharType="end"/>
      </w:r>
      <w:r w:rsidR="00CD17E4">
        <w:t xml:space="preserve"> will attach the database in such a way that only a user with DBO privileges can </w:t>
      </w:r>
      <w:r w:rsidR="002B5890">
        <w:t>use the database</w:t>
      </w:r>
      <w:r w:rsidR="00CD17E4">
        <w:t>.</w:t>
      </w:r>
      <w:r>
        <w:t xml:space="preserve">  I’m showing you this example so that you can compare it with one of the variations the BNF in </w:t>
      </w:r>
      <w:r>
        <w:fldChar w:fldCharType="begin"/>
      </w:r>
      <w:r>
        <w:instrText xml:space="preserve"> REF _Ref37670541 \h </w:instrText>
      </w:r>
      <w:r>
        <w:fldChar w:fldCharType="separate"/>
      </w:r>
      <w:r w:rsidR="00893682">
        <w:t xml:space="preserve">Figure F- </w:t>
      </w:r>
      <w:r w:rsidR="00893682">
        <w:rPr>
          <w:noProof/>
        </w:rPr>
        <w:t>1</w:t>
      </w:r>
      <w:r>
        <w:fldChar w:fldCharType="end"/>
      </w:r>
      <w:r>
        <w:t xml:space="preserve"> offers you.</w:t>
      </w:r>
    </w:p>
    <w:p w14:paraId="21D504B9" w14:textId="77777777" w:rsidR="00CD17E4" w:rsidRDefault="00CD17E4" w:rsidP="00CD17E4">
      <w:pPr>
        <w:pStyle w:val="BasicParagraph"/>
      </w:pPr>
    </w:p>
    <w:p w14:paraId="0422E4F5" w14:textId="26DA8DD2" w:rsidR="00CD17E4" w:rsidRDefault="00EA447A" w:rsidP="00CD17E4">
      <w:pPr>
        <w:pStyle w:val="BasicParagraph"/>
      </w:pPr>
      <w:r w:rsidRPr="00EA447A">
        <w:rPr>
          <w:noProof/>
        </w:rPr>
        <w:drawing>
          <wp:inline distT="0" distB="0" distL="0" distR="0" wp14:anchorId="297F7A46" wp14:editId="00360FDE">
            <wp:extent cx="6645910" cy="1597660"/>
            <wp:effectExtent l="0" t="0" r="2540" b="2540"/>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3"/>
                    <a:stretch>
                      <a:fillRect/>
                    </a:stretch>
                  </pic:blipFill>
                  <pic:spPr>
                    <a:xfrm>
                      <a:off x="0" y="0"/>
                      <a:ext cx="6645910" cy="1597660"/>
                    </a:xfrm>
                    <a:prstGeom prst="rect">
                      <a:avLst/>
                    </a:prstGeom>
                  </pic:spPr>
                </pic:pic>
              </a:graphicData>
            </a:graphic>
          </wp:inline>
        </w:drawing>
      </w:r>
    </w:p>
    <w:p w14:paraId="49B643E0" w14:textId="2ABD622B" w:rsidR="00CD17E4" w:rsidRDefault="00EA447A" w:rsidP="00EA447A">
      <w:pPr>
        <w:pStyle w:val="Caption"/>
      </w:pPr>
      <w:bookmarkStart w:id="1216" w:name="_Ref37677262"/>
      <w:r>
        <w:t xml:space="preserve">Figure F- </w:t>
      </w:r>
      <w:r w:rsidR="00156275">
        <w:fldChar w:fldCharType="begin"/>
      </w:r>
      <w:r w:rsidR="00156275">
        <w:instrText xml:space="preserve"> SEQ Figure_F- \* ARABIC </w:instrText>
      </w:r>
      <w:r w:rsidR="00156275">
        <w:fldChar w:fldCharType="separate"/>
      </w:r>
      <w:r w:rsidR="00893682">
        <w:rPr>
          <w:noProof/>
        </w:rPr>
        <w:t>6</w:t>
      </w:r>
      <w:r w:rsidR="00156275">
        <w:rPr>
          <w:noProof/>
        </w:rPr>
        <w:fldChar w:fldCharType="end"/>
      </w:r>
      <w:bookmarkEnd w:id="1216"/>
      <w:r>
        <w:t xml:space="preserve">. </w:t>
      </w:r>
      <w:r w:rsidR="00CD17E4">
        <w:t>This command will attach the database so that only a DBO can use it.  Th</w:t>
      </w:r>
      <w:r>
        <w:t>e</w:t>
      </w:r>
      <w:r w:rsidR="00CD17E4">
        <w:t xml:space="preserve"> database </w:t>
      </w:r>
      <w:r>
        <w:t xml:space="preserve">is now </w:t>
      </w:r>
      <w:r w:rsidR="00CD17E4">
        <w:t xml:space="preserve">in </w:t>
      </w:r>
      <w:r w:rsidR="00CD17E4">
        <w:rPr>
          <w:rStyle w:val="ComputerTerm"/>
        </w:rPr>
        <w:t>Restricted User</w:t>
      </w:r>
      <w:r w:rsidR="00CD17E4">
        <w:t xml:space="preserve"> mode.</w:t>
      </w:r>
    </w:p>
    <w:p w14:paraId="4A9F3293" w14:textId="77777777" w:rsidR="00CD17E4" w:rsidRDefault="00CD17E4" w:rsidP="00CD17E4">
      <w:pPr>
        <w:pStyle w:val="BasicParagraph"/>
        <w:jc w:val="center"/>
      </w:pPr>
    </w:p>
    <w:p w14:paraId="19208365" w14:textId="42714449" w:rsidR="00EA447A" w:rsidRDefault="00CD17E4" w:rsidP="00EA447A">
      <w:r w:rsidRPr="002B5890">
        <w:rPr>
          <w:i/>
          <w:iCs/>
        </w:rPr>
        <w:t>Object Explorer</w:t>
      </w:r>
      <w:r>
        <w:t xml:space="preserve">, once refreshed, will show that </w:t>
      </w:r>
      <w:r w:rsidR="00EA447A">
        <w:t xml:space="preserve">you have attached </w:t>
      </w:r>
      <w:r>
        <w:t>Adventure Works in restricted user mode</w:t>
      </w:r>
      <w:r w:rsidR="002B5890">
        <w:t xml:space="preserve"> (</w:t>
      </w:r>
      <w:r w:rsidR="002B5890">
        <w:fldChar w:fldCharType="begin"/>
      </w:r>
      <w:r w:rsidR="002B5890">
        <w:instrText xml:space="preserve"> REF _Ref38834568 \h </w:instrText>
      </w:r>
      <w:r w:rsidR="002B5890">
        <w:fldChar w:fldCharType="separate"/>
      </w:r>
      <w:r w:rsidR="002B5890">
        <w:t xml:space="preserve">Figure F- </w:t>
      </w:r>
      <w:r w:rsidR="002B5890">
        <w:rPr>
          <w:noProof/>
        </w:rPr>
        <w:t>7</w:t>
      </w:r>
      <w:r w:rsidR="002B5890">
        <w:fldChar w:fldCharType="end"/>
      </w:r>
      <w:r w:rsidR="002B5890">
        <w:t>)</w:t>
      </w:r>
      <w:r>
        <w:t>.</w:t>
      </w:r>
      <w:r w:rsidR="00EA447A">
        <w:t xml:space="preserve"> </w:t>
      </w:r>
    </w:p>
    <w:p w14:paraId="0FD86949" w14:textId="7789CBD7" w:rsidR="00EA447A" w:rsidRDefault="00EA447A" w:rsidP="00EA447A">
      <w:pPr>
        <w:jc w:val="center"/>
      </w:pPr>
      <w:r w:rsidRPr="00EA447A">
        <w:rPr>
          <w:noProof/>
        </w:rPr>
        <w:drawing>
          <wp:inline distT="0" distB="0" distL="0" distR="0" wp14:anchorId="64ADBE87" wp14:editId="78733A20">
            <wp:extent cx="3322608" cy="701101"/>
            <wp:effectExtent l="0" t="0" r="0" b="381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4"/>
                    <a:stretch>
                      <a:fillRect/>
                    </a:stretch>
                  </pic:blipFill>
                  <pic:spPr>
                    <a:xfrm>
                      <a:off x="0" y="0"/>
                      <a:ext cx="3322608" cy="701101"/>
                    </a:xfrm>
                    <a:prstGeom prst="rect">
                      <a:avLst/>
                    </a:prstGeom>
                  </pic:spPr>
                </pic:pic>
              </a:graphicData>
            </a:graphic>
          </wp:inline>
        </w:drawing>
      </w:r>
    </w:p>
    <w:p w14:paraId="7C5DFECC" w14:textId="3FAE6B90" w:rsidR="00EA447A" w:rsidRDefault="00EA447A" w:rsidP="00EA447A">
      <w:pPr>
        <w:pStyle w:val="Caption"/>
      </w:pPr>
      <w:bookmarkStart w:id="1217" w:name="_Ref38834568"/>
      <w:r>
        <w:t xml:space="preserve">Figure F- </w:t>
      </w:r>
      <w:r w:rsidR="00156275">
        <w:fldChar w:fldCharType="begin"/>
      </w:r>
      <w:r w:rsidR="00156275">
        <w:instrText xml:space="preserve"> SEQ Figure_F- \* ARABIC </w:instrText>
      </w:r>
      <w:r w:rsidR="00156275">
        <w:fldChar w:fldCharType="separate"/>
      </w:r>
      <w:r w:rsidR="00893682">
        <w:rPr>
          <w:noProof/>
        </w:rPr>
        <w:t>7</w:t>
      </w:r>
      <w:r w:rsidR="00156275">
        <w:rPr>
          <w:noProof/>
        </w:rPr>
        <w:fldChar w:fldCharType="end"/>
      </w:r>
      <w:bookmarkEnd w:id="1217"/>
      <w:r>
        <w:t>. This screenshot shows what the Object Explorer will show you when AdventureWorks2017 is in restricted user mode.</w:t>
      </w:r>
    </w:p>
    <w:p w14:paraId="58641AAD" w14:textId="6B1DAD6F" w:rsidR="00CD17E4" w:rsidRDefault="002B5890" w:rsidP="002B5890">
      <w:r>
        <w:t>In this mode,</w:t>
      </w:r>
      <w:r w:rsidR="00EA447A">
        <w:t xml:space="preserve"> only users with DBO privileges can use Adventure Works.  You would do this so that you can test if the database is okay before putting it into normal multi-user mode.</w:t>
      </w:r>
    </w:p>
    <w:p w14:paraId="6CF769D4" w14:textId="77777777" w:rsidR="002B5890" w:rsidRDefault="00CD17E4" w:rsidP="002B5890">
      <w:r>
        <w:t xml:space="preserve">Detach the database again. </w:t>
      </w:r>
    </w:p>
    <w:p w14:paraId="6E995C07" w14:textId="0318A32C" w:rsidR="00CD17E4" w:rsidRPr="00C84BC3" w:rsidRDefault="00EA447A" w:rsidP="002B5890">
      <w:r>
        <w:t xml:space="preserve">Try the script in In </w:t>
      </w:r>
      <w:r>
        <w:fldChar w:fldCharType="begin"/>
      </w:r>
      <w:r>
        <w:instrText xml:space="preserve"> REF _Ref37681361 \h </w:instrText>
      </w:r>
      <w:r w:rsidR="002B5890">
        <w:instrText xml:space="preserve"> \* MERGEFORMAT </w:instrText>
      </w:r>
      <w:r>
        <w:fldChar w:fldCharType="separate"/>
      </w:r>
      <w:r w:rsidR="00893682">
        <w:t xml:space="preserve">Figure F- </w:t>
      </w:r>
      <w:r w:rsidR="00893682">
        <w:rPr>
          <w:noProof/>
        </w:rPr>
        <w:t>8</w:t>
      </w:r>
      <w:r>
        <w:fldChar w:fldCharType="end"/>
      </w:r>
      <w:r>
        <w:t>,</w:t>
      </w:r>
      <w:r w:rsidR="00CD17E4">
        <w:t xml:space="preserve"> </w:t>
      </w:r>
      <w:r>
        <w:t xml:space="preserve">another variation of the CREATE DATABASE command deduced from the BNF.  </w:t>
      </w:r>
      <w:r w:rsidR="00CD17E4">
        <w:t>I</w:t>
      </w:r>
      <w:r>
        <w:t>t</w:t>
      </w:r>
      <w:r w:rsidR="00CD17E4">
        <w:t xml:space="preserve"> </w:t>
      </w:r>
      <w:r>
        <w:t>shows you a script for a</w:t>
      </w:r>
      <w:r w:rsidR="00CD17E4">
        <w:t xml:space="preserve">ttaching </w:t>
      </w:r>
      <w:r>
        <w:t>a</w:t>
      </w:r>
      <w:r w:rsidR="00CD17E4">
        <w:t xml:space="preserve"> database without using</w:t>
      </w:r>
      <w:r>
        <w:t xml:space="preserve"> its</w:t>
      </w:r>
      <w:r w:rsidR="00CD17E4">
        <w:t xml:space="preserve"> log file. </w:t>
      </w:r>
      <w:r>
        <w:t xml:space="preserve">  You can do this with </w:t>
      </w:r>
      <w:r w:rsidR="00CD17E4">
        <w:t>a single file database</w:t>
      </w:r>
      <w:r w:rsidR="00C84BC3">
        <w:t xml:space="preserve">, one that consists of only a </w:t>
      </w:r>
      <w:r w:rsidR="00C84BC3">
        <w:rPr>
          <w:i/>
          <w:iCs/>
        </w:rPr>
        <w:t>.mdf</w:t>
      </w:r>
      <w:r w:rsidR="00C84BC3">
        <w:t xml:space="preserve"> file,</w:t>
      </w:r>
      <w:r>
        <w:t xml:space="preserve"> since the log file isn’t needed.  This technique won’t work with all databases.  It works with databases made up of a </w:t>
      </w:r>
      <w:r w:rsidRPr="00C84BC3">
        <w:rPr>
          <w:i/>
          <w:iCs/>
        </w:rPr>
        <w:t>.mdf</w:t>
      </w:r>
      <w:r>
        <w:t xml:space="preserve"> file only versus one that uses additional </w:t>
      </w:r>
      <w:r w:rsidRPr="00C84BC3">
        <w:rPr>
          <w:i/>
          <w:iCs/>
        </w:rPr>
        <w:t>.ndf</w:t>
      </w:r>
      <w:r>
        <w:t xml:space="preserve"> file(s)</w:t>
      </w:r>
      <w:r w:rsidR="00CD17E4">
        <w:t xml:space="preserve">. </w:t>
      </w:r>
      <w:r w:rsidR="00C84BC3">
        <w:t xml:space="preserve">  You can find out about the files that make up a database here: </w:t>
      </w:r>
      <w:hyperlink r:id="rId485" w:history="1">
        <w:r w:rsidR="00C84BC3" w:rsidRPr="00D145AB">
          <w:rPr>
            <w:rStyle w:val="Hyperlink"/>
          </w:rPr>
          <w:t>https://docs.microsoft.com/sql/relational-databases/databases/database-files-and-filegroups?view=sql-server-ver15</w:t>
        </w:r>
      </w:hyperlink>
    </w:p>
    <w:p w14:paraId="45F2FF04" w14:textId="05B7CDCD" w:rsidR="00EA447A" w:rsidRDefault="00CD17E4" w:rsidP="002B5890">
      <w:r>
        <w:t xml:space="preserve">You might wonder what the log file is for if you can recreate one so </w:t>
      </w:r>
      <w:r w:rsidR="00EA447A">
        <w:t xml:space="preserve">seemingly </w:t>
      </w:r>
      <w:r>
        <w:t>easily.</w:t>
      </w:r>
      <w:r w:rsidR="00EA447A">
        <w:t xml:space="preserve">  SQL uses</w:t>
      </w:r>
      <w:r>
        <w:t xml:space="preserve"> </w:t>
      </w:r>
      <w:r w:rsidR="00EA447A">
        <w:t>log files to protect the database against system failure during the day-to-day running of a database</w:t>
      </w:r>
      <w:r w:rsidR="00C84BC3">
        <w:t>.  A database administration course covering database backup and restore procedures will explain how to control and use log files.</w:t>
      </w:r>
      <w:r>
        <w:t xml:space="preserve"> </w:t>
      </w:r>
    </w:p>
    <w:p w14:paraId="36B4BC7B" w14:textId="78068C7F" w:rsidR="00CD17E4" w:rsidRDefault="00CD17E4" w:rsidP="002B5890">
      <w:r>
        <w:t>You do have to have a log file</w:t>
      </w:r>
      <w:r w:rsidR="00EA447A">
        <w:t xml:space="preserve"> for a </w:t>
      </w:r>
      <w:r w:rsidR="00C84BC3">
        <w:t xml:space="preserve">single file </w:t>
      </w:r>
      <w:r w:rsidR="00EA447A">
        <w:t xml:space="preserve">database to be </w:t>
      </w:r>
      <w:r w:rsidR="00C84BC3">
        <w:t>attachable</w:t>
      </w:r>
      <w:r w:rsidR="00EA447A">
        <w:t xml:space="preserve">.  </w:t>
      </w:r>
      <w:r w:rsidR="00EA447A">
        <w:fldChar w:fldCharType="begin"/>
      </w:r>
      <w:r w:rsidR="00EA447A">
        <w:instrText xml:space="preserve"> REF _Ref37681361 \h </w:instrText>
      </w:r>
      <w:r w:rsidR="00EA447A">
        <w:fldChar w:fldCharType="separate"/>
      </w:r>
      <w:r w:rsidR="00893682">
        <w:t xml:space="preserve">Figure F- </w:t>
      </w:r>
      <w:r w:rsidR="00893682">
        <w:rPr>
          <w:noProof/>
        </w:rPr>
        <w:t>8</w:t>
      </w:r>
      <w:r w:rsidR="00EA447A">
        <w:fldChar w:fldCharType="end"/>
      </w:r>
      <w:r w:rsidR="00EA447A">
        <w:t>’s script creates a new log file for you</w:t>
      </w:r>
      <w:r w:rsidR="00C84BC3">
        <w:t xml:space="preserve"> while attaching the database at the same time</w:t>
      </w:r>
      <w:r w:rsidR="00EA447A">
        <w:t>.</w:t>
      </w:r>
    </w:p>
    <w:p w14:paraId="4EAF7BDF" w14:textId="77777777" w:rsidR="00CD17E4" w:rsidRDefault="00CD17E4" w:rsidP="00CD17E4">
      <w:pPr>
        <w:pStyle w:val="BasicParagraph"/>
      </w:pPr>
    </w:p>
    <w:p w14:paraId="3D2FF4E6" w14:textId="54C057E7" w:rsidR="00CD17E4" w:rsidRDefault="00EA447A" w:rsidP="00CD17E4">
      <w:pPr>
        <w:pStyle w:val="BasicParagraph"/>
      </w:pPr>
      <w:r w:rsidRPr="00EA447A">
        <w:rPr>
          <w:noProof/>
        </w:rPr>
        <w:drawing>
          <wp:inline distT="0" distB="0" distL="0" distR="0" wp14:anchorId="71F91394" wp14:editId="03AB37E8">
            <wp:extent cx="6645910" cy="1104900"/>
            <wp:effectExtent l="0" t="0" r="2540" b="0"/>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6"/>
                    <a:stretch>
                      <a:fillRect/>
                    </a:stretch>
                  </pic:blipFill>
                  <pic:spPr>
                    <a:xfrm>
                      <a:off x="0" y="0"/>
                      <a:ext cx="6645910" cy="1104900"/>
                    </a:xfrm>
                    <a:prstGeom prst="rect">
                      <a:avLst/>
                    </a:prstGeom>
                  </pic:spPr>
                </pic:pic>
              </a:graphicData>
            </a:graphic>
          </wp:inline>
        </w:drawing>
      </w:r>
    </w:p>
    <w:p w14:paraId="73D3020E" w14:textId="6E8EA4F5" w:rsidR="00CD17E4" w:rsidRDefault="00EA447A" w:rsidP="00EA447A">
      <w:pPr>
        <w:pStyle w:val="Caption"/>
      </w:pPr>
      <w:bookmarkStart w:id="1218" w:name="_Ref37681361"/>
      <w:r>
        <w:t xml:space="preserve">Figure F- </w:t>
      </w:r>
      <w:r w:rsidR="00156275">
        <w:fldChar w:fldCharType="begin"/>
      </w:r>
      <w:r w:rsidR="00156275">
        <w:instrText xml:space="preserve"> SEQ Figure_F- \* ARABIC </w:instrText>
      </w:r>
      <w:r w:rsidR="00156275">
        <w:fldChar w:fldCharType="separate"/>
      </w:r>
      <w:r w:rsidR="00893682">
        <w:rPr>
          <w:noProof/>
        </w:rPr>
        <w:t>8</w:t>
      </w:r>
      <w:r w:rsidR="00156275">
        <w:rPr>
          <w:noProof/>
        </w:rPr>
        <w:fldChar w:fldCharType="end"/>
      </w:r>
      <w:bookmarkEnd w:id="1218"/>
      <w:r>
        <w:t xml:space="preserve">. </w:t>
      </w:r>
      <w:r w:rsidR="00CD17E4">
        <w:t xml:space="preserve">This command will attach the database if you don’t have the log file.  This </w:t>
      </w:r>
      <w:r w:rsidR="00C84BC3">
        <w:t xml:space="preserve">approach </w:t>
      </w:r>
      <w:r>
        <w:t>won’t</w:t>
      </w:r>
      <w:r w:rsidR="00CD17E4">
        <w:t xml:space="preserve"> work with all database</w:t>
      </w:r>
      <w:r w:rsidR="00C84BC3">
        <w:t>s; the text explains the required conditions</w:t>
      </w:r>
      <w:r w:rsidR="00CD17E4">
        <w:t>.</w:t>
      </w:r>
    </w:p>
    <w:p w14:paraId="0102BF83" w14:textId="77777777" w:rsidR="00CD17E4" w:rsidRDefault="00CD17E4" w:rsidP="00CD17E4">
      <w:pPr>
        <w:pStyle w:val="BasicParagraph"/>
      </w:pPr>
    </w:p>
    <w:p w14:paraId="0119A868" w14:textId="7657E625" w:rsidR="0054442D" w:rsidRDefault="00CD17E4" w:rsidP="00EA447A">
      <w:pPr>
        <w:tabs>
          <w:tab w:val="center" w:pos="5140"/>
        </w:tabs>
        <w:suppressAutoHyphens/>
        <w:autoSpaceDE w:val="0"/>
        <w:autoSpaceDN w:val="0"/>
        <w:adjustRightInd w:val="0"/>
        <w:spacing w:after="0" w:line="288" w:lineRule="auto"/>
        <w:textAlignment w:val="center"/>
      </w:pPr>
      <w:r>
        <w:t xml:space="preserve">Be sure to leave Adventure Works attached and online to do any of the </w:t>
      </w:r>
      <w:r w:rsidR="00EA447A">
        <w:t xml:space="preserve">other </w:t>
      </w:r>
      <w:r>
        <w:t xml:space="preserve">exercises.  </w:t>
      </w:r>
      <w:r w:rsidR="00EA447A">
        <w:t xml:space="preserve">Best use it in multi-user mode.  </w:t>
      </w:r>
      <w:r w:rsidR="00EA447A">
        <w:fldChar w:fldCharType="begin"/>
      </w:r>
      <w:r w:rsidR="00EA447A">
        <w:instrText xml:space="preserve"> REF _Ref37672819 \h </w:instrText>
      </w:r>
      <w:r w:rsidR="00EA447A">
        <w:fldChar w:fldCharType="separate"/>
      </w:r>
      <w:r w:rsidR="00893682">
        <w:t xml:space="preserve">Figure F- </w:t>
      </w:r>
      <w:r w:rsidR="00893682">
        <w:rPr>
          <w:noProof/>
        </w:rPr>
        <w:t>5</w:t>
      </w:r>
      <w:r w:rsidR="00EA447A">
        <w:fldChar w:fldCharType="end"/>
      </w:r>
      <w:r>
        <w:t xml:space="preserve"> will attach the database in multi-user mode</w:t>
      </w:r>
      <w:r w:rsidR="00EA447A">
        <w:t>,</w:t>
      </w:r>
      <w:r>
        <w:t xml:space="preserve"> which is the standard mode</w:t>
      </w:r>
      <w:r w:rsidR="00EA447A">
        <w:t xml:space="preserve"> in which</w:t>
      </w:r>
      <w:r>
        <w:t xml:space="preserve"> a database operates</w:t>
      </w:r>
      <w:r w:rsidR="00EA447A">
        <w:t xml:space="preserve">.  If your Adventure Works is running in one of the other modes, detach it and use the script in </w:t>
      </w:r>
      <w:r w:rsidR="00EA447A">
        <w:fldChar w:fldCharType="begin"/>
      </w:r>
      <w:r w:rsidR="00EA447A">
        <w:instrText xml:space="preserve"> REF _Ref37672819 \h </w:instrText>
      </w:r>
      <w:r w:rsidR="00EA447A">
        <w:fldChar w:fldCharType="separate"/>
      </w:r>
      <w:r w:rsidR="00893682">
        <w:t xml:space="preserve">Figure F- </w:t>
      </w:r>
      <w:r w:rsidR="00893682">
        <w:rPr>
          <w:noProof/>
        </w:rPr>
        <w:t>5</w:t>
      </w:r>
      <w:r w:rsidR="00EA447A">
        <w:fldChar w:fldCharType="end"/>
      </w:r>
      <w:r w:rsidR="00EA447A">
        <w:t xml:space="preserve"> to get it back to normal. </w:t>
      </w:r>
      <w:r w:rsidR="00C84BC3">
        <w:t xml:space="preserve">  You may want to experiment with the GUI’s attach dialogue which you can access by right-clicking </w:t>
      </w:r>
      <w:r w:rsidR="00C84BC3" w:rsidRPr="00C84BC3">
        <w:rPr>
          <w:i/>
          <w:iCs/>
        </w:rPr>
        <w:t>databases</w:t>
      </w:r>
      <w:r w:rsidR="00C84BC3">
        <w:rPr>
          <w:i/>
          <w:iCs/>
        </w:rPr>
        <w:t>=&gt;attach</w:t>
      </w:r>
      <w:r>
        <w:t xml:space="preserve"> </w:t>
      </w:r>
    </w:p>
    <w:p w14:paraId="5750932A" w14:textId="77777777" w:rsidR="00EA447A" w:rsidRDefault="00EA447A" w:rsidP="00EA447A">
      <w:pPr>
        <w:tabs>
          <w:tab w:val="left" w:pos="2473"/>
        </w:tabs>
        <w:sectPr w:rsidR="00EA447A" w:rsidSect="00EA447A">
          <w:pgSz w:w="11906" w:h="16838"/>
          <w:pgMar w:top="720" w:right="720" w:bottom="720" w:left="720" w:header="720" w:footer="720" w:gutter="0"/>
          <w:cols w:space="720"/>
          <w:noEndnote/>
        </w:sectPr>
      </w:pPr>
    </w:p>
    <w:p w14:paraId="15D210AA" w14:textId="47AF4AE8" w:rsidR="00EA447A" w:rsidRPr="00EA447A" w:rsidRDefault="00EA447A" w:rsidP="00EA447A">
      <w:pPr>
        <w:pStyle w:val="Heading1"/>
        <w:numPr>
          <w:ilvl w:val="0"/>
          <w:numId w:val="0"/>
        </w:numPr>
      </w:pPr>
      <w:bookmarkStart w:id="1219" w:name="_Toc38877926"/>
      <w:bookmarkStart w:id="1220" w:name="_Toc38895953"/>
      <w:r>
        <w:t xml:space="preserve">Appendix </w:t>
      </w:r>
      <w:r w:rsidR="00EF4791">
        <w:t>F</w:t>
      </w:r>
      <w:r>
        <w:t xml:space="preserve">. </w:t>
      </w:r>
      <w:r w:rsidRPr="00EA447A">
        <w:t xml:space="preserve">Answers To </w:t>
      </w:r>
      <w:r>
        <w:t xml:space="preserve">The </w:t>
      </w:r>
      <w:r w:rsidRPr="00EA447A">
        <w:t>Exercise</w:t>
      </w:r>
      <w:r>
        <w:t>s</w:t>
      </w:r>
      <w:bookmarkEnd w:id="1219"/>
      <w:bookmarkEnd w:id="1220"/>
    </w:p>
    <w:p w14:paraId="51ED6025"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1A8E4D00" w14:textId="2E4E1F5A" w:rsidR="00EA447A" w:rsidRPr="00EA447A" w:rsidRDefault="00EA447A" w:rsidP="00C84BC3">
      <w:pPr>
        <w:pStyle w:val="Heading2"/>
        <w:rPr>
          <w:rFonts w:ascii="Calibri" w:hAnsi="Calibri" w:cs="Calibri"/>
          <w:color w:val="273582"/>
          <w:sz w:val="32"/>
          <w:szCs w:val="32"/>
        </w:rPr>
      </w:pPr>
      <w:bookmarkStart w:id="1221" w:name="_Toc38877927"/>
      <w:bookmarkStart w:id="1222" w:name="_Toc38895954"/>
      <w:r>
        <w:rPr>
          <w:rStyle w:val="Heading2Char"/>
        </w:rPr>
        <w:t xml:space="preserve">Exercise 1. </w:t>
      </w:r>
      <w:r w:rsidRPr="00EA447A">
        <w:rPr>
          <w:rStyle w:val="Heading2Char"/>
        </w:rPr>
        <w:t>Getting Started With SQL</w:t>
      </w:r>
      <w:bookmarkEnd w:id="1221"/>
      <w:bookmarkEnd w:id="1222"/>
    </w:p>
    <w:p w14:paraId="602CBF82"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FBBB525" w14:textId="745B71EA" w:rsidR="00EA447A" w:rsidRPr="00EA447A" w:rsidRDefault="00EA447A" w:rsidP="00EA447A">
      <w:pPr>
        <w:suppressAutoHyphens/>
        <w:autoSpaceDE w:val="0"/>
        <w:autoSpaceDN w:val="0"/>
        <w:adjustRightInd w:val="0"/>
        <w:spacing w:after="0" w:line="288" w:lineRule="auto"/>
        <w:textAlignment w:val="center"/>
        <w:rPr>
          <w:rFonts w:ascii="Calibri" w:hAnsi="Calibri" w:cs="Calibri"/>
          <w:color w:val="273582"/>
          <w:szCs w:val="24"/>
        </w:rPr>
      </w:pPr>
      <w:r>
        <w:rPr>
          <w:rFonts w:ascii="Calibri" w:hAnsi="Calibri" w:cs="Calibri"/>
          <w:color w:val="273582"/>
          <w:szCs w:val="24"/>
        </w:rPr>
        <w:t>Answer to question</w:t>
      </w:r>
      <w:r w:rsidRPr="00EA447A">
        <w:rPr>
          <w:rFonts w:ascii="Calibri" w:hAnsi="Calibri" w:cs="Calibri"/>
          <w:color w:val="273582"/>
          <w:szCs w:val="24"/>
        </w:rPr>
        <w:t xml:space="preserve"> 5</w:t>
      </w:r>
    </w:p>
    <w:p w14:paraId="4F211AE4"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4117D7C"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EA447A">
        <w:rPr>
          <w:rFonts w:ascii="Calibri" w:hAnsi="Calibri" w:cs="Calibri"/>
          <w:color w:val="000000"/>
          <w:szCs w:val="24"/>
        </w:rPr>
        <w:t>Production.Product</w:t>
      </w:r>
    </w:p>
    <w:p w14:paraId="6E07E406"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FC39C30" w14:textId="60228EE6" w:rsidR="00EA447A" w:rsidRPr="00EA447A" w:rsidRDefault="00EA447A" w:rsidP="00EA447A">
      <w:pPr>
        <w:suppressAutoHyphens/>
        <w:autoSpaceDE w:val="0"/>
        <w:autoSpaceDN w:val="0"/>
        <w:adjustRightInd w:val="0"/>
        <w:spacing w:after="0" w:line="288" w:lineRule="auto"/>
        <w:textAlignment w:val="center"/>
        <w:rPr>
          <w:rFonts w:ascii="Calibri" w:hAnsi="Calibri" w:cs="Calibri"/>
          <w:color w:val="273582"/>
          <w:szCs w:val="24"/>
        </w:rPr>
      </w:pPr>
      <w:r>
        <w:rPr>
          <w:rFonts w:ascii="Calibri" w:hAnsi="Calibri" w:cs="Calibri"/>
          <w:color w:val="273582"/>
          <w:szCs w:val="24"/>
        </w:rPr>
        <w:t>Answer to question</w:t>
      </w:r>
      <w:r w:rsidRPr="00EA447A">
        <w:rPr>
          <w:rFonts w:ascii="Calibri" w:hAnsi="Calibri" w:cs="Calibri"/>
          <w:color w:val="273582"/>
          <w:szCs w:val="24"/>
        </w:rPr>
        <w:t xml:space="preserve"> 6</w:t>
      </w:r>
    </w:p>
    <w:p w14:paraId="4E4BA764"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7618BE2"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EA447A">
        <w:rPr>
          <w:rFonts w:ascii="Calibri" w:hAnsi="Calibri" w:cs="Calibri"/>
          <w:color w:val="000000"/>
          <w:szCs w:val="24"/>
        </w:rPr>
        <w:t>Person.Person</w:t>
      </w:r>
    </w:p>
    <w:p w14:paraId="04402DCE"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D29DD00" w14:textId="36B56AE9" w:rsidR="00EA447A" w:rsidRPr="00EA447A" w:rsidRDefault="00EA447A" w:rsidP="00EA447A">
      <w:pPr>
        <w:suppressAutoHyphens/>
        <w:autoSpaceDE w:val="0"/>
        <w:autoSpaceDN w:val="0"/>
        <w:adjustRightInd w:val="0"/>
        <w:spacing w:after="0" w:line="288" w:lineRule="auto"/>
        <w:textAlignment w:val="center"/>
        <w:rPr>
          <w:rFonts w:ascii="Calibri" w:hAnsi="Calibri" w:cs="Calibri"/>
          <w:color w:val="273582"/>
          <w:szCs w:val="24"/>
        </w:rPr>
      </w:pPr>
      <w:r>
        <w:rPr>
          <w:rFonts w:ascii="Calibri" w:hAnsi="Calibri" w:cs="Calibri"/>
          <w:color w:val="273582"/>
          <w:szCs w:val="24"/>
        </w:rPr>
        <w:t xml:space="preserve">Answer to question </w:t>
      </w:r>
      <w:r w:rsidRPr="00EA447A">
        <w:rPr>
          <w:rFonts w:ascii="Calibri" w:hAnsi="Calibri" w:cs="Calibri"/>
          <w:color w:val="273582"/>
          <w:szCs w:val="24"/>
        </w:rPr>
        <w:t>7</w:t>
      </w:r>
    </w:p>
    <w:p w14:paraId="3A102670"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189F5D93"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EA447A">
        <w:rPr>
          <w:rFonts w:ascii="Calibri" w:hAnsi="Calibri" w:cs="Calibri"/>
          <w:color w:val="000000"/>
          <w:szCs w:val="24"/>
        </w:rPr>
        <w:t>You could have chosen any of the following 4 columns and data types.</w:t>
      </w:r>
    </w:p>
    <w:p w14:paraId="34D57D6F"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D39EB87" w14:textId="57DE833E" w:rsidR="00EA447A" w:rsidRPr="00EA447A" w:rsidRDefault="00EA447A" w:rsidP="00EA447A">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EA447A">
        <w:rPr>
          <w:rFonts w:ascii="Calibri" w:hAnsi="Calibri" w:cs="Calibri"/>
          <w:noProof/>
          <w:color w:val="000000"/>
          <w:szCs w:val="24"/>
        </w:rPr>
        <w:drawing>
          <wp:inline distT="0" distB="0" distL="0" distR="0" wp14:anchorId="0E5DD5E4" wp14:editId="40E342AD">
            <wp:extent cx="3284505" cy="2461473"/>
            <wp:effectExtent l="0" t="0" r="0" b="0"/>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7"/>
                    <a:stretch>
                      <a:fillRect/>
                    </a:stretch>
                  </pic:blipFill>
                  <pic:spPr>
                    <a:xfrm>
                      <a:off x="0" y="0"/>
                      <a:ext cx="3284505" cy="2461473"/>
                    </a:xfrm>
                    <a:prstGeom prst="rect">
                      <a:avLst/>
                    </a:prstGeom>
                  </pic:spPr>
                </pic:pic>
              </a:graphicData>
            </a:graphic>
          </wp:inline>
        </w:drawing>
      </w:r>
    </w:p>
    <w:p w14:paraId="320DA2F0"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030A5A2" w14:textId="072726B3" w:rsidR="00EA447A" w:rsidRPr="00EA447A" w:rsidRDefault="00C84BC3"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Pr>
          <w:rFonts w:ascii="Calibri" w:hAnsi="Calibri" w:cs="Calibri"/>
          <w:color w:val="000000"/>
          <w:szCs w:val="24"/>
        </w:rPr>
        <w:t>I obtained t</w:t>
      </w:r>
      <w:r w:rsidR="00EA447A" w:rsidRPr="00EA447A">
        <w:rPr>
          <w:rFonts w:ascii="Calibri" w:hAnsi="Calibri" w:cs="Calibri"/>
          <w:color w:val="000000"/>
          <w:szCs w:val="24"/>
        </w:rPr>
        <w:t xml:space="preserve">he above output by entering the command below.  Be sure that </w:t>
      </w:r>
      <w:r>
        <w:rPr>
          <w:rFonts w:ascii="Calibri" w:hAnsi="Calibri" w:cs="Calibri"/>
          <w:color w:val="000000"/>
          <w:szCs w:val="24"/>
        </w:rPr>
        <w:t>you have selected</w:t>
      </w:r>
      <w:r w:rsidR="00EA447A" w:rsidRPr="00EA447A">
        <w:rPr>
          <w:rFonts w:ascii="Calibri" w:hAnsi="Calibri" w:cs="Calibri"/>
          <w:color w:val="000000"/>
          <w:szCs w:val="24"/>
        </w:rPr>
        <w:t xml:space="preserve"> Adventurework2017 in the </w:t>
      </w:r>
      <w:r w:rsidR="00EA447A" w:rsidRPr="00EA447A">
        <w:rPr>
          <w:rFonts w:ascii="Calibri" w:hAnsi="Calibri" w:cs="Calibri"/>
          <w:i/>
          <w:iCs/>
          <w:color w:val="000000"/>
          <w:szCs w:val="24"/>
        </w:rPr>
        <w:t>Available Databases</w:t>
      </w:r>
      <w:r w:rsidR="00EA447A" w:rsidRPr="00EA447A">
        <w:rPr>
          <w:rFonts w:ascii="Calibri" w:hAnsi="Calibri" w:cs="Calibri"/>
          <w:color w:val="000000"/>
          <w:szCs w:val="24"/>
        </w:rPr>
        <w:t xml:space="preserve"> drop-drop box before trying it.</w:t>
      </w:r>
    </w:p>
    <w:p w14:paraId="754F0686"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3BA383D" w14:textId="36D1C962" w:rsidR="00EA447A" w:rsidRPr="00EA447A" w:rsidRDefault="00EA447A" w:rsidP="00EA447A">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EA447A">
        <w:rPr>
          <w:rFonts w:ascii="Calibri" w:hAnsi="Calibri" w:cs="Calibri"/>
          <w:noProof/>
          <w:color w:val="000000"/>
          <w:szCs w:val="24"/>
        </w:rPr>
        <w:drawing>
          <wp:inline distT="0" distB="0" distL="0" distR="0" wp14:anchorId="29277F28" wp14:editId="6B45F11A">
            <wp:extent cx="3802710" cy="289585"/>
            <wp:effectExtent l="0" t="0" r="7620" b="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8"/>
                    <a:stretch>
                      <a:fillRect/>
                    </a:stretch>
                  </pic:blipFill>
                  <pic:spPr>
                    <a:xfrm>
                      <a:off x="0" y="0"/>
                      <a:ext cx="3802710" cy="289585"/>
                    </a:xfrm>
                    <a:prstGeom prst="rect">
                      <a:avLst/>
                    </a:prstGeom>
                  </pic:spPr>
                </pic:pic>
              </a:graphicData>
            </a:graphic>
          </wp:inline>
        </w:drawing>
      </w:r>
    </w:p>
    <w:p w14:paraId="4A0C7C36"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C060DCA" w14:textId="6F972EC8" w:rsidR="00EA447A" w:rsidRPr="00EA447A" w:rsidRDefault="00EA447A" w:rsidP="00EA447A">
      <w:pPr>
        <w:suppressAutoHyphens/>
        <w:autoSpaceDE w:val="0"/>
        <w:autoSpaceDN w:val="0"/>
        <w:adjustRightInd w:val="0"/>
        <w:spacing w:after="0" w:line="288" w:lineRule="auto"/>
        <w:textAlignment w:val="center"/>
        <w:rPr>
          <w:rFonts w:ascii="Calibri" w:hAnsi="Calibri" w:cs="Calibri"/>
          <w:color w:val="273582"/>
          <w:szCs w:val="24"/>
        </w:rPr>
      </w:pPr>
      <w:r>
        <w:rPr>
          <w:rFonts w:ascii="Calibri" w:hAnsi="Calibri" w:cs="Calibri"/>
          <w:color w:val="273582"/>
          <w:szCs w:val="24"/>
        </w:rPr>
        <w:t>Answer to question</w:t>
      </w:r>
      <w:r w:rsidRPr="00EA447A">
        <w:rPr>
          <w:rFonts w:ascii="Calibri" w:hAnsi="Calibri" w:cs="Calibri"/>
          <w:color w:val="273582"/>
          <w:szCs w:val="24"/>
        </w:rPr>
        <w:t xml:space="preserve"> 14</w:t>
      </w:r>
    </w:p>
    <w:p w14:paraId="6F4BE6FB"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DE91AE7" w14:textId="65DC20BB"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EA447A">
        <w:rPr>
          <w:rFonts w:ascii="Calibri" w:hAnsi="Calibri" w:cs="Calibri"/>
          <w:color w:val="000000"/>
          <w:szCs w:val="24"/>
        </w:rPr>
        <w:t xml:space="preserve">The select command assumes that you have set the correct database context first.  If you type in a </w:t>
      </w:r>
      <w:r w:rsidRPr="00EA447A">
        <w:rPr>
          <w:rFonts w:ascii="Calibri" w:hAnsi="Calibri" w:cs="Calibri"/>
          <w:i/>
          <w:iCs/>
          <w:color w:val="000000"/>
          <w:szCs w:val="24"/>
        </w:rPr>
        <w:t>select</w:t>
      </w:r>
      <w:r w:rsidRPr="00EA447A">
        <w:rPr>
          <w:rFonts w:ascii="Calibri" w:hAnsi="Calibri" w:cs="Calibri"/>
          <w:color w:val="000000"/>
          <w:szCs w:val="24"/>
        </w:rPr>
        <w:t xml:space="preserve"> statement that has a table name directly after the </w:t>
      </w:r>
      <w:r w:rsidRPr="00EA447A">
        <w:rPr>
          <w:rFonts w:ascii="Calibri" w:hAnsi="Calibri" w:cs="Calibri"/>
          <w:i/>
          <w:iCs/>
          <w:color w:val="000000"/>
          <w:szCs w:val="24"/>
        </w:rPr>
        <w:t>from</w:t>
      </w:r>
      <w:r w:rsidRPr="00EA447A">
        <w:rPr>
          <w:rFonts w:ascii="Calibri" w:hAnsi="Calibri" w:cs="Calibri"/>
          <w:color w:val="000000"/>
          <w:szCs w:val="24"/>
        </w:rPr>
        <w:t xml:space="preserve"> clause, SQL will search for the table in the currently selected database.  If you have the wrong database selected in the</w:t>
      </w:r>
      <w:r w:rsidRPr="00EA447A">
        <w:rPr>
          <w:rFonts w:ascii="Calibri" w:hAnsi="Calibri" w:cs="Calibri"/>
          <w:i/>
          <w:iCs/>
          <w:color w:val="000000"/>
          <w:szCs w:val="24"/>
        </w:rPr>
        <w:t xml:space="preserve"> Available Databases</w:t>
      </w:r>
      <w:r w:rsidRPr="00EA447A">
        <w:rPr>
          <w:rFonts w:ascii="Calibri" w:hAnsi="Calibri" w:cs="Calibri"/>
          <w:color w:val="000000"/>
          <w:szCs w:val="24"/>
        </w:rPr>
        <w:t xml:space="preserve"> drop-down box, the server will report that </w:t>
      </w:r>
      <w:r>
        <w:rPr>
          <w:rFonts w:ascii="Calibri" w:hAnsi="Calibri" w:cs="Calibri"/>
          <w:color w:val="000000"/>
          <w:szCs w:val="24"/>
        </w:rPr>
        <w:t xml:space="preserve">it can’t find </w:t>
      </w:r>
      <w:r w:rsidRPr="00EA447A">
        <w:rPr>
          <w:rFonts w:ascii="Calibri" w:hAnsi="Calibri" w:cs="Calibri"/>
          <w:color w:val="000000"/>
          <w:szCs w:val="24"/>
        </w:rPr>
        <w:t>the table</w:t>
      </w:r>
      <w:r>
        <w:rPr>
          <w:rFonts w:ascii="Calibri" w:hAnsi="Calibri" w:cs="Calibri"/>
          <w:color w:val="000000"/>
          <w:szCs w:val="24"/>
        </w:rPr>
        <w:t>.</w:t>
      </w:r>
    </w:p>
    <w:p w14:paraId="02B9E32B"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04C9488" w14:textId="061C8976"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EA447A">
        <w:rPr>
          <w:rFonts w:ascii="Calibri" w:hAnsi="Calibri" w:cs="Calibri"/>
          <w:color w:val="000000"/>
          <w:szCs w:val="24"/>
        </w:rPr>
        <w:t>If you need to query tables across multiple databases, you can</w:t>
      </w:r>
      <w:r>
        <w:rPr>
          <w:rFonts w:ascii="Calibri" w:hAnsi="Calibri" w:cs="Calibri"/>
          <w:color w:val="000000"/>
          <w:szCs w:val="24"/>
        </w:rPr>
        <w:t xml:space="preserve"> do this</w:t>
      </w:r>
      <w:r w:rsidRPr="00EA447A">
        <w:rPr>
          <w:rFonts w:ascii="Calibri" w:hAnsi="Calibri" w:cs="Calibri"/>
          <w:color w:val="000000"/>
          <w:szCs w:val="24"/>
        </w:rPr>
        <w:t xml:space="preserve"> by typing the database name in front of the table name.   For example:</w:t>
      </w:r>
    </w:p>
    <w:p w14:paraId="04EAE9D2"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318E18D" w14:textId="06433AB6" w:rsidR="00EA447A" w:rsidRPr="00EA447A" w:rsidRDefault="00EA447A" w:rsidP="00EA447A">
      <w:pPr>
        <w:tabs>
          <w:tab w:val="center" w:pos="5140"/>
        </w:tabs>
        <w:suppressAutoHyphens/>
        <w:autoSpaceDE w:val="0"/>
        <w:autoSpaceDN w:val="0"/>
        <w:adjustRightInd w:val="0"/>
        <w:spacing w:after="0" w:line="288" w:lineRule="auto"/>
        <w:jc w:val="center"/>
        <w:textAlignment w:val="center"/>
        <w:rPr>
          <w:rFonts w:ascii="Calibri" w:hAnsi="Calibri" w:cs="Calibri"/>
          <w:color w:val="000000"/>
          <w:szCs w:val="24"/>
        </w:rPr>
      </w:pPr>
      <w:r w:rsidRPr="00EA447A">
        <w:rPr>
          <w:rFonts w:ascii="Calibri" w:hAnsi="Calibri" w:cs="Calibri"/>
          <w:noProof/>
          <w:color w:val="000000"/>
          <w:szCs w:val="24"/>
        </w:rPr>
        <w:drawing>
          <wp:inline distT="0" distB="0" distL="0" distR="0" wp14:anchorId="5C3016D5" wp14:editId="3BE8C47E">
            <wp:extent cx="5273497" cy="266723"/>
            <wp:effectExtent l="0" t="0" r="3810" b="0"/>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9"/>
                    <a:stretch>
                      <a:fillRect/>
                    </a:stretch>
                  </pic:blipFill>
                  <pic:spPr>
                    <a:xfrm>
                      <a:off x="0" y="0"/>
                      <a:ext cx="5273497" cy="266723"/>
                    </a:xfrm>
                    <a:prstGeom prst="rect">
                      <a:avLst/>
                    </a:prstGeom>
                  </pic:spPr>
                </pic:pic>
              </a:graphicData>
            </a:graphic>
          </wp:inline>
        </w:drawing>
      </w:r>
    </w:p>
    <w:p w14:paraId="2C91A3E8"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AD20D5F" w14:textId="6EB34BEF" w:rsidR="00EA447A" w:rsidRPr="00EA447A" w:rsidRDefault="00EA447A" w:rsidP="00EA447A">
      <w:pPr>
        <w:suppressAutoHyphens/>
        <w:autoSpaceDE w:val="0"/>
        <w:autoSpaceDN w:val="0"/>
        <w:adjustRightInd w:val="0"/>
        <w:spacing w:after="0" w:line="288" w:lineRule="auto"/>
        <w:textAlignment w:val="center"/>
        <w:rPr>
          <w:rFonts w:ascii="Calibri" w:hAnsi="Calibri" w:cs="Calibri"/>
          <w:color w:val="273582"/>
          <w:szCs w:val="24"/>
        </w:rPr>
      </w:pPr>
      <w:r>
        <w:rPr>
          <w:rFonts w:ascii="Calibri" w:hAnsi="Calibri" w:cs="Calibri"/>
          <w:color w:val="273582"/>
          <w:szCs w:val="24"/>
        </w:rPr>
        <w:t xml:space="preserve">Answer to </w:t>
      </w:r>
      <w:r w:rsidRPr="00EA447A">
        <w:rPr>
          <w:rFonts w:ascii="Calibri" w:hAnsi="Calibri" w:cs="Calibri"/>
          <w:color w:val="273582"/>
          <w:szCs w:val="24"/>
        </w:rPr>
        <w:t>2.2.1</w:t>
      </w:r>
    </w:p>
    <w:p w14:paraId="3757B580"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ADACDFC"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EA447A">
        <w:rPr>
          <w:rFonts w:ascii="Calibri" w:hAnsi="Calibri" w:cs="Calibri"/>
          <w:i/>
          <w:iCs/>
          <w:color w:val="000000"/>
          <w:szCs w:val="24"/>
        </w:rPr>
        <w:t>C:\Users\xxx\Documents\SQL Server Management Studio</w:t>
      </w:r>
    </w:p>
    <w:p w14:paraId="771D1842"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2388268" w14:textId="31B36D0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EA447A">
        <w:rPr>
          <w:rFonts w:ascii="Calibri" w:hAnsi="Calibri" w:cs="Calibri"/>
          <w:color w:val="000000"/>
          <w:szCs w:val="24"/>
        </w:rPr>
        <w:t xml:space="preserve">The </w:t>
      </w:r>
      <w:r w:rsidRPr="00EA447A">
        <w:rPr>
          <w:rFonts w:ascii="Calibri" w:hAnsi="Calibri" w:cs="Calibri"/>
          <w:i/>
          <w:iCs/>
          <w:color w:val="000000"/>
          <w:szCs w:val="24"/>
        </w:rPr>
        <w:t>xxx</w:t>
      </w:r>
      <w:r w:rsidRPr="00EA447A">
        <w:rPr>
          <w:rFonts w:ascii="Calibri" w:hAnsi="Calibri" w:cs="Calibri"/>
          <w:color w:val="000000"/>
          <w:szCs w:val="24"/>
        </w:rPr>
        <w:t xml:space="preserve"> represents your user id which is </w:t>
      </w:r>
      <w:r>
        <w:rPr>
          <w:rFonts w:ascii="Calibri" w:hAnsi="Calibri" w:cs="Calibri"/>
          <w:color w:val="000000"/>
          <w:szCs w:val="24"/>
        </w:rPr>
        <w:t xml:space="preserve">a </w:t>
      </w:r>
      <w:r w:rsidRPr="00EA447A">
        <w:rPr>
          <w:rFonts w:ascii="Calibri" w:hAnsi="Calibri" w:cs="Calibri"/>
          <w:color w:val="000000"/>
          <w:szCs w:val="24"/>
        </w:rPr>
        <w:t xml:space="preserve">folder name within the </w:t>
      </w:r>
      <w:r w:rsidRPr="00EA447A">
        <w:rPr>
          <w:rFonts w:ascii="Calibri" w:hAnsi="Calibri" w:cs="Calibri"/>
          <w:i/>
          <w:iCs/>
          <w:color w:val="000000"/>
          <w:szCs w:val="24"/>
        </w:rPr>
        <w:t>users</w:t>
      </w:r>
      <w:r w:rsidRPr="00EA447A">
        <w:rPr>
          <w:rFonts w:ascii="Calibri" w:hAnsi="Calibri" w:cs="Calibri"/>
          <w:color w:val="000000"/>
          <w:szCs w:val="24"/>
        </w:rPr>
        <w:t xml:space="preserve"> folder.</w:t>
      </w:r>
    </w:p>
    <w:p w14:paraId="3CEF8EF2"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D4BB879"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EA447A">
        <w:rPr>
          <w:rFonts w:ascii="Calibri" w:hAnsi="Calibri" w:cs="Calibri"/>
          <w:color w:val="000000"/>
          <w:szCs w:val="24"/>
        </w:rPr>
        <w:t xml:space="preserve">You need to take option </w:t>
      </w:r>
      <w:r w:rsidRPr="00EA447A">
        <w:rPr>
          <w:rFonts w:ascii="Calibri" w:hAnsi="Calibri" w:cs="Calibri"/>
          <w:i/>
          <w:iCs/>
          <w:color w:val="000000"/>
          <w:szCs w:val="24"/>
        </w:rPr>
        <w:t>File=&gt;Open=&gt;File</w:t>
      </w:r>
    </w:p>
    <w:p w14:paraId="6CF0DCA3"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F4D3B85" w14:textId="3E1B5186"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EA447A">
        <w:rPr>
          <w:rFonts w:ascii="Calibri" w:hAnsi="Calibri" w:cs="Calibri"/>
          <w:color w:val="000000"/>
          <w:szCs w:val="24"/>
        </w:rPr>
        <w:t>A common error is to try to open a</w:t>
      </w:r>
      <w:r>
        <w:rPr>
          <w:rFonts w:ascii="Calibri" w:hAnsi="Calibri" w:cs="Calibri"/>
          <w:color w:val="000000"/>
          <w:szCs w:val="24"/>
        </w:rPr>
        <w:t xml:space="preserve"> </w:t>
      </w:r>
      <w:r w:rsidRPr="00EA447A">
        <w:rPr>
          <w:rFonts w:ascii="Calibri" w:hAnsi="Calibri" w:cs="Calibri"/>
          <w:i/>
          <w:iCs/>
          <w:color w:val="000000"/>
          <w:szCs w:val="24"/>
        </w:rPr>
        <w:t>.sql</w:t>
      </w:r>
      <w:r w:rsidRPr="00EA447A">
        <w:rPr>
          <w:rFonts w:ascii="Calibri" w:hAnsi="Calibri" w:cs="Calibri"/>
          <w:color w:val="000000"/>
          <w:szCs w:val="24"/>
        </w:rPr>
        <w:t xml:space="preserve"> file using </w:t>
      </w:r>
      <w:r w:rsidRPr="00EA447A">
        <w:rPr>
          <w:rFonts w:ascii="Calibri" w:hAnsi="Calibri" w:cs="Calibri"/>
          <w:i/>
          <w:iCs/>
          <w:color w:val="000000"/>
          <w:szCs w:val="24"/>
        </w:rPr>
        <w:t>File=&gt;Open=&gt;Project/Solution.</w:t>
      </w:r>
      <w:r w:rsidRPr="00EA447A">
        <w:rPr>
          <w:rFonts w:ascii="Calibri" w:hAnsi="Calibri" w:cs="Calibri"/>
          <w:color w:val="000000"/>
          <w:szCs w:val="24"/>
        </w:rPr>
        <w:t xml:space="preserve">  This option is for opening a Solution file.  A Solution file has the extension </w:t>
      </w:r>
      <w:r w:rsidRPr="00EA447A">
        <w:rPr>
          <w:rFonts w:ascii="Calibri" w:hAnsi="Calibri" w:cs="Calibri"/>
          <w:i/>
          <w:iCs/>
          <w:color w:val="000000"/>
          <w:szCs w:val="24"/>
        </w:rPr>
        <w:t>.ssmssln</w:t>
      </w:r>
      <w:r w:rsidRPr="00EA447A">
        <w:rPr>
          <w:rFonts w:ascii="Calibri" w:hAnsi="Calibri" w:cs="Calibri"/>
          <w:color w:val="000000"/>
          <w:szCs w:val="24"/>
        </w:rPr>
        <w:t>.</w:t>
      </w:r>
    </w:p>
    <w:p w14:paraId="00F14326"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2A9B696" w14:textId="652474D1" w:rsidR="00EA447A" w:rsidRPr="00EA447A" w:rsidRDefault="00EA447A" w:rsidP="00EA447A">
      <w:pPr>
        <w:suppressAutoHyphens/>
        <w:autoSpaceDE w:val="0"/>
        <w:autoSpaceDN w:val="0"/>
        <w:adjustRightInd w:val="0"/>
        <w:spacing w:after="0" w:line="288" w:lineRule="auto"/>
        <w:textAlignment w:val="center"/>
        <w:rPr>
          <w:rFonts w:ascii="Calibri" w:hAnsi="Calibri" w:cs="Calibri"/>
          <w:color w:val="273582"/>
          <w:szCs w:val="24"/>
        </w:rPr>
      </w:pPr>
      <w:r>
        <w:rPr>
          <w:rFonts w:ascii="Calibri" w:hAnsi="Calibri" w:cs="Calibri"/>
          <w:color w:val="273582"/>
          <w:szCs w:val="24"/>
        </w:rPr>
        <w:t xml:space="preserve">Answer to </w:t>
      </w:r>
      <w:r w:rsidRPr="00EA447A">
        <w:rPr>
          <w:rFonts w:ascii="Calibri" w:hAnsi="Calibri" w:cs="Calibri"/>
          <w:color w:val="273582"/>
          <w:szCs w:val="24"/>
        </w:rPr>
        <w:t>2.2.3</w:t>
      </w:r>
    </w:p>
    <w:p w14:paraId="03CE71A9"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1EB252E"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r w:rsidRPr="00EA447A">
        <w:rPr>
          <w:rFonts w:ascii="Calibri" w:hAnsi="Calibri" w:cs="Calibri"/>
          <w:i/>
          <w:iCs/>
          <w:color w:val="000000"/>
          <w:szCs w:val="24"/>
        </w:rPr>
        <w:t>C:\Users\xxx\Documents\SQL Server Management Studio\Intro To SQL Class\Intro To SQL Class.ssmssln</w:t>
      </w:r>
    </w:p>
    <w:p w14:paraId="54FE25CF" w14:textId="391358BF" w:rsidR="00EA447A" w:rsidRDefault="00EA447A">
      <w:pPr>
        <w:rPr>
          <w:rFonts w:ascii="Calibri" w:hAnsi="Calibri" w:cs="Calibri"/>
          <w:color w:val="000000"/>
          <w:szCs w:val="24"/>
        </w:rPr>
      </w:pPr>
      <w:r>
        <w:rPr>
          <w:rFonts w:ascii="Calibri" w:hAnsi="Calibri" w:cs="Calibri"/>
          <w:color w:val="000000"/>
          <w:szCs w:val="24"/>
        </w:rPr>
        <w:br w:type="page"/>
      </w:r>
    </w:p>
    <w:p w14:paraId="364073C6"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4FD56B5" w14:textId="77777777" w:rsidR="00EA447A" w:rsidRPr="00EA447A" w:rsidRDefault="00EA447A" w:rsidP="00EA447A">
      <w:pPr>
        <w:pStyle w:val="Heading2"/>
      </w:pPr>
      <w:bookmarkStart w:id="1223" w:name="_Toc38877928"/>
      <w:bookmarkStart w:id="1224" w:name="_Toc38895955"/>
      <w:r w:rsidRPr="00EA447A">
        <w:t>Exercise 2 - Finding Your Way Around a Database</w:t>
      </w:r>
      <w:bookmarkEnd w:id="1223"/>
      <w:bookmarkEnd w:id="1224"/>
    </w:p>
    <w:p w14:paraId="75F435CB"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4C096F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2: Finding Your Way Around A Database --</w:t>
      </w:r>
    </w:p>
    <w:p w14:paraId="5B6D7DF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12874C7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6B8C7CB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799676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231FA11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0F74F48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4D5F02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2.1</w:t>
      </w:r>
    </w:p>
    <w:p w14:paraId="6E6BE85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3CBCD3A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Set @Length to the number of asterisks you want</w:t>
      </w:r>
    </w:p>
    <w:p w14:paraId="330F9DB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displayed in a vertical column.</w:t>
      </w:r>
    </w:p>
    <w:p w14:paraId="7922EB6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BAD611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declare</w:t>
      </w:r>
      <w:r w:rsidRPr="00EA447A">
        <w:rPr>
          <w:rFonts w:ascii="Consolas" w:hAnsi="Consolas" w:cs="Consolas"/>
          <w:color w:val="000000"/>
          <w:sz w:val="19"/>
          <w:szCs w:val="19"/>
          <w:lang w:val="en-US"/>
        </w:rPr>
        <w:t xml:space="preserve"> @Length </w:t>
      </w:r>
      <w:r w:rsidRPr="00EA447A">
        <w:rPr>
          <w:rFonts w:ascii="Consolas" w:hAnsi="Consolas" w:cs="Consolas"/>
          <w:color w:val="0000FF"/>
          <w:sz w:val="19"/>
          <w:szCs w:val="19"/>
          <w:lang w:val="en-US"/>
        </w:rPr>
        <w:t>int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10</w:t>
      </w:r>
    </w:p>
    <w:p w14:paraId="5571F89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05A4E7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while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@Length </w:t>
      </w:r>
      <w:r w:rsidRPr="00EA447A">
        <w:rPr>
          <w:rFonts w:ascii="Consolas" w:hAnsi="Consolas" w:cs="Consolas"/>
          <w:color w:val="808080"/>
          <w:sz w:val="19"/>
          <w:szCs w:val="19"/>
          <w:lang w:val="en-US"/>
        </w:rPr>
        <w:t>&gt;</w:t>
      </w:r>
      <w:r w:rsidRPr="00EA447A">
        <w:rPr>
          <w:rFonts w:ascii="Consolas" w:hAnsi="Consolas" w:cs="Consolas"/>
          <w:color w:val="000000"/>
          <w:sz w:val="19"/>
          <w:szCs w:val="19"/>
          <w:lang w:val="en-US"/>
        </w:rPr>
        <w:t xml:space="preserve"> 0</w:t>
      </w:r>
      <w:r w:rsidRPr="00EA447A">
        <w:rPr>
          <w:rFonts w:ascii="Consolas" w:hAnsi="Consolas" w:cs="Consolas"/>
          <w:color w:val="808080"/>
          <w:sz w:val="19"/>
          <w:szCs w:val="19"/>
          <w:lang w:val="en-US"/>
        </w:rPr>
        <w:t>)</w:t>
      </w:r>
    </w:p>
    <w:p w14:paraId="737FDE2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p>
    <w:p w14:paraId="0B7A523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print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p>
    <w:p w14:paraId="6EB1C08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xml:space="preserve">-- @Length -= 1 is the same writing @length = @length - 1 </w:t>
      </w:r>
    </w:p>
    <w:p w14:paraId="3433069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@Length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1</w:t>
      </w:r>
    </w:p>
    <w:p w14:paraId="249137F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end</w:t>
      </w:r>
    </w:p>
    <w:p w14:paraId="721C8F1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4CA9499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5789AD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2.2</w:t>
      </w:r>
    </w:p>
    <w:p w14:paraId="4ED90F6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Same as Exercise 1.1 but draw a horizontal line instead.</w:t>
      </w:r>
    </w:p>
    <w:p w14:paraId="7830F8C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line is constructed in a temporary variable, @line, before</w:t>
      </w:r>
    </w:p>
    <w:p w14:paraId="09C5992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being displayed.</w:t>
      </w:r>
    </w:p>
    <w:p w14:paraId="7C914E7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D7D5C7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declare</w:t>
      </w:r>
      <w:r w:rsidRPr="00EA447A">
        <w:rPr>
          <w:rFonts w:ascii="Consolas" w:hAnsi="Consolas" w:cs="Consolas"/>
          <w:color w:val="000000"/>
          <w:sz w:val="19"/>
          <w:szCs w:val="19"/>
          <w:lang w:val="en-US"/>
        </w:rPr>
        <w:t xml:space="preserve"> @Length </w:t>
      </w:r>
      <w:r w:rsidRPr="00EA447A">
        <w:rPr>
          <w:rFonts w:ascii="Consolas" w:hAnsi="Consolas" w:cs="Consolas"/>
          <w:color w:val="0000FF"/>
          <w:sz w:val="19"/>
          <w:szCs w:val="19"/>
          <w:lang w:val="en-US"/>
        </w:rPr>
        <w:t>int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5</w:t>
      </w:r>
    </w:p>
    <w:p w14:paraId="7D5124A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declare</w:t>
      </w:r>
      <w:r w:rsidRPr="00EA447A">
        <w:rPr>
          <w:rFonts w:ascii="Consolas" w:hAnsi="Consolas" w:cs="Consolas"/>
          <w:color w:val="000000"/>
          <w:sz w:val="19"/>
          <w:szCs w:val="19"/>
          <w:lang w:val="en-US"/>
        </w:rPr>
        <w:t xml:space="preserve"> @Line </w:t>
      </w:r>
      <w:r w:rsidRPr="00EA447A">
        <w:rPr>
          <w:rFonts w:ascii="Consolas" w:hAnsi="Consolas" w:cs="Consolas"/>
          <w:color w:val="0000FF"/>
          <w:sz w:val="19"/>
          <w:szCs w:val="19"/>
          <w:lang w:val="en-US"/>
        </w:rPr>
        <w:t>nvarchar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80</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p>
    <w:p w14:paraId="2CF842B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B24E9F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while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@Length </w:t>
      </w:r>
      <w:r w:rsidRPr="00EA447A">
        <w:rPr>
          <w:rFonts w:ascii="Consolas" w:hAnsi="Consolas" w:cs="Consolas"/>
          <w:color w:val="808080"/>
          <w:sz w:val="19"/>
          <w:szCs w:val="19"/>
          <w:lang w:val="en-US"/>
        </w:rPr>
        <w:t>&gt;</w:t>
      </w:r>
      <w:r w:rsidRPr="00EA447A">
        <w:rPr>
          <w:rFonts w:ascii="Consolas" w:hAnsi="Consolas" w:cs="Consolas"/>
          <w:color w:val="000000"/>
          <w:sz w:val="19"/>
          <w:szCs w:val="19"/>
          <w:lang w:val="en-US"/>
        </w:rPr>
        <w:t xml:space="preserve"> 0</w:t>
      </w:r>
      <w:r w:rsidRPr="00EA447A">
        <w:rPr>
          <w:rFonts w:ascii="Consolas" w:hAnsi="Consolas" w:cs="Consolas"/>
          <w:color w:val="808080"/>
          <w:sz w:val="19"/>
          <w:szCs w:val="19"/>
          <w:lang w:val="en-US"/>
        </w:rPr>
        <w:t>)</w:t>
      </w:r>
    </w:p>
    <w:p w14:paraId="623036A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p>
    <w:p w14:paraId="6EAE0FB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@Line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p>
    <w:p w14:paraId="269DD84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@Length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1</w:t>
      </w:r>
    </w:p>
    <w:p w14:paraId="107E7B0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end</w:t>
      </w:r>
    </w:p>
    <w:p w14:paraId="5F436D1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8BD4DF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print</w:t>
      </w:r>
      <w:r w:rsidRPr="00EA447A">
        <w:rPr>
          <w:rFonts w:ascii="Consolas" w:hAnsi="Consolas" w:cs="Consolas"/>
          <w:color w:val="000000"/>
          <w:sz w:val="19"/>
          <w:szCs w:val="19"/>
          <w:lang w:val="en-US"/>
        </w:rPr>
        <w:t xml:space="preserve"> @Line</w:t>
      </w:r>
    </w:p>
    <w:p w14:paraId="51640C0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062EAE4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7E0C10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2.3</w:t>
      </w:r>
    </w:p>
    <w:p w14:paraId="145AA86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Take a variable, @Numbers, loaded with a string of comma seperated</w:t>
      </w:r>
    </w:p>
    <w:p w14:paraId="74FA3B7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integers and then plot each number as a horizontal line.</w:t>
      </w:r>
    </w:p>
    <w:p w14:paraId="3EC9620F" w14:textId="77777777" w:rsidR="00EA447A" w:rsidRPr="002B5890"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r w:rsidRPr="002B5890">
        <w:rPr>
          <w:rFonts w:ascii="Consolas" w:hAnsi="Consolas" w:cs="Consolas"/>
          <w:color w:val="008000"/>
          <w:sz w:val="19"/>
          <w:szCs w:val="19"/>
          <w:lang w:val="es-CO"/>
        </w:rPr>
        <w:t>--</w:t>
      </w:r>
    </w:p>
    <w:p w14:paraId="4EC3BB15" w14:textId="77777777" w:rsidR="00EA447A" w:rsidRPr="002B5890"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r w:rsidRPr="002B5890">
        <w:rPr>
          <w:rFonts w:ascii="Consolas" w:hAnsi="Consolas" w:cs="Consolas"/>
          <w:color w:val="008000"/>
          <w:sz w:val="19"/>
          <w:szCs w:val="19"/>
          <w:lang w:val="es-CO"/>
        </w:rPr>
        <w:t>--  ‘5, 20, 8, 10’ produces:</w:t>
      </w:r>
    </w:p>
    <w:p w14:paraId="45ECE21B" w14:textId="77777777" w:rsidR="00EA447A" w:rsidRPr="002B5890"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r w:rsidRPr="002B5890">
        <w:rPr>
          <w:rFonts w:ascii="Consolas" w:hAnsi="Consolas" w:cs="Consolas"/>
          <w:color w:val="008000"/>
          <w:sz w:val="19"/>
          <w:szCs w:val="19"/>
          <w:lang w:val="es-CO"/>
        </w:rPr>
        <w:t>--</w:t>
      </w:r>
    </w:p>
    <w:p w14:paraId="2BAAF89B" w14:textId="77777777" w:rsidR="00EA447A" w:rsidRPr="002B5890"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r w:rsidRPr="002B5890">
        <w:rPr>
          <w:rFonts w:ascii="Consolas" w:hAnsi="Consolas" w:cs="Consolas"/>
          <w:color w:val="008000"/>
          <w:sz w:val="19"/>
          <w:szCs w:val="19"/>
          <w:lang w:val="es-CO"/>
        </w:rPr>
        <w:t>-- 5  :*****</w:t>
      </w:r>
    </w:p>
    <w:p w14:paraId="59102122" w14:textId="77777777" w:rsidR="00EA447A" w:rsidRPr="002B5890"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r w:rsidRPr="002B5890">
        <w:rPr>
          <w:rFonts w:ascii="Consolas" w:hAnsi="Consolas" w:cs="Consolas"/>
          <w:color w:val="008000"/>
          <w:sz w:val="19"/>
          <w:szCs w:val="19"/>
          <w:lang w:val="es-CO"/>
        </w:rPr>
        <w:t>-- 20 :********************</w:t>
      </w:r>
    </w:p>
    <w:p w14:paraId="5AD3F27C" w14:textId="77777777" w:rsidR="00EA447A" w:rsidRPr="002B5890"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r w:rsidRPr="002B5890">
        <w:rPr>
          <w:rFonts w:ascii="Consolas" w:hAnsi="Consolas" w:cs="Consolas"/>
          <w:color w:val="008000"/>
          <w:sz w:val="19"/>
          <w:szCs w:val="19"/>
          <w:lang w:val="es-CO"/>
        </w:rPr>
        <w:t>-- 8  :********</w:t>
      </w:r>
    </w:p>
    <w:p w14:paraId="100A76C9" w14:textId="77777777" w:rsidR="00EA447A" w:rsidRPr="002B5890"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r w:rsidRPr="002B5890">
        <w:rPr>
          <w:rFonts w:ascii="Consolas" w:hAnsi="Consolas" w:cs="Consolas"/>
          <w:color w:val="008000"/>
          <w:sz w:val="19"/>
          <w:szCs w:val="19"/>
          <w:lang w:val="es-CO"/>
        </w:rPr>
        <w:t>-- 10 :**********</w:t>
      </w:r>
    </w:p>
    <w:p w14:paraId="7C7BBA88" w14:textId="77777777" w:rsidR="00EA447A" w:rsidRPr="002B5890"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p>
    <w:p w14:paraId="31AFF87B" w14:textId="77777777" w:rsidR="00EA447A" w:rsidRPr="002B5890"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p>
    <w:p w14:paraId="46DC50F0" w14:textId="77777777" w:rsidR="00EA447A" w:rsidRPr="002B5890"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r w:rsidRPr="002B5890">
        <w:rPr>
          <w:rFonts w:ascii="Consolas" w:hAnsi="Consolas" w:cs="Consolas"/>
          <w:color w:val="0000FF"/>
          <w:sz w:val="19"/>
          <w:szCs w:val="19"/>
          <w:lang w:val="es-CO"/>
        </w:rPr>
        <w:t>declare</w:t>
      </w:r>
      <w:r w:rsidRPr="002B5890">
        <w:rPr>
          <w:rFonts w:ascii="Consolas" w:hAnsi="Consolas" w:cs="Consolas"/>
          <w:color w:val="000000"/>
          <w:sz w:val="19"/>
          <w:szCs w:val="19"/>
          <w:lang w:val="es-CO"/>
        </w:rPr>
        <w:t xml:space="preserve"> @Numbers </w:t>
      </w:r>
      <w:r w:rsidRPr="002B5890">
        <w:rPr>
          <w:rFonts w:ascii="Consolas" w:hAnsi="Consolas" w:cs="Consolas"/>
          <w:color w:val="0000FF"/>
          <w:sz w:val="19"/>
          <w:szCs w:val="19"/>
          <w:lang w:val="es-CO"/>
        </w:rPr>
        <w:t>nvarchar</w:t>
      </w:r>
      <w:r w:rsidRPr="002B5890">
        <w:rPr>
          <w:rFonts w:ascii="Consolas" w:hAnsi="Consolas" w:cs="Consolas"/>
          <w:color w:val="808080"/>
          <w:sz w:val="19"/>
          <w:szCs w:val="19"/>
          <w:lang w:val="es-CO"/>
        </w:rPr>
        <w:t>(</w:t>
      </w:r>
      <w:r w:rsidRPr="002B5890">
        <w:rPr>
          <w:rFonts w:ascii="Consolas" w:hAnsi="Consolas" w:cs="Consolas"/>
          <w:color w:val="000000"/>
          <w:sz w:val="19"/>
          <w:szCs w:val="19"/>
          <w:lang w:val="es-CO"/>
        </w:rPr>
        <w:t>80</w:t>
      </w:r>
      <w:r w:rsidRPr="002B5890">
        <w:rPr>
          <w:rFonts w:ascii="Consolas" w:hAnsi="Consolas" w:cs="Consolas"/>
          <w:color w:val="808080"/>
          <w:sz w:val="19"/>
          <w:szCs w:val="19"/>
          <w:lang w:val="es-CO"/>
        </w:rPr>
        <w:t>)</w:t>
      </w:r>
      <w:r w:rsidRPr="002B5890">
        <w:rPr>
          <w:rFonts w:ascii="Consolas" w:hAnsi="Consolas" w:cs="Consolas"/>
          <w:color w:val="000000"/>
          <w:sz w:val="19"/>
          <w:szCs w:val="19"/>
          <w:lang w:val="es-CO"/>
        </w:rPr>
        <w:t xml:space="preserve"> </w:t>
      </w:r>
      <w:r w:rsidRPr="002B5890">
        <w:rPr>
          <w:rFonts w:ascii="Consolas" w:hAnsi="Consolas" w:cs="Consolas"/>
          <w:color w:val="808080"/>
          <w:sz w:val="19"/>
          <w:szCs w:val="19"/>
          <w:lang w:val="es-CO"/>
        </w:rPr>
        <w:t>=</w:t>
      </w:r>
      <w:r w:rsidRPr="002B5890">
        <w:rPr>
          <w:rFonts w:ascii="Consolas" w:hAnsi="Consolas" w:cs="Consolas"/>
          <w:color w:val="000000"/>
          <w:sz w:val="19"/>
          <w:szCs w:val="19"/>
          <w:lang w:val="es-CO"/>
        </w:rPr>
        <w:t xml:space="preserve"> </w:t>
      </w:r>
      <w:r w:rsidRPr="002B5890">
        <w:rPr>
          <w:rFonts w:ascii="Consolas" w:hAnsi="Consolas" w:cs="Consolas"/>
          <w:color w:val="FF0000"/>
          <w:sz w:val="19"/>
          <w:szCs w:val="19"/>
          <w:lang w:val="es-CO"/>
        </w:rPr>
        <w:t>‘5,20,8,10’</w:t>
      </w:r>
    </w:p>
    <w:p w14:paraId="0D19E141" w14:textId="77777777" w:rsidR="00EA447A" w:rsidRPr="002B5890"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p>
    <w:p w14:paraId="34E33AD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Each number will be stored in @num</w:t>
      </w:r>
    </w:p>
    <w:p w14:paraId="0C54A40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declare</w:t>
      </w:r>
      <w:r w:rsidRPr="00EA447A">
        <w:rPr>
          <w:rFonts w:ascii="Consolas" w:hAnsi="Consolas" w:cs="Consolas"/>
          <w:color w:val="000000"/>
          <w:sz w:val="19"/>
          <w:szCs w:val="19"/>
          <w:lang w:val="en-US"/>
        </w:rPr>
        <w:t xml:space="preserve"> @num </w:t>
      </w:r>
      <w:r w:rsidRPr="00EA447A">
        <w:rPr>
          <w:rFonts w:ascii="Consolas" w:hAnsi="Consolas" w:cs="Consolas"/>
          <w:color w:val="0000FF"/>
          <w:sz w:val="19"/>
          <w:szCs w:val="19"/>
          <w:lang w:val="en-US"/>
        </w:rPr>
        <w:t>nvarchar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8</w:t>
      </w:r>
      <w:r w:rsidRPr="00EA447A">
        <w:rPr>
          <w:rFonts w:ascii="Consolas" w:hAnsi="Consolas" w:cs="Consolas"/>
          <w:color w:val="808080"/>
          <w:sz w:val="19"/>
          <w:szCs w:val="19"/>
          <w:lang w:val="en-US"/>
        </w:rPr>
        <w:t>)</w:t>
      </w:r>
    </w:p>
    <w:p w14:paraId="2626095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@LocCom is the position of the comma (LocCom = LocationOfTheComma)</w:t>
      </w:r>
    </w:p>
    <w:p w14:paraId="1C415C8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CHARINDEX() will tell you what character position contains the comma</w:t>
      </w:r>
    </w:p>
    <w:p w14:paraId="1287353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declare</w:t>
      </w:r>
      <w:r w:rsidRPr="00EA447A">
        <w:rPr>
          <w:rFonts w:ascii="Consolas" w:hAnsi="Consolas" w:cs="Consolas"/>
          <w:color w:val="000000"/>
          <w:sz w:val="19"/>
          <w:szCs w:val="19"/>
          <w:lang w:val="en-US"/>
        </w:rPr>
        <w:t xml:space="preserve"> @loccom </w:t>
      </w:r>
      <w:r w:rsidRPr="00EA447A">
        <w:rPr>
          <w:rFonts w:ascii="Consolas" w:hAnsi="Consolas" w:cs="Consolas"/>
          <w:color w:val="0000FF"/>
          <w:sz w:val="19"/>
          <w:szCs w:val="19"/>
          <w:lang w:val="en-US"/>
        </w:rPr>
        <w:t>int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charindex</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@numbers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0</w:t>
      </w:r>
      <w:r w:rsidRPr="00EA447A">
        <w:rPr>
          <w:rFonts w:ascii="Consolas" w:hAnsi="Consolas" w:cs="Consolas"/>
          <w:color w:val="808080"/>
          <w:sz w:val="19"/>
          <w:szCs w:val="19"/>
          <w:lang w:val="en-US"/>
        </w:rPr>
        <w:t>)</w:t>
      </w:r>
    </w:p>
    <w:p w14:paraId="6810F26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@line is used to build the horizontal row of ‘*’s</w:t>
      </w:r>
    </w:p>
    <w:p w14:paraId="6D2FD2B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declare</w:t>
      </w:r>
      <w:r w:rsidRPr="00EA447A">
        <w:rPr>
          <w:rFonts w:ascii="Consolas" w:hAnsi="Consolas" w:cs="Consolas"/>
          <w:color w:val="000000"/>
          <w:sz w:val="19"/>
          <w:szCs w:val="19"/>
          <w:lang w:val="en-US"/>
        </w:rPr>
        <w:t xml:space="preserve"> @line </w:t>
      </w:r>
      <w:r w:rsidRPr="00EA447A">
        <w:rPr>
          <w:rFonts w:ascii="Consolas" w:hAnsi="Consolas" w:cs="Consolas"/>
          <w:color w:val="0000FF"/>
          <w:sz w:val="19"/>
          <w:szCs w:val="19"/>
          <w:lang w:val="en-US"/>
        </w:rPr>
        <w:t>nvarchar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80</w:t>
      </w:r>
      <w:r w:rsidRPr="00EA447A">
        <w:rPr>
          <w:rFonts w:ascii="Consolas" w:hAnsi="Consolas" w:cs="Consolas"/>
          <w:color w:val="808080"/>
          <w:sz w:val="19"/>
          <w:szCs w:val="19"/>
          <w:lang w:val="en-US"/>
        </w:rPr>
        <w:t>)</w:t>
      </w:r>
    </w:p>
    <w:p w14:paraId="5EB4E33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@count is a variable that counts down as ‘*’s are added to @line</w:t>
      </w:r>
    </w:p>
    <w:p w14:paraId="5C7DC2A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declare</w:t>
      </w:r>
      <w:r w:rsidRPr="00EA447A">
        <w:rPr>
          <w:rFonts w:ascii="Consolas" w:hAnsi="Consolas" w:cs="Consolas"/>
          <w:color w:val="000000"/>
          <w:sz w:val="19"/>
          <w:szCs w:val="19"/>
          <w:lang w:val="en-US"/>
        </w:rPr>
        <w:t xml:space="preserve"> @count </w:t>
      </w:r>
      <w:r w:rsidRPr="00EA447A">
        <w:rPr>
          <w:rFonts w:ascii="Consolas" w:hAnsi="Consolas" w:cs="Consolas"/>
          <w:color w:val="0000FF"/>
          <w:sz w:val="19"/>
          <w:szCs w:val="19"/>
          <w:lang w:val="en-US"/>
        </w:rPr>
        <w:t>int</w:t>
      </w:r>
    </w:p>
    <w:p w14:paraId="5FA2067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5DEF61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Go around in a loop until there are no comma’s in @numbers</w:t>
      </w:r>
    </w:p>
    <w:p w14:paraId="3593E20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This will be when CHARINDEX() can’t find a comma so @loccom will be 0</w:t>
      </w:r>
    </w:p>
    <w:p w14:paraId="0552917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while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@loccom </w:t>
      </w:r>
      <w:r w:rsidRPr="00EA447A">
        <w:rPr>
          <w:rFonts w:ascii="Consolas" w:hAnsi="Consolas" w:cs="Consolas"/>
          <w:color w:val="808080"/>
          <w:sz w:val="19"/>
          <w:szCs w:val="19"/>
          <w:lang w:val="en-US"/>
        </w:rPr>
        <w:t>&lt;&gt;</w:t>
      </w:r>
      <w:r w:rsidRPr="00EA447A">
        <w:rPr>
          <w:rFonts w:ascii="Consolas" w:hAnsi="Consolas" w:cs="Consolas"/>
          <w:color w:val="000000"/>
          <w:sz w:val="19"/>
          <w:szCs w:val="19"/>
          <w:lang w:val="en-US"/>
        </w:rPr>
        <w:t xml:space="preserve"> 0</w:t>
      </w:r>
      <w:r w:rsidRPr="00EA447A">
        <w:rPr>
          <w:rFonts w:ascii="Consolas" w:hAnsi="Consolas" w:cs="Consolas"/>
          <w:color w:val="808080"/>
          <w:sz w:val="19"/>
          <w:szCs w:val="19"/>
          <w:lang w:val="en-US"/>
        </w:rPr>
        <w:t>)</w:t>
      </w:r>
    </w:p>
    <w:p w14:paraId="4BA440A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p>
    <w:p w14:paraId="775205A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Set @num to the characters to the first number in @numbers.</w:t>
      </w:r>
    </w:p>
    <w:p w14:paraId="20AF216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@num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SUBSTRING</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@numbers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0</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@loccom</w:t>
      </w:r>
      <w:r w:rsidRPr="00EA447A">
        <w:rPr>
          <w:rFonts w:ascii="Consolas" w:hAnsi="Consolas" w:cs="Consolas"/>
          <w:color w:val="808080"/>
          <w:sz w:val="19"/>
          <w:szCs w:val="19"/>
          <w:lang w:val="en-US"/>
        </w:rPr>
        <w:t>)</w:t>
      </w:r>
    </w:p>
    <w:p w14:paraId="79A1F29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xml:space="preserve">-- Chop the first number (and ‘,’) off of @numbers, </w:t>
      </w:r>
    </w:p>
    <w:p w14:paraId="54E47A3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leaving whatever numbers remain.</w:t>
      </w:r>
    </w:p>
    <w:p w14:paraId="5C30CD5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@numbers </w:t>
      </w:r>
      <w:r w:rsidRPr="00EA447A">
        <w:rPr>
          <w:rFonts w:ascii="Consolas" w:hAnsi="Consolas" w:cs="Consolas"/>
          <w:color w:val="808080"/>
          <w:sz w:val="19"/>
          <w:szCs w:val="19"/>
          <w:lang w:val="en-US"/>
        </w:rPr>
        <w:t>=</w:t>
      </w:r>
      <w:r w:rsidRPr="00EA447A">
        <w:rPr>
          <w:rFonts w:ascii="Consolas" w:hAnsi="Consolas" w:cs="Consolas"/>
          <w:color w:val="FF00FF"/>
          <w:sz w:val="19"/>
          <w:szCs w:val="19"/>
          <w:lang w:val="en-US"/>
        </w:rPr>
        <w:t>substring</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@numbers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@loccom</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1</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len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@numbers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@loccom</w:t>
      </w:r>
      <w:r w:rsidRPr="00EA447A">
        <w:rPr>
          <w:rFonts w:ascii="Consolas" w:hAnsi="Consolas" w:cs="Consolas"/>
          <w:color w:val="808080"/>
          <w:sz w:val="19"/>
          <w:szCs w:val="19"/>
          <w:lang w:val="en-US"/>
        </w:rPr>
        <w:t>)</w:t>
      </w:r>
    </w:p>
    <w:p w14:paraId="57437CF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31F010D" w14:textId="08338D48"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Prepare a blan</w:t>
      </w:r>
      <w:r w:rsidR="00EF4791">
        <w:rPr>
          <w:rFonts w:ascii="Consolas" w:hAnsi="Consolas" w:cs="Consolas"/>
          <w:color w:val="008000"/>
          <w:sz w:val="19"/>
          <w:szCs w:val="19"/>
          <w:lang w:val="en-US"/>
        </w:rPr>
        <w:t>k</w:t>
      </w:r>
      <w:r w:rsidRPr="00EA447A">
        <w:rPr>
          <w:rFonts w:ascii="Consolas" w:hAnsi="Consolas" w:cs="Consolas"/>
          <w:color w:val="008000"/>
          <w:sz w:val="19"/>
          <w:szCs w:val="19"/>
          <w:lang w:val="en-US"/>
        </w:rPr>
        <w:t xml:space="preserve"> string which will contain the ‘*’s</w:t>
      </w:r>
    </w:p>
    <w:p w14:paraId="6778355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@line</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w:t>
      </w:r>
    </w:p>
    <w:p w14:paraId="09A296A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Prepare the counter of ‘*’s</w:t>
      </w:r>
    </w:p>
    <w:p w14:paraId="3D7B6FC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@count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@num</w:t>
      </w:r>
    </w:p>
    <w:p w14:paraId="437BBB3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Append the ‘*’s onto @line</w:t>
      </w:r>
    </w:p>
    <w:p w14:paraId="7CCB423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 xml:space="preserve">while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@count </w:t>
      </w:r>
      <w:r w:rsidRPr="00EA447A">
        <w:rPr>
          <w:rFonts w:ascii="Consolas" w:hAnsi="Consolas" w:cs="Consolas"/>
          <w:color w:val="808080"/>
          <w:sz w:val="19"/>
          <w:szCs w:val="19"/>
          <w:lang w:val="en-US"/>
        </w:rPr>
        <w:t>&gt;</w:t>
      </w:r>
      <w:r w:rsidRPr="00EA447A">
        <w:rPr>
          <w:rFonts w:ascii="Consolas" w:hAnsi="Consolas" w:cs="Consolas"/>
          <w:color w:val="000000"/>
          <w:sz w:val="19"/>
          <w:szCs w:val="19"/>
          <w:lang w:val="en-US"/>
        </w:rPr>
        <w:t xml:space="preserve"> 0</w:t>
      </w:r>
      <w:r w:rsidRPr="00EA447A">
        <w:rPr>
          <w:rFonts w:ascii="Consolas" w:hAnsi="Consolas" w:cs="Consolas"/>
          <w:color w:val="808080"/>
          <w:sz w:val="19"/>
          <w:szCs w:val="19"/>
          <w:lang w:val="en-US"/>
        </w:rPr>
        <w:t>)</w:t>
      </w:r>
    </w:p>
    <w:p w14:paraId="1CB737A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begin</w:t>
      </w:r>
    </w:p>
    <w:p w14:paraId="3BDDEFA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@line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p>
    <w:p w14:paraId="4C3EF30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@count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1</w:t>
      </w:r>
    </w:p>
    <w:p w14:paraId="25FDC02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end</w:t>
      </w:r>
    </w:p>
    <w:p w14:paraId="12C0D6D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AFE743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Print @num in a field that is 3 characters wide.</w:t>
      </w:r>
    </w:p>
    <w:p w14:paraId="5EBDE6E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This makes sure that all the ‘:’s line up.</w:t>
      </w:r>
    </w:p>
    <w:p w14:paraId="364F31B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Then print the ‘*’ in @line.</w:t>
      </w:r>
    </w:p>
    <w:p w14:paraId="1732E32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print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cast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@num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char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3</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@line </w:t>
      </w:r>
    </w:p>
    <w:p w14:paraId="1640B59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B844A8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Find the next ‘,’ in @numbers</w:t>
      </w:r>
    </w:p>
    <w:p w14:paraId="2D2D39D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@loccom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charindex</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@numbers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0</w:t>
      </w:r>
      <w:r w:rsidRPr="00EA447A">
        <w:rPr>
          <w:rFonts w:ascii="Consolas" w:hAnsi="Consolas" w:cs="Consolas"/>
          <w:color w:val="808080"/>
          <w:sz w:val="19"/>
          <w:szCs w:val="19"/>
          <w:lang w:val="en-US"/>
        </w:rPr>
        <w:t>)</w:t>
      </w:r>
    </w:p>
    <w:p w14:paraId="3B10206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end</w:t>
      </w:r>
    </w:p>
    <w:p w14:paraId="74B7031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BFDE7F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last number in the string won’t be processed by the WHILE</w:t>
      </w:r>
    </w:p>
    <w:p w14:paraId="46B7BBB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loop.  This is because the test for repeating the loop has to be </w:t>
      </w:r>
    </w:p>
    <w:p w14:paraId="11A9AAB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done first before the loop’s content is executed.  </w:t>
      </w:r>
    </w:p>
    <w:p w14:paraId="3507B1C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33D1EE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If there is only one number in the string, the WHILE loop won’t execute.</w:t>
      </w:r>
    </w:p>
    <w:p w14:paraId="5AD843E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35B31FD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This is why the code in the loop has to be repeated outside</w:t>
      </w:r>
    </w:p>
    <w:p w14:paraId="33DA2B5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WHILE loop in order to solve the problem of only one number left in</w:t>
      </w:r>
    </w:p>
    <w:p w14:paraId="53BC879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@numbers.</w:t>
      </w:r>
    </w:p>
    <w:p w14:paraId="02AA521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5B1B487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Ideally, you would like that the loop’s content executes at least once</w:t>
      </w:r>
    </w:p>
    <w:p w14:paraId="40B6F0F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and then you can check if it must repeat.  T-SQL does not have a loop</w:t>
      </w:r>
    </w:p>
    <w:p w14:paraId="4547236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syntax/command that supports at least one iteration of the body of the loop.</w:t>
      </w:r>
    </w:p>
    <w:p w14:paraId="5524E61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39B5CB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SQL is truly NOT a programming language such as Python or C#</w:t>
      </w:r>
    </w:p>
    <w:p w14:paraId="7A3FBA7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scripting commands, although helpful, are too simplistic to write a</w:t>
      </w:r>
    </w:p>
    <w:p w14:paraId="79E0F145" w14:textId="3636FE53"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full</w:t>
      </w:r>
      <w:r w:rsidR="00C84BC3">
        <w:rPr>
          <w:rFonts w:ascii="Consolas" w:hAnsi="Consolas" w:cs="Consolas"/>
          <w:color w:val="008000"/>
          <w:sz w:val="19"/>
          <w:szCs w:val="19"/>
          <w:lang w:val="en-US"/>
        </w:rPr>
        <w:t>-</w:t>
      </w:r>
      <w:r w:rsidRPr="00EA447A">
        <w:rPr>
          <w:rFonts w:ascii="Consolas" w:hAnsi="Consolas" w:cs="Consolas"/>
          <w:color w:val="008000"/>
          <w:sz w:val="19"/>
          <w:szCs w:val="19"/>
          <w:lang w:val="en-US"/>
        </w:rPr>
        <w:t xml:space="preserve">scale application.  </w:t>
      </w:r>
    </w:p>
    <w:p w14:paraId="4594CB18" w14:textId="32BDC678"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SQL is brilliant at manipulating two</w:t>
      </w:r>
      <w:r w:rsidR="00C84BC3">
        <w:rPr>
          <w:rFonts w:ascii="Consolas" w:hAnsi="Consolas" w:cs="Consolas"/>
          <w:color w:val="008000"/>
          <w:sz w:val="19"/>
          <w:szCs w:val="19"/>
          <w:lang w:val="en-US"/>
        </w:rPr>
        <w:t>-</w:t>
      </w:r>
      <w:r w:rsidRPr="00EA447A">
        <w:rPr>
          <w:rFonts w:ascii="Consolas" w:hAnsi="Consolas" w:cs="Consolas"/>
          <w:color w:val="008000"/>
          <w:sz w:val="19"/>
          <w:szCs w:val="19"/>
          <w:lang w:val="en-US"/>
        </w:rPr>
        <w:t xml:space="preserve">dimensional sets of data.  </w:t>
      </w:r>
    </w:p>
    <w:p w14:paraId="7840284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In SQL, those sets are called tables.</w:t>
      </w:r>
    </w:p>
    <w:p w14:paraId="50559CA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@num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@numbers</w:t>
      </w:r>
    </w:p>
    <w:p w14:paraId="7F67BED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@line</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w:t>
      </w:r>
    </w:p>
    <w:p w14:paraId="4A11D1F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@count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@num</w:t>
      </w:r>
    </w:p>
    <w:p w14:paraId="28B1CF9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876D22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while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@count </w:t>
      </w:r>
      <w:r w:rsidRPr="00EA447A">
        <w:rPr>
          <w:rFonts w:ascii="Consolas" w:hAnsi="Consolas" w:cs="Consolas"/>
          <w:color w:val="808080"/>
          <w:sz w:val="19"/>
          <w:szCs w:val="19"/>
          <w:lang w:val="en-US"/>
        </w:rPr>
        <w:t>&gt;</w:t>
      </w:r>
      <w:r w:rsidRPr="00EA447A">
        <w:rPr>
          <w:rFonts w:ascii="Consolas" w:hAnsi="Consolas" w:cs="Consolas"/>
          <w:color w:val="000000"/>
          <w:sz w:val="19"/>
          <w:szCs w:val="19"/>
          <w:lang w:val="en-US"/>
        </w:rPr>
        <w:t xml:space="preserve"> 0</w:t>
      </w:r>
      <w:r w:rsidRPr="00EA447A">
        <w:rPr>
          <w:rFonts w:ascii="Consolas" w:hAnsi="Consolas" w:cs="Consolas"/>
          <w:color w:val="808080"/>
          <w:sz w:val="19"/>
          <w:szCs w:val="19"/>
          <w:lang w:val="en-US"/>
        </w:rPr>
        <w:t>)</w:t>
      </w:r>
    </w:p>
    <w:p w14:paraId="11687E9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p>
    <w:p w14:paraId="70CCC2E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@line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p>
    <w:p w14:paraId="7A5D777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@count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1</w:t>
      </w:r>
    </w:p>
    <w:p w14:paraId="6EBD444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end</w:t>
      </w:r>
    </w:p>
    <w:p w14:paraId="6DF16A9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print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cast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@num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char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3</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@line </w:t>
      </w:r>
    </w:p>
    <w:p w14:paraId="6192834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4CC45BE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40727A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1881C7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 would not recommend putting comments of this length in actual</w:t>
      </w:r>
    </w:p>
    <w:p w14:paraId="1DB9A87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code.  I have done so here because I know my audience is new to the</w:t>
      </w:r>
    </w:p>
    <w:p w14:paraId="768010B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ideas expressed by this code.</w:t>
      </w:r>
    </w:p>
    <w:p w14:paraId="2A0E9E5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DDC4EE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In practice, a few comments here-and-there are usually all you need.</w:t>
      </w:r>
    </w:p>
    <w:p w14:paraId="57CB1C8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6132F0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I have repeated Exercise 2.3’s code below without any comments so you can see the </w:t>
      </w:r>
    </w:p>
    <w:p w14:paraId="48FF14C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see the difference in legibility.  </w:t>
      </w:r>
    </w:p>
    <w:p w14:paraId="7CCCE0D8" w14:textId="76C77B4F"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If you are an experienced SQL scriptwriter, the volume of</w:t>
      </w:r>
    </w:p>
    <w:p w14:paraId="5ADAB46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comments in the code above will annoy you.  </w:t>
      </w:r>
    </w:p>
    <w:p w14:paraId="1347D00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As an exercise, you might like to sprinkle a few comments into the </w:t>
      </w:r>
    </w:p>
    <w:p w14:paraId="450452A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code below, that way you can experiment and judge the acceptable volume of </w:t>
      </w:r>
    </w:p>
    <w:p w14:paraId="51E33CF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comments yourself.</w:t>
      </w:r>
    </w:p>
    <w:p w14:paraId="15A68BF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154AACC" w14:textId="77777777" w:rsidR="00EA447A" w:rsidRPr="00893682"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rPr>
      </w:pPr>
      <w:r w:rsidRPr="00893682">
        <w:rPr>
          <w:rFonts w:ascii="Consolas" w:hAnsi="Consolas" w:cs="Consolas"/>
          <w:color w:val="0000FF"/>
          <w:sz w:val="19"/>
          <w:szCs w:val="19"/>
        </w:rPr>
        <w:t>declare</w:t>
      </w:r>
      <w:r w:rsidRPr="00893682">
        <w:rPr>
          <w:rFonts w:ascii="Consolas" w:hAnsi="Consolas" w:cs="Consolas"/>
          <w:color w:val="000000"/>
          <w:sz w:val="19"/>
          <w:szCs w:val="19"/>
        </w:rPr>
        <w:t xml:space="preserve"> @Numbers </w:t>
      </w:r>
      <w:r w:rsidRPr="00893682">
        <w:rPr>
          <w:rFonts w:ascii="Consolas" w:hAnsi="Consolas" w:cs="Consolas"/>
          <w:color w:val="0000FF"/>
          <w:sz w:val="19"/>
          <w:szCs w:val="19"/>
        </w:rPr>
        <w:t>nvarchar</w:t>
      </w:r>
      <w:r w:rsidRPr="00893682">
        <w:rPr>
          <w:rFonts w:ascii="Consolas" w:hAnsi="Consolas" w:cs="Consolas"/>
          <w:color w:val="808080"/>
          <w:sz w:val="19"/>
          <w:szCs w:val="19"/>
        </w:rPr>
        <w:t>(</w:t>
      </w:r>
      <w:r w:rsidRPr="00893682">
        <w:rPr>
          <w:rFonts w:ascii="Consolas" w:hAnsi="Consolas" w:cs="Consolas"/>
          <w:color w:val="000000"/>
          <w:sz w:val="19"/>
          <w:szCs w:val="19"/>
        </w:rPr>
        <w:t>80</w:t>
      </w:r>
      <w:r w:rsidRPr="00893682">
        <w:rPr>
          <w:rFonts w:ascii="Consolas" w:hAnsi="Consolas" w:cs="Consolas"/>
          <w:color w:val="808080"/>
          <w:sz w:val="19"/>
          <w:szCs w:val="19"/>
        </w:rPr>
        <w:t>)</w:t>
      </w:r>
      <w:r w:rsidRPr="00893682">
        <w:rPr>
          <w:rFonts w:ascii="Consolas" w:hAnsi="Consolas" w:cs="Consolas"/>
          <w:color w:val="000000"/>
          <w:sz w:val="19"/>
          <w:szCs w:val="19"/>
        </w:rPr>
        <w:t xml:space="preserve"> </w:t>
      </w:r>
      <w:r w:rsidRPr="00893682">
        <w:rPr>
          <w:rFonts w:ascii="Consolas" w:hAnsi="Consolas" w:cs="Consolas"/>
          <w:color w:val="808080"/>
          <w:sz w:val="19"/>
          <w:szCs w:val="19"/>
        </w:rPr>
        <w:t>=</w:t>
      </w:r>
      <w:r w:rsidRPr="00893682">
        <w:rPr>
          <w:rFonts w:ascii="Consolas" w:hAnsi="Consolas" w:cs="Consolas"/>
          <w:color w:val="000000"/>
          <w:sz w:val="19"/>
          <w:szCs w:val="19"/>
        </w:rPr>
        <w:t xml:space="preserve"> </w:t>
      </w:r>
      <w:r w:rsidRPr="00893682">
        <w:rPr>
          <w:rFonts w:ascii="Consolas" w:hAnsi="Consolas" w:cs="Consolas"/>
          <w:color w:val="FF0000"/>
          <w:sz w:val="19"/>
          <w:szCs w:val="19"/>
        </w:rPr>
        <w:t>‘5,20,8,10’</w:t>
      </w:r>
    </w:p>
    <w:p w14:paraId="182917B3" w14:textId="77777777" w:rsidR="00EA447A" w:rsidRPr="00893682"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rPr>
      </w:pPr>
      <w:r w:rsidRPr="00893682">
        <w:rPr>
          <w:rFonts w:ascii="Consolas" w:hAnsi="Consolas" w:cs="Consolas"/>
          <w:color w:val="0000FF"/>
          <w:sz w:val="19"/>
          <w:szCs w:val="19"/>
        </w:rPr>
        <w:t>declare</w:t>
      </w:r>
      <w:r w:rsidRPr="00893682">
        <w:rPr>
          <w:rFonts w:ascii="Consolas" w:hAnsi="Consolas" w:cs="Consolas"/>
          <w:color w:val="000000"/>
          <w:sz w:val="19"/>
          <w:szCs w:val="19"/>
        </w:rPr>
        <w:t xml:space="preserve"> @num </w:t>
      </w:r>
      <w:r w:rsidRPr="00893682">
        <w:rPr>
          <w:rFonts w:ascii="Consolas" w:hAnsi="Consolas" w:cs="Consolas"/>
          <w:color w:val="0000FF"/>
          <w:sz w:val="19"/>
          <w:szCs w:val="19"/>
        </w:rPr>
        <w:t>nvarchar</w:t>
      </w:r>
      <w:r w:rsidRPr="00893682">
        <w:rPr>
          <w:rFonts w:ascii="Consolas" w:hAnsi="Consolas" w:cs="Consolas"/>
          <w:color w:val="808080"/>
          <w:sz w:val="19"/>
          <w:szCs w:val="19"/>
        </w:rPr>
        <w:t>(</w:t>
      </w:r>
      <w:r w:rsidRPr="00893682">
        <w:rPr>
          <w:rFonts w:ascii="Consolas" w:hAnsi="Consolas" w:cs="Consolas"/>
          <w:color w:val="000000"/>
          <w:sz w:val="19"/>
          <w:szCs w:val="19"/>
        </w:rPr>
        <w:t>8</w:t>
      </w:r>
      <w:r w:rsidRPr="00893682">
        <w:rPr>
          <w:rFonts w:ascii="Consolas" w:hAnsi="Consolas" w:cs="Consolas"/>
          <w:color w:val="808080"/>
          <w:sz w:val="19"/>
          <w:szCs w:val="19"/>
        </w:rPr>
        <w:t>)</w:t>
      </w:r>
    </w:p>
    <w:p w14:paraId="7B7EDB5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declare</w:t>
      </w:r>
      <w:r w:rsidRPr="00EA447A">
        <w:rPr>
          <w:rFonts w:ascii="Consolas" w:hAnsi="Consolas" w:cs="Consolas"/>
          <w:color w:val="000000"/>
          <w:sz w:val="19"/>
          <w:szCs w:val="19"/>
          <w:lang w:val="en-US"/>
        </w:rPr>
        <w:t xml:space="preserve"> @loccom </w:t>
      </w:r>
      <w:r w:rsidRPr="00EA447A">
        <w:rPr>
          <w:rFonts w:ascii="Consolas" w:hAnsi="Consolas" w:cs="Consolas"/>
          <w:color w:val="0000FF"/>
          <w:sz w:val="19"/>
          <w:szCs w:val="19"/>
          <w:lang w:val="en-US"/>
        </w:rPr>
        <w:t>int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charindex</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@numbers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0</w:t>
      </w:r>
      <w:r w:rsidRPr="00EA447A">
        <w:rPr>
          <w:rFonts w:ascii="Consolas" w:hAnsi="Consolas" w:cs="Consolas"/>
          <w:color w:val="808080"/>
          <w:sz w:val="19"/>
          <w:szCs w:val="19"/>
          <w:lang w:val="en-US"/>
        </w:rPr>
        <w:t>)</w:t>
      </w:r>
    </w:p>
    <w:p w14:paraId="4CB22E2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declare</w:t>
      </w:r>
      <w:r w:rsidRPr="00EA447A">
        <w:rPr>
          <w:rFonts w:ascii="Consolas" w:hAnsi="Consolas" w:cs="Consolas"/>
          <w:color w:val="000000"/>
          <w:sz w:val="19"/>
          <w:szCs w:val="19"/>
          <w:lang w:val="en-US"/>
        </w:rPr>
        <w:t xml:space="preserve"> @line </w:t>
      </w:r>
      <w:r w:rsidRPr="00EA447A">
        <w:rPr>
          <w:rFonts w:ascii="Consolas" w:hAnsi="Consolas" w:cs="Consolas"/>
          <w:color w:val="0000FF"/>
          <w:sz w:val="19"/>
          <w:szCs w:val="19"/>
          <w:lang w:val="en-US"/>
        </w:rPr>
        <w:t>nvarchar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80</w:t>
      </w:r>
      <w:r w:rsidRPr="00EA447A">
        <w:rPr>
          <w:rFonts w:ascii="Consolas" w:hAnsi="Consolas" w:cs="Consolas"/>
          <w:color w:val="808080"/>
          <w:sz w:val="19"/>
          <w:szCs w:val="19"/>
          <w:lang w:val="en-US"/>
        </w:rPr>
        <w:t>)</w:t>
      </w:r>
    </w:p>
    <w:p w14:paraId="6AA0ED1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declare</w:t>
      </w:r>
      <w:r w:rsidRPr="00EA447A">
        <w:rPr>
          <w:rFonts w:ascii="Consolas" w:hAnsi="Consolas" w:cs="Consolas"/>
          <w:color w:val="000000"/>
          <w:sz w:val="19"/>
          <w:szCs w:val="19"/>
          <w:lang w:val="en-US"/>
        </w:rPr>
        <w:t xml:space="preserve"> @count </w:t>
      </w:r>
      <w:r w:rsidRPr="00EA447A">
        <w:rPr>
          <w:rFonts w:ascii="Consolas" w:hAnsi="Consolas" w:cs="Consolas"/>
          <w:color w:val="0000FF"/>
          <w:sz w:val="19"/>
          <w:szCs w:val="19"/>
          <w:lang w:val="en-US"/>
        </w:rPr>
        <w:t>int</w:t>
      </w:r>
    </w:p>
    <w:p w14:paraId="3AB5BA7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8C053C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while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@loccom </w:t>
      </w:r>
      <w:r w:rsidRPr="00EA447A">
        <w:rPr>
          <w:rFonts w:ascii="Consolas" w:hAnsi="Consolas" w:cs="Consolas"/>
          <w:color w:val="808080"/>
          <w:sz w:val="19"/>
          <w:szCs w:val="19"/>
          <w:lang w:val="en-US"/>
        </w:rPr>
        <w:t>&lt;&gt;</w:t>
      </w:r>
      <w:r w:rsidRPr="00EA447A">
        <w:rPr>
          <w:rFonts w:ascii="Consolas" w:hAnsi="Consolas" w:cs="Consolas"/>
          <w:color w:val="000000"/>
          <w:sz w:val="19"/>
          <w:szCs w:val="19"/>
          <w:lang w:val="en-US"/>
        </w:rPr>
        <w:t xml:space="preserve"> 0</w:t>
      </w:r>
      <w:r w:rsidRPr="00EA447A">
        <w:rPr>
          <w:rFonts w:ascii="Consolas" w:hAnsi="Consolas" w:cs="Consolas"/>
          <w:color w:val="808080"/>
          <w:sz w:val="19"/>
          <w:szCs w:val="19"/>
          <w:lang w:val="en-US"/>
        </w:rPr>
        <w:t>)</w:t>
      </w:r>
    </w:p>
    <w:p w14:paraId="355A071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p>
    <w:p w14:paraId="59CF512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@num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SUBSTRING</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@numbers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0</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@loccom</w:t>
      </w:r>
      <w:r w:rsidRPr="00EA447A">
        <w:rPr>
          <w:rFonts w:ascii="Consolas" w:hAnsi="Consolas" w:cs="Consolas"/>
          <w:color w:val="808080"/>
          <w:sz w:val="19"/>
          <w:szCs w:val="19"/>
          <w:lang w:val="en-US"/>
        </w:rPr>
        <w:t>)</w:t>
      </w:r>
    </w:p>
    <w:p w14:paraId="016A184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@numbers </w:t>
      </w:r>
      <w:r w:rsidRPr="00EA447A">
        <w:rPr>
          <w:rFonts w:ascii="Consolas" w:hAnsi="Consolas" w:cs="Consolas"/>
          <w:color w:val="808080"/>
          <w:sz w:val="19"/>
          <w:szCs w:val="19"/>
          <w:lang w:val="en-US"/>
        </w:rPr>
        <w:t>=</w:t>
      </w:r>
      <w:r w:rsidRPr="00EA447A">
        <w:rPr>
          <w:rFonts w:ascii="Consolas" w:hAnsi="Consolas" w:cs="Consolas"/>
          <w:color w:val="FF00FF"/>
          <w:sz w:val="19"/>
          <w:szCs w:val="19"/>
          <w:lang w:val="en-US"/>
        </w:rPr>
        <w:t>substring</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@numbers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@loccom</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1</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len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@numbers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@loccom</w:t>
      </w:r>
      <w:r w:rsidRPr="00EA447A">
        <w:rPr>
          <w:rFonts w:ascii="Consolas" w:hAnsi="Consolas" w:cs="Consolas"/>
          <w:color w:val="808080"/>
          <w:sz w:val="19"/>
          <w:szCs w:val="19"/>
          <w:lang w:val="en-US"/>
        </w:rPr>
        <w:t>)</w:t>
      </w:r>
    </w:p>
    <w:p w14:paraId="5E32D32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EDA89A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@line</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w:t>
      </w:r>
    </w:p>
    <w:p w14:paraId="00E0C4B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@count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@num</w:t>
      </w:r>
    </w:p>
    <w:p w14:paraId="49E72E3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 xml:space="preserve">while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@count </w:t>
      </w:r>
      <w:r w:rsidRPr="00EA447A">
        <w:rPr>
          <w:rFonts w:ascii="Consolas" w:hAnsi="Consolas" w:cs="Consolas"/>
          <w:color w:val="808080"/>
          <w:sz w:val="19"/>
          <w:szCs w:val="19"/>
          <w:lang w:val="en-US"/>
        </w:rPr>
        <w:t>&gt;</w:t>
      </w:r>
      <w:r w:rsidRPr="00EA447A">
        <w:rPr>
          <w:rFonts w:ascii="Consolas" w:hAnsi="Consolas" w:cs="Consolas"/>
          <w:color w:val="000000"/>
          <w:sz w:val="19"/>
          <w:szCs w:val="19"/>
          <w:lang w:val="en-US"/>
        </w:rPr>
        <w:t xml:space="preserve"> 0</w:t>
      </w:r>
      <w:r w:rsidRPr="00EA447A">
        <w:rPr>
          <w:rFonts w:ascii="Consolas" w:hAnsi="Consolas" w:cs="Consolas"/>
          <w:color w:val="808080"/>
          <w:sz w:val="19"/>
          <w:szCs w:val="19"/>
          <w:lang w:val="en-US"/>
        </w:rPr>
        <w:t>)</w:t>
      </w:r>
    </w:p>
    <w:p w14:paraId="44E3F0D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begin</w:t>
      </w:r>
    </w:p>
    <w:p w14:paraId="779BEBC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@line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p>
    <w:p w14:paraId="33B22D6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@count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1</w:t>
      </w:r>
    </w:p>
    <w:p w14:paraId="5584B41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end</w:t>
      </w:r>
    </w:p>
    <w:p w14:paraId="5EFDB0D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5771EA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print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cast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@num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char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3</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@line </w:t>
      </w:r>
    </w:p>
    <w:p w14:paraId="05E0872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1AD8E6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@loccom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charindex</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@numbers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0</w:t>
      </w:r>
      <w:r w:rsidRPr="00EA447A">
        <w:rPr>
          <w:rFonts w:ascii="Consolas" w:hAnsi="Consolas" w:cs="Consolas"/>
          <w:color w:val="808080"/>
          <w:sz w:val="19"/>
          <w:szCs w:val="19"/>
          <w:lang w:val="en-US"/>
        </w:rPr>
        <w:t>)</w:t>
      </w:r>
    </w:p>
    <w:p w14:paraId="4A3CD7D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end</w:t>
      </w:r>
    </w:p>
    <w:p w14:paraId="1B31257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7769E8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@num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@numbers</w:t>
      </w:r>
    </w:p>
    <w:p w14:paraId="2CAC23D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@line</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w:t>
      </w:r>
    </w:p>
    <w:p w14:paraId="62E6D80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@count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@num</w:t>
      </w:r>
    </w:p>
    <w:p w14:paraId="4CFB3D5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D6E266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while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@count </w:t>
      </w:r>
      <w:r w:rsidRPr="00EA447A">
        <w:rPr>
          <w:rFonts w:ascii="Consolas" w:hAnsi="Consolas" w:cs="Consolas"/>
          <w:color w:val="808080"/>
          <w:sz w:val="19"/>
          <w:szCs w:val="19"/>
          <w:lang w:val="en-US"/>
        </w:rPr>
        <w:t>&gt;</w:t>
      </w:r>
      <w:r w:rsidRPr="00EA447A">
        <w:rPr>
          <w:rFonts w:ascii="Consolas" w:hAnsi="Consolas" w:cs="Consolas"/>
          <w:color w:val="000000"/>
          <w:sz w:val="19"/>
          <w:szCs w:val="19"/>
          <w:lang w:val="en-US"/>
        </w:rPr>
        <w:t xml:space="preserve"> 0</w:t>
      </w:r>
      <w:r w:rsidRPr="00EA447A">
        <w:rPr>
          <w:rFonts w:ascii="Consolas" w:hAnsi="Consolas" w:cs="Consolas"/>
          <w:color w:val="808080"/>
          <w:sz w:val="19"/>
          <w:szCs w:val="19"/>
          <w:lang w:val="en-US"/>
        </w:rPr>
        <w:t>)</w:t>
      </w:r>
    </w:p>
    <w:p w14:paraId="65C3FC6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p>
    <w:p w14:paraId="2AB7FEF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@line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p>
    <w:p w14:paraId="6FBC74D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@count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1</w:t>
      </w:r>
    </w:p>
    <w:p w14:paraId="2BDB174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end</w:t>
      </w:r>
    </w:p>
    <w:p w14:paraId="0F19ABA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print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cast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@num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char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3</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@line </w:t>
      </w:r>
    </w:p>
    <w:p w14:paraId="66DA245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59B10A2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7E041C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8000"/>
          <w:sz w:val="19"/>
          <w:szCs w:val="19"/>
          <w:lang w:val="en-US"/>
        </w:rPr>
      </w:pPr>
    </w:p>
    <w:p w14:paraId="7147680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2.4</w:t>
      </w:r>
    </w:p>
    <w:p w14:paraId="5B6F739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DB262F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Create 4 variables.  Their data type comes from the matching</w:t>
      </w:r>
    </w:p>
    <w:p w14:paraId="1F8B61EB" w14:textId="5DD278A3"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column definitions in the Person.Person tabl</w:t>
      </w:r>
      <w:r w:rsidR="00C84BC3">
        <w:rPr>
          <w:rFonts w:ascii="Consolas" w:hAnsi="Consolas" w:cs="Consolas"/>
          <w:color w:val="008000"/>
          <w:sz w:val="19"/>
          <w:szCs w:val="19"/>
          <w:lang w:val="en-US"/>
        </w:rPr>
        <w:t>e</w:t>
      </w:r>
      <w:r w:rsidRPr="00EA447A">
        <w:rPr>
          <w:rFonts w:ascii="Consolas" w:hAnsi="Consolas" w:cs="Consolas"/>
          <w:color w:val="008000"/>
          <w:sz w:val="19"/>
          <w:szCs w:val="19"/>
          <w:lang w:val="en-US"/>
        </w:rPr>
        <w:t>.</w:t>
      </w:r>
    </w:p>
    <w:p w14:paraId="4138331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 looked the types up using the Object Explorer.</w:t>
      </w:r>
    </w:p>
    <w:p w14:paraId="240CAE1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r w:rsidRPr="00EA447A">
        <w:rPr>
          <w:rFonts w:ascii="Consolas" w:hAnsi="Consolas" w:cs="Consolas"/>
          <w:color w:val="0000FF"/>
          <w:sz w:val="19"/>
          <w:szCs w:val="19"/>
          <w:lang w:val="es-CO"/>
        </w:rPr>
        <w:t>declare</w:t>
      </w:r>
      <w:r w:rsidRPr="00EA447A">
        <w:rPr>
          <w:rFonts w:ascii="Consolas" w:hAnsi="Consolas" w:cs="Consolas"/>
          <w:color w:val="000000"/>
          <w:sz w:val="19"/>
          <w:szCs w:val="19"/>
          <w:lang w:val="es-CO"/>
        </w:rPr>
        <w:t xml:space="preserve"> @title </w:t>
      </w:r>
      <w:r w:rsidRPr="00EA447A">
        <w:rPr>
          <w:rFonts w:ascii="Consolas" w:hAnsi="Consolas" w:cs="Consolas"/>
          <w:color w:val="0000FF"/>
          <w:sz w:val="19"/>
          <w:szCs w:val="19"/>
          <w:lang w:val="es-CO"/>
        </w:rPr>
        <w:t>nvarchar</w:t>
      </w:r>
      <w:r w:rsidRPr="00EA447A">
        <w:rPr>
          <w:rFonts w:ascii="Consolas" w:hAnsi="Consolas" w:cs="Consolas"/>
          <w:color w:val="808080"/>
          <w:sz w:val="19"/>
          <w:szCs w:val="19"/>
          <w:lang w:val="es-CO"/>
        </w:rPr>
        <w:t>(</w:t>
      </w:r>
      <w:r w:rsidRPr="00EA447A">
        <w:rPr>
          <w:rFonts w:ascii="Consolas" w:hAnsi="Consolas" w:cs="Consolas"/>
          <w:color w:val="000000"/>
          <w:sz w:val="19"/>
          <w:szCs w:val="19"/>
          <w:lang w:val="es-CO"/>
        </w:rPr>
        <w:t>8</w:t>
      </w:r>
      <w:r w:rsidRPr="00EA447A">
        <w:rPr>
          <w:rFonts w:ascii="Consolas" w:hAnsi="Consolas" w:cs="Consolas"/>
          <w:color w:val="808080"/>
          <w:sz w:val="19"/>
          <w:szCs w:val="19"/>
          <w:lang w:val="es-CO"/>
        </w:rPr>
        <w:t>)</w:t>
      </w:r>
    </w:p>
    <w:p w14:paraId="158016D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r w:rsidRPr="00EA447A">
        <w:rPr>
          <w:rFonts w:ascii="Consolas" w:hAnsi="Consolas" w:cs="Consolas"/>
          <w:color w:val="0000FF"/>
          <w:sz w:val="19"/>
          <w:szCs w:val="19"/>
          <w:lang w:val="es-CO"/>
        </w:rPr>
        <w:t>declare</w:t>
      </w:r>
      <w:r w:rsidRPr="00EA447A">
        <w:rPr>
          <w:rFonts w:ascii="Consolas" w:hAnsi="Consolas" w:cs="Consolas"/>
          <w:color w:val="000000"/>
          <w:sz w:val="19"/>
          <w:szCs w:val="19"/>
          <w:lang w:val="es-CO"/>
        </w:rPr>
        <w:t xml:space="preserve"> @firstName </w:t>
      </w:r>
      <w:r w:rsidRPr="00EA447A">
        <w:rPr>
          <w:rFonts w:ascii="Consolas" w:hAnsi="Consolas" w:cs="Consolas"/>
          <w:color w:val="0000FF"/>
          <w:sz w:val="19"/>
          <w:szCs w:val="19"/>
          <w:lang w:val="es-CO"/>
        </w:rPr>
        <w:t>nvarchar</w:t>
      </w:r>
      <w:r w:rsidRPr="00EA447A">
        <w:rPr>
          <w:rFonts w:ascii="Consolas" w:hAnsi="Consolas" w:cs="Consolas"/>
          <w:color w:val="808080"/>
          <w:sz w:val="19"/>
          <w:szCs w:val="19"/>
          <w:lang w:val="es-CO"/>
        </w:rPr>
        <w:t>(</w:t>
      </w:r>
      <w:r w:rsidRPr="00EA447A">
        <w:rPr>
          <w:rFonts w:ascii="Consolas" w:hAnsi="Consolas" w:cs="Consolas"/>
          <w:color w:val="000000"/>
          <w:sz w:val="19"/>
          <w:szCs w:val="19"/>
          <w:lang w:val="es-CO"/>
        </w:rPr>
        <w:t>50</w:t>
      </w:r>
      <w:r w:rsidRPr="00EA447A">
        <w:rPr>
          <w:rFonts w:ascii="Consolas" w:hAnsi="Consolas" w:cs="Consolas"/>
          <w:color w:val="808080"/>
          <w:sz w:val="19"/>
          <w:szCs w:val="19"/>
          <w:lang w:val="es-CO"/>
        </w:rPr>
        <w:t>)</w:t>
      </w:r>
    </w:p>
    <w:p w14:paraId="6DF9894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r w:rsidRPr="00EA447A">
        <w:rPr>
          <w:rFonts w:ascii="Consolas" w:hAnsi="Consolas" w:cs="Consolas"/>
          <w:color w:val="0000FF"/>
          <w:sz w:val="19"/>
          <w:szCs w:val="19"/>
          <w:lang w:val="es-CO"/>
        </w:rPr>
        <w:t>declare</w:t>
      </w:r>
      <w:r w:rsidRPr="00EA447A">
        <w:rPr>
          <w:rFonts w:ascii="Consolas" w:hAnsi="Consolas" w:cs="Consolas"/>
          <w:color w:val="000000"/>
          <w:sz w:val="19"/>
          <w:szCs w:val="19"/>
          <w:lang w:val="es-CO"/>
        </w:rPr>
        <w:t xml:space="preserve"> @MiddleName </w:t>
      </w:r>
      <w:r w:rsidRPr="00EA447A">
        <w:rPr>
          <w:rFonts w:ascii="Consolas" w:hAnsi="Consolas" w:cs="Consolas"/>
          <w:color w:val="0000FF"/>
          <w:sz w:val="19"/>
          <w:szCs w:val="19"/>
          <w:lang w:val="es-CO"/>
        </w:rPr>
        <w:t>nvarchar</w:t>
      </w:r>
      <w:r w:rsidRPr="00EA447A">
        <w:rPr>
          <w:rFonts w:ascii="Consolas" w:hAnsi="Consolas" w:cs="Consolas"/>
          <w:color w:val="808080"/>
          <w:sz w:val="19"/>
          <w:szCs w:val="19"/>
          <w:lang w:val="es-CO"/>
        </w:rPr>
        <w:t>(</w:t>
      </w:r>
      <w:r w:rsidRPr="00EA447A">
        <w:rPr>
          <w:rFonts w:ascii="Consolas" w:hAnsi="Consolas" w:cs="Consolas"/>
          <w:color w:val="000000"/>
          <w:sz w:val="19"/>
          <w:szCs w:val="19"/>
          <w:lang w:val="es-CO"/>
        </w:rPr>
        <w:t>50</w:t>
      </w:r>
      <w:r w:rsidRPr="00EA447A">
        <w:rPr>
          <w:rFonts w:ascii="Consolas" w:hAnsi="Consolas" w:cs="Consolas"/>
          <w:color w:val="808080"/>
          <w:sz w:val="19"/>
          <w:szCs w:val="19"/>
          <w:lang w:val="es-CO"/>
        </w:rPr>
        <w:t>)</w:t>
      </w:r>
    </w:p>
    <w:p w14:paraId="1913573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r w:rsidRPr="00EA447A">
        <w:rPr>
          <w:rFonts w:ascii="Consolas" w:hAnsi="Consolas" w:cs="Consolas"/>
          <w:color w:val="0000FF"/>
          <w:sz w:val="19"/>
          <w:szCs w:val="19"/>
          <w:lang w:val="es-CO"/>
        </w:rPr>
        <w:t>declare</w:t>
      </w:r>
      <w:r w:rsidRPr="00EA447A">
        <w:rPr>
          <w:rFonts w:ascii="Consolas" w:hAnsi="Consolas" w:cs="Consolas"/>
          <w:color w:val="000000"/>
          <w:sz w:val="19"/>
          <w:szCs w:val="19"/>
          <w:lang w:val="es-CO"/>
        </w:rPr>
        <w:t xml:space="preserve"> @lastName </w:t>
      </w:r>
      <w:r w:rsidRPr="00EA447A">
        <w:rPr>
          <w:rFonts w:ascii="Consolas" w:hAnsi="Consolas" w:cs="Consolas"/>
          <w:color w:val="0000FF"/>
          <w:sz w:val="19"/>
          <w:szCs w:val="19"/>
          <w:lang w:val="es-CO"/>
        </w:rPr>
        <w:t>nvarchar</w:t>
      </w:r>
      <w:r w:rsidRPr="00EA447A">
        <w:rPr>
          <w:rFonts w:ascii="Consolas" w:hAnsi="Consolas" w:cs="Consolas"/>
          <w:color w:val="808080"/>
          <w:sz w:val="19"/>
          <w:szCs w:val="19"/>
          <w:lang w:val="es-CO"/>
        </w:rPr>
        <w:t>(</w:t>
      </w:r>
      <w:r w:rsidRPr="00EA447A">
        <w:rPr>
          <w:rFonts w:ascii="Consolas" w:hAnsi="Consolas" w:cs="Consolas"/>
          <w:color w:val="000000"/>
          <w:sz w:val="19"/>
          <w:szCs w:val="19"/>
          <w:lang w:val="es-CO"/>
        </w:rPr>
        <w:t>50</w:t>
      </w:r>
      <w:r w:rsidRPr="00EA447A">
        <w:rPr>
          <w:rFonts w:ascii="Consolas" w:hAnsi="Consolas" w:cs="Consolas"/>
          <w:color w:val="808080"/>
          <w:sz w:val="19"/>
          <w:szCs w:val="19"/>
          <w:lang w:val="es-CO"/>
        </w:rPr>
        <w:t>)</w:t>
      </w:r>
    </w:p>
    <w:p w14:paraId="160568F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s-CO"/>
        </w:rPr>
      </w:pPr>
    </w:p>
    <w:p w14:paraId="6897B37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1ECD259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@title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Title</w:t>
      </w:r>
      <w:r w:rsidRPr="00EA447A">
        <w:rPr>
          <w:rFonts w:ascii="Consolas" w:hAnsi="Consolas" w:cs="Consolas"/>
          <w:color w:val="808080"/>
          <w:sz w:val="19"/>
          <w:szCs w:val="19"/>
          <w:lang w:val="en-US"/>
        </w:rPr>
        <w:t>,</w:t>
      </w:r>
    </w:p>
    <w:p w14:paraId="3F26E1C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@firstName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FirstName</w:t>
      </w:r>
      <w:r w:rsidRPr="00EA447A">
        <w:rPr>
          <w:rFonts w:ascii="Consolas" w:hAnsi="Consolas" w:cs="Consolas"/>
          <w:color w:val="808080"/>
          <w:sz w:val="19"/>
          <w:szCs w:val="19"/>
          <w:lang w:val="en-US"/>
        </w:rPr>
        <w:t>,</w:t>
      </w:r>
    </w:p>
    <w:p w14:paraId="51B0485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@middleName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MiddleName</w:t>
      </w:r>
      <w:r w:rsidRPr="00EA447A">
        <w:rPr>
          <w:rFonts w:ascii="Consolas" w:hAnsi="Consolas" w:cs="Consolas"/>
          <w:color w:val="808080"/>
          <w:sz w:val="19"/>
          <w:szCs w:val="19"/>
          <w:lang w:val="en-US"/>
        </w:rPr>
        <w:t>,</w:t>
      </w:r>
    </w:p>
    <w:p w14:paraId="72D307A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@lastName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w:t>
      </w:r>
    </w:p>
    <w:p w14:paraId="24DA067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5B36A08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Person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Person</w:t>
      </w:r>
    </w:p>
    <w:p w14:paraId="59B935B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BusinessEntityID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5</w:t>
      </w:r>
    </w:p>
    <w:p w14:paraId="314E325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FEE791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print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‘Title:’</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@title</w:t>
      </w:r>
    </w:p>
    <w:p w14:paraId="1AA9463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print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‘First name:’</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@firstName</w:t>
      </w:r>
    </w:p>
    <w:p w14:paraId="6AF8AA4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print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‘Middle name:’</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@middleName</w:t>
      </w:r>
    </w:p>
    <w:p w14:paraId="60A8C23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print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‘Last name:’</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w:t>
      </w:r>
    </w:p>
    <w:p w14:paraId="452F141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3A228FF8" w14:textId="7718AF72" w:rsidR="00EA447A" w:rsidRDefault="00EA447A">
      <w:pPr>
        <w:rPr>
          <w:rFonts w:ascii="Consolas" w:hAnsi="Consolas" w:cs="Consolas"/>
          <w:color w:val="000000"/>
          <w:sz w:val="19"/>
          <w:szCs w:val="19"/>
          <w:lang w:val="en-US"/>
        </w:rPr>
      </w:pPr>
      <w:r>
        <w:rPr>
          <w:rFonts w:ascii="Consolas" w:hAnsi="Consolas" w:cs="Consolas"/>
          <w:color w:val="000000"/>
          <w:sz w:val="19"/>
          <w:szCs w:val="19"/>
          <w:lang w:val="en-US"/>
        </w:rPr>
        <w:br w:type="page"/>
      </w:r>
    </w:p>
    <w:p w14:paraId="090F988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AFA0039" w14:textId="77777777" w:rsidR="00EA447A" w:rsidRPr="00EA447A" w:rsidRDefault="00EA447A" w:rsidP="00EA447A">
      <w:pPr>
        <w:pStyle w:val="Heading2"/>
      </w:pPr>
      <w:bookmarkStart w:id="1225" w:name="_Toc38877929"/>
      <w:bookmarkStart w:id="1226" w:name="_Toc38895956"/>
      <w:r w:rsidRPr="00EA447A">
        <w:t>Exercise 3 - The Select Statement</w:t>
      </w:r>
      <w:bookmarkEnd w:id="1225"/>
      <w:bookmarkEnd w:id="1226"/>
    </w:p>
    <w:p w14:paraId="43E77076"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0D22BF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39ED9F6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These are my SELECT statement exercises.</w:t>
      </w:r>
    </w:p>
    <w:p w14:paraId="6C09629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F177CA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Michael Howell, January 2020</w:t>
      </w:r>
    </w:p>
    <w:p w14:paraId="031668E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DC2B23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13BDB7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705E91B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7709B3A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A3E420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3.2</w:t>
      </w:r>
    </w:p>
    <w:p w14:paraId="51779BB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749ED7B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ListPrice</w:t>
      </w:r>
    </w:p>
    <w:p w14:paraId="0CC72FF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508833D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w:t>
      </w:r>
    </w:p>
    <w:p w14:paraId="143A2E9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719AB5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3.3</w:t>
      </w:r>
    </w:p>
    <w:p w14:paraId="4ECE548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Display the first ten rows of the product table</w:t>
      </w:r>
    </w:p>
    <w:p w14:paraId="5C8DED4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top</w:t>
      </w:r>
      <w:r w:rsidRPr="00EA447A">
        <w:rPr>
          <w:rFonts w:ascii="Consolas" w:hAnsi="Consolas" w:cs="Consolas"/>
          <w:color w:val="000000"/>
          <w:sz w:val="19"/>
          <w:szCs w:val="19"/>
          <w:lang w:val="en-US"/>
        </w:rPr>
        <w:t xml:space="preserve"> 10</w:t>
      </w:r>
    </w:p>
    <w:p w14:paraId="4BD3962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ListPrice</w:t>
      </w:r>
    </w:p>
    <w:p w14:paraId="0F34313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60508C5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w:t>
      </w:r>
    </w:p>
    <w:p w14:paraId="0D2456B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61EBEE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3.4</w:t>
      </w:r>
    </w:p>
    <w:p w14:paraId="248DC43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6DAE0D5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Using WITH TIES to discover when the effect of WITH TIES</w:t>
      </w:r>
    </w:p>
    <w:p w14:paraId="49435AE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kicks in.  </w:t>
      </w:r>
    </w:p>
    <w:p w14:paraId="38038A6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SPOILER ALERT: if you start at 5 it kicks in when you put 6 and</w:t>
      </w:r>
    </w:p>
    <w:p w14:paraId="7AE1E25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r w:rsidRPr="00EA447A">
        <w:rPr>
          <w:rFonts w:ascii="Consolas" w:hAnsi="Consolas" w:cs="Consolas"/>
          <w:color w:val="008000"/>
          <w:sz w:val="19"/>
          <w:szCs w:val="19"/>
          <w:lang w:val="en-US"/>
        </w:rPr>
        <w:tab/>
      </w:r>
      <w:r w:rsidRPr="00EA447A">
        <w:rPr>
          <w:rFonts w:ascii="Consolas" w:hAnsi="Consolas" w:cs="Consolas"/>
          <w:color w:val="008000"/>
          <w:sz w:val="19"/>
          <w:szCs w:val="19"/>
          <w:lang w:val="en-US"/>
        </w:rPr>
        <w:tab/>
      </w:r>
      <w:r w:rsidRPr="00EA447A">
        <w:rPr>
          <w:rFonts w:ascii="Consolas" w:hAnsi="Consolas" w:cs="Consolas"/>
          <w:color w:val="008000"/>
          <w:sz w:val="19"/>
          <w:szCs w:val="19"/>
          <w:lang w:val="en-US"/>
        </w:rPr>
        <w:tab/>
      </w:r>
      <w:r w:rsidRPr="00EA447A">
        <w:rPr>
          <w:rFonts w:ascii="Consolas" w:hAnsi="Consolas" w:cs="Consolas"/>
          <w:color w:val="008000"/>
          <w:sz w:val="19"/>
          <w:szCs w:val="19"/>
          <w:lang w:val="en-US"/>
        </w:rPr>
        <w:tab/>
        <w:t xml:space="preserve">  then again at 10 in the TOP clause :)</w:t>
      </w:r>
    </w:p>
    <w:p w14:paraId="46B4272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84EC20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top</w:t>
      </w:r>
      <w:r w:rsidRPr="00EA447A">
        <w:rPr>
          <w:rFonts w:ascii="Consolas" w:hAnsi="Consolas" w:cs="Consolas"/>
          <w:color w:val="000000"/>
          <w:sz w:val="19"/>
          <w:szCs w:val="19"/>
          <w:lang w:val="en-US"/>
        </w:rPr>
        <w:t xml:space="preserve"> 10 </w:t>
      </w:r>
      <w:r w:rsidRPr="00EA447A">
        <w:rPr>
          <w:rFonts w:ascii="Consolas" w:hAnsi="Consolas" w:cs="Consolas"/>
          <w:color w:val="0000FF"/>
          <w:sz w:val="19"/>
          <w:szCs w:val="19"/>
          <w:lang w:val="en-US"/>
        </w:rPr>
        <w:t>with</w:t>
      </w:r>
      <w:r w:rsidRPr="00EA447A">
        <w:rPr>
          <w:rFonts w:ascii="Consolas" w:hAnsi="Consolas" w:cs="Consolas"/>
          <w:color w:val="000000"/>
          <w:sz w:val="19"/>
          <w:szCs w:val="19"/>
          <w:lang w:val="en-US"/>
        </w:rPr>
        <w:t xml:space="preserve"> ties</w:t>
      </w:r>
    </w:p>
    <w:p w14:paraId="507695F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ListPrice</w:t>
      </w:r>
    </w:p>
    <w:p w14:paraId="7063A4C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39B653A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w:t>
      </w:r>
    </w:p>
    <w:p w14:paraId="22B3AE7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r w:rsidRPr="00EA447A">
        <w:rPr>
          <w:rFonts w:ascii="Consolas" w:hAnsi="Consolas" w:cs="Consolas"/>
          <w:color w:val="000000"/>
          <w:sz w:val="19"/>
          <w:szCs w:val="19"/>
          <w:lang w:val="en-US"/>
        </w:rPr>
        <w:t xml:space="preserve"> ListPrice </w:t>
      </w:r>
      <w:r w:rsidRPr="00EA447A">
        <w:rPr>
          <w:rFonts w:ascii="Consolas" w:hAnsi="Consolas" w:cs="Consolas"/>
          <w:color w:val="0000FF"/>
          <w:sz w:val="19"/>
          <w:szCs w:val="19"/>
          <w:lang w:val="en-US"/>
        </w:rPr>
        <w:t>desc</w:t>
      </w:r>
    </w:p>
    <w:p w14:paraId="6239F18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3F405D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3.5</w:t>
      </w:r>
    </w:p>
    <w:p w14:paraId="2390C04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32C4B7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 dragged the names over from Object Explorer hence “all the brackets”.</w:t>
      </w:r>
    </w:p>
    <w:p w14:paraId="5557E381" w14:textId="26A0783B"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See if you can work out which []’s are necessary and which</w:t>
      </w:r>
      <w:r w:rsidR="00C84BC3">
        <w:rPr>
          <w:rFonts w:ascii="Consolas" w:hAnsi="Consolas" w:cs="Consolas"/>
          <w:color w:val="008000"/>
          <w:sz w:val="19"/>
          <w:szCs w:val="19"/>
          <w:lang w:val="en-US"/>
        </w:rPr>
        <w:t xml:space="preserve"> you </w:t>
      </w:r>
      <w:r w:rsidRPr="00EA447A">
        <w:rPr>
          <w:rFonts w:ascii="Consolas" w:hAnsi="Consolas" w:cs="Consolas"/>
          <w:color w:val="008000"/>
          <w:sz w:val="19"/>
          <w:szCs w:val="19"/>
          <w:lang w:val="en-US"/>
        </w:rPr>
        <w:t>can remove.</w:t>
      </w:r>
    </w:p>
    <w:p w14:paraId="27BFAC7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F47876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top</w:t>
      </w:r>
      <w:r w:rsidRPr="00EA447A">
        <w:rPr>
          <w:rFonts w:ascii="Consolas" w:hAnsi="Consolas" w:cs="Consolas"/>
          <w:color w:val="000000"/>
          <w:sz w:val="19"/>
          <w:szCs w:val="19"/>
          <w:lang w:val="en-US"/>
        </w:rPr>
        <w:t xml:space="preserve"> 10</w:t>
      </w:r>
    </w:p>
    <w:p w14:paraId="76233DA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[SalesOrderID]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[Sales Order 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410146F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[OrderDate]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[Order 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690BA7E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[TotalDue]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[Total Due]</w:t>
      </w:r>
    </w:p>
    <w:p w14:paraId="7F360C2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577D4B4C" w14:textId="77777777" w:rsidR="00EA447A" w:rsidRPr="00EA447A" w:rsidRDefault="00EA447A" w:rsidP="00EA447A">
      <w:pPr>
        <w:suppressAutoHyphens/>
        <w:autoSpaceDE w:val="0"/>
        <w:autoSpaceDN w:val="0"/>
        <w:adjustRightInd w:val="0"/>
        <w:spacing w:after="0" w:line="288" w:lineRule="auto"/>
        <w:textAlignment w:val="center"/>
        <w:rPr>
          <w:rFonts w:ascii="MinionPro-Regular" w:hAnsi="MinionPro-Regular" w:cs="MinionPro-Regular"/>
          <w:color w:val="000000"/>
          <w:szCs w:val="24"/>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[SalesOrderHeader]</w:t>
      </w:r>
    </w:p>
    <w:p w14:paraId="7CBE8AAE" w14:textId="19ACB3C5" w:rsidR="00EA447A" w:rsidRDefault="00EA447A">
      <w:pPr>
        <w:rPr>
          <w:rFonts w:ascii="Calibri" w:hAnsi="Calibri" w:cs="Calibri"/>
          <w:color w:val="000000"/>
          <w:szCs w:val="24"/>
        </w:rPr>
      </w:pPr>
      <w:r>
        <w:rPr>
          <w:rFonts w:ascii="Calibri" w:hAnsi="Calibri" w:cs="Calibri"/>
          <w:color w:val="000000"/>
          <w:szCs w:val="24"/>
        </w:rPr>
        <w:br w:type="page"/>
      </w:r>
    </w:p>
    <w:p w14:paraId="11795759"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4DB40E1" w14:textId="77777777" w:rsidR="00EA447A" w:rsidRPr="00EA447A" w:rsidRDefault="00EA447A" w:rsidP="00EA447A">
      <w:pPr>
        <w:pStyle w:val="Heading2"/>
      </w:pPr>
      <w:bookmarkStart w:id="1227" w:name="_Toc38877930"/>
      <w:bookmarkStart w:id="1228" w:name="_Toc38895957"/>
      <w:r w:rsidRPr="00EA447A">
        <w:t>Exercise 4 - The Order By Clause</w:t>
      </w:r>
      <w:bookmarkEnd w:id="1227"/>
      <w:bookmarkEnd w:id="1228"/>
    </w:p>
    <w:p w14:paraId="5A54C164"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08C086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4: The WHERE clause</w:t>
      </w:r>
    </w:p>
    <w:p w14:paraId="172A05B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422947B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44B0485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9D3736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7FFF8C7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09BD6F3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360D96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4.1 solved in two ways</w:t>
      </w:r>
    </w:p>
    <w:p w14:paraId="75818D1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60DFC6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6197CD0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OrderDate</w:t>
      </w:r>
      <w:r w:rsidRPr="00EA447A">
        <w:rPr>
          <w:rFonts w:ascii="Consolas" w:hAnsi="Consolas" w:cs="Consolas"/>
          <w:color w:val="808080"/>
          <w:sz w:val="19"/>
          <w:szCs w:val="19"/>
          <w:lang w:val="en-US"/>
        </w:rPr>
        <w:t>,</w:t>
      </w:r>
    </w:p>
    <w:p w14:paraId="17A29EA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SalesOrderID</w:t>
      </w:r>
    </w:p>
    <w:p w14:paraId="54AD3D3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15124AF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SalesOrderHeader</w:t>
      </w:r>
    </w:p>
    <w:p w14:paraId="79D1988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p>
    <w:p w14:paraId="78D452F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Year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2012 </w:t>
      </w:r>
      <w:r w:rsidRPr="00EA447A">
        <w:rPr>
          <w:rFonts w:ascii="Consolas" w:hAnsi="Consolas" w:cs="Consolas"/>
          <w:color w:val="808080"/>
          <w:sz w:val="19"/>
          <w:szCs w:val="19"/>
          <w:lang w:val="en-US"/>
        </w:rPr>
        <w:t>and</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Month</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7</w:t>
      </w:r>
    </w:p>
    <w:p w14:paraId="0480DB1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E614B0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558857A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OrderDate</w:t>
      </w:r>
      <w:r w:rsidRPr="00EA447A">
        <w:rPr>
          <w:rFonts w:ascii="Consolas" w:hAnsi="Consolas" w:cs="Consolas"/>
          <w:color w:val="808080"/>
          <w:sz w:val="19"/>
          <w:szCs w:val="19"/>
          <w:lang w:val="en-US"/>
        </w:rPr>
        <w:t>,</w:t>
      </w:r>
    </w:p>
    <w:p w14:paraId="6A97BB7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SalesOrderID</w:t>
      </w:r>
    </w:p>
    <w:p w14:paraId="5A00CD7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6BD6BE9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SalesOrderHeader</w:t>
      </w:r>
    </w:p>
    <w:p w14:paraId="2859C24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p>
    <w:p w14:paraId="167FE71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OrderDate </w:t>
      </w:r>
      <w:r w:rsidRPr="00EA447A">
        <w:rPr>
          <w:rFonts w:ascii="Consolas" w:hAnsi="Consolas" w:cs="Consolas"/>
          <w:color w:val="808080"/>
          <w:sz w:val="19"/>
          <w:szCs w:val="19"/>
          <w:lang w:val="en-US"/>
        </w:rPr>
        <w:t>&gt;=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‘2012-07-01’</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and</w:t>
      </w:r>
      <w:r w:rsidRPr="00EA447A">
        <w:rPr>
          <w:rFonts w:ascii="Consolas" w:hAnsi="Consolas" w:cs="Consolas"/>
          <w:color w:val="000000"/>
          <w:sz w:val="19"/>
          <w:szCs w:val="19"/>
          <w:lang w:val="en-US"/>
        </w:rPr>
        <w:t xml:space="preserve"> OrderDate </w:t>
      </w:r>
      <w:r w:rsidRPr="00EA447A">
        <w:rPr>
          <w:rFonts w:ascii="Consolas" w:hAnsi="Consolas" w:cs="Consolas"/>
          <w:color w:val="808080"/>
          <w:sz w:val="19"/>
          <w:szCs w:val="19"/>
          <w:lang w:val="en-US"/>
        </w:rPr>
        <w:t>&lt;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‘2012-08-01’</w:t>
      </w:r>
    </w:p>
    <w:p w14:paraId="43D1B63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F478FA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4.2</w:t>
      </w:r>
    </w:p>
    <w:p w14:paraId="575DE9C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w:t>
      </w:r>
    </w:p>
    <w:p w14:paraId="48DF674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Removing duplicates with DISTINCT and proof that it is working</w:t>
      </w:r>
    </w:p>
    <w:p w14:paraId="3D8976F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DA5C4B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distinct</w:t>
      </w:r>
      <w:r w:rsidRPr="00EA447A">
        <w:rPr>
          <w:rFonts w:ascii="Consolas" w:hAnsi="Consolas" w:cs="Consolas"/>
          <w:color w:val="000000"/>
          <w:sz w:val="19"/>
          <w:szCs w:val="19"/>
          <w:lang w:val="en-US"/>
        </w:rPr>
        <w:t xml:space="preserve"> </w:t>
      </w:r>
    </w:p>
    <w:p w14:paraId="3B7851E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SalesOrderID</w:t>
      </w:r>
    </w:p>
    <w:p w14:paraId="11EC132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28A82E3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w:t>
      </w:r>
    </w:p>
    <w:p w14:paraId="5700D1E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581B5C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If you check the row count in the bottom part of SSMS’s results pane</w:t>
      </w:r>
    </w:p>
    <w:p w14:paraId="6C268C5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you should get the same number of rows</w:t>
      </w:r>
    </w:p>
    <w:p w14:paraId="1DE3070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29906EB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SalesOrderID</w:t>
      </w:r>
    </w:p>
    <w:p w14:paraId="24F4CCB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5E5E0E4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SalesOrderHeader</w:t>
      </w:r>
    </w:p>
    <w:p w14:paraId="5955869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1182FE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Adding an extra column to the query using Sales.SalesOrderDetail</w:t>
      </w:r>
    </w:p>
    <w:p w14:paraId="57F3B3B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requires that both columns be unique simultaneously.</w:t>
      </w:r>
    </w:p>
    <w:p w14:paraId="3B41A5A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distinct</w:t>
      </w:r>
      <w:r w:rsidRPr="00EA447A">
        <w:rPr>
          <w:rFonts w:ascii="Consolas" w:hAnsi="Consolas" w:cs="Consolas"/>
          <w:color w:val="000000"/>
          <w:sz w:val="19"/>
          <w:szCs w:val="19"/>
          <w:lang w:val="en-US"/>
        </w:rPr>
        <w:t xml:space="preserve"> </w:t>
      </w:r>
    </w:p>
    <w:p w14:paraId="607BF5E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SalesOrderID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ProductID</w:t>
      </w:r>
    </w:p>
    <w:p w14:paraId="0E9514F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0851A86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w:t>
      </w:r>
    </w:p>
    <w:p w14:paraId="3FB6A0D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C44D94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8515B9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4.3</w:t>
      </w:r>
    </w:p>
    <w:p w14:paraId="4433193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775BA57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11E735C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ProductID</w:t>
      </w:r>
      <w:r w:rsidRPr="00EA447A">
        <w:rPr>
          <w:rFonts w:ascii="Consolas" w:hAnsi="Consolas" w:cs="Consolas"/>
          <w:color w:val="808080"/>
          <w:sz w:val="19"/>
          <w:szCs w:val="19"/>
          <w:lang w:val="en-US"/>
        </w:rPr>
        <w:t>,</w:t>
      </w:r>
    </w:p>
    <w:p w14:paraId="6E05BBB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6CFF922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Color</w:t>
      </w:r>
    </w:p>
    <w:p w14:paraId="2396DC6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6D91329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t>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w:t>
      </w:r>
    </w:p>
    <w:p w14:paraId="764F351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Color </w:t>
      </w:r>
      <w:r w:rsidRPr="00EA447A">
        <w:rPr>
          <w:rFonts w:ascii="Consolas" w:hAnsi="Consolas" w:cs="Consolas"/>
          <w:color w:val="808080"/>
          <w:sz w:val="19"/>
          <w:szCs w:val="19"/>
          <w:lang w:val="en-US"/>
        </w:rPr>
        <w:t>in</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‘Red’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‘Black’</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‘Yellow’</w:t>
      </w:r>
      <w:r w:rsidRPr="00EA447A">
        <w:rPr>
          <w:rFonts w:ascii="Consolas" w:hAnsi="Consolas" w:cs="Consolas"/>
          <w:color w:val="808080"/>
          <w:sz w:val="19"/>
          <w:szCs w:val="19"/>
          <w:lang w:val="en-US"/>
        </w:rPr>
        <w:t>)</w:t>
      </w:r>
    </w:p>
    <w:p w14:paraId="57B4394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80619C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4.4</w:t>
      </w:r>
    </w:p>
    <w:p w14:paraId="5D16ED7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53A0945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same as the above using ORs</w:t>
      </w:r>
    </w:p>
    <w:p w14:paraId="5268C57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You will see why IN is so much nicer to use.</w:t>
      </w:r>
    </w:p>
    <w:p w14:paraId="186B847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6FC5080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ProductID</w:t>
      </w:r>
      <w:r w:rsidRPr="00EA447A">
        <w:rPr>
          <w:rFonts w:ascii="Consolas" w:hAnsi="Consolas" w:cs="Consolas"/>
          <w:color w:val="808080"/>
          <w:sz w:val="19"/>
          <w:szCs w:val="19"/>
          <w:lang w:val="en-US"/>
        </w:rPr>
        <w:t>,</w:t>
      </w:r>
    </w:p>
    <w:p w14:paraId="74D266C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46BE104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Color</w:t>
      </w:r>
    </w:p>
    <w:p w14:paraId="0484276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5CE759B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w:t>
      </w:r>
    </w:p>
    <w:p w14:paraId="3269215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Color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‘Red’</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or</w:t>
      </w:r>
      <w:r w:rsidRPr="00EA447A">
        <w:rPr>
          <w:rFonts w:ascii="Consolas" w:hAnsi="Consolas" w:cs="Consolas"/>
          <w:color w:val="000000"/>
          <w:sz w:val="19"/>
          <w:szCs w:val="19"/>
          <w:lang w:val="en-US"/>
        </w:rPr>
        <w:t xml:space="preserve"> Color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‘Black’</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or</w:t>
      </w:r>
      <w:r w:rsidRPr="00EA447A">
        <w:rPr>
          <w:rFonts w:ascii="Consolas" w:hAnsi="Consolas" w:cs="Consolas"/>
          <w:color w:val="000000"/>
          <w:sz w:val="19"/>
          <w:szCs w:val="19"/>
          <w:lang w:val="en-US"/>
        </w:rPr>
        <w:t xml:space="preserve"> color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‘Yellow’</w:t>
      </w:r>
    </w:p>
    <w:p w14:paraId="0630BD0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6CFA44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4.5</w:t>
      </w:r>
    </w:p>
    <w:p w14:paraId="36DD4A1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62707DE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109B7C3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37F9D7C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p>
    <w:p w14:paraId="06D88A5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3C3F442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w:t>
      </w:r>
    </w:p>
    <w:p w14:paraId="622585B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p>
    <w:p w14:paraId="5488CF7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like</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‘%ball%’</w:t>
      </w:r>
    </w:p>
    <w:p w14:paraId="1F8C1BB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D0F1AC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4.6</w:t>
      </w:r>
    </w:p>
    <w:p w14:paraId="27826CE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5199A1E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0DE4102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ProductID</w:t>
      </w:r>
      <w:r w:rsidRPr="00EA447A">
        <w:rPr>
          <w:rFonts w:ascii="Consolas" w:hAnsi="Consolas" w:cs="Consolas"/>
          <w:color w:val="808080"/>
          <w:sz w:val="19"/>
          <w:szCs w:val="19"/>
          <w:lang w:val="en-US"/>
        </w:rPr>
        <w:t>,</w:t>
      </w:r>
    </w:p>
    <w:p w14:paraId="014C72B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6CD9F2C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case</w:t>
      </w:r>
      <w:r w:rsidRPr="00EA447A">
        <w:rPr>
          <w:rFonts w:ascii="Consolas" w:hAnsi="Consolas" w:cs="Consolas"/>
          <w:color w:val="000000"/>
          <w:sz w:val="19"/>
          <w:szCs w:val="19"/>
          <w:lang w:val="en-US"/>
        </w:rPr>
        <w:t xml:space="preserve"> Color</w:t>
      </w:r>
    </w:p>
    <w:p w14:paraId="0043B8C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when</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‘yellow’</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then</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‘Limited stock’</w:t>
      </w:r>
    </w:p>
    <w:p w14:paraId="411377E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r>
      <w:r w:rsidRPr="00EA447A">
        <w:rPr>
          <w:rFonts w:ascii="Consolas" w:hAnsi="Consolas" w:cs="Consolas"/>
          <w:color w:val="0000FF"/>
          <w:sz w:val="19"/>
          <w:szCs w:val="19"/>
          <w:lang w:val="en-US"/>
        </w:rPr>
        <w:t>when</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‘silver’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then</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‘In demand’</w:t>
      </w:r>
    </w:p>
    <w:p w14:paraId="22EB2D0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r>
      <w:r w:rsidRPr="00EA447A">
        <w:rPr>
          <w:rFonts w:ascii="Consolas" w:hAnsi="Consolas" w:cs="Consolas"/>
          <w:color w:val="0000FF"/>
          <w:sz w:val="19"/>
          <w:szCs w:val="19"/>
          <w:lang w:val="en-US"/>
        </w:rPr>
        <w:t>when</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‘black’</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then</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‘Plenty of stock’</w:t>
      </w:r>
    </w:p>
    <w:p w14:paraId="332AA36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r>
      <w:r w:rsidRPr="00EA447A">
        <w:rPr>
          <w:rFonts w:ascii="Consolas" w:hAnsi="Consolas" w:cs="Consolas"/>
          <w:color w:val="0000FF"/>
          <w:sz w:val="19"/>
          <w:szCs w:val="19"/>
          <w:lang w:val="en-US"/>
        </w:rPr>
        <w:t>else</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 NA *’</w:t>
      </w:r>
    </w:p>
    <w:p w14:paraId="05CAB18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end</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[Stock Status]</w:t>
      </w:r>
    </w:p>
    <w:p w14:paraId="4C097A7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22ABC25B" w14:textId="77777777" w:rsidR="00EA447A" w:rsidRPr="00EA447A" w:rsidRDefault="00EA447A" w:rsidP="00EA447A">
      <w:pPr>
        <w:suppressAutoHyphens/>
        <w:autoSpaceDE w:val="0"/>
        <w:autoSpaceDN w:val="0"/>
        <w:adjustRightInd w:val="0"/>
        <w:spacing w:after="0" w:line="288" w:lineRule="auto"/>
        <w:textAlignment w:val="center"/>
        <w:rPr>
          <w:rFonts w:ascii="MinionPro-Regular" w:hAnsi="MinionPro-Regular" w:cs="MinionPro-Regular"/>
          <w:color w:val="000000"/>
          <w:szCs w:val="24"/>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w:t>
      </w:r>
    </w:p>
    <w:p w14:paraId="324BED75"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5E17786" w14:textId="696412FD" w:rsidR="00EA447A" w:rsidRDefault="00EA447A">
      <w:pPr>
        <w:rPr>
          <w:rFonts w:ascii="Calibri" w:hAnsi="Calibri" w:cs="Calibri"/>
          <w:color w:val="000000"/>
          <w:szCs w:val="24"/>
        </w:rPr>
      </w:pPr>
      <w:r>
        <w:rPr>
          <w:rFonts w:ascii="Calibri" w:hAnsi="Calibri" w:cs="Calibri"/>
          <w:color w:val="000000"/>
          <w:szCs w:val="24"/>
        </w:rPr>
        <w:br w:type="page"/>
      </w:r>
    </w:p>
    <w:p w14:paraId="528F448B" w14:textId="77777777" w:rsidR="00EA447A" w:rsidRPr="00EA447A" w:rsidRDefault="00EA447A" w:rsidP="00EA447A">
      <w:pPr>
        <w:pStyle w:val="Heading2"/>
      </w:pPr>
      <w:bookmarkStart w:id="1229" w:name="_Toc38877931"/>
      <w:bookmarkStart w:id="1230" w:name="_Toc38895958"/>
      <w:r w:rsidRPr="00EA447A">
        <w:t>Exercise 5 - The Where Clause</w:t>
      </w:r>
      <w:bookmarkEnd w:id="1229"/>
      <w:bookmarkEnd w:id="1230"/>
    </w:p>
    <w:p w14:paraId="5D4569FA"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AFF81B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5: The ORDER BY clause</w:t>
      </w:r>
    </w:p>
    <w:p w14:paraId="4720713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42A54BF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5A60008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001CF1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072126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4338AE9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FF"/>
          <w:sz w:val="19"/>
          <w:szCs w:val="19"/>
          <w:lang w:val="en-US"/>
        </w:rPr>
      </w:pPr>
      <w:r w:rsidRPr="00EA447A">
        <w:rPr>
          <w:rFonts w:ascii="Consolas" w:hAnsi="Consolas" w:cs="Consolas"/>
          <w:color w:val="0000FF"/>
          <w:sz w:val="19"/>
          <w:szCs w:val="19"/>
          <w:lang w:val="en-US"/>
        </w:rPr>
        <w:t>go</w:t>
      </w:r>
    </w:p>
    <w:p w14:paraId="708FBBE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FF"/>
          <w:sz w:val="19"/>
          <w:szCs w:val="19"/>
          <w:lang w:val="en-US"/>
        </w:rPr>
      </w:pPr>
    </w:p>
    <w:p w14:paraId="5527E12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5.1</w:t>
      </w:r>
    </w:p>
    <w:p w14:paraId="75F5B8B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6EBCF22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1A2340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26B1FDF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ProductSubcategoryID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p>
    <w:p w14:paraId="1569441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0265681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w:t>
      </w:r>
    </w:p>
    <w:p w14:paraId="0757165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p>
    <w:p w14:paraId="3301F01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ProductSubcategoryID</w:t>
      </w:r>
    </w:p>
    <w:p w14:paraId="6C6467F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2F4E2C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5.2</w:t>
      </w:r>
    </w:p>
    <w:p w14:paraId="67ACDA8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6D47B4D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72F1B9D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ProductSubcategoryID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p>
    <w:p w14:paraId="3E72E17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584172C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w:t>
      </w:r>
    </w:p>
    <w:p w14:paraId="61DCBAC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p>
    <w:p w14:paraId="6BF6E5A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ProductSubcategoryID</w:t>
      </w:r>
    </w:p>
    <w:p w14:paraId="79D5CED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A6D533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F1F477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5.3</w:t>
      </w:r>
    </w:p>
    <w:p w14:paraId="1E05872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551FDFB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42D6D19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ProductSubcategoryID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p>
    <w:p w14:paraId="4634553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60B60F5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w:t>
      </w:r>
    </w:p>
    <w:p w14:paraId="43789B0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p>
    <w:p w14:paraId="04E074D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ProductSubcategoryID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p>
    <w:p w14:paraId="31EF74B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A5E2A3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5.4</w:t>
      </w:r>
    </w:p>
    <w:p w14:paraId="1986324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4C42E33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3D14B67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ProductSubcategoryID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[Subcategory ID]</w:t>
      </w:r>
      <w:r w:rsidRPr="00EA447A">
        <w:rPr>
          <w:rFonts w:ascii="Consolas" w:hAnsi="Consolas" w:cs="Consolas"/>
          <w:color w:val="808080"/>
          <w:sz w:val="19"/>
          <w:szCs w:val="19"/>
          <w:lang w:val="en-US"/>
        </w:rPr>
        <w:t>,</w:t>
      </w:r>
    </w:p>
    <w:p w14:paraId="5EA9A1A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[Product Name]</w:t>
      </w:r>
    </w:p>
    <w:p w14:paraId="2CAAEE5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348555D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w:t>
      </w:r>
    </w:p>
    <w:p w14:paraId="7A3A1C3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p>
    <w:p w14:paraId="2258B23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[Subcategory 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[Product Name]</w:t>
      </w:r>
    </w:p>
    <w:p w14:paraId="3FBA7C3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03D253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5.5</w:t>
      </w:r>
    </w:p>
    <w:p w14:paraId="74C8E4B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59FB8D4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2267072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ProductSubcategoryID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[Subcategory ID]</w:t>
      </w:r>
      <w:r w:rsidRPr="00EA447A">
        <w:rPr>
          <w:rFonts w:ascii="Consolas" w:hAnsi="Consolas" w:cs="Consolas"/>
          <w:color w:val="808080"/>
          <w:sz w:val="19"/>
          <w:szCs w:val="19"/>
          <w:lang w:val="en-US"/>
        </w:rPr>
        <w:t>,</w:t>
      </w:r>
    </w:p>
    <w:p w14:paraId="658A256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[Product Name]</w:t>
      </w:r>
    </w:p>
    <w:p w14:paraId="7FC9D02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7C42A1E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w:t>
      </w:r>
    </w:p>
    <w:p w14:paraId="23494CE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p>
    <w:p w14:paraId="4E18A9EA" w14:textId="77777777" w:rsidR="00EA447A" w:rsidRPr="00EA447A" w:rsidRDefault="00EA447A" w:rsidP="00EA447A">
      <w:pPr>
        <w:suppressAutoHyphens/>
        <w:autoSpaceDE w:val="0"/>
        <w:autoSpaceDN w:val="0"/>
        <w:adjustRightInd w:val="0"/>
        <w:spacing w:after="0" w:line="288" w:lineRule="auto"/>
        <w:textAlignment w:val="center"/>
        <w:rPr>
          <w:rFonts w:ascii="MinionPro-Regular" w:hAnsi="MinionPro-Regular" w:cs="MinionPro-Regular"/>
          <w:color w:val="000000"/>
          <w:szCs w:val="24"/>
        </w:rPr>
      </w:pPr>
      <w:r w:rsidRPr="00EA447A">
        <w:rPr>
          <w:rFonts w:ascii="Consolas" w:hAnsi="Consolas" w:cs="Consolas"/>
          <w:color w:val="000000"/>
          <w:sz w:val="19"/>
          <w:szCs w:val="19"/>
          <w:lang w:val="en-US"/>
        </w:rPr>
        <w:t xml:space="preserve">  1</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2</w:t>
      </w:r>
    </w:p>
    <w:p w14:paraId="233B47FB"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4453716" w14:textId="2B13EFE9" w:rsidR="00EA447A" w:rsidRDefault="00EA447A">
      <w:pPr>
        <w:rPr>
          <w:rFonts w:ascii="Calibri" w:hAnsi="Calibri" w:cs="Calibri"/>
          <w:color w:val="000000"/>
          <w:szCs w:val="24"/>
        </w:rPr>
      </w:pPr>
      <w:r>
        <w:rPr>
          <w:rFonts w:ascii="Calibri" w:hAnsi="Calibri" w:cs="Calibri"/>
          <w:color w:val="000000"/>
          <w:szCs w:val="24"/>
        </w:rPr>
        <w:br w:type="page"/>
      </w:r>
    </w:p>
    <w:p w14:paraId="36E77AF0"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E5F04BB" w14:textId="77777777" w:rsidR="00EA447A" w:rsidRPr="00EA447A" w:rsidRDefault="00EA447A" w:rsidP="00EA447A">
      <w:pPr>
        <w:pStyle w:val="Heading2"/>
      </w:pPr>
      <w:bookmarkStart w:id="1231" w:name="_Toc38877932"/>
      <w:bookmarkStart w:id="1232" w:name="_Toc38895959"/>
      <w:r w:rsidRPr="00EA447A">
        <w:t>Exercise 6 - Joining Tables</w:t>
      </w:r>
      <w:bookmarkEnd w:id="1231"/>
      <w:bookmarkEnd w:id="1232"/>
    </w:p>
    <w:p w14:paraId="7E456D8B"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888781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6: Joining tables.</w:t>
      </w:r>
    </w:p>
    <w:p w14:paraId="3674CBE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39BE13F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4C10981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3A6738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13AAFA7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21570A0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327CEB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6.1</w:t>
      </w:r>
    </w:p>
    <w:p w14:paraId="4931E9B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1AE0FEC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49A1F0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top</w:t>
      </w:r>
      <w:r w:rsidRPr="00EA447A">
        <w:rPr>
          <w:rFonts w:ascii="Consolas" w:hAnsi="Consolas" w:cs="Consolas"/>
          <w:color w:val="000000"/>
          <w:sz w:val="19"/>
          <w:szCs w:val="19"/>
          <w:lang w:val="en-US"/>
        </w:rPr>
        <w:t xml:space="preserve"> 50</w:t>
      </w:r>
    </w:p>
    <w:p w14:paraId="67A6605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SalesOrderID</w:t>
      </w:r>
      <w:r w:rsidRPr="00EA447A">
        <w:rPr>
          <w:rFonts w:ascii="Consolas" w:hAnsi="Consolas" w:cs="Consolas"/>
          <w:color w:val="808080"/>
          <w:sz w:val="19"/>
          <w:szCs w:val="19"/>
          <w:lang w:val="en-US"/>
        </w:rPr>
        <w:t>,</w:t>
      </w:r>
    </w:p>
    <w:p w14:paraId="74CA8D9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19A5FB1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OrderQty</w:t>
      </w:r>
      <w:r w:rsidRPr="00EA447A">
        <w:rPr>
          <w:rFonts w:ascii="Consolas" w:hAnsi="Consolas" w:cs="Consolas"/>
          <w:color w:val="808080"/>
          <w:sz w:val="19"/>
          <w:szCs w:val="19"/>
          <w:lang w:val="en-US"/>
        </w:rPr>
        <w:t>,</w:t>
      </w:r>
    </w:p>
    <w:p w14:paraId="0F9DC41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LineTotal</w:t>
      </w:r>
    </w:p>
    <w:p w14:paraId="3277BAE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364A445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 sod</w:t>
      </w:r>
    </w:p>
    <w:p w14:paraId="5A2D040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0BFFE6B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 p</w:t>
      </w:r>
    </w:p>
    <w:p w14:paraId="7341FAF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w:t>
      </w:r>
    </w:p>
    <w:p w14:paraId="454536A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p>
    <w:p w14:paraId="0B4DD68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42B74D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6.2</w:t>
      </w:r>
    </w:p>
    <w:p w14:paraId="522E7C1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5C5ADD8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4F1BB8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top</w:t>
      </w:r>
      <w:r w:rsidRPr="00EA447A">
        <w:rPr>
          <w:rFonts w:ascii="Consolas" w:hAnsi="Consolas" w:cs="Consolas"/>
          <w:color w:val="000000"/>
          <w:sz w:val="19"/>
          <w:szCs w:val="19"/>
          <w:lang w:val="en-US"/>
        </w:rPr>
        <w:t xml:space="preserve"> 50</w:t>
      </w:r>
    </w:p>
    <w:p w14:paraId="68B4971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SalesOrderID</w:t>
      </w:r>
      <w:r w:rsidRPr="00EA447A">
        <w:rPr>
          <w:rFonts w:ascii="Consolas" w:hAnsi="Consolas" w:cs="Consolas"/>
          <w:color w:val="808080"/>
          <w:sz w:val="19"/>
          <w:szCs w:val="19"/>
          <w:lang w:val="en-US"/>
        </w:rPr>
        <w:t>,</w:t>
      </w:r>
    </w:p>
    <w:p w14:paraId="731628A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34223E7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20C37D9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OrderQty</w:t>
      </w:r>
      <w:r w:rsidRPr="00EA447A">
        <w:rPr>
          <w:rFonts w:ascii="Consolas" w:hAnsi="Consolas" w:cs="Consolas"/>
          <w:color w:val="808080"/>
          <w:sz w:val="19"/>
          <w:szCs w:val="19"/>
          <w:lang w:val="en-US"/>
        </w:rPr>
        <w:t>,</w:t>
      </w:r>
    </w:p>
    <w:p w14:paraId="06B6480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LineTotal</w:t>
      </w:r>
    </w:p>
    <w:p w14:paraId="19F5E82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09D8993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 sod</w:t>
      </w:r>
    </w:p>
    <w:p w14:paraId="557B3D9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73F64C1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 p</w:t>
      </w:r>
    </w:p>
    <w:p w14:paraId="4AD26C8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w:t>
      </w:r>
    </w:p>
    <w:p w14:paraId="0599F38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p>
    <w:p w14:paraId="7E2020E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319B848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 psc</w:t>
      </w:r>
    </w:p>
    <w:p w14:paraId="3639037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p>
    <w:p w14:paraId="4445E74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ProductSubcategoryID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ProductSubcategoryID</w:t>
      </w:r>
    </w:p>
    <w:p w14:paraId="48C792B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B539E1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6.3</w:t>
      </w:r>
    </w:p>
    <w:p w14:paraId="41E3BF2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59281D5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Do bear in mind that you don’t have to write your query</w:t>
      </w:r>
    </w:p>
    <w:p w14:paraId="72FB8AD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over as many lines as I have.  You could write the list of</w:t>
      </w:r>
    </w:p>
    <w:p w14:paraId="370974C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columns in a single line if you preferred.  I’m sure you</w:t>
      </w:r>
    </w:p>
    <w:p w14:paraId="00D2C68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can come up with other improvements.</w:t>
      </w:r>
    </w:p>
    <w:p w14:paraId="3115D0C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2CF81A1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top</w:t>
      </w:r>
      <w:r w:rsidRPr="00EA447A">
        <w:rPr>
          <w:rFonts w:ascii="Consolas" w:hAnsi="Consolas" w:cs="Consolas"/>
          <w:color w:val="000000"/>
          <w:sz w:val="19"/>
          <w:szCs w:val="19"/>
          <w:lang w:val="en-US"/>
        </w:rPr>
        <w:t xml:space="preserve"> 50</w:t>
      </w:r>
    </w:p>
    <w:p w14:paraId="450D027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SalesOrderID</w:t>
      </w:r>
      <w:r w:rsidRPr="00EA447A">
        <w:rPr>
          <w:rFonts w:ascii="Consolas" w:hAnsi="Consolas" w:cs="Consolas"/>
          <w:color w:val="808080"/>
          <w:sz w:val="19"/>
          <w:szCs w:val="19"/>
          <w:lang w:val="en-US"/>
        </w:rPr>
        <w:t>,</w:t>
      </w:r>
    </w:p>
    <w:p w14:paraId="1F2449D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4E326F1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7FDD7E7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6F4A117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OrderQty</w:t>
      </w:r>
      <w:r w:rsidRPr="00EA447A">
        <w:rPr>
          <w:rFonts w:ascii="Consolas" w:hAnsi="Consolas" w:cs="Consolas"/>
          <w:color w:val="808080"/>
          <w:sz w:val="19"/>
          <w:szCs w:val="19"/>
          <w:lang w:val="en-US"/>
        </w:rPr>
        <w:t>,</w:t>
      </w:r>
    </w:p>
    <w:p w14:paraId="078C177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LineTotal</w:t>
      </w:r>
    </w:p>
    <w:p w14:paraId="246CC3A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7B9A1FC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 sod</w:t>
      </w:r>
    </w:p>
    <w:p w14:paraId="62C1EDC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44CBFF6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 p</w:t>
      </w:r>
    </w:p>
    <w:p w14:paraId="6112D66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w:t>
      </w:r>
    </w:p>
    <w:p w14:paraId="2AB83D8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p>
    <w:p w14:paraId="791C630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510F728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 psc</w:t>
      </w:r>
    </w:p>
    <w:p w14:paraId="58A9C2C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p>
    <w:p w14:paraId="03A1C09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ProductSubcategoryID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ProductSubcategoryID</w:t>
      </w:r>
    </w:p>
    <w:p w14:paraId="6F66C74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54F71DB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 pc</w:t>
      </w:r>
    </w:p>
    <w:p w14:paraId="273C07A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p>
    <w:p w14:paraId="44FEED3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ProductCategoryID</w:t>
      </w:r>
    </w:p>
    <w:p w14:paraId="02DEEC0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D11F0A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6.4</w:t>
      </w:r>
    </w:p>
    <w:p w14:paraId="744B342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41BBC9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You can write LEFT OUTER JOIN rather than LEFT JOIN if you prefer.</w:t>
      </w:r>
    </w:p>
    <w:p w14:paraId="371DD3C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Note the IS NULL in the WHERE clause.</w:t>
      </w:r>
    </w:p>
    <w:p w14:paraId="0E524F9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6C4F71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4D487BB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p>
    <w:p w14:paraId="70BEB1B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5EB5511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 p</w:t>
      </w:r>
    </w:p>
    <w:p w14:paraId="6CF59AE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left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join</w:t>
      </w:r>
    </w:p>
    <w:p w14:paraId="25437F4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 sod</w:t>
      </w:r>
    </w:p>
    <w:p w14:paraId="2977BDF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p>
    <w:p w14:paraId="71BF4C0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p>
    <w:p w14:paraId="52D565B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is</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null</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and</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ListPrice </w:t>
      </w:r>
      <w:r w:rsidRPr="00EA447A">
        <w:rPr>
          <w:rFonts w:ascii="Consolas" w:hAnsi="Consolas" w:cs="Consolas"/>
          <w:color w:val="808080"/>
          <w:sz w:val="19"/>
          <w:szCs w:val="19"/>
          <w:lang w:val="en-US"/>
        </w:rPr>
        <w:t>&lt;&gt;</w:t>
      </w:r>
      <w:r w:rsidRPr="00EA447A">
        <w:rPr>
          <w:rFonts w:ascii="Consolas" w:hAnsi="Consolas" w:cs="Consolas"/>
          <w:color w:val="000000"/>
          <w:sz w:val="19"/>
          <w:szCs w:val="19"/>
          <w:lang w:val="en-US"/>
        </w:rPr>
        <w:t xml:space="preserve"> 0</w:t>
      </w:r>
    </w:p>
    <w:p w14:paraId="5FABF2F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2951DF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6.5</w:t>
      </w:r>
    </w:p>
    <w:p w14:paraId="0DAB489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7F0CF47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How not to use an ON clause. Or at least, how to write one and</w:t>
      </w:r>
    </w:p>
    <w:p w14:paraId="2F0A6B3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compute a completely different answer to what you might think.</w:t>
      </w:r>
    </w:p>
    <w:p w14:paraId="3DC0FB6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F7A262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7C17017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p>
    <w:p w14:paraId="19A0BEE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46C94BA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 p</w:t>
      </w:r>
    </w:p>
    <w:p w14:paraId="336869C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left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join</w:t>
      </w:r>
    </w:p>
    <w:p w14:paraId="47AE2FB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 sod</w:t>
      </w:r>
    </w:p>
    <w:p w14:paraId="006A2D9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p>
    <w:p w14:paraId="0463E21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p>
    <w:p w14:paraId="06E50C8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and</w:t>
      </w:r>
    </w:p>
    <w:p w14:paraId="1C1DA42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is</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null</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and</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ListPrice </w:t>
      </w:r>
      <w:r w:rsidRPr="00EA447A">
        <w:rPr>
          <w:rFonts w:ascii="Consolas" w:hAnsi="Consolas" w:cs="Consolas"/>
          <w:color w:val="808080"/>
          <w:sz w:val="19"/>
          <w:szCs w:val="19"/>
          <w:lang w:val="en-US"/>
        </w:rPr>
        <w:t>&lt;&gt;</w:t>
      </w:r>
      <w:r w:rsidRPr="00EA447A">
        <w:rPr>
          <w:rFonts w:ascii="Consolas" w:hAnsi="Consolas" w:cs="Consolas"/>
          <w:color w:val="000000"/>
          <w:sz w:val="19"/>
          <w:szCs w:val="19"/>
          <w:lang w:val="en-US"/>
        </w:rPr>
        <w:t xml:space="preserve"> 0</w:t>
      </w:r>
    </w:p>
    <w:p w14:paraId="382EA32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p>
    <w:p w14:paraId="70368D7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Read through the theory notes again if you aren’t sure what is</w:t>
      </w:r>
    </w:p>
    <w:p w14:paraId="77DE478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going on.  Hint: An outer join always displays rows that don’t</w:t>
      </w:r>
    </w:p>
    <w:p w14:paraId="256AE787" w14:textId="77777777" w:rsidR="00EA447A" w:rsidRPr="00EA447A" w:rsidRDefault="00EA447A" w:rsidP="00EA447A">
      <w:pPr>
        <w:suppressAutoHyphens/>
        <w:autoSpaceDE w:val="0"/>
        <w:autoSpaceDN w:val="0"/>
        <w:adjustRightInd w:val="0"/>
        <w:spacing w:after="0" w:line="288" w:lineRule="auto"/>
        <w:textAlignment w:val="center"/>
        <w:rPr>
          <w:rFonts w:ascii="MinionPro-Regular" w:hAnsi="MinionPro-Regular" w:cs="MinionPro-Regular"/>
          <w:color w:val="000000"/>
          <w:szCs w:val="24"/>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match.  ‘Match’ is defined by the ON clause’s expression.</w:t>
      </w:r>
    </w:p>
    <w:p w14:paraId="1140E5A9"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1B7400B" w14:textId="71D35959" w:rsidR="00EA447A" w:rsidRDefault="00EA447A">
      <w:pPr>
        <w:rPr>
          <w:rFonts w:ascii="Calibri" w:hAnsi="Calibri" w:cs="Calibri"/>
          <w:color w:val="000000"/>
          <w:szCs w:val="24"/>
        </w:rPr>
      </w:pPr>
      <w:r>
        <w:rPr>
          <w:rFonts w:ascii="Calibri" w:hAnsi="Calibri" w:cs="Calibri"/>
          <w:color w:val="000000"/>
          <w:szCs w:val="24"/>
        </w:rPr>
        <w:br w:type="page"/>
      </w:r>
    </w:p>
    <w:p w14:paraId="5417AB50"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E208996" w14:textId="350468D7" w:rsidR="00EA447A" w:rsidRPr="00EA447A" w:rsidRDefault="00EA447A" w:rsidP="00EA447A">
      <w:pPr>
        <w:pStyle w:val="Heading2"/>
      </w:pPr>
      <w:bookmarkStart w:id="1233" w:name="_Toc38877933"/>
      <w:bookmarkStart w:id="1234" w:name="_Toc38895960"/>
      <w:r>
        <w:t xml:space="preserve">Exercise 7 - </w:t>
      </w:r>
      <w:r w:rsidRPr="00EA447A">
        <w:t>Grouping Data</w:t>
      </w:r>
      <w:bookmarkEnd w:id="1233"/>
      <w:bookmarkEnd w:id="1234"/>
    </w:p>
    <w:p w14:paraId="714B240C"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AB2C82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7: Grouping Data</w:t>
      </w:r>
    </w:p>
    <w:p w14:paraId="67B4B03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19D9357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3CE4663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131A22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08273E3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648986D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B07947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7.1</w:t>
      </w:r>
    </w:p>
    <w:p w14:paraId="3CD689D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D71FDC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This SELECT statement will provide the fundamental query you </w:t>
      </w:r>
    </w:p>
    <w:p w14:paraId="69228A5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need to complete the exercise.  </w:t>
      </w:r>
    </w:p>
    <w:p w14:paraId="6D2343B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7CEA92B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First you are going to write a query that extracts all the data</w:t>
      </w:r>
    </w:p>
    <w:p w14:paraId="4E0B1D1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before you even think of grouping.</w:t>
      </w:r>
    </w:p>
    <w:p w14:paraId="1B6703F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 have added column aliases because it makes the output easier to read.</w:t>
      </w:r>
    </w:p>
    <w:p w14:paraId="5A1119E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5D1BFC6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SalesOrderID</w:t>
      </w:r>
      <w:r w:rsidRPr="00EA447A">
        <w:rPr>
          <w:rFonts w:ascii="Consolas" w:hAnsi="Consolas" w:cs="Consolas"/>
          <w:color w:val="808080"/>
          <w:sz w:val="19"/>
          <w:szCs w:val="19"/>
          <w:lang w:val="en-US"/>
        </w:rPr>
        <w:t>,</w:t>
      </w:r>
    </w:p>
    <w:p w14:paraId="15AEBF7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6BF39C4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[Category Name]</w:t>
      </w:r>
      <w:r w:rsidRPr="00EA447A">
        <w:rPr>
          <w:rFonts w:ascii="Consolas" w:hAnsi="Consolas" w:cs="Consolas"/>
          <w:color w:val="808080"/>
          <w:sz w:val="19"/>
          <w:szCs w:val="19"/>
          <w:lang w:val="en-US"/>
        </w:rPr>
        <w:t>,</w:t>
      </w:r>
    </w:p>
    <w:p w14:paraId="7BBF598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[Subcategory Name]</w:t>
      </w:r>
      <w:r w:rsidRPr="00EA447A">
        <w:rPr>
          <w:rFonts w:ascii="Consolas" w:hAnsi="Consolas" w:cs="Consolas"/>
          <w:color w:val="808080"/>
          <w:sz w:val="19"/>
          <w:szCs w:val="19"/>
          <w:lang w:val="en-US"/>
        </w:rPr>
        <w:t>,</w:t>
      </w:r>
    </w:p>
    <w:p w14:paraId="76D9CB0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orderqty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[Qty]</w:t>
      </w:r>
    </w:p>
    <w:p w14:paraId="1C4EE70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1A01811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 sod</w:t>
      </w:r>
    </w:p>
    <w:p w14:paraId="46C0F8E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7419E20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 p</w:t>
      </w:r>
    </w:p>
    <w:p w14:paraId="2001092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p>
    <w:p w14:paraId="62C8D22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4D32990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 psc</w:t>
      </w:r>
    </w:p>
    <w:p w14:paraId="2925753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productsubcategoryid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productsubcategoryid</w:t>
      </w:r>
    </w:p>
    <w:p w14:paraId="1D0F7AE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r w:rsidRPr="00EA447A">
        <w:rPr>
          <w:rFonts w:ascii="Consolas" w:hAnsi="Consolas" w:cs="Consolas"/>
          <w:color w:val="000000"/>
          <w:sz w:val="19"/>
          <w:szCs w:val="19"/>
          <w:lang w:val="en-US"/>
        </w:rPr>
        <w:t xml:space="preserve"> </w:t>
      </w:r>
    </w:p>
    <w:p w14:paraId="75E9DBC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 pc</w:t>
      </w:r>
    </w:p>
    <w:p w14:paraId="27A183E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productcategoryid</w:t>
      </w:r>
    </w:p>
    <w:p w14:paraId="7A4D7B9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98B782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7.2</w:t>
      </w:r>
    </w:p>
    <w:p w14:paraId="468CFC1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29AF86E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Remove the columns that won’t appear in the output.</w:t>
      </w:r>
    </w:p>
    <w:p w14:paraId="4DD6F42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They were there to reassure you that your fundamental</w:t>
      </w:r>
    </w:p>
    <w:p w14:paraId="4A616AC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query is sensible.  </w:t>
      </w:r>
    </w:p>
    <w:p w14:paraId="1649989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206F222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For example: if you somehow managed to get ‘bikes’ under the category </w:t>
      </w:r>
    </w:p>
    <w:p w14:paraId="627E41C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‘clothing’ you would know your input data to the grouping will be rubbish.  </w:t>
      </w:r>
    </w:p>
    <w:p w14:paraId="20AF5D8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It is best to check for those sorts of errors as early on as you can,</w:t>
      </w:r>
    </w:p>
    <w:p w14:paraId="02A471F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rather than diagnosing the final statement.</w:t>
      </w:r>
    </w:p>
    <w:p w14:paraId="79B3F93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86CF54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570A48A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[Category Name]</w:t>
      </w:r>
      <w:r w:rsidRPr="00EA447A">
        <w:rPr>
          <w:rFonts w:ascii="Consolas" w:hAnsi="Consolas" w:cs="Consolas"/>
          <w:color w:val="808080"/>
          <w:sz w:val="19"/>
          <w:szCs w:val="19"/>
          <w:lang w:val="en-US"/>
        </w:rPr>
        <w:t>,</w:t>
      </w:r>
    </w:p>
    <w:p w14:paraId="40933BA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[Subcategory Name]</w:t>
      </w:r>
      <w:r w:rsidRPr="00EA447A">
        <w:rPr>
          <w:rFonts w:ascii="Consolas" w:hAnsi="Consolas" w:cs="Consolas"/>
          <w:color w:val="808080"/>
          <w:sz w:val="19"/>
          <w:szCs w:val="19"/>
          <w:lang w:val="en-US"/>
        </w:rPr>
        <w:t>,</w:t>
      </w:r>
    </w:p>
    <w:p w14:paraId="6B63C2C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orderqty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[Qty]</w:t>
      </w:r>
    </w:p>
    <w:p w14:paraId="6D34B2C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19BB254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 sod</w:t>
      </w:r>
    </w:p>
    <w:p w14:paraId="3B91FC6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6A8D76B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 p</w:t>
      </w:r>
    </w:p>
    <w:p w14:paraId="50109FF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p>
    <w:p w14:paraId="28D51A1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12561AD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 psc</w:t>
      </w:r>
    </w:p>
    <w:p w14:paraId="0C50EFC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productsubcategoryid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productsubcategoryid</w:t>
      </w:r>
    </w:p>
    <w:p w14:paraId="180B127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r w:rsidRPr="00EA447A">
        <w:rPr>
          <w:rFonts w:ascii="Consolas" w:hAnsi="Consolas" w:cs="Consolas"/>
          <w:color w:val="000000"/>
          <w:sz w:val="19"/>
          <w:szCs w:val="19"/>
          <w:lang w:val="en-US"/>
        </w:rPr>
        <w:t xml:space="preserve"> </w:t>
      </w:r>
    </w:p>
    <w:p w14:paraId="7BD1088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 pc</w:t>
      </w:r>
    </w:p>
    <w:p w14:paraId="1D41B31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productcategoryid</w:t>
      </w:r>
    </w:p>
    <w:p w14:paraId="7C81015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C1CCA4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789132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7.3</w:t>
      </w:r>
    </w:p>
    <w:p w14:paraId="60B1C29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1E8431C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Now you are ready to add the aggregation function into the query,</w:t>
      </w:r>
    </w:p>
    <w:p w14:paraId="5076FF0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GROUP BY clause and a suitable ORDER BY clause</w:t>
      </w:r>
    </w:p>
    <w:p w14:paraId="002297E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4A2AED2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You might want to look at the result if you don’t execute the</w:t>
      </w:r>
    </w:p>
    <w:p w14:paraId="6BDA039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ORDER BY clause.  The result will be correct, but the order of the</w:t>
      </w:r>
    </w:p>
    <w:p w14:paraId="25C9503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rows will be incomprehensible to a human.</w:t>
      </w:r>
    </w:p>
    <w:p w14:paraId="3718029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F28FB5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523EAB7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[Category Name]</w:t>
      </w:r>
      <w:r w:rsidRPr="00EA447A">
        <w:rPr>
          <w:rFonts w:ascii="Consolas" w:hAnsi="Consolas" w:cs="Consolas"/>
          <w:color w:val="808080"/>
          <w:sz w:val="19"/>
          <w:szCs w:val="19"/>
          <w:lang w:val="en-US"/>
        </w:rPr>
        <w:t>,</w:t>
      </w:r>
    </w:p>
    <w:p w14:paraId="4945E2C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[Subcategory Name]</w:t>
      </w:r>
      <w:r w:rsidRPr="00EA447A">
        <w:rPr>
          <w:rFonts w:ascii="Consolas" w:hAnsi="Consolas" w:cs="Consolas"/>
          <w:color w:val="808080"/>
          <w:sz w:val="19"/>
          <w:szCs w:val="19"/>
          <w:lang w:val="en-US"/>
        </w:rPr>
        <w:t>,</w:t>
      </w:r>
    </w:p>
    <w:p w14:paraId="1919DC9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sum</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orderqty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[Qty]</w:t>
      </w:r>
    </w:p>
    <w:p w14:paraId="1031313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4A3A4EC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 sod</w:t>
      </w:r>
    </w:p>
    <w:p w14:paraId="39ECA71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46D3212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 p</w:t>
      </w:r>
    </w:p>
    <w:p w14:paraId="2CABC26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p>
    <w:p w14:paraId="544E2FE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5690912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 psc</w:t>
      </w:r>
    </w:p>
    <w:p w14:paraId="031C5B2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productsubcategoryid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productsubcategoryid</w:t>
      </w:r>
    </w:p>
    <w:p w14:paraId="71E1E1E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r w:rsidRPr="00EA447A">
        <w:rPr>
          <w:rFonts w:ascii="Consolas" w:hAnsi="Consolas" w:cs="Consolas"/>
          <w:color w:val="000000"/>
          <w:sz w:val="19"/>
          <w:szCs w:val="19"/>
          <w:lang w:val="en-US"/>
        </w:rPr>
        <w:t xml:space="preserve"> </w:t>
      </w:r>
    </w:p>
    <w:p w14:paraId="01A422A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 pc</w:t>
      </w:r>
    </w:p>
    <w:p w14:paraId="10D13E7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productcategoryid</w:t>
      </w:r>
    </w:p>
    <w:p w14:paraId="465591F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group</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p>
    <w:p w14:paraId="5BCD0A4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p>
    <w:p w14:paraId="640F423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qty </w:t>
      </w:r>
      <w:r w:rsidRPr="00EA447A">
        <w:rPr>
          <w:rFonts w:ascii="Consolas" w:hAnsi="Consolas" w:cs="Consolas"/>
          <w:color w:val="0000FF"/>
          <w:sz w:val="19"/>
          <w:szCs w:val="19"/>
          <w:lang w:val="en-US"/>
        </w:rPr>
        <w:t>desc</w:t>
      </w:r>
    </w:p>
    <w:p w14:paraId="386C39A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AEDB22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7.4</w:t>
      </w:r>
    </w:p>
    <w:p w14:paraId="7BD8A29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40E2509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4539E97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[Category Name]</w:t>
      </w:r>
      <w:r w:rsidRPr="00EA447A">
        <w:rPr>
          <w:rFonts w:ascii="Consolas" w:hAnsi="Consolas" w:cs="Consolas"/>
          <w:color w:val="808080"/>
          <w:sz w:val="19"/>
          <w:szCs w:val="19"/>
          <w:lang w:val="en-US"/>
        </w:rPr>
        <w:t>,</w:t>
      </w:r>
    </w:p>
    <w:p w14:paraId="59BDB6A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[Subcategory Name]</w:t>
      </w:r>
      <w:r w:rsidRPr="00EA447A">
        <w:rPr>
          <w:rFonts w:ascii="Consolas" w:hAnsi="Consolas" w:cs="Consolas"/>
          <w:color w:val="808080"/>
          <w:sz w:val="19"/>
          <w:szCs w:val="19"/>
          <w:lang w:val="en-US"/>
        </w:rPr>
        <w:t>,</w:t>
      </w:r>
    </w:p>
    <w:p w14:paraId="5E14B7E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sum</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orderqty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[Qty]</w:t>
      </w:r>
    </w:p>
    <w:p w14:paraId="5BE0CCB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5A1AB5F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 sod</w:t>
      </w:r>
    </w:p>
    <w:p w14:paraId="4DC2A52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3F45E73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 p</w:t>
      </w:r>
    </w:p>
    <w:p w14:paraId="77C4D97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p>
    <w:p w14:paraId="55D8717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6B84DE9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 psc</w:t>
      </w:r>
    </w:p>
    <w:p w14:paraId="635BCE7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productsubcategoryid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productsubcategoryid</w:t>
      </w:r>
    </w:p>
    <w:p w14:paraId="540DCC5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r w:rsidRPr="00EA447A">
        <w:rPr>
          <w:rFonts w:ascii="Consolas" w:hAnsi="Consolas" w:cs="Consolas"/>
          <w:color w:val="000000"/>
          <w:sz w:val="19"/>
          <w:szCs w:val="19"/>
          <w:lang w:val="en-US"/>
        </w:rPr>
        <w:t xml:space="preserve"> </w:t>
      </w:r>
    </w:p>
    <w:p w14:paraId="3065A05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 pc</w:t>
      </w:r>
    </w:p>
    <w:p w14:paraId="45C4146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productcategoryid</w:t>
      </w:r>
    </w:p>
    <w:p w14:paraId="0E505AA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group</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p>
    <w:p w14:paraId="3BB1EC2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p>
    <w:p w14:paraId="33BDF60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having</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sum</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orderqty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&lt;</w:t>
      </w:r>
      <w:r w:rsidRPr="00EA447A">
        <w:rPr>
          <w:rFonts w:ascii="Consolas" w:hAnsi="Consolas" w:cs="Consolas"/>
          <w:color w:val="000000"/>
          <w:sz w:val="19"/>
          <w:szCs w:val="19"/>
          <w:lang w:val="en-US"/>
        </w:rPr>
        <w:t xml:space="preserve"> 1000</w:t>
      </w:r>
    </w:p>
    <w:p w14:paraId="199349AD" w14:textId="77777777" w:rsidR="00EA447A" w:rsidRPr="00EA447A" w:rsidRDefault="00EA447A" w:rsidP="00EA447A">
      <w:pPr>
        <w:suppressAutoHyphens/>
        <w:autoSpaceDE w:val="0"/>
        <w:autoSpaceDN w:val="0"/>
        <w:adjustRightInd w:val="0"/>
        <w:spacing w:after="0" w:line="288" w:lineRule="auto"/>
        <w:textAlignment w:val="center"/>
        <w:rPr>
          <w:rFonts w:ascii="MinionPro-Regular" w:hAnsi="MinionPro-Regular" w:cs="MinionPro-Regular"/>
          <w:color w:val="000000"/>
          <w:szCs w:val="24"/>
        </w:rPr>
      </w:pP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qty </w:t>
      </w:r>
      <w:r w:rsidRPr="00EA447A">
        <w:rPr>
          <w:rFonts w:ascii="Consolas" w:hAnsi="Consolas" w:cs="Consolas"/>
          <w:color w:val="0000FF"/>
          <w:sz w:val="19"/>
          <w:szCs w:val="19"/>
          <w:lang w:val="en-US"/>
        </w:rPr>
        <w:t>desc</w:t>
      </w:r>
    </w:p>
    <w:p w14:paraId="427E25FF" w14:textId="356F1BDE" w:rsidR="00EA447A" w:rsidRDefault="00EA447A">
      <w:pPr>
        <w:rPr>
          <w:rFonts w:ascii="Calibri" w:hAnsi="Calibri" w:cs="Calibri"/>
          <w:color w:val="000000"/>
          <w:szCs w:val="24"/>
        </w:rPr>
      </w:pPr>
      <w:r>
        <w:rPr>
          <w:rFonts w:ascii="Calibri" w:hAnsi="Calibri" w:cs="Calibri"/>
          <w:color w:val="000000"/>
          <w:szCs w:val="24"/>
        </w:rPr>
        <w:br w:type="page"/>
      </w:r>
    </w:p>
    <w:p w14:paraId="028CE254"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C8491A8" w14:textId="6F301657" w:rsidR="00EA447A" w:rsidRPr="00EA447A" w:rsidRDefault="00EA447A" w:rsidP="00EA447A">
      <w:pPr>
        <w:pStyle w:val="Heading2"/>
      </w:pPr>
      <w:bookmarkStart w:id="1235" w:name="_Toc38877934"/>
      <w:bookmarkStart w:id="1236" w:name="_Toc38895961"/>
      <w:r>
        <w:t xml:space="preserve">Exercise 8 - </w:t>
      </w:r>
      <w:r w:rsidRPr="00EA447A">
        <w:t>Subtleties of Aggregations</w:t>
      </w:r>
      <w:bookmarkEnd w:id="1235"/>
      <w:bookmarkEnd w:id="1236"/>
    </w:p>
    <w:p w14:paraId="04D4DB10"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4E4A03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8: Subtleties of Aggregations</w:t>
      </w:r>
    </w:p>
    <w:p w14:paraId="01E27E8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691CA4E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0AF03EE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DA9880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2BD4F85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244731F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A5491D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8.1</w:t>
      </w:r>
    </w:p>
    <w:p w14:paraId="796BDF6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3A65C39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Display the tax rate and company that meet one of two</w:t>
      </w:r>
    </w:p>
    <w:p w14:paraId="6D0D3D9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criteria: the max and min tax rate.</w:t>
      </w:r>
    </w:p>
    <w:p w14:paraId="30018DF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problem is solved by putting two queries in the WHERE</w:t>
      </w:r>
    </w:p>
    <w:p w14:paraId="46B1411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clause, one that finds the lowest rate and one that finds the highest.</w:t>
      </w:r>
    </w:p>
    <w:p w14:paraId="191AAD7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F7DFBE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0F35E44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taxrate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SalesTaxRate</w:t>
      </w:r>
    </w:p>
    <w:p w14:paraId="218327F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w:t>
      </w:r>
    </w:p>
    <w:p w14:paraId="3FA14D6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taxrate</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max</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taxrate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SalesTaxRate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or</w:t>
      </w:r>
    </w:p>
    <w:p w14:paraId="2A2443D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taxrate</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min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taxrate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SalesTaxRate</w:t>
      </w:r>
      <w:r w:rsidRPr="00EA447A">
        <w:rPr>
          <w:rFonts w:ascii="Consolas" w:hAnsi="Consolas" w:cs="Consolas"/>
          <w:color w:val="808080"/>
          <w:sz w:val="19"/>
          <w:szCs w:val="19"/>
          <w:lang w:val="en-US"/>
        </w:rPr>
        <w:t>)</w:t>
      </w:r>
    </w:p>
    <w:p w14:paraId="4C4C330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r w:rsidRPr="00EA447A">
        <w:rPr>
          <w:rFonts w:ascii="Consolas" w:hAnsi="Consolas" w:cs="Consolas"/>
          <w:color w:val="000000"/>
          <w:sz w:val="19"/>
          <w:szCs w:val="19"/>
          <w:lang w:val="en-US"/>
        </w:rPr>
        <w:t xml:space="preserve"> taxrate </w:t>
      </w:r>
      <w:r w:rsidRPr="00EA447A">
        <w:rPr>
          <w:rFonts w:ascii="Consolas" w:hAnsi="Consolas" w:cs="Consolas"/>
          <w:color w:val="0000FF"/>
          <w:sz w:val="19"/>
          <w:szCs w:val="19"/>
          <w:lang w:val="en-US"/>
        </w:rPr>
        <w:t>desc</w:t>
      </w:r>
    </w:p>
    <w:p w14:paraId="224E60C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3E4300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A variation that uses IN.</w:t>
      </w:r>
    </w:p>
    <w:p w14:paraId="54124B3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5CDB4C7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The brackets around the SELECT statements in the IN </w:t>
      </w:r>
    </w:p>
    <w:p w14:paraId="6410B3B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clause are needed.  That way SQL can isolate each MAX/MIN</w:t>
      </w:r>
    </w:p>
    <w:p w14:paraId="6FCB487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query and calculate each number without SQL misinterpreting </w:t>
      </w:r>
    </w:p>
    <w:p w14:paraId="64A73CD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SELECT as being part of the IN operator itself.</w:t>
      </w:r>
    </w:p>
    <w:p w14:paraId="7ED6E96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15C650E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taxrate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SalesTaxRate</w:t>
      </w:r>
    </w:p>
    <w:p w14:paraId="741A278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taxrate </w:t>
      </w:r>
      <w:r w:rsidRPr="00EA447A">
        <w:rPr>
          <w:rFonts w:ascii="Consolas" w:hAnsi="Consolas" w:cs="Consolas"/>
          <w:color w:val="808080"/>
          <w:sz w:val="19"/>
          <w:szCs w:val="19"/>
          <w:lang w:val="en-US"/>
        </w:rPr>
        <w:t>in</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max</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taxrate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SalesTaxRate</w:t>
      </w:r>
      <w:r w:rsidRPr="00EA447A">
        <w:rPr>
          <w:rFonts w:ascii="Consolas" w:hAnsi="Consolas" w:cs="Consolas"/>
          <w:color w:val="808080"/>
          <w:sz w:val="19"/>
          <w:szCs w:val="19"/>
          <w:lang w:val="en-US"/>
        </w:rPr>
        <w:t>),</w:t>
      </w:r>
    </w:p>
    <w:p w14:paraId="2A6C153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ab/>
      </w:r>
      <w:r w:rsidRPr="00EA447A">
        <w:rPr>
          <w:rFonts w:ascii="Consolas" w:hAnsi="Consolas" w:cs="Consolas"/>
          <w:color w:val="0000FF"/>
          <w:sz w:val="19"/>
          <w:szCs w:val="19"/>
          <w:lang w:val="en-US"/>
        </w:rPr>
        <w:tab/>
        <w:t xml:space="preserve">    </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min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taxrate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SalesTaxRate</w:t>
      </w:r>
      <w:r w:rsidRPr="00EA447A">
        <w:rPr>
          <w:rFonts w:ascii="Consolas" w:hAnsi="Consolas" w:cs="Consolas"/>
          <w:color w:val="808080"/>
          <w:sz w:val="19"/>
          <w:szCs w:val="19"/>
          <w:lang w:val="en-US"/>
        </w:rPr>
        <w:t>))</w:t>
      </w:r>
    </w:p>
    <w:p w14:paraId="0F7642BC" w14:textId="77777777" w:rsidR="00EA447A" w:rsidRPr="00EA447A" w:rsidRDefault="00EA447A" w:rsidP="00EA447A">
      <w:pPr>
        <w:suppressAutoHyphens/>
        <w:autoSpaceDE w:val="0"/>
        <w:autoSpaceDN w:val="0"/>
        <w:adjustRightInd w:val="0"/>
        <w:spacing w:after="0" w:line="288" w:lineRule="auto"/>
        <w:textAlignment w:val="center"/>
        <w:rPr>
          <w:rFonts w:ascii="MinionPro-Regular" w:hAnsi="MinionPro-Regular" w:cs="MinionPro-Regular"/>
          <w:color w:val="000000"/>
          <w:szCs w:val="24"/>
        </w:rPr>
      </w:pP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r w:rsidRPr="00EA447A">
        <w:rPr>
          <w:rFonts w:ascii="Consolas" w:hAnsi="Consolas" w:cs="Consolas"/>
          <w:color w:val="000000"/>
          <w:sz w:val="19"/>
          <w:szCs w:val="19"/>
          <w:lang w:val="en-US"/>
        </w:rPr>
        <w:t xml:space="preserve"> taxrate </w:t>
      </w:r>
      <w:r w:rsidRPr="00EA447A">
        <w:rPr>
          <w:rFonts w:ascii="Consolas" w:hAnsi="Consolas" w:cs="Consolas"/>
          <w:color w:val="0000FF"/>
          <w:sz w:val="19"/>
          <w:szCs w:val="19"/>
          <w:lang w:val="en-US"/>
        </w:rPr>
        <w:t>desc</w:t>
      </w:r>
    </w:p>
    <w:p w14:paraId="46EAEDC7" w14:textId="36010ED3" w:rsidR="00EA447A" w:rsidRDefault="00EA447A">
      <w:pPr>
        <w:rPr>
          <w:rFonts w:ascii="Calibri" w:hAnsi="Calibri" w:cs="Calibri"/>
          <w:color w:val="000000"/>
          <w:szCs w:val="24"/>
        </w:rPr>
      </w:pPr>
      <w:r>
        <w:rPr>
          <w:rFonts w:ascii="Calibri" w:hAnsi="Calibri" w:cs="Calibri"/>
          <w:color w:val="000000"/>
          <w:szCs w:val="24"/>
        </w:rPr>
        <w:br w:type="page"/>
      </w:r>
    </w:p>
    <w:p w14:paraId="61A2965B"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DB0D012" w14:textId="1741E5BD" w:rsidR="00EA447A" w:rsidRPr="00EA447A" w:rsidRDefault="00EA447A" w:rsidP="00EA447A">
      <w:pPr>
        <w:pStyle w:val="Heading2"/>
      </w:pPr>
      <w:bookmarkStart w:id="1237" w:name="_Toc38877935"/>
      <w:bookmarkStart w:id="1238" w:name="_Toc38895962"/>
      <w:r>
        <w:t xml:space="preserve">Exercise 9 - </w:t>
      </w:r>
      <w:r w:rsidRPr="00EA447A">
        <w:t>Conversion Functions</w:t>
      </w:r>
      <w:bookmarkEnd w:id="1237"/>
      <w:bookmarkEnd w:id="1238"/>
    </w:p>
    <w:p w14:paraId="432B2824"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9AFD29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9: Conversion Functions</w:t>
      </w:r>
    </w:p>
    <w:p w14:paraId="192F62D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49F0C15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343595D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6C17F1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483675F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6C587D4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9CB63B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9.1</w:t>
      </w:r>
    </w:p>
    <w:p w14:paraId="2ABC2EA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1057979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B5F2F2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basic query</w:t>
      </w:r>
    </w:p>
    <w:p w14:paraId="5DA1E1C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top</w:t>
      </w:r>
      <w:r w:rsidRPr="00EA447A">
        <w:rPr>
          <w:rFonts w:ascii="Consolas" w:hAnsi="Consolas" w:cs="Consolas"/>
          <w:color w:val="000000"/>
          <w:sz w:val="19"/>
          <w:szCs w:val="19"/>
          <w:lang w:val="en-US"/>
        </w:rPr>
        <w:t xml:space="preserve"> 20</w:t>
      </w:r>
    </w:p>
    <w:p w14:paraId="2660A3D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FirstName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MiddleName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w:t>
      </w:r>
    </w:p>
    <w:p w14:paraId="6479EFD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Person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Person</w:t>
      </w:r>
    </w:p>
    <w:p w14:paraId="34F3775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B36ACE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Add in the Name column</w:t>
      </w:r>
    </w:p>
    <w:p w14:paraId="7B93373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top</w:t>
      </w:r>
      <w:r w:rsidRPr="00EA447A">
        <w:rPr>
          <w:rFonts w:ascii="Consolas" w:hAnsi="Consolas" w:cs="Consolas"/>
          <w:color w:val="000000"/>
          <w:sz w:val="19"/>
          <w:szCs w:val="19"/>
          <w:lang w:val="en-US"/>
        </w:rPr>
        <w:t xml:space="preserve"> 20</w:t>
      </w:r>
    </w:p>
    <w:p w14:paraId="59BAF09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FirstName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MiddleName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w:t>
      </w:r>
      <w:r w:rsidRPr="00EA447A">
        <w:rPr>
          <w:rFonts w:ascii="Consolas" w:hAnsi="Consolas" w:cs="Consolas"/>
          <w:color w:val="808080"/>
          <w:sz w:val="19"/>
          <w:szCs w:val="19"/>
          <w:lang w:val="en-US"/>
        </w:rPr>
        <w:t>,</w:t>
      </w:r>
    </w:p>
    <w:p w14:paraId="73AD553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FirstName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 ‘</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MiddleName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 ‘</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p>
    <w:p w14:paraId="5BAB99F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Person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Person</w:t>
      </w:r>
    </w:p>
    <w:p w14:paraId="613F6BE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91C6E5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top</w:t>
      </w:r>
      <w:r w:rsidRPr="00EA447A">
        <w:rPr>
          <w:rFonts w:ascii="Consolas" w:hAnsi="Consolas" w:cs="Consolas"/>
          <w:color w:val="000000"/>
          <w:sz w:val="19"/>
          <w:szCs w:val="19"/>
          <w:lang w:val="en-US"/>
        </w:rPr>
        <w:t xml:space="preserve"> 20</w:t>
      </w:r>
    </w:p>
    <w:p w14:paraId="32C0DFA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FirstName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MiddleName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w:t>
      </w:r>
      <w:r w:rsidRPr="00EA447A">
        <w:rPr>
          <w:rFonts w:ascii="Consolas" w:hAnsi="Consolas" w:cs="Consolas"/>
          <w:color w:val="808080"/>
          <w:sz w:val="19"/>
          <w:szCs w:val="19"/>
          <w:lang w:val="en-US"/>
        </w:rPr>
        <w:t>,</w:t>
      </w:r>
    </w:p>
    <w:p w14:paraId="2C502B4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FirstName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 ‘</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isnull</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MiddleName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p>
    <w:p w14:paraId="1A9861E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Person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Person</w:t>
      </w:r>
    </w:p>
    <w:p w14:paraId="62F106C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39EDA8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top</w:t>
      </w:r>
      <w:r w:rsidRPr="00EA447A">
        <w:rPr>
          <w:rFonts w:ascii="Consolas" w:hAnsi="Consolas" w:cs="Consolas"/>
          <w:color w:val="000000"/>
          <w:sz w:val="19"/>
          <w:szCs w:val="19"/>
          <w:lang w:val="en-US"/>
        </w:rPr>
        <w:t xml:space="preserve"> 20</w:t>
      </w:r>
    </w:p>
    <w:p w14:paraId="1032A17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FirstName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MiddleName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w:t>
      </w:r>
      <w:r w:rsidRPr="00EA447A">
        <w:rPr>
          <w:rFonts w:ascii="Consolas" w:hAnsi="Consolas" w:cs="Consolas"/>
          <w:color w:val="808080"/>
          <w:sz w:val="19"/>
          <w:szCs w:val="19"/>
          <w:lang w:val="en-US"/>
        </w:rPr>
        <w:t>,</w:t>
      </w:r>
    </w:p>
    <w:p w14:paraId="0169616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FirstName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 ‘</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coalesce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MiddleName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p>
    <w:p w14:paraId="42CB242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Person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Person</w:t>
      </w:r>
    </w:p>
    <w:p w14:paraId="0635F32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EBE43C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Bonus example</w:t>
      </w:r>
    </w:p>
    <w:p w14:paraId="443B525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Inline if: IIF(test, output if test is true, output if test is false)</w:t>
      </w:r>
    </w:p>
    <w:p w14:paraId="32D2585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top</w:t>
      </w:r>
      <w:r w:rsidRPr="00EA447A">
        <w:rPr>
          <w:rFonts w:ascii="Consolas" w:hAnsi="Consolas" w:cs="Consolas"/>
          <w:color w:val="000000"/>
          <w:sz w:val="19"/>
          <w:szCs w:val="19"/>
          <w:lang w:val="en-US"/>
        </w:rPr>
        <w:t xml:space="preserve"> 20</w:t>
      </w:r>
    </w:p>
    <w:p w14:paraId="4A93530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FirstName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MiddleName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w:t>
      </w:r>
      <w:r w:rsidRPr="00EA447A">
        <w:rPr>
          <w:rFonts w:ascii="Consolas" w:hAnsi="Consolas" w:cs="Consolas"/>
          <w:color w:val="808080"/>
          <w:sz w:val="19"/>
          <w:szCs w:val="19"/>
          <w:lang w:val="en-US"/>
        </w:rPr>
        <w:t>,</w:t>
      </w:r>
    </w:p>
    <w:p w14:paraId="10E4019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FirstName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 ‘</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iif</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MiddleName </w:t>
      </w:r>
      <w:r w:rsidRPr="00EA447A">
        <w:rPr>
          <w:rFonts w:ascii="Consolas" w:hAnsi="Consolas" w:cs="Consolas"/>
          <w:color w:val="808080"/>
          <w:sz w:val="19"/>
          <w:szCs w:val="19"/>
          <w:lang w:val="en-US"/>
        </w:rPr>
        <w:t>is</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null,</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MiddleName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p>
    <w:p w14:paraId="161DC87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Person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Person</w:t>
      </w:r>
    </w:p>
    <w:p w14:paraId="0FA1139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17959D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9.2</w:t>
      </w:r>
    </w:p>
    <w:p w14:paraId="1777E8E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6E2F3D1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char(50) will buffer the name with spaces so that it fits</w:t>
      </w:r>
    </w:p>
    <w:p w14:paraId="25484EC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into a physical column of 50 characters.</w:t>
      </w:r>
    </w:p>
    <w:p w14:paraId="62035959" w14:textId="4390697E"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Use varchar on the price to make </w:t>
      </w:r>
      <w:r w:rsidR="00EF4791">
        <w:rPr>
          <w:rFonts w:ascii="Consolas" w:hAnsi="Consolas" w:cs="Consolas"/>
          <w:color w:val="008000"/>
          <w:sz w:val="19"/>
          <w:szCs w:val="19"/>
          <w:lang w:val="en-US"/>
        </w:rPr>
        <w:t>i</w:t>
      </w:r>
      <w:r w:rsidRPr="00EA447A">
        <w:rPr>
          <w:rFonts w:ascii="Consolas" w:hAnsi="Consolas" w:cs="Consolas"/>
          <w:color w:val="008000"/>
          <w:sz w:val="19"/>
          <w:szCs w:val="19"/>
          <w:lang w:val="en-US"/>
        </w:rPr>
        <w:t>t flush left against the</w:t>
      </w:r>
    </w:p>
    <w:p w14:paraId="35878D7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dollar sign.</w:t>
      </w:r>
    </w:p>
    <w:p w14:paraId="2C4BCC4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72E9824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cast</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char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50</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cast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ListPrice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varchar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20</w:t>
      </w:r>
      <w:r w:rsidRPr="00EA447A">
        <w:rPr>
          <w:rFonts w:ascii="Consolas" w:hAnsi="Consolas" w:cs="Consolas"/>
          <w:color w:val="808080"/>
          <w:sz w:val="19"/>
          <w:szCs w:val="19"/>
          <w:lang w:val="en-US"/>
        </w:rPr>
        <w:t>))</w:t>
      </w:r>
    </w:p>
    <w:p w14:paraId="0337FBF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15CA1DA8" w14:textId="77777777" w:rsidR="00EA447A" w:rsidRPr="00EA447A" w:rsidRDefault="00EA447A" w:rsidP="00EA447A">
      <w:pPr>
        <w:suppressAutoHyphens/>
        <w:autoSpaceDE w:val="0"/>
        <w:autoSpaceDN w:val="0"/>
        <w:adjustRightInd w:val="0"/>
        <w:spacing w:after="0" w:line="288" w:lineRule="auto"/>
        <w:textAlignment w:val="center"/>
        <w:rPr>
          <w:rFonts w:ascii="MinionPro-Regular" w:hAnsi="MinionPro-Regular" w:cs="MinionPro-Regular"/>
          <w:color w:val="000000"/>
          <w:szCs w:val="24"/>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w:t>
      </w:r>
    </w:p>
    <w:p w14:paraId="05E0713B"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E649B96" w14:textId="599F1BF0" w:rsidR="00EA447A" w:rsidRDefault="00EA447A">
      <w:pPr>
        <w:rPr>
          <w:rFonts w:ascii="Calibri" w:hAnsi="Calibri" w:cs="Calibri"/>
          <w:color w:val="000000"/>
          <w:szCs w:val="24"/>
        </w:rPr>
      </w:pPr>
      <w:r>
        <w:rPr>
          <w:rFonts w:ascii="Calibri" w:hAnsi="Calibri" w:cs="Calibri"/>
          <w:color w:val="000000"/>
          <w:szCs w:val="24"/>
        </w:rPr>
        <w:br w:type="page"/>
      </w:r>
    </w:p>
    <w:p w14:paraId="47FFA8F1"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44B170FB" w14:textId="73974203" w:rsidR="00EA447A" w:rsidRPr="00EA447A" w:rsidRDefault="00EA447A" w:rsidP="00EA447A">
      <w:pPr>
        <w:pStyle w:val="Heading2"/>
      </w:pPr>
      <w:bookmarkStart w:id="1239" w:name="_Toc38877936"/>
      <w:bookmarkStart w:id="1240" w:name="_Toc38895963"/>
      <w:r>
        <w:t xml:space="preserve">Exercise 10 - </w:t>
      </w:r>
      <w:r w:rsidRPr="00EA447A">
        <w:t>Subqueries and CTE’s</w:t>
      </w:r>
      <w:bookmarkEnd w:id="1239"/>
      <w:bookmarkEnd w:id="1240"/>
    </w:p>
    <w:p w14:paraId="66481C75"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778951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10: Subqueries and CTE’s</w:t>
      </w:r>
    </w:p>
    <w:p w14:paraId="67FC4C0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54FC822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7618F59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691A3C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0C43E22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2346DC9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08A379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10.1</w:t>
      </w:r>
    </w:p>
    <w:p w14:paraId="0183A3C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322ECFF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8EC822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3449241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SalesOrderID</w:t>
      </w:r>
    </w:p>
    <w:p w14:paraId="74F9438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19A0FB2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SalesOrderDetail </w:t>
      </w:r>
    </w:p>
    <w:p w14:paraId="4FCF979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p>
    <w:p w14:paraId="69F6DA2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ProductID </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p>
    <w:p w14:paraId="3E1B549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ProductID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w:t>
      </w:r>
    </w:p>
    <w:p w14:paraId="398929E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t xml:space="preserve">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’Road-450 Red, 58’</w:t>
      </w:r>
    </w:p>
    <w:p w14:paraId="5E1A59B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p>
    <w:p w14:paraId="33F09B8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308C0A1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76B47E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10.2</w:t>
      </w:r>
    </w:p>
    <w:p w14:paraId="39B344D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2D63A0C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21AC0A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with</w:t>
      </w:r>
      <w:r w:rsidRPr="00EA447A">
        <w:rPr>
          <w:rFonts w:ascii="Consolas" w:hAnsi="Consolas" w:cs="Consolas"/>
          <w:color w:val="000000"/>
          <w:sz w:val="19"/>
          <w:szCs w:val="19"/>
          <w:lang w:val="en-US"/>
        </w:rPr>
        <w:t xml:space="preserve"> SalesDataIncludingCategoriesAndSubcategories</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ProdSubcatName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Price</w:t>
      </w:r>
      <w:r w:rsidRPr="00EA447A">
        <w:rPr>
          <w:rFonts w:ascii="Consolas" w:hAnsi="Consolas" w:cs="Consolas"/>
          <w:color w:val="808080"/>
          <w:sz w:val="19"/>
          <w:szCs w:val="19"/>
          <w:lang w:val="en-US"/>
        </w:rPr>
        <w:t>)</w:t>
      </w:r>
    </w:p>
    <w:p w14:paraId="375D13B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as </w:t>
      </w:r>
      <w:r w:rsidRPr="00EA447A">
        <w:rPr>
          <w:rFonts w:ascii="Consolas" w:hAnsi="Consolas" w:cs="Consolas"/>
          <w:color w:val="808080"/>
          <w:sz w:val="19"/>
          <w:szCs w:val="19"/>
          <w:lang w:val="en-US"/>
        </w:rPr>
        <w:t>(</w:t>
      </w:r>
    </w:p>
    <w:p w14:paraId="08CA3FE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5202546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t>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3E6C412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t>psc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5A0BE07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t>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ListPrice</w:t>
      </w:r>
    </w:p>
    <w:p w14:paraId="14AFF02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p>
    <w:p w14:paraId="3C9CF2B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 sod</w:t>
      </w:r>
    </w:p>
    <w:p w14:paraId="6C183B8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join</w:t>
      </w:r>
    </w:p>
    <w:p w14:paraId="78B1B80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 p  </w:t>
      </w:r>
    </w:p>
    <w:p w14:paraId="54EF12D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p>
    <w:p w14:paraId="72B33BB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join</w:t>
      </w:r>
    </w:p>
    <w:p w14:paraId="6105D0D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 psc</w:t>
      </w:r>
    </w:p>
    <w:p w14:paraId="372A86E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ProductSubcategoryID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ProductSubcategoryID</w:t>
      </w:r>
    </w:p>
    <w:p w14:paraId="7587075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join</w:t>
      </w:r>
    </w:p>
    <w:p w14:paraId="58326FB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 pc</w:t>
      </w:r>
    </w:p>
    <w:p w14:paraId="21F5E10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ProductCategoryID</w:t>
      </w:r>
    </w:p>
    <w:p w14:paraId="70C7BAC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w:t>
      </w:r>
    </w:p>
    <w:p w14:paraId="3955B60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ProdCatName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ProdSubcatName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avg</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[Average Price]</w:t>
      </w:r>
    </w:p>
    <w:p w14:paraId="2834A12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SalesDataIncludingCategoriesAndSubcategories</w:t>
      </w:r>
    </w:p>
    <w:p w14:paraId="0618208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group</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r w:rsidRPr="00EA447A">
        <w:rPr>
          <w:rFonts w:ascii="Consolas" w:hAnsi="Consolas" w:cs="Consolas"/>
          <w:color w:val="000000"/>
          <w:sz w:val="19"/>
          <w:szCs w:val="19"/>
          <w:lang w:val="en-US"/>
        </w:rPr>
        <w:t xml:space="preserve"> ProdCatName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ProdSubcatName</w:t>
      </w:r>
    </w:p>
    <w:p w14:paraId="66A3B09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r w:rsidRPr="00EA447A">
        <w:rPr>
          <w:rFonts w:ascii="Consolas" w:hAnsi="Consolas" w:cs="Consolas"/>
          <w:color w:val="000000"/>
          <w:sz w:val="19"/>
          <w:szCs w:val="19"/>
          <w:lang w:val="en-US"/>
        </w:rPr>
        <w:t xml:space="preserve"> ProdCatName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ProdSubcatName</w:t>
      </w:r>
    </w:p>
    <w:p w14:paraId="30BA150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6DC6742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162F39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C28497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10.3</w:t>
      </w:r>
    </w:p>
    <w:p w14:paraId="3097311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33426D7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66E0D4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with</w:t>
      </w:r>
      <w:r w:rsidRPr="00EA447A">
        <w:rPr>
          <w:rFonts w:ascii="Consolas" w:hAnsi="Consolas" w:cs="Consolas"/>
          <w:color w:val="000000"/>
          <w:sz w:val="19"/>
          <w:szCs w:val="19"/>
          <w:lang w:val="en-US"/>
        </w:rPr>
        <w:t xml:space="preserve"> SalesDataIncludingCategoriesAndSubcategories</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ProdSubcatName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p>
    <w:p w14:paraId="16FF31B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w:t>
      </w:r>
    </w:p>
    <w:p w14:paraId="5723B8D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1076C4C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t>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ListPrice</w:t>
      </w:r>
    </w:p>
    <w:p w14:paraId="3767FAB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p>
    <w:p w14:paraId="2B0ABC1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 sod</w:t>
      </w:r>
    </w:p>
    <w:p w14:paraId="55DF78C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join</w:t>
      </w:r>
    </w:p>
    <w:p w14:paraId="7928643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 p  </w:t>
      </w:r>
    </w:p>
    <w:p w14:paraId="1D9AA07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p>
    <w:p w14:paraId="500A346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join</w:t>
      </w:r>
    </w:p>
    <w:p w14:paraId="3289C22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 psc</w:t>
      </w:r>
    </w:p>
    <w:p w14:paraId="69E9ADA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ProductSubcategoryID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ProductSubcategoryID</w:t>
      </w:r>
    </w:p>
    <w:p w14:paraId="44B8B47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join</w:t>
      </w:r>
    </w:p>
    <w:p w14:paraId="7CEF30C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 pc</w:t>
      </w:r>
    </w:p>
    <w:p w14:paraId="7F2F71C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ProductCategoryID</w:t>
      </w:r>
    </w:p>
    <w:p w14:paraId="5A2CA25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w:t>
      </w:r>
    </w:p>
    <w:p w14:paraId="7D5D466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CategoryAndSubcategorySales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[Category 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[Subcategory 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[Average 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p>
    <w:p w14:paraId="7E6323A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w:t>
      </w:r>
    </w:p>
    <w:p w14:paraId="3C5C95A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46E6714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ProdSubcatName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avg</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[Average Price]</w:t>
      </w:r>
    </w:p>
    <w:p w14:paraId="119568F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SalesDataIncludingCategoriesAndSubcategories</w:t>
      </w:r>
    </w:p>
    <w:p w14:paraId="2BE7DAD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group</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r w:rsidRPr="00EA447A">
        <w:rPr>
          <w:rFonts w:ascii="Consolas" w:hAnsi="Consolas" w:cs="Consolas"/>
          <w:color w:val="000000"/>
          <w:sz w:val="19"/>
          <w:szCs w:val="19"/>
          <w:lang w:val="en-US"/>
        </w:rPr>
        <w:t xml:space="preserve"> ProdCatName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ProdSubcatName</w:t>
      </w:r>
    </w:p>
    <w:p w14:paraId="78C241A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w:t>
      </w:r>
    </w:p>
    <w:p w14:paraId="4F5E0A5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65C0C2D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[Category 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2EFF944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[Subcategory 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1DE7A63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format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[Average price]</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‘en-za’</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[Average $ Price]</w:t>
      </w:r>
    </w:p>
    <w:p w14:paraId="5AE101B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050CCDD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t>CategoryAndSubcategorySales</w:t>
      </w:r>
    </w:p>
    <w:p w14:paraId="57414F3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7F893EA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F35A40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7E250B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10.4</w:t>
      </w:r>
    </w:p>
    <w:p w14:paraId="203F9B2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4331029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SQL has trouble telling where the DECLARE statement ends.</w:t>
      </w:r>
    </w:p>
    <w:p w14:paraId="4A3DFEC7" w14:textId="2D96AA39"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You will need the statement sep</w:t>
      </w:r>
      <w:r w:rsidR="00EF4791">
        <w:rPr>
          <w:rFonts w:ascii="Consolas" w:hAnsi="Consolas" w:cs="Consolas"/>
          <w:color w:val="008000"/>
          <w:sz w:val="19"/>
          <w:szCs w:val="19"/>
          <w:lang w:val="en-US"/>
        </w:rPr>
        <w:t>a</w:t>
      </w:r>
      <w:r w:rsidRPr="00EA447A">
        <w:rPr>
          <w:rFonts w:ascii="Consolas" w:hAnsi="Consolas" w:cs="Consolas"/>
          <w:color w:val="008000"/>
          <w:sz w:val="19"/>
          <w:szCs w:val="19"/>
          <w:lang w:val="en-US"/>
        </w:rPr>
        <w:t>rator (which is the semicolon ;) to help SQL</w:t>
      </w:r>
    </w:p>
    <w:p w14:paraId="4763E58B" w14:textId="080D24E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tell where the DECLARE statement ends</w:t>
      </w:r>
      <w:r w:rsidR="00EF4791">
        <w:rPr>
          <w:rFonts w:ascii="Consolas" w:hAnsi="Consolas" w:cs="Consolas"/>
          <w:color w:val="008000"/>
          <w:sz w:val="19"/>
          <w:szCs w:val="19"/>
          <w:lang w:val="en-US"/>
        </w:rPr>
        <w:t>,</w:t>
      </w:r>
      <w:r w:rsidRPr="00EA447A">
        <w:rPr>
          <w:rFonts w:ascii="Consolas" w:hAnsi="Consolas" w:cs="Consolas"/>
          <w:color w:val="008000"/>
          <w:sz w:val="19"/>
          <w:szCs w:val="19"/>
          <w:lang w:val="en-US"/>
        </w:rPr>
        <w:t xml:space="preserve"> and the WITH statement starts.</w:t>
      </w:r>
    </w:p>
    <w:p w14:paraId="5E69E9C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203945F1" w14:textId="62041333"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declare</w:t>
      </w:r>
      <w:r w:rsidRPr="00EA447A">
        <w:rPr>
          <w:rFonts w:ascii="Consolas" w:hAnsi="Consolas" w:cs="Consolas"/>
          <w:color w:val="000000"/>
          <w:sz w:val="19"/>
          <w:szCs w:val="19"/>
          <w:lang w:val="en-US"/>
        </w:rPr>
        <w:t xml:space="preserve"> @Culture </w:t>
      </w:r>
      <w:r w:rsidRPr="00EA447A">
        <w:rPr>
          <w:rFonts w:ascii="Consolas" w:hAnsi="Consolas" w:cs="Consolas"/>
          <w:color w:val="0000FF"/>
          <w:sz w:val="19"/>
          <w:szCs w:val="19"/>
          <w:lang w:val="en-US"/>
        </w:rPr>
        <w:t>char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5</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‘en-</w:t>
      </w:r>
      <w:r w:rsidR="00EF4791">
        <w:rPr>
          <w:rFonts w:ascii="Consolas" w:hAnsi="Consolas" w:cs="Consolas"/>
          <w:color w:val="FF0000"/>
          <w:sz w:val="19"/>
          <w:szCs w:val="19"/>
          <w:lang w:val="en-US"/>
        </w:rPr>
        <w:t>GB</w:t>
      </w:r>
      <w:r w:rsidRPr="00EA447A">
        <w:rPr>
          <w:rFonts w:ascii="Consolas" w:hAnsi="Consolas" w:cs="Consolas"/>
          <w:color w:val="FF000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Display the currency in Pounds</w:t>
      </w:r>
    </w:p>
    <w:p w14:paraId="503CE43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declare</w:t>
      </w:r>
      <w:r w:rsidRPr="00EA447A">
        <w:rPr>
          <w:rFonts w:ascii="Consolas" w:hAnsi="Consolas" w:cs="Consolas"/>
          <w:color w:val="000000"/>
          <w:sz w:val="19"/>
          <w:szCs w:val="19"/>
          <w:lang w:val="en-US"/>
        </w:rPr>
        <w:t xml:space="preserve"> @ExchangeRate </w:t>
      </w:r>
      <w:r w:rsidRPr="00EA447A">
        <w:rPr>
          <w:rFonts w:ascii="Consolas" w:hAnsi="Consolas" w:cs="Consolas"/>
          <w:color w:val="0000FF"/>
          <w:sz w:val="19"/>
          <w:szCs w:val="19"/>
          <w:lang w:val="en-US"/>
        </w:rPr>
        <w:t>decimal</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8</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4</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1.31</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At the time of writing £1 = $1.31</w:t>
      </w:r>
    </w:p>
    <w:p w14:paraId="4B0B547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CB42E3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with</w:t>
      </w:r>
      <w:r w:rsidRPr="00EA447A">
        <w:rPr>
          <w:rFonts w:ascii="Consolas" w:hAnsi="Consolas" w:cs="Consolas"/>
          <w:color w:val="000000"/>
          <w:sz w:val="19"/>
          <w:szCs w:val="19"/>
          <w:lang w:val="en-US"/>
        </w:rPr>
        <w:t xml:space="preserve"> SalesDataIncludingCategoriesAndSubcategories</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ProdSubcatName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p>
    <w:p w14:paraId="775D339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w:t>
      </w:r>
    </w:p>
    <w:p w14:paraId="4D920D1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770DEDC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t>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ListPrice</w:t>
      </w:r>
    </w:p>
    <w:p w14:paraId="6C678F6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p>
    <w:p w14:paraId="5BF577E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 sod</w:t>
      </w:r>
    </w:p>
    <w:p w14:paraId="73059AC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join</w:t>
      </w:r>
    </w:p>
    <w:p w14:paraId="390FB78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 p  </w:t>
      </w:r>
    </w:p>
    <w:p w14:paraId="2B00C45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p>
    <w:p w14:paraId="5778C83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join</w:t>
      </w:r>
    </w:p>
    <w:p w14:paraId="4FA6EAC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 psc</w:t>
      </w:r>
    </w:p>
    <w:p w14:paraId="5189E8F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ProductSubcategoryID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ProductSubcategoryID</w:t>
      </w:r>
    </w:p>
    <w:p w14:paraId="32BA9A8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join</w:t>
      </w:r>
    </w:p>
    <w:p w14:paraId="3BC613B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 pc</w:t>
      </w:r>
    </w:p>
    <w:p w14:paraId="38F0217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ProductCategoryID</w:t>
      </w:r>
    </w:p>
    <w:p w14:paraId="6F3F8F1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w:t>
      </w:r>
    </w:p>
    <w:p w14:paraId="74624C0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CategoryAndSubcategorySales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[Category 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[Subcategory 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[Average 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p>
    <w:p w14:paraId="7A0BE2E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w:t>
      </w:r>
    </w:p>
    <w:p w14:paraId="350C14C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2B85E8F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ProdSubcatName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avg</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[Average Price]</w:t>
      </w:r>
    </w:p>
    <w:p w14:paraId="4B46267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SalesDataIncludingCategoriesAndSubcategories</w:t>
      </w:r>
    </w:p>
    <w:p w14:paraId="5D3D7C1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group</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r w:rsidRPr="00EA447A">
        <w:rPr>
          <w:rFonts w:ascii="Consolas" w:hAnsi="Consolas" w:cs="Consolas"/>
          <w:color w:val="000000"/>
          <w:sz w:val="19"/>
          <w:szCs w:val="19"/>
          <w:lang w:val="en-US"/>
        </w:rPr>
        <w:t xml:space="preserve"> ProdCatName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ProdSubcatName</w:t>
      </w:r>
    </w:p>
    <w:p w14:paraId="1ACD68C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w:t>
      </w:r>
    </w:p>
    <w:p w14:paraId="553A450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3777257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[Category 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70E50CB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[Subcategory 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1E26859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format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[Average price]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@ExchangeRate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@Culture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[Average $ Price]</w:t>
      </w:r>
    </w:p>
    <w:p w14:paraId="46DF4D3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7FA217A2" w14:textId="77777777" w:rsidR="00EA447A" w:rsidRPr="00EA447A" w:rsidRDefault="00EA447A" w:rsidP="00EA447A">
      <w:pPr>
        <w:suppressAutoHyphens/>
        <w:autoSpaceDE w:val="0"/>
        <w:autoSpaceDN w:val="0"/>
        <w:adjustRightInd w:val="0"/>
        <w:spacing w:after="0" w:line="288" w:lineRule="auto"/>
        <w:textAlignment w:val="center"/>
        <w:rPr>
          <w:rFonts w:ascii="MinionPro-Regular" w:hAnsi="MinionPro-Regular" w:cs="MinionPro-Regular"/>
          <w:color w:val="000000"/>
          <w:szCs w:val="24"/>
        </w:rPr>
      </w:pPr>
      <w:r w:rsidRPr="00EA447A">
        <w:rPr>
          <w:rFonts w:ascii="Consolas" w:hAnsi="Consolas" w:cs="Consolas"/>
          <w:color w:val="000000"/>
          <w:sz w:val="19"/>
          <w:szCs w:val="19"/>
          <w:lang w:val="en-US"/>
        </w:rPr>
        <w:t xml:space="preserve">  CategoryAndSubcategorySales</w:t>
      </w:r>
    </w:p>
    <w:p w14:paraId="0871AE32"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C346FE3" w14:textId="18CDC71D" w:rsidR="00EA447A" w:rsidRDefault="00EA447A">
      <w:pPr>
        <w:rPr>
          <w:rFonts w:ascii="Calibri" w:hAnsi="Calibri" w:cs="Calibri"/>
          <w:color w:val="000000"/>
          <w:szCs w:val="24"/>
        </w:rPr>
      </w:pPr>
      <w:r>
        <w:rPr>
          <w:rFonts w:ascii="Calibri" w:hAnsi="Calibri" w:cs="Calibri"/>
          <w:color w:val="000000"/>
          <w:szCs w:val="24"/>
        </w:rPr>
        <w:br w:type="page"/>
      </w:r>
    </w:p>
    <w:p w14:paraId="295C6BC5"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2B50206"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51B809E" w14:textId="4B8970C0" w:rsidR="00EA447A" w:rsidRPr="00EA447A" w:rsidRDefault="00EA447A" w:rsidP="00EA447A">
      <w:pPr>
        <w:pStyle w:val="Heading2"/>
      </w:pPr>
      <w:bookmarkStart w:id="1241" w:name="_Toc38877937"/>
      <w:bookmarkStart w:id="1242" w:name="_Toc38895964"/>
      <w:r>
        <w:t xml:space="preserve">Exercise 11 - </w:t>
      </w:r>
      <w:r w:rsidRPr="00EA447A">
        <w:t>Partitioning Functions</w:t>
      </w:r>
      <w:bookmarkEnd w:id="1241"/>
      <w:bookmarkEnd w:id="1242"/>
    </w:p>
    <w:p w14:paraId="0B21D81C"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C6C722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11: Partitioning Functions</w:t>
      </w:r>
    </w:p>
    <w:p w14:paraId="5765178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5C44F84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5CF4976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E61105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CBC2C0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39F2B7C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2F812AF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959AE6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11.1</w:t>
      </w:r>
    </w:p>
    <w:p w14:paraId="508578F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2B7F899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6CED74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58257BB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3107C27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11BB544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sum</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OrderQty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[Total Quantity]</w:t>
      </w:r>
    </w:p>
    <w:p w14:paraId="5A9CD87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4E2A5C8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SalesOrderDetail sod </w:t>
      </w:r>
    </w:p>
    <w:p w14:paraId="4A2C591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2262D47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 p</w:t>
      </w:r>
    </w:p>
    <w:p w14:paraId="447CF46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p>
    <w:p w14:paraId="08B7F45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1425BC4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 psc</w:t>
      </w:r>
    </w:p>
    <w:p w14:paraId="06B476E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ProductSubcategoryID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ProductSubcategoryID</w:t>
      </w:r>
    </w:p>
    <w:p w14:paraId="5442AC4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1CD8CFC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 pc</w:t>
      </w:r>
    </w:p>
    <w:p w14:paraId="44A7DBE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p>
    <w:p w14:paraId="76AC529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ProductCategoryID</w:t>
      </w:r>
    </w:p>
    <w:p w14:paraId="4BE90F4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group</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p>
    <w:p w14:paraId="46FBAEB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p>
    <w:p w14:paraId="4069BA5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p>
    <w:p w14:paraId="331E164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p>
    <w:p w14:paraId="2449CC5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E309C3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11.2</w:t>
      </w:r>
    </w:p>
    <w:p w14:paraId="69E6B55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52C6A02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8FA7C5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with</w:t>
      </w:r>
      <w:r w:rsidRPr="00EA447A">
        <w:rPr>
          <w:rFonts w:ascii="Consolas" w:hAnsi="Consolas" w:cs="Consolas"/>
          <w:color w:val="000000"/>
          <w:sz w:val="19"/>
          <w:szCs w:val="19"/>
          <w:lang w:val="en-US"/>
        </w:rPr>
        <w:t xml:space="preserve"> CategoriesProductsAndQuantities</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CategoryName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ProductName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TotalQuantity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 xml:space="preserve">as </w:t>
      </w:r>
      <w:r w:rsidRPr="00EA447A">
        <w:rPr>
          <w:rFonts w:ascii="Consolas" w:hAnsi="Consolas" w:cs="Consolas"/>
          <w:color w:val="808080"/>
          <w:sz w:val="19"/>
          <w:szCs w:val="19"/>
          <w:lang w:val="en-US"/>
        </w:rPr>
        <w:t>(</w:t>
      </w:r>
    </w:p>
    <w:p w14:paraId="2C81DC3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0CEA216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0D10CDE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58B6F99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sum</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OrderQty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[Total Quantity]</w:t>
      </w:r>
    </w:p>
    <w:p w14:paraId="7E911EC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205739E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SalesOrderDetail sod </w:t>
      </w:r>
    </w:p>
    <w:p w14:paraId="4D54F29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4EEC448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 p</w:t>
      </w:r>
    </w:p>
    <w:p w14:paraId="590CF00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p>
    <w:p w14:paraId="60618E0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199310B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 psc</w:t>
      </w:r>
    </w:p>
    <w:p w14:paraId="39F60D3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ProductSubcategoryID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ProductSubcategoryID</w:t>
      </w:r>
    </w:p>
    <w:p w14:paraId="2F658F5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66388AF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 pc</w:t>
      </w:r>
    </w:p>
    <w:p w14:paraId="2239075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p>
    <w:p w14:paraId="00DA8E7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ProductCategoryID</w:t>
      </w:r>
    </w:p>
    <w:p w14:paraId="5B98FFA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group</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p>
    <w:p w14:paraId="1794133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p>
    <w:p w14:paraId="26B1113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w:t>
      </w:r>
    </w:p>
    <w:p w14:paraId="71EE8A0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6733067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CategoryName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ProductName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TotalQuantity</w:t>
      </w:r>
    </w:p>
    <w:p w14:paraId="2B8BD2E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2E25DEC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CategoriesProductsAndQuantities</w:t>
      </w:r>
    </w:p>
    <w:p w14:paraId="7DE128D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p>
    <w:p w14:paraId="41EA016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CategoryName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ProductName</w:t>
      </w:r>
    </w:p>
    <w:p w14:paraId="49439E3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2194B6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F6E29F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11.3</w:t>
      </w:r>
    </w:p>
    <w:p w14:paraId="204E005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6B6FE83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F2D55C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with</w:t>
      </w:r>
      <w:r w:rsidRPr="00EA447A">
        <w:rPr>
          <w:rFonts w:ascii="Consolas" w:hAnsi="Consolas" w:cs="Consolas"/>
          <w:color w:val="000000"/>
          <w:sz w:val="19"/>
          <w:szCs w:val="19"/>
          <w:lang w:val="en-US"/>
        </w:rPr>
        <w:t xml:space="preserve"> CategoriesProductsAndQuantities</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CategoryName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ProductName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TotalQuantity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 xml:space="preserve">as </w:t>
      </w:r>
      <w:r w:rsidRPr="00EA447A">
        <w:rPr>
          <w:rFonts w:ascii="Consolas" w:hAnsi="Consolas" w:cs="Consolas"/>
          <w:color w:val="808080"/>
          <w:sz w:val="19"/>
          <w:szCs w:val="19"/>
          <w:lang w:val="en-US"/>
        </w:rPr>
        <w:t>(</w:t>
      </w:r>
    </w:p>
    <w:p w14:paraId="4941C48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p>
    <w:p w14:paraId="7B1D898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3732882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p>
    <w:p w14:paraId="289E980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sum</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OrderQty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[Total Quantity]</w:t>
      </w:r>
    </w:p>
    <w:p w14:paraId="673B76D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6F4C2E8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SalesOrderDetail sod </w:t>
      </w:r>
    </w:p>
    <w:p w14:paraId="58A242B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63E5632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 p</w:t>
      </w:r>
    </w:p>
    <w:p w14:paraId="7218D93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ProductID</w:t>
      </w:r>
    </w:p>
    <w:p w14:paraId="3E528A0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7F85B6B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 psc</w:t>
      </w:r>
    </w:p>
    <w:p w14:paraId="47BF363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ProductSubcategoryID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ProductSubcategoryID</w:t>
      </w:r>
    </w:p>
    <w:p w14:paraId="0D909F0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join</w:t>
      </w:r>
    </w:p>
    <w:p w14:paraId="0030788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 pc</w:t>
      </w:r>
    </w:p>
    <w:p w14:paraId="5E8B948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on</w:t>
      </w:r>
    </w:p>
    <w:p w14:paraId="2BCCCFB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ProductCategoryID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ProductCategoryID</w:t>
      </w:r>
    </w:p>
    <w:p w14:paraId="6B495FD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group</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p>
    <w:p w14:paraId="78EEBC6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pc</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Name</w:t>
      </w:r>
    </w:p>
    <w:p w14:paraId="79BFB59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w:t>
      </w:r>
    </w:p>
    <w:p w14:paraId="4AA5E51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595202E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row_number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 xml:space="preserve">over </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partition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null</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r w:rsidRPr="00EA447A">
        <w:rPr>
          <w:rFonts w:ascii="Consolas" w:hAnsi="Consolas" w:cs="Consolas"/>
          <w:color w:val="000000"/>
          <w:sz w:val="19"/>
          <w:szCs w:val="19"/>
          <w:lang w:val="en-US"/>
        </w:rPr>
        <w:t xml:space="preserve"> CategoryName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[Number]</w:t>
      </w:r>
      <w:r w:rsidRPr="00EA447A">
        <w:rPr>
          <w:rFonts w:ascii="Consolas" w:hAnsi="Consolas" w:cs="Consolas"/>
          <w:color w:val="808080"/>
          <w:sz w:val="19"/>
          <w:szCs w:val="19"/>
          <w:lang w:val="en-US"/>
        </w:rPr>
        <w:t>,</w:t>
      </w:r>
    </w:p>
    <w:p w14:paraId="3A468BE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row_number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 xml:space="preserve">over </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partition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r w:rsidRPr="00EA447A">
        <w:rPr>
          <w:rFonts w:ascii="Consolas" w:hAnsi="Consolas" w:cs="Consolas"/>
          <w:color w:val="000000"/>
          <w:sz w:val="19"/>
          <w:szCs w:val="19"/>
          <w:lang w:val="en-US"/>
        </w:rPr>
        <w:t xml:space="preserve"> CategoryName </w:t>
      </w: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r w:rsidRPr="00EA447A">
        <w:rPr>
          <w:rFonts w:ascii="Consolas" w:hAnsi="Consolas" w:cs="Consolas"/>
          <w:color w:val="000000"/>
          <w:sz w:val="19"/>
          <w:szCs w:val="19"/>
          <w:lang w:val="en-US"/>
        </w:rPr>
        <w:t xml:space="preserve"> CategoryName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[Number Within Catagory]</w:t>
      </w:r>
      <w:r w:rsidRPr="00EA447A">
        <w:rPr>
          <w:rFonts w:ascii="Consolas" w:hAnsi="Consolas" w:cs="Consolas"/>
          <w:color w:val="808080"/>
          <w:sz w:val="19"/>
          <w:szCs w:val="19"/>
          <w:lang w:val="en-US"/>
        </w:rPr>
        <w:t>,</w:t>
      </w:r>
    </w:p>
    <w:p w14:paraId="3F71B59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CategoryName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ProductName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TotalQuantity</w:t>
      </w:r>
    </w:p>
    <w:p w14:paraId="084F72A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6AEEA85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CategoriesProductsAndQuantities</w:t>
      </w:r>
    </w:p>
    <w:p w14:paraId="60BC0CF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p>
    <w:p w14:paraId="294AE63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CategoryName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ProductName</w:t>
      </w:r>
    </w:p>
    <w:p w14:paraId="396E3DBF"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5438E98"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1BC23EA1" w14:textId="1F928DE2" w:rsidR="00EA447A" w:rsidRDefault="00EA447A">
      <w:pPr>
        <w:rPr>
          <w:rFonts w:ascii="Calibri" w:hAnsi="Calibri" w:cs="Calibri"/>
          <w:color w:val="000000"/>
          <w:szCs w:val="24"/>
        </w:rPr>
      </w:pPr>
      <w:r>
        <w:rPr>
          <w:rFonts w:ascii="Calibri" w:hAnsi="Calibri" w:cs="Calibri"/>
          <w:color w:val="000000"/>
          <w:szCs w:val="24"/>
        </w:rPr>
        <w:br w:type="page"/>
      </w:r>
    </w:p>
    <w:p w14:paraId="5459EC5E"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05E95F10" w14:textId="4FCEC7E9" w:rsidR="00EA447A" w:rsidRPr="00EA447A" w:rsidRDefault="00EA447A" w:rsidP="00EA447A">
      <w:pPr>
        <w:pStyle w:val="Heading2"/>
      </w:pPr>
      <w:bookmarkStart w:id="1243" w:name="_Toc38877938"/>
      <w:bookmarkStart w:id="1244" w:name="_Toc38895965"/>
      <w:r>
        <w:t xml:space="preserve">Exercise 12 - </w:t>
      </w:r>
      <w:r w:rsidRPr="00EA447A">
        <w:t>UNION, INTERSECT and EXCEPT</w:t>
      </w:r>
      <w:bookmarkEnd w:id="1243"/>
      <w:bookmarkEnd w:id="1244"/>
    </w:p>
    <w:p w14:paraId="64F0A19B"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7E74AB5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12: Union, Intersect and Except</w:t>
      </w:r>
    </w:p>
    <w:p w14:paraId="5CDF433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7C225770" w14:textId="4AD81B9F"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w:t>
      </w:r>
      <w:r>
        <w:rPr>
          <w:rFonts w:ascii="Consolas" w:hAnsi="Consolas" w:cs="Consolas"/>
          <w:color w:val="008000"/>
          <w:sz w:val="19"/>
          <w:szCs w:val="19"/>
          <w:lang w:val="en-US"/>
        </w:rPr>
        <w:t>0</w:t>
      </w:r>
    </w:p>
    <w:p w14:paraId="4C81684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B8B8C0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5387762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0ECD9EC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151DB0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12.1</w:t>
      </w:r>
    </w:p>
    <w:p w14:paraId="3C4BF94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49A7D87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727215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person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person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lastname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‘Smith’</w:t>
      </w:r>
    </w:p>
    <w:p w14:paraId="433712F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2DEAFE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12.2</w:t>
      </w:r>
    </w:p>
    <w:p w14:paraId="240FBAB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A79D67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F26707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person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person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lastname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‘Rodriguez’</w:t>
      </w:r>
    </w:p>
    <w:p w14:paraId="00B59D7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2677B7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12.3</w:t>
      </w:r>
    </w:p>
    <w:p w14:paraId="66F90AE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7B252B5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This won’t work.</w:t>
      </w:r>
    </w:p>
    <w:p w14:paraId="5BFBC0F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64272F1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SQL is not prepared to waste CPU time comparing the contents of two columns </w:t>
      </w:r>
    </w:p>
    <w:p w14:paraId="4E46008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that could be up to 4GB in size, so it refuses to do so.</w:t>
      </w:r>
    </w:p>
    <w:p w14:paraId="6E90562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3246C93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Why is it comparing them?  To see if two rows can be merged into one row.</w:t>
      </w:r>
    </w:p>
    <w:p w14:paraId="60A277A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If you use UNION ALL the query will run because SQL no longer cares about </w:t>
      </w:r>
    </w:p>
    <w:p w14:paraId="53D4593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duplicated rows.</w:t>
      </w:r>
    </w:p>
    <w:p w14:paraId="146F8B3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163D917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person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person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lastname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‘Smith’</w:t>
      </w:r>
    </w:p>
    <w:p w14:paraId="5301F75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union</w:t>
      </w:r>
      <w:r w:rsidRPr="00EA447A">
        <w:rPr>
          <w:rFonts w:ascii="Consolas" w:hAnsi="Consolas" w:cs="Consolas"/>
          <w:color w:val="000000"/>
          <w:sz w:val="19"/>
          <w:szCs w:val="19"/>
          <w:lang w:val="en-US"/>
        </w:rPr>
        <w:t xml:space="preserve"> </w:t>
      </w:r>
    </w:p>
    <w:p w14:paraId="0D7B9E0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person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person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lastname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‘Rodriguez’</w:t>
      </w:r>
    </w:p>
    <w:p w14:paraId="5A6A33F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758076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This will work since we have ditched the XML column</w:t>
      </w:r>
    </w:p>
    <w:p w14:paraId="4722077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firstname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person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person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lastname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‘Smith’</w:t>
      </w:r>
    </w:p>
    <w:p w14:paraId="7F85276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union</w:t>
      </w:r>
      <w:r w:rsidRPr="00EA447A">
        <w:rPr>
          <w:rFonts w:ascii="Consolas" w:hAnsi="Consolas" w:cs="Consolas"/>
          <w:color w:val="000000"/>
          <w:sz w:val="19"/>
          <w:szCs w:val="19"/>
          <w:lang w:val="en-US"/>
        </w:rPr>
        <w:t xml:space="preserve"> </w:t>
      </w:r>
    </w:p>
    <w:p w14:paraId="3245D66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firstname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person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person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lastname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‘Rodriguez’</w:t>
      </w:r>
    </w:p>
    <w:p w14:paraId="3C3F704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8C44B5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12.4</w:t>
      </w:r>
    </w:p>
    <w:p w14:paraId="4D8AE46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64692C2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Find everyone except Smith and Rodriguez</w:t>
      </w:r>
    </w:p>
    <w:p w14:paraId="31D044EA" w14:textId="234378C0"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Using EXCEPT is more flexible than specifying a WHERE clause bec</w:t>
      </w:r>
      <w:r w:rsidR="00EF4791">
        <w:rPr>
          <w:rFonts w:ascii="Consolas" w:hAnsi="Consolas" w:cs="Consolas"/>
          <w:color w:val="008000"/>
          <w:sz w:val="19"/>
          <w:szCs w:val="19"/>
          <w:lang w:val="en-US"/>
        </w:rPr>
        <w:t>au</w:t>
      </w:r>
      <w:r w:rsidRPr="00EA447A">
        <w:rPr>
          <w:rFonts w:ascii="Consolas" w:hAnsi="Consolas" w:cs="Consolas"/>
          <w:color w:val="008000"/>
          <w:sz w:val="19"/>
          <w:szCs w:val="19"/>
          <w:lang w:val="en-US"/>
        </w:rPr>
        <w:t>se you can</w:t>
      </w:r>
    </w:p>
    <w:p w14:paraId="1DF08FF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follow except by any query you like that produces the rows you want to remove.</w:t>
      </w:r>
    </w:p>
    <w:p w14:paraId="30CEB63E" w14:textId="2AAD58B9"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Using EXCEPT is useful for </w:t>
      </w:r>
      <w:r w:rsidR="00EF4791">
        <w:rPr>
          <w:rFonts w:ascii="Consolas" w:hAnsi="Consolas" w:cs="Consolas"/>
          <w:color w:val="008000"/>
          <w:sz w:val="19"/>
          <w:szCs w:val="19"/>
          <w:lang w:val="en-US"/>
        </w:rPr>
        <w:t>eliminat</w:t>
      </w:r>
      <w:r w:rsidRPr="00EA447A">
        <w:rPr>
          <w:rFonts w:ascii="Consolas" w:hAnsi="Consolas" w:cs="Consolas"/>
          <w:color w:val="008000"/>
          <w:sz w:val="19"/>
          <w:szCs w:val="19"/>
          <w:lang w:val="en-US"/>
        </w:rPr>
        <w:t>ing rows based on data from other tables.</w:t>
      </w:r>
    </w:p>
    <w:p w14:paraId="05322A0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Those tables could come from other databases or be generated from a file import</w:t>
      </w:r>
    </w:p>
    <w:p w14:paraId="7082857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operation.</w:t>
      </w:r>
    </w:p>
    <w:p w14:paraId="5A47E26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2C65D8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firstname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person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person</w:t>
      </w:r>
    </w:p>
    <w:p w14:paraId="5EFE7CB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except </w:t>
      </w:r>
      <w:r w:rsidRPr="00EA447A">
        <w:rPr>
          <w:rFonts w:ascii="Consolas" w:hAnsi="Consolas" w:cs="Consolas"/>
          <w:color w:val="808080"/>
          <w:sz w:val="19"/>
          <w:szCs w:val="19"/>
          <w:lang w:val="en-US"/>
        </w:rPr>
        <w:t>(</w:t>
      </w:r>
    </w:p>
    <w:p w14:paraId="6402C08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firstname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person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person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lastname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‘Smith’</w:t>
      </w:r>
    </w:p>
    <w:p w14:paraId="58A0212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union</w:t>
      </w:r>
      <w:r w:rsidRPr="00EA447A">
        <w:rPr>
          <w:rFonts w:ascii="Consolas" w:hAnsi="Consolas" w:cs="Consolas"/>
          <w:color w:val="000000"/>
          <w:sz w:val="19"/>
          <w:szCs w:val="19"/>
          <w:lang w:val="en-US"/>
        </w:rPr>
        <w:t xml:space="preserve"> </w:t>
      </w:r>
    </w:p>
    <w:p w14:paraId="1223CA0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firstname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lastname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person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person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lastname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‘Rodriguez’</w:t>
      </w:r>
    </w:p>
    <w:p w14:paraId="020A3C9F" w14:textId="77777777" w:rsidR="00EA447A" w:rsidRPr="00EA447A" w:rsidRDefault="00EA447A" w:rsidP="00EA447A">
      <w:pPr>
        <w:suppressAutoHyphens/>
        <w:autoSpaceDE w:val="0"/>
        <w:autoSpaceDN w:val="0"/>
        <w:adjustRightInd w:val="0"/>
        <w:spacing w:after="0" w:line="288" w:lineRule="auto"/>
        <w:textAlignment w:val="center"/>
        <w:rPr>
          <w:rFonts w:ascii="MinionPro-Regular" w:hAnsi="MinionPro-Regular" w:cs="MinionPro-Regular"/>
          <w:color w:val="000000"/>
          <w:szCs w:val="24"/>
        </w:rPr>
      </w:pPr>
      <w:r w:rsidRPr="00EA447A">
        <w:rPr>
          <w:rFonts w:ascii="Consolas" w:hAnsi="Consolas" w:cs="Consolas"/>
          <w:color w:val="808080"/>
          <w:sz w:val="19"/>
          <w:szCs w:val="19"/>
          <w:lang w:val="en-US"/>
        </w:rPr>
        <w:t>)</w:t>
      </w:r>
    </w:p>
    <w:p w14:paraId="5DC45D93"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146CAFD" w14:textId="7D54526C" w:rsidR="00EA447A" w:rsidRDefault="00EA447A">
      <w:pPr>
        <w:rPr>
          <w:rFonts w:ascii="Calibri" w:hAnsi="Calibri" w:cs="Calibri"/>
          <w:color w:val="000000"/>
          <w:szCs w:val="24"/>
        </w:rPr>
      </w:pPr>
      <w:r>
        <w:rPr>
          <w:rFonts w:ascii="Calibri" w:hAnsi="Calibri" w:cs="Calibri"/>
          <w:color w:val="000000"/>
          <w:szCs w:val="24"/>
        </w:rPr>
        <w:br w:type="page"/>
      </w:r>
    </w:p>
    <w:p w14:paraId="26EAFA56"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3E61CAF" w14:textId="7A01F880" w:rsidR="00EA447A" w:rsidRPr="00EA447A" w:rsidRDefault="00EA447A" w:rsidP="00EA447A">
      <w:pPr>
        <w:pStyle w:val="Heading2"/>
      </w:pPr>
      <w:bookmarkStart w:id="1245" w:name="_Toc38877939"/>
      <w:bookmarkStart w:id="1246" w:name="_Toc38895966"/>
      <w:r>
        <w:t xml:space="preserve">Exercise 13 - </w:t>
      </w:r>
      <w:r w:rsidRPr="00EA447A">
        <w:t>Dealing With Dates</w:t>
      </w:r>
      <w:bookmarkEnd w:id="1245"/>
      <w:bookmarkEnd w:id="1246"/>
    </w:p>
    <w:p w14:paraId="4DE73812"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A5EE3D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13. Dealing With Dates</w:t>
      </w:r>
    </w:p>
    <w:p w14:paraId="65580FD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7E6394C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4D50481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BE9E56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7711AA5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7BC04E8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B916E2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13.1</w:t>
      </w:r>
    </w:p>
    <w:p w14:paraId="353CAC2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73A5656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B2F14D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datediff</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getdate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‘2020-08-10’</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[Days until my birthday]</w:t>
      </w:r>
    </w:p>
    <w:p w14:paraId="483ED3B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D4D175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13.2</w:t>
      </w:r>
    </w:p>
    <w:p w14:paraId="0185CBE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4EC78E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EE7AFF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19560E2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datediff</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getdate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‘2020-08-10’</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[Days until my birthday]</w:t>
      </w:r>
      <w:r w:rsidRPr="00EA447A">
        <w:rPr>
          <w:rFonts w:ascii="Consolas" w:hAnsi="Consolas" w:cs="Consolas"/>
          <w:color w:val="808080"/>
          <w:sz w:val="19"/>
          <w:szCs w:val="19"/>
          <w:lang w:val="en-US"/>
        </w:rPr>
        <w:t>,</w:t>
      </w:r>
    </w:p>
    <w:p w14:paraId="15698E9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datediff</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ww</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getdate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‘2020-08-10’</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[Weeks until my birthday]</w:t>
      </w:r>
      <w:r w:rsidRPr="00EA447A">
        <w:rPr>
          <w:rFonts w:ascii="Consolas" w:hAnsi="Consolas" w:cs="Consolas"/>
          <w:color w:val="808080"/>
          <w:sz w:val="19"/>
          <w:szCs w:val="19"/>
          <w:lang w:val="en-US"/>
        </w:rPr>
        <w:t>,</w:t>
      </w:r>
    </w:p>
    <w:p w14:paraId="0D90E97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datediff</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m</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getdate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‘2020-08-10’</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[Months until my birthday]</w:t>
      </w:r>
    </w:p>
    <w:p w14:paraId="0B59383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8CDB85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13.3</w:t>
      </w:r>
    </w:p>
    <w:p w14:paraId="0724F9A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308B649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E9F19F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68B5325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datediff</w:t>
      </w:r>
      <w:r w:rsidRPr="00EA447A">
        <w:rPr>
          <w:rFonts w:ascii="Consolas" w:hAnsi="Consolas" w:cs="Consolas"/>
          <w:color w:val="808080"/>
          <w:sz w:val="19"/>
          <w:szCs w:val="19"/>
          <w:lang w:val="en-US"/>
        </w:rPr>
        <w:t>(</w:t>
      </w:r>
    </w:p>
    <w:p w14:paraId="0A59F4D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yy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381210B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min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SalesOrderHeader</w:t>
      </w:r>
      <w:r w:rsidRPr="00EA447A">
        <w:rPr>
          <w:rFonts w:ascii="Consolas" w:hAnsi="Consolas" w:cs="Consolas"/>
          <w:color w:val="808080"/>
          <w:sz w:val="19"/>
          <w:szCs w:val="19"/>
          <w:lang w:val="en-US"/>
        </w:rPr>
        <w:t>),</w:t>
      </w:r>
    </w:p>
    <w:p w14:paraId="281893C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max</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SalesOrderHeader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51E900F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w:t>
      </w:r>
    </w:p>
    <w:p w14:paraId="72D70A3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EB02EA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13.4</w:t>
      </w:r>
    </w:p>
    <w:p w14:paraId="07F9D57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1680180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Step 1: See if you can correctly calculate the difference in days</w:t>
      </w:r>
    </w:p>
    <w:p w14:paraId="4B272C9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between the order dates and the end of the month.</w:t>
      </w:r>
    </w:p>
    <w:p w14:paraId="38E6B1D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540564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top</w:t>
      </w:r>
      <w:r w:rsidRPr="00EA447A">
        <w:rPr>
          <w:rFonts w:ascii="Consolas" w:hAnsi="Consolas" w:cs="Consolas"/>
          <w:color w:val="000000"/>
          <w:sz w:val="19"/>
          <w:szCs w:val="19"/>
          <w:lang w:val="en-US"/>
        </w:rPr>
        <w:t xml:space="preserve"> 200</w:t>
      </w:r>
    </w:p>
    <w:p w14:paraId="103B845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eomonth</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datediff</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eomonth</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5651CD0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1B349A2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SalesOrderHeader</w:t>
      </w:r>
    </w:p>
    <w:p w14:paraId="4C0AC4F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year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2012 </w:t>
      </w:r>
    </w:p>
    <w:p w14:paraId="5433797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5C8CC5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Only show rows near the end of the month.</w:t>
      </w:r>
    </w:p>
    <w:p w14:paraId="1353D8D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top</w:t>
      </w:r>
      <w:r w:rsidRPr="00EA447A">
        <w:rPr>
          <w:rFonts w:ascii="Consolas" w:hAnsi="Consolas" w:cs="Consolas"/>
          <w:color w:val="000000"/>
          <w:sz w:val="19"/>
          <w:szCs w:val="19"/>
          <w:lang w:val="en-US"/>
        </w:rPr>
        <w:t xml:space="preserve"> 200</w:t>
      </w:r>
    </w:p>
    <w:p w14:paraId="12B32CB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eomonth</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datediff</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eomonth</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7EC641B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16D2F06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SalesOrderHeader</w:t>
      </w:r>
    </w:p>
    <w:p w14:paraId="355D75D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year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2012 </w:t>
      </w:r>
      <w:r w:rsidRPr="00EA447A">
        <w:rPr>
          <w:rFonts w:ascii="Consolas" w:hAnsi="Consolas" w:cs="Consolas"/>
          <w:color w:val="808080"/>
          <w:sz w:val="19"/>
          <w:szCs w:val="19"/>
          <w:lang w:val="en-US"/>
        </w:rPr>
        <w:t>and</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datediff</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eomonth</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&lt;=</w:t>
      </w:r>
      <w:r w:rsidRPr="00EA447A">
        <w:rPr>
          <w:rFonts w:ascii="Consolas" w:hAnsi="Consolas" w:cs="Consolas"/>
          <w:color w:val="000000"/>
          <w:sz w:val="19"/>
          <w:szCs w:val="19"/>
          <w:lang w:val="en-US"/>
        </w:rPr>
        <w:t xml:space="preserve"> 5</w:t>
      </w:r>
    </w:p>
    <w:p w14:paraId="5D7D709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05574B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Count the number of orders near the end of each month</w:t>
      </w:r>
    </w:p>
    <w:p w14:paraId="596BC09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top</w:t>
      </w:r>
      <w:r w:rsidRPr="00EA447A">
        <w:rPr>
          <w:rFonts w:ascii="Consolas" w:hAnsi="Consolas" w:cs="Consolas"/>
          <w:color w:val="000000"/>
          <w:sz w:val="19"/>
          <w:szCs w:val="19"/>
          <w:lang w:val="en-US"/>
        </w:rPr>
        <w:t xml:space="preserve"> 200</w:t>
      </w:r>
    </w:p>
    <w:p w14:paraId="15C7289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count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[Order Qty]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month</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Month</w:t>
      </w:r>
    </w:p>
    <w:p w14:paraId="146DA96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w:t>
      </w:r>
    </w:p>
    <w:p w14:paraId="4E08F89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SalesOrderHeader</w:t>
      </w:r>
    </w:p>
    <w:p w14:paraId="49356B5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year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2012 </w:t>
      </w:r>
      <w:r w:rsidRPr="00EA447A">
        <w:rPr>
          <w:rFonts w:ascii="Consolas" w:hAnsi="Consolas" w:cs="Consolas"/>
          <w:color w:val="808080"/>
          <w:sz w:val="19"/>
          <w:szCs w:val="19"/>
          <w:lang w:val="en-US"/>
        </w:rPr>
        <w:t>and</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datediff</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eomonth</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&lt;=</w:t>
      </w:r>
      <w:r w:rsidRPr="00EA447A">
        <w:rPr>
          <w:rFonts w:ascii="Consolas" w:hAnsi="Consolas" w:cs="Consolas"/>
          <w:color w:val="000000"/>
          <w:sz w:val="19"/>
          <w:szCs w:val="19"/>
          <w:lang w:val="en-US"/>
        </w:rPr>
        <w:t xml:space="preserve"> 5</w:t>
      </w:r>
    </w:p>
    <w:p w14:paraId="21646C3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group</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month</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p>
    <w:p w14:paraId="2498FC09" w14:textId="12405758" w:rsidR="00EA447A" w:rsidRDefault="00EA447A" w:rsidP="00EA447A">
      <w:pPr>
        <w:suppressAutoHyphens/>
        <w:autoSpaceDE w:val="0"/>
        <w:autoSpaceDN w:val="0"/>
        <w:adjustRightInd w:val="0"/>
        <w:spacing w:after="0" w:line="288" w:lineRule="auto"/>
        <w:textAlignment w:val="center"/>
        <w:rPr>
          <w:rFonts w:ascii="Consolas" w:hAnsi="Consolas" w:cs="Consolas"/>
          <w:color w:val="FF00FF"/>
          <w:sz w:val="19"/>
          <w:szCs w:val="19"/>
          <w:lang w:val="en-US"/>
        </w:rPr>
      </w:pPr>
      <w:r w:rsidRPr="00EA447A">
        <w:rPr>
          <w:rFonts w:ascii="Consolas" w:hAnsi="Consolas" w:cs="Consolas"/>
          <w:color w:val="0000FF"/>
          <w:sz w:val="19"/>
          <w:szCs w:val="19"/>
          <w:lang w:val="en-US"/>
        </w:rPr>
        <w:t>order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by</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Month</w:t>
      </w:r>
    </w:p>
    <w:p w14:paraId="496383D7" w14:textId="09C5A3C7" w:rsidR="00EA447A" w:rsidRDefault="00EA447A">
      <w:pPr>
        <w:rPr>
          <w:rFonts w:ascii="Consolas" w:hAnsi="Consolas" w:cs="Consolas"/>
          <w:color w:val="FF00FF"/>
          <w:sz w:val="19"/>
          <w:szCs w:val="19"/>
          <w:lang w:val="en-US"/>
        </w:rPr>
      </w:pPr>
      <w:r>
        <w:rPr>
          <w:rFonts w:ascii="Consolas" w:hAnsi="Consolas" w:cs="Consolas"/>
          <w:color w:val="FF00FF"/>
          <w:sz w:val="19"/>
          <w:szCs w:val="19"/>
          <w:lang w:val="en-US"/>
        </w:rPr>
        <w:br w:type="page"/>
      </w:r>
    </w:p>
    <w:p w14:paraId="7E28C68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FF00FF"/>
          <w:sz w:val="19"/>
          <w:szCs w:val="19"/>
          <w:lang w:val="en-US"/>
        </w:rPr>
      </w:pPr>
    </w:p>
    <w:p w14:paraId="1C09AEA0" w14:textId="0D8EB2CF" w:rsidR="00EA447A" w:rsidRPr="00EA447A" w:rsidRDefault="00EA447A" w:rsidP="00EA447A">
      <w:pPr>
        <w:pStyle w:val="Heading2"/>
      </w:pPr>
      <w:bookmarkStart w:id="1247" w:name="_Toc38877940"/>
      <w:bookmarkStart w:id="1248" w:name="_Toc38895967"/>
      <w:r>
        <w:t xml:space="preserve">Exercise 14 - </w:t>
      </w:r>
      <w:r w:rsidRPr="00EA447A">
        <w:t>Creating Tables</w:t>
      </w:r>
      <w:bookmarkEnd w:id="1247"/>
      <w:bookmarkEnd w:id="1248"/>
    </w:p>
    <w:p w14:paraId="3A7D034C"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8F445E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14: Creating Tables</w:t>
      </w:r>
    </w:p>
    <w:p w14:paraId="7E2AEA8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4F74836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43E0F29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7C72FD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1F844D8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319E69B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54A642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14.1</w:t>
      </w:r>
    </w:p>
    <w:p w14:paraId="31F006E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6044A4C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47150B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You must create the Warehouse table first since CarSales refers to it.</w:t>
      </w:r>
    </w:p>
    <w:p w14:paraId="4A33273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create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table</w:t>
      </w:r>
      <w:r w:rsidRPr="00EA447A">
        <w:rPr>
          <w:rFonts w:ascii="Consolas" w:hAnsi="Consolas" w:cs="Consolas"/>
          <w:color w:val="000000"/>
          <w:sz w:val="19"/>
          <w:szCs w:val="19"/>
          <w:lang w:val="en-US"/>
        </w:rPr>
        <w:t xml:space="preserve"> CarWarehouse</w:t>
      </w:r>
      <w:r w:rsidRPr="00EA447A">
        <w:rPr>
          <w:rFonts w:ascii="Consolas" w:hAnsi="Consolas" w:cs="Consolas"/>
          <w:color w:val="808080"/>
          <w:sz w:val="19"/>
          <w:szCs w:val="19"/>
          <w:lang w:val="en-US"/>
        </w:rPr>
        <w:t>(</w:t>
      </w:r>
    </w:p>
    <w:p w14:paraId="277470E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id </w:t>
      </w:r>
      <w:r w:rsidRPr="00EA447A">
        <w:rPr>
          <w:rFonts w:ascii="Consolas" w:hAnsi="Consolas" w:cs="Consolas"/>
          <w:color w:val="0000FF"/>
          <w:sz w:val="19"/>
          <w:szCs w:val="19"/>
          <w:lang w:val="en-US"/>
        </w:rPr>
        <w:t>int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primary</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key</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identity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1</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1</w:t>
      </w:r>
      <w:r w:rsidRPr="00EA447A">
        <w:rPr>
          <w:rFonts w:ascii="Consolas" w:hAnsi="Consolas" w:cs="Consolas"/>
          <w:color w:val="808080"/>
          <w:sz w:val="19"/>
          <w:szCs w:val="19"/>
          <w:lang w:val="en-US"/>
        </w:rPr>
        <w:t>),</w:t>
      </w:r>
    </w:p>
    <w:p w14:paraId="391C146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Description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nvarchar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50</w:t>
      </w:r>
      <w:r w:rsidRPr="00EA447A">
        <w:rPr>
          <w:rFonts w:ascii="Consolas" w:hAnsi="Consolas" w:cs="Consolas"/>
          <w:color w:val="808080"/>
          <w:sz w:val="19"/>
          <w:szCs w:val="19"/>
          <w:lang w:val="en-US"/>
        </w:rPr>
        <w:t>),</w:t>
      </w:r>
    </w:p>
    <w:p w14:paraId="0548708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UnitsInStock </w:t>
      </w:r>
      <w:r w:rsidRPr="00EA447A">
        <w:rPr>
          <w:rFonts w:ascii="Consolas" w:hAnsi="Consolas" w:cs="Consolas"/>
          <w:color w:val="0000FF"/>
          <w:sz w:val="19"/>
          <w:szCs w:val="19"/>
          <w:lang w:val="en-US"/>
        </w:rPr>
        <w:t>integer</w:t>
      </w:r>
      <w:r w:rsidRPr="00EA447A">
        <w:rPr>
          <w:rFonts w:ascii="Consolas" w:hAnsi="Consolas" w:cs="Consolas"/>
          <w:color w:val="808080"/>
          <w:sz w:val="19"/>
          <w:szCs w:val="19"/>
          <w:lang w:val="en-US"/>
        </w:rPr>
        <w:t>,</w:t>
      </w:r>
    </w:p>
    <w:p w14:paraId="4711466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CC6BE1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A compact way to express the check constraint</w:t>
      </w:r>
    </w:p>
    <w:p w14:paraId="6F76C4E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constraint</w:t>
      </w:r>
      <w:r w:rsidRPr="00EA447A">
        <w:rPr>
          <w:rFonts w:ascii="Consolas" w:hAnsi="Consolas" w:cs="Consolas"/>
          <w:color w:val="000000"/>
          <w:sz w:val="19"/>
          <w:szCs w:val="19"/>
          <w:lang w:val="en-US"/>
        </w:rPr>
        <w:t xml:space="preserve"> ck_Description </w:t>
      </w:r>
      <w:r w:rsidRPr="00EA447A">
        <w:rPr>
          <w:rFonts w:ascii="Consolas" w:hAnsi="Consolas" w:cs="Consolas"/>
          <w:color w:val="0000FF"/>
          <w:sz w:val="19"/>
          <w:szCs w:val="19"/>
          <w:lang w:val="en-US"/>
        </w:rPr>
        <w:t xml:space="preserve">check </w:t>
      </w:r>
      <w:r w:rsidRPr="00EA447A">
        <w:rPr>
          <w:rFonts w:ascii="Consolas" w:hAnsi="Consolas" w:cs="Consolas"/>
          <w:color w:val="808080"/>
          <w:sz w:val="19"/>
          <w:szCs w:val="19"/>
          <w:lang w:val="en-US"/>
        </w:rPr>
        <w:t>(</w:t>
      </w:r>
      <w:r w:rsidRPr="00EA447A">
        <w:rPr>
          <w:rFonts w:ascii="Consolas" w:hAnsi="Consolas" w:cs="Consolas"/>
          <w:color w:val="FF00FF"/>
          <w:sz w:val="19"/>
          <w:szCs w:val="19"/>
          <w:lang w:val="en-US"/>
        </w:rPr>
        <w:t>len</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Description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&gt;=</w:t>
      </w:r>
      <w:r w:rsidRPr="00EA447A">
        <w:rPr>
          <w:rFonts w:ascii="Consolas" w:hAnsi="Consolas" w:cs="Consolas"/>
          <w:color w:val="000000"/>
          <w:sz w:val="19"/>
          <w:szCs w:val="19"/>
          <w:lang w:val="en-US"/>
        </w:rPr>
        <w:t xml:space="preserve"> 10</w:t>
      </w:r>
      <w:r w:rsidRPr="00EA447A">
        <w:rPr>
          <w:rFonts w:ascii="Consolas" w:hAnsi="Consolas" w:cs="Consolas"/>
          <w:color w:val="808080"/>
          <w:sz w:val="19"/>
          <w:szCs w:val="19"/>
          <w:lang w:val="en-US"/>
        </w:rPr>
        <w:t>)</w:t>
      </w:r>
    </w:p>
    <w:p w14:paraId="3A6BCDD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or, using 10 _’s</w:t>
      </w:r>
    </w:p>
    <w:p w14:paraId="54C3C24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constraint ck_Description check (Description like ‘_________%’)</w:t>
      </w:r>
    </w:p>
    <w:p w14:paraId="750151E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w:t>
      </w:r>
    </w:p>
    <w:p w14:paraId="4EB097A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67B8036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96705F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create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table</w:t>
      </w:r>
      <w:r w:rsidRPr="00EA447A">
        <w:rPr>
          <w:rFonts w:ascii="Consolas" w:hAnsi="Consolas" w:cs="Consolas"/>
          <w:color w:val="000000"/>
          <w:sz w:val="19"/>
          <w:szCs w:val="19"/>
          <w:lang w:val="en-US"/>
        </w:rPr>
        <w:t xml:space="preserve"> CarSales</w:t>
      </w:r>
      <w:r w:rsidRPr="00EA447A">
        <w:rPr>
          <w:rFonts w:ascii="Consolas" w:hAnsi="Consolas" w:cs="Consolas"/>
          <w:color w:val="808080"/>
          <w:sz w:val="19"/>
          <w:szCs w:val="19"/>
          <w:lang w:val="en-US"/>
        </w:rPr>
        <w:t>(</w:t>
      </w:r>
    </w:p>
    <w:p w14:paraId="205CD17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id </w:t>
      </w:r>
      <w:r w:rsidRPr="00EA447A">
        <w:rPr>
          <w:rFonts w:ascii="Consolas" w:hAnsi="Consolas" w:cs="Consolas"/>
          <w:color w:val="0000FF"/>
          <w:sz w:val="19"/>
          <w:szCs w:val="19"/>
          <w:lang w:val="en-US"/>
        </w:rPr>
        <w:t>int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primary</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key</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identity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1</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1</w:t>
      </w:r>
      <w:r w:rsidRPr="00EA447A">
        <w:rPr>
          <w:rFonts w:ascii="Consolas" w:hAnsi="Consolas" w:cs="Consolas"/>
          <w:color w:val="808080"/>
          <w:sz w:val="19"/>
          <w:szCs w:val="19"/>
          <w:lang w:val="en-US"/>
        </w:rPr>
        <w:t>),</w:t>
      </w:r>
    </w:p>
    <w:p w14:paraId="23DD6C7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CarModelID </w:t>
      </w:r>
      <w:r w:rsidRPr="00EA447A">
        <w:rPr>
          <w:rFonts w:ascii="Consolas" w:hAnsi="Consolas" w:cs="Consolas"/>
          <w:color w:val="0000FF"/>
          <w:sz w:val="19"/>
          <w:szCs w:val="19"/>
          <w:lang w:val="en-US"/>
        </w:rPr>
        <w:t>int</w:t>
      </w:r>
      <w:r w:rsidRPr="00EA447A">
        <w:rPr>
          <w:rFonts w:ascii="Consolas" w:hAnsi="Consolas" w:cs="Consolas"/>
          <w:color w:val="808080"/>
          <w:sz w:val="19"/>
          <w:szCs w:val="19"/>
          <w:lang w:val="en-US"/>
        </w:rPr>
        <w:t>,</w:t>
      </w:r>
    </w:p>
    <w:p w14:paraId="0096288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Quantity </w:t>
      </w:r>
      <w:r w:rsidRPr="00EA447A">
        <w:rPr>
          <w:rFonts w:ascii="Consolas" w:hAnsi="Consolas" w:cs="Consolas"/>
          <w:color w:val="0000FF"/>
          <w:sz w:val="19"/>
          <w:szCs w:val="19"/>
          <w:lang w:val="en-US"/>
        </w:rPr>
        <w:t>int</w:t>
      </w:r>
    </w:p>
    <w:p w14:paraId="1B9EB2F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2439BD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constraint</w:t>
      </w:r>
      <w:r w:rsidRPr="00EA447A">
        <w:rPr>
          <w:rFonts w:ascii="Consolas" w:hAnsi="Consolas" w:cs="Consolas"/>
          <w:color w:val="000000"/>
          <w:sz w:val="19"/>
          <w:szCs w:val="19"/>
          <w:lang w:val="en-US"/>
        </w:rPr>
        <w:t xml:space="preserve"> PKFK_CarSales_Warehouse </w:t>
      </w:r>
      <w:r w:rsidRPr="00EA447A">
        <w:rPr>
          <w:rFonts w:ascii="Consolas" w:hAnsi="Consolas" w:cs="Consolas"/>
          <w:color w:val="0000FF"/>
          <w:sz w:val="19"/>
          <w:szCs w:val="19"/>
          <w:lang w:val="en-US"/>
        </w:rPr>
        <w:t>foreign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 xml:space="preserve">key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CarModelID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references</w:t>
      </w:r>
      <w:r w:rsidRPr="00EA447A">
        <w:rPr>
          <w:rFonts w:ascii="Consolas" w:hAnsi="Consolas" w:cs="Consolas"/>
          <w:color w:val="000000"/>
          <w:sz w:val="19"/>
          <w:szCs w:val="19"/>
          <w:lang w:val="en-US"/>
        </w:rPr>
        <w:t xml:space="preserve"> CarWarehouse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id</w:t>
      </w:r>
      <w:r w:rsidRPr="00EA447A">
        <w:rPr>
          <w:rFonts w:ascii="Consolas" w:hAnsi="Consolas" w:cs="Consolas"/>
          <w:color w:val="808080"/>
          <w:sz w:val="19"/>
          <w:szCs w:val="19"/>
          <w:lang w:val="en-US"/>
        </w:rPr>
        <w:t>)</w:t>
      </w:r>
    </w:p>
    <w:p w14:paraId="66BEA01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w:t>
      </w:r>
    </w:p>
    <w:p w14:paraId="3A0FB8A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082AD1C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DBF931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w:t>
      </w:r>
    </w:p>
    <w:p w14:paraId="697ACF9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drop table CarSales</w:t>
      </w:r>
    </w:p>
    <w:p w14:paraId="277AC5F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drop table CarWarehouse</w:t>
      </w:r>
    </w:p>
    <w:p w14:paraId="2C09AD7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A4F5C3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19131C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A2F4E9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14.2</w:t>
      </w:r>
    </w:p>
    <w:p w14:paraId="63E6287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FABD0A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D71361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0B3507D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w:t>
      </w:r>
    </w:p>
    <w:p w14:paraId="0C7B9EA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DataForReportsSalesOrderHeader</w:t>
      </w:r>
    </w:p>
    <w:p w14:paraId="7D8124D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5E6EEED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SalesOrderHeader soh</w:t>
      </w:r>
    </w:p>
    <w:p w14:paraId="60CEC5A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year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soh</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2011</w:t>
      </w:r>
    </w:p>
    <w:p w14:paraId="7780FC3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2A59C44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0CC4F2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You don’t have to explicitly name each column in SalesOrderDetail</w:t>
      </w:r>
    </w:p>
    <w:p w14:paraId="490495A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4FEF153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w:t>
      </w:r>
    </w:p>
    <w:p w14:paraId="220ECDF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DataForReportsSalesOrderDetail</w:t>
      </w:r>
    </w:p>
    <w:p w14:paraId="2D00E39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1627BD5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You will need to do a join to figure out of a row in SalesOrderDetail</w:t>
      </w:r>
    </w:p>
    <w:p w14:paraId="0D96C5B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should be copied into SalesOrderHeader</w:t>
      </w:r>
    </w:p>
    <w:p w14:paraId="6C2C9A0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SalesOrderHeader soh</w:t>
      </w:r>
    </w:p>
    <w:p w14:paraId="061F065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join</w:t>
      </w:r>
    </w:p>
    <w:p w14:paraId="6F43302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 sod</w:t>
      </w:r>
    </w:p>
    <w:p w14:paraId="7F9B9F0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soh</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SalesOrderID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SalesOrderDetailID</w:t>
      </w:r>
    </w:p>
    <w:p w14:paraId="1032008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year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soh</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2011</w:t>
      </w:r>
    </w:p>
    <w:p w14:paraId="694C160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6F637E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DataForReportsSalesOrderHeader</w:t>
      </w:r>
    </w:p>
    <w:p w14:paraId="4ECC651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DataForReportsSalesOrderDetail</w:t>
      </w:r>
    </w:p>
    <w:p w14:paraId="124E6BE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58E939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29C1392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drop table Sales.DataForReportsSalesOrderHeader</w:t>
      </w:r>
    </w:p>
    <w:p w14:paraId="74B9C46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drop table sales.DataForReportsSalesOrderDetail</w:t>
      </w:r>
    </w:p>
    <w:p w14:paraId="15B0E20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8000"/>
          <w:sz w:val="19"/>
          <w:szCs w:val="19"/>
          <w:lang w:val="en-US"/>
        </w:rPr>
      </w:pPr>
      <w:r w:rsidRPr="00EA447A">
        <w:rPr>
          <w:rFonts w:ascii="Consolas" w:hAnsi="Consolas" w:cs="Consolas"/>
          <w:color w:val="008000"/>
          <w:sz w:val="19"/>
          <w:szCs w:val="19"/>
          <w:lang w:val="en-US"/>
        </w:rPr>
        <w:t>*/</w:t>
      </w:r>
    </w:p>
    <w:p w14:paraId="3DDC50B5" w14:textId="1EF4D617" w:rsidR="00EA447A" w:rsidRDefault="00EA447A">
      <w:pPr>
        <w:rPr>
          <w:rFonts w:ascii="Consolas" w:hAnsi="Consolas" w:cs="Consolas"/>
          <w:color w:val="008000"/>
          <w:sz w:val="19"/>
          <w:szCs w:val="19"/>
          <w:lang w:val="en-US"/>
        </w:rPr>
      </w:pPr>
      <w:r>
        <w:rPr>
          <w:rFonts w:ascii="Consolas" w:hAnsi="Consolas" w:cs="Consolas"/>
          <w:color w:val="008000"/>
          <w:sz w:val="19"/>
          <w:szCs w:val="19"/>
          <w:lang w:val="en-US"/>
        </w:rPr>
        <w:br w:type="page"/>
      </w:r>
    </w:p>
    <w:p w14:paraId="31C5F47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8000"/>
          <w:sz w:val="19"/>
          <w:szCs w:val="19"/>
          <w:lang w:val="en-US"/>
        </w:rPr>
      </w:pPr>
    </w:p>
    <w:p w14:paraId="4810F6A3" w14:textId="2F1F1468" w:rsidR="00EA447A" w:rsidRPr="00EA447A" w:rsidRDefault="00EA447A" w:rsidP="00EA447A">
      <w:pPr>
        <w:pStyle w:val="Heading2"/>
      </w:pPr>
      <w:bookmarkStart w:id="1249" w:name="_Toc38877941"/>
      <w:bookmarkStart w:id="1250" w:name="_Toc38895968"/>
      <w:r>
        <w:t xml:space="preserve">Exercise 15 - </w:t>
      </w:r>
      <w:r w:rsidRPr="00EA447A">
        <w:t>Inserting Data</w:t>
      </w:r>
      <w:bookmarkEnd w:id="1249"/>
      <w:bookmarkEnd w:id="1250"/>
    </w:p>
    <w:p w14:paraId="4DD29E9C"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241BA6E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15: Inserting Data</w:t>
      </w:r>
    </w:p>
    <w:p w14:paraId="53DDE84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324737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286D576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5BE910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7ACE105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4E556A7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DE22C2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15.1</w:t>
      </w:r>
    </w:p>
    <w:p w14:paraId="28C399C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CarWarehouse</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Description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UnitsInStock</w:t>
      </w:r>
      <w:r w:rsidRPr="00EA447A">
        <w:rPr>
          <w:rFonts w:ascii="Consolas" w:hAnsi="Consolas" w:cs="Consolas"/>
          <w:color w:val="808080"/>
          <w:sz w:val="19"/>
          <w:szCs w:val="19"/>
          <w:lang w:val="en-US"/>
        </w:rPr>
        <w:t>)</w:t>
      </w:r>
    </w:p>
    <w:p w14:paraId="72EE113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values</w:t>
      </w:r>
      <w:r w:rsidRPr="00EA447A">
        <w:rPr>
          <w:rFonts w:ascii="Consolas" w:hAnsi="Consolas" w:cs="Consolas"/>
          <w:color w:val="000000"/>
          <w:sz w:val="19"/>
          <w:szCs w:val="19"/>
          <w:lang w:val="en-US"/>
        </w:rPr>
        <w:t xml:space="preserve"> </w:t>
      </w:r>
    </w:p>
    <w:p w14:paraId="32179392" w14:textId="21ECA5D4"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‘Green Three</w:t>
      </w:r>
      <w:r w:rsidR="00EF4791">
        <w:rPr>
          <w:rFonts w:ascii="Consolas" w:hAnsi="Consolas" w:cs="Consolas"/>
          <w:color w:val="FF0000"/>
          <w:sz w:val="19"/>
          <w:szCs w:val="19"/>
          <w:lang w:val="en-US"/>
        </w:rPr>
        <w:t>-</w:t>
      </w:r>
      <w:r w:rsidRPr="00EA447A">
        <w:rPr>
          <w:rFonts w:ascii="Consolas" w:hAnsi="Consolas" w:cs="Consolas"/>
          <w:color w:val="FF0000"/>
          <w:sz w:val="19"/>
          <w:szCs w:val="19"/>
          <w:lang w:val="en-US"/>
        </w:rPr>
        <w:t>Wheeled Spinner’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18</w:t>
      </w:r>
      <w:r w:rsidRPr="00EA447A">
        <w:rPr>
          <w:rFonts w:ascii="Consolas" w:hAnsi="Consolas" w:cs="Consolas"/>
          <w:color w:val="808080"/>
          <w:sz w:val="19"/>
          <w:szCs w:val="19"/>
          <w:lang w:val="en-US"/>
        </w:rPr>
        <w:t>),</w:t>
      </w:r>
    </w:p>
    <w:p w14:paraId="4D85163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‘Orange Kneecruncher’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36</w:t>
      </w:r>
      <w:r w:rsidRPr="00EA447A">
        <w:rPr>
          <w:rFonts w:ascii="Consolas" w:hAnsi="Consolas" w:cs="Consolas"/>
          <w:color w:val="808080"/>
          <w:sz w:val="19"/>
          <w:szCs w:val="19"/>
          <w:lang w:val="en-US"/>
        </w:rPr>
        <w:t>),</w:t>
      </w:r>
    </w:p>
    <w:p w14:paraId="05B11A9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‘Big Car With Gadgets’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7</w:t>
      </w:r>
      <w:r w:rsidRPr="00EA447A">
        <w:rPr>
          <w:rFonts w:ascii="Consolas" w:hAnsi="Consolas" w:cs="Consolas"/>
          <w:color w:val="808080"/>
          <w:sz w:val="19"/>
          <w:szCs w:val="19"/>
          <w:lang w:val="en-US"/>
        </w:rPr>
        <w:t>),</w:t>
      </w:r>
    </w:p>
    <w:p w14:paraId="7655BC9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‘Pink Perambulator’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14</w:t>
      </w:r>
      <w:r w:rsidRPr="00EA447A">
        <w:rPr>
          <w:rFonts w:ascii="Consolas" w:hAnsi="Consolas" w:cs="Consolas"/>
          <w:color w:val="808080"/>
          <w:sz w:val="19"/>
          <w:szCs w:val="19"/>
          <w:lang w:val="en-US"/>
        </w:rPr>
        <w:t>)</w:t>
      </w:r>
    </w:p>
    <w:p w14:paraId="5230CD5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54340D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CarSales</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CarModelID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Quantity</w:t>
      </w:r>
      <w:r w:rsidRPr="00EA447A">
        <w:rPr>
          <w:rFonts w:ascii="Consolas" w:hAnsi="Consolas" w:cs="Consolas"/>
          <w:color w:val="808080"/>
          <w:sz w:val="19"/>
          <w:szCs w:val="19"/>
          <w:lang w:val="en-US"/>
        </w:rPr>
        <w:t>)</w:t>
      </w:r>
    </w:p>
    <w:p w14:paraId="701AC8E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values</w:t>
      </w:r>
    </w:p>
    <w:p w14:paraId="4E9A0F1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id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CarWarehouse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Description</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’Orange Kneecruncher’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4</w:t>
      </w:r>
      <w:r w:rsidRPr="00EA447A">
        <w:rPr>
          <w:rFonts w:ascii="Consolas" w:hAnsi="Consolas" w:cs="Consolas"/>
          <w:color w:val="808080"/>
          <w:sz w:val="19"/>
          <w:szCs w:val="19"/>
          <w:lang w:val="en-US"/>
        </w:rPr>
        <w:t>),</w:t>
      </w:r>
    </w:p>
    <w:p w14:paraId="074303F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id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CarWarehouse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Description</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’Big Car With Gadgets’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2</w:t>
      </w:r>
      <w:r w:rsidRPr="00EA447A">
        <w:rPr>
          <w:rFonts w:ascii="Consolas" w:hAnsi="Consolas" w:cs="Consolas"/>
          <w:color w:val="808080"/>
          <w:sz w:val="19"/>
          <w:szCs w:val="19"/>
          <w:lang w:val="en-US"/>
        </w:rPr>
        <w:t>),</w:t>
      </w:r>
    </w:p>
    <w:p w14:paraId="30FAC257" w14:textId="0965050D"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id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CarWarehouse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Description</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’Green Three</w:t>
      </w:r>
      <w:r w:rsidR="00EF4791">
        <w:rPr>
          <w:rFonts w:ascii="Consolas" w:hAnsi="Consolas" w:cs="Consolas"/>
          <w:color w:val="FF0000"/>
          <w:sz w:val="19"/>
          <w:szCs w:val="19"/>
          <w:lang w:val="en-US"/>
        </w:rPr>
        <w:t>-</w:t>
      </w:r>
      <w:r w:rsidRPr="00EA447A">
        <w:rPr>
          <w:rFonts w:ascii="Consolas" w:hAnsi="Consolas" w:cs="Consolas"/>
          <w:color w:val="FF0000"/>
          <w:sz w:val="19"/>
          <w:szCs w:val="19"/>
          <w:lang w:val="en-US"/>
        </w:rPr>
        <w:t>Wheeled Spinner’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7</w:t>
      </w:r>
      <w:r w:rsidRPr="00EA447A">
        <w:rPr>
          <w:rFonts w:ascii="Consolas" w:hAnsi="Consolas" w:cs="Consolas"/>
          <w:color w:val="808080"/>
          <w:sz w:val="19"/>
          <w:szCs w:val="19"/>
          <w:lang w:val="en-US"/>
        </w:rPr>
        <w:t>),</w:t>
      </w:r>
    </w:p>
    <w:p w14:paraId="1EFE474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id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CarWarehouse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Description</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’Pink Perambulator’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3</w:t>
      </w:r>
      <w:r w:rsidRPr="00EA447A">
        <w:rPr>
          <w:rFonts w:ascii="Consolas" w:hAnsi="Consolas" w:cs="Consolas"/>
          <w:color w:val="808080"/>
          <w:sz w:val="19"/>
          <w:szCs w:val="19"/>
          <w:lang w:val="en-US"/>
        </w:rPr>
        <w:t>),</w:t>
      </w:r>
    </w:p>
    <w:p w14:paraId="1C00D65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id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CarWarehouse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Description</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’Big Car With Gadgets’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1</w:t>
      </w:r>
      <w:r w:rsidRPr="00EA447A">
        <w:rPr>
          <w:rFonts w:ascii="Consolas" w:hAnsi="Consolas" w:cs="Consolas"/>
          <w:color w:val="808080"/>
          <w:sz w:val="19"/>
          <w:szCs w:val="19"/>
          <w:lang w:val="en-US"/>
        </w:rPr>
        <w:t>)</w:t>
      </w:r>
    </w:p>
    <w:p w14:paraId="672CA5B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6DF62C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r>
    </w:p>
    <w:p w14:paraId="32DE718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CarWarehouse</w:t>
      </w:r>
    </w:p>
    <w:p w14:paraId="1AB6D33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CarSales</w:t>
      </w:r>
    </w:p>
    <w:p w14:paraId="72D29AA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484148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15.2</w:t>
      </w:r>
    </w:p>
    <w:p w14:paraId="2A1404F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5D0F389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CarSales</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CarModelID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Quantity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 xml:space="preserve">values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10</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2</w:t>
      </w:r>
      <w:r w:rsidRPr="00EA447A">
        <w:rPr>
          <w:rFonts w:ascii="Consolas" w:hAnsi="Consolas" w:cs="Consolas"/>
          <w:color w:val="808080"/>
          <w:sz w:val="19"/>
          <w:szCs w:val="19"/>
          <w:lang w:val="en-US"/>
        </w:rPr>
        <w:t>)</w:t>
      </w:r>
    </w:p>
    <w:p w14:paraId="2BFBEAC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CarWarehouse</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FF"/>
          <w:sz w:val="19"/>
          <w:szCs w:val="19"/>
          <w:lang w:val="en-US"/>
        </w:rPr>
        <w:t>Description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UnitsInStock</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 xml:space="preserve">values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‘ABC’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99</w:t>
      </w:r>
      <w:r w:rsidRPr="00EA447A">
        <w:rPr>
          <w:rFonts w:ascii="Consolas" w:hAnsi="Consolas" w:cs="Consolas"/>
          <w:color w:val="808080"/>
          <w:sz w:val="19"/>
          <w:szCs w:val="19"/>
          <w:lang w:val="en-US"/>
        </w:rPr>
        <w:t>)</w:t>
      </w:r>
    </w:p>
    <w:p w14:paraId="7A6AA4E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8458FE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FAF7F1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15.3</w:t>
      </w:r>
    </w:p>
    <w:p w14:paraId="1AAB893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41BB15F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1464D3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You cannot insert into an identity column hence the</w:t>
      </w:r>
    </w:p>
    <w:p w14:paraId="410C2DF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column list.</w:t>
      </w:r>
    </w:p>
    <w:p w14:paraId="0B4B219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DataForReportsSalesOrderHeader</w:t>
      </w:r>
    </w:p>
    <w:p w14:paraId="5C534ED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0303F9B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[RevisionNumber]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[DueDate]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4A901ED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[ShipDate]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[Status]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[OnlineOrderFlag]</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15FB5EB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[SalesOrderNumber]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[PurchaseOrderNumber]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676D900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[AccountNumber]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[CustomerID]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[SalesPersonID]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713C79C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[TerritoryID]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[BillToAddressID]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[ShipToAddressID]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3818711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[ShipMethodID]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[CreditCardID]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[CreditCardApprovalCode]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1CB7DA1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[CurrencyRateID]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[SubTotal]</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[TaxAmt]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[Freight]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[TotalDue]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5435C66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[Comment]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[rowguid]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[ModifiedDate]</w:t>
      </w:r>
    </w:p>
    <w:p w14:paraId="2E08F31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2861E65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SalesOrderHeader soh</w:t>
      </w:r>
    </w:p>
    <w:p w14:paraId="4ECE413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year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soh</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2012</w:t>
      </w:r>
    </w:p>
    <w:p w14:paraId="59A7C75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149867C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5D2C03F" w14:textId="037F7268"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You don’t have to explicitly name each column in SalesOrderDetail</w:t>
      </w:r>
      <w:r w:rsidR="00EF4791">
        <w:rPr>
          <w:rFonts w:ascii="Consolas" w:hAnsi="Consolas" w:cs="Consolas"/>
          <w:color w:val="008000"/>
          <w:sz w:val="19"/>
          <w:szCs w:val="19"/>
          <w:lang w:val="en-US"/>
        </w:rPr>
        <w:t>.</w:t>
      </w:r>
    </w:p>
    <w:p w14:paraId="7126012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Luckily the compound primary key doesn’t include an identity column</w:t>
      </w:r>
    </w:p>
    <w:p w14:paraId="5A0663C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so you can get away with sod.*</w:t>
      </w:r>
    </w:p>
    <w:p w14:paraId="422F590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w:t>
      </w:r>
    </w:p>
    <w:p w14:paraId="2D78670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DataForReportsSalesOrderDetail</w:t>
      </w:r>
    </w:p>
    <w:p w14:paraId="7F150B1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p>
    <w:p w14:paraId="6557A79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6EC4CF6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from</w:t>
      </w:r>
    </w:p>
    <w:p w14:paraId="0F54845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You will need to do a join to figure out of a row in SalesOrderDetail</w:t>
      </w:r>
    </w:p>
    <w:p w14:paraId="38650DB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should be copied into SalesOrderHeader</w:t>
      </w:r>
    </w:p>
    <w:p w14:paraId="17CCDE3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SalesOrderHeader soh</w:t>
      </w:r>
    </w:p>
    <w:p w14:paraId="29765DB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join</w:t>
      </w:r>
    </w:p>
    <w:p w14:paraId="3CF61EF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SalesOrderDetail sod</w:t>
      </w:r>
    </w:p>
    <w:p w14:paraId="490F536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on</w:t>
      </w:r>
      <w:r w:rsidRPr="00EA447A">
        <w:rPr>
          <w:rFonts w:ascii="Consolas" w:hAnsi="Consolas" w:cs="Consolas"/>
          <w:color w:val="000000"/>
          <w:sz w:val="19"/>
          <w:szCs w:val="19"/>
          <w:lang w:val="en-US"/>
        </w:rPr>
        <w:t xml:space="preserve"> soh</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SalesOrderID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sod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SalesOrderID</w:t>
      </w:r>
    </w:p>
    <w:p w14:paraId="6C00916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year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soh</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OrderDate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2012</w:t>
      </w:r>
    </w:p>
    <w:p w14:paraId="6CD7129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11F0A2D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7A3DB4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DataForReportsSalesOrderHeader</w:t>
      </w:r>
    </w:p>
    <w:p w14:paraId="4421514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Sales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DataForReportsSalesOrderDetail</w:t>
      </w:r>
    </w:p>
    <w:p w14:paraId="4D38A427" w14:textId="68A3D286" w:rsidR="00EA447A" w:rsidRDefault="00EA447A" w:rsidP="00EA447A">
      <w:pPr>
        <w:suppressAutoHyphens/>
        <w:autoSpaceDE w:val="0"/>
        <w:autoSpaceDN w:val="0"/>
        <w:adjustRightInd w:val="0"/>
        <w:spacing w:after="0" w:line="288" w:lineRule="auto"/>
        <w:textAlignment w:val="center"/>
        <w:rPr>
          <w:rFonts w:ascii="Consolas" w:hAnsi="Consolas" w:cs="Consolas"/>
          <w:color w:val="0000FF"/>
          <w:sz w:val="19"/>
          <w:szCs w:val="19"/>
          <w:lang w:val="en-US"/>
        </w:rPr>
      </w:pPr>
      <w:r w:rsidRPr="00EA447A">
        <w:rPr>
          <w:rFonts w:ascii="Consolas" w:hAnsi="Consolas" w:cs="Consolas"/>
          <w:color w:val="0000FF"/>
          <w:sz w:val="19"/>
          <w:szCs w:val="19"/>
          <w:lang w:val="en-US"/>
        </w:rPr>
        <w:t>go</w:t>
      </w:r>
    </w:p>
    <w:p w14:paraId="6FD05EF4" w14:textId="27D7B5A5" w:rsidR="00EA447A" w:rsidRDefault="00EA447A">
      <w:pPr>
        <w:rPr>
          <w:rFonts w:ascii="Consolas" w:hAnsi="Consolas" w:cs="Consolas"/>
          <w:color w:val="0000FF"/>
          <w:sz w:val="19"/>
          <w:szCs w:val="19"/>
          <w:lang w:val="en-US"/>
        </w:rPr>
      </w:pPr>
      <w:r>
        <w:rPr>
          <w:rFonts w:ascii="Consolas" w:hAnsi="Consolas" w:cs="Consolas"/>
          <w:color w:val="0000FF"/>
          <w:sz w:val="19"/>
          <w:szCs w:val="19"/>
          <w:lang w:val="en-US"/>
        </w:rPr>
        <w:br w:type="page"/>
      </w:r>
    </w:p>
    <w:p w14:paraId="1960504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FF"/>
          <w:sz w:val="19"/>
          <w:szCs w:val="19"/>
          <w:lang w:val="en-US"/>
        </w:rPr>
      </w:pPr>
    </w:p>
    <w:p w14:paraId="10FE5A51" w14:textId="4C70BC28" w:rsidR="00EA447A" w:rsidRPr="00EA447A" w:rsidRDefault="00EA447A" w:rsidP="00EA447A">
      <w:pPr>
        <w:pStyle w:val="Heading2"/>
      </w:pPr>
      <w:bookmarkStart w:id="1251" w:name="_Toc38877942"/>
      <w:bookmarkStart w:id="1252" w:name="_Toc38895969"/>
      <w:r>
        <w:t xml:space="preserve">Exercise 16 - </w:t>
      </w:r>
      <w:r w:rsidRPr="00EA447A">
        <w:t>Deleting Data</w:t>
      </w:r>
      <w:bookmarkEnd w:id="1251"/>
      <w:bookmarkEnd w:id="1252"/>
    </w:p>
    <w:p w14:paraId="08DB895B"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693116D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16: Deleting data.</w:t>
      </w:r>
    </w:p>
    <w:p w14:paraId="1B45109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439A415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0FC9108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F8AE84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16.1</w:t>
      </w:r>
    </w:p>
    <w:p w14:paraId="7EFE97B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80FBEE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F1B28A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2FF2E01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138AA06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8385A0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Check that you are about to delete the correct row.</w:t>
      </w:r>
    </w:p>
    <w:p w14:paraId="34E354E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carsales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5</w:t>
      </w:r>
    </w:p>
    <w:p w14:paraId="103CF3E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D6540B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delete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CarSales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5</w:t>
      </w:r>
    </w:p>
    <w:p w14:paraId="007103AE" w14:textId="38CE13FC" w:rsidR="00EA447A" w:rsidRDefault="00EA447A">
      <w:pPr>
        <w:rPr>
          <w:rFonts w:ascii="Consolas" w:hAnsi="Consolas" w:cs="Consolas"/>
          <w:color w:val="000000"/>
          <w:sz w:val="19"/>
          <w:szCs w:val="19"/>
          <w:lang w:val="en-US"/>
        </w:rPr>
      </w:pPr>
      <w:r>
        <w:rPr>
          <w:rFonts w:ascii="Consolas" w:hAnsi="Consolas" w:cs="Consolas"/>
          <w:color w:val="000000"/>
          <w:sz w:val="19"/>
          <w:szCs w:val="19"/>
          <w:lang w:val="en-US"/>
        </w:rPr>
        <w:br w:type="page"/>
      </w:r>
    </w:p>
    <w:p w14:paraId="54E1771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AA6D11A" w14:textId="0243845B" w:rsidR="00EA447A" w:rsidRPr="00EA447A" w:rsidRDefault="00EA447A" w:rsidP="00EA447A">
      <w:pPr>
        <w:pStyle w:val="Heading2"/>
      </w:pPr>
      <w:bookmarkStart w:id="1253" w:name="_Toc38877943"/>
      <w:bookmarkStart w:id="1254" w:name="_Toc38895970"/>
      <w:r>
        <w:t xml:space="preserve">Exercise 17 - </w:t>
      </w:r>
      <w:r w:rsidRPr="00EA447A">
        <w:t>Updating Data</w:t>
      </w:r>
      <w:bookmarkEnd w:id="1253"/>
      <w:bookmarkEnd w:id="1254"/>
    </w:p>
    <w:p w14:paraId="3CB09056"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5C9E19E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855AA2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17: Updating data.</w:t>
      </w:r>
    </w:p>
    <w:p w14:paraId="496DB38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108DD4B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2C26DFB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A61BB9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17.1</w:t>
      </w:r>
    </w:p>
    <w:p w14:paraId="42663B3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66FB738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578B7F6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1DA41E5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C2D9E3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FF00FF"/>
          <w:sz w:val="19"/>
          <w:szCs w:val="19"/>
          <w:lang w:val="en-US"/>
        </w:rPr>
        <w:t>update</w:t>
      </w:r>
      <w:r w:rsidRPr="00EA447A">
        <w:rPr>
          <w:rFonts w:ascii="Consolas" w:hAnsi="Consolas" w:cs="Consolas"/>
          <w:color w:val="000000"/>
          <w:sz w:val="19"/>
          <w:szCs w:val="19"/>
          <w:lang w:val="en-US"/>
        </w:rPr>
        <w:t xml:space="preserve"> CarWarehouse</w:t>
      </w:r>
    </w:p>
    <w:p w14:paraId="3D1C7CC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UnitsInStock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24</w:t>
      </w:r>
    </w:p>
    <w:p w14:paraId="08EC9AD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p>
    <w:p w14:paraId="77FDFAA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1</w:t>
      </w:r>
    </w:p>
    <w:p w14:paraId="6586E2B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2B469E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FF00FF"/>
          <w:sz w:val="19"/>
          <w:szCs w:val="19"/>
          <w:lang w:val="en-US"/>
        </w:rPr>
        <w:t>update</w:t>
      </w:r>
      <w:r w:rsidRPr="00EA447A">
        <w:rPr>
          <w:rFonts w:ascii="Consolas" w:hAnsi="Consolas" w:cs="Consolas"/>
          <w:color w:val="000000"/>
          <w:sz w:val="19"/>
          <w:szCs w:val="19"/>
          <w:lang w:val="en-US"/>
        </w:rPr>
        <w:t xml:space="preserve"> CarWarehouse</w:t>
      </w:r>
    </w:p>
    <w:p w14:paraId="5E4FEAE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UnitsInStock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14</w:t>
      </w:r>
    </w:p>
    <w:p w14:paraId="3AF3A94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where</w:t>
      </w:r>
    </w:p>
    <w:p w14:paraId="30B15E2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3</w:t>
      </w:r>
    </w:p>
    <w:p w14:paraId="1F76172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1063C96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F31524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17.2</w:t>
      </w:r>
    </w:p>
    <w:p w14:paraId="022E1E9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3E57AA6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FF00FF"/>
          <w:sz w:val="19"/>
          <w:szCs w:val="19"/>
          <w:lang w:val="en-US"/>
        </w:rPr>
        <w:t>update</w:t>
      </w:r>
      <w:r w:rsidRPr="00EA447A">
        <w:rPr>
          <w:rFonts w:ascii="Consolas" w:hAnsi="Consolas" w:cs="Consolas"/>
          <w:color w:val="000000"/>
          <w:sz w:val="19"/>
          <w:szCs w:val="19"/>
          <w:lang w:val="en-US"/>
        </w:rPr>
        <w:t xml:space="preserve"> CarWarehouse</w:t>
      </w:r>
    </w:p>
    <w:p w14:paraId="4430B8F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UnitsInStock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Quantity</w:t>
      </w:r>
    </w:p>
    <w:p w14:paraId="1C3599A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CarSales s</w:t>
      </w:r>
    </w:p>
    <w:p w14:paraId="4F546A0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CarWarehouse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id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CarModelID</w:t>
      </w:r>
    </w:p>
    <w:p w14:paraId="747501A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7CE80A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82B281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carsales</w:t>
      </w:r>
    </w:p>
    <w:p w14:paraId="0AAED46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carwarehouse</w:t>
      </w:r>
    </w:p>
    <w:p w14:paraId="0B7F96EF" w14:textId="77777777" w:rsidR="00EA447A" w:rsidRDefault="00EA447A">
      <w:pPr>
        <w:rPr>
          <w:rFonts w:ascii="Consolas" w:hAnsi="Consolas" w:cs="Consolas"/>
          <w:color w:val="000000"/>
          <w:sz w:val="19"/>
          <w:szCs w:val="19"/>
          <w:lang w:val="en-US"/>
        </w:rPr>
      </w:pPr>
      <w:r>
        <w:rPr>
          <w:rFonts w:ascii="Consolas" w:hAnsi="Consolas" w:cs="Consolas"/>
          <w:color w:val="000000"/>
          <w:sz w:val="19"/>
          <w:szCs w:val="19"/>
          <w:lang w:val="en-US"/>
        </w:rPr>
        <w:br w:type="page"/>
      </w:r>
    </w:p>
    <w:p w14:paraId="701639AB" w14:textId="34C88413"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r>
    </w:p>
    <w:p w14:paraId="1FAF4A50" w14:textId="12230480" w:rsidR="00EA447A" w:rsidRPr="00EA447A" w:rsidRDefault="00EA447A" w:rsidP="00EA447A">
      <w:pPr>
        <w:pStyle w:val="Heading2"/>
      </w:pPr>
      <w:bookmarkStart w:id="1255" w:name="_Toc38877944"/>
      <w:bookmarkStart w:id="1256" w:name="_Toc38895971"/>
      <w:r>
        <w:t xml:space="preserve">Exercise 18 - </w:t>
      </w:r>
      <w:r w:rsidRPr="00EA447A">
        <w:t>Transaction Fundamentals</w:t>
      </w:r>
      <w:bookmarkEnd w:id="1255"/>
      <w:bookmarkEnd w:id="1256"/>
    </w:p>
    <w:p w14:paraId="22C295D6"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1DFB041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18: Transaction fundamentals.</w:t>
      </w:r>
    </w:p>
    <w:p w14:paraId="41D9B06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5751B13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74087B9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47A76A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18.1</w:t>
      </w:r>
    </w:p>
    <w:p w14:paraId="69267EA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4D6411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A8BB01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4BEF976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418F5E7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4271F1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create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table</w:t>
      </w:r>
      <w:r w:rsidRPr="00EA447A">
        <w:rPr>
          <w:rFonts w:ascii="Consolas" w:hAnsi="Consolas" w:cs="Consolas"/>
          <w:color w:val="000000"/>
          <w:sz w:val="19"/>
          <w:szCs w:val="19"/>
          <w:lang w:val="en-US"/>
        </w:rPr>
        <w:t xml:space="preserve"> ClothingInventory</w:t>
      </w:r>
      <w:r w:rsidRPr="00EA447A">
        <w:rPr>
          <w:rFonts w:ascii="Consolas" w:hAnsi="Consolas" w:cs="Consolas"/>
          <w:color w:val="808080"/>
          <w:sz w:val="19"/>
          <w:szCs w:val="19"/>
          <w:lang w:val="en-US"/>
        </w:rPr>
        <w:t>(</w:t>
      </w:r>
    </w:p>
    <w:p w14:paraId="5BDFBF5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ID </w:t>
      </w:r>
      <w:r w:rsidRPr="00EA447A">
        <w:rPr>
          <w:rFonts w:ascii="Consolas" w:hAnsi="Consolas" w:cs="Consolas"/>
          <w:color w:val="0000FF"/>
          <w:sz w:val="19"/>
          <w:szCs w:val="19"/>
          <w:lang w:val="en-US"/>
        </w:rPr>
        <w:t>int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primary</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key</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identity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1</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1</w:t>
      </w:r>
      <w:r w:rsidRPr="00EA447A">
        <w:rPr>
          <w:rFonts w:ascii="Consolas" w:hAnsi="Consolas" w:cs="Consolas"/>
          <w:color w:val="808080"/>
          <w:sz w:val="19"/>
          <w:szCs w:val="19"/>
          <w:lang w:val="en-US"/>
        </w:rPr>
        <w:t>),</w:t>
      </w:r>
    </w:p>
    <w:p w14:paraId="31BC699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[Desc] </w:t>
      </w:r>
      <w:r w:rsidRPr="00EA447A">
        <w:rPr>
          <w:rFonts w:ascii="Consolas" w:hAnsi="Consolas" w:cs="Consolas"/>
          <w:color w:val="0000FF"/>
          <w:sz w:val="19"/>
          <w:szCs w:val="19"/>
          <w:lang w:val="en-US"/>
        </w:rPr>
        <w:t>nvarchar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50</w:t>
      </w:r>
      <w:r w:rsidRPr="00EA447A">
        <w:rPr>
          <w:rFonts w:ascii="Consolas" w:hAnsi="Consolas" w:cs="Consolas"/>
          <w:color w:val="808080"/>
          <w:sz w:val="19"/>
          <w:szCs w:val="19"/>
          <w:lang w:val="en-US"/>
        </w:rPr>
        <w:t>),</w:t>
      </w:r>
    </w:p>
    <w:p w14:paraId="242B786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ListPrice </w:t>
      </w:r>
      <w:r w:rsidRPr="00EA447A">
        <w:rPr>
          <w:rFonts w:ascii="Consolas" w:hAnsi="Consolas" w:cs="Consolas"/>
          <w:color w:val="0000FF"/>
          <w:sz w:val="19"/>
          <w:szCs w:val="19"/>
          <w:lang w:val="en-US"/>
        </w:rPr>
        <w:t>decimal</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12</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4</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 xml:space="preserve">check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ListPrice </w:t>
      </w:r>
      <w:r w:rsidRPr="00EA447A">
        <w:rPr>
          <w:rFonts w:ascii="Consolas" w:hAnsi="Consolas" w:cs="Consolas"/>
          <w:color w:val="808080"/>
          <w:sz w:val="19"/>
          <w:szCs w:val="19"/>
          <w:lang w:val="en-US"/>
        </w:rPr>
        <w:t>&gt;</w:t>
      </w:r>
      <w:r w:rsidRPr="00EA447A">
        <w:rPr>
          <w:rFonts w:ascii="Consolas" w:hAnsi="Consolas" w:cs="Consolas"/>
          <w:color w:val="000000"/>
          <w:sz w:val="19"/>
          <w:szCs w:val="19"/>
          <w:lang w:val="en-US"/>
        </w:rPr>
        <w:t xml:space="preserve"> 20</w:t>
      </w:r>
      <w:r w:rsidRPr="00EA447A">
        <w:rPr>
          <w:rFonts w:ascii="Consolas" w:hAnsi="Consolas" w:cs="Consolas"/>
          <w:color w:val="808080"/>
          <w:sz w:val="19"/>
          <w:szCs w:val="19"/>
          <w:lang w:val="en-US"/>
        </w:rPr>
        <w:t>)</w:t>
      </w:r>
    </w:p>
    <w:p w14:paraId="32B8051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808080"/>
          <w:sz w:val="19"/>
          <w:szCs w:val="19"/>
          <w:lang w:val="en-US"/>
        </w:rPr>
        <w:t>)</w:t>
      </w:r>
    </w:p>
    <w:p w14:paraId="58A89AE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574C3FD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33977A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ClothingInventory</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[Desc]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ListPrice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values</w:t>
      </w:r>
      <w:r w:rsidRPr="00EA447A">
        <w:rPr>
          <w:rFonts w:ascii="Consolas" w:hAnsi="Consolas" w:cs="Consolas"/>
          <w:color w:val="000000"/>
          <w:sz w:val="19"/>
          <w:szCs w:val="19"/>
          <w:lang w:val="en-US"/>
        </w:rPr>
        <w:t xml:space="preserve"> </w:t>
      </w:r>
    </w:p>
    <w:p w14:paraId="6EB091D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‘Long sleeved blue stripy shirt’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40.00</w:t>
      </w:r>
      <w:r w:rsidRPr="00EA447A">
        <w:rPr>
          <w:rFonts w:ascii="Consolas" w:hAnsi="Consolas" w:cs="Consolas"/>
          <w:color w:val="808080"/>
          <w:sz w:val="19"/>
          <w:szCs w:val="19"/>
          <w:lang w:val="en-US"/>
        </w:rPr>
        <w:t>),</w:t>
      </w:r>
    </w:p>
    <w:p w14:paraId="06D6EFB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‘Long sleeved pink check shirt’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38.00</w:t>
      </w:r>
      <w:r w:rsidRPr="00EA447A">
        <w:rPr>
          <w:rFonts w:ascii="Consolas" w:hAnsi="Consolas" w:cs="Consolas"/>
          <w:color w:val="808080"/>
          <w:sz w:val="19"/>
          <w:szCs w:val="19"/>
          <w:lang w:val="en-US"/>
        </w:rPr>
        <w:t>),</w:t>
      </w:r>
    </w:p>
    <w:p w14:paraId="7EB6415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‘Green herringbone jacket’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275.00</w:t>
      </w:r>
      <w:r w:rsidRPr="00EA447A">
        <w:rPr>
          <w:rFonts w:ascii="Consolas" w:hAnsi="Consolas" w:cs="Consolas"/>
          <w:color w:val="808080"/>
          <w:sz w:val="19"/>
          <w:szCs w:val="19"/>
          <w:lang w:val="en-US"/>
        </w:rPr>
        <w:t>)</w:t>
      </w:r>
    </w:p>
    <w:p w14:paraId="30F6E52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0AC2DF5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0FFE1D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Run this transaction in it’s entirety from the BEGIN to the COMMIT</w:t>
      </w:r>
    </w:p>
    <w:p w14:paraId="2387633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1BF565A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ClothingInventory</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[Desc]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ListPrice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values</w:t>
      </w:r>
      <w:r w:rsidRPr="00EA447A">
        <w:rPr>
          <w:rFonts w:ascii="Consolas" w:hAnsi="Consolas" w:cs="Consolas"/>
          <w:color w:val="000000"/>
          <w:sz w:val="19"/>
          <w:szCs w:val="19"/>
          <w:lang w:val="en-US"/>
        </w:rPr>
        <w:t xml:space="preserve"> </w:t>
      </w:r>
    </w:p>
    <w:p w14:paraId="3048C3F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‘Orange paisley scarf’</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27.00</w:t>
      </w:r>
      <w:r w:rsidRPr="00EA447A">
        <w:rPr>
          <w:rFonts w:ascii="Consolas" w:hAnsi="Consolas" w:cs="Consolas"/>
          <w:color w:val="808080"/>
          <w:sz w:val="19"/>
          <w:szCs w:val="19"/>
          <w:lang w:val="en-US"/>
        </w:rPr>
        <w:t>)</w:t>
      </w:r>
    </w:p>
    <w:p w14:paraId="72933CA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ClothingInventory</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[Desc]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ListPrice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values</w:t>
      </w:r>
      <w:r w:rsidRPr="00EA447A">
        <w:rPr>
          <w:rFonts w:ascii="Consolas" w:hAnsi="Consolas" w:cs="Consolas"/>
          <w:color w:val="000000"/>
          <w:sz w:val="19"/>
          <w:szCs w:val="19"/>
          <w:lang w:val="en-US"/>
        </w:rPr>
        <w:t xml:space="preserve"> </w:t>
      </w:r>
    </w:p>
    <w:p w14:paraId="158A2BD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‘Woolen trenchcoat’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6.00</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70C1471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commit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41D1826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D8511EC" w14:textId="606E125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View the inventory and observe which rows if any</w:t>
      </w:r>
      <w:r w:rsidR="00EF4791">
        <w:rPr>
          <w:rFonts w:ascii="Consolas" w:hAnsi="Consolas" w:cs="Consolas"/>
          <w:color w:val="008000"/>
          <w:sz w:val="19"/>
          <w:szCs w:val="19"/>
          <w:lang w:val="en-US"/>
        </w:rPr>
        <w:t xml:space="preserve">, </w:t>
      </w:r>
      <w:r w:rsidRPr="00EA447A">
        <w:rPr>
          <w:rFonts w:ascii="Consolas" w:hAnsi="Consolas" w:cs="Consolas"/>
          <w:color w:val="008000"/>
          <w:sz w:val="19"/>
          <w:szCs w:val="19"/>
          <w:lang w:val="en-US"/>
        </w:rPr>
        <w:t>were inserted</w:t>
      </w:r>
    </w:p>
    <w:p w14:paraId="150D566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ClothingInventory</w:t>
      </w:r>
    </w:p>
    <w:p w14:paraId="3BB8E58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F49DDF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Run this transaction (given below) but *don’t* do a COMMIT</w:t>
      </w:r>
    </w:p>
    <w:p w14:paraId="0FD4D42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72DB8EF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ClothingInventory</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[Desc]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ListPrice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values</w:t>
      </w:r>
      <w:r w:rsidRPr="00EA447A">
        <w:rPr>
          <w:rFonts w:ascii="Consolas" w:hAnsi="Consolas" w:cs="Consolas"/>
          <w:color w:val="000000"/>
          <w:sz w:val="19"/>
          <w:szCs w:val="19"/>
          <w:lang w:val="en-US"/>
        </w:rPr>
        <w:t xml:space="preserve"> </w:t>
      </w:r>
    </w:p>
    <w:p w14:paraId="6C089FC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‘Brown bomber jacket’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45.00</w:t>
      </w:r>
      <w:r w:rsidRPr="00EA447A">
        <w:rPr>
          <w:rFonts w:ascii="Consolas" w:hAnsi="Consolas" w:cs="Consolas"/>
          <w:color w:val="808080"/>
          <w:sz w:val="19"/>
          <w:szCs w:val="19"/>
          <w:lang w:val="en-US"/>
        </w:rPr>
        <w:t>)</w:t>
      </w:r>
    </w:p>
    <w:p w14:paraId="21E66D7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ClothingInventory</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[Desc]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ListPrice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values</w:t>
      </w:r>
      <w:r w:rsidRPr="00EA447A">
        <w:rPr>
          <w:rFonts w:ascii="Consolas" w:hAnsi="Consolas" w:cs="Consolas"/>
          <w:color w:val="000000"/>
          <w:sz w:val="19"/>
          <w:szCs w:val="19"/>
          <w:lang w:val="en-US"/>
        </w:rPr>
        <w:t xml:space="preserve"> </w:t>
      </w:r>
    </w:p>
    <w:p w14:paraId="2002FFF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‘Silk tie’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15.00</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2E21AED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D3D7CB1" w14:textId="14000936"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View the inventory and observe which rows if any</w:t>
      </w:r>
      <w:r w:rsidR="00EF4791">
        <w:rPr>
          <w:rFonts w:ascii="Consolas" w:hAnsi="Consolas" w:cs="Consolas"/>
          <w:color w:val="008000"/>
          <w:sz w:val="19"/>
          <w:szCs w:val="19"/>
          <w:lang w:val="en-US"/>
        </w:rPr>
        <w:t>,</w:t>
      </w:r>
      <w:r w:rsidRPr="00EA447A">
        <w:rPr>
          <w:rFonts w:ascii="Consolas" w:hAnsi="Consolas" w:cs="Consolas"/>
          <w:color w:val="008000"/>
          <w:sz w:val="19"/>
          <w:szCs w:val="19"/>
          <w:lang w:val="en-US"/>
        </w:rPr>
        <w:t xml:space="preserve"> were inserted</w:t>
      </w:r>
    </w:p>
    <w:p w14:paraId="1AE5858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ClothingInventory</w:t>
      </w:r>
    </w:p>
    <w:p w14:paraId="7240E6E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EE74213" w14:textId="3885373C"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You can now </w:t>
      </w:r>
      <w:r w:rsidR="00EF4791">
        <w:rPr>
          <w:rFonts w:ascii="Consolas" w:hAnsi="Consolas" w:cs="Consolas"/>
          <w:color w:val="008000"/>
          <w:sz w:val="19"/>
          <w:szCs w:val="19"/>
          <w:lang w:val="en-US"/>
        </w:rPr>
        <w:t>decide i</w:t>
      </w:r>
      <w:r w:rsidRPr="00EA447A">
        <w:rPr>
          <w:rFonts w:ascii="Consolas" w:hAnsi="Consolas" w:cs="Consolas"/>
          <w:color w:val="008000"/>
          <w:sz w:val="19"/>
          <w:szCs w:val="19"/>
          <w:lang w:val="en-US"/>
        </w:rPr>
        <w:t>n your code if you want to keep</w:t>
      </w:r>
    </w:p>
    <w:p w14:paraId="48DEAD0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partial changes or not</w:t>
      </w:r>
    </w:p>
    <w:p w14:paraId="21A1462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30E1B9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We don’t want these changes so execute:</w:t>
      </w:r>
    </w:p>
    <w:p w14:paraId="0F464C2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rollback</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16E3254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31A748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View the inventory and observe what the ROLLBACK has done.</w:t>
      </w:r>
    </w:p>
    <w:p w14:paraId="48F5476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Brown bomber jacket should have ‘disappeared’.</w:t>
      </w:r>
    </w:p>
    <w:p w14:paraId="04C1AEB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ClothingInventory</w:t>
      </w:r>
    </w:p>
    <w:p w14:paraId="15574F1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182AF5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D8DE2C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7424A1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18.2</w:t>
      </w:r>
    </w:p>
    <w:p w14:paraId="7520D44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77CA10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It is not unusual to lose track of your transaction in the </w:t>
      </w:r>
    </w:p>
    <w:p w14:paraId="533A5F7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application creation/testing phase.</w:t>
      </w:r>
    </w:p>
    <w:p w14:paraId="016DFF0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Let’s simulate that by trying to COMMIT twice for a single transaction.</w:t>
      </w:r>
    </w:p>
    <w:p w14:paraId="73DC6C8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second COMMIT will tell you that you don’t have a transaction running.</w:t>
      </w:r>
    </w:p>
    <w:p w14:paraId="6A3B71F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05902C1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commit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06F703A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commit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4D5507F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21EB1A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Let’s see how to tell if you are in a transaction--maybe you forgot you are</w:t>
      </w:r>
    </w:p>
    <w:p w14:paraId="7E92D66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Run the script from the BEGIN TRAN to the ROLLBACK TRAN and see what happens.</w:t>
      </w:r>
    </w:p>
    <w:p w14:paraId="6237C26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1029978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@@trancount</w:t>
      </w:r>
    </w:p>
    <w:p w14:paraId="26A5D82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rollback</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4363058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8D8A57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Now ask SQL if a transaction is running</w:t>
      </w:r>
    </w:p>
    <w:p w14:paraId="3A50F61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@@trancount</w:t>
      </w:r>
    </w:p>
    <w:p w14:paraId="4EFD8FB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0805F7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Experiment by nesting BEGIN TRAN’s inside each other.</w:t>
      </w:r>
    </w:p>
    <w:p w14:paraId="07DC14BB" w14:textId="7E5E94E6"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This happens when a script that </w:t>
      </w:r>
      <w:r w:rsidR="00EF4791">
        <w:rPr>
          <w:rFonts w:ascii="Consolas" w:hAnsi="Consolas" w:cs="Consolas"/>
          <w:color w:val="008000"/>
          <w:sz w:val="19"/>
          <w:szCs w:val="19"/>
          <w:lang w:val="en-US"/>
        </w:rPr>
        <w:t>begins</w:t>
      </w:r>
      <w:r w:rsidRPr="00EA447A">
        <w:rPr>
          <w:rFonts w:ascii="Consolas" w:hAnsi="Consolas" w:cs="Consolas"/>
          <w:color w:val="008000"/>
          <w:sz w:val="19"/>
          <w:szCs w:val="19"/>
          <w:lang w:val="en-US"/>
        </w:rPr>
        <w:t xml:space="preserve"> a transaction calls</w:t>
      </w:r>
    </w:p>
    <w:p w14:paraId="2114070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another script that begins a transaction.</w:t>
      </w:r>
    </w:p>
    <w:p w14:paraId="185D664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You can run this script line by line or all at once, up to you.</w:t>
      </w:r>
    </w:p>
    <w:p w14:paraId="5228FB5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93E509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36A71FA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44761F3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@@trancount</w:t>
      </w:r>
    </w:p>
    <w:p w14:paraId="02992B4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commit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491DD42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@@trancount</w:t>
      </w:r>
    </w:p>
    <w:p w14:paraId="1861A19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commit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7480BCC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@@trancount</w:t>
      </w:r>
    </w:p>
    <w:p w14:paraId="09D7DEF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992539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Now try and run this entire script.  It may blow your mind for a </w:t>
      </w:r>
    </w:p>
    <w:p w14:paraId="3D9CE2B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few seconds but SQL’s reaction makes perfect sense.</w:t>
      </w:r>
    </w:p>
    <w:p w14:paraId="46B1E4F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Be sure to check the Results pane for the output to make sense.</w:t>
      </w:r>
    </w:p>
    <w:p w14:paraId="31AA905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errors alone don’t give the full picture.</w:t>
      </w:r>
    </w:p>
    <w:p w14:paraId="776FDF3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9D37F7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61CD2E6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177AE8A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@@trancount</w:t>
      </w:r>
    </w:p>
    <w:p w14:paraId="613C65C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rollback</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651A2B1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@@trancount</w:t>
      </w:r>
    </w:p>
    <w:p w14:paraId="37F4AF8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commit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40FDDC0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@@trancount</w:t>
      </w:r>
    </w:p>
    <w:p w14:paraId="65EDDAA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0EAB6D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conclusion is that if a transaction starts a transaction and the</w:t>
      </w:r>
    </w:p>
    <w:p w14:paraId="77749B4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inner/second transaction aborts, the entire transaction must abort.</w:t>
      </w:r>
    </w:p>
    <w:p w14:paraId="4F76293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31914C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743DF2C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You will need ClothingInventory to do the exercises in the next Chapter.</w:t>
      </w:r>
    </w:p>
    <w:p w14:paraId="07986F4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But if you want to drop it and recreate it, simply highlight the command below</w:t>
      </w:r>
    </w:p>
    <w:p w14:paraId="7DF1C83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even though it is in a comment, and push F5.</w:t>
      </w:r>
    </w:p>
    <w:p w14:paraId="3F9BB70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3C8A27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drop table ClothingInventory</w:t>
      </w:r>
    </w:p>
    <w:p w14:paraId="530D87C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8000"/>
          <w:sz w:val="19"/>
          <w:szCs w:val="19"/>
          <w:lang w:val="en-US"/>
        </w:rPr>
      </w:pPr>
      <w:r w:rsidRPr="00EA447A">
        <w:rPr>
          <w:rFonts w:ascii="Consolas" w:hAnsi="Consolas" w:cs="Consolas"/>
          <w:color w:val="008000"/>
          <w:sz w:val="19"/>
          <w:szCs w:val="19"/>
          <w:lang w:val="en-US"/>
        </w:rPr>
        <w:t>*/</w:t>
      </w:r>
    </w:p>
    <w:p w14:paraId="491F6B6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55686DD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18.3: A session script for “User 1”.</w:t>
      </w:r>
    </w:p>
    <w:p w14:paraId="224BA58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4B19271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1EFEA14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97D486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18.3</w:t>
      </w:r>
    </w:p>
    <w:p w14:paraId="464E7E3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4C4BE62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16CA5E6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6C93B01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8D8328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191872B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update</w:t>
      </w:r>
      <w:r w:rsidRPr="00EA447A">
        <w:rPr>
          <w:rFonts w:ascii="Consolas" w:hAnsi="Consolas" w:cs="Consolas"/>
          <w:color w:val="000000"/>
          <w:sz w:val="19"/>
          <w:szCs w:val="19"/>
          <w:lang w:val="en-US"/>
        </w:rPr>
        <w:t xml:space="preserve"> ClothingInventory </w:t>
      </w:r>
    </w:p>
    <w:p w14:paraId="59F4A29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[Desc]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‘Long sleeved stripy blue shirt with cuff links’</w:t>
      </w:r>
    </w:p>
    <w:p w14:paraId="190DDD0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1</w:t>
      </w:r>
    </w:p>
    <w:p w14:paraId="43E570D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427E33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Do *not* do a commit at this point</w:t>
      </w:r>
    </w:p>
    <w:p w14:paraId="19459F4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Run a SELECT statement from within the transaction.</w:t>
      </w:r>
    </w:p>
    <w:p w14:paraId="1EFB89B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Remember the point of a transaction is that the data must appear</w:t>
      </w:r>
    </w:p>
    <w:p w14:paraId="32DFB43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consistent to the user running the transaction.</w:t>
      </w:r>
    </w:p>
    <w:p w14:paraId="4B1136F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ClothingInventory</w:t>
      </w:r>
    </w:p>
    <w:p w14:paraId="6E764FC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BE0AD3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Switch to User 2 and run a select statement on their behalf to view the </w:t>
      </w:r>
    </w:p>
    <w:p w14:paraId="0562CC8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ClothingInventory table as described in the comments in User 2.sql</w:t>
      </w:r>
    </w:p>
    <w:p w14:paraId="3A4C7EC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3A8732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FF"/>
          <w:sz w:val="19"/>
          <w:szCs w:val="19"/>
          <w:lang w:val="en-US"/>
        </w:rPr>
      </w:pPr>
      <w:r w:rsidRPr="00EA447A">
        <w:rPr>
          <w:rFonts w:ascii="Consolas" w:hAnsi="Consolas" w:cs="Consolas"/>
          <w:color w:val="0000FF"/>
          <w:sz w:val="19"/>
          <w:szCs w:val="19"/>
          <w:lang w:val="en-US"/>
        </w:rPr>
        <w:t>rollback</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10579237" w14:textId="3399E93E" w:rsidR="00EA447A" w:rsidRDefault="00EA447A">
      <w:pPr>
        <w:rPr>
          <w:rFonts w:ascii="Consolas" w:hAnsi="Consolas" w:cs="Consolas"/>
          <w:color w:val="008000"/>
          <w:sz w:val="19"/>
          <w:szCs w:val="19"/>
          <w:lang w:val="en-US"/>
        </w:rPr>
      </w:pPr>
      <w:r>
        <w:rPr>
          <w:rFonts w:ascii="Consolas" w:hAnsi="Consolas" w:cs="Consolas"/>
          <w:color w:val="008000"/>
          <w:sz w:val="19"/>
          <w:szCs w:val="19"/>
          <w:lang w:val="en-US"/>
        </w:rPr>
        <w:br w:type="page"/>
      </w:r>
    </w:p>
    <w:p w14:paraId="3295B83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8000"/>
          <w:sz w:val="19"/>
          <w:szCs w:val="19"/>
          <w:lang w:val="en-US"/>
        </w:rPr>
      </w:pPr>
    </w:p>
    <w:p w14:paraId="0A910E0B" w14:textId="165EDC8B" w:rsidR="00EA447A" w:rsidRPr="00EA447A" w:rsidRDefault="00EA447A" w:rsidP="00EA447A">
      <w:pPr>
        <w:pStyle w:val="Heading2"/>
      </w:pPr>
      <w:bookmarkStart w:id="1257" w:name="_Toc38877945"/>
      <w:bookmarkStart w:id="1258" w:name="_Toc38895972"/>
      <w:r>
        <w:t xml:space="preserve">Exercise 19 - </w:t>
      </w:r>
      <w:r w:rsidRPr="00EA447A">
        <w:t>Error Control Basics</w:t>
      </w:r>
      <w:bookmarkEnd w:id="1257"/>
      <w:bookmarkEnd w:id="1258"/>
    </w:p>
    <w:p w14:paraId="79D4691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8000"/>
          <w:sz w:val="19"/>
          <w:szCs w:val="19"/>
          <w:lang w:val="en-US"/>
        </w:rPr>
      </w:pPr>
    </w:p>
    <w:p w14:paraId="64D0F19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Exercise 19: Error Control Basics</w:t>
      </w:r>
    </w:p>
    <w:p w14:paraId="3ED23F3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22D12F9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Michael Howell, January 2020</w:t>
      </w:r>
    </w:p>
    <w:p w14:paraId="4E1BE70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F7A1D2F" w14:textId="0D8333AB"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To remind you, let</w:t>
      </w:r>
      <w:r w:rsidR="00EF4791">
        <w:rPr>
          <w:rFonts w:ascii="Consolas" w:hAnsi="Consolas" w:cs="Consolas"/>
          <w:color w:val="008000"/>
          <w:sz w:val="19"/>
          <w:szCs w:val="19"/>
          <w:lang w:val="en-US"/>
        </w:rPr>
        <w:t>'</w:t>
      </w:r>
      <w:r w:rsidRPr="00EA447A">
        <w:rPr>
          <w:rFonts w:ascii="Consolas" w:hAnsi="Consolas" w:cs="Consolas"/>
          <w:color w:val="008000"/>
          <w:sz w:val="19"/>
          <w:szCs w:val="19"/>
          <w:lang w:val="en-US"/>
        </w:rPr>
        <w:t>s insert some faulty data using a transaction.</w:t>
      </w:r>
    </w:p>
    <w:p w14:paraId="2ABE454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07581C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use</w:t>
      </w:r>
      <w:r w:rsidRPr="00EA447A">
        <w:rPr>
          <w:rFonts w:ascii="Consolas" w:hAnsi="Consolas" w:cs="Consolas"/>
          <w:color w:val="000000"/>
          <w:sz w:val="19"/>
          <w:szCs w:val="19"/>
          <w:lang w:val="en-US"/>
        </w:rPr>
        <w:t xml:space="preserve"> AdventureWorks2017</w:t>
      </w:r>
    </w:p>
    <w:p w14:paraId="17006AD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0610634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DBD36B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Ex 19.1</w:t>
      </w:r>
    </w:p>
    <w:p w14:paraId="1EE9E75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E5D106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34A4B4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7436CE2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ClothingInventory</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[Desc]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ListPrice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values</w:t>
      </w:r>
      <w:r w:rsidRPr="00EA447A">
        <w:rPr>
          <w:rFonts w:ascii="Consolas" w:hAnsi="Consolas" w:cs="Consolas"/>
          <w:color w:val="000000"/>
          <w:sz w:val="19"/>
          <w:szCs w:val="19"/>
          <w:lang w:val="en-US"/>
        </w:rPr>
        <w:t xml:space="preserve"> </w:t>
      </w:r>
    </w:p>
    <w:p w14:paraId="7590064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‘Red Christmas jersey’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21.00</w:t>
      </w:r>
      <w:r w:rsidRPr="00EA447A">
        <w:rPr>
          <w:rFonts w:ascii="Consolas" w:hAnsi="Consolas" w:cs="Consolas"/>
          <w:color w:val="808080"/>
          <w:sz w:val="19"/>
          <w:szCs w:val="19"/>
          <w:lang w:val="en-US"/>
        </w:rPr>
        <w:t>)</w:t>
      </w:r>
    </w:p>
    <w:p w14:paraId="314D0C7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ClothingInventory</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[Desc]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ListPrice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values</w:t>
      </w:r>
      <w:r w:rsidRPr="00EA447A">
        <w:rPr>
          <w:rFonts w:ascii="Consolas" w:hAnsi="Consolas" w:cs="Consolas"/>
          <w:color w:val="000000"/>
          <w:sz w:val="19"/>
          <w:szCs w:val="19"/>
          <w:lang w:val="en-US"/>
        </w:rPr>
        <w:t xml:space="preserve"> </w:t>
      </w:r>
    </w:p>
    <w:p w14:paraId="73E4CA4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‘Pocket squares’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4.00</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2B31392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commit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1A6B212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1AE2C82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Look at the ClothingInventory table</w:t>
      </w:r>
    </w:p>
    <w:p w14:paraId="09255FD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ClothingInventory</w:t>
      </w:r>
    </w:p>
    <w:p w14:paraId="79DB064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28DF5E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Look at the output as a whole.  </w:t>
      </w:r>
    </w:p>
    <w:p w14:paraId="7B1FFD87" w14:textId="06E0B724"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You as </w:t>
      </w:r>
      <w:r w:rsidR="00EF4791">
        <w:rPr>
          <w:rFonts w:ascii="Consolas" w:hAnsi="Consolas" w:cs="Consolas"/>
          <w:color w:val="008000"/>
          <w:sz w:val="19"/>
          <w:szCs w:val="19"/>
          <w:lang w:val="en-US"/>
        </w:rPr>
        <w:t xml:space="preserve">the </w:t>
      </w:r>
      <w:r w:rsidRPr="00EA447A">
        <w:rPr>
          <w:rFonts w:ascii="Consolas" w:hAnsi="Consolas" w:cs="Consolas"/>
          <w:color w:val="008000"/>
          <w:sz w:val="19"/>
          <w:szCs w:val="19"/>
          <w:lang w:val="en-US"/>
        </w:rPr>
        <w:t>script</w:t>
      </w:r>
      <w:r w:rsidR="00EF4791">
        <w:rPr>
          <w:rFonts w:ascii="Consolas" w:hAnsi="Consolas" w:cs="Consolas"/>
          <w:color w:val="008000"/>
          <w:sz w:val="19"/>
          <w:szCs w:val="19"/>
          <w:lang w:val="en-US"/>
        </w:rPr>
        <w:t xml:space="preserve">’s author </w:t>
      </w:r>
      <w:r w:rsidRPr="00EA447A">
        <w:rPr>
          <w:rFonts w:ascii="Consolas" w:hAnsi="Consolas" w:cs="Consolas"/>
          <w:color w:val="008000"/>
          <w:sz w:val="19"/>
          <w:szCs w:val="19"/>
          <w:lang w:val="en-US"/>
        </w:rPr>
        <w:t>lost control when the red error appeared.</w:t>
      </w:r>
    </w:p>
    <w:p w14:paraId="154E16F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After that, what the outcome from a script is, is basically luck (good or bad).</w:t>
      </w:r>
    </w:p>
    <w:p w14:paraId="6FD48D9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48490E6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You should now have a Red Christmas Jumper but no pocket square</w:t>
      </w:r>
    </w:p>
    <w:p w14:paraId="35BB88E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Get rid of the jersey.</w:t>
      </w:r>
    </w:p>
    <w:p w14:paraId="767EB6F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63E076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I have intentionally *not* used the primary key.  You will see why later.</w:t>
      </w:r>
    </w:p>
    <w:p w14:paraId="44AF0D5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This is not good practice, but I have done so to make a point.</w:t>
      </w:r>
    </w:p>
    <w:p w14:paraId="0AA0172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delete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ClothingInventory </w:t>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[Desc]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‘Red Christmas jersey’</w:t>
      </w:r>
    </w:p>
    <w:p w14:paraId="3AA5FF4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0D3E154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Control the way the error is processed</w:t>
      </w:r>
    </w:p>
    <w:p w14:paraId="21C385F6"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try</w:t>
      </w:r>
    </w:p>
    <w:p w14:paraId="64F6EC2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begin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6FCF9B4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ClothingInventory</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[Desc]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ListPrice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values</w:t>
      </w:r>
      <w:r w:rsidRPr="00EA447A">
        <w:rPr>
          <w:rFonts w:ascii="Consolas" w:hAnsi="Consolas" w:cs="Consolas"/>
          <w:color w:val="000000"/>
          <w:sz w:val="19"/>
          <w:szCs w:val="19"/>
          <w:lang w:val="en-US"/>
        </w:rPr>
        <w:t xml:space="preserve"> </w:t>
      </w:r>
    </w:p>
    <w:p w14:paraId="0A856C6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‘Red Christmas jersey’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21.00</w:t>
      </w:r>
      <w:r w:rsidRPr="00EA447A">
        <w:rPr>
          <w:rFonts w:ascii="Consolas" w:hAnsi="Consolas" w:cs="Consolas"/>
          <w:color w:val="808080"/>
          <w:sz w:val="19"/>
          <w:szCs w:val="19"/>
          <w:lang w:val="en-US"/>
        </w:rPr>
        <w:t>)</w:t>
      </w:r>
    </w:p>
    <w:p w14:paraId="3B9BA0E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ClothingInventory</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[Desc]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ListPrice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values</w:t>
      </w:r>
      <w:r w:rsidRPr="00EA447A">
        <w:rPr>
          <w:rFonts w:ascii="Consolas" w:hAnsi="Consolas" w:cs="Consolas"/>
          <w:color w:val="000000"/>
          <w:sz w:val="19"/>
          <w:szCs w:val="19"/>
          <w:lang w:val="en-US"/>
        </w:rPr>
        <w:t xml:space="preserve"> </w:t>
      </w:r>
    </w:p>
    <w:p w14:paraId="5C7790D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‘Pocket squares’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4.00</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71FC24F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r>
      <w:r w:rsidRPr="00EA447A">
        <w:rPr>
          <w:rFonts w:ascii="Consolas" w:hAnsi="Consolas" w:cs="Consolas"/>
          <w:color w:val="0000FF"/>
          <w:sz w:val="19"/>
          <w:szCs w:val="19"/>
          <w:lang w:val="en-US"/>
        </w:rPr>
        <w:t>commit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71227BD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end</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try</w:t>
      </w:r>
    </w:p>
    <w:p w14:paraId="52F66AE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catch</w:t>
      </w:r>
    </w:p>
    <w:p w14:paraId="526F305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rollback</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0E9EB4C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‘You insert failed: ‘</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ERROR_MESSAGE</w:t>
      </w:r>
      <w:r w:rsidRPr="00EA447A">
        <w:rPr>
          <w:rFonts w:ascii="Consolas" w:hAnsi="Consolas" w:cs="Consolas"/>
          <w:color w:val="808080"/>
          <w:sz w:val="19"/>
          <w:szCs w:val="19"/>
          <w:lang w:val="en-US"/>
        </w:rPr>
        <w:t>()</w:t>
      </w:r>
    </w:p>
    <w:p w14:paraId="798A061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return</w:t>
      </w:r>
    </w:p>
    <w:p w14:paraId="3F188B5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end</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catch</w:t>
      </w:r>
    </w:p>
    <w:p w14:paraId="2BA6E43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3C8E211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‘Yay! Your data is ok.  Trancount=’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FF"/>
          <w:sz w:val="19"/>
          <w:szCs w:val="19"/>
          <w:lang w:val="en-US"/>
        </w:rPr>
        <w:t>cast</w:t>
      </w:r>
      <w:r w:rsidRPr="00EA447A">
        <w:rPr>
          <w:rFonts w:ascii="Consolas" w:hAnsi="Consolas" w:cs="Consolas"/>
          <w:color w:val="808080"/>
          <w:sz w:val="19"/>
          <w:szCs w:val="19"/>
          <w:lang w:val="en-US"/>
        </w:rPr>
        <w:t>(</w:t>
      </w:r>
      <w:r w:rsidRPr="00EA447A">
        <w:rPr>
          <w:rFonts w:ascii="Consolas" w:hAnsi="Consolas" w:cs="Consolas"/>
          <w:color w:val="FF00FF"/>
          <w:sz w:val="19"/>
          <w:szCs w:val="19"/>
          <w:lang w:val="en-US"/>
        </w:rPr>
        <w:t>@@TRANCOUNT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as</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char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1</w:t>
      </w:r>
      <w:r w:rsidRPr="00EA447A">
        <w:rPr>
          <w:rFonts w:ascii="Consolas" w:hAnsi="Consolas" w:cs="Consolas"/>
          <w:color w:val="808080"/>
          <w:sz w:val="19"/>
          <w:szCs w:val="19"/>
          <w:lang w:val="en-US"/>
        </w:rPr>
        <w:t>))</w:t>
      </w:r>
    </w:p>
    <w:p w14:paraId="33986D0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99AD70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ClothingInventory</w:t>
      </w:r>
    </w:p>
    <w:p w14:paraId="4437A6D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26097A9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54B030C5" w14:textId="1E430640"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Notice how the final SELECT statement </w:t>
      </w:r>
      <w:r w:rsidR="00EF4791">
        <w:rPr>
          <w:rFonts w:ascii="Consolas" w:hAnsi="Consolas" w:cs="Consolas"/>
          <w:color w:val="008000"/>
          <w:sz w:val="19"/>
          <w:szCs w:val="19"/>
          <w:lang w:val="en-US"/>
        </w:rPr>
        <w:t xml:space="preserve">does </w:t>
      </w:r>
      <w:r w:rsidRPr="00EA447A">
        <w:rPr>
          <w:rFonts w:ascii="Consolas" w:hAnsi="Consolas" w:cs="Consolas"/>
          <w:color w:val="008000"/>
          <w:sz w:val="19"/>
          <w:szCs w:val="19"/>
          <w:lang w:val="en-US"/>
        </w:rPr>
        <w:t>not have to be protected</w:t>
      </w:r>
    </w:p>
    <w:p w14:paraId="064BC778" w14:textId="7A4AAFB1"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against being execute</w:t>
      </w:r>
      <w:r w:rsidR="00EF4791">
        <w:rPr>
          <w:rFonts w:ascii="Consolas" w:hAnsi="Consolas" w:cs="Consolas"/>
          <w:color w:val="008000"/>
          <w:sz w:val="19"/>
          <w:szCs w:val="19"/>
          <w:lang w:val="en-US"/>
        </w:rPr>
        <w:t>d</w:t>
      </w:r>
      <w:r w:rsidRPr="00EA447A">
        <w:rPr>
          <w:rFonts w:ascii="Consolas" w:hAnsi="Consolas" w:cs="Consolas"/>
          <w:color w:val="008000"/>
          <w:sz w:val="19"/>
          <w:szCs w:val="19"/>
          <w:lang w:val="en-US"/>
        </w:rPr>
        <w:t xml:space="preserve"> if there is an error.  </w:t>
      </w:r>
    </w:p>
    <w:p w14:paraId="242FE82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RETURN statement in the CATCH block aborts the script which means</w:t>
      </w:r>
    </w:p>
    <w:p w14:paraId="5CEA551E" w14:textId="3464F6F8"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that you will </w:t>
      </w:r>
      <w:r w:rsidR="00EF4791">
        <w:rPr>
          <w:rFonts w:ascii="Consolas" w:hAnsi="Consolas" w:cs="Consolas"/>
          <w:color w:val="008000"/>
          <w:sz w:val="19"/>
          <w:szCs w:val="19"/>
          <w:lang w:val="en-US"/>
        </w:rPr>
        <w:t xml:space="preserve">always </w:t>
      </w:r>
      <w:r w:rsidRPr="00EA447A">
        <w:rPr>
          <w:rFonts w:ascii="Consolas" w:hAnsi="Consolas" w:cs="Consolas"/>
          <w:color w:val="008000"/>
          <w:sz w:val="19"/>
          <w:szCs w:val="19"/>
          <w:lang w:val="en-US"/>
        </w:rPr>
        <w:t>run the final SELECT</w:t>
      </w:r>
      <w:r w:rsidR="00EF4791">
        <w:rPr>
          <w:rFonts w:ascii="Consolas" w:hAnsi="Consolas" w:cs="Consolas"/>
          <w:color w:val="008000"/>
          <w:sz w:val="19"/>
          <w:szCs w:val="19"/>
          <w:lang w:val="en-US"/>
        </w:rPr>
        <w:t>.</w:t>
      </w:r>
      <w:r w:rsidRPr="00EA447A">
        <w:rPr>
          <w:rFonts w:ascii="Consolas" w:hAnsi="Consolas" w:cs="Consolas"/>
          <w:color w:val="008000"/>
          <w:sz w:val="19"/>
          <w:szCs w:val="19"/>
          <w:lang w:val="en-US"/>
        </w:rPr>
        <w:t xml:space="preserve"> </w:t>
      </w:r>
    </w:p>
    <w:p w14:paraId="24D0532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7124D7D" w14:textId="2063688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Run this script which is identical except that the ‘Pocket squares’</w:t>
      </w:r>
    </w:p>
    <w:p w14:paraId="4433A43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entry now has a valid price.</w:t>
      </w:r>
    </w:p>
    <w:p w14:paraId="0C2F390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try</w:t>
      </w:r>
    </w:p>
    <w:p w14:paraId="0AABAF1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begin</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7768CE4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ClothingInventory</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[Desc]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ListPrice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values</w:t>
      </w:r>
      <w:r w:rsidRPr="00EA447A">
        <w:rPr>
          <w:rFonts w:ascii="Consolas" w:hAnsi="Consolas" w:cs="Consolas"/>
          <w:color w:val="000000"/>
          <w:sz w:val="19"/>
          <w:szCs w:val="19"/>
          <w:lang w:val="en-US"/>
        </w:rPr>
        <w:t xml:space="preserve"> </w:t>
      </w:r>
    </w:p>
    <w:p w14:paraId="0ABDB01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‘Red Christmas jersey’</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21.00</w:t>
      </w:r>
      <w:r w:rsidRPr="00EA447A">
        <w:rPr>
          <w:rFonts w:ascii="Consolas" w:hAnsi="Consolas" w:cs="Consolas"/>
          <w:color w:val="808080"/>
          <w:sz w:val="19"/>
          <w:szCs w:val="19"/>
          <w:lang w:val="en-US"/>
        </w:rPr>
        <w:t>)</w:t>
      </w:r>
    </w:p>
    <w:p w14:paraId="2A1839D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insert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into</w:t>
      </w:r>
      <w:r w:rsidRPr="00EA447A">
        <w:rPr>
          <w:rFonts w:ascii="Consolas" w:hAnsi="Consolas" w:cs="Consolas"/>
          <w:color w:val="000000"/>
          <w:sz w:val="19"/>
          <w:szCs w:val="19"/>
          <w:lang w:val="en-US"/>
        </w:rPr>
        <w:t xml:space="preserve"> ClothingInventory</w:t>
      </w: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[Desc]</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ListPrice</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values</w:t>
      </w:r>
      <w:r w:rsidRPr="00EA447A">
        <w:rPr>
          <w:rFonts w:ascii="Consolas" w:hAnsi="Consolas" w:cs="Consolas"/>
          <w:color w:val="000000"/>
          <w:sz w:val="19"/>
          <w:szCs w:val="19"/>
          <w:lang w:val="en-US"/>
        </w:rPr>
        <w:t xml:space="preserve"> </w:t>
      </w:r>
    </w:p>
    <w:p w14:paraId="7E6FD9B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FF0000"/>
          <w:sz w:val="19"/>
          <w:szCs w:val="19"/>
          <w:lang w:val="en-US"/>
        </w:rPr>
        <w:t>‘Pocket squares’</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24.00</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p>
    <w:p w14:paraId="2401832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commit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tran</w:t>
      </w:r>
    </w:p>
    <w:p w14:paraId="69103D8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FF"/>
          <w:sz w:val="19"/>
          <w:szCs w:val="19"/>
          <w:lang w:val="en-US"/>
        </w:rPr>
      </w:pPr>
      <w:r w:rsidRPr="00EA447A">
        <w:rPr>
          <w:rFonts w:ascii="Consolas" w:hAnsi="Consolas" w:cs="Consolas"/>
          <w:color w:val="0000FF"/>
          <w:sz w:val="19"/>
          <w:szCs w:val="19"/>
          <w:lang w:val="en-US"/>
        </w:rPr>
        <w:t>end</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try</w:t>
      </w:r>
    </w:p>
    <w:p w14:paraId="2F14B118" w14:textId="2A346C41" w:rsidR="00EA447A" w:rsidRDefault="00EA447A">
      <w:pPr>
        <w:rPr>
          <w:rFonts w:ascii="Consolas" w:hAnsi="Consolas" w:cs="Consolas"/>
          <w:color w:val="0000FF"/>
          <w:sz w:val="19"/>
          <w:szCs w:val="19"/>
          <w:lang w:val="en-US"/>
        </w:rPr>
      </w:pPr>
      <w:r>
        <w:rPr>
          <w:rFonts w:ascii="Consolas" w:hAnsi="Consolas" w:cs="Consolas"/>
          <w:color w:val="0000FF"/>
          <w:sz w:val="19"/>
          <w:szCs w:val="19"/>
          <w:lang w:val="en-US"/>
        </w:rPr>
        <w:br w:type="page"/>
      </w:r>
    </w:p>
    <w:p w14:paraId="3829B88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FF"/>
          <w:sz w:val="19"/>
          <w:szCs w:val="19"/>
          <w:lang w:val="en-US"/>
        </w:rPr>
      </w:pPr>
    </w:p>
    <w:p w14:paraId="47DAABC7" w14:textId="212F174C" w:rsidR="00EA447A" w:rsidRPr="00EA447A" w:rsidRDefault="00EA447A" w:rsidP="00EA447A">
      <w:pPr>
        <w:pStyle w:val="Heading2"/>
      </w:pPr>
      <w:bookmarkStart w:id="1259" w:name="_Toc38877946"/>
      <w:bookmarkStart w:id="1260" w:name="_Toc38895973"/>
      <w:r>
        <w:t xml:space="preserve">Exercise 20 - </w:t>
      </w:r>
      <w:r w:rsidRPr="00EA447A">
        <w:t>Querying Using SSMS’s GUI</w:t>
      </w:r>
      <w:bookmarkEnd w:id="1259"/>
      <w:bookmarkEnd w:id="1260"/>
    </w:p>
    <w:p w14:paraId="2AFCC4C4" w14:textId="77777777" w:rsidR="00EA447A" w:rsidRPr="00EA447A" w:rsidRDefault="00EA447A" w:rsidP="00EA447A">
      <w:pPr>
        <w:tabs>
          <w:tab w:val="center" w:pos="5140"/>
        </w:tabs>
        <w:suppressAutoHyphens/>
        <w:autoSpaceDE w:val="0"/>
        <w:autoSpaceDN w:val="0"/>
        <w:adjustRightInd w:val="0"/>
        <w:spacing w:after="0" w:line="288" w:lineRule="auto"/>
        <w:textAlignment w:val="center"/>
        <w:rPr>
          <w:rFonts w:ascii="Calibri" w:hAnsi="Calibri" w:cs="Calibri"/>
          <w:color w:val="000000"/>
          <w:szCs w:val="24"/>
        </w:rPr>
      </w:pPr>
    </w:p>
    <w:p w14:paraId="3E15540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w:t>
      </w:r>
    </w:p>
    <w:p w14:paraId="5344FBD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Template generated from Template Explorer using:</w:t>
      </w:r>
    </w:p>
    <w:p w14:paraId="187F2208"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Create Procedure (New Menu).SQL</w:t>
      </w:r>
    </w:p>
    <w:p w14:paraId="6049511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77B8C46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Use the Specify Values for Template Parameters </w:t>
      </w:r>
    </w:p>
    <w:p w14:paraId="0654B17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command (Ctrl-Shift-M) to fill in the parameter </w:t>
      </w:r>
    </w:p>
    <w:p w14:paraId="7A27EABA"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values below.</w:t>
      </w:r>
    </w:p>
    <w:p w14:paraId="6864E7F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w:t>
      </w:r>
    </w:p>
    <w:p w14:paraId="0224D00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This block of comments will not be included in</w:t>
      </w:r>
    </w:p>
    <w:p w14:paraId="594D140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the definition of the procedure.</w:t>
      </w:r>
    </w:p>
    <w:p w14:paraId="7D05291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w:t>
      </w:r>
    </w:p>
    <w:p w14:paraId="4A05D66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ANSI_NULLS</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ON</w:t>
      </w:r>
    </w:p>
    <w:p w14:paraId="5CFE39A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1FF6A38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QUOTED_IDENTIFIER</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ON</w:t>
      </w:r>
    </w:p>
    <w:p w14:paraId="53EBF5B7"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1E3E438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w:t>
      </w:r>
    </w:p>
    <w:p w14:paraId="55B04D0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Author:</w:t>
      </w:r>
      <w:r w:rsidRPr="00EA447A">
        <w:rPr>
          <w:rFonts w:ascii="Consolas" w:hAnsi="Consolas" w:cs="Consolas"/>
          <w:color w:val="008000"/>
          <w:sz w:val="19"/>
          <w:szCs w:val="19"/>
          <w:lang w:val="en-US"/>
        </w:rPr>
        <w:tab/>
      </w:r>
      <w:r w:rsidRPr="00EA447A">
        <w:rPr>
          <w:rFonts w:ascii="Consolas" w:hAnsi="Consolas" w:cs="Consolas"/>
          <w:color w:val="008000"/>
          <w:sz w:val="19"/>
          <w:szCs w:val="19"/>
          <w:lang w:val="en-US"/>
        </w:rPr>
        <w:tab/>
        <w:t>Mike Howell</w:t>
      </w:r>
    </w:p>
    <w:p w14:paraId="6788FDD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xml:space="preserve">-- Create date: </w:t>
      </w:r>
      <w:r w:rsidRPr="00EA447A">
        <w:rPr>
          <w:rFonts w:ascii="Consolas" w:hAnsi="Consolas" w:cs="Consolas"/>
          <w:color w:val="008000"/>
          <w:sz w:val="19"/>
          <w:szCs w:val="19"/>
          <w:lang w:val="en-US"/>
        </w:rPr>
        <w:tab/>
        <w:t>25 January 2020</w:t>
      </w:r>
    </w:p>
    <w:p w14:paraId="0D7EB5DD"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Description:</w:t>
      </w:r>
      <w:r w:rsidRPr="00EA447A">
        <w:rPr>
          <w:rFonts w:ascii="Consolas" w:hAnsi="Consolas" w:cs="Consolas"/>
          <w:color w:val="008000"/>
          <w:sz w:val="19"/>
          <w:szCs w:val="19"/>
          <w:lang w:val="en-US"/>
        </w:rPr>
        <w:tab/>
        <w:t>Search for keywords in a product’s name</w:t>
      </w:r>
    </w:p>
    <w:p w14:paraId="51139ED3"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8000"/>
          <w:sz w:val="19"/>
          <w:szCs w:val="19"/>
          <w:lang w:val="en-US"/>
        </w:rPr>
        <w:t>-- =============================================</w:t>
      </w:r>
    </w:p>
    <w:p w14:paraId="78C0DFB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CREATE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PROCEDURE</w:t>
      </w:r>
      <w:r w:rsidRPr="00EA447A">
        <w:rPr>
          <w:rFonts w:ascii="Consolas" w:hAnsi="Consolas" w:cs="Consolas"/>
          <w:color w:val="000000"/>
          <w:sz w:val="19"/>
          <w:szCs w:val="19"/>
          <w:lang w:val="en-US"/>
        </w:rPr>
        <w:t xml:space="preserve"> uspSearchForProducts </w:t>
      </w:r>
    </w:p>
    <w:p w14:paraId="1A52576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r>
      <w:r w:rsidRPr="00EA447A">
        <w:rPr>
          <w:rFonts w:ascii="Consolas" w:hAnsi="Consolas" w:cs="Consolas"/>
          <w:color w:val="008000"/>
          <w:sz w:val="19"/>
          <w:szCs w:val="19"/>
          <w:lang w:val="en-US"/>
        </w:rPr>
        <w:t>-- Add the parameters for the stored procedure here</w:t>
      </w:r>
    </w:p>
    <w:p w14:paraId="63EEE234"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t xml:space="preserve">@keyword </w:t>
      </w:r>
      <w:r w:rsidRPr="00EA447A">
        <w:rPr>
          <w:rFonts w:ascii="Consolas" w:hAnsi="Consolas" w:cs="Consolas"/>
          <w:color w:val="0000FF"/>
          <w:sz w:val="19"/>
          <w:szCs w:val="19"/>
          <w:lang w:val="en-US"/>
        </w:rPr>
        <w:t>nvarchar</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50</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NULL</w:t>
      </w:r>
    </w:p>
    <w:p w14:paraId="5E68C70C"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AS</w:t>
      </w:r>
    </w:p>
    <w:p w14:paraId="74A8EF3F"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BEGIN</w:t>
      </w:r>
    </w:p>
    <w:p w14:paraId="0FEF469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r>
      <w:r w:rsidRPr="00EA447A">
        <w:rPr>
          <w:rFonts w:ascii="Consolas" w:hAnsi="Consolas" w:cs="Consolas"/>
          <w:color w:val="008000"/>
          <w:sz w:val="19"/>
          <w:szCs w:val="19"/>
          <w:lang w:val="en-US"/>
        </w:rPr>
        <w:t>-- SET NOCOUNT ON added to prevent extra result sets from</w:t>
      </w:r>
    </w:p>
    <w:p w14:paraId="6972D3C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r>
      <w:r w:rsidRPr="00EA447A">
        <w:rPr>
          <w:rFonts w:ascii="Consolas" w:hAnsi="Consolas" w:cs="Consolas"/>
          <w:color w:val="008000"/>
          <w:sz w:val="19"/>
          <w:szCs w:val="19"/>
          <w:lang w:val="en-US"/>
        </w:rPr>
        <w:t>-- interfering with SELECT statements.</w:t>
      </w:r>
    </w:p>
    <w:p w14:paraId="7532A452"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r>
      <w:r w:rsidRPr="00EA447A">
        <w:rPr>
          <w:rFonts w:ascii="Consolas" w:hAnsi="Consolas" w:cs="Consolas"/>
          <w:color w:val="0000FF"/>
          <w:sz w:val="19"/>
          <w:szCs w:val="19"/>
          <w:lang w:val="en-US"/>
        </w:rPr>
        <w:t>SET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NOCOUNT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ON</w:t>
      </w:r>
      <w:r w:rsidRPr="00EA447A">
        <w:rPr>
          <w:rFonts w:ascii="Consolas" w:hAnsi="Consolas" w:cs="Consolas"/>
          <w:color w:val="808080"/>
          <w:sz w:val="19"/>
          <w:szCs w:val="19"/>
          <w:lang w:val="en-US"/>
        </w:rPr>
        <w:t>;</w:t>
      </w:r>
    </w:p>
    <w:p w14:paraId="32D6DEBE"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782BE9B9"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 xml:space="preserve">    </w:t>
      </w:r>
      <w:r w:rsidRPr="00EA447A">
        <w:rPr>
          <w:rFonts w:ascii="Consolas" w:hAnsi="Consolas" w:cs="Consolas"/>
          <w:color w:val="008000"/>
          <w:sz w:val="19"/>
          <w:szCs w:val="19"/>
          <w:lang w:val="en-US"/>
        </w:rPr>
        <w:t>-- Insert statements for procedure here</w:t>
      </w:r>
    </w:p>
    <w:p w14:paraId="47B2621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r>
      <w:r w:rsidRPr="00EA447A">
        <w:rPr>
          <w:rFonts w:ascii="Consolas" w:hAnsi="Consolas" w:cs="Consolas"/>
          <w:color w:val="0000FF"/>
          <w:sz w:val="19"/>
          <w:szCs w:val="19"/>
          <w:lang w:val="en-US"/>
        </w:rPr>
        <w:t>SELECT</w:t>
      </w:r>
      <w:r w:rsidRPr="00EA447A">
        <w:rPr>
          <w:rFonts w:ascii="Consolas" w:hAnsi="Consolas" w:cs="Consolas"/>
          <w:color w:val="000000"/>
          <w:sz w:val="19"/>
          <w:szCs w:val="19"/>
          <w:lang w:val="en-US"/>
        </w:rPr>
        <w:t xml:space="preserve"> productid</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p>
    <w:p w14:paraId="21698D7B"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r>
      <w:r w:rsidRPr="00EA447A">
        <w:rPr>
          <w:rFonts w:ascii="Consolas" w:hAnsi="Consolas" w:cs="Consolas"/>
          <w:color w:val="0000FF"/>
          <w:sz w:val="19"/>
          <w:szCs w:val="19"/>
          <w:lang w:val="en-US"/>
        </w:rPr>
        <w:t>from</w:t>
      </w:r>
      <w:r w:rsidRPr="00EA447A">
        <w:rPr>
          <w:rFonts w:ascii="Consolas" w:hAnsi="Consolas" w:cs="Consolas"/>
          <w:color w:val="000000"/>
          <w:sz w:val="19"/>
          <w:szCs w:val="19"/>
          <w:lang w:val="en-US"/>
        </w:rPr>
        <w:t xml:space="preserve"> production</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Product</w:t>
      </w:r>
    </w:p>
    <w:p w14:paraId="696576F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00"/>
          <w:sz w:val="19"/>
          <w:szCs w:val="19"/>
          <w:lang w:val="en-US"/>
        </w:rPr>
        <w:tab/>
      </w:r>
      <w:r w:rsidRPr="00EA447A">
        <w:rPr>
          <w:rFonts w:ascii="Consolas" w:hAnsi="Consolas" w:cs="Consolas"/>
          <w:color w:val="0000FF"/>
          <w:sz w:val="19"/>
          <w:szCs w:val="19"/>
          <w:lang w:val="en-US"/>
        </w:rPr>
        <w:t>where</w:t>
      </w:r>
      <w:r w:rsidRPr="00EA447A">
        <w:rPr>
          <w:rFonts w:ascii="Consolas" w:hAnsi="Consolas" w:cs="Consolas"/>
          <w:color w:val="000000"/>
          <w:sz w:val="19"/>
          <w:szCs w:val="19"/>
          <w:lang w:val="en-US"/>
        </w:rPr>
        <w:t xml:space="preserve"> </w:t>
      </w:r>
      <w:r w:rsidRPr="00EA447A">
        <w:rPr>
          <w:rFonts w:ascii="Consolas" w:hAnsi="Consolas" w:cs="Consolas"/>
          <w:color w:val="0000FF"/>
          <w:sz w:val="19"/>
          <w:szCs w:val="19"/>
          <w:lang w:val="en-US"/>
        </w:rPr>
        <w:t>name</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like</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@keyword </w:t>
      </w:r>
      <w:r w:rsidRPr="00EA447A">
        <w:rPr>
          <w:rFonts w:ascii="Consolas" w:hAnsi="Consolas" w:cs="Consolas"/>
          <w:color w:val="80808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FF0000"/>
          <w:sz w:val="19"/>
          <w:szCs w:val="19"/>
          <w:lang w:val="en-US"/>
        </w:rPr>
        <w:t>‘%’</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or</w:t>
      </w:r>
      <w:r w:rsidRPr="00EA447A">
        <w:rPr>
          <w:rFonts w:ascii="Consolas" w:hAnsi="Consolas" w:cs="Consolas"/>
          <w:color w:val="000000"/>
          <w:sz w:val="19"/>
          <w:szCs w:val="19"/>
          <w:lang w:val="en-US"/>
        </w:rPr>
        <w:t xml:space="preserve"> @keyword </w:t>
      </w:r>
      <w:r w:rsidRPr="00EA447A">
        <w:rPr>
          <w:rFonts w:ascii="Consolas" w:hAnsi="Consolas" w:cs="Consolas"/>
          <w:color w:val="808080"/>
          <w:sz w:val="19"/>
          <w:szCs w:val="19"/>
          <w:lang w:val="en-US"/>
        </w:rPr>
        <w:t>is</w:t>
      </w:r>
      <w:r w:rsidRPr="00EA447A">
        <w:rPr>
          <w:rFonts w:ascii="Consolas" w:hAnsi="Consolas" w:cs="Consolas"/>
          <w:color w:val="000000"/>
          <w:sz w:val="19"/>
          <w:szCs w:val="19"/>
          <w:lang w:val="en-US"/>
        </w:rPr>
        <w:t xml:space="preserve"> </w:t>
      </w:r>
      <w:r w:rsidRPr="00EA447A">
        <w:rPr>
          <w:rFonts w:ascii="Consolas" w:hAnsi="Consolas" w:cs="Consolas"/>
          <w:color w:val="808080"/>
          <w:sz w:val="19"/>
          <w:szCs w:val="19"/>
          <w:lang w:val="en-US"/>
        </w:rPr>
        <w:t>null</w:t>
      </w:r>
    </w:p>
    <w:p w14:paraId="74917595"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END</w:t>
      </w:r>
    </w:p>
    <w:p w14:paraId="0B58DA8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GO</w:t>
      </w:r>
    </w:p>
    <w:p w14:paraId="6AC346A0"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p>
    <w:p w14:paraId="60795811" w14:textId="77777777" w:rsidR="00EA447A" w:rsidRPr="00EA447A" w:rsidRDefault="00EA447A" w:rsidP="00EA447A">
      <w:pPr>
        <w:suppressAutoHyphens/>
        <w:autoSpaceDE w:val="0"/>
        <w:autoSpaceDN w:val="0"/>
        <w:adjustRightInd w:val="0"/>
        <w:spacing w:after="0" w:line="288" w:lineRule="auto"/>
        <w:textAlignment w:val="center"/>
        <w:rPr>
          <w:rFonts w:ascii="Consolas" w:hAnsi="Consolas" w:cs="Consolas"/>
          <w:color w:val="000000"/>
          <w:sz w:val="19"/>
          <w:szCs w:val="19"/>
          <w:lang w:val="en-US"/>
        </w:rPr>
      </w:pPr>
      <w:r w:rsidRPr="00EA447A">
        <w:rPr>
          <w:rFonts w:ascii="Consolas" w:hAnsi="Consolas" w:cs="Consolas"/>
          <w:color w:val="0000FF"/>
          <w:sz w:val="19"/>
          <w:szCs w:val="19"/>
          <w:lang w:val="en-US"/>
        </w:rPr>
        <w:t>exec</w:t>
      </w:r>
      <w:r w:rsidRPr="00EA447A">
        <w:rPr>
          <w:rFonts w:ascii="Consolas" w:hAnsi="Consolas" w:cs="Consolas"/>
          <w:color w:val="000000"/>
          <w:sz w:val="19"/>
          <w:szCs w:val="19"/>
          <w:lang w:val="en-US"/>
        </w:rPr>
        <w:t xml:space="preserve"> uspSearchForProducts</w:t>
      </w:r>
      <w:r w:rsidRPr="00EA447A">
        <w:rPr>
          <w:rFonts w:ascii="Consolas" w:hAnsi="Consolas" w:cs="Consolas"/>
          <w:color w:val="0000FF"/>
          <w:sz w:val="19"/>
          <w:szCs w:val="19"/>
          <w:lang w:val="en-US"/>
        </w:rPr>
        <w:t xml:space="preserve"> </w:t>
      </w:r>
      <w:r w:rsidRPr="00EA447A">
        <w:rPr>
          <w:rFonts w:ascii="Consolas" w:hAnsi="Consolas" w:cs="Consolas"/>
          <w:color w:val="FF0000"/>
          <w:sz w:val="19"/>
          <w:szCs w:val="19"/>
          <w:lang w:val="en-US"/>
        </w:rPr>
        <w:t>‘bike’</w:t>
      </w:r>
    </w:p>
    <w:p w14:paraId="48B7D3AB" w14:textId="3EA83D9D" w:rsidR="00EA447A" w:rsidRPr="00EA447A" w:rsidRDefault="00EA447A" w:rsidP="00EA447A">
      <w:pPr>
        <w:tabs>
          <w:tab w:val="left" w:pos="2473"/>
        </w:tabs>
      </w:pPr>
      <w:r>
        <w:tab/>
      </w:r>
    </w:p>
    <w:sectPr w:rsidR="00EA447A" w:rsidRPr="00EA447A" w:rsidSect="00EA447A">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5732A" w14:textId="77777777" w:rsidR="00D046DF" w:rsidRDefault="00D046DF" w:rsidP="006B7102">
      <w:pPr>
        <w:spacing w:after="0" w:line="240" w:lineRule="auto"/>
      </w:pPr>
      <w:r>
        <w:separator/>
      </w:r>
    </w:p>
  </w:endnote>
  <w:endnote w:type="continuationSeparator" w:id="0">
    <w:p w14:paraId="2796EB64" w14:textId="77777777" w:rsidR="00D046DF" w:rsidRDefault="00D046DF" w:rsidP="006B7102">
      <w:pPr>
        <w:spacing w:after="0" w:line="240" w:lineRule="auto"/>
      </w:pPr>
      <w:r>
        <w:continuationSeparator/>
      </w:r>
    </w:p>
  </w:endnote>
  <w:endnote w:type="continuationNotice" w:id="1">
    <w:p w14:paraId="67C43466" w14:textId="77777777" w:rsidR="00D046DF" w:rsidRDefault="00D046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etterGothicSt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4C168" w14:textId="77777777" w:rsidR="00820673" w:rsidRDefault="008206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FA4C7" w14:textId="77777777" w:rsidR="00820673" w:rsidRDefault="008206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64F1B" w14:textId="77777777" w:rsidR="00820673" w:rsidRDefault="00820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2BC63" w14:textId="77777777" w:rsidR="00D046DF" w:rsidRDefault="00D046DF" w:rsidP="006B7102">
      <w:pPr>
        <w:spacing w:after="0" w:line="240" w:lineRule="auto"/>
      </w:pPr>
      <w:r>
        <w:separator/>
      </w:r>
    </w:p>
  </w:footnote>
  <w:footnote w:type="continuationSeparator" w:id="0">
    <w:p w14:paraId="206FE59B" w14:textId="77777777" w:rsidR="00D046DF" w:rsidRDefault="00D046DF" w:rsidP="006B7102">
      <w:pPr>
        <w:spacing w:after="0" w:line="240" w:lineRule="auto"/>
      </w:pPr>
      <w:r>
        <w:continuationSeparator/>
      </w:r>
    </w:p>
  </w:footnote>
  <w:footnote w:type="continuationNotice" w:id="1">
    <w:p w14:paraId="3C8848BA" w14:textId="77777777" w:rsidR="00D046DF" w:rsidRDefault="00D046DF">
      <w:pPr>
        <w:spacing w:after="0" w:line="240" w:lineRule="auto"/>
      </w:pPr>
    </w:p>
  </w:footnote>
  <w:footnote w:id="2">
    <w:p w14:paraId="398A9C60" w14:textId="0AB152C9" w:rsidR="00820673" w:rsidRDefault="00820673" w:rsidP="006B7102">
      <w:pPr>
        <w:pStyle w:val="FootnoteText"/>
      </w:pPr>
      <w:r>
        <w:rPr>
          <w:vertAlign w:val="superscript"/>
        </w:rPr>
        <w:footnoteRef/>
      </w:r>
      <w:r>
        <w:tab/>
        <w:t>Bear in mind that the SQL language does not offer commands that take advantage of complex administrative tasks such as replication, mirroring and sophisticated backup facilities needed in a real-world system.  These are left to a SQL implementer to provide as extensions to the core SQL language.</w:t>
      </w:r>
      <w:r>
        <w:br/>
      </w:r>
    </w:p>
    <w:p w14:paraId="159DDF47" w14:textId="77777777" w:rsidR="00820673" w:rsidRDefault="00820673" w:rsidP="006B7102">
      <w:pPr>
        <w:pStyle w:val="FootnoteText"/>
      </w:pPr>
    </w:p>
  </w:footnote>
  <w:footnote w:id="3">
    <w:p w14:paraId="648B5672" w14:textId="77777777" w:rsidR="00820673" w:rsidRDefault="00820673" w:rsidP="006B7102">
      <w:pPr>
        <w:pStyle w:val="FootnoteText"/>
      </w:pPr>
      <w:r>
        <w:rPr>
          <w:vertAlign w:val="superscript"/>
        </w:rPr>
        <w:footnoteRef/>
      </w:r>
      <w:r>
        <w:tab/>
        <w:t>Social Security Number if your country uses that number instead.</w:t>
      </w:r>
    </w:p>
    <w:p w14:paraId="50804155" w14:textId="77777777" w:rsidR="00820673" w:rsidRDefault="00820673" w:rsidP="006B7102">
      <w:pPr>
        <w:pStyle w:val="FootnoteText"/>
      </w:pPr>
    </w:p>
  </w:footnote>
  <w:footnote w:id="4">
    <w:p w14:paraId="5E8E7FAA" w14:textId="6BF8ED0D" w:rsidR="00C84BC3" w:rsidRDefault="00C84BC3">
      <w:pPr>
        <w:pStyle w:val="FootnoteText"/>
      </w:pPr>
      <w:r>
        <w:rPr>
          <w:rStyle w:val="FootnoteReference"/>
        </w:rPr>
        <w:footnoteRef/>
      </w:r>
      <w:r>
        <w:t xml:space="preserve"> I made that number up.  On very rare occasions, T-SQL needs you to use a ; to clarify ambiguities in certain SQL statement’s structure.</w:t>
      </w:r>
    </w:p>
  </w:footnote>
  <w:footnote w:id="5">
    <w:p w14:paraId="26689847" w14:textId="6C5F65C8" w:rsidR="00820673" w:rsidRDefault="00820673">
      <w:pPr>
        <w:pStyle w:val="FootnoteText"/>
      </w:pPr>
      <w:r>
        <w:rPr>
          <w:rStyle w:val="FootnoteReference"/>
        </w:rPr>
        <w:footnoteRef/>
      </w:r>
      <w:r>
        <w:t xml:space="preserve"> Field in this case implies variable or column.</w:t>
      </w:r>
    </w:p>
  </w:footnote>
  <w:footnote w:id="6">
    <w:p w14:paraId="0110E556" w14:textId="202CEE62" w:rsidR="00820673" w:rsidRDefault="00820673">
      <w:pPr>
        <w:pStyle w:val="FootnoteText"/>
      </w:pPr>
      <w:r>
        <w:rPr>
          <w:rStyle w:val="FootnoteReference"/>
        </w:rPr>
        <w:footnoteRef/>
      </w:r>
      <w:r>
        <w:t xml:space="preserve"> Why two bytes?  Two bytes of storage offers enough capacity to store a number in the range from 0 to 65535.  One byte would only allow you to store 0 to 255.  You are limited to 8000 bytes per character string in SQL because of a restriction on something known as the maximum size of a page.  You can look up how database page affect row design if you are curious on the Internet.</w:t>
      </w:r>
    </w:p>
  </w:footnote>
  <w:footnote w:id="7">
    <w:p w14:paraId="4C312940" w14:textId="4F4F3F04" w:rsidR="00820673" w:rsidRDefault="00820673" w:rsidP="007B6D49">
      <w:pPr>
        <w:pStyle w:val="FootnoteText"/>
      </w:pPr>
      <w:r>
        <w:rPr>
          <w:vertAlign w:val="superscript"/>
        </w:rPr>
        <w:footnoteRef/>
      </w:r>
      <w:r>
        <w:t xml:space="preserve"> Boolean algebra was created by George Boole.  You can find out more here </w:t>
      </w:r>
      <w:hyperlink r:id="rId1" w:history="1">
        <w:r w:rsidRPr="007B6D49">
          <w:rPr>
            <w:rStyle w:val="Hyperlink"/>
          </w:rPr>
          <w:t>https://en.wikipedia.org/wiki/George_Boole</w:t>
        </w:r>
      </w:hyperlink>
    </w:p>
  </w:footnote>
  <w:footnote w:id="8">
    <w:p w14:paraId="15084B4D" w14:textId="5FF8F242" w:rsidR="00820673" w:rsidRDefault="00820673" w:rsidP="007B6D49">
      <w:pPr>
        <w:pStyle w:val="FootnoteText"/>
      </w:pPr>
      <w:r>
        <w:rPr>
          <w:vertAlign w:val="superscript"/>
        </w:rPr>
        <w:footnoteRef/>
      </w:r>
      <w:r>
        <w:tab/>
        <w:t>For those of you reading this who live in the UK, Adventure Works is referring to Leeds in Alabama.  The addresses in the database are largely based in the United States.   Interestingly, Birmingham Alabama is right next to Leeds Alabama if you study a map of the United States.   Both cities are named after the origins of the immigrants that moved to those cities.</w:t>
      </w:r>
    </w:p>
    <w:p w14:paraId="7A3D94A6" w14:textId="77777777" w:rsidR="00820673" w:rsidRDefault="00820673" w:rsidP="007B6D49">
      <w:pPr>
        <w:pStyle w:val="FootnoteText"/>
      </w:pPr>
      <w:r>
        <w:tab/>
      </w:r>
    </w:p>
  </w:footnote>
  <w:footnote w:id="9">
    <w:p w14:paraId="568E4A09" w14:textId="05462FF0" w:rsidR="00820673" w:rsidRDefault="00820673" w:rsidP="007B6D49">
      <w:pPr>
        <w:pStyle w:val="FootnoteText"/>
      </w:pPr>
      <w:r>
        <w:rPr>
          <w:vertAlign w:val="superscript"/>
        </w:rPr>
        <w:footnoteRef/>
      </w:r>
      <w:r>
        <w:t xml:space="preserve"> Adventure Works don’t sell the products that don’t have a subcategory.  That demarcation indicates that they are kept in stock but assembled into an entire bike.  Since I have no idea myself what these parts are, feel free to send me a new Ridley, Pinarello or a Cannondale road bike so that I can learn about these things first hand. Joking.</w:t>
      </w:r>
    </w:p>
    <w:p w14:paraId="2BBB1470" w14:textId="77777777" w:rsidR="00820673" w:rsidRDefault="00820673" w:rsidP="007B6D49">
      <w:pPr>
        <w:pStyle w:val="FootnoteText"/>
      </w:pPr>
    </w:p>
  </w:footnote>
  <w:footnote w:id="10">
    <w:p w14:paraId="1A951EA4" w14:textId="4F9E5672" w:rsidR="00820673" w:rsidRDefault="00820673" w:rsidP="0077657D">
      <w:pPr>
        <w:pStyle w:val="FootnoteText"/>
      </w:pPr>
      <w:r>
        <w:rPr>
          <w:vertAlign w:val="superscript"/>
        </w:rPr>
        <w:footnoteRef/>
      </w:r>
      <w:r>
        <w:tab/>
        <w:t xml:space="preserve">The type name of </w:t>
      </w:r>
      <w:r w:rsidRPr="00061A94">
        <w:rPr>
          <w:i/>
          <w:iCs/>
        </w:rPr>
        <w:t>Numeric</w:t>
      </w:r>
      <w:r>
        <w:t xml:space="preserve"> is an alias for the type name </w:t>
      </w:r>
      <w:r w:rsidRPr="00061A94">
        <w:rPr>
          <w:i/>
          <w:iCs/>
        </w:rPr>
        <w:t>Decimal</w:t>
      </w:r>
      <w:r>
        <w:t xml:space="preserve">.  I am curious to know why the </w:t>
      </w:r>
      <w:r w:rsidRPr="00061A94">
        <w:rPr>
          <w:i/>
          <w:iCs/>
        </w:rPr>
        <w:t>Numeric</w:t>
      </w:r>
      <w:r>
        <w:t xml:space="preserve"> type (from the 70’s) was renamed to </w:t>
      </w:r>
      <w:r w:rsidRPr="00061A94">
        <w:rPr>
          <w:i/>
          <w:iCs/>
        </w:rPr>
        <w:t>Decimal</w:t>
      </w:r>
      <w:r>
        <w:t xml:space="preserve">.  I know </w:t>
      </w:r>
      <w:r w:rsidRPr="00061A94">
        <w:rPr>
          <w:i/>
          <w:iCs/>
        </w:rPr>
        <w:t>Decimal</w:t>
      </w:r>
      <w:r>
        <w:t xml:space="preserve"> is the accepted IEEE name for the equivalent data type used in floating point co-processors, maybe ANSI changed the original type name to match the IEEE name.</w:t>
      </w:r>
    </w:p>
    <w:p w14:paraId="65C54148" w14:textId="77777777" w:rsidR="00820673" w:rsidRDefault="00820673" w:rsidP="0077657D">
      <w:pPr>
        <w:pStyle w:val="FootnoteText"/>
      </w:pPr>
    </w:p>
  </w:footnote>
  <w:footnote w:id="11">
    <w:p w14:paraId="62D0AEBF" w14:textId="2610A84E" w:rsidR="00820673" w:rsidRDefault="00820673">
      <w:pPr>
        <w:pStyle w:val="FootnoteText"/>
      </w:pPr>
      <w:r>
        <w:rPr>
          <w:rStyle w:val="FootnoteReference"/>
        </w:rPr>
        <w:footnoteRef/>
      </w:r>
      <w:r>
        <w:t xml:space="preserve"> You will get an arithmetic overflow error.</w:t>
      </w:r>
    </w:p>
  </w:footnote>
  <w:footnote w:id="12">
    <w:p w14:paraId="014FD0D6" w14:textId="0064173F" w:rsidR="00820673" w:rsidRDefault="00820673" w:rsidP="0077657D">
      <w:pPr>
        <w:pStyle w:val="FootnoteText"/>
      </w:pPr>
      <w:r>
        <w:rPr>
          <w:vertAlign w:val="superscript"/>
        </w:rPr>
        <w:footnoteRef/>
      </w:r>
      <w:r>
        <w:t xml:space="preserve"> Y</w:t>
      </w:r>
      <w:r>
        <w:rPr>
          <w:rStyle w:val="Normaltext"/>
        </w:rPr>
        <w:t>ou may be intrigued to find out what a recursive query is and how a CTE can express them more clearly for you.  You would use one when you have hierarchies within a table, such as the self join example you studied in”Self Joins”.  A recursive query will work its way through the entire hierarchy to reveal the entire management chain under each employee.  The example in the self-join section only showed you an employee’s immediate manager.  I will leave you to google recursive CTE’s should they intrigue you and you want to find out more.</w:t>
      </w:r>
      <w:r>
        <w:tab/>
      </w:r>
    </w:p>
    <w:p w14:paraId="6E0B639A" w14:textId="77777777" w:rsidR="00820673" w:rsidRDefault="00820673" w:rsidP="0077657D">
      <w:pPr>
        <w:pStyle w:val="FootnoteText"/>
      </w:pPr>
    </w:p>
  </w:footnote>
  <w:footnote w:id="13">
    <w:p w14:paraId="16C33486" w14:textId="1825EC3F" w:rsidR="00820673" w:rsidRDefault="00820673" w:rsidP="0054442D">
      <w:pPr>
        <w:pStyle w:val="BasicParagraph"/>
        <w:rPr>
          <w:rStyle w:val="Hyperlink"/>
        </w:rPr>
      </w:pPr>
      <w:r>
        <w:rPr>
          <w:vertAlign w:val="superscript"/>
        </w:rPr>
        <w:footnoteRef/>
      </w:r>
      <w:r>
        <w:rPr>
          <w:vertAlign w:val="superscript"/>
        </w:rPr>
        <w:t xml:space="preserve"> </w:t>
      </w:r>
      <w:r>
        <w:t xml:space="preserve">To see details of the date and time types go to </w:t>
      </w:r>
      <w:hyperlink r:id="rId2" w:history="1">
        <w:r>
          <w:rPr>
            <w:rStyle w:val="Hyperlink"/>
          </w:rPr>
          <w:t>https:/docs.microsoft.com/sql/t-sql/data-types/data-types-transact-sql</w:t>
        </w:r>
      </w:hyperlink>
    </w:p>
    <w:p w14:paraId="59C2B9CB" w14:textId="77777777" w:rsidR="00820673" w:rsidRDefault="00820673" w:rsidP="0054442D">
      <w:pPr>
        <w:pStyle w:val="BasicParagraph"/>
      </w:pPr>
    </w:p>
  </w:footnote>
  <w:footnote w:id="14">
    <w:p w14:paraId="7492E5E2" w14:textId="34944A3C" w:rsidR="00820673" w:rsidRDefault="00820673">
      <w:pPr>
        <w:pStyle w:val="FootnoteText"/>
      </w:pPr>
      <w:r>
        <w:rPr>
          <w:rStyle w:val="FootnoteReference"/>
        </w:rPr>
        <w:footnoteRef/>
      </w:r>
      <w:r>
        <w:t xml:space="preserve"> A statis field is a concept from science fiction.  If you are caught in such a field, time stands still for you.  In this case, you can do nothing but either wait or abort the query. </w:t>
      </w:r>
      <w:hyperlink r:id="rId3" w:history="1">
        <w:r>
          <w:rPr>
            <w:rStyle w:val="Hyperlink"/>
          </w:rPr>
          <w:t>https://en.wikipedia.org/wiki/Stasis_(fiction)</w:t>
        </w:r>
      </w:hyperlink>
    </w:p>
  </w:footnote>
  <w:footnote w:id="15">
    <w:p w14:paraId="40E81FEE" w14:textId="28207089" w:rsidR="00820673" w:rsidRDefault="00820673">
      <w:pPr>
        <w:pStyle w:val="FootnoteText"/>
      </w:pPr>
      <w:r>
        <w:rPr>
          <w:rStyle w:val="FootnoteReference"/>
        </w:rPr>
        <w:footnoteRef/>
      </w:r>
      <w:r>
        <w:t xml:space="preserve"> The term “ambient transaction” refers to the transaction or nested transactions that are currently in progress for your session.  “Ambient” imples that the transaction is “floating in the atmosphere” waiting for you to communicate with it.</w:t>
      </w:r>
    </w:p>
  </w:footnote>
  <w:footnote w:id="16">
    <w:p w14:paraId="677B6072" w14:textId="37EE7B65" w:rsidR="00820673" w:rsidRDefault="00820673" w:rsidP="009D5F51">
      <w:pPr>
        <w:pStyle w:val="FootnoteText"/>
      </w:pPr>
      <w:r>
        <w:rPr>
          <w:vertAlign w:val="superscript"/>
        </w:rPr>
        <w:footnoteRef/>
      </w:r>
      <w:r>
        <w:tab/>
        <w:t>I have chosen this example because it shows a template that is easy to use.  You may not have the privileges necessary to run the result.</w:t>
      </w:r>
    </w:p>
    <w:p w14:paraId="032FF240" w14:textId="77777777" w:rsidR="00820673" w:rsidRDefault="00820673" w:rsidP="009D5F51">
      <w:pPr>
        <w:pStyle w:val="FootnoteText"/>
      </w:pPr>
    </w:p>
  </w:footnote>
  <w:footnote w:id="17">
    <w:p w14:paraId="3DC39FF4" w14:textId="38C34A9C" w:rsidR="00820673" w:rsidRDefault="00820673" w:rsidP="009D5F51">
      <w:pPr>
        <w:pStyle w:val="FootnoteText"/>
      </w:pPr>
      <w:r>
        <w:rPr>
          <w:vertAlign w:val="superscript"/>
        </w:rPr>
        <w:footnoteRef/>
      </w:r>
      <w:r>
        <w:tab/>
        <w:t>The term “</w:t>
      </w:r>
      <w:r w:rsidRPr="009D5F51">
        <w:rPr>
          <w:rStyle w:val="ComputerTerm"/>
        </w:rPr>
        <w:t>hos</w:t>
      </w:r>
      <w:r w:rsidRPr="009D5F51">
        <w:rPr>
          <w:rStyle w:val="ComputerTerm"/>
          <w:b/>
          <w:bCs/>
        </w:rPr>
        <w:t>t</w:t>
      </w:r>
      <w:r>
        <w:rPr>
          <w:rStyle w:val="ComputerTerm"/>
          <w:b/>
          <w:bCs/>
        </w:rPr>
        <w:t>”</w:t>
      </w:r>
      <w:r w:rsidRPr="009D5F51">
        <w:rPr>
          <w:rStyle w:val="Emphasizedtext"/>
          <w:b w:val="0"/>
          <w:bCs w:val="0"/>
        </w:rPr>
        <w:t xml:space="preserve"> </w:t>
      </w:r>
      <w:r w:rsidR="002B5890">
        <w:rPr>
          <w:rStyle w:val="Emphasizedtext"/>
          <w:b w:val="0"/>
          <w:bCs w:val="0"/>
        </w:rPr>
        <w:t xml:space="preserve">used here </w:t>
      </w:r>
      <w:r w:rsidRPr="009D5F51">
        <w:rPr>
          <w:rStyle w:val="Emphasizedtext"/>
          <w:b w:val="0"/>
          <w:bCs w:val="0"/>
        </w:rPr>
        <w:t>refers to</w:t>
      </w:r>
      <w:r>
        <w:rPr>
          <w:rStyle w:val="Emphasizedtext"/>
          <w:b w:val="0"/>
          <w:bCs w:val="0"/>
        </w:rPr>
        <w:t xml:space="preserve"> the computer that will run </w:t>
      </w:r>
      <w:r w:rsidR="002B5890">
        <w:rPr>
          <w:rStyle w:val="Emphasizedtext"/>
          <w:b w:val="0"/>
          <w:bCs w:val="0"/>
        </w:rPr>
        <w:t xml:space="preserve">MS </w:t>
      </w:r>
      <w:r>
        <w:rPr>
          <w:rStyle w:val="Emphasizedtext"/>
          <w:b w:val="0"/>
          <w:bCs w:val="0"/>
        </w:rPr>
        <w:t>SQL server.</w:t>
      </w:r>
    </w:p>
  </w:footnote>
  <w:footnote w:id="18">
    <w:p w14:paraId="14DC307B" w14:textId="39D17C80" w:rsidR="00820673" w:rsidRDefault="00820673" w:rsidP="009D5F51">
      <w:pPr>
        <w:pStyle w:val="FootnoteText"/>
        <w:rPr>
          <w:rStyle w:val="Hyperlink"/>
        </w:rPr>
      </w:pPr>
      <w:r>
        <w:rPr>
          <w:vertAlign w:val="superscript"/>
        </w:rPr>
        <w:footnoteRef/>
      </w:r>
      <w:r>
        <w:tab/>
        <w:t>You can see the specification here</w:t>
      </w:r>
      <w:hyperlink r:id="rId4" w:history="1">
        <w:r w:rsidRPr="009D5F51">
          <w:rPr>
            <w:rStyle w:val="Hyperlink"/>
          </w:rPr>
          <w:t>: https://docs.microsoft.com/sql/sql-server/install/hardware-and-software-requirements-for-installing-sql-server</w:t>
        </w:r>
      </w:hyperlink>
    </w:p>
    <w:p w14:paraId="5E3C942E" w14:textId="77777777" w:rsidR="00820673" w:rsidRDefault="00820673" w:rsidP="009D5F51">
      <w:pPr>
        <w:pStyle w:val="FootnoteText"/>
      </w:pPr>
    </w:p>
  </w:footnote>
  <w:footnote w:id="19">
    <w:p w14:paraId="1431473F" w14:textId="00DCE1B3" w:rsidR="00820673" w:rsidRDefault="00820673" w:rsidP="00CB1CCC">
      <w:pPr>
        <w:pStyle w:val="FootnoteText"/>
        <w:rPr>
          <w:rFonts w:ascii="Calibri" w:hAnsi="Calibri" w:cs="Calibri"/>
        </w:rPr>
      </w:pPr>
      <w:r>
        <w:rPr>
          <w:vertAlign w:val="superscript"/>
        </w:rPr>
        <w:footnoteRef/>
      </w:r>
      <w:r>
        <w:rPr>
          <w:vertAlign w:val="superscript"/>
        </w:rPr>
        <w:t xml:space="preserve"> </w:t>
      </w:r>
      <w:r>
        <w:t xml:space="preserve">An </w:t>
      </w:r>
      <w:r>
        <w:rPr>
          <w:rStyle w:val="ComputerTerm"/>
        </w:rPr>
        <w:t>.iso</w:t>
      </w:r>
      <w:r>
        <w:rPr>
          <w:rFonts w:ascii="Calibri" w:hAnsi="Calibri" w:cs="Calibri"/>
        </w:rPr>
        <w:t xml:space="preserve"> file is an image of a DVD i.e. </w:t>
      </w:r>
      <w:r w:rsidR="002B5890">
        <w:rPr>
          <w:rFonts w:ascii="Calibri" w:hAnsi="Calibri" w:cs="Calibri"/>
        </w:rPr>
        <w:t xml:space="preserve">it contains the </w:t>
      </w:r>
      <w:r>
        <w:rPr>
          <w:rFonts w:ascii="Calibri" w:hAnsi="Calibri" w:cs="Calibri"/>
        </w:rPr>
        <w:t xml:space="preserve">content in a format that would be copied onto a DVD.  When you </w:t>
      </w:r>
      <w:r>
        <w:rPr>
          <w:rStyle w:val="ComputerTerm"/>
        </w:rPr>
        <w:t>double click</w:t>
      </w:r>
      <w:r>
        <w:rPr>
          <w:rFonts w:ascii="Calibri" w:hAnsi="Calibri" w:cs="Calibri"/>
        </w:rPr>
        <w:t xml:space="preserve"> on an </w:t>
      </w:r>
      <w:r>
        <w:rPr>
          <w:rStyle w:val="ComputerTerm"/>
        </w:rPr>
        <w:t>.iso</w:t>
      </w:r>
      <w:r>
        <w:rPr>
          <w:rFonts w:ascii="Calibri" w:hAnsi="Calibri" w:cs="Calibri"/>
        </w:rPr>
        <w:t xml:space="preserve"> file, Windows 10 then mounts this file</w:t>
      </w:r>
      <w:r w:rsidR="002B5890">
        <w:rPr>
          <w:rFonts w:ascii="Calibri" w:hAnsi="Calibri" w:cs="Calibri"/>
        </w:rPr>
        <w:t xml:space="preserve"> and allocates it a drive letter</w:t>
      </w:r>
      <w:r>
        <w:rPr>
          <w:rFonts w:ascii="Calibri" w:hAnsi="Calibri" w:cs="Calibri"/>
        </w:rPr>
        <w:t xml:space="preserve"> as if it where a real DVD in a fictitious </w:t>
      </w:r>
      <w:r w:rsidR="002B5890">
        <w:rPr>
          <w:rFonts w:ascii="Calibri" w:hAnsi="Calibri" w:cs="Calibri"/>
        </w:rPr>
        <w:t xml:space="preserve">DVD </w:t>
      </w:r>
      <w:r>
        <w:rPr>
          <w:rFonts w:ascii="Calibri" w:hAnsi="Calibri" w:cs="Calibri"/>
        </w:rPr>
        <w:t>drive.</w:t>
      </w:r>
    </w:p>
    <w:p w14:paraId="418706BE" w14:textId="77777777" w:rsidR="00820673" w:rsidRDefault="00820673" w:rsidP="00CB1CCC">
      <w:pPr>
        <w:pStyle w:val="FootnoteText"/>
      </w:pPr>
    </w:p>
  </w:footnote>
  <w:footnote w:id="20">
    <w:p w14:paraId="5B8D34A9" w14:textId="77777777" w:rsidR="00820673" w:rsidRPr="002B5890" w:rsidRDefault="00820673" w:rsidP="00BA2491">
      <w:pPr>
        <w:rPr>
          <w:rFonts w:ascii="Times New Roman" w:hAnsi="Times New Roman" w:cs="Times New Roman"/>
        </w:rPr>
      </w:pPr>
      <w:r w:rsidRPr="002B5890">
        <w:rPr>
          <w:rFonts w:ascii="Times New Roman" w:hAnsi="Times New Roman" w:cs="Times New Roman"/>
          <w:vertAlign w:val="superscript"/>
        </w:rPr>
        <w:footnoteRef/>
      </w:r>
      <w:r w:rsidRPr="002B5890">
        <w:rPr>
          <w:rFonts w:ascii="Times New Roman" w:hAnsi="Times New Roman" w:cs="Times New Roman"/>
          <w:vertAlign w:val="superscript"/>
        </w:rPr>
        <w:t xml:space="preserve"> </w:t>
      </w:r>
      <w:r w:rsidRPr="002B5890">
        <w:rPr>
          <w:rFonts w:ascii="Times New Roman" w:hAnsi="Times New Roman" w:cs="Times New Roman"/>
        </w:rPr>
        <w:t xml:space="preserve">In Windows “speak”, the terms </w:t>
      </w:r>
      <w:r w:rsidRPr="002B5890">
        <w:rPr>
          <w:rStyle w:val="ComputerTerm"/>
          <w:rFonts w:ascii="Times New Roman" w:hAnsi="Times New Roman" w:cs="Times New Roman"/>
        </w:rPr>
        <w:t xml:space="preserve">Red Light, Yellow Light </w:t>
      </w:r>
      <w:r w:rsidRPr="002B5890">
        <w:rPr>
          <w:rFonts w:ascii="Times New Roman" w:hAnsi="Times New Roman" w:cs="Times New Roman"/>
        </w:rPr>
        <w:t xml:space="preserve">and </w:t>
      </w:r>
      <w:r w:rsidRPr="002B5890">
        <w:rPr>
          <w:rStyle w:val="ComputerTerm"/>
          <w:rFonts w:ascii="Times New Roman" w:hAnsi="Times New Roman" w:cs="Times New Roman"/>
        </w:rPr>
        <w:t>Green Light</w:t>
      </w:r>
      <w:r w:rsidRPr="002B5890">
        <w:rPr>
          <w:rFonts w:ascii="Times New Roman" w:hAnsi="Times New Roman" w:cs="Times New Roman"/>
        </w:rPr>
        <w:t xml:space="preserve"> refer to the red ‘X’ failure symbol, the yellow warning triangle and the green tick of success respectively.  </w:t>
      </w:r>
    </w:p>
  </w:footnote>
  <w:footnote w:id="21">
    <w:p w14:paraId="532A1282" w14:textId="62F1881B" w:rsidR="00820673" w:rsidRPr="002B5890" w:rsidRDefault="00820673" w:rsidP="00BA2491">
      <w:pPr>
        <w:rPr>
          <w:rFonts w:ascii="Times New Roman" w:hAnsi="Times New Roman" w:cs="Times New Roman"/>
        </w:rPr>
      </w:pPr>
      <w:r w:rsidRPr="002B5890">
        <w:rPr>
          <w:rFonts w:ascii="Times New Roman" w:hAnsi="Times New Roman" w:cs="Times New Roman"/>
          <w:vertAlign w:val="superscript"/>
        </w:rPr>
        <w:footnoteRef/>
      </w:r>
      <w:r w:rsidRPr="002B5890">
        <w:rPr>
          <w:rFonts w:ascii="Times New Roman" w:hAnsi="Times New Roman" w:cs="Times New Roman"/>
          <w:vertAlign w:val="superscript"/>
        </w:rPr>
        <w:t xml:space="preserve"> </w:t>
      </w:r>
      <w:r w:rsidRPr="002B5890">
        <w:rPr>
          <w:rFonts w:ascii="Times New Roman" w:hAnsi="Times New Roman" w:cs="Times New Roman"/>
        </w:rPr>
        <w:t xml:space="preserve">If you need to configure the firewall (either Window’s or a general network firewall) you will need to expose port 1433 </w:t>
      </w:r>
      <w:r w:rsidR="002B5890">
        <w:rPr>
          <w:rFonts w:ascii="Times New Roman" w:hAnsi="Times New Roman" w:cs="Times New Roman"/>
        </w:rPr>
        <w:t xml:space="preserve">(at least) </w:t>
      </w:r>
      <w:r w:rsidRPr="002B5890">
        <w:rPr>
          <w:rFonts w:ascii="Times New Roman" w:hAnsi="Times New Roman" w:cs="Times New Roman"/>
        </w:rPr>
        <w:t xml:space="preserve">on the server </w:t>
      </w:r>
      <w:r w:rsidR="002B5890" w:rsidRPr="002B5890">
        <w:rPr>
          <w:rFonts w:ascii="Times New Roman" w:hAnsi="Times New Roman" w:cs="Times New Roman"/>
        </w:rPr>
        <w:t>assuming</w:t>
      </w:r>
      <w:r w:rsidR="002B5890">
        <w:rPr>
          <w:rFonts w:ascii="Times New Roman" w:hAnsi="Times New Roman" w:cs="Times New Roman"/>
        </w:rPr>
        <w:t>.  That is assuming</w:t>
      </w:r>
      <w:r w:rsidRPr="002B5890">
        <w:rPr>
          <w:rFonts w:ascii="Times New Roman" w:hAnsi="Times New Roman" w:cs="Times New Roman"/>
        </w:rPr>
        <w:t xml:space="preserve"> you are using the MSSQLSERVER default instance</w:t>
      </w:r>
      <w:r w:rsidR="002B5890" w:rsidRPr="002B5890">
        <w:rPr>
          <w:rFonts w:ascii="Times New Roman" w:hAnsi="Times New Roman" w:cs="Times New Roman"/>
        </w:rPr>
        <w:t xml:space="preserve"> without </w:t>
      </w:r>
      <w:r w:rsidR="002B5890">
        <w:rPr>
          <w:rFonts w:ascii="Times New Roman" w:hAnsi="Times New Roman" w:cs="Times New Roman"/>
        </w:rPr>
        <w:t xml:space="preserve">any </w:t>
      </w:r>
      <w:r w:rsidR="002B5890" w:rsidRPr="002B5890">
        <w:rPr>
          <w:rFonts w:ascii="Times New Roman" w:hAnsi="Times New Roman" w:cs="Times New Roman"/>
        </w:rPr>
        <w:t>network configuration changes</w:t>
      </w:r>
      <w:r w:rsidRPr="002B5890">
        <w:rPr>
          <w:rFonts w:ascii="Times New Roman" w:hAnsi="Times New Roman" w:cs="Times New Roman"/>
        </w:rPr>
        <w:t xml:space="preserve">.  If you need to connect to </w:t>
      </w:r>
      <w:r w:rsidR="002B5890" w:rsidRPr="002B5890">
        <w:rPr>
          <w:rFonts w:ascii="Times New Roman" w:hAnsi="Times New Roman" w:cs="Times New Roman"/>
        </w:rPr>
        <w:t>a</w:t>
      </w:r>
      <w:r w:rsidRPr="002B5890">
        <w:rPr>
          <w:rFonts w:ascii="Times New Roman" w:hAnsi="Times New Roman" w:cs="Times New Roman"/>
        </w:rPr>
        <w:t xml:space="preserve"> non-default instance</w:t>
      </w:r>
      <w:r w:rsidR="002B5890" w:rsidRPr="002B5890">
        <w:rPr>
          <w:rFonts w:ascii="Times New Roman" w:hAnsi="Times New Roman" w:cs="Times New Roman"/>
        </w:rPr>
        <w:t xml:space="preserve"> over a network</w:t>
      </w:r>
      <w:r w:rsidRPr="002B5890">
        <w:rPr>
          <w:rFonts w:ascii="Times New Roman" w:hAnsi="Times New Roman" w:cs="Times New Roman"/>
        </w:rPr>
        <w:t xml:space="preserve">, please </w:t>
      </w:r>
      <w:r w:rsidR="002B5890" w:rsidRPr="002B5890">
        <w:rPr>
          <w:rFonts w:ascii="Times New Roman" w:hAnsi="Times New Roman" w:cs="Times New Roman"/>
        </w:rPr>
        <w:t>read</w:t>
      </w:r>
      <w:r w:rsidRPr="002B5890">
        <w:rPr>
          <w:rFonts w:ascii="Times New Roman" w:hAnsi="Times New Roman" w:cs="Times New Roman"/>
        </w:rPr>
        <w:t xml:space="preserve"> </w:t>
      </w:r>
      <w:r w:rsidRPr="002B5890">
        <w:rPr>
          <w:rStyle w:val="Hyperlink"/>
          <w:rFonts w:ascii="Times New Roman" w:hAnsi="Times New Roman" w:cs="Times New Roman"/>
        </w:rPr>
        <w:t>https://docs.microsoft.com/sql/sql-server/install/configure-the-windows-firewall-to-allow-sql-server-access</w:t>
      </w:r>
      <w:r w:rsidRPr="002B5890">
        <w:rPr>
          <w:rFonts w:ascii="Times New Roman" w:hAnsi="Times New Roman" w:cs="Times New Roman"/>
        </w:rPr>
        <w:tab/>
      </w:r>
    </w:p>
    <w:p w14:paraId="1014DA46" w14:textId="77777777" w:rsidR="00820673" w:rsidRDefault="00820673" w:rsidP="00BA2491">
      <w:pPr>
        <w:pStyle w:val="FootnoteText"/>
      </w:pPr>
    </w:p>
  </w:footnote>
  <w:footnote w:id="22">
    <w:p w14:paraId="1C57A241" w14:textId="5B600F59" w:rsidR="002B5890" w:rsidRDefault="002B5890">
      <w:pPr>
        <w:pStyle w:val="FootnoteText"/>
      </w:pPr>
      <w:r>
        <w:rPr>
          <w:rStyle w:val="FootnoteReference"/>
        </w:rPr>
        <w:footnoteRef/>
      </w:r>
      <w:r>
        <w:t xml:space="preserve"> A service is an application that runs in the background.  These applications do not have a GUI but instead receive their communications through a client application, such as SSMS.</w:t>
      </w:r>
    </w:p>
  </w:footnote>
  <w:footnote w:id="23">
    <w:p w14:paraId="0A93911E" w14:textId="05AE5F0B" w:rsidR="00820673" w:rsidRPr="002B5890" w:rsidRDefault="00820673" w:rsidP="00CD60EA">
      <w:pPr>
        <w:pStyle w:val="FootnoteText"/>
        <w:rPr>
          <w:rStyle w:val="Hyperlink"/>
          <w:sz w:val="24"/>
          <w:szCs w:val="24"/>
        </w:rPr>
      </w:pPr>
      <w:r w:rsidRPr="002B5890">
        <w:rPr>
          <w:sz w:val="24"/>
          <w:szCs w:val="24"/>
          <w:vertAlign w:val="superscript"/>
        </w:rPr>
        <w:footnoteRef/>
      </w:r>
      <w:r w:rsidR="002B5890" w:rsidRPr="002B5890">
        <w:rPr>
          <w:sz w:val="24"/>
          <w:szCs w:val="24"/>
        </w:rPr>
        <w:t xml:space="preserve"> </w:t>
      </w:r>
      <w:r w:rsidRPr="002B5890">
        <w:rPr>
          <w:sz w:val="24"/>
          <w:szCs w:val="24"/>
        </w:rPr>
        <w:t xml:space="preserve">If you want to know more about </w:t>
      </w:r>
      <w:r w:rsidR="002B5890">
        <w:rPr>
          <w:sz w:val="24"/>
          <w:szCs w:val="24"/>
        </w:rPr>
        <w:t>what characters code page 1252 offers you</w:t>
      </w:r>
      <w:r w:rsidRPr="002B5890">
        <w:rPr>
          <w:sz w:val="24"/>
          <w:szCs w:val="24"/>
        </w:rPr>
        <w:t xml:space="preserve">, examine: </w:t>
      </w:r>
      <w:hyperlink r:id="rId5" w:history="1">
        <w:r w:rsidRPr="002B5890">
          <w:rPr>
            <w:rStyle w:val="Hyperlink"/>
            <w:sz w:val="24"/>
            <w:szCs w:val="24"/>
          </w:rPr>
          <w:t>https://en.wikipedia.org/wiki/Windows-1252</w:t>
        </w:r>
      </w:hyperlink>
    </w:p>
    <w:p w14:paraId="5A32E73E" w14:textId="77777777" w:rsidR="00820673" w:rsidRPr="002B5890" w:rsidRDefault="00820673" w:rsidP="00CD60EA">
      <w:pPr>
        <w:pStyle w:val="FootnoteText"/>
      </w:pPr>
    </w:p>
  </w:footnote>
  <w:footnote w:id="24">
    <w:p w14:paraId="3BFA8BD2" w14:textId="1752A08C" w:rsidR="00820673" w:rsidRPr="002B5890" w:rsidRDefault="00820673" w:rsidP="009D5F51">
      <w:pPr>
        <w:pStyle w:val="FootnoteText"/>
      </w:pPr>
      <w:r>
        <w:rPr>
          <w:vertAlign w:val="superscript"/>
        </w:rPr>
        <w:footnoteRef/>
      </w:r>
      <w:r>
        <w:tab/>
      </w:r>
      <w:r w:rsidRPr="002B5890">
        <w:t xml:space="preserve">Windows user accounts come from two sources: either from the user account database defined within the </w:t>
      </w:r>
      <w:r w:rsidR="002B5890" w:rsidRPr="002B5890">
        <w:t xml:space="preserve">host’s </w:t>
      </w:r>
      <w:r w:rsidRPr="002B5890">
        <w:t xml:space="preserve">operating system or from a central user database called </w:t>
      </w:r>
      <w:r w:rsidRPr="002B5890">
        <w:rPr>
          <w:rStyle w:val="ComputerTerm"/>
          <w:rFonts w:ascii="Times New Roman" w:hAnsi="Times New Roman" w:cs="Times New Roman"/>
        </w:rPr>
        <w:t>Active Directory</w:t>
      </w:r>
      <w:r w:rsidRPr="002B5890">
        <w:t xml:space="preserve">.  </w:t>
      </w:r>
      <w:r w:rsidR="002B5890">
        <w:t xml:space="preserve">Active Directory, very likely, </w:t>
      </w:r>
      <w:r w:rsidRPr="002B5890">
        <w:t xml:space="preserve">stores your user account you use to log into any workstation in your company.  The </w:t>
      </w:r>
      <w:r w:rsidR="002B5890">
        <w:t>host’s local user database</w:t>
      </w:r>
      <w:r w:rsidRPr="002B5890">
        <w:t xml:space="preserve"> can only be used to log into the physical computer on which the SQL Server is installed.</w:t>
      </w:r>
    </w:p>
    <w:p w14:paraId="15D2C1D8" w14:textId="77777777" w:rsidR="00820673" w:rsidRDefault="00820673" w:rsidP="009D5F51">
      <w:pPr>
        <w:pStyle w:val="FootnoteText"/>
      </w:pPr>
    </w:p>
  </w:footnote>
  <w:footnote w:id="25">
    <w:p w14:paraId="22A7FA16" w14:textId="77777777" w:rsidR="00820673" w:rsidRDefault="00820673" w:rsidP="007F26D9">
      <w:pPr>
        <w:pStyle w:val="FootnoteText"/>
      </w:pPr>
      <w:r>
        <w:rPr>
          <w:vertAlign w:val="superscript"/>
        </w:rPr>
        <w:footnoteRef/>
      </w:r>
      <w:r>
        <w:tab/>
        <w:t xml:space="preserve">This key sequence is performed as the following steps: a) </w:t>
      </w:r>
      <w:r>
        <w:rPr>
          <w:rStyle w:val="Emphasizedtext"/>
        </w:rPr>
        <w:t xml:space="preserve">Hold </w:t>
      </w:r>
      <w:r>
        <w:t xml:space="preserve">down the </w:t>
      </w:r>
      <w:r>
        <w:rPr>
          <w:rStyle w:val="ComputerTerm"/>
        </w:rPr>
        <w:t>ctrl</w:t>
      </w:r>
      <w:r>
        <w:t xml:space="preserve"> key and then press </w:t>
      </w:r>
      <w:r>
        <w:rPr>
          <w:rStyle w:val="ComputerTerm"/>
        </w:rPr>
        <w:t>k</w:t>
      </w:r>
      <w:r>
        <w:t xml:space="preserve"> then</w:t>
      </w:r>
      <w:r>
        <w:rPr>
          <w:rStyle w:val="ComputerTerm"/>
        </w:rPr>
        <w:t xml:space="preserve"> d i</w:t>
      </w:r>
      <w:r>
        <w:t xml:space="preserve">n sequence.  Keep the </w:t>
      </w:r>
      <w:r>
        <w:rPr>
          <w:rStyle w:val="ComputerTerm"/>
        </w:rPr>
        <w:t xml:space="preserve">ctrl </w:t>
      </w:r>
      <w:r>
        <w:t xml:space="preserve">key pressed while you sequentially press </w:t>
      </w:r>
      <w:r>
        <w:rPr>
          <w:rStyle w:val="ComputerTerm"/>
        </w:rPr>
        <w:t>k</w:t>
      </w:r>
      <w:r>
        <w:t xml:space="preserve"> and </w:t>
      </w:r>
      <w:r>
        <w:rPr>
          <w:rStyle w:val="ComputerTerm"/>
        </w:rPr>
        <w:t>d</w:t>
      </w:r>
      <w:r>
        <w:t xml:space="preserve">.  The </w:t>
      </w:r>
      <w:r>
        <w:rPr>
          <w:rStyle w:val="ComputerTerm"/>
        </w:rPr>
        <w:t>k</w:t>
      </w:r>
      <w:r>
        <w:t xml:space="preserve"> stands for command (kommand) and comes from early word-processing applications.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F047B" w14:textId="77777777" w:rsidR="00820673" w:rsidRDefault="008206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2D2C6" w14:textId="77777777" w:rsidR="00820673" w:rsidRDefault="00820673" w:rsidP="0077657D">
    <w:pPr>
      <w:pStyle w:val="Header"/>
      <w:ind w:left="18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421F5" w14:textId="77777777" w:rsidR="00820673" w:rsidRDefault="008206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3B2AC" w14:textId="77777777" w:rsidR="004776FB" w:rsidRDefault="004776FB" w:rsidP="0077657D">
    <w:pPr>
      <w:pStyle w:val="Header"/>
      <w:ind w:left="18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4F7A"/>
    <w:multiLevelType w:val="hybridMultilevel"/>
    <w:tmpl w:val="4F1A2A30"/>
    <w:lvl w:ilvl="0" w:tplc="395A8A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1B0EE4"/>
    <w:multiLevelType w:val="hybridMultilevel"/>
    <w:tmpl w:val="F4D8B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FC0BB6"/>
    <w:multiLevelType w:val="multilevel"/>
    <w:tmpl w:val="9E302032"/>
    <w:lvl w:ilvl="0">
      <w:start w:val="1"/>
      <w:numFmt w:val="decimal"/>
      <w:lvlText w:val="%1."/>
      <w:lvlJc w:val="left"/>
      <w:pPr>
        <w:ind w:left="720" w:hanging="360"/>
      </w:pPr>
      <w:rPr>
        <w:rFonts w:hint="default"/>
      </w:rPr>
    </w:lvl>
    <w:lvl w:ilvl="1">
      <w:start w:val="16"/>
      <w:numFmt w:val="decimal"/>
      <w:isLgl/>
      <w:lvlText w:val="%1.%2."/>
      <w:lvlJc w:val="left"/>
      <w:pPr>
        <w:ind w:left="1040" w:hanging="68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DEA0F05"/>
    <w:multiLevelType w:val="multilevel"/>
    <w:tmpl w:val="B0F6760C"/>
    <w:lvl w:ilvl="0">
      <w:start w:val="2"/>
      <w:numFmt w:val="decimal"/>
      <w:lvlText w:val="%1."/>
      <w:lvlJc w:val="left"/>
      <w:pPr>
        <w:ind w:left="540" w:hanging="540"/>
      </w:pPr>
      <w:rPr>
        <w:rFonts w:hint="default"/>
      </w:rPr>
    </w:lvl>
    <w:lvl w:ilvl="1">
      <w:start w:val="2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6A6FEA"/>
    <w:multiLevelType w:val="hybridMultilevel"/>
    <w:tmpl w:val="8B220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6B0276"/>
    <w:multiLevelType w:val="multilevel"/>
    <w:tmpl w:val="BF720414"/>
    <w:lvl w:ilvl="0">
      <w:start w:val="1"/>
      <w:numFmt w:val="decimal"/>
      <w:lvlText w:val="%1."/>
      <w:lvlJc w:val="left"/>
      <w:pPr>
        <w:ind w:left="415" w:hanging="415"/>
      </w:pPr>
      <w:rPr>
        <w:rFonts w:hint="default"/>
        <w:sz w:val="24"/>
        <w:szCs w:val="24"/>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8CE4602"/>
    <w:multiLevelType w:val="multilevel"/>
    <w:tmpl w:val="1450A874"/>
    <w:styleLink w:val="Style2"/>
    <w:lvl w:ilvl="0">
      <w:start w:val="1"/>
      <w:numFmt w:val="decimal"/>
      <w:lvlText w:val="%1."/>
      <w:lvlJc w:val="left"/>
      <w:pPr>
        <w:ind w:left="720" w:hanging="360"/>
      </w:pPr>
      <w:rPr>
        <w:rFonts w:hint="default"/>
      </w:rPr>
    </w:lvl>
    <w:lvl w:ilvl="1">
      <w:start w:val="1"/>
      <w:numFmt w:val="decimal"/>
      <w:lvlText w:val="%1.%2."/>
      <w:lvlJc w:val="left"/>
      <w:pPr>
        <w:ind w:left="0" w:firstLine="72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1A3F2BEE"/>
    <w:multiLevelType w:val="multilevel"/>
    <w:tmpl w:val="DEE81C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8BD0D61"/>
    <w:multiLevelType w:val="hybridMultilevel"/>
    <w:tmpl w:val="DF844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252371"/>
    <w:multiLevelType w:val="hybridMultilevel"/>
    <w:tmpl w:val="E1340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867322"/>
    <w:multiLevelType w:val="hybridMultilevel"/>
    <w:tmpl w:val="6D34DD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AD3D09"/>
    <w:multiLevelType w:val="hybridMultilevel"/>
    <w:tmpl w:val="A342A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2A314A"/>
    <w:multiLevelType w:val="hybridMultilevel"/>
    <w:tmpl w:val="447496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95B0D8B"/>
    <w:multiLevelType w:val="multilevel"/>
    <w:tmpl w:val="81B0D0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974662F"/>
    <w:multiLevelType w:val="multilevel"/>
    <w:tmpl w:val="1BB2DC88"/>
    <w:lvl w:ilvl="0">
      <w:start w:val="1"/>
      <w:numFmt w:val="decimal"/>
      <w:pStyle w:val="Heading1"/>
      <w:lvlText w:val="%1."/>
      <w:lvlJc w:val="left"/>
      <w:pPr>
        <w:ind w:left="1211"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A994A53"/>
    <w:multiLevelType w:val="hybridMultilevel"/>
    <w:tmpl w:val="BE3A51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EF06DA"/>
    <w:multiLevelType w:val="multilevel"/>
    <w:tmpl w:val="99363FE2"/>
    <w:lvl w:ilvl="0">
      <w:start w:val="11"/>
      <w:numFmt w:val="decimal"/>
      <w:lvlText w:val="%1."/>
      <w:lvlJc w:val="left"/>
      <w:pPr>
        <w:ind w:left="403" w:hanging="403"/>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444" w:hanging="2160"/>
      </w:pPr>
      <w:rPr>
        <w:rFonts w:hint="default"/>
      </w:rPr>
    </w:lvl>
  </w:abstractNum>
  <w:abstractNum w:abstractNumId="17" w15:restartNumberingAfterBreak="0">
    <w:nsid w:val="42BD089C"/>
    <w:multiLevelType w:val="hybridMultilevel"/>
    <w:tmpl w:val="F46EA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E51AF4"/>
    <w:multiLevelType w:val="hybridMultilevel"/>
    <w:tmpl w:val="74DC7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D639CA"/>
    <w:multiLevelType w:val="hybridMultilevel"/>
    <w:tmpl w:val="5678B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B361310"/>
    <w:multiLevelType w:val="hybridMultilevel"/>
    <w:tmpl w:val="DC404338"/>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1" w15:restartNumberingAfterBreak="0">
    <w:nsid w:val="4E722992"/>
    <w:multiLevelType w:val="multilevel"/>
    <w:tmpl w:val="0DBE857C"/>
    <w:lvl w:ilvl="0">
      <w:start w:val="1"/>
      <w:numFmt w:val="decimal"/>
      <w:lvlText w:val="%1."/>
      <w:lvlJc w:val="left"/>
      <w:pPr>
        <w:ind w:left="415" w:hanging="415"/>
      </w:pPr>
      <w:rPr>
        <w:rFonts w:hint="default"/>
        <w:sz w:val="24"/>
        <w:szCs w:val="24"/>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FBA4A72"/>
    <w:multiLevelType w:val="multilevel"/>
    <w:tmpl w:val="55C85DF6"/>
    <w:lvl w:ilvl="0">
      <w:start w:val="7"/>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1561B6D"/>
    <w:multiLevelType w:val="hybridMultilevel"/>
    <w:tmpl w:val="91B09F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6E46D8"/>
    <w:multiLevelType w:val="hybridMultilevel"/>
    <w:tmpl w:val="694878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523553D"/>
    <w:multiLevelType w:val="multilevel"/>
    <w:tmpl w:val="7C2C3F9C"/>
    <w:lvl w:ilvl="0">
      <w:start w:val="6"/>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831235E"/>
    <w:multiLevelType w:val="hybridMultilevel"/>
    <w:tmpl w:val="F3886E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C6A1B95"/>
    <w:multiLevelType w:val="hybridMultilevel"/>
    <w:tmpl w:val="AA8401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DE147EB"/>
    <w:multiLevelType w:val="multilevel"/>
    <w:tmpl w:val="E14CAB42"/>
    <w:lvl w:ilvl="0">
      <w:start w:val="6"/>
      <w:numFmt w:val="decimal"/>
      <w:lvlText w:val="%1."/>
      <w:lvlJc w:val="left"/>
      <w:pPr>
        <w:ind w:left="540" w:hanging="540"/>
      </w:pPr>
      <w:rPr>
        <w:rFonts w:hint="default"/>
        <w:sz w:val="32"/>
        <w:szCs w:val="32"/>
      </w:rPr>
    </w:lvl>
    <w:lvl w:ilvl="1">
      <w:start w:val="2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E2464F7"/>
    <w:multiLevelType w:val="hybridMultilevel"/>
    <w:tmpl w:val="5756D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062498C"/>
    <w:multiLevelType w:val="hybridMultilevel"/>
    <w:tmpl w:val="78247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8347F7"/>
    <w:multiLevelType w:val="hybridMultilevel"/>
    <w:tmpl w:val="07B03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1EF4BD1"/>
    <w:multiLevelType w:val="hybridMultilevel"/>
    <w:tmpl w:val="75D257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373107C"/>
    <w:multiLevelType w:val="hybridMultilevel"/>
    <w:tmpl w:val="9F3891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4141FEA"/>
    <w:multiLevelType w:val="hybridMultilevel"/>
    <w:tmpl w:val="176C0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731543A"/>
    <w:multiLevelType w:val="multilevel"/>
    <w:tmpl w:val="56488D18"/>
    <w:styleLink w:val="Style1"/>
    <w:lvl w:ilvl="0">
      <w:start w:val="1"/>
      <w:numFmt w:val="decimal"/>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ADE684B"/>
    <w:multiLevelType w:val="multilevel"/>
    <w:tmpl w:val="B0DC893E"/>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B524814"/>
    <w:multiLevelType w:val="hybridMultilevel"/>
    <w:tmpl w:val="385C9E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BC1F82"/>
    <w:multiLevelType w:val="multilevel"/>
    <w:tmpl w:val="098A3998"/>
    <w:lvl w:ilvl="0">
      <w:start w:val="2"/>
      <w:numFmt w:val="decimal"/>
      <w:lvlText w:val="%1."/>
      <w:lvlJc w:val="left"/>
      <w:pPr>
        <w:ind w:left="720" w:hanging="360"/>
      </w:pPr>
      <w:rPr>
        <w:rFonts w:hint="default"/>
      </w:rPr>
    </w:lvl>
    <w:lvl w:ilvl="1">
      <w:start w:val="1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34"/>
  </w:num>
  <w:num w:numId="2">
    <w:abstractNumId w:val="35"/>
  </w:num>
  <w:num w:numId="3">
    <w:abstractNumId w:val="6"/>
  </w:num>
  <w:num w:numId="4">
    <w:abstractNumId w:val="14"/>
  </w:num>
  <w:num w:numId="5">
    <w:abstractNumId w:val="0"/>
  </w:num>
  <w:num w:numId="6">
    <w:abstractNumId w:val="38"/>
  </w:num>
  <w:num w:numId="7">
    <w:abstractNumId w:val="11"/>
  </w:num>
  <w:num w:numId="8">
    <w:abstractNumId w:val="2"/>
  </w:num>
  <w:num w:numId="9">
    <w:abstractNumId w:val="7"/>
  </w:num>
  <w:num w:numId="10">
    <w:abstractNumId w:val="13"/>
  </w:num>
  <w:num w:numId="11">
    <w:abstractNumId w:val="23"/>
  </w:num>
  <w:num w:numId="12">
    <w:abstractNumId w:val="29"/>
  </w:num>
  <w:num w:numId="13">
    <w:abstractNumId w:val="31"/>
  </w:num>
  <w:num w:numId="14">
    <w:abstractNumId w:val="4"/>
  </w:num>
  <w:num w:numId="15">
    <w:abstractNumId w:val="1"/>
  </w:num>
  <w:num w:numId="16">
    <w:abstractNumId w:val="5"/>
  </w:num>
  <w:num w:numId="17">
    <w:abstractNumId w:val="16"/>
  </w:num>
  <w:num w:numId="18">
    <w:abstractNumId w:val="21"/>
  </w:num>
  <w:num w:numId="19">
    <w:abstractNumId w:val="19"/>
  </w:num>
  <w:num w:numId="20">
    <w:abstractNumId w:val="30"/>
  </w:num>
  <w:num w:numId="21">
    <w:abstractNumId w:val="17"/>
  </w:num>
  <w:num w:numId="22">
    <w:abstractNumId w:val="18"/>
  </w:num>
  <w:num w:numId="23">
    <w:abstractNumId w:val="33"/>
  </w:num>
  <w:num w:numId="24">
    <w:abstractNumId w:val="10"/>
  </w:num>
  <w:num w:numId="25">
    <w:abstractNumId w:val="14"/>
    <w:lvlOverride w:ilvl="0">
      <w:startOverride w:val="17"/>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num>
  <w:num w:numId="27">
    <w:abstractNumId w:val="9"/>
  </w:num>
  <w:num w:numId="28">
    <w:abstractNumId w:val="14"/>
    <w:lvlOverride w:ilvl="0">
      <w:startOverride w:val="19"/>
    </w:lvlOverride>
    <w:lvlOverride w:ilvl="1">
      <w:startOverride w:val="1"/>
    </w:lvlOverride>
  </w:num>
  <w:num w:numId="29">
    <w:abstractNumId w:val="26"/>
  </w:num>
  <w:num w:numId="30">
    <w:abstractNumId w:val="20"/>
  </w:num>
  <w:num w:numId="31">
    <w:abstractNumId w:val="24"/>
  </w:num>
  <w:num w:numId="32">
    <w:abstractNumId w:val="36"/>
  </w:num>
  <w:num w:numId="33">
    <w:abstractNumId w:val="27"/>
  </w:num>
  <w:num w:numId="34">
    <w:abstractNumId w:val="32"/>
  </w:num>
  <w:num w:numId="35">
    <w:abstractNumId w:val="12"/>
  </w:num>
  <w:num w:numId="36">
    <w:abstractNumId w:val="37"/>
  </w:num>
  <w:num w:numId="37">
    <w:abstractNumId w:val="15"/>
  </w:num>
  <w:num w:numId="38">
    <w:abstractNumId w:val="25"/>
  </w:num>
  <w:num w:numId="39">
    <w:abstractNumId w:val="3"/>
  </w:num>
  <w:num w:numId="40">
    <w:abstractNumId w:val="14"/>
    <w:lvlOverride w:ilvl="0">
      <w:startOverride w:val="1"/>
    </w:lvlOverride>
    <w:lvlOverride w:ilvl="1">
      <w:startOverride w:val="10"/>
    </w:lvlOverride>
  </w:num>
  <w:num w:numId="41">
    <w:abstractNumId w:val="22"/>
  </w:num>
  <w:num w:numId="42">
    <w:abstractNumId w:val="2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cryptProviderType="rsaAES" w:cryptAlgorithmClass="hash" w:cryptAlgorithmType="typeAny" w:cryptAlgorithmSid="14" w:cryptSpinCount="100000" w:hash="vo0EyCvfZ1+SinemKxSTdv3WkcQuQ5DMw12XR6T+wDbRSG0hyPJFMSJ7wbFskCl4/O26d5uHRlzrxbtbld8N4g==" w:salt="urFFw7cYYBxnVk6EWoA2uQ=="/>
  <w:zoom w:percent="150"/>
  <w:hideSpellingErrors/>
  <w:hideGrammatical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wNLY0MjE0t7SwNDdS0lEKTi0uzszPAykwMaoFAIO6DMwtAAAA"/>
  </w:docVars>
  <w:rsids>
    <w:rsidRoot w:val="00E94D2D"/>
    <w:rsid w:val="00000213"/>
    <w:rsid w:val="000013A3"/>
    <w:rsid w:val="00003D3A"/>
    <w:rsid w:val="0000537B"/>
    <w:rsid w:val="000059A3"/>
    <w:rsid w:val="00007340"/>
    <w:rsid w:val="000107A9"/>
    <w:rsid w:val="00011B58"/>
    <w:rsid w:val="000135E7"/>
    <w:rsid w:val="00013B70"/>
    <w:rsid w:val="00013C76"/>
    <w:rsid w:val="00014F25"/>
    <w:rsid w:val="00015843"/>
    <w:rsid w:val="000167F5"/>
    <w:rsid w:val="000169FE"/>
    <w:rsid w:val="00017795"/>
    <w:rsid w:val="00021478"/>
    <w:rsid w:val="00021C6D"/>
    <w:rsid w:val="000249FD"/>
    <w:rsid w:val="00024A70"/>
    <w:rsid w:val="00024BD4"/>
    <w:rsid w:val="000251CA"/>
    <w:rsid w:val="00026388"/>
    <w:rsid w:val="0002645E"/>
    <w:rsid w:val="0002798E"/>
    <w:rsid w:val="000329A0"/>
    <w:rsid w:val="00035467"/>
    <w:rsid w:val="00035E4E"/>
    <w:rsid w:val="00040472"/>
    <w:rsid w:val="00040E9F"/>
    <w:rsid w:val="000448EF"/>
    <w:rsid w:val="000454FA"/>
    <w:rsid w:val="0004615F"/>
    <w:rsid w:val="000479F3"/>
    <w:rsid w:val="00051084"/>
    <w:rsid w:val="00052D6F"/>
    <w:rsid w:val="00054A0E"/>
    <w:rsid w:val="000558D2"/>
    <w:rsid w:val="00060EB6"/>
    <w:rsid w:val="00061808"/>
    <w:rsid w:val="00061A94"/>
    <w:rsid w:val="00064D24"/>
    <w:rsid w:val="00066733"/>
    <w:rsid w:val="00067613"/>
    <w:rsid w:val="00070281"/>
    <w:rsid w:val="00070943"/>
    <w:rsid w:val="00070C45"/>
    <w:rsid w:val="00070D1B"/>
    <w:rsid w:val="00071614"/>
    <w:rsid w:val="00071688"/>
    <w:rsid w:val="0007341A"/>
    <w:rsid w:val="00073516"/>
    <w:rsid w:val="0007400C"/>
    <w:rsid w:val="00075A6F"/>
    <w:rsid w:val="00076F26"/>
    <w:rsid w:val="00077633"/>
    <w:rsid w:val="000818D9"/>
    <w:rsid w:val="00084496"/>
    <w:rsid w:val="00084519"/>
    <w:rsid w:val="00087C8B"/>
    <w:rsid w:val="00087DB8"/>
    <w:rsid w:val="00090AB3"/>
    <w:rsid w:val="00092E93"/>
    <w:rsid w:val="00093C4E"/>
    <w:rsid w:val="00093F3F"/>
    <w:rsid w:val="0009402D"/>
    <w:rsid w:val="00094442"/>
    <w:rsid w:val="00094D30"/>
    <w:rsid w:val="00094DB1"/>
    <w:rsid w:val="00095D3C"/>
    <w:rsid w:val="000965DE"/>
    <w:rsid w:val="000A0F22"/>
    <w:rsid w:val="000A28E7"/>
    <w:rsid w:val="000A3538"/>
    <w:rsid w:val="000A3F27"/>
    <w:rsid w:val="000A5E05"/>
    <w:rsid w:val="000A6E03"/>
    <w:rsid w:val="000B1556"/>
    <w:rsid w:val="000B15D1"/>
    <w:rsid w:val="000B17E0"/>
    <w:rsid w:val="000B2C7F"/>
    <w:rsid w:val="000B5BE4"/>
    <w:rsid w:val="000B7DAA"/>
    <w:rsid w:val="000C0A3E"/>
    <w:rsid w:val="000C1242"/>
    <w:rsid w:val="000C1825"/>
    <w:rsid w:val="000C1AAA"/>
    <w:rsid w:val="000C1C65"/>
    <w:rsid w:val="000C206C"/>
    <w:rsid w:val="000C4394"/>
    <w:rsid w:val="000C63CF"/>
    <w:rsid w:val="000D0E7E"/>
    <w:rsid w:val="000D1538"/>
    <w:rsid w:val="000D2B7F"/>
    <w:rsid w:val="000D2E75"/>
    <w:rsid w:val="000D3187"/>
    <w:rsid w:val="000D40A8"/>
    <w:rsid w:val="000D45DC"/>
    <w:rsid w:val="000D48E5"/>
    <w:rsid w:val="000D4C4A"/>
    <w:rsid w:val="000D6523"/>
    <w:rsid w:val="000D7720"/>
    <w:rsid w:val="000D7E72"/>
    <w:rsid w:val="000E1FE0"/>
    <w:rsid w:val="000E4350"/>
    <w:rsid w:val="000E46BB"/>
    <w:rsid w:val="000E4C6B"/>
    <w:rsid w:val="000E4F9E"/>
    <w:rsid w:val="000E5739"/>
    <w:rsid w:val="000E5A17"/>
    <w:rsid w:val="000F0550"/>
    <w:rsid w:val="000F0F76"/>
    <w:rsid w:val="000F1C8C"/>
    <w:rsid w:val="000F4325"/>
    <w:rsid w:val="000F5276"/>
    <w:rsid w:val="000F5AA9"/>
    <w:rsid w:val="000F5D42"/>
    <w:rsid w:val="000F6B82"/>
    <w:rsid w:val="001015FA"/>
    <w:rsid w:val="001024E8"/>
    <w:rsid w:val="00102593"/>
    <w:rsid w:val="00102C34"/>
    <w:rsid w:val="00103206"/>
    <w:rsid w:val="0010343C"/>
    <w:rsid w:val="00104348"/>
    <w:rsid w:val="001045F3"/>
    <w:rsid w:val="00105CB2"/>
    <w:rsid w:val="00110F01"/>
    <w:rsid w:val="00110FDC"/>
    <w:rsid w:val="00112CF2"/>
    <w:rsid w:val="00113D66"/>
    <w:rsid w:val="00113F7C"/>
    <w:rsid w:val="00115CE9"/>
    <w:rsid w:val="00116004"/>
    <w:rsid w:val="001253DE"/>
    <w:rsid w:val="001300BC"/>
    <w:rsid w:val="00130FEE"/>
    <w:rsid w:val="00131F46"/>
    <w:rsid w:val="00132680"/>
    <w:rsid w:val="00132868"/>
    <w:rsid w:val="00133FAB"/>
    <w:rsid w:val="00134C1E"/>
    <w:rsid w:val="00134C46"/>
    <w:rsid w:val="001350C3"/>
    <w:rsid w:val="00136453"/>
    <w:rsid w:val="00136F8D"/>
    <w:rsid w:val="00140629"/>
    <w:rsid w:val="001407D1"/>
    <w:rsid w:val="001433EE"/>
    <w:rsid w:val="001449E5"/>
    <w:rsid w:val="00144C4D"/>
    <w:rsid w:val="001451BD"/>
    <w:rsid w:val="00145718"/>
    <w:rsid w:val="0014576D"/>
    <w:rsid w:val="00146910"/>
    <w:rsid w:val="00147122"/>
    <w:rsid w:val="00150151"/>
    <w:rsid w:val="001501ED"/>
    <w:rsid w:val="001517D8"/>
    <w:rsid w:val="00151E9D"/>
    <w:rsid w:val="0015275B"/>
    <w:rsid w:val="0015324F"/>
    <w:rsid w:val="00153794"/>
    <w:rsid w:val="00154E80"/>
    <w:rsid w:val="00156275"/>
    <w:rsid w:val="00156AA2"/>
    <w:rsid w:val="00156DDB"/>
    <w:rsid w:val="00157DAA"/>
    <w:rsid w:val="001619EA"/>
    <w:rsid w:val="00161CCA"/>
    <w:rsid w:val="00162087"/>
    <w:rsid w:val="0016227F"/>
    <w:rsid w:val="00166D57"/>
    <w:rsid w:val="00170381"/>
    <w:rsid w:val="00170389"/>
    <w:rsid w:val="001717B0"/>
    <w:rsid w:val="001718C6"/>
    <w:rsid w:val="0017441C"/>
    <w:rsid w:val="00174528"/>
    <w:rsid w:val="00174966"/>
    <w:rsid w:val="00174B68"/>
    <w:rsid w:val="00174BD6"/>
    <w:rsid w:val="001751E7"/>
    <w:rsid w:val="00176058"/>
    <w:rsid w:val="00176C7D"/>
    <w:rsid w:val="00176DD0"/>
    <w:rsid w:val="00180D50"/>
    <w:rsid w:val="00181866"/>
    <w:rsid w:val="001839C2"/>
    <w:rsid w:val="00184614"/>
    <w:rsid w:val="00186BEF"/>
    <w:rsid w:val="001877F6"/>
    <w:rsid w:val="00187DB7"/>
    <w:rsid w:val="0019110B"/>
    <w:rsid w:val="00191AB4"/>
    <w:rsid w:val="00192A89"/>
    <w:rsid w:val="00193A05"/>
    <w:rsid w:val="00194A3D"/>
    <w:rsid w:val="00194FA9"/>
    <w:rsid w:val="001A0348"/>
    <w:rsid w:val="001A0599"/>
    <w:rsid w:val="001A0BF3"/>
    <w:rsid w:val="001A128E"/>
    <w:rsid w:val="001A3001"/>
    <w:rsid w:val="001A3284"/>
    <w:rsid w:val="001A392C"/>
    <w:rsid w:val="001A3B58"/>
    <w:rsid w:val="001A54C2"/>
    <w:rsid w:val="001A65DA"/>
    <w:rsid w:val="001A6964"/>
    <w:rsid w:val="001A7ED5"/>
    <w:rsid w:val="001B048D"/>
    <w:rsid w:val="001B0E8C"/>
    <w:rsid w:val="001B1F9A"/>
    <w:rsid w:val="001B3489"/>
    <w:rsid w:val="001B3962"/>
    <w:rsid w:val="001B4611"/>
    <w:rsid w:val="001B5797"/>
    <w:rsid w:val="001B58BB"/>
    <w:rsid w:val="001B60C7"/>
    <w:rsid w:val="001B643C"/>
    <w:rsid w:val="001B6D81"/>
    <w:rsid w:val="001B7CD4"/>
    <w:rsid w:val="001C130A"/>
    <w:rsid w:val="001C1549"/>
    <w:rsid w:val="001C30C4"/>
    <w:rsid w:val="001C3E33"/>
    <w:rsid w:val="001C4550"/>
    <w:rsid w:val="001C4CF2"/>
    <w:rsid w:val="001C4DD0"/>
    <w:rsid w:val="001C5EA3"/>
    <w:rsid w:val="001C5F58"/>
    <w:rsid w:val="001C7F2C"/>
    <w:rsid w:val="001D05AB"/>
    <w:rsid w:val="001D4D44"/>
    <w:rsid w:val="001D564F"/>
    <w:rsid w:val="001D5976"/>
    <w:rsid w:val="001D6D17"/>
    <w:rsid w:val="001E0870"/>
    <w:rsid w:val="001E1204"/>
    <w:rsid w:val="001E1807"/>
    <w:rsid w:val="001E2B2E"/>
    <w:rsid w:val="001E444E"/>
    <w:rsid w:val="001E4B5A"/>
    <w:rsid w:val="001E51B0"/>
    <w:rsid w:val="001E55DA"/>
    <w:rsid w:val="001E58DA"/>
    <w:rsid w:val="001E5EE7"/>
    <w:rsid w:val="001E6265"/>
    <w:rsid w:val="001E68B3"/>
    <w:rsid w:val="001E6DA1"/>
    <w:rsid w:val="001E6FB5"/>
    <w:rsid w:val="001E7721"/>
    <w:rsid w:val="001F0A7E"/>
    <w:rsid w:val="001F254D"/>
    <w:rsid w:val="001F2B10"/>
    <w:rsid w:val="001F3369"/>
    <w:rsid w:val="001F3F08"/>
    <w:rsid w:val="001F4397"/>
    <w:rsid w:val="001F599E"/>
    <w:rsid w:val="001F7262"/>
    <w:rsid w:val="0020122A"/>
    <w:rsid w:val="00204326"/>
    <w:rsid w:val="00204E24"/>
    <w:rsid w:val="00205AC7"/>
    <w:rsid w:val="00205F38"/>
    <w:rsid w:val="002063B0"/>
    <w:rsid w:val="00207DDB"/>
    <w:rsid w:val="00211261"/>
    <w:rsid w:val="0021150C"/>
    <w:rsid w:val="00212910"/>
    <w:rsid w:val="00212D03"/>
    <w:rsid w:val="00213493"/>
    <w:rsid w:val="0021459F"/>
    <w:rsid w:val="00214EF4"/>
    <w:rsid w:val="00215120"/>
    <w:rsid w:val="0021513C"/>
    <w:rsid w:val="00216631"/>
    <w:rsid w:val="00220686"/>
    <w:rsid w:val="00221E21"/>
    <w:rsid w:val="002226EA"/>
    <w:rsid w:val="00222844"/>
    <w:rsid w:val="0022369C"/>
    <w:rsid w:val="002244B5"/>
    <w:rsid w:val="00224844"/>
    <w:rsid w:val="00225287"/>
    <w:rsid w:val="0022576D"/>
    <w:rsid w:val="00225FBE"/>
    <w:rsid w:val="0022667C"/>
    <w:rsid w:val="00226DED"/>
    <w:rsid w:val="00231330"/>
    <w:rsid w:val="00231C6F"/>
    <w:rsid w:val="00234136"/>
    <w:rsid w:val="00234519"/>
    <w:rsid w:val="00240B0F"/>
    <w:rsid w:val="00241D94"/>
    <w:rsid w:val="002427C4"/>
    <w:rsid w:val="00243E2F"/>
    <w:rsid w:val="002449B5"/>
    <w:rsid w:val="002450AF"/>
    <w:rsid w:val="00245C95"/>
    <w:rsid w:val="002479AA"/>
    <w:rsid w:val="00247FD7"/>
    <w:rsid w:val="00250045"/>
    <w:rsid w:val="00250B62"/>
    <w:rsid w:val="00251CB1"/>
    <w:rsid w:val="00252A63"/>
    <w:rsid w:val="002534EA"/>
    <w:rsid w:val="0025572E"/>
    <w:rsid w:val="002578DE"/>
    <w:rsid w:val="002600CA"/>
    <w:rsid w:val="00261097"/>
    <w:rsid w:val="002624D9"/>
    <w:rsid w:val="00262A83"/>
    <w:rsid w:val="00263348"/>
    <w:rsid w:val="002643F7"/>
    <w:rsid w:val="00265C20"/>
    <w:rsid w:val="002700AC"/>
    <w:rsid w:val="002703DD"/>
    <w:rsid w:val="0027349F"/>
    <w:rsid w:val="00273CDB"/>
    <w:rsid w:val="00274A72"/>
    <w:rsid w:val="002762F3"/>
    <w:rsid w:val="00276314"/>
    <w:rsid w:val="00280B42"/>
    <w:rsid w:val="0028162B"/>
    <w:rsid w:val="00281C81"/>
    <w:rsid w:val="00281E45"/>
    <w:rsid w:val="00281FC6"/>
    <w:rsid w:val="00282835"/>
    <w:rsid w:val="00282CC9"/>
    <w:rsid w:val="00284C2D"/>
    <w:rsid w:val="00285243"/>
    <w:rsid w:val="00285791"/>
    <w:rsid w:val="00285902"/>
    <w:rsid w:val="002862CB"/>
    <w:rsid w:val="002877B0"/>
    <w:rsid w:val="002878B2"/>
    <w:rsid w:val="00287CE3"/>
    <w:rsid w:val="00287D97"/>
    <w:rsid w:val="0029395C"/>
    <w:rsid w:val="00295BC6"/>
    <w:rsid w:val="00297ED2"/>
    <w:rsid w:val="002A0A0E"/>
    <w:rsid w:val="002A0A4B"/>
    <w:rsid w:val="002A0CEC"/>
    <w:rsid w:val="002A1529"/>
    <w:rsid w:val="002A1FB6"/>
    <w:rsid w:val="002A2E83"/>
    <w:rsid w:val="002A420B"/>
    <w:rsid w:val="002A5110"/>
    <w:rsid w:val="002A6136"/>
    <w:rsid w:val="002A7364"/>
    <w:rsid w:val="002A7DDD"/>
    <w:rsid w:val="002B04B0"/>
    <w:rsid w:val="002B0820"/>
    <w:rsid w:val="002B12D2"/>
    <w:rsid w:val="002B1A2B"/>
    <w:rsid w:val="002B3B29"/>
    <w:rsid w:val="002B42FE"/>
    <w:rsid w:val="002B4C1E"/>
    <w:rsid w:val="002B5890"/>
    <w:rsid w:val="002B70B3"/>
    <w:rsid w:val="002B71A4"/>
    <w:rsid w:val="002B7ED6"/>
    <w:rsid w:val="002C024D"/>
    <w:rsid w:val="002C04A2"/>
    <w:rsid w:val="002C0F46"/>
    <w:rsid w:val="002C11B6"/>
    <w:rsid w:val="002C3E95"/>
    <w:rsid w:val="002C5657"/>
    <w:rsid w:val="002C7A29"/>
    <w:rsid w:val="002C7AA3"/>
    <w:rsid w:val="002D06FD"/>
    <w:rsid w:val="002D1A41"/>
    <w:rsid w:val="002D2BFB"/>
    <w:rsid w:val="002D3596"/>
    <w:rsid w:val="002D51E1"/>
    <w:rsid w:val="002D65B5"/>
    <w:rsid w:val="002E10D2"/>
    <w:rsid w:val="002E1780"/>
    <w:rsid w:val="002E1B6C"/>
    <w:rsid w:val="002E1CD7"/>
    <w:rsid w:val="002E2F2E"/>
    <w:rsid w:val="002E3531"/>
    <w:rsid w:val="002E39A1"/>
    <w:rsid w:val="002E3B2A"/>
    <w:rsid w:val="002E4D83"/>
    <w:rsid w:val="002E50EA"/>
    <w:rsid w:val="002E56C7"/>
    <w:rsid w:val="002E699D"/>
    <w:rsid w:val="002F0CFE"/>
    <w:rsid w:val="002F1CBF"/>
    <w:rsid w:val="002F364C"/>
    <w:rsid w:val="002F3F64"/>
    <w:rsid w:val="002F61AF"/>
    <w:rsid w:val="002F7169"/>
    <w:rsid w:val="002F7892"/>
    <w:rsid w:val="002F7E92"/>
    <w:rsid w:val="00301469"/>
    <w:rsid w:val="00302904"/>
    <w:rsid w:val="00302C94"/>
    <w:rsid w:val="00305D9B"/>
    <w:rsid w:val="00305F72"/>
    <w:rsid w:val="003077CD"/>
    <w:rsid w:val="0031026A"/>
    <w:rsid w:val="00310934"/>
    <w:rsid w:val="003112A1"/>
    <w:rsid w:val="00311DD6"/>
    <w:rsid w:val="003121F8"/>
    <w:rsid w:val="00314B17"/>
    <w:rsid w:val="0031687B"/>
    <w:rsid w:val="00317510"/>
    <w:rsid w:val="00317850"/>
    <w:rsid w:val="00320F58"/>
    <w:rsid w:val="00321548"/>
    <w:rsid w:val="003222C3"/>
    <w:rsid w:val="003224CE"/>
    <w:rsid w:val="0032285B"/>
    <w:rsid w:val="00322E10"/>
    <w:rsid w:val="00324F47"/>
    <w:rsid w:val="00324F71"/>
    <w:rsid w:val="00325055"/>
    <w:rsid w:val="003263DF"/>
    <w:rsid w:val="003268A3"/>
    <w:rsid w:val="00326D22"/>
    <w:rsid w:val="0032785E"/>
    <w:rsid w:val="00327AF2"/>
    <w:rsid w:val="003304AC"/>
    <w:rsid w:val="00330DFC"/>
    <w:rsid w:val="00332667"/>
    <w:rsid w:val="00335941"/>
    <w:rsid w:val="00336790"/>
    <w:rsid w:val="003368D0"/>
    <w:rsid w:val="00337A4E"/>
    <w:rsid w:val="00340972"/>
    <w:rsid w:val="0034102F"/>
    <w:rsid w:val="00341B8A"/>
    <w:rsid w:val="00341FE0"/>
    <w:rsid w:val="003429AC"/>
    <w:rsid w:val="003433EA"/>
    <w:rsid w:val="003440D5"/>
    <w:rsid w:val="00344A6B"/>
    <w:rsid w:val="00344A8D"/>
    <w:rsid w:val="00344D6A"/>
    <w:rsid w:val="00346532"/>
    <w:rsid w:val="003523BB"/>
    <w:rsid w:val="00353925"/>
    <w:rsid w:val="00354E8D"/>
    <w:rsid w:val="0035501F"/>
    <w:rsid w:val="00357F0E"/>
    <w:rsid w:val="00360A58"/>
    <w:rsid w:val="0036164A"/>
    <w:rsid w:val="0036241E"/>
    <w:rsid w:val="003627E8"/>
    <w:rsid w:val="0036476F"/>
    <w:rsid w:val="00365884"/>
    <w:rsid w:val="003668BB"/>
    <w:rsid w:val="003737A1"/>
    <w:rsid w:val="0037438B"/>
    <w:rsid w:val="00375018"/>
    <w:rsid w:val="0037599C"/>
    <w:rsid w:val="00377797"/>
    <w:rsid w:val="003809AD"/>
    <w:rsid w:val="0038175E"/>
    <w:rsid w:val="003821E2"/>
    <w:rsid w:val="00382D7C"/>
    <w:rsid w:val="003833A2"/>
    <w:rsid w:val="00383499"/>
    <w:rsid w:val="00385230"/>
    <w:rsid w:val="00386169"/>
    <w:rsid w:val="00386CBC"/>
    <w:rsid w:val="00387D64"/>
    <w:rsid w:val="00390928"/>
    <w:rsid w:val="003911B6"/>
    <w:rsid w:val="00391A6F"/>
    <w:rsid w:val="00392233"/>
    <w:rsid w:val="00392F1D"/>
    <w:rsid w:val="003937F3"/>
    <w:rsid w:val="003953FA"/>
    <w:rsid w:val="00395477"/>
    <w:rsid w:val="003954B4"/>
    <w:rsid w:val="00396B2A"/>
    <w:rsid w:val="003A0803"/>
    <w:rsid w:val="003A0895"/>
    <w:rsid w:val="003A0A5E"/>
    <w:rsid w:val="003A19AE"/>
    <w:rsid w:val="003A3A30"/>
    <w:rsid w:val="003A3B04"/>
    <w:rsid w:val="003A4207"/>
    <w:rsid w:val="003A4439"/>
    <w:rsid w:val="003A44AB"/>
    <w:rsid w:val="003A5915"/>
    <w:rsid w:val="003A64ED"/>
    <w:rsid w:val="003A791E"/>
    <w:rsid w:val="003A7DC4"/>
    <w:rsid w:val="003B0438"/>
    <w:rsid w:val="003B1D4A"/>
    <w:rsid w:val="003B30E1"/>
    <w:rsid w:val="003B385D"/>
    <w:rsid w:val="003B387E"/>
    <w:rsid w:val="003B6758"/>
    <w:rsid w:val="003B6AB0"/>
    <w:rsid w:val="003B7499"/>
    <w:rsid w:val="003C0020"/>
    <w:rsid w:val="003C0938"/>
    <w:rsid w:val="003C0CD1"/>
    <w:rsid w:val="003C1207"/>
    <w:rsid w:val="003C4983"/>
    <w:rsid w:val="003C6F83"/>
    <w:rsid w:val="003C6F89"/>
    <w:rsid w:val="003D05D4"/>
    <w:rsid w:val="003D0C69"/>
    <w:rsid w:val="003D1439"/>
    <w:rsid w:val="003D6440"/>
    <w:rsid w:val="003D740D"/>
    <w:rsid w:val="003E0674"/>
    <w:rsid w:val="003E0959"/>
    <w:rsid w:val="003E15D8"/>
    <w:rsid w:val="003E1F71"/>
    <w:rsid w:val="003E228A"/>
    <w:rsid w:val="003E22FA"/>
    <w:rsid w:val="003E37FE"/>
    <w:rsid w:val="003E7C56"/>
    <w:rsid w:val="003F0742"/>
    <w:rsid w:val="003F5B80"/>
    <w:rsid w:val="003F6B21"/>
    <w:rsid w:val="003F6C08"/>
    <w:rsid w:val="003F75CD"/>
    <w:rsid w:val="003F76C6"/>
    <w:rsid w:val="00401DF4"/>
    <w:rsid w:val="00402144"/>
    <w:rsid w:val="0040288A"/>
    <w:rsid w:val="00403F71"/>
    <w:rsid w:val="00404763"/>
    <w:rsid w:val="00404CC5"/>
    <w:rsid w:val="00405623"/>
    <w:rsid w:val="00406BCC"/>
    <w:rsid w:val="0040750E"/>
    <w:rsid w:val="00407981"/>
    <w:rsid w:val="00413104"/>
    <w:rsid w:val="00415196"/>
    <w:rsid w:val="00415464"/>
    <w:rsid w:val="004201BA"/>
    <w:rsid w:val="00420368"/>
    <w:rsid w:val="00421986"/>
    <w:rsid w:val="00421A2E"/>
    <w:rsid w:val="00421F37"/>
    <w:rsid w:val="00422178"/>
    <w:rsid w:val="00422CD5"/>
    <w:rsid w:val="00423508"/>
    <w:rsid w:val="004236E4"/>
    <w:rsid w:val="00424320"/>
    <w:rsid w:val="0042432A"/>
    <w:rsid w:val="00427C76"/>
    <w:rsid w:val="00427D0C"/>
    <w:rsid w:val="00431890"/>
    <w:rsid w:val="00432A17"/>
    <w:rsid w:val="0043344A"/>
    <w:rsid w:val="00433DB2"/>
    <w:rsid w:val="0043402A"/>
    <w:rsid w:val="00434B8C"/>
    <w:rsid w:val="0043548B"/>
    <w:rsid w:val="00437F41"/>
    <w:rsid w:val="00443497"/>
    <w:rsid w:val="00446C5C"/>
    <w:rsid w:val="00447707"/>
    <w:rsid w:val="00452B23"/>
    <w:rsid w:val="004534C4"/>
    <w:rsid w:val="00453733"/>
    <w:rsid w:val="00453C43"/>
    <w:rsid w:val="0045433C"/>
    <w:rsid w:val="00455484"/>
    <w:rsid w:val="00455877"/>
    <w:rsid w:val="004560E6"/>
    <w:rsid w:val="004565BB"/>
    <w:rsid w:val="004566F5"/>
    <w:rsid w:val="0045683A"/>
    <w:rsid w:val="004613EC"/>
    <w:rsid w:val="004622B1"/>
    <w:rsid w:val="00463A76"/>
    <w:rsid w:val="004648D9"/>
    <w:rsid w:val="004648ED"/>
    <w:rsid w:val="00464BFD"/>
    <w:rsid w:val="00464E0B"/>
    <w:rsid w:val="0046724A"/>
    <w:rsid w:val="00470E29"/>
    <w:rsid w:val="00471179"/>
    <w:rsid w:val="0047136D"/>
    <w:rsid w:val="00471E38"/>
    <w:rsid w:val="00472497"/>
    <w:rsid w:val="004739ED"/>
    <w:rsid w:val="00474B4D"/>
    <w:rsid w:val="00475040"/>
    <w:rsid w:val="004776FB"/>
    <w:rsid w:val="00481BB2"/>
    <w:rsid w:val="0048285C"/>
    <w:rsid w:val="004840D7"/>
    <w:rsid w:val="004865F3"/>
    <w:rsid w:val="00486816"/>
    <w:rsid w:val="0048700B"/>
    <w:rsid w:val="00487518"/>
    <w:rsid w:val="004877CC"/>
    <w:rsid w:val="004901DA"/>
    <w:rsid w:val="00494151"/>
    <w:rsid w:val="00494FB6"/>
    <w:rsid w:val="00495773"/>
    <w:rsid w:val="00496118"/>
    <w:rsid w:val="00496B90"/>
    <w:rsid w:val="00496C0F"/>
    <w:rsid w:val="00497802"/>
    <w:rsid w:val="00497FDA"/>
    <w:rsid w:val="004A1819"/>
    <w:rsid w:val="004A1BBD"/>
    <w:rsid w:val="004A2B4F"/>
    <w:rsid w:val="004A2E69"/>
    <w:rsid w:val="004A2FCD"/>
    <w:rsid w:val="004A3560"/>
    <w:rsid w:val="004A3B55"/>
    <w:rsid w:val="004A52AD"/>
    <w:rsid w:val="004A6986"/>
    <w:rsid w:val="004B052D"/>
    <w:rsid w:val="004B0AAA"/>
    <w:rsid w:val="004B0CA5"/>
    <w:rsid w:val="004B0E65"/>
    <w:rsid w:val="004B1F1A"/>
    <w:rsid w:val="004B39AE"/>
    <w:rsid w:val="004B4E3D"/>
    <w:rsid w:val="004B5953"/>
    <w:rsid w:val="004B7CDF"/>
    <w:rsid w:val="004C0E73"/>
    <w:rsid w:val="004C25C5"/>
    <w:rsid w:val="004C2ADF"/>
    <w:rsid w:val="004C48FD"/>
    <w:rsid w:val="004C5144"/>
    <w:rsid w:val="004C6414"/>
    <w:rsid w:val="004C66D7"/>
    <w:rsid w:val="004C6ED8"/>
    <w:rsid w:val="004C7C7E"/>
    <w:rsid w:val="004D0F30"/>
    <w:rsid w:val="004D2F8B"/>
    <w:rsid w:val="004D31F1"/>
    <w:rsid w:val="004D5159"/>
    <w:rsid w:val="004D53B4"/>
    <w:rsid w:val="004D5BE8"/>
    <w:rsid w:val="004D608E"/>
    <w:rsid w:val="004D679A"/>
    <w:rsid w:val="004D6D9A"/>
    <w:rsid w:val="004D7953"/>
    <w:rsid w:val="004E0820"/>
    <w:rsid w:val="004E13DC"/>
    <w:rsid w:val="004E2465"/>
    <w:rsid w:val="004E257D"/>
    <w:rsid w:val="004E2CAF"/>
    <w:rsid w:val="004E2E26"/>
    <w:rsid w:val="004E3C1F"/>
    <w:rsid w:val="004E3EAC"/>
    <w:rsid w:val="004E483D"/>
    <w:rsid w:val="004E5314"/>
    <w:rsid w:val="004E63EA"/>
    <w:rsid w:val="004F1818"/>
    <w:rsid w:val="004F2119"/>
    <w:rsid w:val="004F405F"/>
    <w:rsid w:val="004F46B1"/>
    <w:rsid w:val="004F5667"/>
    <w:rsid w:val="004F6565"/>
    <w:rsid w:val="004F7474"/>
    <w:rsid w:val="00502D02"/>
    <w:rsid w:val="00503546"/>
    <w:rsid w:val="00503FC3"/>
    <w:rsid w:val="00504A63"/>
    <w:rsid w:val="00505EF6"/>
    <w:rsid w:val="00511424"/>
    <w:rsid w:val="00511789"/>
    <w:rsid w:val="0051193A"/>
    <w:rsid w:val="00512178"/>
    <w:rsid w:val="005138DA"/>
    <w:rsid w:val="00514003"/>
    <w:rsid w:val="00514AF2"/>
    <w:rsid w:val="00516740"/>
    <w:rsid w:val="005171EF"/>
    <w:rsid w:val="005172A9"/>
    <w:rsid w:val="0052090E"/>
    <w:rsid w:val="00521CBC"/>
    <w:rsid w:val="0052380F"/>
    <w:rsid w:val="00524441"/>
    <w:rsid w:val="00525099"/>
    <w:rsid w:val="00525589"/>
    <w:rsid w:val="005266C9"/>
    <w:rsid w:val="00530CBE"/>
    <w:rsid w:val="005312A1"/>
    <w:rsid w:val="00531311"/>
    <w:rsid w:val="00531BD5"/>
    <w:rsid w:val="0053232D"/>
    <w:rsid w:val="00532B58"/>
    <w:rsid w:val="005332B2"/>
    <w:rsid w:val="005342C9"/>
    <w:rsid w:val="00534611"/>
    <w:rsid w:val="005348FA"/>
    <w:rsid w:val="00537118"/>
    <w:rsid w:val="00540FEA"/>
    <w:rsid w:val="00542B01"/>
    <w:rsid w:val="0054442D"/>
    <w:rsid w:val="0054453B"/>
    <w:rsid w:val="005448B4"/>
    <w:rsid w:val="00544B97"/>
    <w:rsid w:val="00545E71"/>
    <w:rsid w:val="005478D7"/>
    <w:rsid w:val="00550179"/>
    <w:rsid w:val="0055059E"/>
    <w:rsid w:val="00550AF3"/>
    <w:rsid w:val="00551735"/>
    <w:rsid w:val="00551953"/>
    <w:rsid w:val="00551B82"/>
    <w:rsid w:val="00551E4A"/>
    <w:rsid w:val="00554C6C"/>
    <w:rsid w:val="00554EB9"/>
    <w:rsid w:val="005615BF"/>
    <w:rsid w:val="0056431D"/>
    <w:rsid w:val="00564441"/>
    <w:rsid w:val="00564598"/>
    <w:rsid w:val="00570834"/>
    <w:rsid w:val="005708AB"/>
    <w:rsid w:val="005722EE"/>
    <w:rsid w:val="0057492B"/>
    <w:rsid w:val="00574BA3"/>
    <w:rsid w:val="00575DDD"/>
    <w:rsid w:val="00577372"/>
    <w:rsid w:val="00580A32"/>
    <w:rsid w:val="00581F9B"/>
    <w:rsid w:val="005829A5"/>
    <w:rsid w:val="005831C5"/>
    <w:rsid w:val="00583230"/>
    <w:rsid w:val="00583B54"/>
    <w:rsid w:val="00583F1F"/>
    <w:rsid w:val="00584D5A"/>
    <w:rsid w:val="00586F0D"/>
    <w:rsid w:val="00590554"/>
    <w:rsid w:val="00590D5A"/>
    <w:rsid w:val="00592200"/>
    <w:rsid w:val="0059255B"/>
    <w:rsid w:val="005925A4"/>
    <w:rsid w:val="00592C6B"/>
    <w:rsid w:val="00594090"/>
    <w:rsid w:val="00594388"/>
    <w:rsid w:val="00594891"/>
    <w:rsid w:val="005953A5"/>
    <w:rsid w:val="0059574C"/>
    <w:rsid w:val="0059753C"/>
    <w:rsid w:val="00597A5D"/>
    <w:rsid w:val="005A3581"/>
    <w:rsid w:val="005A3703"/>
    <w:rsid w:val="005A3805"/>
    <w:rsid w:val="005A5235"/>
    <w:rsid w:val="005A62BF"/>
    <w:rsid w:val="005A67D6"/>
    <w:rsid w:val="005A6985"/>
    <w:rsid w:val="005A75FD"/>
    <w:rsid w:val="005A79C7"/>
    <w:rsid w:val="005B02DB"/>
    <w:rsid w:val="005B0546"/>
    <w:rsid w:val="005B0B79"/>
    <w:rsid w:val="005B2B65"/>
    <w:rsid w:val="005B2DC2"/>
    <w:rsid w:val="005B6903"/>
    <w:rsid w:val="005B7709"/>
    <w:rsid w:val="005B7FB5"/>
    <w:rsid w:val="005C0216"/>
    <w:rsid w:val="005C05E6"/>
    <w:rsid w:val="005C196C"/>
    <w:rsid w:val="005C1A43"/>
    <w:rsid w:val="005C2A42"/>
    <w:rsid w:val="005C48C6"/>
    <w:rsid w:val="005C4A22"/>
    <w:rsid w:val="005C5601"/>
    <w:rsid w:val="005C5F8C"/>
    <w:rsid w:val="005C7D4A"/>
    <w:rsid w:val="005C7D77"/>
    <w:rsid w:val="005D19CA"/>
    <w:rsid w:val="005D1AEC"/>
    <w:rsid w:val="005D27D5"/>
    <w:rsid w:val="005D340A"/>
    <w:rsid w:val="005D3442"/>
    <w:rsid w:val="005D4688"/>
    <w:rsid w:val="005D645C"/>
    <w:rsid w:val="005E0386"/>
    <w:rsid w:val="005E0BAF"/>
    <w:rsid w:val="005E14E2"/>
    <w:rsid w:val="005E225A"/>
    <w:rsid w:val="005E3A11"/>
    <w:rsid w:val="005E469D"/>
    <w:rsid w:val="005E55F4"/>
    <w:rsid w:val="005E7010"/>
    <w:rsid w:val="005E706F"/>
    <w:rsid w:val="005E73B7"/>
    <w:rsid w:val="005E77C6"/>
    <w:rsid w:val="005F2613"/>
    <w:rsid w:val="005F266D"/>
    <w:rsid w:val="005F32F2"/>
    <w:rsid w:val="005F38CB"/>
    <w:rsid w:val="005F3A57"/>
    <w:rsid w:val="005F41B9"/>
    <w:rsid w:val="005F41CF"/>
    <w:rsid w:val="005F4777"/>
    <w:rsid w:val="005F4944"/>
    <w:rsid w:val="005F4B2E"/>
    <w:rsid w:val="005F5F1C"/>
    <w:rsid w:val="005F6EBC"/>
    <w:rsid w:val="005F7B1F"/>
    <w:rsid w:val="00600527"/>
    <w:rsid w:val="006015A2"/>
    <w:rsid w:val="0060221D"/>
    <w:rsid w:val="00602891"/>
    <w:rsid w:val="006028C4"/>
    <w:rsid w:val="006052D1"/>
    <w:rsid w:val="006061FB"/>
    <w:rsid w:val="006106CA"/>
    <w:rsid w:val="006109C6"/>
    <w:rsid w:val="00610DD1"/>
    <w:rsid w:val="0061132C"/>
    <w:rsid w:val="00612DDA"/>
    <w:rsid w:val="00612FF2"/>
    <w:rsid w:val="0061500C"/>
    <w:rsid w:val="00616426"/>
    <w:rsid w:val="006166A6"/>
    <w:rsid w:val="00621168"/>
    <w:rsid w:val="00621518"/>
    <w:rsid w:val="00622D39"/>
    <w:rsid w:val="0062464E"/>
    <w:rsid w:val="00624A10"/>
    <w:rsid w:val="006259A6"/>
    <w:rsid w:val="00627724"/>
    <w:rsid w:val="00630097"/>
    <w:rsid w:val="00631B31"/>
    <w:rsid w:val="00632448"/>
    <w:rsid w:val="00632B17"/>
    <w:rsid w:val="0063406C"/>
    <w:rsid w:val="00635CD7"/>
    <w:rsid w:val="00637768"/>
    <w:rsid w:val="00640111"/>
    <w:rsid w:val="006426DC"/>
    <w:rsid w:val="006432AC"/>
    <w:rsid w:val="006439F8"/>
    <w:rsid w:val="00645B0E"/>
    <w:rsid w:val="00647778"/>
    <w:rsid w:val="00650121"/>
    <w:rsid w:val="00651FB0"/>
    <w:rsid w:val="00652366"/>
    <w:rsid w:val="0065281B"/>
    <w:rsid w:val="00653BDC"/>
    <w:rsid w:val="00655EC5"/>
    <w:rsid w:val="00657227"/>
    <w:rsid w:val="0065793C"/>
    <w:rsid w:val="00657CA3"/>
    <w:rsid w:val="006618BE"/>
    <w:rsid w:val="00662DAF"/>
    <w:rsid w:val="0066338D"/>
    <w:rsid w:val="00663413"/>
    <w:rsid w:val="006652D1"/>
    <w:rsid w:val="00665ED4"/>
    <w:rsid w:val="00667D89"/>
    <w:rsid w:val="006716C5"/>
    <w:rsid w:val="00672098"/>
    <w:rsid w:val="00674C90"/>
    <w:rsid w:val="00674F15"/>
    <w:rsid w:val="00675C82"/>
    <w:rsid w:val="00676D55"/>
    <w:rsid w:val="006776FA"/>
    <w:rsid w:val="0068018A"/>
    <w:rsid w:val="00680E59"/>
    <w:rsid w:val="006818FD"/>
    <w:rsid w:val="00682250"/>
    <w:rsid w:val="00682AB4"/>
    <w:rsid w:val="00683914"/>
    <w:rsid w:val="0068504D"/>
    <w:rsid w:val="00686208"/>
    <w:rsid w:val="006863B0"/>
    <w:rsid w:val="00686E15"/>
    <w:rsid w:val="006928B1"/>
    <w:rsid w:val="00693B9D"/>
    <w:rsid w:val="0069582F"/>
    <w:rsid w:val="006975D3"/>
    <w:rsid w:val="00697ABA"/>
    <w:rsid w:val="006A0205"/>
    <w:rsid w:val="006A06EB"/>
    <w:rsid w:val="006A302F"/>
    <w:rsid w:val="006A3BE3"/>
    <w:rsid w:val="006A4E8D"/>
    <w:rsid w:val="006A5AAE"/>
    <w:rsid w:val="006A5EF5"/>
    <w:rsid w:val="006A681E"/>
    <w:rsid w:val="006A6C22"/>
    <w:rsid w:val="006A6CCA"/>
    <w:rsid w:val="006A70A2"/>
    <w:rsid w:val="006A7E68"/>
    <w:rsid w:val="006B109B"/>
    <w:rsid w:val="006B10C2"/>
    <w:rsid w:val="006B18E5"/>
    <w:rsid w:val="006B282B"/>
    <w:rsid w:val="006B51E5"/>
    <w:rsid w:val="006B54A7"/>
    <w:rsid w:val="006B5613"/>
    <w:rsid w:val="006B6629"/>
    <w:rsid w:val="006B7102"/>
    <w:rsid w:val="006B7BF2"/>
    <w:rsid w:val="006C03FB"/>
    <w:rsid w:val="006C0866"/>
    <w:rsid w:val="006C0A09"/>
    <w:rsid w:val="006C0E33"/>
    <w:rsid w:val="006C1422"/>
    <w:rsid w:val="006C185B"/>
    <w:rsid w:val="006C201B"/>
    <w:rsid w:val="006C2A01"/>
    <w:rsid w:val="006C4E61"/>
    <w:rsid w:val="006C53D1"/>
    <w:rsid w:val="006C5B5C"/>
    <w:rsid w:val="006C6020"/>
    <w:rsid w:val="006C7428"/>
    <w:rsid w:val="006C7D31"/>
    <w:rsid w:val="006D1508"/>
    <w:rsid w:val="006D2061"/>
    <w:rsid w:val="006D2230"/>
    <w:rsid w:val="006D2635"/>
    <w:rsid w:val="006D2B5B"/>
    <w:rsid w:val="006D2EC0"/>
    <w:rsid w:val="006D52F1"/>
    <w:rsid w:val="006D6A49"/>
    <w:rsid w:val="006D7C3B"/>
    <w:rsid w:val="006D7FF1"/>
    <w:rsid w:val="006E006A"/>
    <w:rsid w:val="006E09AF"/>
    <w:rsid w:val="006E1941"/>
    <w:rsid w:val="006E1B30"/>
    <w:rsid w:val="006E1D16"/>
    <w:rsid w:val="006E363C"/>
    <w:rsid w:val="006E6334"/>
    <w:rsid w:val="006E6596"/>
    <w:rsid w:val="006E72DE"/>
    <w:rsid w:val="006E7A5B"/>
    <w:rsid w:val="006F07FC"/>
    <w:rsid w:val="006F1992"/>
    <w:rsid w:val="006F30A5"/>
    <w:rsid w:val="006F33E3"/>
    <w:rsid w:val="006F3B4A"/>
    <w:rsid w:val="006F471D"/>
    <w:rsid w:val="006F54AD"/>
    <w:rsid w:val="006F7D5C"/>
    <w:rsid w:val="00700E3D"/>
    <w:rsid w:val="007016BE"/>
    <w:rsid w:val="00701B10"/>
    <w:rsid w:val="0070243C"/>
    <w:rsid w:val="00702BB9"/>
    <w:rsid w:val="00703575"/>
    <w:rsid w:val="00705EAB"/>
    <w:rsid w:val="0070612C"/>
    <w:rsid w:val="00706CA1"/>
    <w:rsid w:val="007077C8"/>
    <w:rsid w:val="007111A0"/>
    <w:rsid w:val="007111AB"/>
    <w:rsid w:val="00712900"/>
    <w:rsid w:val="00714FAC"/>
    <w:rsid w:val="007156F4"/>
    <w:rsid w:val="007159E7"/>
    <w:rsid w:val="00715CF8"/>
    <w:rsid w:val="0071709C"/>
    <w:rsid w:val="00717148"/>
    <w:rsid w:val="00717C9E"/>
    <w:rsid w:val="00720BE8"/>
    <w:rsid w:val="007219CA"/>
    <w:rsid w:val="00722169"/>
    <w:rsid w:val="00723390"/>
    <w:rsid w:val="00723D67"/>
    <w:rsid w:val="0072474D"/>
    <w:rsid w:val="00724ECB"/>
    <w:rsid w:val="007260AE"/>
    <w:rsid w:val="0072667F"/>
    <w:rsid w:val="007277A3"/>
    <w:rsid w:val="00730030"/>
    <w:rsid w:val="007312B5"/>
    <w:rsid w:val="00731A7B"/>
    <w:rsid w:val="00731E0B"/>
    <w:rsid w:val="00731FC6"/>
    <w:rsid w:val="007327D3"/>
    <w:rsid w:val="00735319"/>
    <w:rsid w:val="00736CE5"/>
    <w:rsid w:val="007370DD"/>
    <w:rsid w:val="00737298"/>
    <w:rsid w:val="007375C5"/>
    <w:rsid w:val="00737679"/>
    <w:rsid w:val="007411D7"/>
    <w:rsid w:val="00742960"/>
    <w:rsid w:val="00743150"/>
    <w:rsid w:val="007451E5"/>
    <w:rsid w:val="00745421"/>
    <w:rsid w:val="00745D63"/>
    <w:rsid w:val="00745F72"/>
    <w:rsid w:val="00746F3E"/>
    <w:rsid w:val="007478FE"/>
    <w:rsid w:val="00750842"/>
    <w:rsid w:val="00751117"/>
    <w:rsid w:val="007513B6"/>
    <w:rsid w:val="0075178E"/>
    <w:rsid w:val="00751AD5"/>
    <w:rsid w:val="00751B78"/>
    <w:rsid w:val="00752F31"/>
    <w:rsid w:val="007535DE"/>
    <w:rsid w:val="00754D49"/>
    <w:rsid w:val="00756F1C"/>
    <w:rsid w:val="00757E73"/>
    <w:rsid w:val="0076115D"/>
    <w:rsid w:val="007623EB"/>
    <w:rsid w:val="0076276B"/>
    <w:rsid w:val="00762C0C"/>
    <w:rsid w:val="0076319A"/>
    <w:rsid w:val="007638AC"/>
    <w:rsid w:val="0076465F"/>
    <w:rsid w:val="00764F05"/>
    <w:rsid w:val="007664BD"/>
    <w:rsid w:val="00766F8C"/>
    <w:rsid w:val="00767A64"/>
    <w:rsid w:val="00770160"/>
    <w:rsid w:val="00770AB4"/>
    <w:rsid w:val="00773C81"/>
    <w:rsid w:val="0077657D"/>
    <w:rsid w:val="00777639"/>
    <w:rsid w:val="00781206"/>
    <w:rsid w:val="00781349"/>
    <w:rsid w:val="00781C8E"/>
    <w:rsid w:val="00782896"/>
    <w:rsid w:val="0078303F"/>
    <w:rsid w:val="00785089"/>
    <w:rsid w:val="0078641E"/>
    <w:rsid w:val="00792534"/>
    <w:rsid w:val="00793DF4"/>
    <w:rsid w:val="00794308"/>
    <w:rsid w:val="00795F55"/>
    <w:rsid w:val="00796D33"/>
    <w:rsid w:val="00797B0B"/>
    <w:rsid w:val="00797D19"/>
    <w:rsid w:val="007A0407"/>
    <w:rsid w:val="007A0517"/>
    <w:rsid w:val="007A1604"/>
    <w:rsid w:val="007A30DF"/>
    <w:rsid w:val="007A4EA1"/>
    <w:rsid w:val="007A5CD5"/>
    <w:rsid w:val="007A6EFC"/>
    <w:rsid w:val="007B19D5"/>
    <w:rsid w:val="007B2419"/>
    <w:rsid w:val="007B3CA9"/>
    <w:rsid w:val="007B6666"/>
    <w:rsid w:val="007B67DC"/>
    <w:rsid w:val="007B6D49"/>
    <w:rsid w:val="007C118B"/>
    <w:rsid w:val="007C240C"/>
    <w:rsid w:val="007C3C3C"/>
    <w:rsid w:val="007C49CC"/>
    <w:rsid w:val="007C4E50"/>
    <w:rsid w:val="007C634E"/>
    <w:rsid w:val="007C78BF"/>
    <w:rsid w:val="007D214A"/>
    <w:rsid w:val="007D5B9A"/>
    <w:rsid w:val="007D640D"/>
    <w:rsid w:val="007D6956"/>
    <w:rsid w:val="007D6F65"/>
    <w:rsid w:val="007D77F2"/>
    <w:rsid w:val="007E0233"/>
    <w:rsid w:val="007E05B6"/>
    <w:rsid w:val="007E13FA"/>
    <w:rsid w:val="007E34A9"/>
    <w:rsid w:val="007E4C3A"/>
    <w:rsid w:val="007F21DF"/>
    <w:rsid w:val="007F26D9"/>
    <w:rsid w:val="007F33E9"/>
    <w:rsid w:val="007F3A42"/>
    <w:rsid w:val="007F4897"/>
    <w:rsid w:val="007F55A3"/>
    <w:rsid w:val="007F57B4"/>
    <w:rsid w:val="007F5E9B"/>
    <w:rsid w:val="007F6148"/>
    <w:rsid w:val="007F70A2"/>
    <w:rsid w:val="008003C2"/>
    <w:rsid w:val="00800E7B"/>
    <w:rsid w:val="00801B1C"/>
    <w:rsid w:val="00801B90"/>
    <w:rsid w:val="00803062"/>
    <w:rsid w:val="0080334A"/>
    <w:rsid w:val="00803FBC"/>
    <w:rsid w:val="00804C5F"/>
    <w:rsid w:val="008059ED"/>
    <w:rsid w:val="00806D35"/>
    <w:rsid w:val="0081109C"/>
    <w:rsid w:val="008126E9"/>
    <w:rsid w:val="008127B4"/>
    <w:rsid w:val="00812F0C"/>
    <w:rsid w:val="008138DC"/>
    <w:rsid w:val="00813EF4"/>
    <w:rsid w:val="008178A1"/>
    <w:rsid w:val="0082044D"/>
    <w:rsid w:val="00820673"/>
    <w:rsid w:val="008255C1"/>
    <w:rsid w:val="008277AE"/>
    <w:rsid w:val="008309A2"/>
    <w:rsid w:val="008309F3"/>
    <w:rsid w:val="00831A52"/>
    <w:rsid w:val="0083223C"/>
    <w:rsid w:val="008338C3"/>
    <w:rsid w:val="00833E17"/>
    <w:rsid w:val="00835D50"/>
    <w:rsid w:val="00840DB2"/>
    <w:rsid w:val="0084183D"/>
    <w:rsid w:val="0084185F"/>
    <w:rsid w:val="00841EAC"/>
    <w:rsid w:val="00842728"/>
    <w:rsid w:val="00842885"/>
    <w:rsid w:val="00842BB0"/>
    <w:rsid w:val="00842F79"/>
    <w:rsid w:val="008439C3"/>
    <w:rsid w:val="008462C9"/>
    <w:rsid w:val="0084676B"/>
    <w:rsid w:val="008500D0"/>
    <w:rsid w:val="0085111A"/>
    <w:rsid w:val="008513B8"/>
    <w:rsid w:val="00853911"/>
    <w:rsid w:val="00853C44"/>
    <w:rsid w:val="0085559E"/>
    <w:rsid w:val="008555D0"/>
    <w:rsid w:val="00856D2B"/>
    <w:rsid w:val="00861FD0"/>
    <w:rsid w:val="00864DCA"/>
    <w:rsid w:val="008654B1"/>
    <w:rsid w:val="00865EA9"/>
    <w:rsid w:val="00866642"/>
    <w:rsid w:val="00866648"/>
    <w:rsid w:val="008675B2"/>
    <w:rsid w:val="00867D70"/>
    <w:rsid w:val="00870E98"/>
    <w:rsid w:val="00872A15"/>
    <w:rsid w:val="00876E12"/>
    <w:rsid w:val="008775A3"/>
    <w:rsid w:val="00877AC2"/>
    <w:rsid w:val="0088274C"/>
    <w:rsid w:val="00882B9A"/>
    <w:rsid w:val="008834AD"/>
    <w:rsid w:val="00883A6A"/>
    <w:rsid w:val="00883F14"/>
    <w:rsid w:val="00884DDD"/>
    <w:rsid w:val="008859C0"/>
    <w:rsid w:val="00885EEF"/>
    <w:rsid w:val="00885FCB"/>
    <w:rsid w:val="00887507"/>
    <w:rsid w:val="008878AB"/>
    <w:rsid w:val="00891386"/>
    <w:rsid w:val="00892648"/>
    <w:rsid w:val="00893682"/>
    <w:rsid w:val="008946F6"/>
    <w:rsid w:val="00896FB0"/>
    <w:rsid w:val="008970C9"/>
    <w:rsid w:val="008970EE"/>
    <w:rsid w:val="008A090D"/>
    <w:rsid w:val="008A1053"/>
    <w:rsid w:val="008A153F"/>
    <w:rsid w:val="008A1AEE"/>
    <w:rsid w:val="008A2601"/>
    <w:rsid w:val="008A2783"/>
    <w:rsid w:val="008A2F1D"/>
    <w:rsid w:val="008A2F43"/>
    <w:rsid w:val="008A37FD"/>
    <w:rsid w:val="008A3B0F"/>
    <w:rsid w:val="008A5253"/>
    <w:rsid w:val="008A7EFC"/>
    <w:rsid w:val="008B14BF"/>
    <w:rsid w:val="008B1AC8"/>
    <w:rsid w:val="008B1C1C"/>
    <w:rsid w:val="008B22D1"/>
    <w:rsid w:val="008B29F1"/>
    <w:rsid w:val="008B3D6B"/>
    <w:rsid w:val="008B46EE"/>
    <w:rsid w:val="008B5182"/>
    <w:rsid w:val="008B5644"/>
    <w:rsid w:val="008B5DAB"/>
    <w:rsid w:val="008B6C79"/>
    <w:rsid w:val="008B7393"/>
    <w:rsid w:val="008B739D"/>
    <w:rsid w:val="008B74B1"/>
    <w:rsid w:val="008C147E"/>
    <w:rsid w:val="008C2739"/>
    <w:rsid w:val="008C3082"/>
    <w:rsid w:val="008C473D"/>
    <w:rsid w:val="008C520F"/>
    <w:rsid w:val="008C5F0F"/>
    <w:rsid w:val="008C73AF"/>
    <w:rsid w:val="008C7639"/>
    <w:rsid w:val="008C7BBF"/>
    <w:rsid w:val="008D0684"/>
    <w:rsid w:val="008D1117"/>
    <w:rsid w:val="008D11B9"/>
    <w:rsid w:val="008D2984"/>
    <w:rsid w:val="008D2C55"/>
    <w:rsid w:val="008D2C96"/>
    <w:rsid w:val="008D2FE4"/>
    <w:rsid w:val="008D3741"/>
    <w:rsid w:val="008D44C8"/>
    <w:rsid w:val="008D4971"/>
    <w:rsid w:val="008D4CE4"/>
    <w:rsid w:val="008D6298"/>
    <w:rsid w:val="008D6795"/>
    <w:rsid w:val="008E02BB"/>
    <w:rsid w:val="008E1482"/>
    <w:rsid w:val="008E388C"/>
    <w:rsid w:val="008E3BDF"/>
    <w:rsid w:val="008E3F07"/>
    <w:rsid w:val="008E45E4"/>
    <w:rsid w:val="008E60DF"/>
    <w:rsid w:val="008E6375"/>
    <w:rsid w:val="008F28CC"/>
    <w:rsid w:val="008F476E"/>
    <w:rsid w:val="008F5925"/>
    <w:rsid w:val="008F5CF7"/>
    <w:rsid w:val="009016B0"/>
    <w:rsid w:val="009043C8"/>
    <w:rsid w:val="00905959"/>
    <w:rsid w:val="0090681B"/>
    <w:rsid w:val="00907871"/>
    <w:rsid w:val="00913001"/>
    <w:rsid w:val="00913A85"/>
    <w:rsid w:val="009145EE"/>
    <w:rsid w:val="00914E45"/>
    <w:rsid w:val="00915331"/>
    <w:rsid w:val="00916EF5"/>
    <w:rsid w:val="009175D8"/>
    <w:rsid w:val="00917C01"/>
    <w:rsid w:val="0092017E"/>
    <w:rsid w:val="009206EE"/>
    <w:rsid w:val="009214C3"/>
    <w:rsid w:val="0092179A"/>
    <w:rsid w:val="0092256C"/>
    <w:rsid w:val="00925BDB"/>
    <w:rsid w:val="00931E7A"/>
    <w:rsid w:val="00932A40"/>
    <w:rsid w:val="00932DA7"/>
    <w:rsid w:val="0093461C"/>
    <w:rsid w:val="00934896"/>
    <w:rsid w:val="00934C8B"/>
    <w:rsid w:val="00937049"/>
    <w:rsid w:val="009371C2"/>
    <w:rsid w:val="00941DA7"/>
    <w:rsid w:val="00942049"/>
    <w:rsid w:val="009429EC"/>
    <w:rsid w:val="009431A8"/>
    <w:rsid w:val="00943F16"/>
    <w:rsid w:val="0094461A"/>
    <w:rsid w:val="009453CD"/>
    <w:rsid w:val="00945C96"/>
    <w:rsid w:val="00947410"/>
    <w:rsid w:val="0094749F"/>
    <w:rsid w:val="00947796"/>
    <w:rsid w:val="00947B7A"/>
    <w:rsid w:val="009501C0"/>
    <w:rsid w:val="00950789"/>
    <w:rsid w:val="00950EC1"/>
    <w:rsid w:val="00951179"/>
    <w:rsid w:val="00951B89"/>
    <w:rsid w:val="0095355F"/>
    <w:rsid w:val="009546E1"/>
    <w:rsid w:val="0095655A"/>
    <w:rsid w:val="00956CC5"/>
    <w:rsid w:val="00956D2E"/>
    <w:rsid w:val="009575E0"/>
    <w:rsid w:val="009608C2"/>
    <w:rsid w:val="00960F9A"/>
    <w:rsid w:val="00961139"/>
    <w:rsid w:val="009621AA"/>
    <w:rsid w:val="00963225"/>
    <w:rsid w:val="00963331"/>
    <w:rsid w:val="00963376"/>
    <w:rsid w:val="00965A6F"/>
    <w:rsid w:val="00965F9F"/>
    <w:rsid w:val="0097094C"/>
    <w:rsid w:val="0097711A"/>
    <w:rsid w:val="009827BD"/>
    <w:rsid w:val="00982E50"/>
    <w:rsid w:val="0098442A"/>
    <w:rsid w:val="0098551D"/>
    <w:rsid w:val="00985BCA"/>
    <w:rsid w:val="00987017"/>
    <w:rsid w:val="00987102"/>
    <w:rsid w:val="00987DAE"/>
    <w:rsid w:val="00990E77"/>
    <w:rsid w:val="00991553"/>
    <w:rsid w:val="00991C06"/>
    <w:rsid w:val="00991F0F"/>
    <w:rsid w:val="009926F6"/>
    <w:rsid w:val="00992A1E"/>
    <w:rsid w:val="00993537"/>
    <w:rsid w:val="009937E1"/>
    <w:rsid w:val="00997073"/>
    <w:rsid w:val="009977B0"/>
    <w:rsid w:val="009A0639"/>
    <w:rsid w:val="009A17AC"/>
    <w:rsid w:val="009A3132"/>
    <w:rsid w:val="009A390D"/>
    <w:rsid w:val="009A6210"/>
    <w:rsid w:val="009A661C"/>
    <w:rsid w:val="009A6836"/>
    <w:rsid w:val="009A6D79"/>
    <w:rsid w:val="009A784E"/>
    <w:rsid w:val="009A7E4A"/>
    <w:rsid w:val="009A7E76"/>
    <w:rsid w:val="009B044E"/>
    <w:rsid w:val="009B12D8"/>
    <w:rsid w:val="009B2062"/>
    <w:rsid w:val="009B2120"/>
    <w:rsid w:val="009B2940"/>
    <w:rsid w:val="009B382B"/>
    <w:rsid w:val="009B426B"/>
    <w:rsid w:val="009B5A80"/>
    <w:rsid w:val="009B6E05"/>
    <w:rsid w:val="009B6F74"/>
    <w:rsid w:val="009B74F0"/>
    <w:rsid w:val="009C2BF0"/>
    <w:rsid w:val="009C2C09"/>
    <w:rsid w:val="009C30D5"/>
    <w:rsid w:val="009C3387"/>
    <w:rsid w:val="009C3641"/>
    <w:rsid w:val="009C4D06"/>
    <w:rsid w:val="009C4D65"/>
    <w:rsid w:val="009C5B37"/>
    <w:rsid w:val="009C5FE9"/>
    <w:rsid w:val="009D16C3"/>
    <w:rsid w:val="009D3AAC"/>
    <w:rsid w:val="009D5184"/>
    <w:rsid w:val="009D5F51"/>
    <w:rsid w:val="009D6052"/>
    <w:rsid w:val="009D6811"/>
    <w:rsid w:val="009D78E5"/>
    <w:rsid w:val="009E04B3"/>
    <w:rsid w:val="009E093B"/>
    <w:rsid w:val="009E0956"/>
    <w:rsid w:val="009E1E18"/>
    <w:rsid w:val="009E3636"/>
    <w:rsid w:val="009E4CE7"/>
    <w:rsid w:val="009E5291"/>
    <w:rsid w:val="009E555C"/>
    <w:rsid w:val="009E6D06"/>
    <w:rsid w:val="009F0636"/>
    <w:rsid w:val="009F081D"/>
    <w:rsid w:val="009F290D"/>
    <w:rsid w:val="009F2D80"/>
    <w:rsid w:val="009F4915"/>
    <w:rsid w:val="009F74BC"/>
    <w:rsid w:val="00A01EB1"/>
    <w:rsid w:val="00A02BD1"/>
    <w:rsid w:val="00A04D4E"/>
    <w:rsid w:val="00A04DF2"/>
    <w:rsid w:val="00A053DF"/>
    <w:rsid w:val="00A05D93"/>
    <w:rsid w:val="00A07396"/>
    <w:rsid w:val="00A078E9"/>
    <w:rsid w:val="00A10591"/>
    <w:rsid w:val="00A10713"/>
    <w:rsid w:val="00A11C8A"/>
    <w:rsid w:val="00A120FE"/>
    <w:rsid w:val="00A13013"/>
    <w:rsid w:val="00A13B50"/>
    <w:rsid w:val="00A1519E"/>
    <w:rsid w:val="00A15F0B"/>
    <w:rsid w:val="00A20447"/>
    <w:rsid w:val="00A206D6"/>
    <w:rsid w:val="00A20C4F"/>
    <w:rsid w:val="00A21958"/>
    <w:rsid w:val="00A240F2"/>
    <w:rsid w:val="00A2463F"/>
    <w:rsid w:val="00A274C4"/>
    <w:rsid w:val="00A303C5"/>
    <w:rsid w:val="00A31C79"/>
    <w:rsid w:val="00A341EF"/>
    <w:rsid w:val="00A34CE1"/>
    <w:rsid w:val="00A35B48"/>
    <w:rsid w:val="00A35ED8"/>
    <w:rsid w:val="00A3635E"/>
    <w:rsid w:val="00A40A57"/>
    <w:rsid w:val="00A42A80"/>
    <w:rsid w:val="00A441F3"/>
    <w:rsid w:val="00A45340"/>
    <w:rsid w:val="00A45BBC"/>
    <w:rsid w:val="00A45DF8"/>
    <w:rsid w:val="00A46636"/>
    <w:rsid w:val="00A47404"/>
    <w:rsid w:val="00A4788E"/>
    <w:rsid w:val="00A47D95"/>
    <w:rsid w:val="00A500EE"/>
    <w:rsid w:val="00A51740"/>
    <w:rsid w:val="00A52451"/>
    <w:rsid w:val="00A55126"/>
    <w:rsid w:val="00A55D01"/>
    <w:rsid w:val="00A57984"/>
    <w:rsid w:val="00A57F9E"/>
    <w:rsid w:val="00A610CC"/>
    <w:rsid w:val="00A61F89"/>
    <w:rsid w:val="00A61FF6"/>
    <w:rsid w:val="00A621CC"/>
    <w:rsid w:val="00A641A7"/>
    <w:rsid w:val="00A65BD9"/>
    <w:rsid w:val="00A678DC"/>
    <w:rsid w:val="00A67E97"/>
    <w:rsid w:val="00A73164"/>
    <w:rsid w:val="00A76295"/>
    <w:rsid w:val="00A818A1"/>
    <w:rsid w:val="00A81A3C"/>
    <w:rsid w:val="00A824C0"/>
    <w:rsid w:val="00A828C4"/>
    <w:rsid w:val="00A83AB9"/>
    <w:rsid w:val="00A85027"/>
    <w:rsid w:val="00A86CB6"/>
    <w:rsid w:val="00A877E3"/>
    <w:rsid w:val="00A904FD"/>
    <w:rsid w:val="00A91106"/>
    <w:rsid w:val="00A92135"/>
    <w:rsid w:val="00A95036"/>
    <w:rsid w:val="00A95285"/>
    <w:rsid w:val="00A954B8"/>
    <w:rsid w:val="00A9553E"/>
    <w:rsid w:val="00A95837"/>
    <w:rsid w:val="00A9584B"/>
    <w:rsid w:val="00A95D45"/>
    <w:rsid w:val="00A969C3"/>
    <w:rsid w:val="00A970D9"/>
    <w:rsid w:val="00A97510"/>
    <w:rsid w:val="00AA103D"/>
    <w:rsid w:val="00AA19AA"/>
    <w:rsid w:val="00AA25BC"/>
    <w:rsid w:val="00AA60B6"/>
    <w:rsid w:val="00AA7214"/>
    <w:rsid w:val="00AA77A4"/>
    <w:rsid w:val="00AA7E7D"/>
    <w:rsid w:val="00AB4803"/>
    <w:rsid w:val="00AB48EB"/>
    <w:rsid w:val="00AB5A50"/>
    <w:rsid w:val="00AB5C22"/>
    <w:rsid w:val="00AC628F"/>
    <w:rsid w:val="00AC7E54"/>
    <w:rsid w:val="00AD051C"/>
    <w:rsid w:val="00AD3413"/>
    <w:rsid w:val="00AD3FE0"/>
    <w:rsid w:val="00AD58A9"/>
    <w:rsid w:val="00AD697E"/>
    <w:rsid w:val="00AD710D"/>
    <w:rsid w:val="00AE0C88"/>
    <w:rsid w:val="00AE4F81"/>
    <w:rsid w:val="00AE52EB"/>
    <w:rsid w:val="00AE743B"/>
    <w:rsid w:val="00AF1C2E"/>
    <w:rsid w:val="00AF2234"/>
    <w:rsid w:val="00AF2BD2"/>
    <w:rsid w:val="00AF38B2"/>
    <w:rsid w:val="00AF3B68"/>
    <w:rsid w:val="00AF516F"/>
    <w:rsid w:val="00AF5317"/>
    <w:rsid w:val="00AF65FD"/>
    <w:rsid w:val="00AF6648"/>
    <w:rsid w:val="00AF6A18"/>
    <w:rsid w:val="00AF6BD6"/>
    <w:rsid w:val="00AF7047"/>
    <w:rsid w:val="00B0029F"/>
    <w:rsid w:val="00B01179"/>
    <w:rsid w:val="00B02D07"/>
    <w:rsid w:val="00B040A9"/>
    <w:rsid w:val="00B05D3B"/>
    <w:rsid w:val="00B1228E"/>
    <w:rsid w:val="00B1254E"/>
    <w:rsid w:val="00B140CA"/>
    <w:rsid w:val="00B142E3"/>
    <w:rsid w:val="00B1491D"/>
    <w:rsid w:val="00B151C2"/>
    <w:rsid w:val="00B16E83"/>
    <w:rsid w:val="00B2166E"/>
    <w:rsid w:val="00B224CF"/>
    <w:rsid w:val="00B22E49"/>
    <w:rsid w:val="00B23093"/>
    <w:rsid w:val="00B24328"/>
    <w:rsid w:val="00B262B5"/>
    <w:rsid w:val="00B30970"/>
    <w:rsid w:val="00B30C3C"/>
    <w:rsid w:val="00B33568"/>
    <w:rsid w:val="00B336F5"/>
    <w:rsid w:val="00B33E71"/>
    <w:rsid w:val="00B36B01"/>
    <w:rsid w:val="00B37A2F"/>
    <w:rsid w:val="00B409C1"/>
    <w:rsid w:val="00B4275F"/>
    <w:rsid w:val="00B433DD"/>
    <w:rsid w:val="00B43744"/>
    <w:rsid w:val="00B44145"/>
    <w:rsid w:val="00B46DA4"/>
    <w:rsid w:val="00B4755D"/>
    <w:rsid w:val="00B47F24"/>
    <w:rsid w:val="00B47FBA"/>
    <w:rsid w:val="00B504CC"/>
    <w:rsid w:val="00B5115F"/>
    <w:rsid w:val="00B51770"/>
    <w:rsid w:val="00B52001"/>
    <w:rsid w:val="00B52BBC"/>
    <w:rsid w:val="00B533CB"/>
    <w:rsid w:val="00B53B73"/>
    <w:rsid w:val="00B55B5F"/>
    <w:rsid w:val="00B61EEE"/>
    <w:rsid w:val="00B61FBF"/>
    <w:rsid w:val="00B65ADD"/>
    <w:rsid w:val="00B65D75"/>
    <w:rsid w:val="00B66892"/>
    <w:rsid w:val="00B67102"/>
    <w:rsid w:val="00B67F4C"/>
    <w:rsid w:val="00B72183"/>
    <w:rsid w:val="00B73FF7"/>
    <w:rsid w:val="00B74185"/>
    <w:rsid w:val="00B7507F"/>
    <w:rsid w:val="00B750E6"/>
    <w:rsid w:val="00B763DF"/>
    <w:rsid w:val="00B82D32"/>
    <w:rsid w:val="00B843ED"/>
    <w:rsid w:val="00B90133"/>
    <w:rsid w:val="00B90477"/>
    <w:rsid w:val="00B90639"/>
    <w:rsid w:val="00B92A60"/>
    <w:rsid w:val="00B93F59"/>
    <w:rsid w:val="00B94AD4"/>
    <w:rsid w:val="00B94BDE"/>
    <w:rsid w:val="00B94CDD"/>
    <w:rsid w:val="00B95C1C"/>
    <w:rsid w:val="00B96A5C"/>
    <w:rsid w:val="00B97481"/>
    <w:rsid w:val="00B977AA"/>
    <w:rsid w:val="00B977BF"/>
    <w:rsid w:val="00BA0081"/>
    <w:rsid w:val="00BA0C11"/>
    <w:rsid w:val="00BA2491"/>
    <w:rsid w:val="00BA2698"/>
    <w:rsid w:val="00BA3208"/>
    <w:rsid w:val="00BA5485"/>
    <w:rsid w:val="00BB0EA5"/>
    <w:rsid w:val="00BB2A17"/>
    <w:rsid w:val="00BB399A"/>
    <w:rsid w:val="00BB5C11"/>
    <w:rsid w:val="00BC0876"/>
    <w:rsid w:val="00BC0EB3"/>
    <w:rsid w:val="00BC0FF4"/>
    <w:rsid w:val="00BC1080"/>
    <w:rsid w:val="00BC13AB"/>
    <w:rsid w:val="00BC2028"/>
    <w:rsid w:val="00BC36AA"/>
    <w:rsid w:val="00BC39B2"/>
    <w:rsid w:val="00BC41F7"/>
    <w:rsid w:val="00BC450D"/>
    <w:rsid w:val="00BC46E5"/>
    <w:rsid w:val="00BC52EC"/>
    <w:rsid w:val="00BC6414"/>
    <w:rsid w:val="00BC7E7C"/>
    <w:rsid w:val="00BD08B1"/>
    <w:rsid w:val="00BD12FE"/>
    <w:rsid w:val="00BD1B22"/>
    <w:rsid w:val="00BD1EC0"/>
    <w:rsid w:val="00BD20A1"/>
    <w:rsid w:val="00BD41E1"/>
    <w:rsid w:val="00BD4662"/>
    <w:rsid w:val="00BD5861"/>
    <w:rsid w:val="00BD58FD"/>
    <w:rsid w:val="00BE3CC4"/>
    <w:rsid w:val="00BE4801"/>
    <w:rsid w:val="00BE48A0"/>
    <w:rsid w:val="00BE4D54"/>
    <w:rsid w:val="00BE5800"/>
    <w:rsid w:val="00BF061E"/>
    <w:rsid w:val="00BF0806"/>
    <w:rsid w:val="00BF348F"/>
    <w:rsid w:val="00BF516D"/>
    <w:rsid w:val="00BF567A"/>
    <w:rsid w:val="00BF6782"/>
    <w:rsid w:val="00BF6E05"/>
    <w:rsid w:val="00BF6F95"/>
    <w:rsid w:val="00C00338"/>
    <w:rsid w:val="00C0075F"/>
    <w:rsid w:val="00C00A10"/>
    <w:rsid w:val="00C02489"/>
    <w:rsid w:val="00C0313E"/>
    <w:rsid w:val="00C03B19"/>
    <w:rsid w:val="00C04462"/>
    <w:rsid w:val="00C052CC"/>
    <w:rsid w:val="00C06153"/>
    <w:rsid w:val="00C06A62"/>
    <w:rsid w:val="00C1166A"/>
    <w:rsid w:val="00C11B1A"/>
    <w:rsid w:val="00C133FD"/>
    <w:rsid w:val="00C13F65"/>
    <w:rsid w:val="00C1495F"/>
    <w:rsid w:val="00C15D0E"/>
    <w:rsid w:val="00C21508"/>
    <w:rsid w:val="00C21CFD"/>
    <w:rsid w:val="00C2284D"/>
    <w:rsid w:val="00C22A15"/>
    <w:rsid w:val="00C22C76"/>
    <w:rsid w:val="00C258A9"/>
    <w:rsid w:val="00C27150"/>
    <w:rsid w:val="00C272E2"/>
    <w:rsid w:val="00C327BD"/>
    <w:rsid w:val="00C32EC4"/>
    <w:rsid w:val="00C421A5"/>
    <w:rsid w:val="00C42A32"/>
    <w:rsid w:val="00C42D86"/>
    <w:rsid w:val="00C46AF1"/>
    <w:rsid w:val="00C470EA"/>
    <w:rsid w:val="00C512EA"/>
    <w:rsid w:val="00C5153A"/>
    <w:rsid w:val="00C51A2C"/>
    <w:rsid w:val="00C51F74"/>
    <w:rsid w:val="00C53E94"/>
    <w:rsid w:val="00C54824"/>
    <w:rsid w:val="00C54BEC"/>
    <w:rsid w:val="00C56333"/>
    <w:rsid w:val="00C636CE"/>
    <w:rsid w:val="00C63D64"/>
    <w:rsid w:val="00C63EA2"/>
    <w:rsid w:val="00C64C0D"/>
    <w:rsid w:val="00C662ED"/>
    <w:rsid w:val="00C6743E"/>
    <w:rsid w:val="00C67DD9"/>
    <w:rsid w:val="00C7023F"/>
    <w:rsid w:val="00C7086C"/>
    <w:rsid w:val="00C70E2F"/>
    <w:rsid w:val="00C71717"/>
    <w:rsid w:val="00C72592"/>
    <w:rsid w:val="00C72E4C"/>
    <w:rsid w:val="00C7478C"/>
    <w:rsid w:val="00C76602"/>
    <w:rsid w:val="00C76D03"/>
    <w:rsid w:val="00C771AB"/>
    <w:rsid w:val="00C80864"/>
    <w:rsid w:val="00C84206"/>
    <w:rsid w:val="00C84BC3"/>
    <w:rsid w:val="00C84E7A"/>
    <w:rsid w:val="00C87B6A"/>
    <w:rsid w:val="00C90254"/>
    <w:rsid w:val="00C91785"/>
    <w:rsid w:val="00C91B02"/>
    <w:rsid w:val="00C91CB8"/>
    <w:rsid w:val="00C92B0C"/>
    <w:rsid w:val="00C934DF"/>
    <w:rsid w:val="00C938D6"/>
    <w:rsid w:val="00C94931"/>
    <w:rsid w:val="00C94C26"/>
    <w:rsid w:val="00C979E8"/>
    <w:rsid w:val="00CA41DF"/>
    <w:rsid w:val="00CA481E"/>
    <w:rsid w:val="00CA4EBC"/>
    <w:rsid w:val="00CB0E3D"/>
    <w:rsid w:val="00CB1CCC"/>
    <w:rsid w:val="00CB2D0A"/>
    <w:rsid w:val="00CB34E2"/>
    <w:rsid w:val="00CB48BD"/>
    <w:rsid w:val="00CB76A4"/>
    <w:rsid w:val="00CC02FF"/>
    <w:rsid w:val="00CC04D7"/>
    <w:rsid w:val="00CC1D7E"/>
    <w:rsid w:val="00CC24BF"/>
    <w:rsid w:val="00CC3AFB"/>
    <w:rsid w:val="00CC4DAA"/>
    <w:rsid w:val="00CD0364"/>
    <w:rsid w:val="00CD103C"/>
    <w:rsid w:val="00CD17E4"/>
    <w:rsid w:val="00CD2654"/>
    <w:rsid w:val="00CD3BC4"/>
    <w:rsid w:val="00CD4884"/>
    <w:rsid w:val="00CD57F4"/>
    <w:rsid w:val="00CD5AEB"/>
    <w:rsid w:val="00CD5D7C"/>
    <w:rsid w:val="00CD60EA"/>
    <w:rsid w:val="00CD6D71"/>
    <w:rsid w:val="00CD72D5"/>
    <w:rsid w:val="00CD791D"/>
    <w:rsid w:val="00CE0A7E"/>
    <w:rsid w:val="00CE1B66"/>
    <w:rsid w:val="00CE1E60"/>
    <w:rsid w:val="00CE2677"/>
    <w:rsid w:val="00CE32C2"/>
    <w:rsid w:val="00CE4147"/>
    <w:rsid w:val="00CE5A06"/>
    <w:rsid w:val="00CE5C88"/>
    <w:rsid w:val="00CF0346"/>
    <w:rsid w:val="00CF1779"/>
    <w:rsid w:val="00CF3F66"/>
    <w:rsid w:val="00CF5DEA"/>
    <w:rsid w:val="00CF6ACF"/>
    <w:rsid w:val="00CF7226"/>
    <w:rsid w:val="00D00358"/>
    <w:rsid w:val="00D01C15"/>
    <w:rsid w:val="00D03A65"/>
    <w:rsid w:val="00D046DF"/>
    <w:rsid w:val="00D101AD"/>
    <w:rsid w:val="00D1078B"/>
    <w:rsid w:val="00D10946"/>
    <w:rsid w:val="00D14902"/>
    <w:rsid w:val="00D14AF7"/>
    <w:rsid w:val="00D153BF"/>
    <w:rsid w:val="00D1583D"/>
    <w:rsid w:val="00D17C55"/>
    <w:rsid w:val="00D20A03"/>
    <w:rsid w:val="00D21492"/>
    <w:rsid w:val="00D2215E"/>
    <w:rsid w:val="00D2246C"/>
    <w:rsid w:val="00D228DE"/>
    <w:rsid w:val="00D22DF4"/>
    <w:rsid w:val="00D23317"/>
    <w:rsid w:val="00D241F0"/>
    <w:rsid w:val="00D275E1"/>
    <w:rsid w:val="00D30439"/>
    <w:rsid w:val="00D306E2"/>
    <w:rsid w:val="00D30BED"/>
    <w:rsid w:val="00D31EE2"/>
    <w:rsid w:val="00D3324D"/>
    <w:rsid w:val="00D3554B"/>
    <w:rsid w:val="00D36B61"/>
    <w:rsid w:val="00D40CF0"/>
    <w:rsid w:val="00D40DFF"/>
    <w:rsid w:val="00D4240F"/>
    <w:rsid w:val="00D42813"/>
    <w:rsid w:val="00D43FC2"/>
    <w:rsid w:val="00D4483D"/>
    <w:rsid w:val="00D51D23"/>
    <w:rsid w:val="00D5244A"/>
    <w:rsid w:val="00D533DE"/>
    <w:rsid w:val="00D53DA2"/>
    <w:rsid w:val="00D5424C"/>
    <w:rsid w:val="00D544AA"/>
    <w:rsid w:val="00D567B2"/>
    <w:rsid w:val="00D57513"/>
    <w:rsid w:val="00D62CC0"/>
    <w:rsid w:val="00D6770B"/>
    <w:rsid w:val="00D677A5"/>
    <w:rsid w:val="00D70E9B"/>
    <w:rsid w:val="00D717EF"/>
    <w:rsid w:val="00D72AFA"/>
    <w:rsid w:val="00D72B09"/>
    <w:rsid w:val="00D730EB"/>
    <w:rsid w:val="00D73148"/>
    <w:rsid w:val="00D740B8"/>
    <w:rsid w:val="00D74F52"/>
    <w:rsid w:val="00D75692"/>
    <w:rsid w:val="00D777CD"/>
    <w:rsid w:val="00D8140F"/>
    <w:rsid w:val="00D8238E"/>
    <w:rsid w:val="00D83499"/>
    <w:rsid w:val="00D8381C"/>
    <w:rsid w:val="00D86D56"/>
    <w:rsid w:val="00D91741"/>
    <w:rsid w:val="00D91EA9"/>
    <w:rsid w:val="00D96762"/>
    <w:rsid w:val="00D9696F"/>
    <w:rsid w:val="00DA10F6"/>
    <w:rsid w:val="00DA2613"/>
    <w:rsid w:val="00DA2877"/>
    <w:rsid w:val="00DA2A7D"/>
    <w:rsid w:val="00DA72F0"/>
    <w:rsid w:val="00DB24A2"/>
    <w:rsid w:val="00DB39BD"/>
    <w:rsid w:val="00DB3BDB"/>
    <w:rsid w:val="00DB3ED3"/>
    <w:rsid w:val="00DB4530"/>
    <w:rsid w:val="00DB5212"/>
    <w:rsid w:val="00DB5929"/>
    <w:rsid w:val="00DB691B"/>
    <w:rsid w:val="00DB6BF4"/>
    <w:rsid w:val="00DB74CD"/>
    <w:rsid w:val="00DC12FF"/>
    <w:rsid w:val="00DC154A"/>
    <w:rsid w:val="00DC2A54"/>
    <w:rsid w:val="00DC3124"/>
    <w:rsid w:val="00DC3892"/>
    <w:rsid w:val="00DC389F"/>
    <w:rsid w:val="00DC53F7"/>
    <w:rsid w:val="00DC6692"/>
    <w:rsid w:val="00DD1138"/>
    <w:rsid w:val="00DD121D"/>
    <w:rsid w:val="00DD267D"/>
    <w:rsid w:val="00DD2F58"/>
    <w:rsid w:val="00DD343C"/>
    <w:rsid w:val="00DD3B63"/>
    <w:rsid w:val="00DD4CD8"/>
    <w:rsid w:val="00DD61EB"/>
    <w:rsid w:val="00DD6FA4"/>
    <w:rsid w:val="00DD7C1B"/>
    <w:rsid w:val="00DE0240"/>
    <w:rsid w:val="00DE20C2"/>
    <w:rsid w:val="00DE25E4"/>
    <w:rsid w:val="00DE3905"/>
    <w:rsid w:val="00DE3ABE"/>
    <w:rsid w:val="00DE66BB"/>
    <w:rsid w:val="00DE69A8"/>
    <w:rsid w:val="00DF1807"/>
    <w:rsid w:val="00DF212F"/>
    <w:rsid w:val="00DF3D31"/>
    <w:rsid w:val="00DF3FB4"/>
    <w:rsid w:val="00DF5651"/>
    <w:rsid w:val="00DF7386"/>
    <w:rsid w:val="00E02097"/>
    <w:rsid w:val="00E02E9B"/>
    <w:rsid w:val="00E031AD"/>
    <w:rsid w:val="00E054DD"/>
    <w:rsid w:val="00E056D9"/>
    <w:rsid w:val="00E05D81"/>
    <w:rsid w:val="00E06A65"/>
    <w:rsid w:val="00E06CDF"/>
    <w:rsid w:val="00E10585"/>
    <w:rsid w:val="00E110B6"/>
    <w:rsid w:val="00E11788"/>
    <w:rsid w:val="00E125D0"/>
    <w:rsid w:val="00E13151"/>
    <w:rsid w:val="00E145AA"/>
    <w:rsid w:val="00E154A0"/>
    <w:rsid w:val="00E15F49"/>
    <w:rsid w:val="00E25C3F"/>
    <w:rsid w:val="00E25DE3"/>
    <w:rsid w:val="00E262F0"/>
    <w:rsid w:val="00E27921"/>
    <w:rsid w:val="00E321D3"/>
    <w:rsid w:val="00E33097"/>
    <w:rsid w:val="00E34279"/>
    <w:rsid w:val="00E345F0"/>
    <w:rsid w:val="00E349DA"/>
    <w:rsid w:val="00E34E15"/>
    <w:rsid w:val="00E365D4"/>
    <w:rsid w:val="00E371F7"/>
    <w:rsid w:val="00E37D84"/>
    <w:rsid w:val="00E401F6"/>
    <w:rsid w:val="00E418E9"/>
    <w:rsid w:val="00E423A5"/>
    <w:rsid w:val="00E451B7"/>
    <w:rsid w:val="00E45CC9"/>
    <w:rsid w:val="00E4715E"/>
    <w:rsid w:val="00E4768A"/>
    <w:rsid w:val="00E4768B"/>
    <w:rsid w:val="00E51EE1"/>
    <w:rsid w:val="00E52C92"/>
    <w:rsid w:val="00E530C0"/>
    <w:rsid w:val="00E53115"/>
    <w:rsid w:val="00E53458"/>
    <w:rsid w:val="00E54370"/>
    <w:rsid w:val="00E548E1"/>
    <w:rsid w:val="00E54ED0"/>
    <w:rsid w:val="00E56C1E"/>
    <w:rsid w:val="00E60A0A"/>
    <w:rsid w:val="00E614EA"/>
    <w:rsid w:val="00E622E6"/>
    <w:rsid w:val="00E629EA"/>
    <w:rsid w:val="00E63E4C"/>
    <w:rsid w:val="00E6456C"/>
    <w:rsid w:val="00E649AC"/>
    <w:rsid w:val="00E66F65"/>
    <w:rsid w:val="00E67D40"/>
    <w:rsid w:val="00E71798"/>
    <w:rsid w:val="00E72716"/>
    <w:rsid w:val="00E73A51"/>
    <w:rsid w:val="00E74959"/>
    <w:rsid w:val="00E74BB7"/>
    <w:rsid w:val="00E765F8"/>
    <w:rsid w:val="00E773E1"/>
    <w:rsid w:val="00E7782C"/>
    <w:rsid w:val="00E822B2"/>
    <w:rsid w:val="00E82410"/>
    <w:rsid w:val="00E82CC9"/>
    <w:rsid w:val="00E83CD0"/>
    <w:rsid w:val="00E8443D"/>
    <w:rsid w:val="00E84D02"/>
    <w:rsid w:val="00E86115"/>
    <w:rsid w:val="00E8637C"/>
    <w:rsid w:val="00E90293"/>
    <w:rsid w:val="00E90B56"/>
    <w:rsid w:val="00E9130F"/>
    <w:rsid w:val="00E91F98"/>
    <w:rsid w:val="00E9269D"/>
    <w:rsid w:val="00E92898"/>
    <w:rsid w:val="00E92E6A"/>
    <w:rsid w:val="00E94D2D"/>
    <w:rsid w:val="00E95685"/>
    <w:rsid w:val="00EA3AC5"/>
    <w:rsid w:val="00EA447A"/>
    <w:rsid w:val="00EA5686"/>
    <w:rsid w:val="00EA6A1E"/>
    <w:rsid w:val="00EA70D4"/>
    <w:rsid w:val="00EA7DDE"/>
    <w:rsid w:val="00EB0688"/>
    <w:rsid w:val="00EB0E53"/>
    <w:rsid w:val="00EB3FDF"/>
    <w:rsid w:val="00EB5625"/>
    <w:rsid w:val="00EB5BF1"/>
    <w:rsid w:val="00EB5C44"/>
    <w:rsid w:val="00EB5D0D"/>
    <w:rsid w:val="00EC1119"/>
    <w:rsid w:val="00EC1BEE"/>
    <w:rsid w:val="00EC2A5A"/>
    <w:rsid w:val="00EC2C13"/>
    <w:rsid w:val="00EC2F2D"/>
    <w:rsid w:val="00EC30F4"/>
    <w:rsid w:val="00EC30F5"/>
    <w:rsid w:val="00EC4233"/>
    <w:rsid w:val="00EC44EA"/>
    <w:rsid w:val="00EC5221"/>
    <w:rsid w:val="00EC7150"/>
    <w:rsid w:val="00ED0010"/>
    <w:rsid w:val="00ED0B58"/>
    <w:rsid w:val="00ED112F"/>
    <w:rsid w:val="00ED150F"/>
    <w:rsid w:val="00ED28A4"/>
    <w:rsid w:val="00ED3511"/>
    <w:rsid w:val="00ED42B2"/>
    <w:rsid w:val="00ED679A"/>
    <w:rsid w:val="00ED6C61"/>
    <w:rsid w:val="00ED7691"/>
    <w:rsid w:val="00ED7D7A"/>
    <w:rsid w:val="00EE1415"/>
    <w:rsid w:val="00EE2812"/>
    <w:rsid w:val="00EE4F0E"/>
    <w:rsid w:val="00EE54DE"/>
    <w:rsid w:val="00EE5AE9"/>
    <w:rsid w:val="00EE6300"/>
    <w:rsid w:val="00EE6A17"/>
    <w:rsid w:val="00EF03AC"/>
    <w:rsid w:val="00EF3500"/>
    <w:rsid w:val="00EF35A3"/>
    <w:rsid w:val="00EF4791"/>
    <w:rsid w:val="00EF481F"/>
    <w:rsid w:val="00EF5E70"/>
    <w:rsid w:val="00EF5FFD"/>
    <w:rsid w:val="00F01F95"/>
    <w:rsid w:val="00F029FE"/>
    <w:rsid w:val="00F03629"/>
    <w:rsid w:val="00F04C5F"/>
    <w:rsid w:val="00F04F6C"/>
    <w:rsid w:val="00F05D3A"/>
    <w:rsid w:val="00F0611A"/>
    <w:rsid w:val="00F0619C"/>
    <w:rsid w:val="00F06348"/>
    <w:rsid w:val="00F0682E"/>
    <w:rsid w:val="00F077CF"/>
    <w:rsid w:val="00F07C09"/>
    <w:rsid w:val="00F13651"/>
    <w:rsid w:val="00F14339"/>
    <w:rsid w:val="00F148FF"/>
    <w:rsid w:val="00F15A49"/>
    <w:rsid w:val="00F15BD2"/>
    <w:rsid w:val="00F15C09"/>
    <w:rsid w:val="00F15CBF"/>
    <w:rsid w:val="00F2016D"/>
    <w:rsid w:val="00F203A1"/>
    <w:rsid w:val="00F21CCF"/>
    <w:rsid w:val="00F22393"/>
    <w:rsid w:val="00F23547"/>
    <w:rsid w:val="00F24438"/>
    <w:rsid w:val="00F24622"/>
    <w:rsid w:val="00F32353"/>
    <w:rsid w:val="00F32B9D"/>
    <w:rsid w:val="00F33DF2"/>
    <w:rsid w:val="00F346D2"/>
    <w:rsid w:val="00F34BF9"/>
    <w:rsid w:val="00F34FFB"/>
    <w:rsid w:val="00F35624"/>
    <w:rsid w:val="00F359FA"/>
    <w:rsid w:val="00F36449"/>
    <w:rsid w:val="00F36BE3"/>
    <w:rsid w:val="00F373FC"/>
    <w:rsid w:val="00F40102"/>
    <w:rsid w:val="00F4187D"/>
    <w:rsid w:val="00F419A1"/>
    <w:rsid w:val="00F427F1"/>
    <w:rsid w:val="00F512CF"/>
    <w:rsid w:val="00F519BE"/>
    <w:rsid w:val="00F51BEB"/>
    <w:rsid w:val="00F52C20"/>
    <w:rsid w:val="00F53ACB"/>
    <w:rsid w:val="00F54C00"/>
    <w:rsid w:val="00F55F39"/>
    <w:rsid w:val="00F57955"/>
    <w:rsid w:val="00F601FA"/>
    <w:rsid w:val="00F61E72"/>
    <w:rsid w:val="00F635D8"/>
    <w:rsid w:val="00F67443"/>
    <w:rsid w:val="00F6770B"/>
    <w:rsid w:val="00F67A34"/>
    <w:rsid w:val="00F73134"/>
    <w:rsid w:val="00F751EA"/>
    <w:rsid w:val="00F75302"/>
    <w:rsid w:val="00F75C3C"/>
    <w:rsid w:val="00F76A5C"/>
    <w:rsid w:val="00F77824"/>
    <w:rsid w:val="00F81242"/>
    <w:rsid w:val="00F8174F"/>
    <w:rsid w:val="00F8186F"/>
    <w:rsid w:val="00F818A9"/>
    <w:rsid w:val="00F845F5"/>
    <w:rsid w:val="00F86B44"/>
    <w:rsid w:val="00F87FA7"/>
    <w:rsid w:val="00F90394"/>
    <w:rsid w:val="00F91427"/>
    <w:rsid w:val="00F9166C"/>
    <w:rsid w:val="00F9271E"/>
    <w:rsid w:val="00F93E89"/>
    <w:rsid w:val="00F94A8F"/>
    <w:rsid w:val="00F94F66"/>
    <w:rsid w:val="00F95A63"/>
    <w:rsid w:val="00F95ECD"/>
    <w:rsid w:val="00F96513"/>
    <w:rsid w:val="00F96AAF"/>
    <w:rsid w:val="00F97042"/>
    <w:rsid w:val="00FA02A5"/>
    <w:rsid w:val="00FA1E00"/>
    <w:rsid w:val="00FA714C"/>
    <w:rsid w:val="00FB075F"/>
    <w:rsid w:val="00FB0772"/>
    <w:rsid w:val="00FB0BFB"/>
    <w:rsid w:val="00FB2B8E"/>
    <w:rsid w:val="00FB34DE"/>
    <w:rsid w:val="00FB4C62"/>
    <w:rsid w:val="00FB5A75"/>
    <w:rsid w:val="00FB6A96"/>
    <w:rsid w:val="00FC1092"/>
    <w:rsid w:val="00FC1782"/>
    <w:rsid w:val="00FC1BA5"/>
    <w:rsid w:val="00FC1C8B"/>
    <w:rsid w:val="00FC310A"/>
    <w:rsid w:val="00FC5739"/>
    <w:rsid w:val="00FC5F10"/>
    <w:rsid w:val="00FC660E"/>
    <w:rsid w:val="00FC693B"/>
    <w:rsid w:val="00FD2E00"/>
    <w:rsid w:val="00FD3500"/>
    <w:rsid w:val="00FD5F0C"/>
    <w:rsid w:val="00FD630A"/>
    <w:rsid w:val="00FD7CB6"/>
    <w:rsid w:val="00FE2139"/>
    <w:rsid w:val="00FE3C3D"/>
    <w:rsid w:val="00FE5461"/>
    <w:rsid w:val="00FE7E83"/>
    <w:rsid w:val="00FF1F6B"/>
    <w:rsid w:val="00FF2341"/>
    <w:rsid w:val="00FF377D"/>
    <w:rsid w:val="00FF37B8"/>
    <w:rsid w:val="00FF5D8A"/>
    <w:rsid w:val="00FF607B"/>
    <w:rsid w:val="00FF77CC"/>
    <w:rsid w:val="00FF79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0DA5B"/>
  <w15:chartTrackingRefBased/>
  <w15:docId w15:val="{C0DD3461-9F36-43A6-9586-FC8611C0B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A10"/>
    <w:rPr>
      <w:sz w:val="24"/>
    </w:rPr>
  </w:style>
  <w:style w:type="paragraph" w:styleId="Heading1">
    <w:name w:val="heading 1"/>
    <w:basedOn w:val="Normal"/>
    <w:next w:val="Normal"/>
    <w:link w:val="Heading1Char"/>
    <w:uiPriority w:val="9"/>
    <w:qFormat/>
    <w:rsid w:val="00ED0010"/>
    <w:pPr>
      <w:keepNext/>
      <w:keepLines/>
      <w:numPr>
        <w:numId w:val="4"/>
      </w:numPr>
      <w:spacing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D0010"/>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A6CC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6B7102"/>
    <w:pPr>
      <w:autoSpaceDE w:val="0"/>
      <w:autoSpaceDN w:val="0"/>
      <w:adjustRightInd w:val="0"/>
      <w:spacing w:after="0" w:line="288" w:lineRule="auto"/>
      <w:textAlignment w:val="center"/>
    </w:pPr>
    <w:rPr>
      <w:rFonts w:ascii="MinionPro-Regular" w:hAnsi="MinionPro-Regular" w:cs="MinionPro-Regular"/>
      <w:color w:val="000000"/>
      <w:szCs w:val="24"/>
    </w:rPr>
  </w:style>
  <w:style w:type="character" w:styleId="Hyperlink">
    <w:name w:val="Hyperlink"/>
    <w:basedOn w:val="DefaultParagraphFont"/>
    <w:uiPriority w:val="99"/>
    <w:rsid w:val="006B7102"/>
    <w:rPr>
      <w:color w:val="4F5CD6"/>
      <w:u w:val="thick"/>
    </w:rPr>
  </w:style>
  <w:style w:type="paragraph" w:customStyle="1" w:styleId="NumberlessHeading">
    <w:name w:val="Numberless Heading"/>
    <w:basedOn w:val="Normal"/>
    <w:uiPriority w:val="99"/>
    <w:rsid w:val="006B7102"/>
    <w:pPr>
      <w:autoSpaceDE w:val="0"/>
      <w:autoSpaceDN w:val="0"/>
      <w:adjustRightInd w:val="0"/>
      <w:spacing w:after="0" w:line="288" w:lineRule="auto"/>
      <w:textAlignment w:val="center"/>
    </w:pPr>
    <w:rPr>
      <w:rFonts w:ascii="Times New Roman" w:hAnsi="Times New Roman" w:cs="Times New Roman"/>
      <w:color w:val="273582"/>
      <w:sz w:val="60"/>
      <w:szCs w:val="60"/>
    </w:rPr>
  </w:style>
  <w:style w:type="paragraph" w:customStyle="1" w:styleId="NumberlessHeadingHeadings">
    <w:name w:val="Numberless Heading (Headings)"/>
    <w:basedOn w:val="Normal"/>
    <w:uiPriority w:val="99"/>
    <w:rsid w:val="006B7102"/>
    <w:pPr>
      <w:autoSpaceDE w:val="0"/>
      <w:autoSpaceDN w:val="0"/>
      <w:adjustRightInd w:val="0"/>
      <w:spacing w:after="0" w:line="288" w:lineRule="auto"/>
      <w:textAlignment w:val="center"/>
    </w:pPr>
    <w:rPr>
      <w:rFonts w:ascii="Times New Roman" w:hAnsi="Times New Roman" w:cs="Times New Roman"/>
      <w:color w:val="273582"/>
      <w:sz w:val="60"/>
      <w:szCs w:val="60"/>
    </w:rPr>
  </w:style>
  <w:style w:type="paragraph" w:customStyle="1" w:styleId="TOCHeadingTOCStyles">
    <w:name w:val="TOC Heading (TOC Styles)"/>
    <w:basedOn w:val="Normal"/>
    <w:uiPriority w:val="99"/>
    <w:rsid w:val="006B7102"/>
    <w:pPr>
      <w:autoSpaceDE w:val="0"/>
      <w:autoSpaceDN w:val="0"/>
      <w:adjustRightInd w:val="0"/>
      <w:spacing w:after="0" w:line="288" w:lineRule="auto"/>
      <w:textAlignment w:val="center"/>
    </w:pPr>
    <w:rPr>
      <w:rFonts w:ascii="Times New Roman" w:hAnsi="Times New Roman" w:cs="Times New Roman"/>
      <w:color w:val="273582"/>
      <w:sz w:val="36"/>
      <w:szCs w:val="36"/>
    </w:rPr>
  </w:style>
  <w:style w:type="paragraph" w:customStyle="1" w:styleId="TOCh1TOCStyles">
    <w:name w:val="TOC h1 (TOC Styles)"/>
    <w:basedOn w:val="TOCHeadingTOCStyles"/>
    <w:uiPriority w:val="99"/>
    <w:rsid w:val="006B7102"/>
    <w:pPr>
      <w:tabs>
        <w:tab w:val="right" w:leader="dot" w:pos="9080"/>
      </w:tabs>
      <w:spacing w:before="240" w:after="40"/>
    </w:pPr>
    <w:rPr>
      <w:b/>
      <w:bCs/>
      <w:color w:val="000000"/>
      <w:sz w:val="24"/>
      <w:szCs w:val="24"/>
    </w:rPr>
  </w:style>
  <w:style w:type="paragraph" w:customStyle="1" w:styleId="TOCh2TOCStyles">
    <w:name w:val="TOC h2 (TOC Styles)"/>
    <w:basedOn w:val="TOCHeadingTOCStyles"/>
    <w:uiPriority w:val="99"/>
    <w:rsid w:val="006B7102"/>
    <w:pPr>
      <w:tabs>
        <w:tab w:val="left" w:pos="560"/>
        <w:tab w:val="right" w:leader="dot" w:pos="8460"/>
      </w:tabs>
    </w:pPr>
    <w:rPr>
      <w:color w:val="000000"/>
      <w:sz w:val="22"/>
      <w:szCs w:val="22"/>
    </w:rPr>
  </w:style>
  <w:style w:type="paragraph" w:customStyle="1" w:styleId="ChapterheadingHeadings">
    <w:name w:val="Chapter heading (Headings)"/>
    <w:basedOn w:val="Normal"/>
    <w:next w:val="BasicParagraph"/>
    <w:uiPriority w:val="99"/>
    <w:rsid w:val="006B7102"/>
    <w:pPr>
      <w:autoSpaceDE w:val="0"/>
      <w:autoSpaceDN w:val="0"/>
      <w:adjustRightInd w:val="0"/>
      <w:spacing w:after="0" w:line="288" w:lineRule="auto"/>
      <w:textAlignment w:val="center"/>
    </w:pPr>
    <w:rPr>
      <w:rFonts w:ascii="Times New Roman" w:hAnsi="Times New Roman" w:cs="Times New Roman"/>
      <w:color w:val="273582"/>
      <w:sz w:val="48"/>
      <w:szCs w:val="48"/>
    </w:rPr>
  </w:style>
  <w:style w:type="paragraph" w:customStyle="1" w:styleId="Bulletedtext">
    <w:name w:val="Bulleted text"/>
    <w:basedOn w:val="Normal"/>
    <w:uiPriority w:val="99"/>
    <w:rsid w:val="006B7102"/>
    <w:pPr>
      <w:tabs>
        <w:tab w:val="left" w:pos="260"/>
      </w:tabs>
      <w:suppressAutoHyphens/>
      <w:autoSpaceDE w:val="0"/>
      <w:autoSpaceDN w:val="0"/>
      <w:adjustRightInd w:val="0"/>
      <w:spacing w:after="0" w:line="288" w:lineRule="auto"/>
      <w:textAlignment w:val="center"/>
    </w:pPr>
    <w:rPr>
      <w:rFonts w:ascii="Calibri" w:hAnsi="Calibri" w:cs="Calibri"/>
      <w:color w:val="000000"/>
      <w:szCs w:val="24"/>
    </w:rPr>
  </w:style>
  <w:style w:type="paragraph" w:customStyle="1" w:styleId="h1Headings">
    <w:name w:val="h1 (Headings)"/>
    <w:basedOn w:val="Normal"/>
    <w:next w:val="BasicParagraph"/>
    <w:uiPriority w:val="99"/>
    <w:rsid w:val="006B7102"/>
    <w:pPr>
      <w:autoSpaceDE w:val="0"/>
      <w:autoSpaceDN w:val="0"/>
      <w:adjustRightInd w:val="0"/>
      <w:spacing w:after="0" w:line="288" w:lineRule="auto"/>
      <w:textAlignment w:val="center"/>
    </w:pPr>
    <w:rPr>
      <w:rFonts w:ascii="Times New Roman" w:hAnsi="Times New Roman" w:cs="Times New Roman"/>
      <w:color w:val="273582"/>
      <w:sz w:val="32"/>
      <w:szCs w:val="32"/>
    </w:rPr>
  </w:style>
  <w:style w:type="paragraph" w:customStyle="1" w:styleId="FigureCaption">
    <w:name w:val="Figure Caption"/>
    <w:basedOn w:val="BasicParagraph"/>
    <w:next w:val="BasicParagraph"/>
    <w:uiPriority w:val="99"/>
    <w:rsid w:val="006B7102"/>
    <w:pPr>
      <w:suppressAutoHyphens/>
    </w:pPr>
    <w:rPr>
      <w:rFonts w:ascii="Times New Roman" w:hAnsi="Times New Roman" w:cs="Times New Roman"/>
      <w:sz w:val="20"/>
      <w:szCs w:val="20"/>
    </w:rPr>
  </w:style>
  <w:style w:type="paragraph" w:customStyle="1" w:styleId="h2Headings">
    <w:name w:val="h2 (Headings)"/>
    <w:basedOn w:val="h1Headings"/>
    <w:next w:val="BasicParagraph"/>
    <w:uiPriority w:val="99"/>
    <w:rsid w:val="006B7102"/>
    <w:pPr>
      <w:keepNext/>
    </w:pPr>
    <w:rPr>
      <w:sz w:val="28"/>
      <w:szCs w:val="28"/>
    </w:rPr>
  </w:style>
  <w:style w:type="paragraph" w:customStyle="1" w:styleId="Tablecaption">
    <w:name w:val="Table caption"/>
    <w:basedOn w:val="FigureCaption"/>
    <w:uiPriority w:val="99"/>
    <w:rsid w:val="006B7102"/>
  </w:style>
  <w:style w:type="paragraph" w:styleId="FootnoteText">
    <w:name w:val="footnote text"/>
    <w:basedOn w:val="Normal"/>
    <w:link w:val="FootnoteTextChar"/>
    <w:uiPriority w:val="99"/>
    <w:rsid w:val="006B7102"/>
    <w:pPr>
      <w:tabs>
        <w:tab w:val="left" w:pos="160"/>
      </w:tabs>
      <w:suppressAutoHyphens/>
      <w:autoSpaceDE w:val="0"/>
      <w:autoSpaceDN w:val="0"/>
      <w:adjustRightInd w:val="0"/>
      <w:spacing w:after="0" w:line="288" w:lineRule="auto"/>
      <w:textAlignment w:val="center"/>
    </w:pPr>
    <w:rPr>
      <w:rFonts w:ascii="Times New Roman" w:hAnsi="Times New Roman" w:cs="Times New Roman"/>
      <w:color w:val="000000"/>
      <w:sz w:val="20"/>
      <w:szCs w:val="20"/>
    </w:rPr>
  </w:style>
  <w:style w:type="character" w:customStyle="1" w:styleId="FootnoteTextChar">
    <w:name w:val="Footnote Text Char"/>
    <w:basedOn w:val="DefaultParagraphFont"/>
    <w:link w:val="FootnoteText"/>
    <w:uiPriority w:val="99"/>
    <w:rsid w:val="006B7102"/>
    <w:rPr>
      <w:rFonts w:ascii="Times New Roman" w:hAnsi="Times New Roman" w:cs="Times New Roman"/>
      <w:color w:val="000000"/>
      <w:sz w:val="20"/>
      <w:szCs w:val="20"/>
    </w:rPr>
  </w:style>
  <w:style w:type="paragraph" w:customStyle="1" w:styleId="GeneralTableHeaderTables">
    <w:name w:val="General Table Header (Tables)"/>
    <w:basedOn w:val="BasicParagraph"/>
    <w:uiPriority w:val="99"/>
    <w:rsid w:val="006B7102"/>
    <w:pPr>
      <w:suppressAutoHyphens/>
    </w:pPr>
    <w:rPr>
      <w:rFonts w:ascii="Times New Roman" w:hAnsi="Times New Roman" w:cs="Times New Roman"/>
      <w:color w:val="FFFFFF"/>
    </w:rPr>
  </w:style>
  <w:style w:type="character" w:customStyle="1" w:styleId="Footnotenumber">
    <w:name w:val="Footnote number"/>
    <w:uiPriority w:val="99"/>
    <w:rsid w:val="006B7102"/>
    <w:rPr>
      <w:rFonts w:ascii="Calibri" w:hAnsi="Calibri" w:cs="Calibri"/>
      <w:sz w:val="20"/>
      <w:szCs w:val="20"/>
      <w:vertAlign w:val="superscript"/>
    </w:rPr>
  </w:style>
  <w:style w:type="character" w:customStyle="1" w:styleId="ComputerTerm">
    <w:name w:val="Computer Term"/>
    <w:uiPriority w:val="99"/>
    <w:rsid w:val="006B7102"/>
    <w:rPr>
      <w:rFonts w:ascii="Calibri" w:hAnsi="Calibri" w:cs="Calibri"/>
      <w:i/>
      <w:iCs/>
    </w:rPr>
  </w:style>
  <w:style w:type="character" w:customStyle="1" w:styleId="Emphasizedtext">
    <w:name w:val="Emphasized text"/>
    <w:uiPriority w:val="99"/>
    <w:rsid w:val="006B7102"/>
    <w:rPr>
      <w:b/>
      <w:bCs/>
    </w:rPr>
  </w:style>
  <w:style w:type="paragraph" w:customStyle="1" w:styleId="NoParagraphStyle">
    <w:name w:val="[No Paragraph Style]"/>
    <w:rsid w:val="006B7102"/>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customStyle="1" w:styleId="ExerciseHeadingExercises">
    <w:name w:val="Exercise Heading (Exercises)"/>
    <w:basedOn w:val="ChapterheadingHeadings"/>
    <w:next w:val="BasicParagraph"/>
    <w:uiPriority w:val="99"/>
    <w:rsid w:val="006B7102"/>
    <w:pPr>
      <w:suppressAutoHyphens/>
    </w:pPr>
  </w:style>
  <w:style w:type="paragraph" w:customStyle="1" w:styleId="ExerciseH1Exercises">
    <w:name w:val="Exercise H1 (Exercises)"/>
    <w:basedOn w:val="h1Headings"/>
    <w:next w:val="BasicParagraph"/>
    <w:uiPriority w:val="99"/>
    <w:rsid w:val="006B7102"/>
    <w:pPr>
      <w:tabs>
        <w:tab w:val="center" w:pos="5140"/>
      </w:tabs>
      <w:suppressAutoHyphens/>
    </w:pPr>
    <w:rPr>
      <w:sz w:val="28"/>
      <w:szCs w:val="28"/>
    </w:rPr>
  </w:style>
  <w:style w:type="paragraph" w:customStyle="1" w:styleId="Numberedpoints">
    <w:name w:val="Numbered points"/>
    <w:basedOn w:val="BasicParagraph"/>
    <w:next w:val="BasicParagraph"/>
    <w:uiPriority w:val="99"/>
    <w:rsid w:val="006B7102"/>
    <w:pPr>
      <w:suppressAutoHyphens/>
    </w:pPr>
    <w:rPr>
      <w:rFonts w:ascii="Times New Roman" w:hAnsi="Times New Roman" w:cs="Times New Roman"/>
    </w:rPr>
  </w:style>
  <w:style w:type="paragraph" w:customStyle="1" w:styleId="FigureExerciseCaption">
    <w:name w:val="Figure Exercise Caption"/>
    <w:basedOn w:val="BasicParagraph"/>
    <w:next w:val="BasicParagraph"/>
    <w:uiPriority w:val="99"/>
    <w:rsid w:val="006B7102"/>
    <w:pPr>
      <w:suppressAutoHyphens/>
    </w:pPr>
    <w:rPr>
      <w:rFonts w:ascii="Times New Roman" w:hAnsi="Times New Roman" w:cs="Times New Roman"/>
      <w:sz w:val="20"/>
      <w:szCs w:val="20"/>
    </w:rPr>
  </w:style>
  <w:style w:type="paragraph" w:customStyle="1" w:styleId="ComputerType">
    <w:name w:val="Computer Type"/>
    <w:basedOn w:val="NoParagraphStyle"/>
    <w:uiPriority w:val="99"/>
    <w:rsid w:val="006B7102"/>
    <w:pPr>
      <w:shd w:val="clear" w:color="auto" w:fill="009EE3"/>
      <w:tabs>
        <w:tab w:val="left" w:pos="540"/>
      </w:tabs>
      <w:suppressAutoHyphens/>
      <w:ind w:left="113"/>
    </w:pPr>
    <w:rPr>
      <w:rFonts w:ascii="Arial" w:hAnsi="Arial" w:cs="Arial"/>
    </w:rPr>
  </w:style>
  <w:style w:type="paragraph" w:customStyle="1" w:styleId="TipHighlighter">
    <w:name w:val="Tip Highlighter"/>
    <w:basedOn w:val="NoParagraphStyle"/>
    <w:next w:val="BasicParagraph"/>
    <w:uiPriority w:val="99"/>
    <w:rsid w:val="006B7102"/>
    <w:pPr>
      <w:shd w:val="clear" w:color="auto" w:fill="000000"/>
      <w:suppressAutoHyphens/>
    </w:pPr>
    <w:rPr>
      <w:rFonts w:ascii="Calibri" w:hAnsi="Calibri" w:cs="Calibri"/>
      <w:color w:val="00FF00"/>
      <w:sz w:val="28"/>
      <w:szCs w:val="28"/>
    </w:rPr>
  </w:style>
  <w:style w:type="paragraph" w:customStyle="1" w:styleId="Tiptext">
    <w:name w:val="Tip text"/>
    <w:basedOn w:val="NoParagraphStyle"/>
    <w:uiPriority w:val="99"/>
    <w:rsid w:val="006B7102"/>
    <w:pPr>
      <w:shd w:val="clear" w:color="auto" w:fill="000000"/>
      <w:suppressAutoHyphens/>
    </w:pPr>
    <w:rPr>
      <w:rFonts w:ascii="Times New Roman" w:hAnsi="Times New Roman" w:cs="Times New Roman"/>
    </w:rPr>
  </w:style>
  <w:style w:type="paragraph" w:customStyle="1" w:styleId="ExerciseH2Exercises">
    <w:name w:val="Exercise H2 (Exercises)"/>
    <w:basedOn w:val="ExerciseH1Exercises"/>
    <w:next w:val="BasicParagraph"/>
    <w:uiPriority w:val="99"/>
    <w:rsid w:val="006B7102"/>
    <w:rPr>
      <w:sz w:val="24"/>
      <w:szCs w:val="24"/>
    </w:rPr>
  </w:style>
  <w:style w:type="character" w:customStyle="1" w:styleId="Italicisedterm">
    <w:name w:val="Italicised term"/>
    <w:uiPriority w:val="99"/>
    <w:rsid w:val="006B7102"/>
    <w:rPr>
      <w:i/>
      <w:iCs/>
    </w:rPr>
  </w:style>
  <w:style w:type="paragraph" w:customStyle="1" w:styleId="BullettedList">
    <w:name w:val="Bulletted List"/>
    <w:basedOn w:val="NoParagraphStyle"/>
    <w:uiPriority w:val="99"/>
    <w:rsid w:val="006B7102"/>
    <w:pPr>
      <w:tabs>
        <w:tab w:val="left" w:pos="300"/>
      </w:tabs>
      <w:suppressAutoHyphens/>
    </w:pPr>
    <w:rPr>
      <w:rFonts w:ascii="Calibri" w:hAnsi="Calibri" w:cs="Calibri"/>
    </w:rPr>
  </w:style>
  <w:style w:type="paragraph" w:customStyle="1" w:styleId="TablecaptionHeadingsTables">
    <w:name w:val="Table caption (Headings:Tables)"/>
    <w:basedOn w:val="FigureCaption"/>
    <w:uiPriority w:val="99"/>
    <w:rsid w:val="006B7102"/>
  </w:style>
  <w:style w:type="paragraph" w:customStyle="1" w:styleId="TipHeadingHeadings">
    <w:name w:val="Tip Heading (Headings)"/>
    <w:basedOn w:val="NoParagraphStyle"/>
    <w:next w:val="BasicParagraph"/>
    <w:uiPriority w:val="99"/>
    <w:rsid w:val="006B7102"/>
    <w:pPr>
      <w:shd w:val="clear" w:color="auto" w:fill="000000"/>
      <w:suppressAutoHyphens/>
    </w:pPr>
    <w:rPr>
      <w:rFonts w:ascii="Times New Roman" w:hAnsi="Times New Roman" w:cs="Times New Roman"/>
      <w:color w:val="3FA535"/>
      <w:sz w:val="28"/>
      <w:szCs w:val="28"/>
    </w:rPr>
  </w:style>
  <w:style w:type="paragraph" w:customStyle="1" w:styleId="GeneralTablebodyHeadingsTables">
    <w:name w:val="General Table body (Headings:Tables)"/>
    <w:basedOn w:val="NoParagraphStyle"/>
    <w:uiPriority w:val="99"/>
    <w:rsid w:val="006B7102"/>
    <w:pPr>
      <w:tabs>
        <w:tab w:val="center" w:pos="5140"/>
      </w:tabs>
      <w:suppressAutoHyphens/>
    </w:pPr>
    <w:rPr>
      <w:rFonts w:ascii="Calibri" w:hAnsi="Calibri" w:cs="Calibri"/>
      <w:sz w:val="20"/>
      <w:szCs w:val="20"/>
    </w:rPr>
  </w:style>
  <w:style w:type="paragraph" w:customStyle="1" w:styleId="GeneralTableBodyTables">
    <w:name w:val="General Table Body (Tables)"/>
    <w:basedOn w:val="GeneralTableHeaderTables"/>
    <w:uiPriority w:val="99"/>
    <w:rsid w:val="006B7102"/>
    <w:rPr>
      <w:color w:val="000000"/>
    </w:rPr>
  </w:style>
  <w:style w:type="paragraph" w:customStyle="1" w:styleId="DataTableHeaderTables">
    <w:name w:val="Data Table Header (Tables)"/>
    <w:basedOn w:val="NoParagraphStyle"/>
    <w:uiPriority w:val="99"/>
    <w:rsid w:val="006B7102"/>
    <w:pPr>
      <w:tabs>
        <w:tab w:val="center" w:pos="5140"/>
      </w:tabs>
      <w:suppressAutoHyphens/>
    </w:pPr>
    <w:rPr>
      <w:rFonts w:ascii="Calibri" w:hAnsi="Calibri" w:cs="Calibri"/>
      <w:b/>
      <w:bCs/>
      <w:color w:val="FFFFFF"/>
    </w:rPr>
  </w:style>
  <w:style w:type="character" w:customStyle="1" w:styleId="Normaltext">
    <w:name w:val="Normal text"/>
    <w:uiPriority w:val="99"/>
    <w:rsid w:val="006B7102"/>
  </w:style>
  <w:style w:type="character" w:customStyle="1" w:styleId="Heading1Char">
    <w:name w:val="Heading 1 Char"/>
    <w:basedOn w:val="DefaultParagraphFont"/>
    <w:link w:val="Heading1"/>
    <w:uiPriority w:val="9"/>
    <w:rsid w:val="00ED0010"/>
    <w:rPr>
      <w:rFonts w:eastAsiaTheme="majorEastAsia" w:cstheme="majorBidi"/>
      <w:color w:val="2F5496" w:themeColor="accent1" w:themeShade="BF"/>
      <w:sz w:val="32"/>
      <w:szCs w:val="32"/>
    </w:rPr>
  </w:style>
  <w:style w:type="character" w:customStyle="1" w:styleId="Heading2Char">
    <w:name w:val="Heading 2 Char"/>
    <w:basedOn w:val="DefaultParagraphFont"/>
    <w:link w:val="Heading2"/>
    <w:uiPriority w:val="9"/>
    <w:rsid w:val="00ED0010"/>
    <w:rPr>
      <w:rFonts w:eastAsiaTheme="majorEastAsia" w:cstheme="majorBidi"/>
      <w:color w:val="2F5496" w:themeColor="accent1" w:themeShade="BF"/>
      <w:sz w:val="26"/>
      <w:szCs w:val="26"/>
    </w:rPr>
  </w:style>
  <w:style w:type="paragraph" w:customStyle="1" w:styleId="NumberlessHeading2Headings">
    <w:name w:val="Numberless Heading 2 (Headings)"/>
    <w:basedOn w:val="NumberlessHeadingHeadings"/>
    <w:uiPriority w:val="99"/>
    <w:rsid w:val="0071709C"/>
    <w:rPr>
      <w:rFonts w:ascii="Calibri" w:hAnsi="Calibri" w:cs="Calibri"/>
      <w:sz w:val="36"/>
      <w:szCs w:val="36"/>
    </w:rPr>
  </w:style>
  <w:style w:type="paragraph" w:styleId="TableofFigures">
    <w:name w:val="table of figures"/>
    <w:basedOn w:val="Normal"/>
    <w:next w:val="Normal"/>
    <w:uiPriority w:val="99"/>
    <w:semiHidden/>
    <w:unhideWhenUsed/>
    <w:rsid w:val="0071709C"/>
    <w:pPr>
      <w:spacing w:after="0"/>
    </w:pPr>
  </w:style>
  <w:style w:type="paragraph" w:styleId="Header">
    <w:name w:val="header"/>
    <w:basedOn w:val="Normal"/>
    <w:link w:val="HeaderChar"/>
    <w:uiPriority w:val="99"/>
    <w:unhideWhenUsed/>
    <w:rsid w:val="005346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4611"/>
  </w:style>
  <w:style w:type="paragraph" w:styleId="Footer">
    <w:name w:val="footer"/>
    <w:basedOn w:val="Normal"/>
    <w:link w:val="FooterChar"/>
    <w:uiPriority w:val="99"/>
    <w:unhideWhenUsed/>
    <w:rsid w:val="005346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4611"/>
  </w:style>
  <w:style w:type="numbering" w:customStyle="1" w:styleId="Style1">
    <w:name w:val="Style1"/>
    <w:uiPriority w:val="99"/>
    <w:rsid w:val="00534611"/>
    <w:pPr>
      <w:numPr>
        <w:numId w:val="2"/>
      </w:numPr>
    </w:pPr>
  </w:style>
  <w:style w:type="paragraph" w:styleId="Caption">
    <w:name w:val="caption"/>
    <w:basedOn w:val="Normal"/>
    <w:next w:val="Normal"/>
    <w:uiPriority w:val="35"/>
    <w:unhideWhenUsed/>
    <w:qFormat/>
    <w:rsid w:val="00534611"/>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534611"/>
    <w:rPr>
      <w:color w:val="605E5C"/>
      <w:shd w:val="clear" w:color="auto" w:fill="E1DFDD"/>
    </w:rPr>
  </w:style>
  <w:style w:type="numbering" w:customStyle="1" w:styleId="Style2">
    <w:name w:val="Style2"/>
    <w:uiPriority w:val="99"/>
    <w:rsid w:val="00534611"/>
    <w:pPr>
      <w:numPr>
        <w:numId w:val="3"/>
      </w:numPr>
    </w:pPr>
  </w:style>
  <w:style w:type="paragraph" w:styleId="ListParagraph">
    <w:name w:val="List Paragraph"/>
    <w:basedOn w:val="Normal"/>
    <w:uiPriority w:val="34"/>
    <w:qFormat/>
    <w:rsid w:val="00534611"/>
    <w:pPr>
      <w:ind w:left="720"/>
      <w:contextualSpacing/>
    </w:pPr>
  </w:style>
  <w:style w:type="paragraph" w:customStyle="1" w:styleId="h1ChaptersHeadings">
    <w:name w:val="h1 (Chapters:Headings)"/>
    <w:basedOn w:val="NoParagraphStyle"/>
    <w:next w:val="BasicParagraph"/>
    <w:uiPriority w:val="99"/>
    <w:rsid w:val="00A91106"/>
    <w:pPr>
      <w:keepNext/>
    </w:pPr>
    <w:rPr>
      <w:rFonts w:ascii="Calibri" w:hAnsi="Calibri" w:cs="Calibri"/>
      <w:color w:val="273582"/>
      <w:sz w:val="32"/>
      <w:szCs w:val="32"/>
    </w:rPr>
  </w:style>
  <w:style w:type="paragraph" w:customStyle="1" w:styleId="h2ChaptersHeadings">
    <w:name w:val="h2 (Chapters:Headings)"/>
    <w:basedOn w:val="h1ChaptersHeadings"/>
    <w:next w:val="BasicParagraph"/>
    <w:uiPriority w:val="99"/>
    <w:rsid w:val="00A91106"/>
    <w:rPr>
      <w:sz w:val="28"/>
      <w:szCs w:val="28"/>
    </w:rPr>
  </w:style>
  <w:style w:type="paragraph" w:customStyle="1" w:styleId="TipHeadingChapters">
    <w:name w:val="Tip Heading (Chapters)"/>
    <w:basedOn w:val="NoParagraphStyle"/>
    <w:next w:val="BasicParagraph"/>
    <w:uiPriority w:val="99"/>
    <w:rsid w:val="00A91106"/>
    <w:pPr>
      <w:shd w:val="clear" w:color="auto" w:fill="000000"/>
      <w:suppressAutoHyphens/>
    </w:pPr>
    <w:rPr>
      <w:rFonts w:ascii="Calibri" w:hAnsi="Calibri" w:cs="Calibri"/>
      <w:color w:val="3FA435"/>
      <w:sz w:val="28"/>
      <w:szCs w:val="28"/>
    </w:rPr>
  </w:style>
  <w:style w:type="paragraph" w:customStyle="1" w:styleId="TiptextChapters">
    <w:name w:val="Tip text (Chapters)"/>
    <w:basedOn w:val="NoParagraphStyle"/>
    <w:uiPriority w:val="99"/>
    <w:rsid w:val="00A91106"/>
    <w:pPr>
      <w:shd w:val="clear" w:color="auto" w:fill="000000"/>
      <w:suppressAutoHyphens/>
    </w:pPr>
    <w:rPr>
      <w:rFonts w:ascii="Calibri" w:hAnsi="Calibri" w:cs="Calibri"/>
    </w:rPr>
  </w:style>
  <w:style w:type="character" w:customStyle="1" w:styleId="Heading3Char">
    <w:name w:val="Heading 3 Char"/>
    <w:basedOn w:val="DefaultParagraphFont"/>
    <w:link w:val="Heading3"/>
    <w:uiPriority w:val="9"/>
    <w:rsid w:val="006A6CCA"/>
    <w:rPr>
      <w:rFonts w:asciiTheme="majorHAnsi" w:eastAsiaTheme="majorEastAsia" w:hAnsiTheme="majorHAnsi" w:cstheme="majorBidi"/>
      <w:color w:val="1F3763" w:themeColor="accent1" w:themeShade="7F"/>
      <w:sz w:val="24"/>
      <w:szCs w:val="24"/>
    </w:rPr>
  </w:style>
  <w:style w:type="paragraph" w:styleId="EndnoteText">
    <w:name w:val="endnote text"/>
    <w:basedOn w:val="Normal"/>
    <w:link w:val="EndnoteTextChar"/>
    <w:uiPriority w:val="99"/>
    <w:semiHidden/>
    <w:unhideWhenUsed/>
    <w:rsid w:val="00B46D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46DA4"/>
    <w:rPr>
      <w:sz w:val="20"/>
      <w:szCs w:val="20"/>
    </w:rPr>
  </w:style>
  <w:style w:type="character" w:styleId="EndnoteReference">
    <w:name w:val="endnote reference"/>
    <w:basedOn w:val="DefaultParagraphFont"/>
    <w:uiPriority w:val="99"/>
    <w:semiHidden/>
    <w:unhideWhenUsed/>
    <w:rsid w:val="00B46DA4"/>
    <w:rPr>
      <w:vertAlign w:val="superscript"/>
    </w:rPr>
  </w:style>
  <w:style w:type="character" w:styleId="FootnoteReference">
    <w:name w:val="footnote reference"/>
    <w:basedOn w:val="DefaultParagraphFont"/>
    <w:uiPriority w:val="99"/>
    <w:semiHidden/>
    <w:unhideWhenUsed/>
    <w:rsid w:val="00B46DA4"/>
    <w:rPr>
      <w:vertAlign w:val="superscript"/>
    </w:rPr>
  </w:style>
  <w:style w:type="paragraph" w:customStyle="1" w:styleId="SQLOutputasText">
    <w:name w:val="SQL Output as Text"/>
    <w:basedOn w:val="NoParagraphStyle"/>
    <w:uiPriority w:val="99"/>
    <w:rsid w:val="00B46DA4"/>
    <w:pPr>
      <w:tabs>
        <w:tab w:val="center" w:pos="5200"/>
      </w:tabs>
      <w:suppressAutoHyphens/>
    </w:pPr>
    <w:rPr>
      <w:rFonts w:ascii="LetterGothicStd" w:hAnsi="LetterGothicStd" w:cs="LetterGothicStd"/>
    </w:rPr>
  </w:style>
  <w:style w:type="paragraph" w:styleId="NoSpacing">
    <w:name w:val="No Spacing"/>
    <w:uiPriority w:val="1"/>
    <w:qFormat/>
    <w:rsid w:val="00B46DA4"/>
    <w:pPr>
      <w:spacing w:after="0" w:line="240" w:lineRule="auto"/>
    </w:pPr>
    <w:rPr>
      <w:sz w:val="24"/>
    </w:rPr>
  </w:style>
  <w:style w:type="paragraph" w:customStyle="1" w:styleId="TableHeader">
    <w:name w:val="Table Header"/>
    <w:basedOn w:val="BasicParagraph"/>
    <w:uiPriority w:val="99"/>
    <w:rsid w:val="007B6D49"/>
    <w:pPr>
      <w:suppressAutoHyphens/>
    </w:pPr>
    <w:rPr>
      <w:rFonts w:ascii="Times New Roman" w:hAnsi="Times New Roman" w:cs="Times New Roman"/>
      <w:color w:val="FFFFFF"/>
    </w:rPr>
  </w:style>
  <w:style w:type="paragraph" w:customStyle="1" w:styleId="DataTableTableNameTables">
    <w:name w:val="Data Table Table Name (Tables)"/>
    <w:basedOn w:val="NoParagraphStyle"/>
    <w:uiPriority w:val="99"/>
    <w:rsid w:val="007B6D49"/>
    <w:pPr>
      <w:tabs>
        <w:tab w:val="center" w:pos="5140"/>
      </w:tabs>
      <w:suppressAutoHyphens/>
    </w:pPr>
    <w:rPr>
      <w:rFonts w:ascii="Calibri" w:hAnsi="Calibri" w:cs="Calibri"/>
    </w:rPr>
  </w:style>
  <w:style w:type="paragraph" w:customStyle="1" w:styleId="DataTableColumnHeaderTables">
    <w:name w:val="Data Table Column Header (Tables)"/>
    <w:basedOn w:val="NoParagraphStyle"/>
    <w:uiPriority w:val="99"/>
    <w:rsid w:val="007B6D49"/>
    <w:pPr>
      <w:tabs>
        <w:tab w:val="center" w:pos="5140"/>
      </w:tabs>
      <w:suppressAutoHyphens/>
    </w:pPr>
    <w:rPr>
      <w:rFonts w:ascii="Calibri" w:hAnsi="Calibri" w:cs="Calibri"/>
      <w:b/>
      <w:bCs/>
      <w:color w:val="FFFFFF"/>
    </w:rPr>
  </w:style>
  <w:style w:type="paragraph" w:customStyle="1" w:styleId="DataTableBodyTables">
    <w:name w:val="Data Table Body (Tables)"/>
    <w:basedOn w:val="NoParagraphStyle"/>
    <w:uiPriority w:val="99"/>
    <w:rsid w:val="007B6D49"/>
    <w:pPr>
      <w:tabs>
        <w:tab w:val="center" w:pos="5140"/>
      </w:tabs>
      <w:suppressAutoHyphens/>
    </w:pPr>
    <w:rPr>
      <w:rFonts w:ascii="Calibri" w:hAnsi="Calibri" w:cs="Calibri"/>
    </w:rPr>
  </w:style>
  <w:style w:type="paragraph" w:customStyle="1" w:styleId="AnswerRuleExercises">
    <w:name w:val="Answer Rule (Exercises)"/>
    <w:basedOn w:val="NoParagraphStyle"/>
    <w:uiPriority w:val="99"/>
    <w:rsid w:val="007B6D49"/>
    <w:pPr>
      <w:pBdr>
        <w:top w:val="single" w:sz="8" w:space="0" w:color="auto"/>
        <w:bottom w:val="single" w:sz="2" w:space="0" w:color="auto"/>
      </w:pBdr>
      <w:tabs>
        <w:tab w:val="center" w:pos="5140"/>
      </w:tabs>
      <w:suppressAutoHyphens/>
    </w:pPr>
    <w:rPr>
      <w:rFonts w:ascii="Calibri" w:hAnsi="Calibri" w:cs="Calibri"/>
      <w:sz w:val="28"/>
      <w:szCs w:val="28"/>
    </w:rPr>
  </w:style>
  <w:style w:type="paragraph" w:customStyle="1" w:styleId="ChapterheadingChaptersHeadings">
    <w:name w:val="Chapter heading (Chapters:Headings)"/>
    <w:basedOn w:val="NoParagraphStyle"/>
    <w:next w:val="BasicParagraph"/>
    <w:uiPriority w:val="99"/>
    <w:rsid w:val="00CC04D7"/>
    <w:rPr>
      <w:rFonts w:ascii="Calibri" w:hAnsi="Calibri" w:cs="Calibri"/>
      <w:color w:val="273582"/>
      <w:sz w:val="36"/>
      <w:szCs w:val="36"/>
    </w:rPr>
  </w:style>
  <w:style w:type="paragraph" w:customStyle="1" w:styleId="FigureCaptionChapters">
    <w:name w:val="Figure Caption (Chapters)"/>
    <w:basedOn w:val="BasicParagraph"/>
    <w:next w:val="BasicParagraph"/>
    <w:uiPriority w:val="99"/>
    <w:rsid w:val="00CC04D7"/>
    <w:pPr>
      <w:suppressAutoHyphens/>
    </w:pPr>
    <w:rPr>
      <w:rFonts w:ascii="Times New Roman" w:hAnsi="Times New Roman" w:cs="Times New Roman"/>
      <w:sz w:val="20"/>
      <w:szCs w:val="20"/>
    </w:rPr>
  </w:style>
  <w:style w:type="paragraph" w:customStyle="1" w:styleId="ComputerTypeChapters">
    <w:name w:val="Computer Type (Chapters)"/>
    <w:basedOn w:val="NoParagraphStyle"/>
    <w:uiPriority w:val="99"/>
    <w:rsid w:val="00CC04D7"/>
    <w:pPr>
      <w:shd w:val="clear" w:color="auto" w:fill="009EE3"/>
      <w:tabs>
        <w:tab w:val="left" w:pos="540"/>
      </w:tabs>
      <w:suppressAutoHyphens/>
      <w:ind w:left="113"/>
    </w:pPr>
    <w:rPr>
      <w:rFonts w:ascii="Verdana" w:hAnsi="Verdana" w:cs="Verdana"/>
    </w:rPr>
  </w:style>
  <w:style w:type="paragraph" w:customStyle="1" w:styleId="ExercisePriceList">
    <w:name w:val="Exercise Price List"/>
    <w:basedOn w:val="NoParagraphStyle"/>
    <w:uiPriority w:val="99"/>
    <w:rsid w:val="00CC04D7"/>
    <w:pPr>
      <w:tabs>
        <w:tab w:val="left" w:pos="1840"/>
      </w:tabs>
      <w:suppressAutoHyphens/>
    </w:pPr>
    <w:rPr>
      <w:rFonts w:ascii="Calibri" w:hAnsi="Calibri" w:cs="Calibri"/>
    </w:rPr>
  </w:style>
  <w:style w:type="paragraph" w:customStyle="1" w:styleId="GeneralTableHeader">
    <w:name w:val="General Table Header"/>
    <w:basedOn w:val="BasicParagraph"/>
    <w:uiPriority w:val="99"/>
    <w:rsid w:val="0054442D"/>
    <w:pPr>
      <w:suppressAutoHyphens/>
    </w:pPr>
    <w:rPr>
      <w:rFonts w:ascii="Times New Roman" w:hAnsi="Times New Roman" w:cs="Times New Roman"/>
      <w:color w:val="FFFFFF"/>
    </w:rPr>
  </w:style>
  <w:style w:type="paragraph" w:customStyle="1" w:styleId="AppendixHeaderHeadings">
    <w:name w:val="Appendix Header (Headings)"/>
    <w:basedOn w:val="ChapterheadingHeadings"/>
    <w:next w:val="BasicParagraph"/>
    <w:uiPriority w:val="99"/>
    <w:rsid w:val="009D5F51"/>
  </w:style>
  <w:style w:type="character" w:styleId="FollowedHyperlink">
    <w:name w:val="FollowedHyperlink"/>
    <w:basedOn w:val="DefaultParagraphFont"/>
    <w:uiPriority w:val="99"/>
    <w:semiHidden/>
    <w:unhideWhenUsed/>
    <w:rsid w:val="00017795"/>
    <w:rPr>
      <w:color w:val="954F72" w:themeColor="followedHyperlink"/>
      <w:u w:val="single"/>
    </w:rPr>
  </w:style>
  <w:style w:type="paragraph" w:customStyle="1" w:styleId="h1appendixHeadings">
    <w:name w:val="h1 appendix (Headings)"/>
    <w:basedOn w:val="h1Headings"/>
    <w:next w:val="BasicParagraph"/>
    <w:uiPriority w:val="99"/>
    <w:rsid w:val="007F26D9"/>
    <w:pPr>
      <w:suppressAutoHyphens/>
    </w:pPr>
    <w:rPr>
      <w:rFonts w:ascii="Calibri" w:hAnsi="Calibri" w:cs="Calibri"/>
      <w:color w:val="0019E5"/>
    </w:rPr>
  </w:style>
  <w:style w:type="paragraph" w:customStyle="1" w:styleId="GeneralTableBody">
    <w:name w:val="General Table Body"/>
    <w:basedOn w:val="GeneralTableHeader"/>
    <w:uiPriority w:val="99"/>
    <w:rsid w:val="002700AC"/>
    <w:pPr>
      <w:tabs>
        <w:tab w:val="center" w:pos="5140"/>
      </w:tabs>
    </w:pPr>
    <w:rPr>
      <w:rFonts w:ascii="Calibri" w:hAnsi="Calibri" w:cs="Calibri"/>
      <w:color w:val="000000"/>
    </w:rPr>
  </w:style>
  <w:style w:type="paragraph" w:customStyle="1" w:styleId="h2appendixHeadings">
    <w:name w:val="h2 appendix (Headings)"/>
    <w:basedOn w:val="h1Headings"/>
    <w:next w:val="BasicParagraph"/>
    <w:uiPriority w:val="99"/>
    <w:rsid w:val="00CD17E4"/>
    <w:pPr>
      <w:suppressAutoHyphens/>
    </w:pPr>
    <w:rPr>
      <w:rFonts w:ascii="Calibri" w:hAnsi="Calibri" w:cs="Calibri"/>
    </w:rPr>
  </w:style>
  <w:style w:type="paragraph" w:customStyle="1" w:styleId="ExerciseAnswerHeadings">
    <w:name w:val="Exercise Answer (Headings)"/>
    <w:basedOn w:val="h1Headings"/>
    <w:next w:val="BasicParagraph"/>
    <w:uiPriority w:val="99"/>
    <w:rsid w:val="00EA447A"/>
    <w:pPr>
      <w:suppressAutoHyphens/>
    </w:pPr>
    <w:rPr>
      <w:rFonts w:ascii="Calibri" w:hAnsi="Calibri" w:cs="Calibri"/>
      <w:sz w:val="24"/>
      <w:szCs w:val="24"/>
    </w:rPr>
  </w:style>
  <w:style w:type="paragraph" w:styleId="TOCHeading">
    <w:name w:val="TOC Heading"/>
    <w:basedOn w:val="Heading1"/>
    <w:next w:val="Normal"/>
    <w:uiPriority w:val="39"/>
    <w:unhideWhenUsed/>
    <w:qFormat/>
    <w:rsid w:val="00D96762"/>
    <w:pPr>
      <w:numPr>
        <w:numId w:val="0"/>
      </w:numPr>
      <w:spacing w:before="240"/>
      <w:outlineLvl w:val="9"/>
    </w:pPr>
    <w:rPr>
      <w:rFonts w:asciiTheme="majorHAnsi" w:hAnsiTheme="majorHAnsi"/>
      <w:lang w:val="en-US"/>
    </w:rPr>
  </w:style>
  <w:style w:type="paragraph" w:styleId="TOC2">
    <w:name w:val="toc 2"/>
    <w:basedOn w:val="Normal"/>
    <w:next w:val="Normal"/>
    <w:autoRedefine/>
    <w:uiPriority w:val="39"/>
    <w:unhideWhenUsed/>
    <w:rsid w:val="00EF4791"/>
    <w:pPr>
      <w:tabs>
        <w:tab w:val="left" w:pos="709"/>
        <w:tab w:val="right" w:leader="dot" w:pos="9016"/>
      </w:tabs>
      <w:spacing w:after="100"/>
      <w:ind w:left="220"/>
    </w:pPr>
    <w:rPr>
      <w:rFonts w:eastAsiaTheme="minorEastAsia" w:cs="Times New Roman"/>
      <w:sz w:val="22"/>
      <w:lang w:val="en-US"/>
    </w:rPr>
  </w:style>
  <w:style w:type="paragraph" w:styleId="TOC1">
    <w:name w:val="toc 1"/>
    <w:basedOn w:val="Normal"/>
    <w:next w:val="Normal"/>
    <w:autoRedefine/>
    <w:uiPriority w:val="39"/>
    <w:unhideWhenUsed/>
    <w:rsid w:val="00EF4791"/>
    <w:pPr>
      <w:tabs>
        <w:tab w:val="left" w:pos="284"/>
        <w:tab w:val="right" w:leader="dot" w:pos="9016"/>
      </w:tabs>
      <w:spacing w:after="100"/>
    </w:pPr>
    <w:rPr>
      <w:rFonts w:eastAsiaTheme="minorEastAsia" w:cs="Times New Roman"/>
      <w:sz w:val="22"/>
      <w:lang w:val="en-US"/>
    </w:rPr>
  </w:style>
  <w:style w:type="paragraph" w:styleId="TOC3">
    <w:name w:val="toc 3"/>
    <w:basedOn w:val="Normal"/>
    <w:next w:val="Normal"/>
    <w:autoRedefine/>
    <w:uiPriority w:val="39"/>
    <w:unhideWhenUsed/>
    <w:rsid w:val="00D96762"/>
    <w:pPr>
      <w:spacing w:after="100"/>
      <w:ind w:left="440"/>
    </w:pPr>
    <w:rPr>
      <w:rFonts w:eastAsiaTheme="minorEastAsia" w:cs="Times New Roman"/>
      <w:sz w:val="22"/>
      <w:lang w:val="en-US"/>
    </w:rPr>
  </w:style>
  <w:style w:type="paragraph" w:styleId="TOC4">
    <w:name w:val="toc 4"/>
    <w:basedOn w:val="Normal"/>
    <w:next w:val="Normal"/>
    <w:autoRedefine/>
    <w:uiPriority w:val="39"/>
    <w:unhideWhenUsed/>
    <w:rsid w:val="00D96762"/>
    <w:pPr>
      <w:spacing w:after="100"/>
      <w:ind w:left="660"/>
    </w:pPr>
    <w:rPr>
      <w:rFonts w:eastAsiaTheme="minorEastAsia"/>
      <w:sz w:val="22"/>
      <w:lang w:eastAsia="en-GB"/>
    </w:rPr>
  </w:style>
  <w:style w:type="paragraph" w:styleId="TOC5">
    <w:name w:val="toc 5"/>
    <w:basedOn w:val="Normal"/>
    <w:next w:val="Normal"/>
    <w:autoRedefine/>
    <w:uiPriority w:val="39"/>
    <w:unhideWhenUsed/>
    <w:rsid w:val="00D96762"/>
    <w:pPr>
      <w:spacing w:after="100"/>
      <w:ind w:left="880"/>
    </w:pPr>
    <w:rPr>
      <w:rFonts w:eastAsiaTheme="minorEastAsia"/>
      <w:sz w:val="22"/>
      <w:lang w:eastAsia="en-GB"/>
    </w:rPr>
  </w:style>
  <w:style w:type="paragraph" w:styleId="TOC6">
    <w:name w:val="toc 6"/>
    <w:basedOn w:val="Normal"/>
    <w:next w:val="Normal"/>
    <w:autoRedefine/>
    <w:uiPriority w:val="39"/>
    <w:unhideWhenUsed/>
    <w:rsid w:val="00D96762"/>
    <w:pPr>
      <w:spacing w:after="100"/>
      <w:ind w:left="1100"/>
    </w:pPr>
    <w:rPr>
      <w:rFonts w:eastAsiaTheme="minorEastAsia"/>
      <w:sz w:val="22"/>
      <w:lang w:eastAsia="en-GB"/>
    </w:rPr>
  </w:style>
  <w:style w:type="paragraph" w:styleId="TOC7">
    <w:name w:val="toc 7"/>
    <w:basedOn w:val="Normal"/>
    <w:next w:val="Normal"/>
    <w:autoRedefine/>
    <w:uiPriority w:val="39"/>
    <w:unhideWhenUsed/>
    <w:rsid w:val="00D96762"/>
    <w:pPr>
      <w:spacing w:after="100"/>
      <w:ind w:left="1320"/>
    </w:pPr>
    <w:rPr>
      <w:rFonts w:eastAsiaTheme="minorEastAsia"/>
      <w:sz w:val="22"/>
      <w:lang w:eastAsia="en-GB"/>
    </w:rPr>
  </w:style>
  <w:style w:type="paragraph" w:styleId="TOC8">
    <w:name w:val="toc 8"/>
    <w:basedOn w:val="Normal"/>
    <w:next w:val="Normal"/>
    <w:autoRedefine/>
    <w:uiPriority w:val="39"/>
    <w:unhideWhenUsed/>
    <w:rsid w:val="00D96762"/>
    <w:pPr>
      <w:spacing w:after="100"/>
      <w:ind w:left="1540"/>
    </w:pPr>
    <w:rPr>
      <w:rFonts w:eastAsiaTheme="minorEastAsia"/>
      <w:sz w:val="22"/>
      <w:lang w:eastAsia="en-GB"/>
    </w:rPr>
  </w:style>
  <w:style w:type="paragraph" w:styleId="TOC9">
    <w:name w:val="toc 9"/>
    <w:basedOn w:val="Normal"/>
    <w:next w:val="Normal"/>
    <w:autoRedefine/>
    <w:uiPriority w:val="39"/>
    <w:unhideWhenUsed/>
    <w:rsid w:val="00D96762"/>
    <w:pPr>
      <w:spacing w:after="100"/>
      <w:ind w:left="1760"/>
    </w:pPr>
    <w:rPr>
      <w:rFonts w:eastAsiaTheme="minorEastAsia"/>
      <w:sz w:val="22"/>
      <w:lang w:eastAsia="en-GB"/>
    </w:rPr>
  </w:style>
  <w:style w:type="paragraph" w:styleId="BalloonText">
    <w:name w:val="Balloon Text"/>
    <w:basedOn w:val="Normal"/>
    <w:link w:val="BalloonTextChar"/>
    <w:uiPriority w:val="99"/>
    <w:semiHidden/>
    <w:unhideWhenUsed/>
    <w:rsid w:val="008936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36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9.png"/><Relationship Id="rId299" Type="http://schemas.openxmlformats.org/officeDocument/2006/relationships/image" Target="media/image233.png"/><Relationship Id="rId21" Type="http://schemas.openxmlformats.org/officeDocument/2006/relationships/image" Target="media/image4.jpeg"/><Relationship Id="rId63" Type="http://schemas.openxmlformats.org/officeDocument/2006/relationships/hyperlink" Target="https://docs.microsoft.com/sql/t-sql/functions/openrowset-transact-sql?view=sql-server-ver15" TargetMode="External"/><Relationship Id="rId159" Type="http://schemas.openxmlformats.org/officeDocument/2006/relationships/image" Target="media/image117.png"/><Relationship Id="rId324" Type="http://schemas.openxmlformats.org/officeDocument/2006/relationships/image" Target="media/image255.png"/><Relationship Id="rId366" Type="http://schemas.openxmlformats.org/officeDocument/2006/relationships/image" Target="media/image294.png"/><Relationship Id="rId170" Type="http://schemas.openxmlformats.org/officeDocument/2006/relationships/image" Target="media/image127.png"/><Relationship Id="rId226" Type="http://schemas.openxmlformats.org/officeDocument/2006/relationships/image" Target="media/image173.png"/><Relationship Id="rId433" Type="http://schemas.openxmlformats.org/officeDocument/2006/relationships/image" Target="media/image351.png"/><Relationship Id="rId268" Type="http://schemas.openxmlformats.org/officeDocument/2006/relationships/image" Target="media/image207.png"/><Relationship Id="rId475" Type="http://schemas.openxmlformats.org/officeDocument/2006/relationships/image" Target="media/image392.png"/><Relationship Id="rId32" Type="http://schemas.openxmlformats.org/officeDocument/2006/relationships/hyperlink" Target="https://docs.microsoft.com/sql/relational-databases/system-stored-procedures/sp-help-transact-sql?view=sql-server-ver15" TargetMode="External"/><Relationship Id="rId74" Type="http://schemas.openxmlformats.org/officeDocument/2006/relationships/image" Target="media/image40.png"/><Relationship Id="rId128" Type="http://schemas.openxmlformats.org/officeDocument/2006/relationships/image" Target="media/image88.png"/><Relationship Id="rId335" Type="http://schemas.openxmlformats.org/officeDocument/2006/relationships/image" Target="media/image265.png"/><Relationship Id="rId377" Type="http://schemas.openxmlformats.org/officeDocument/2006/relationships/image" Target="media/image302.png"/><Relationship Id="rId5" Type="http://schemas.openxmlformats.org/officeDocument/2006/relationships/numbering" Target="numbering.xml"/><Relationship Id="rId181" Type="http://schemas.openxmlformats.org/officeDocument/2006/relationships/image" Target="media/image138.png"/><Relationship Id="rId237" Type="http://schemas.openxmlformats.org/officeDocument/2006/relationships/hyperlink" Target="https://docs.microsoft.com/sql/t-sql/functions/analytic-functions-transact-sql?view=sql-server-ver15%20" TargetMode="External"/><Relationship Id="rId402" Type="http://schemas.openxmlformats.org/officeDocument/2006/relationships/image" Target="media/image323.png"/><Relationship Id="rId279" Type="http://schemas.openxmlformats.org/officeDocument/2006/relationships/image" Target="media/image215.png"/><Relationship Id="rId444" Type="http://schemas.openxmlformats.org/officeDocument/2006/relationships/image" Target="media/image362.png"/><Relationship Id="rId486" Type="http://schemas.openxmlformats.org/officeDocument/2006/relationships/image" Target="media/image401.png"/><Relationship Id="rId43" Type="http://schemas.openxmlformats.org/officeDocument/2006/relationships/hyperlink" Target="https://redgate.com" TargetMode="External"/><Relationship Id="rId139" Type="http://schemas.openxmlformats.org/officeDocument/2006/relationships/image" Target="media/image98.png"/><Relationship Id="rId290" Type="http://schemas.openxmlformats.org/officeDocument/2006/relationships/image" Target="media/image224.png"/><Relationship Id="rId304" Type="http://schemas.openxmlformats.org/officeDocument/2006/relationships/image" Target="media/image238.png"/><Relationship Id="rId346" Type="http://schemas.openxmlformats.org/officeDocument/2006/relationships/image" Target="media/image275.png"/><Relationship Id="rId388" Type="http://schemas.openxmlformats.org/officeDocument/2006/relationships/image" Target="media/image310.png"/><Relationship Id="rId85" Type="http://schemas.openxmlformats.org/officeDocument/2006/relationships/hyperlink" Target="https://www.Transference-UnLimited.com" TargetMode="External"/><Relationship Id="rId150" Type="http://schemas.openxmlformats.org/officeDocument/2006/relationships/image" Target="media/image109.png"/><Relationship Id="rId192" Type="http://schemas.openxmlformats.org/officeDocument/2006/relationships/image" Target="media/image148.png"/><Relationship Id="rId206" Type="http://schemas.openxmlformats.org/officeDocument/2006/relationships/image" Target="media/image161.png"/><Relationship Id="rId413" Type="http://schemas.openxmlformats.org/officeDocument/2006/relationships/hyperlink" Target="https://www.Transference-UnLimited.com" TargetMode="External"/><Relationship Id="rId248" Type="http://schemas.openxmlformats.org/officeDocument/2006/relationships/image" Target="media/image193.png"/><Relationship Id="rId455" Type="http://schemas.openxmlformats.org/officeDocument/2006/relationships/image" Target="media/image372.png"/><Relationship Id="rId12" Type="http://schemas.openxmlformats.org/officeDocument/2006/relationships/image" Target="media/image2.png"/><Relationship Id="rId108" Type="http://schemas.openxmlformats.org/officeDocument/2006/relationships/image" Target="media/image70.png"/><Relationship Id="rId315" Type="http://schemas.openxmlformats.org/officeDocument/2006/relationships/image" Target="media/image246.png"/><Relationship Id="rId357" Type="http://schemas.openxmlformats.org/officeDocument/2006/relationships/image" Target="media/image286.png"/><Relationship Id="rId54" Type="http://schemas.openxmlformats.org/officeDocument/2006/relationships/image" Target="media/image28.png"/><Relationship Id="rId96" Type="http://schemas.openxmlformats.org/officeDocument/2006/relationships/image" Target="media/image60.png"/><Relationship Id="rId161" Type="http://schemas.openxmlformats.org/officeDocument/2006/relationships/image" Target="media/image119.png"/><Relationship Id="rId217" Type="http://schemas.openxmlformats.org/officeDocument/2006/relationships/hyperlink" Target="https://en.wikipedia.org/wiki/List_of_ISO_639-1_codes" TargetMode="External"/><Relationship Id="rId399" Type="http://schemas.openxmlformats.org/officeDocument/2006/relationships/image" Target="media/image320.png"/><Relationship Id="rId259" Type="http://schemas.openxmlformats.org/officeDocument/2006/relationships/image" Target="media/image202.png"/><Relationship Id="rId424" Type="http://schemas.openxmlformats.org/officeDocument/2006/relationships/image" Target="media/image342.png"/><Relationship Id="rId466" Type="http://schemas.openxmlformats.org/officeDocument/2006/relationships/image" Target="media/image383.png"/><Relationship Id="rId23" Type="http://schemas.openxmlformats.org/officeDocument/2006/relationships/image" Target="media/image5.png"/><Relationship Id="rId119" Type="http://schemas.openxmlformats.org/officeDocument/2006/relationships/image" Target="media/image81.png"/><Relationship Id="rId270" Type="http://schemas.openxmlformats.org/officeDocument/2006/relationships/image" Target="media/image209.png"/><Relationship Id="rId326" Type="http://schemas.openxmlformats.org/officeDocument/2006/relationships/image" Target="media/image256.png"/><Relationship Id="rId65" Type="http://schemas.openxmlformats.org/officeDocument/2006/relationships/hyperlink" Target="https://docs.microsoft.com/sql/relational-databases/hierarchical-data-sql-server%20" TargetMode="External"/><Relationship Id="rId130" Type="http://schemas.openxmlformats.org/officeDocument/2006/relationships/image" Target="media/image90.png"/><Relationship Id="rId368" Type="http://schemas.openxmlformats.org/officeDocument/2006/relationships/image" Target="media/image295.png"/><Relationship Id="rId172" Type="http://schemas.openxmlformats.org/officeDocument/2006/relationships/image" Target="media/image129.png"/><Relationship Id="rId228" Type="http://schemas.openxmlformats.org/officeDocument/2006/relationships/image" Target="media/image175.png"/><Relationship Id="rId435" Type="http://schemas.openxmlformats.org/officeDocument/2006/relationships/image" Target="media/image353.png"/><Relationship Id="rId477" Type="http://schemas.openxmlformats.org/officeDocument/2006/relationships/image" Target="media/image394.png"/><Relationship Id="rId281" Type="http://schemas.openxmlformats.org/officeDocument/2006/relationships/image" Target="media/image217.png"/><Relationship Id="rId337" Type="http://schemas.openxmlformats.org/officeDocument/2006/relationships/image" Target="media/image267.png"/><Relationship Id="rId34" Type="http://schemas.openxmlformats.org/officeDocument/2006/relationships/image" Target="media/image14.png"/><Relationship Id="rId76" Type="http://schemas.openxmlformats.org/officeDocument/2006/relationships/hyperlink" Target="https://www.draw.io" TargetMode="External"/><Relationship Id="rId141" Type="http://schemas.openxmlformats.org/officeDocument/2006/relationships/image" Target="media/image100.png"/><Relationship Id="rId379" Type="http://schemas.openxmlformats.org/officeDocument/2006/relationships/image" Target="media/image304.png"/><Relationship Id="rId7" Type="http://schemas.openxmlformats.org/officeDocument/2006/relationships/settings" Target="settings.xml"/><Relationship Id="rId183" Type="http://schemas.openxmlformats.org/officeDocument/2006/relationships/image" Target="media/image140.png"/><Relationship Id="rId239" Type="http://schemas.openxmlformats.org/officeDocument/2006/relationships/image" Target="media/image184.png"/><Relationship Id="rId390" Type="http://schemas.openxmlformats.org/officeDocument/2006/relationships/image" Target="media/image312.png"/><Relationship Id="rId404" Type="http://schemas.openxmlformats.org/officeDocument/2006/relationships/image" Target="media/image325.png"/><Relationship Id="rId446" Type="http://schemas.openxmlformats.org/officeDocument/2006/relationships/image" Target="media/image364.png"/><Relationship Id="rId250" Type="http://schemas.openxmlformats.org/officeDocument/2006/relationships/image" Target="media/image195.png"/><Relationship Id="rId292" Type="http://schemas.openxmlformats.org/officeDocument/2006/relationships/image" Target="media/image226.png"/><Relationship Id="rId306" Type="http://schemas.openxmlformats.org/officeDocument/2006/relationships/image" Target="media/image240.png"/><Relationship Id="rId488" Type="http://schemas.openxmlformats.org/officeDocument/2006/relationships/image" Target="media/image403.png"/><Relationship Id="rId45" Type="http://schemas.openxmlformats.org/officeDocument/2006/relationships/hyperlink" Target="https://idera.com" TargetMode="External"/><Relationship Id="rId87" Type="http://schemas.openxmlformats.org/officeDocument/2006/relationships/image" Target="media/image51.png"/><Relationship Id="rId110" Type="http://schemas.openxmlformats.org/officeDocument/2006/relationships/image" Target="media/image72.png"/><Relationship Id="rId348" Type="http://schemas.openxmlformats.org/officeDocument/2006/relationships/image" Target="media/image277.png"/><Relationship Id="rId152" Type="http://schemas.openxmlformats.org/officeDocument/2006/relationships/image" Target="media/image111.png"/><Relationship Id="rId194" Type="http://schemas.openxmlformats.org/officeDocument/2006/relationships/image" Target="media/image150.png"/><Relationship Id="rId208" Type="http://schemas.openxmlformats.org/officeDocument/2006/relationships/hyperlink" Target="https://www.transference-unlimited.com" TargetMode="External"/><Relationship Id="rId415" Type="http://schemas.openxmlformats.org/officeDocument/2006/relationships/image" Target="media/image335.png"/><Relationship Id="rId457" Type="http://schemas.openxmlformats.org/officeDocument/2006/relationships/image" Target="media/image374.png"/><Relationship Id="rId261" Type="http://schemas.openxmlformats.org/officeDocument/2006/relationships/hyperlink" Target="https://docs.microsoft.com/sql/t-sql/functions/datepart-transact-sql" TargetMode="External"/><Relationship Id="rId14" Type="http://schemas.openxmlformats.org/officeDocument/2006/relationships/header" Target="header2.xml"/><Relationship Id="rId56" Type="http://schemas.openxmlformats.org/officeDocument/2006/relationships/hyperlink" Target="https://docs.microsoft.com/sql/t-sql/data-types/precision-scale-and-length-transact-sql?view=sql-server-ver15" TargetMode="External"/><Relationship Id="rId317" Type="http://schemas.openxmlformats.org/officeDocument/2006/relationships/image" Target="media/image248.png"/><Relationship Id="rId359" Type="http://schemas.openxmlformats.org/officeDocument/2006/relationships/image" Target="media/image288.png"/><Relationship Id="rId98" Type="http://schemas.openxmlformats.org/officeDocument/2006/relationships/hyperlink" Target="https://docs.microsoft.com/sql/t-sql/statements/collations?view=sql-server-ver15" TargetMode="External"/><Relationship Id="rId121" Type="http://schemas.openxmlformats.org/officeDocument/2006/relationships/image" Target="media/image83.png"/><Relationship Id="rId163" Type="http://schemas.openxmlformats.org/officeDocument/2006/relationships/hyperlink" Target="https://www.transference-unlimited.com" TargetMode="External"/><Relationship Id="rId219" Type="http://schemas.openxmlformats.org/officeDocument/2006/relationships/image" Target="media/image168.png"/><Relationship Id="rId370" Type="http://schemas.openxmlformats.org/officeDocument/2006/relationships/image" Target="media/image296.png"/><Relationship Id="rId426" Type="http://schemas.openxmlformats.org/officeDocument/2006/relationships/image" Target="media/image344.png"/><Relationship Id="rId230" Type="http://schemas.openxmlformats.org/officeDocument/2006/relationships/image" Target="media/image177.png"/><Relationship Id="rId468" Type="http://schemas.openxmlformats.org/officeDocument/2006/relationships/image" Target="media/image385.png"/><Relationship Id="rId25" Type="http://schemas.openxmlformats.org/officeDocument/2006/relationships/image" Target="media/image7.png"/><Relationship Id="rId67" Type="http://schemas.openxmlformats.org/officeDocument/2006/relationships/hyperlink" Target="https://docs.microsoft.com/sql/t-sql/xml/xml-transact-sql" TargetMode="External"/><Relationship Id="rId272" Type="http://schemas.openxmlformats.org/officeDocument/2006/relationships/hyperlink" Target="https://www.Transference-UnLimited.com" TargetMode="External"/><Relationship Id="rId328" Type="http://schemas.openxmlformats.org/officeDocument/2006/relationships/image" Target="media/image258.png"/><Relationship Id="rId132" Type="http://schemas.openxmlformats.org/officeDocument/2006/relationships/image" Target="media/image91.png"/><Relationship Id="rId174" Type="http://schemas.openxmlformats.org/officeDocument/2006/relationships/image" Target="media/image131.png"/><Relationship Id="rId381" Type="http://schemas.openxmlformats.org/officeDocument/2006/relationships/image" Target="media/image306.png"/><Relationship Id="rId241" Type="http://schemas.openxmlformats.org/officeDocument/2006/relationships/image" Target="media/image186.png"/><Relationship Id="rId437" Type="http://schemas.openxmlformats.org/officeDocument/2006/relationships/image" Target="media/image355.png"/><Relationship Id="rId479" Type="http://schemas.openxmlformats.org/officeDocument/2006/relationships/image" Target="media/image396.png"/><Relationship Id="rId36" Type="http://schemas.openxmlformats.org/officeDocument/2006/relationships/image" Target="media/image16.png"/><Relationship Id="rId283" Type="http://schemas.openxmlformats.org/officeDocument/2006/relationships/image" Target="media/image218.png"/><Relationship Id="rId339" Type="http://schemas.openxmlformats.org/officeDocument/2006/relationships/image" Target="media/image269.png"/><Relationship Id="rId490" Type="http://schemas.openxmlformats.org/officeDocument/2006/relationships/fontTable" Target="fontTable.xml"/><Relationship Id="rId78" Type="http://schemas.openxmlformats.org/officeDocument/2006/relationships/image" Target="media/image43.png"/><Relationship Id="rId101" Type="http://schemas.openxmlformats.org/officeDocument/2006/relationships/image" Target="media/image64.png"/><Relationship Id="rId143" Type="http://schemas.openxmlformats.org/officeDocument/2006/relationships/image" Target="media/image102.png"/><Relationship Id="rId185" Type="http://schemas.openxmlformats.org/officeDocument/2006/relationships/image" Target="media/image142.png"/><Relationship Id="rId350" Type="http://schemas.openxmlformats.org/officeDocument/2006/relationships/image" Target="media/image279.png"/><Relationship Id="rId406" Type="http://schemas.openxmlformats.org/officeDocument/2006/relationships/image" Target="media/image327.png"/><Relationship Id="rId9" Type="http://schemas.openxmlformats.org/officeDocument/2006/relationships/footnotes" Target="footnotes.xml"/><Relationship Id="rId210" Type="http://schemas.openxmlformats.org/officeDocument/2006/relationships/image" Target="media/image164.png"/><Relationship Id="rId392" Type="http://schemas.openxmlformats.org/officeDocument/2006/relationships/image" Target="media/image314.png"/><Relationship Id="rId448" Type="http://schemas.openxmlformats.org/officeDocument/2006/relationships/image" Target="media/image366.png"/><Relationship Id="rId252" Type="http://schemas.openxmlformats.org/officeDocument/2006/relationships/hyperlink" Target="https://docs.microsoft.com/sql/t-sql/functions/cast-and-convert-transact-sql" TargetMode="External"/><Relationship Id="rId294" Type="http://schemas.openxmlformats.org/officeDocument/2006/relationships/image" Target="media/image228.png"/><Relationship Id="rId308" Type="http://schemas.openxmlformats.org/officeDocument/2006/relationships/hyperlink" Target="https://docs.microsoft.com/en-us/sql/t-sql/database-console-commands/dbcc-checkident-transact-sql?view=sql-server-ver15" TargetMode="External"/><Relationship Id="rId47" Type="http://schemas.openxmlformats.org/officeDocument/2006/relationships/image" Target="media/image22.png"/><Relationship Id="rId89" Type="http://schemas.openxmlformats.org/officeDocument/2006/relationships/image" Target="media/image53.png"/><Relationship Id="rId112" Type="http://schemas.openxmlformats.org/officeDocument/2006/relationships/image" Target="media/image74.png"/><Relationship Id="rId154" Type="http://schemas.openxmlformats.org/officeDocument/2006/relationships/image" Target="media/image113.png"/><Relationship Id="rId361" Type="http://schemas.openxmlformats.org/officeDocument/2006/relationships/image" Target="media/image290.png"/><Relationship Id="rId196" Type="http://schemas.openxmlformats.org/officeDocument/2006/relationships/image" Target="media/image152.png"/><Relationship Id="rId417" Type="http://schemas.openxmlformats.org/officeDocument/2006/relationships/image" Target="media/image337.png"/><Relationship Id="rId459" Type="http://schemas.openxmlformats.org/officeDocument/2006/relationships/image" Target="media/image376.png"/><Relationship Id="rId16" Type="http://schemas.openxmlformats.org/officeDocument/2006/relationships/footer" Target="footer2.xml"/><Relationship Id="rId221" Type="http://schemas.openxmlformats.org/officeDocument/2006/relationships/image" Target="media/image170.png"/><Relationship Id="rId263" Type="http://schemas.openxmlformats.org/officeDocument/2006/relationships/image" Target="media/image205.png"/><Relationship Id="rId319" Type="http://schemas.openxmlformats.org/officeDocument/2006/relationships/image" Target="media/image250.png"/><Relationship Id="rId470" Type="http://schemas.openxmlformats.org/officeDocument/2006/relationships/image" Target="media/image387.png"/><Relationship Id="rId58" Type="http://schemas.openxmlformats.org/officeDocument/2006/relationships/image" Target="media/image30.png"/><Relationship Id="rId123" Type="http://schemas.openxmlformats.org/officeDocument/2006/relationships/image" Target="media/image84.png"/><Relationship Id="rId330" Type="http://schemas.openxmlformats.org/officeDocument/2006/relationships/image" Target="media/image260.png"/><Relationship Id="rId165" Type="http://schemas.openxmlformats.org/officeDocument/2006/relationships/image" Target="media/image122.png"/><Relationship Id="rId372" Type="http://schemas.openxmlformats.org/officeDocument/2006/relationships/image" Target="media/image297.png"/><Relationship Id="rId428" Type="http://schemas.openxmlformats.org/officeDocument/2006/relationships/image" Target="media/image346.png"/><Relationship Id="rId232" Type="http://schemas.openxmlformats.org/officeDocument/2006/relationships/image" Target="media/image179.png"/><Relationship Id="rId274" Type="http://schemas.openxmlformats.org/officeDocument/2006/relationships/hyperlink" Target="https://docs.microsoft.com/en-us/sql/t-sql/statements/create-sequence-transact-sql?view=sql-server-ver15" TargetMode="External"/><Relationship Id="rId481" Type="http://schemas.openxmlformats.org/officeDocument/2006/relationships/image" Target="media/image397.png"/><Relationship Id="rId27" Type="http://schemas.openxmlformats.org/officeDocument/2006/relationships/image" Target="media/image9.png"/><Relationship Id="rId69" Type="http://schemas.openxmlformats.org/officeDocument/2006/relationships/image" Target="media/image35.png"/><Relationship Id="rId134" Type="http://schemas.openxmlformats.org/officeDocument/2006/relationships/image" Target="media/image93.png"/><Relationship Id="rId80" Type="http://schemas.openxmlformats.org/officeDocument/2006/relationships/image" Target="media/image45.png"/><Relationship Id="rId176" Type="http://schemas.openxmlformats.org/officeDocument/2006/relationships/image" Target="media/image133.png"/><Relationship Id="rId341" Type="http://schemas.openxmlformats.org/officeDocument/2006/relationships/hyperlink" Target="https://www.transference-unlimited.com" TargetMode="External"/><Relationship Id="rId383" Type="http://schemas.openxmlformats.org/officeDocument/2006/relationships/image" Target="media/image308.png"/><Relationship Id="rId439" Type="http://schemas.openxmlformats.org/officeDocument/2006/relationships/image" Target="media/image357.png"/><Relationship Id="rId201" Type="http://schemas.openxmlformats.org/officeDocument/2006/relationships/image" Target="media/image156.png"/><Relationship Id="rId243" Type="http://schemas.openxmlformats.org/officeDocument/2006/relationships/image" Target="media/image188.png"/><Relationship Id="rId285" Type="http://schemas.openxmlformats.org/officeDocument/2006/relationships/image" Target="media/image220.png"/><Relationship Id="rId450" Type="http://schemas.openxmlformats.org/officeDocument/2006/relationships/image" Target="media/image367.png"/><Relationship Id="rId38" Type="http://schemas.openxmlformats.org/officeDocument/2006/relationships/image" Target="media/image18.png"/><Relationship Id="rId103" Type="http://schemas.openxmlformats.org/officeDocument/2006/relationships/image" Target="media/image66.png"/><Relationship Id="rId310" Type="http://schemas.openxmlformats.org/officeDocument/2006/relationships/image" Target="media/image242.png"/><Relationship Id="rId91" Type="http://schemas.openxmlformats.org/officeDocument/2006/relationships/image" Target="media/image55.png"/><Relationship Id="rId145" Type="http://schemas.openxmlformats.org/officeDocument/2006/relationships/image" Target="media/image104.png"/><Relationship Id="rId187" Type="http://schemas.openxmlformats.org/officeDocument/2006/relationships/image" Target="media/image144.png"/><Relationship Id="rId352" Type="http://schemas.openxmlformats.org/officeDocument/2006/relationships/image" Target="media/image281.png"/><Relationship Id="rId394" Type="http://schemas.openxmlformats.org/officeDocument/2006/relationships/image" Target="media/image316.png"/><Relationship Id="rId408" Type="http://schemas.openxmlformats.org/officeDocument/2006/relationships/image" Target="media/image329.png"/><Relationship Id="rId212" Type="http://schemas.openxmlformats.org/officeDocument/2006/relationships/image" Target="media/image166.png"/><Relationship Id="rId254" Type="http://schemas.openxmlformats.org/officeDocument/2006/relationships/image" Target="media/image197.png"/><Relationship Id="rId49" Type="http://schemas.openxmlformats.org/officeDocument/2006/relationships/hyperlink" Target="https://docs.microsoft.com/sql/relational-databases/linked-servers/create-linked-servers-sql-server-database-engine?view=sql-server-ver15" TargetMode="External"/><Relationship Id="rId114" Type="http://schemas.openxmlformats.org/officeDocument/2006/relationships/image" Target="media/image76.png"/><Relationship Id="rId296" Type="http://schemas.openxmlformats.org/officeDocument/2006/relationships/image" Target="media/image230.png"/><Relationship Id="rId461" Type="http://schemas.openxmlformats.org/officeDocument/2006/relationships/image" Target="media/image378.png"/><Relationship Id="rId60" Type="http://schemas.openxmlformats.org/officeDocument/2006/relationships/image" Target="media/image32.png"/><Relationship Id="rId156" Type="http://schemas.openxmlformats.org/officeDocument/2006/relationships/image" Target="media/image115.png"/><Relationship Id="rId198" Type="http://schemas.openxmlformats.org/officeDocument/2006/relationships/hyperlink" Target="https://docs.microsoft.com/sql/t-sql/functions/cast-and-convert-transact-sql" TargetMode="External"/><Relationship Id="rId321" Type="http://schemas.openxmlformats.org/officeDocument/2006/relationships/image" Target="media/image252.png"/><Relationship Id="rId363" Type="http://schemas.openxmlformats.org/officeDocument/2006/relationships/image" Target="media/image291.png"/><Relationship Id="rId419" Type="http://schemas.openxmlformats.org/officeDocument/2006/relationships/image" Target="media/image339.png"/><Relationship Id="rId223" Type="http://schemas.openxmlformats.org/officeDocument/2006/relationships/image" Target="media/image171.png"/><Relationship Id="rId430" Type="http://schemas.openxmlformats.org/officeDocument/2006/relationships/image" Target="media/image348.png"/><Relationship Id="rId18" Type="http://schemas.openxmlformats.org/officeDocument/2006/relationships/footer" Target="footer3.xml"/><Relationship Id="rId265" Type="http://schemas.openxmlformats.org/officeDocument/2006/relationships/hyperlink" Target="https://en.wikipedia.org/wiki/ISO_3166-1" TargetMode="External"/><Relationship Id="rId472" Type="http://schemas.openxmlformats.org/officeDocument/2006/relationships/image" Target="media/image389.png"/><Relationship Id="rId125" Type="http://schemas.openxmlformats.org/officeDocument/2006/relationships/image" Target="media/image86.png"/><Relationship Id="rId167" Type="http://schemas.openxmlformats.org/officeDocument/2006/relationships/image" Target="media/image124.png"/><Relationship Id="rId332" Type="http://schemas.openxmlformats.org/officeDocument/2006/relationships/image" Target="media/image262.png"/><Relationship Id="rId374" Type="http://schemas.openxmlformats.org/officeDocument/2006/relationships/image" Target="media/image299.png"/><Relationship Id="rId71" Type="http://schemas.openxmlformats.org/officeDocument/2006/relationships/image" Target="media/image37.png"/><Relationship Id="rId234" Type="http://schemas.openxmlformats.org/officeDocument/2006/relationships/image" Target="media/image181.png"/><Relationship Id="rId2" Type="http://schemas.openxmlformats.org/officeDocument/2006/relationships/customXml" Target="../customXml/item2.xml"/><Relationship Id="rId29" Type="http://schemas.openxmlformats.org/officeDocument/2006/relationships/image" Target="media/image10.png"/><Relationship Id="rId276" Type="http://schemas.openxmlformats.org/officeDocument/2006/relationships/image" Target="media/image212.png"/><Relationship Id="rId441" Type="http://schemas.openxmlformats.org/officeDocument/2006/relationships/image" Target="media/image359.png"/><Relationship Id="rId483" Type="http://schemas.openxmlformats.org/officeDocument/2006/relationships/image" Target="media/image399.png"/><Relationship Id="rId40" Type="http://schemas.openxmlformats.org/officeDocument/2006/relationships/image" Target="media/image20.png"/><Relationship Id="rId136" Type="http://schemas.openxmlformats.org/officeDocument/2006/relationships/image" Target="media/image95.png"/><Relationship Id="rId178" Type="http://schemas.openxmlformats.org/officeDocument/2006/relationships/image" Target="media/image135.png"/><Relationship Id="rId301" Type="http://schemas.openxmlformats.org/officeDocument/2006/relationships/image" Target="media/image235.png"/><Relationship Id="rId343" Type="http://schemas.openxmlformats.org/officeDocument/2006/relationships/image" Target="media/image272.png"/><Relationship Id="rId82" Type="http://schemas.openxmlformats.org/officeDocument/2006/relationships/image" Target="media/image47.png"/><Relationship Id="rId203" Type="http://schemas.openxmlformats.org/officeDocument/2006/relationships/image" Target="media/image158.png"/><Relationship Id="rId385" Type="http://schemas.openxmlformats.org/officeDocument/2006/relationships/hyperlink" Target="https://docs.microsoft.com/en-us/sql/t-sql/language-elements/raiserror-transact-sql?view=sql-server-ver15" TargetMode="External"/><Relationship Id="rId245" Type="http://schemas.openxmlformats.org/officeDocument/2006/relationships/image" Target="media/image190.png"/><Relationship Id="rId287" Type="http://schemas.openxmlformats.org/officeDocument/2006/relationships/image" Target="media/image221.png"/><Relationship Id="rId410" Type="http://schemas.openxmlformats.org/officeDocument/2006/relationships/image" Target="media/image331.png"/><Relationship Id="rId452" Type="http://schemas.openxmlformats.org/officeDocument/2006/relationships/image" Target="media/image369.png"/><Relationship Id="rId105" Type="http://schemas.openxmlformats.org/officeDocument/2006/relationships/image" Target="media/image67.png"/><Relationship Id="rId147" Type="http://schemas.openxmlformats.org/officeDocument/2006/relationships/image" Target="media/image106.png"/><Relationship Id="rId312" Type="http://schemas.openxmlformats.org/officeDocument/2006/relationships/image" Target="media/image244.png"/><Relationship Id="rId354" Type="http://schemas.openxmlformats.org/officeDocument/2006/relationships/image" Target="media/image283.png"/><Relationship Id="rId51" Type="http://schemas.openxmlformats.org/officeDocument/2006/relationships/image" Target="media/image25.png"/><Relationship Id="rId93" Type="http://schemas.openxmlformats.org/officeDocument/2006/relationships/image" Target="media/image57.png"/><Relationship Id="rId189" Type="http://schemas.openxmlformats.org/officeDocument/2006/relationships/hyperlink" Target="https://www.Transference-UnLimited.com" TargetMode="External"/><Relationship Id="rId396" Type="http://schemas.openxmlformats.org/officeDocument/2006/relationships/image" Target="media/image317.png"/><Relationship Id="rId214" Type="http://schemas.openxmlformats.org/officeDocument/2006/relationships/hyperlink" Target="https://www.Transference-UnLimited.com" TargetMode="External"/><Relationship Id="rId256" Type="http://schemas.openxmlformats.org/officeDocument/2006/relationships/image" Target="media/image199.png"/><Relationship Id="rId298" Type="http://schemas.openxmlformats.org/officeDocument/2006/relationships/image" Target="media/image232.png"/><Relationship Id="rId421" Type="http://schemas.openxmlformats.org/officeDocument/2006/relationships/hyperlink" Target="https://www.Transference-UnLimited.com" TargetMode="External"/><Relationship Id="rId463" Type="http://schemas.openxmlformats.org/officeDocument/2006/relationships/image" Target="media/image380.png"/><Relationship Id="rId116" Type="http://schemas.openxmlformats.org/officeDocument/2006/relationships/image" Target="media/image78.png"/><Relationship Id="rId158" Type="http://schemas.openxmlformats.org/officeDocument/2006/relationships/image" Target="media/image116.png"/><Relationship Id="rId323" Type="http://schemas.openxmlformats.org/officeDocument/2006/relationships/image" Target="media/image254.png"/><Relationship Id="rId20" Type="http://schemas.openxmlformats.org/officeDocument/2006/relationships/image" Target="media/image3.png"/><Relationship Id="rId41" Type="http://schemas.openxmlformats.org/officeDocument/2006/relationships/image" Target="media/image21.png"/><Relationship Id="rId62" Type="http://schemas.openxmlformats.org/officeDocument/2006/relationships/image" Target="media/image34.png"/><Relationship Id="rId83" Type="http://schemas.openxmlformats.org/officeDocument/2006/relationships/image" Target="media/image48.png"/><Relationship Id="rId179" Type="http://schemas.openxmlformats.org/officeDocument/2006/relationships/image" Target="media/image136.png"/><Relationship Id="rId365" Type="http://schemas.openxmlformats.org/officeDocument/2006/relationships/image" Target="media/image293.png"/><Relationship Id="rId386" Type="http://schemas.openxmlformats.org/officeDocument/2006/relationships/hyperlink" Target="https://docs.microsoft.com/en-us/sql/t-sql/language-elements/throw-transact-sql?view=sql-server-ver15" TargetMode="External"/><Relationship Id="rId190" Type="http://schemas.openxmlformats.org/officeDocument/2006/relationships/image" Target="media/image146.png"/><Relationship Id="rId204" Type="http://schemas.openxmlformats.org/officeDocument/2006/relationships/image" Target="media/image159.png"/><Relationship Id="rId225" Type="http://schemas.openxmlformats.org/officeDocument/2006/relationships/hyperlink" Target="https://docs.microsoft.com/sql/t-sql/queries/select-order-by-clause-transact-sql" TargetMode="External"/><Relationship Id="rId246" Type="http://schemas.openxmlformats.org/officeDocument/2006/relationships/image" Target="media/image191.png"/><Relationship Id="rId267" Type="http://schemas.openxmlformats.org/officeDocument/2006/relationships/hyperlink" Target="https://docs.microsoft.com/sql/t-sql/functions/format-transact-sql?view=sql-server-ver15" TargetMode="External"/><Relationship Id="rId288" Type="http://schemas.openxmlformats.org/officeDocument/2006/relationships/image" Target="media/image222.png"/><Relationship Id="rId411" Type="http://schemas.openxmlformats.org/officeDocument/2006/relationships/image" Target="media/image332.png"/><Relationship Id="rId432" Type="http://schemas.openxmlformats.org/officeDocument/2006/relationships/image" Target="media/image350.png"/><Relationship Id="rId453" Type="http://schemas.openxmlformats.org/officeDocument/2006/relationships/image" Target="media/image370.png"/><Relationship Id="rId474" Type="http://schemas.openxmlformats.org/officeDocument/2006/relationships/image" Target="media/image391.png"/><Relationship Id="rId106" Type="http://schemas.openxmlformats.org/officeDocument/2006/relationships/image" Target="media/image68.png"/><Relationship Id="rId127" Type="http://schemas.openxmlformats.org/officeDocument/2006/relationships/hyperlink" Target="https://www.transference-unlimited.com" TargetMode="External"/><Relationship Id="rId313" Type="http://schemas.openxmlformats.org/officeDocument/2006/relationships/hyperlink" Target="https://www.Transference-UnLimited.com" TargetMode="External"/><Relationship Id="rId10" Type="http://schemas.openxmlformats.org/officeDocument/2006/relationships/endnotes" Target="endnotes.xml"/><Relationship Id="rId31" Type="http://schemas.openxmlformats.org/officeDocument/2006/relationships/image" Target="media/image12.png"/><Relationship Id="rId52" Type="http://schemas.openxmlformats.org/officeDocument/2006/relationships/image" Target="media/image26.png"/><Relationship Id="rId73" Type="http://schemas.openxmlformats.org/officeDocument/2006/relationships/image" Target="media/image39.png"/><Relationship Id="rId94" Type="http://schemas.openxmlformats.org/officeDocument/2006/relationships/image" Target="media/image58.png"/><Relationship Id="rId148" Type="http://schemas.openxmlformats.org/officeDocument/2006/relationships/image" Target="media/image107.png"/><Relationship Id="rId169" Type="http://schemas.openxmlformats.org/officeDocument/2006/relationships/image" Target="media/image126.png"/><Relationship Id="rId334" Type="http://schemas.openxmlformats.org/officeDocument/2006/relationships/image" Target="media/image264.png"/><Relationship Id="rId355" Type="http://schemas.openxmlformats.org/officeDocument/2006/relationships/image" Target="media/image284.png"/><Relationship Id="rId376" Type="http://schemas.openxmlformats.org/officeDocument/2006/relationships/image" Target="media/image301.png"/><Relationship Id="rId397" Type="http://schemas.openxmlformats.org/officeDocument/2006/relationships/image" Target="media/image318.png"/><Relationship Id="rId4" Type="http://schemas.openxmlformats.org/officeDocument/2006/relationships/customXml" Target="../customXml/item4.xml"/><Relationship Id="rId180" Type="http://schemas.openxmlformats.org/officeDocument/2006/relationships/image" Target="media/image137.png"/><Relationship Id="rId215" Type="http://schemas.openxmlformats.org/officeDocument/2006/relationships/hyperlink" Target="https://docs.microsoft.com/sql/t-sql/functions/format-transact-sql?view=sql-server-ver15" TargetMode="External"/><Relationship Id="rId236" Type="http://schemas.openxmlformats.org/officeDocument/2006/relationships/hyperlink" Target="https://docs.microsoft.com/sql/t-sql/functions/ntile-transact-sql?view=sql-server-ver15" TargetMode="External"/><Relationship Id="rId257" Type="http://schemas.openxmlformats.org/officeDocument/2006/relationships/image" Target="media/image200.png"/><Relationship Id="rId278" Type="http://schemas.openxmlformats.org/officeDocument/2006/relationships/image" Target="media/image214.png"/><Relationship Id="rId401" Type="http://schemas.openxmlformats.org/officeDocument/2006/relationships/image" Target="media/image322.png"/><Relationship Id="rId422" Type="http://schemas.openxmlformats.org/officeDocument/2006/relationships/hyperlink" Target="https://docs.microsoft.com/sql/azure-data-studio/what-is?view=sql-server-ver15" TargetMode="External"/><Relationship Id="rId443" Type="http://schemas.openxmlformats.org/officeDocument/2006/relationships/image" Target="media/image361.png"/><Relationship Id="rId464" Type="http://schemas.openxmlformats.org/officeDocument/2006/relationships/image" Target="media/image381.png"/><Relationship Id="rId303" Type="http://schemas.openxmlformats.org/officeDocument/2006/relationships/image" Target="media/image237.png"/><Relationship Id="rId485" Type="http://schemas.openxmlformats.org/officeDocument/2006/relationships/hyperlink" Target="https://docs.microsoft.com/sql/relational-databases/databases/database-files-and-filegroups?view=sql-server-ver15" TargetMode="External"/><Relationship Id="rId42" Type="http://schemas.openxmlformats.org/officeDocument/2006/relationships/hyperlink" Target="https://www.sqlskills.com/" TargetMode="External"/><Relationship Id="rId84" Type="http://schemas.openxmlformats.org/officeDocument/2006/relationships/image" Target="media/image49.png"/><Relationship Id="rId138" Type="http://schemas.openxmlformats.org/officeDocument/2006/relationships/image" Target="media/image97.png"/><Relationship Id="rId345" Type="http://schemas.openxmlformats.org/officeDocument/2006/relationships/image" Target="media/image274.png"/><Relationship Id="rId387" Type="http://schemas.openxmlformats.org/officeDocument/2006/relationships/image" Target="media/image309.png"/><Relationship Id="rId191" Type="http://schemas.openxmlformats.org/officeDocument/2006/relationships/image" Target="media/image147.png"/><Relationship Id="rId205" Type="http://schemas.openxmlformats.org/officeDocument/2006/relationships/image" Target="media/image160.png"/><Relationship Id="rId247" Type="http://schemas.openxmlformats.org/officeDocument/2006/relationships/image" Target="media/image192.png"/><Relationship Id="rId412" Type="http://schemas.openxmlformats.org/officeDocument/2006/relationships/image" Target="media/image333.png"/><Relationship Id="rId107" Type="http://schemas.openxmlformats.org/officeDocument/2006/relationships/image" Target="media/image69.png"/><Relationship Id="rId289" Type="http://schemas.openxmlformats.org/officeDocument/2006/relationships/image" Target="media/image223.png"/><Relationship Id="rId454" Type="http://schemas.openxmlformats.org/officeDocument/2006/relationships/image" Target="media/image371.png"/><Relationship Id="rId11" Type="http://schemas.openxmlformats.org/officeDocument/2006/relationships/image" Target="media/image1.png"/><Relationship Id="rId53" Type="http://schemas.openxmlformats.org/officeDocument/2006/relationships/image" Target="media/image27.png"/><Relationship Id="rId149" Type="http://schemas.openxmlformats.org/officeDocument/2006/relationships/image" Target="media/image108.png"/><Relationship Id="rId314" Type="http://schemas.openxmlformats.org/officeDocument/2006/relationships/image" Target="media/image245.png"/><Relationship Id="rId356" Type="http://schemas.openxmlformats.org/officeDocument/2006/relationships/image" Target="media/image285.png"/><Relationship Id="rId398" Type="http://schemas.openxmlformats.org/officeDocument/2006/relationships/image" Target="media/image319.png"/><Relationship Id="rId95" Type="http://schemas.openxmlformats.org/officeDocument/2006/relationships/image" Target="media/image59.png"/><Relationship Id="rId160" Type="http://schemas.openxmlformats.org/officeDocument/2006/relationships/image" Target="media/image118.png"/><Relationship Id="rId216" Type="http://schemas.openxmlformats.org/officeDocument/2006/relationships/hyperlink" Target="https://en.wikipedia.org/wiki/ISO_3166-1" TargetMode="External"/><Relationship Id="rId423" Type="http://schemas.openxmlformats.org/officeDocument/2006/relationships/image" Target="media/image341.png"/><Relationship Id="rId258" Type="http://schemas.openxmlformats.org/officeDocument/2006/relationships/image" Target="media/image201.png"/><Relationship Id="rId465" Type="http://schemas.openxmlformats.org/officeDocument/2006/relationships/image" Target="media/image382.png"/><Relationship Id="rId22" Type="http://schemas.openxmlformats.org/officeDocument/2006/relationships/hyperlink" Target="https://en.wikipedia.org/wiki/Database_normalization" TargetMode="External"/><Relationship Id="rId64" Type="http://schemas.openxmlformats.org/officeDocument/2006/relationships/hyperlink" Target="https://docs.microsoft.com/sql/relational-databases/cursors%20" TargetMode="External"/><Relationship Id="rId118" Type="http://schemas.openxmlformats.org/officeDocument/2006/relationships/image" Target="media/image80.png"/><Relationship Id="rId325" Type="http://schemas.openxmlformats.org/officeDocument/2006/relationships/hyperlink" Target="https://www.Transference-UnLimited.com" TargetMode="External"/><Relationship Id="rId367" Type="http://schemas.openxmlformats.org/officeDocument/2006/relationships/hyperlink" Target="https://docs.microsoft.com/sql/t-sql/statements/set-lock-timeout-transact-sql?view=sql-server-ver15" TargetMode="External"/><Relationship Id="rId171" Type="http://schemas.openxmlformats.org/officeDocument/2006/relationships/image" Target="media/image128.png"/><Relationship Id="rId227" Type="http://schemas.openxmlformats.org/officeDocument/2006/relationships/image" Target="media/image174.png"/><Relationship Id="rId269" Type="http://schemas.openxmlformats.org/officeDocument/2006/relationships/image" Target="media/image208.png"/><Relationship Id="rId434" Type="http://schemas.openxmlformats.org/officeDocument/2006/relationships/image" Target="media/image352.png"/><Relationship Id="rId476" Type="http://schemas.openxmlformats.org/officeDocument/2006/relationships/image" Target="media/image393.png"/><Relationship Id="rId33" Type="http://schemas.openxmlformats.org/officeDocument/2006/relationships/image" Target="media/image13.png"/><Relationship Id="rId129" Type="http://schemas.openxmlformats.org/officeDocument/2006/relationships/image" Target="media/image89.png"/><Relationship Id="rId280" Type="http://schemas.openxmlformats.org/officeDocument/2006/relationships/image" Target="media/image216.png"/><Relationship Id="rId336" Type="http://schemas.openxmlformats.org/officeDocument/2006/relationships/image" Target="media/image266.png"/><Relationship Id="rId75" Type="http://schemas.openxmlformats.org/officeDocument/2006/relationships/image" Target="media/image41.png"/><Relationship Id="rId140" Type="http://schemas.openxmlformats.org/officeDocument/2006/relationships/image" Target="media/image99.png"/><Relationship Id="rId182" Type="http://schemas.openxmlformats.org/officeDocument/2006/relationships/image" Target="media/image139.png"/><Relationship Id="rId378" Type="http://schemas.openxmlformats.org/officeDocument/2006/relationships/image" Target="media/image303.png"/><Relationship Id="rId403" Type="http://schemas.openxmlformats.org/officeDocument/2006/relationships/image" Target="media/image324.png"/><Relationship Id="rId6" Type="http://schemas.openxmlformats.org/officeDocument/2006/relationships/styles" Target="styles.xml"/><Relationship Id="rId238" Type="http://schemas.openxmlformats.org/officeDocument/2006/relationships/image" Target="media/image183.png"/><Relationship Id="rId445" Type="http://schemas.openxmlformats.org/officeDocument/2006/relationships/image" Target="media/image363.png"/><Relationship Id="rId487" Type="http://schemas.openxmlformats.org/officeDocument/2006/relationships/image" Target="media/image402.png"/><Relationship Id="rId291" Type="http://schemas.openxmlformats.org/officeDocument/2006/relationships/image" Target="media/image225.png"/><Relationship Id="rId305" Type="http://schemas.openxmlformats.org/officeDocument/2006/relationships/image" Target="media/image239.png"/><Relationship Id="rId347" Type="http://schemas.openxmlformats.org/officeDocument/2006/relationships/image" Target="media/image276.png"/><Relationship Id="rId44" Type="http://schemas.openxmlformats.org/officeDocument/2006/relationships/hyperlink" Target="https://quest.com" TargetMode="External"/><Relationship Id="rId86" Type="http://schemas.openxmlformats.org/officeDocument/2006/relationships/image" Target="media/image50.png"/><Relationship Id="rId151" Type="http://schemas.openxmlformats.org/officeDocument/2006/relationships/image" Target="media/image110.png"/><Relationship Id="rId389" Type="http://schemas.openxmlformats.org/officeDocument/2006/relationships/image" Target="media/image311.png"/><Relationship Id="rId193" Type="http://schemas.openxmlformats.org/officeDocument/2006/relationships/image" Target="media/image149.png"/><Relationship Id="rId207" Type="http://schemas.openxmlformats.org/officeDocument/2006/relationships/image" Target="media/image162.png"/><Relationship Id="rId249" Type="http://schemas.openxmlformats.org/officeDocument/2006/relationships/image" Target="media/image194.png"/><Relationship Id="rId414" Type="http://schemas.openxmlformats.org/officeDocument/2006/relationships/image" Target="media/image334.png"/><Relationship Id="rId456" Type="http://schemas.openxmlformats.org/officeDocument/2006/relationships/image" Target="media/image373.png"/><Relationship Id="rId13" Type="http://schemas.openxmlformats.org/officeDocument/2006/relationships/header" Target="header1.xml"/><Relationship Id="rId109" Type="http://schemas.openxmlformats.org/officeDocument/2006/relationships/image" Target="media/image71.png"/><Relationship Id="rId260" Type="http://schemas.openxmlformats.org/officeDocument/2006/relationships/image" Target="media/image203.png"/><Relationship Id="rId316" Type="http://schemas.openxmlformats.org/officeDocument/2006/relationships/image" Target="media/image247.png"/><Relationship Id="rId55" Type="http://schemas.openxmlformats.org/officeDocument/2006/relationships/image" Target="media/image29.png"/><Relationship Id="rId97" Type="http://schemas.openxmlformats.org/officeDocument/2006/relationships/image" Target="media/image61.png"/><Relationship Id="rId120" Type="http://schemas.openxmlformats.org/officeDocument/2006/relationships/image" Target="media/image82.png"/><Relationship Id="rId358" Type="http://schemas.openxmlformats.org/officeDocument/2006/relationships/image" Target="media/image287.png"/><Relationship Id="rId162" Type="http://schemas.openxmlformats.org/officeDocument/2006/relationships/image" Target="media/image120.png"/><Relationship Id="rId218" Type="http://schemas.openxmlformats.org/officeDocument/2006/relationships/hyperlink" Target="https://docs.microsoft.com/sql/t-sql/queries/select-group-by-transact-sql?view=sql-server-ver15" TargetMode="External"/><Relationship Id="rId425" Type="http://schemas.openxmlformats.org/officeDocument/2006/relationships/image" Target="media/image343.png"/><Relationship Id="rId467" Type="http://schemas.openxmlformats.org/officeDocument/2006/relationships/image" Target="media/image384.png"/><Relationship Id="rId271" Type="http://schemas.openxmlformats.org/officeDocument/2006/relationships/image" Target="media/image210.png"/><Relationship Id="rId24" Type="http://schemas.openxmlformats.org/officeDocument/2006/relationships/image" Target="media/image6.png"/><Relationship Id="rId66" Type="http://schemas.openxmlformats.org/officeDocument/2006/relationships/hyperlink" Target="https://docs.microsoft.com/en-us/sql/t-sql/data-types/rowversion-transact-sql" TargetMode="External"/><Relationship Id="rId131" Type="http://schemas.openxmlformats.org/officeDocument/2006/relationships/hyperlink" Target="https://docs.microsoft.com/sql/relational-databases/performance/joins?view=sql-server-ver15" TargetMode="External"/><Relationship Id="rId327" Type="http://schemas.openxmlformats.org/officeDocument/2006/relationships/image" Target="media/image257.png"/><Relationship Id="rId369" Type="http://schemas.openxmlformats.org/officeDocument/2006/relationships/hyperlink" Target="https://docs.microsoft.com/sql/t-sql/statements/set-transaction-isolation-level-transact-sql" TargetMode="External"/><Relationship Id="rId173" Type="http://schemas.openxmlformats.org/officeDocument/2006/relationships/image" Target="media/image130.png"/><Relationship Id="rId229" Type="http://schemas.openxmlformats.org/officeDocument/2006/relationships/image" Target="media/image176.png"/><Relationship Id="rId380" Type="http://schemas.openxmlformats.org/officeDocument/2006/relationships/image" Target="media/image305.png"/><Relationship Id="rId436" Type="http://schemas.openxmlformats.org/officeDocument/2006/relationships/image" Target="media/image354.png"/><Relationship Id="rId240" Type="http://schemas.openxmlformats.org/officeDocument/2006/relationships/image" Target="media/image185.png"/><Relationship Id="rId478" Type="http://schemas.openxmlformats.org/officeDocument/2006/relationships/image" Target="media/image395.png"/><Relationship Id="rId35" Type="http://schemas.openxmlformats.org/officeDocument/2006/relationships/image" Target="media/image15.png"/><Relationship Id="rId77" Type="http://schemas.openxmlformats.org/officeDocument/2006/relationships/image" Target="media/image42.png"/><Relationship Id="rId100" Type="http://schemas.openxmlformats.org/officeDocument/2006/relationships/image" Target="media/image63.png"/><Relationship Id="rId282" Type="http://schemas.openxmlformats.org/officeDocument/2006/relationships/hyperlink" Target="https://www.Transference-UnLimited.com" TargetMode="External"/><Relationship Id="rId338" Type="http://schemas.openxmlformats.org/officeDocument/2006/relationships/image" Target="media/image268.png"/><Relationship Id="rId8" Type="http://schemas.openxmlformats.org/officeDocument/2006/relationships/webSettings" Target="webSettings.xml"/><Relationship Id="rId142" Type="http://schemas.openxmlformats.org/officeDocument/2006/relationships/image" Target="media/image101.png"/><Relationship Id="rId184" Type="http://schemas.openxmlformats.org/officeDocument/2006/relationships/image" Target="media/image141.png"/><Relationship Id="rId391" Type="http://schemas.openxmlformats.org/officeDocument/2006/relationships/image" Target="media/image313.png"/><Relationship Id="rId405" Type="http://schemas.openxmlformats.org/officeDocument/2006/relationships/image" Target="media/image326.png"/><Relationship Id="rId447" Type="http://schemas.openxmlformats.org/officeDocument/2006/relationships/image" Target="media/image365.png"/><Relationship Id="rId251" Type="http://schemas.openxmlformats.org/officeDocument/2006/relationships/hyperlink" Target="https://www.Transference-UnLimited.com" TargetMode="External"/><Relationship Id="rId489" Type="http://schemas.openxmlformats.org/officeDocument/2006/relationships/image" Target="media/image404.png"/><Relationship Id="rId46" Type="http://schemas.openxmlformats.org/officeDocument/2006/relationships/hyperlink" Target="https://ola.hallengren.com/" TargetMode="External"/><Relationship Id="rId293" Type="http://schemas.openxmlformats.org/officeDocument/2006/relationships/image" Target="media/image227.png"/><Relationship Id="rId307" Type="http://schemas.openxmlformats.org/officeDocument/2006/relationships/hyperlink" Target="https://docs.microsoft.com/en-us/sql/t-sql/statements/set-identity-insert-transact-sql?view=sql-server-ver15" TargetMode="External"/><Relationship Id="rId349" Type="http://schemas.openxmlformats.org/officeDocument/2006/relationships/image" Target="media/image278.png"/><Relationship Id="rId88" Type="http://schemas.openxmlformats.org/officeDocument/2006/relationships/image" Target="media/image52.png"/><Relationship Id="rId111" Type="http://schemas.openxmlformats.org/officeDocument/2006/relationships/image" Target="media/image73.png"/><Relationship Id="rId153" Type="http://schemas.openxmlformats.org/officeDocument/2006/relationships/image" Target="media/image112.png"/><Relationship Id="rId195" Type="http://schemas.openxmlformats.org/officeDocument/2006/relationships/image" Target="media/image151.png"/><Relationship Id="rId209" Type="http://schemas.openxmlformats.org/officeDocument/2006/relationships/image" Target="media/image163.png"/><Relationship Id="rId360" Type="http://schemas.openxmlformats.org/officeDocument/2006/relationships/image" Target="media/image289.png"/><Relationship Id="rId416" Type="http://schemas.openxmlformats.org/officeDocument/2006/relationships/image" Target="media/image336.png"/><Relationship Id="rId220" Type="http://schemas.openxmlformats.org/officeDocument/2006/relationships/image" Target="media/image169.png"/><Relationship Id="rId458" Type="http://schemas.openxmlformats.org/officeDocument/2006/relationships/image" Target="media/image375.png"/><Relationship Id="rId15" Type="http://schemas.openxmlformats.org/officeDocument/2006/relationships/footer" Target="footer1.xml"/><Relationship Id="rId57" Type="http://schemas.openxmlformats.org/officeDocument/2006/relationships/hyperlink" Target="https://home.unicode.org/" TargetMode="External"/><Relationship Id="rId262" Type="http://schemas.openxmlformats.org/officeDocument/2006/relationships/image" Target="media/image204.png"/><Relationship Id="rId318" Type="http://schemas.openxmlformats.org/officeDocument/2006/relationships/image" Target="media/image249.png"/><Relationship Id="rId99" Type="http://schemas.openxmlformats.org/officeDocument/2006/relationships/image" Target="media/image62.png"/><Relationship Id="rId122" Type="http://schemas.openxmlformats.org/officeDocument/2006/relationships/hyperlink" Target="https://www.Transference-UnLimited.com" TargetMode="External"/><Relationship Id="rId164" Type="http://schemas.openxmlformats.org/officeDocument/2006/relationships/image" Target="media/image121.png"/><Relationship Id="rId371" Type="http://schemas.openxmlformats.org/officeDocument/2006/relationships/hyperlink" Target="https://www.transference-unlimited.com" TargetMode="External"/><Relationship Id="rId427" Type="http://schemas.openxmlformats.org/officeDocument/2006/relationships/image" Target="media/image345.png"/><Relationship Id="rId469" Type="http://schemas.openxmlformats.org/officeDocument/2006/relationships/image" Target="media/image386.png"/><Relationship Id="rId26" Type="http://schemas.openxmlformats.org/officeDocument/2006/relationships/image" Target="media/image8.png"/><Relationship Id="rId231" Type="http://schemas.openxmlformats.org/officeDocument/2006/relationships/image" Target="media/image178.png"/><Relationship Id="rId273" Type="http://schemas.openxmlformats.org/officeDocument/2006/relationships/hyperlink" Target="https://docs.microsoft.com/sql/relational-databases/indexes/clustered-and-nonclustered-indexes-described?view=sql-server-ver15" TargetMode="External"/><Relationship Id="rId329" Type="http://schemas.openxmlformats.org/officeDocument/2006/relationships/image" Target="media/image259.png"/><Relationship Id="rId480" Type="http://schemas.openxmlformats.org/officeDocument/2006/relationships/hyperlink" Target="https://docs.microsoft.com/sql/t-sql/statements/backup-transact-sql?view=sql-server-ver15" TargetMode="External"/><Relationship Id="rId68" Type="http://schemas.openxmlformats.org/officeDocument/2006/relationships/hyperlink" Target="https://docs.microsoft.com/sql/relational-databases/json/json-data-sql-server" TargetMode="External"/><Relationship Id="rId133" Type="http://schemas.openxmlformats.org/officeDocument/2006/relationships/image" Target="media/image92.png"/><Relationship Id="rId175" Type="http://schemas.openxmlformats.org/officeDocument/2006/relationships/image" Target="media/image132.png"/><Relationship Id="rId340" Type="http://schemas.openxmlformats.org/officeDocument/2006/relationships/image" Target="media/image270.png"/><Relationship Id="rId200" Type="http://schemas.openxmlformats.org/officeDocument/2006/relationships/image" Target="media/image155.png"/><Relationship Id="rId382" Type="http://schemas.openxmlformats.org/officeDocument/2006/relationships/image" Target="media/image307.png"/><Relationship Id="rId438" Type="http://schemas.openxmlformats.org/officeDocument/2006/relationships/image" Target="media/image356.png"/><Relationship Id="rId242" Type="http://schemas.openxmlformats.org/officeDocument/2006/relationships/image" Target="media/image187.png"/><Relationship Id="rId284" Type="http://schemas.openxmlformats.org/officeDocument/2006/relationships/image" Target="media/image219.png"/><Relationship Id="rId491" Type="http://schemas.openxmlformats.org/officeDocument/2006/relationships/theme" Target="theme/theme1.xml"/><Relationship Id="rId37" Type="http://schemas.openxmlformats.org/officeDocument/2006/relationships/image" Target="media/image17.png"/><Relationship Id="rId79" Type="http://schemas.openxmlformats.org/officeDocument/2006/relationships/image" Target="media/image44.png"/><Relationship Id="rId102" Type="http://schemas.openxmlformats.org/officeDocument/2006/relationships/image" Target="media/image65.png"/><Relationship Id="rId144" Type="http://schemas.openxmlformats.org/officeDocument/2006/relationships/image" Target="media/image103.png"/><Relationship Id="rId90" Type="http://schemas.openxmlformats.org/officeDocument/2006/relationships/image" Target="media/image54.png"/><Relationship Id="rId186" Type="http://schemas.openxmlformats.org/officeDocument/2006/relationships/image" Target="media/image143.png"/><Relationship Id="rId351" Type="http://schemas.openxmlformats.org/officeDocument/2006/relationships/image" Target="media/image280.png"/><Relationship Id="rId393" Type="http://schemas.openxmlformats.org/officeDocument/2006/relationships/image" Target="media/image315.png"/><Relationship Id="rId407" Type="http://schemas.openxmlformats.org/officeDocument/2006/relationships/image" Target="media/image328.png"/><Relationship Id="rId449" Type="http://schemas.openxmlformats.org/officeDocument/2006/relationships/hyperlink" Target="https://github.com/Microsoft/sql-server-samples/releases/tag/adventureworks" TargetMode="External"/><Relationship Id="rId211" Type="http://schemas.openxmlformats.org/officeDocument/2006/relationships/image" Target="media/image165.png"/><Relationship Id="rId253" Type="http://schemas.openxmlformats.org/officeDocument/2006/relationships/image" Target="media/image196.png"/><Relationship Id="rId295" Type="http://schemas.openxmlformats.org/officeDocument/2006/relationships/image" Target="media/image229.png"/><Relationship Id="rId309" Type="http://schemas.openxmlformats.org/officeDocument/2006/relationships/image" Target="media/image241.png"/><Relationship Id="rId460" Type="http://schemas.openxmlformats.org/officeDocument/2006/relationships/image" Target="media/image377.png"/><Relationship Id="rId48" Type="http://schemas.openxmlformats.org/officeDocument/2006/relationships/image" Target="media/image23.png"/><Relationship Id="rId113" Type="http://schemas.openxmlformats.org/officeDocument/2006/relationships/image" Target="media/image75.png"/><Relationship Id="rId320" Type="http://schemas.openxmlformats.org/officeDocument/2006/relationships/image" Target="media/image251.png"/><Relationship Id="rId155" Type="http://schemas.openxmlformats.org/officeDocument/2006/relationships/image" Target="media/image114.png"/><Relationship Id="rId197" Type="http://schemas.openxmlformats.org/officeDocument/2006/relationships/image" Target="media/image153.png"/><Relationship Id="rId362" Type="http://schemas.openxmlformats.org/officeDocument/2006/relationships/hyperlink" Target="https://docs.microsoft.com/sql/t-sql/statements/set-transaction-isolation-level-transact-sql?view=sql-server-ver15" TargetMode="External"/><Relationship Id="rId418" Type="http://schemas.openxmlformats.org/officeDocument/2006/relationships/image" Target="media/image338.png"/><Relationship Id="rId222" Type="http://schemas.openxmlformats.org/officeDocument/2006/relationships/hyperlink" Target="https://en.wikipedia.org/wiki/Ranking" TargetMode="External"/><Relationship Id="rId264" Type="http://schemas.openxmlformats.org/officeDocument/2006/relationships/image" Target="media/image206.png"/><Relationship Id="rId471" Type="http://schemas.openxmlformats.org/officeDocument/2006/relationships/image" Target="media/image388.png"/><Relationship Id="rId17" Type="http://schemas.openxmlformats.org/officeDocument/2006/relationships/header" Target="header3.xml"/><Relationship Id="rId59" Type="http://schemas.openxmlformats.org/officeDocument/2006/relationships/image" Target="media/image31.png"/><Relationship Id="rId124" Type="http://schemas.openxmlformats.org/officeDocument/2006/relationships/image" Target="media/image85.png"/><Relationship Id="rId70" Type="http://schemas.openxmlformats.org/officeDocument/2006/relationships/image" Target="media/image36.png"/><Relationship Id="rId166" Type="http://schemas.openxmlformats.org/officeDocument/2006/relationships/image" Target="media/image123.png"/><Relationship Id="rId331" Type="http://schemas.openxmlformats.org/officeDocument/2006/relationships/image" Target="media/image261.png"/><Relationship Id="rId373" Type="http://schemas.openxmlformats.org/officeDocument/2006/relationships/image" Target="media/image298.png"/><Relationship Id="rId429" Type="http://schemas.openxmlformats.org/officeDocument/2006/relationships/image" Target="media/image347.png"/><Relationship Id="rId1" Type="http://schemas.openxmlformats.org/officeDocument/2006/relationships/customXml" Target="../customXml/item1.xml"/><Relationship Id="rId233" Type="http://schemas.openxmlformats.org/officeDocument/2006/relationships/image" Target="media/image180.png"/><Relationship Id="rId440" Type="http://schemas.openxmlformats.org/officeDocument/2006/relationships/image" Target="media/image358.png"/><Relationship Id="rId28" Type="http://schemas.openxmlformats.org/officeDocument/2006/relationships/hyperlink" Target="https://transference-unlimited.com/Downloads.php" TargetMode="External"/><Relationship Id="rId275" Type="http://schemas.openxmlformats.org/officeDocument/2006/relationships/image" Target="media/image211.png"/><Relationship Id="rId300" Type="http://schemas.openxmlformats.org/officeDocument/2006/relationships/image" Target="media/image234.png"/><Relationship Id="rId482" Type="http://schemas.openxmlformats.org/officeDocument/2006/relationships/image" Target="media/image398.png"/><Relationship Id="rId81" Type="http://schemas.openxmlformats.org/officeDocument/2006/relationships/image" Target="media/image46.png"/><Relationship Id="rId135" Type="http://schemas.openxmlformats.org/officeDocument/2006/relationships/image" Target="media/image94.png"/><Relationship Id="rId177" Type="http://schemas.openxmlformats.org/officeDocument/2006/relationships/image" Target="media/image134.png"/><Relationship Id="rId342" Type="http://schemas.openxmlformats.org/officeDocument/2006/relationships/image" Target="media/image271.png"/><Relationship Id="rId384" Type="http://schemas.openxmlformats.org/officeDocument/2006/relationships/hyperlink" Target="https://docs.microsoft.com/sql/ssms/scripting/transact-sql-debugger?view=sql-server-ver15" TargetMode="External"/><Relationship Id="rId202" Type="http://schemas.openxmlformats.org/officeDocument/2006/relationships/image" Target="media/image157.png"/><Relationship Id="rId244" Type="http://schemas.openxmlformats.org/officeDocument/2006/relationships/image" Target="media/image189.png"/><Relationship Id="rId39" Type="http://schemas.openxmlformats.org/officeDocument/2006/relationships/image" Target="media/image19.png"/><Relationship Id="rId286" Type="http://schemas.openxmlformats.org/officeDocument/2006/relationships/hyperlink" Target="https://docs.microsoft.com/en-us/sql/t-sql/statements/set-identity-insert-transact-sql?view=sql-server-ver15" TargetMode="External"/><Relationship Id="rId451" Type="http://schemas.openxmlformats.org/officeDocument/2006/relationships/image" Target="media/image368.png"/><Relationship Id="rId50" Type="http://schemas.openxmlformats.org/officeDocument/2006/relationships/image" Target="media/image24.png"/><Relationship Id="rId104" Type="http://schemas.openxmlformats.org/officeDocument/2006/relationships/hyperlink" Target="https://docs.microsoft.com/sql/t-sql/language-elements/like-transact-sql" TargetMode="External"/><Relationship Id="rId146" Type="http://schemas.openxmlformats.org/officeDocument/2006/relationships/image" Target="media/image105.png"/><Relationship Id="rId188" Type="http://schemas.openxmlformats.org/officeDocument/2006/relationships/image" Target="media/image145.png"/><Relationship Id="rId311" Type="http://schemas.openxmlformats.org/officeDocument/2006/relationships/image" Target="media/image243.png"/><Relationship Id="rId353" Type="http://schemas.openxmlformats.org/officeDocument/2006/relationships/image" Target="media/image282.png"/><Relationship Id="rId395" Type="http://schemas.openxmlformats.org/officeDocument/2006/relationships/hyperlink" Target="https://www.transference-unlimited.com" TargetMode="External"/><Relationship Id="rId409" Type="http://schemas.openxmlformats.org/officeDocument/2006/relationships/image" Target="media/image330.png"/><Relationship Id="rId92" Type="http://schemas.openxmlformats.org/officeDocument/2006/relationships/image" Target="media/image56.png"/><Relationship Id="rId213" Type="http://schemas.openxmlformats.org/officeDocument/2006/relationships/image" Target="media/image167.png"/><Relationship Id="rId420" Type="http://schemas.openxmlformats.org/officeDocument/2006/relationships/image" Target="media/image340.png"/><Relationship Id="rId255" Type="http://schemas.openxmlformats.org/officeDocument/2006/relationships/image" Target="media/image198.png"/><Relationship Id="rId297" Type="http://schemas.openxmlformats.org/officeDocument/2006/relationships/image" Target="media/image231.png"/><Relationship Id="rId462" Type="http://schemas.openxmlformats.org/officeDocument/2006/relationships/image" Target="media/image379.png"/><Relationship Id="rId115" Type="http://schemas.openxmlformats.org/officeDocument/2006/relationships/image" Target="media/image77.png"/><Relationship Id="rId157" Type="http://schemas.openxmlformats.org/officeDocument/2006/relationships/hyperlink" Target="https://docs.microsoft.com/sql/t-sql/statements/merge-transact-sql" TargetMode="External"/><Relationship Id="rId322" Type="http://schemas.openxmlformats.org/officeDocument/2006/relationships/image" Target="media/image253.png"/><Relationship Id="rId364" Type="http://schemas.openxmlformats.org/officeDocument/2006/relationships/image" Target="media/image292.png"/><Relationship Id="rId61" Type="http://schemas.openxmlformats.org/officeDocument/2006/relationships/image" Target="media/image33.png"/><Relationship Id="rId199" Type="http://schemas.openxmlformats.org/officeDocument/2006/relationships/image" Target="media/image154.png"/><Relationship Id="rId19" Type="http://schemas.openxmlformats.org/officeDocument/2006/relationships/header" Target="header4.xml"/><Relationship Id="rId224" Type="http://schemas.openxmlformats.org/officeDocument/2006/relationships/image" Target="media/image172.png"/><Relationship Id="rId266" Type="http://schemas.openxmlformats.org/officeDocument/2006/relationships/hyperlink" Target="https://en.wikipedia.org/wiki/List_of_ISO_639-1_codes" TargetMode="External"/><Relationship Id="rId431" Type="http://schemas.openxmlformats.org/officeDocument/2006/relationships/image" Target="media/image349.png"/><Relationship Id="rId473" Type="http://schemas.openxmlformats.org/officeDocument/2006/relationships/image" Target="media/image390.png"/><Relationship Id="rId30" Type="http://schemas.openxmlformats.org/officeDocument/2006/relationships/image" Target="media/image11.png"/><Relationship Id="rId126" Type="http://schemas.openxmlformats.org/officeDocument/2006/relationships/image" Target="media/image87.png"/><Relationship Id="rId168" Type="http://schemas.openxmlformats.org/officeDocument/2006/relationships/image" Target="media/image125.png"/><Relationship Id="rId333" Type="http://schemas.openxmlformats.org/officeDocument/2006/relationships/image" Target="media/image263.png"/><Relationship Id="rId72" Type="http://schemas.openxmlformats.org/officeDocument/2006/relationships/image" Target="media/image38.png"/><Relationship Id="rId375" Type="http://schemas.openxmlformats.org/officeDocument/2006/relationships/image" Target="media/image300.png"/><Relationship Id="rId3" Type="http://schemas.openxmlformats.org/officeDocument/2006/relationships/customXml" Target="../customXml/item3.xml"/><Relationship Id="rId235" Type="http://schemas.openxmlformats.org/officeDocument/2006/relationships/image" Target="media/image182.png"/><Relationship Id="rId277" Type="http://schemas.openxmlformats.org/officeDocument/2006/relationships/image" Target="media/image213.png"/><Relationship Id="rId400" Type="http://schemas.openxmlformats.org/officeDocument/2006/relationships/image" Target="media/image321.png"/><Relationship Id="rId442" Type="http://schemas.openxmlformats.org/officeDocument/2006/relationships/image" Target="media/image360.png"/><Relationship Id="rId484" Type="http://schemas.openxmlformats.org/officeDocument/2006/relationships/image" Target="media/image400.png"/><Relationship Id="rId137" Type="http://schemas.openxmlformats.org/officeDocument/2006/relationships/image" Target="media/image96.png"/><Relationship Id="rId302" Type="http://schemas.openxmlformats.org/officeDocument/2006/relationships/image" Target="media/image236.png"/><Relationship Id="rId344" Type="http://schemas.openxmlformats.org/officeDocument/2006/relationships/image" Target="media/image273.pn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Stasis_(fiction)" TargetMode="External"/><Relationship Id="rId2" Type="http://schemas.openxmlformats.org/officeDocument/2006/relationships/hyperlink" Target="https://docs.microsoft.com/sql/t-sql/data-types/data-types-transact-sql" TargetMode="External"/><Relationship Id="rId1" Type="http://schemas.openxmlformats.org/officeDocument/2006/relationships/hyperlink" Target="https://en.wikipedia.org/wiki/George_Boole" TargetMode="External"/><Relationship Id="rId5" Type="http://schemas.openxmlformats.org/officeDocument/2006/relationships/hyperlink" Target="https://en.wikipedia.org/wiki/Windows-1252" TargetMode="External"/><Relationship Id="rId4" Type="http://schemas.openxmlformats.org/officeDocument/2006/relationships/hyperlink" Target="file:///E:\Books\Querying%20Using%20T-SQL\Kindle%20Version\%20https\docs.microsoft.com\sql\sql-server\install\hardware-and-software-requirements-for-installing-sql-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C6D0E97F5C564090A9ADF9DF4DF556" ma:contentTypeVersion="13" ma:contentTypeDescription="Create a new document." ma:contentTypeScope="" ma:versionID="51a385ccf456a2370d186940861e1d70">
  <xsd:schema xmlns:xsd="http://www.w3.org/2001/XMLSchema" xmlns:xs="http://www.w3.org/2001/XMLSchema" xmlns:p="http://schemas.microsoft.com/office/2006/metadata/properties" xmlns:ns3="da2f99de-03eb-49a4-8021-2f6ad787a2dc" xmlns:ns4="9d2f691c-b795-4b42-947c-6cddaf17e71c" targetNamespace="http://schemas.microsoft.com/office/2006/metadata/properties" ma:root="true" ma:fieldsID="6f1512cf9195ecc79c538d93f41e562d" ns3:_="" ns4:_="">
    <xsd:import namespace="da2f99de-03eb-49a4-8021-2f6ad787a2dc"/>
    <xsd:import namespace="9d2f691c-b795-4b42-947c-6cddaf17e71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2f99de-03eb-49a4-8021-2f6ad787a2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2f691c-b795-4b42-947c-6cddaf17e71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561191-7ACC-405F-9B3D-A3DD8B51797F}">
  <ds:schemaRefs>
    <ds:schemaRef ds:uri="http://schemas.openxmlformats.org/officeDocument/2006/bibliography"/>
  </ds:schemaRefs>
</ds:datastoreItem>
</file>

<file path=customXml/itemProps2.xml><?xml version="1.0" encoding="utf-8"?>
<ds:datastoreItem xmlns:ds="http://schemas.openxmlformats.org/officeDocument/2006/customXml" ds:itemID="{029C9BF9-F29F-4BB1-9267-DC4F94E43EA7}">
  <ds:schemaRefs>
    <ds:schemaRef ds:uri="http://schemas.microsoft.com/sharepoint/v3/contenttype/forms"/>
  </ds:schemaRefs>
</ds:datastoreItem>
</file>

<file path=customXml/itemProps3.xml><?xml version="1.0" encoding="utf-8"?>
<ds:datastoreItem xmlns:ds="http://schemas.openxmlformats.org/officeDocument/2006/customXml" ds:itemID="{0F11AFE0-2139-4E6C-94A3-DEF8DC6EDE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2f99de-03eb-49a4-8021-2f6ad787a2dc"/>
    <ds:schemaRef ds:uri="9d2f691c-b795-4b42-947c-6cddaf17e7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248816-2D5E-43D0-AC6C-5B766DCEE97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303</Pages>
  <Words>91392</Words>
  <Characters>520937</Characters>
  <Application>Microsoft Office Word</Application>
  <DocSecurity>4</DocSecurity>
  <Lines>4341</Lines>
  <Paragraphs>1222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Howell</dc:creator>
  <cp:keywords/>
  <dc:description/>
  <cp:lastModifiedBy>mikeymikeza</cp:lastModifiedBy>
  <cp:revision>2</cp:revision>
  <cp:lastPrinted>2020-04-23T18:23:00Z</cp:lastPrinted>
  <dcterms:created xsi:type="dcterms:W3CDTF">2021-12-08T13:01:00Z</dcterms:created>
  <dcterms:modified xsi:type="dcterms:W3CDTF">2021-12-08T13:01:00Z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0x010100B1C6D0E97F5C564090A9ADF9DF4DF556</vt:lpwstr>
  </property>
</Properties>
</file>