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6901" w14:textId="52561AF3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1: Titolo</w:t>
      </w:r>
    </w:p>
    <w:p w14:paraId="466EE1FF" w14:textId="31E339D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basa su uno studio approfondito che ho condotto</w:t>
      </w:r>
      <w:r>
        <w:rPr>
          <w:lang w:val="it-IT"/>
        </w:rPr>
        <w:t xml:space="preserve"> riguardo i benefici dell’Edge Computing nelle applicazioni IoT che richiedono bassa latenza.</w:t>
      </w:r>
      <w:r w:rsidRPr="00AF702A">
        <w:rPr>
          <w:lang w:val="it-IT"/>
        </w:rPr>
        <w:t xml:space="preserve"> </w:t>
      </w:r>
      <w:r>
        <w:rPr>
          <w:lang w:val="it-IT"/>
        </w:rPr>
        <w:t xml:space="preserve">Lo studio </w:t>
      </w:r>
      <w:r w:rsidRPr="00AF702A">
        <w:rPr>
          <w:lang w:val="it-IT"/>
        </w:rPr>
        <w:t>analizza sia gli aspetti teorici che quelli pratici, includendo casi studio concreti.</w:t>
      </w:r>
    </w:p>
    <w:p w14:paraId="6A012625" w14:textId="1D7D91E3" w:rsidR="00AF702A" w:rsidRPr="00AF702A" w:rsidRDefault="00AF702A" w:rsidP="00AF702A">
      <w:pPr>
        <w:spacing w:after="0"/>
        <w:jc w:val="both"/>
        <w:rPr>
          <w:lang w:val="it-IT"/>
        </w:rPr>
      </w:pPr>
    </w:p>
    <w:p w14:paraId="4921475C" w14:textId="723CB606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2: Indice</w:t>
      </w:r>
    </w:p>
    <w:p w14:paraId="1CBB802C" w14:textId="4A2066D3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svilupperà in sei sezioni</w:t>
      </w:r>
      <w:r w:rsidR="000A011D">
        <w:rPr>
          <w:lang w:val="it-IT"/>
        </w:rPr>
        <w:t xml:space="preserve"> principali</w:t>
      </w:r>
      <w:r w:rsidRPr="00AF702A">
        <w:rPr>
          <w:lang w:val="it-IT"/>
        </w:rPr>
        <w:t>:</w:t>
      </w:r>
    </w:p>
    <w:p w14:paraId="6030D31A" w14:textId="3EF2D8D7" w:rsidR="00AF702A" w:rsidRDefault="00AF702A" w:rsidP="007D4D7B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>
        <w:t>Introduzione</w:t>
      </w:r>
      <w:proofErr w:type="spellEnd"/>
      <w:r>
        <w:t xml:space="preserve"> </w:t>
      </w:r>
      <w:proofErr w:type="spellStart"/>
      <w:r>
        <w:t>all’Internet</w:t>
      </w:r>
      <w:proofErr w:type="spellEnd"/>
      <w:r>
        <w:t xml:space="preserve"> of Things (IoT)</w:t>
      </w:r>
    </w:p>
    <w:p w14:paraId="4C1F7259" w14:textId="057588C0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I limiti del Cloud Computing tradizionale</w:t>
      </w:r>
    </w:p>
    <w:p w14:paraId="6D729B5E" w14:textId="090BDCA9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L’emergere dell’Edge Computing</w:t>
      </w:r>
    </w:p>
    <w:p w14:paraId="60BF5996" w14:textId="271CE7A2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principali architetture di Edge Computing</w:t>
      </w:r>
    </w:p>
    <w:p w14:paraId="27DCB3D3" w14:textId="6F97005D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Alcuni casi studio</w:t>
      </w:r>
      <w:r w:rsidR="000A011D">
        <w:rPr>
          <w:lang w:val="it-IT"/>
        </w:rPr>
        <w:t xml:space="preserve"> che provano l’efficacia di questo nuovo paradigma di calcolo</w:t>
      </w:r>
    </w:p>
    <w:p w14:paraId="59062A4E" w14:textId="0B8CB07F" w:rsidR="00AF702A" w:rsidRPr="003C36F9" w:rsidRDefault="00AF702A" w:rsidP="00AF702A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sfide aperte nella ricerca</w:t>
      </w:r>
    </w:p>
    <w:p w14:paraId="15B1BB9A" w14:textId="5BC2FAB2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L’obiettivo è fornire una panoramica chiara del perché l’Edge Computing stia diventando una tecnologia </w:t>
      </w:r>
      <w:r w:rsidR="000302CA">
        <w:rPr>
          <w:lang w:val="it-IT"/>
        </w:rPr>
        <w:t>fondamentale</w:t>
      </w:r>
      <w:r w:rsidRPr="00AF702A">
        <w:rPr>
          <w:lang w:val="it-IT"/>
        </w:rPr>
        <w:t xml:space="preserve"> per il futuro dell’IoT.</w:t>
      </w:r>
    </w:p>
    <w:p w14:paraId="5E76B72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B5DDD9E" w14:textId="41D68476" w:rsidR="00AF702A" w:rsidRPr="002A452B" w:rsidRDefault="00AF702A" w:rsidP="00AF702A">
      <w:pPr>
        <w:spacing w:after="0"/>
        <w:jc w:val="both"/>
        <w:rPr>
          <w:b/>
          <w:bCs/>
          <w:lang w:val="it-IT"/>
        </w:rPr>
      </w:pPr>
      <w:r w:rsidRPr="002A452B">
        <w:rPr>
          <w:b/>
          <w:bCs/>
          <w:lang w:val="it-IT"/>
        </w:rPr>
        <w:t xml:space="preserve">Diapositiva 3: Internet of </w:t>
      </w:r>
      <w:proofErr w:type="spellStart"/>
      <w:r w:rsidRPr="002A452B">
        <w:rPr>
          <w:b/>
          <w:bCs/>
          <w:lang w:val="it-IT"/>
        </w:rPr>
        <w:t>Things</w:t>
      </w:r>
      <w:proofErr w:type="spellEnd"/>
    </w:p>
    <w:p w14:paraId="686D1A8F" w14:textId="38811074" w:rsid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L’IoT rappresenta una delle più grandi rivoluzioni digitali degli ultimi anni.</w:t>
      </w:r>
      <w:r w:rsidR="002A452B">
        <w:rPr>
          <w:lang w:val="it-IT"/>
        </w:rPr>
        <w:t xml:space="preserve"> M</w:t>
      </w:r>
      <w:r w:rsidRPr="00AF702A">
        <w:rPr>
          <w:lang w:val="it-IT"/>
        </w:rPr>
        <w:t>iliardi di dispositivi connessi tra loro: sensori industriali, wearable, sistemi di sorveglianza, automobili autonome, elettrodomestici smart. Si prevede che entro il 2025 avremo più di 75 miliardi di dispositivi IoT attivi.</w:t>
      </w:r>
    </w:p>
    <w:p w14:paraId="7800F044" w14:textId="4DBEA989" w:rsidR="00A4037B" w:rsidRPr="00AF702A" w:rsidRDefault="00A4037B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Questi dispositivi interconnessi possono assumere il ruolo di sensori, capaci di percepire l’ambiente circostante ed effettuare misurazioni, o attuatori, in grado di agire fisicamente sull’ambiente. </w:t>
      </w:r>
      <w:r w:rsidR="00B9650C">
        <w:rPr>
          <w:lang w:val="it-IT"/>
        </w:rPr>
        <w:t xml:space="preserve">I dati generati </w:t>
      </w:r>
      <w:r w:rsidR="00036CEC">
        <w:rPr>
          <w:lang w:val="it-IT"/>
        </w:rPr>
        <w:t xml:space="preserve">dai sensori vengono aggregati tramite dispositivi appositi </w:t>
      </w:r>
      <w:r w:rsidR="00B51B1A">
        <w:rPr>
          <w:lang w:val="it-IT"/>
        </w:rPr>
        <w:t xml:space="preserve">chiamati “gateway”, </w:t>
      </w:r>
      <w:r w:rsidR="00036CEC">
        <w:rPr>
          <w:lang w:val="it-IT"/>
        </w:rPr>
        <w:t>posizionati vicino ai sensori</w:t>
      </w:r>
      <w:r w:rsidR="00B51B1A">
        <w:rPr>
          <w:lang w:val="it-IT"/>
        </w:rPr>
        <w:t xml:space="preserve"> e attuatori. </w:t>
      </w:r>
      <w:r w:rsidR="00CE11C4">
        <w:rPr>
          <w:lang w:val="it-IT"/>
        </w:rPr>
        <w:t xml:space="preserve">I vari gateway si occupano poi di instradare tali dati </w:t>
      </w:r>
      <w:r w:rsidR="00B4413B">
        <w:rPr>
          <w:lang w:val="it-IT"/>
        </w:rPr>
        <w:t>al “cloud”</w:t>
      </w:r>
      <w:r w:rsidR="00CE11C4">
        <w:rPr>
          <w:lang w:val="it-IT"/>
        </w:rPr>
        <w:t xml:space="preserve"> </w:t>
      </w:r>
      <w:r w:rsidR="00B4413B">
        <w:rPr>
          <w:lang w:val="it-IT"/>
        </w:rPr>
        <w:t xml:space="preserve">che si </w:t>
      </w:r>
      <w:r w:rsidR="006A0937">
        <w:rPr>
          <w:lang w:val="it-IT"/>
        </w:rPr>
        <w:t>occuperà dell’</w:t>
      </w:r>
      <w:r w:rsidR="00CE11C4">
        <w:rPr>
          <w:lang w:val="it-IT"/>
        </w:rPr>
        <w:t xml:space="preserve">elaborazione </w:t>
      </w:r>
      <w:r w:rsidR="00B4413B">
        <w:rPr>
          <w:lang w:val="it-IT"/>
        </w:rPr>
        <w:t>degli stessi.</w:t>
      </w:r>
      <w:r w:rsidR="006A0937">
        <w:rPr>
          <w:lang w:val="it-IT"/>
        </w:rPr>
        <w:t xml:space="preserve"> La risposta post processo del cloud viene ritornata agli attuatori che agiscono sull’ambiente conseguentemente. </w:t>
      </w:r>
      <w:r w:rsidR="00B4413B">
        <w:rPr>
          <w:lang w:val="it-IT"/>
        </w:rPr>
        <w:t xml:space="preserve"> </w:t>
      </w:r>
    </w:p>
    <w:p w14:paraId="1ADBA364" w14:textId="331403D5" w:rsidR="00AF702A" w:rsidRPr="00AF702A" w:rsidRDefault="003B6930" w:rsidP="00AF702A">
      <w:pPr>
        <w:spacing w:after="0"/>
        <w:jc w:val="both"/>
        <w:rPr>
          <w:lang w:val="it-IT"/>
        </w:rPr>
      </w:pPr>
      <w:r>
        <w:rPr>
          <w:lang w:val="it-IT"/>
        </w:rPr>
        <w:t>Q</w:t>
      </w:r>
      <w:r w:rsidR="00AF702A" w:rsidRPr="00AF702A">
        <w:rPr>
          <w:lang w:val="it-IT"/>
        </w:rPr>
        <w:t xml:space="preserve">uesto </w:t>
      </w:r>
      <w:r w:rsidRPr="00AF702A">
        <w:rPr>
          <w:lang w:val="it-IT"/>
        </w:rPr>
        <w:t>scenario, tuttavia,</w:t>
      </w:r>
      <w:r>
        <w:rPr>
          <w:lang w:val="it-IT"/>
        </w:rPr>
        <w:t xml:space="preserve"> presenta </w:t>
      </w:r>
      <w:r w:rsidR="00AF702A" w:rsidRPr="00AF702A">
        <w:rPr>
          <w:lang w:val="it-IT"/>
        </w:rPr>
        <w:t>un problema: tutti questi dispositivi generano una mole enorme di dati, che</w:t>
      </w:r>
      <w:r>
        <w:rPr>
          <w:lang w:val="it-IT"/>
        </w:rPr>
        <w:t>, per alcuni casi d’uso,</w:t>
      </w:r>
      <w:r w:rsidR="00AF702A" w:rsidRPr="00AF702A">
        <w:rPr>
          <w:lang w:val="it-IT"/>
        </w:rPr>
        <w:t xml:space="preserve"> devono essere elaborati in tempo reale per essere utili. Questo ci porta al primo grande limite dell’infrastruttura cloud tradizionale.</w:t>
      </w:r>
    </w:p>
    <w:p w14:paraId="7717E899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B433B67" w14:textId="03253882" w:rsidR="00AF702A" w:rsidRPr="00A4037B" w:rsidRDefault="00AF702A" w:rsidP="00AF702A">
      <w:pPr>
        <w:spacing w:after="0"/>
        <w:jc w:val="both"/>
        <w:rPr>
          <w:b/>
          <w:bCs/>
          <w:lang w:val="it-IT"/>
        </w:rPr>
      </w:pPr>
      <w:r w:rsidRPr="00A4037B">
        <w:rPr>
          <w:b/>
          <w:bCs/>
          <w:lang w:val="it-IT"/>
        </w:rPr>
        <w:t xml:space="preserve">Diapositiva 4: Limiti del Cloud Computing </w:t>
      </w:r>
    </w:p>
    <w:p w14:paraId="0D4AC825" w14:textId="669090E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Il Cloud Computing è stato per anni la soluzione principale per l’elaborazione dei dati, ma oggi sta mostrando i suoi limiti:</w:t>
      </w:r>
    </w:p>
    <w:p w14:paraId="08ECF24F" w14:textId="24C352AA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Vincoli di banda</w:t>
      </w:r>
      <w:r w:rsidRPr="003551F7">
        <w:rPr>
          <w:lang w:val="it-IT"/>
        </w:rPr>
        <w:t>: l’invio di enormi quantità di dati ai server cloud può causare congestione della rete.</w:t>
      </w:r>
    </w:p>
    <w:p w14:paraId="05188364" w14:textId="3B3A3705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Latenza</w:t>
      </w:r>
      <w:r w:rsidRPr="003551F7">
        <w:rPr>
          <w:lang w:val="it-IT"/>
        </w:rPr>
        <w:t>: la distanza fisica dai data center introduce ritardi inaccettabili per applicazioni critiche come i veicoli autonomi o la telemedicina.</w:t>
      </w:r>
    </w:p>
    <w:p w14:paraId="187539C5" w14:textId="752E8474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Inefficienza energetica</w:t>
      </w:r>
      <w:r w:rsidRPr="003551F7">
        <w:rPr>
          <w:lang w:val="it-IT"/>
        </w:rPr>
        <w:t>: i dispositivi IoT spesso hanno batterie limitate e non possono permettersi di trasmettere dati continuamente.</w:t>
      </w:r>
    </w:p>
    <w:p w14:paraId="050541A5" w14:textId="0199489D" w:rsidR="00AF702A" w:rsidRPr="003551F7" w:rsidRDefault="00AF702A" w:rsidP="00AF702A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Sicurezza e privacy</w:t>
      </w:r>
      <w:r w:rsidRPr="003551F7">
        <w:rPr>
          <w:lang w:val="it-IT"/>
        </w:rPr>
        <w:t>: i dati sensibili trasmessi ai server cloud possono essere intercettati o compromessi.</w:t>
      </w:r>
    </w:p>
    <w:p w14:paraId="5A704FFE" w14:textId="5BF6A208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Tutte queste problematiche hanno portato alla nascita dell’Edge Computing.</w:t>
      </w:r>
    </w:p>
    <w:p w14:paraId="21B9B77D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CC105AF" w14:textId="4577806B" w:rsidR="00AF702A" w:rsidRPr="003551F7" w:rsidRDefault="00AF702A" w:rsidP="00AF702A">
      <w:pPr>
        <w:spacing w:after="0"/>
        <w:jc w:val="both"/>
        <w:rPr>
          <w:b/>
          <w:bCs/>
          <w:lang w:val="it-IT"/>
        </w:rPr>
      </w:pPr>
      <w:r w:rsidRPr="003551F7">
        <w:rPr>
          <w:b/>
          <w:bCs/>
          <w:lang w:val="it-IT"/>
        </w:rPr>
        <w:t>Diapositiva 5: L’emergere dell’Edge Computing</w:t>
      </w:r>
    </w:p>
    <w:p w14:paraId="072C1DD0" w14:textId="6A8D8E01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Edge Computing significa spostare l’elaborazione dei dati più vicino alla loro sorgente, riducendo la dipendenza dai server centralizzati.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Per esempio, invece di inviare continuamente dati da una telecamera di sorveglianza al cloud per l’analisi, l’Edge Computing permette di elaborare i dati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direttamente nel dispositivo o nel nodo di rete più vicino.</w:t>
      </w:r>
    </w:p>
    <w:p w14:paraId="428076A6" w14:textId="52642EBB" w:rsidR="00AF702A" w:rsidRPr="00AF702A" w:rsidRDefault="006F2A74" w:rsidP="00AF702A">
      <w:pPr>
        <w:spacing w:after="0"/>
        <w:jc w:val="both"/>
        <w:rPr>
          <w:lang w:val="it-IT"/>
        </w:rPr>
      </w:pPr>
      <w:r>
        <w:rPr>
          <w:lang w:val="it-IT"/>
        </w:rPr>
        <w:lastRenderedPageBreak/>
        <w:t xml:space="preserve">Questo nuovo approccio all’elaborazione dei dati </w:t>
      </w:r>
      <w:r w:rsidR="009035C9">
        <w:rPr>
          <w:lang w:val="it-IT"/>
        </w:rPr>
        <w:t>presenta diversi punti di forza</w:t>
      </w:r>
      <w:r>
        <w:rPr>
          <w:lang w:val="it-IT"/>
        </w:rPr>
        <w:t>, tra cui</w:t>
      </w:r>
      <w:r w:rsidR="00AF702A" w:rsidRPr="00AF702A">
        <w:rPr>
          <w:lang w:val="it-IT"/>
        </w:rPr>
        <w:t>:</w:t>
      </w:r>
    </w:p>
    <w:p w14:paraId="5554A016" w14:textId="289B7D3F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Latenza ridotta, perché i dati non devono viaggiare fino al cloud e ritorno.</w:t>
      </w:r>
      <w:r w:rsidR="0095083B">
        <w:rPr>
          <w:lang w:val="it-IT"/>
        </w:rPr>
        <w:t xml:space="preserve"> </w:t>
      </w:r>
      <w:r w:rsidR="00CD085B">
        <w:rPr>
          <w:lang w:val="it-IT"/>
        </w:rPr>
        <w:t xml:space="preserve">La </w:t>
      </w:r>
      <w:r w:rsidR="001849A0">
        <w:rPr>
          <w:lang w:val="it-IT"/>
        </w:rPr>
        <w:t>latenza, infatti,</w:t>
      </w:r>
      <w:r w:rsidR="00CD085B">
        <w:rPr>
          <w:lang w:val="it-IT"/>
        </w:rPr>
        <w:t xml:space="preserve"> è fortemente influenzata dalla distanza fisica tra il nodo della rete e il data center in cui i dati vengono processati, riducendo questa distanza è possibile ridurre notevolmente la latenza. </w:t>
      </w:r>
    </w:p>
    <w:p w14:paraId="2A8E4768" w14:textId="6571AB9A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 xml:space="preserve">Risparmio di banda, grazie alla trasmissione dei </w:t>
      </w:r>
      <w:r w:rsidR="001849A0">
        <w:rPr>
          <w:lang w:val="it-IT"/>
        </w:rPr>
        <w:t xml:space="preserve">soli </w:t>
      </w:r>
      <w:r w:rsidRPr="0057788D">
        <w:rPr>
          <w:lang w:val="it-IT"/>
        </w:rPr>
        <w:t>dati essenziali.</w:t>
      </w:r>
      <w:r w:rsidR="001849A0">
        <w:rPr>
          <w:lang w:val="it-IT"/>
        </w:rPr>
        <w:t xml:space="preserve"> Grazie ad una computazione “locale” è possibile ridurre notevolmente la mole di dati da inoltrare ad un cloud remoto, riducendo quindi il carico e la congestione della rete stessa. </w:t>
      </w:r>
    </w:p>
    <w:p w14:paraId="2F562B56" w14:textId="1AB197A5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Maggiore sicurezza, poiché i dati sensibili possono essere elaborati localmente.</w:t>
      </w:r>
    </w:p>
    <w:p w14:paraId="44E5AF57" w14:textId="71821685" w:rsidR="00AF702A" w:rsidRPr="0057788D" w:rsidRDefault="00AF702A" w:rsidP="00AF702A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57788D">
        <w:rPr>
          <w:lang w:val="it-IT"/>
        </w:rPr>
        <w:t>Migliore efficienza energetica, riducendo il consumo di batteria dei dispositivi.</w:t>
      </w:r>
    </w:p>
    <w:p w14:paraId="4DB59258" w14:textId="77777777" w:rsidR="0095083B" w:rsidRDefault="0095083B" w:rsidP="00AF702A">
      <w:pPr>
        <w:spacing w:after="0"/>
        <w:jc w:val="both"/>
        <w:rPr>
          <w:b/>
          <w:bCs/>
          <w:lang w:val="it-IT"/>
        </w:rPr>
      </w:pPr>
    </w:p>
    <w:p w14:paraId="6EF1D243" w14:textId="448E09E1" w:rsidR="00AF702A" w:rsidRPr="00AF702A" w:rsidRDefault="003748A5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L’Edge Computing trova la sua applicazione in tutte </w:t>
      </w:r>
      <w:r w:rsidR="0095083B">
        <w:rPr>
          <w:lang w:val="it-IT"/>
        </w:rPr>
        <w:t>quei casi d’uso</w:t>
      </w:r>
      <w:r>
        <w:rPr>
          <w:lang w:val="it-IT"/>
        </w:rPr>
        <w:t xml:space="preserve"> dove la minima latenza è fondamentale per garantire il corretto funzionamento della rete IoT. Tra queste applicazioni troviamo:</w:t>
      </w:r>
      <w:r w:rsidR="005B36E2">
        <w:rPr>
          <w:lang w:val="it-IT"/>
        </w:rPr>
        <w:t xml:space="preserve"> sistemi </w:t>
      </w:r>
      <w:proofErr w:type="spellStart"/>
      <w:r w:rsidR="005B36E2">
        <w:rPr>
          <w:lang w:val="it-IT"/>
        </w:rPr>
        <w:t>healthcare</w:t>
      </w:r>
      <w:proofErr w:type="spellEnd"/>
      <w:r w:rsidR="005B36E2">
        <w:rPr>
          <w:lang w:val="it-IT"/>
        </w:rPr>
        <w:t xml:space="preserve">, video sorveglianza, monitoraggio di situazioni ambientali critiche.  </w:t>
      </w:r>
    </w:p>
    <w:p w14:paraId="7B80D1E3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800EEAC" w14:textId="769800A8" w:rsidR="00AF702A" w:rsidRPr="005B36E2" w:rsidRDefault="00AF702A" w:rsidP="00AF702A">
      <w:pPr>
        <w:spacing w:after="0"/>
        <w:jc w:val="both"/>
        <w:rPr>
          <w:b/>
          <w:bCs/>
          <w:lang w:val="it-IT"/>
        </w:rPr>
      </w:pPr>
      <w:r w:rsidRPr="005B36E2">
        <w:rPr>
          <w:b/>
          <w:bCs/>
          <w:lang w:val="it-IT"/>
        </w:rPr>
        <w:t xml:space="preserve">Diapositiva </w:t>
      </w:r>
      <w:r w:rsidR="005427F9">
        <w:rPr>
          <w:b/>
          <w:bCs/>
          <w:lang w:val="it-IT"/>
        </w:rPr>
        <w:t>6</w:t>
      </w:r>
      <w:r w:rsidRPr="005B36E2">
        <w:rPr>
          <w:b/>
          <w:bCs/>
          <w:lang w:val="it-IT"/>
        </w:rPr>
        <w:t xml:space="preserve">: Paradigmi di elaborazione </w:t>
      </w:r>
    </w:p>
    <w:p w14:paraId="76D1040A" w14:textId="6258FB78" w:rsidR="00AF702A" w:rsidRPr="00AF702A" w:rsidRDefault="00D738F5" w:rsidP="00AF702A">
      <w:pPr>
        <w:spacing w:after="0"/>
        <w:jc w:val="both"/>
        <w:rPr>
          <w:lang w:val="it-IT"/>
        </w:rPr>
      </w:pPr>
      <w:r>
        <w:rPr>
          <w:lang w:val="it-IT"/>
        </w:rPr>
        <w:t>Oltre alla classica elaborazione centralizzata su cloud, e</w:t>
      </w:r>
      <w:r w:rsidR="00AF702A" w:rsidRPr="00AF702A">
        <w:rPr>
          <w:lang w:val="it-IT"/>
        </w:rPr>
        <w:t>sistono diverse architetture</w:t>
      </w:r>
      <w:r w:rsidR="00E5041F">
        <w:rPr>
          <w:lang w:val="it-IT"/>
        </w:rPr>
        <w:t xml:space="preserve"> studiate nel corso degli anni</w:t>
      </w:r>
      <w:r w:rsidR="00AF702A" w:rsidRPr="00AF702A">
        <w:rPr>
          <w:lang w:val="it-IT"/>
        </w:rPr>
        <w:t xml:space="preserve"> per implementare l’Edge Computing</w:t>
      </w:r>
      <w:r w:rsidR="00E5041F">
        <w:rPr>
          <w:lang w:val="it-IT"/>
        </w:rPr>
        <w:t>, tra queste</w:t>
      </w:r>
      <w:r w:rsidR="00AF702A" w:rsidRPr="00AF702A">
        <w:rPr>
          <w:lang w:val="it-IT"/>
        </w:rPr>
        <w:t>:</w:t>
      </w:r>
    </w:p>
    <w:p w14:paraId="4B94DF61" w14:textId="1177D9CA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proofErr w:type="spellStart"/>
      <w:r w:rsidRPr="00591BFD">
        <w:rPr>
          <w:lang w:val="it-IT"/>
        </w:rPr>
        <w:t>Fog</w:t>
      </w:r>
      <w:proofErr w:type="spellEnd"/>
      <w:r w:rsidRPr="00591BFD">
        <w:rPr>
          <w:lang w:val="it-IT"/>
        </w:rPr>
        <w:t xml:space="preserve"> Computing: elaborazione distribuita s</w:t>
      </w:r>
      <w:r w:rsidR="0071442F">
        <w:rPr>
          <w:lang w:val="it-IT"/>
        </w:rPr>
        <w:t>u nodi della rete (come ad esempio router)</w:t>
      </w:r>
      <w:r w:rsidRPr="00591BFD">
        <w:rPr>
          <w:lang w:val="it-IT"/>
        </w:rPr>
        <w:t>.</w:t>
      </w:r>
    </w:p>
    <w:p w14:paraId="294A6DDF" w14:textId="6C075092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proofErr w:type="spellStart"/>
      <w:r w:rsidRPr="00591BFD">
        <w:rPr>
          <w:lang w:val="it-IT"/>
        </w:rPr>
        <w:t>Cloudlet</w:t>
      </w:r>
      <w:proofErr w:type="spellEnd"/>
      <w:r w:rsidRPr="00591BFD">
        <w:rPr>
          <w:lang w:val="it-IT"/>
        </w:rPr>
        <w:t xml:space="preserve"> Computing: piccoli data center locali vicino agli utenti.</w:t>
      </w:r>
    </w:p>
    <w:p w14:paraId="2765D17D" w14:textId="6679A0C6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Mobile Edge Computing (MEC): elaborazione ai margini delle reti mobili.</w:t>
      </w:r>
    </w:p>
    <w:p w14:paraId="08227B36" w14:textId="1D95F279" w:rsidR="00AF702A" w:rsidRPr="00591BFD" w:rsidRDefault="00AF702A" w:rsidP="00591BFD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r w:rsidRPr="00591BFD">
        <w:rPr>
          <w:lang w:val="it-IT"/>
        </w:rPr>
        <w:t>Mobile Ad Hoc Cloud: uso dinamico di dispositivi mobili vicini</w:t>
      </w:r>
      <w:r w:rsidR="0071442F">
        <w:rPr>
          <w:lang w:val="it-IT"/>
        </w:rPr>
        <w:t xml:space="preserve"> per l’elaborazione</w:t>
      </w:r>
      <w:r w:rsidRPr="00591BFD">
        <w:rPr>
          <w:lang w:val="it-IT"/>
        </w:rPr>
        <w:t>.</w:t>
      </w:r>
    </w:p>
    <w:p w14:paraId="195653CB" w14:textId="1274C771" w:rsidR="00AF702A" w:rsidRPr="00591BFD" w:rsidRDefault="00AF702A" w:rsidP="00AF702A">
      <w:pPr>
        <w:pStyle w:val="Paragrafoelenco"/>
        <w:numPr>
          <w:ilvl w:val="0"/>
          <w:numId w:val="4"/>
        </w:numPr>
        <w:spacing w:after="0"/>
        <w:jc w:val="both"/>
        <w:rPr>
          <w:lang w:val="it-IT"/>
        </w:rPr>
      </w:pPr>
      <w:proofErr w:type="spellStart"/>
      <w:r w:rsidRPr="00591BFD">
        <w:rPr>
          <w:lang w:val="it-IT"/>
        </w:rPr>
        <w:t>Hybrid</w:t>
      </w:r>
      <w:proofErr w:type="spellEnd"/>
      <w:r w:rsidRPr="00591BFD">
        <w:rPr>
          <w:lang w:val="it-IT"/>
        </w:rPr>
        <w:t xml:space="preserve"> Computing: un mix tra cloud e </w:t>
      </w:r>
      <w:proofErr w:type="spellStart"/>
      <w:r w:rsidRPr="00591BFD">
        <w:rPr>
          <w:lang w:val="it-IT"/>
        </w:rPr>
        <w:t>edge</w:t>
      </w:r>
      <w:proofErr w:type="spellEnd"/>
      <w:r w:rsidRPr="00591BFD">
        <w:rPr>
          <w:lang w:val="it-IT"/>
        </w:rPr>
        <w:t xml:space="preserve"> </w:t>
      </w:r>
      <w:r w:rsidR="00BD40DA">
        <w:rPr>
          <w:lang w:val="it-IT"/>
        </w:rPr>
        <w:t xml:space="preserve">computing </w:t>
      </w:r>
      <w:r w:rsidRPr="00591BFD">
        <w:rPr>
          <w:lang w:val="it-IT"/>
        </w:rPr>
        <w:t>per il miglior compromesso.</w:t>
      </w:r>
    </w:p>
    <w:p w14:paraId="1FD95044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EE8F90C" w14:textId="1EFDC963" w:rsidR="00AF702A" w:rsidRPr="005427F9" w:rsidRDefault="00AF702A" w:rsidP="00AF702A">
      <w:pPr>
        <w:spacing w:after="0"/>
        <w:jc w:val="both"/>
        <w:rPr>
          <w:b/>
          <w:bCs/>
          <w:lang w:val="it-IT"/>
        </w:rPr>
      </w:pPr>
      <w:r w:rsidRPr="005427F9">
        <w:rPr>
          <w:b/>
          <w:bCs/>
          <w:lang w:val="it-IT"/>
        </w:rPr>
        <w:t>Diapositiva</w:t>
      </w:r>
      <w:r w:rsidR="005427F9" w:rsidRPr="005427F9">
        <w:rPr>
          <w:b/>
          <w:bCs/>
          <w:lang w:val="it-IT"/>
        </w:rPr>
        <w:t xml:space="preserve"> 7</w:t>
      </w:r>
      <w:r w:rsidRPr="005427F9">
        <w:rPr>
          <w:b/>
          <w:bCs/>
          <w:lang w:val="it-IT"/>
        </w:rPr>
        <w:t xml:space="preserve">: Mobile Edge Computing (MEC) </w:t>
      </w:r>
      <w:r w:rsidR="0094448C">
        <w:rPr>
          <w:b/>
          <w:bCs/>
          <w:lang w:val="it-IT"/>
        </w:rPr>
        <w:t>- architettura</w:t>
      </w:r>
    </w:p>
    <w:p w14:paraId="0464686B" w14:textId="42CC0DB5" w:rsidR="00603D57" w:rsidRDefault="00603D57" w:rsidP="00603D57">
      <w:pPr>
        <w:spacing w:after="0"/>
        <w:jc w:val="both"/>
        <w:rPr>
          <w:lang w:val="it-IT"/>
        </w:rPr>
      </w:pPr>
      <w:r w:rsidRPr="00603D57">
        <w:rPr>
          <w:lang w:val="it-IT"/>
        </w:rPr>
        <w:t xml:space="preserve">In questa diapositiva vediamo rappresentata l'architettura di un sistema Mobile Edge Computing (MEC), </w:t>
      </w:r>
      <w:r w:rsidR="00EE07B9">
        <w:rPr>
          <w:lang w:val="it-IT"/>
        </w:rPr>
        <w:t>ideata principalmente a supporto delle reti mobili</w:t>
      </w:r>
      <w:r w:rsidRPr="00603D57">
        <w:rPr>
          <w:lang w:val="it-IT"/>
        </w:rPr>
        <w:t>.</w:t>
      </w:r>
      <w:r w:rsidR="00EA01A0">
        <w:rPr>
          <w:lang w:val="it-IT"/>
        </w:rPr>
        <w:t xml:space="preserve"> </w:t>
      </w:r>
      <w:r w:rsidR="00D23065">
        <w:rPr>
          <w:lang w:val="it-IT"/>
        </w:rPr>
        <w:t>Il tradizionale cloud computing viene scomposto su due livelli:</w:t>
      </w:r>
    </w:p>
    <w:p w14:paraId="1FD2B93C" w14:textId="40226A5F" w:rsidR="00D23065" w:rsidRPr="00D23065" w:rsidRDefault="00D23065" w:rsidP="00D23065">
      <w:pPr>
        <w:pStyle w:val="Paragrafoelenco"/>
        <w:numPr>
          <w:ilvl w:val="0"/>
          <w:numId w:val="6"/>
        </w:numPr>
        <w:spacing w:after="0"/>
        <w:jc w:val="both"/>
        <w:rPr>
          <w:lang w:val="it-IT"/>
        </w:rPr>
      </w:pPr>
      <w:r w:rsidRPr="00D23065">
        <w:rPr>
          <w:b/>
          <w:bCs/>
          <w:lang w:val="it-IT"/>
        </w:rPr>
        <w:t>Livello 2 (Layer 2)</w:t>
      </w:r>
      <w:r w:rsidRPr="00D23065">
        <w:rPr>
          <w:lang w:val="it-IT"/>
        </w:rPr>
        <w:t xml:space="preserve">: Al livello </w:t>
      </w:r>
      <w:r>
        <w:rPr>
          <w:lang w:val="it-IT"/>
        </w:rPr>
        <w:t>inferiore</w:t>
      </w:r>
      <w:r w:rsidRPr="00D23065">
        <w:rPr>
          <w:lang w:val="it-IT"/>
        </w:rPr>
        <w:t xml:space="preserve"> troviamo i server MEC, che sono posizionati vicino alle stazioni base per ridurre la latenza e aumentare l'efficienza. Questi server elaborano i dati localmente, evitando la necessità di inviarli al cloud centrale, il che porta notevoli vantaggi, come una maggiore velocità di risposta e un minor carico sulla rete.</w:t>
      </w:r>
    </w:p>
    <w:p w14:paraId="112DB5D0" w14:textId="7F7F37D1" w:rsidR="00D23065" w:rsidRPr="00FE529D" w:rsidRDefault="00603D57" w:rsidP="00D23065">
      <w:pPr>
        <w:pStyle w:val="Paragrafoelenco"/>
        <w:numPr>
          <w:ilvl w:val="0"/>
          <w:numId w:val="6"/>
        </w:numPr>
        <w:spacing w:after="0"/>
        <w:jc w:val="both"/>
        <w:rPr>
          <w:lang w:val="it-IT"/>
        </w:rPr>
      </w:pPr>
      <w:r w:rsidRPr="00603D57">
        <w:rPr>
          <w:b/>
          <w:bCs/>
          <w:lang w:val="it-IT"/>
        </w:rPr>
        <w:t>Livello 1 (Layer 1)</w:t>
      </w:r>
      <w:r w:rsidRPr="00D23065">
        <w:rPr>
          <w:lang w:val="it-IT"/>
        </w:rPr>
        <w:t xml:space="preserve">: </w:t>
      </w:r>
      <w:r w:rsidR="00D23065" w:rsidRPr="00603D57">
        <w:rPr>
          <w:lang w:val="it-IT"/>
        </w:rPr>
        <w:t>Il sistema include anche un server di backup centrale e risorse computazionali per supportare attività più intensive che non possono essere gestite direttamente dai server MEC.</w:t>
      </w:r>
    </w:p>
    <w:p w14:paraId="2C8AF5B1" w14:textId="0BF4CBFA" w:rsidR="00D23065" w:rsidRDefault="00D23065" w:rsidP="00D23065">
      <w:pPr>
        <w:spacing w:after="0"/>
        <w:jc w:val="both"/>
        <w:rPr>
          <w:lang w:val="it-IT"/>
        </w:rPr>
      </w:pPr>
      <w:r w:rsidRPr="00603D57">
        <w:rPr>
          <w:lang w:val="it-IT"/>
        </w:rPr>
        <w:t>La parte inferiore dello schema rappresenta la rete di base, composta da dispositivi mobili come smartphone, tablet, computer portatili e altri dispositivi IoT. Questi dispositivi si connettono a stazioni base che fungono da ponte tra i dispositivi e i server MEC.</w:t>
      </w:r>
      <w:r w:rsidR="008C041F">
        <w:rPr>
          <w:lang w:val="it-IT"/>
        </w:rPr>
        <w:t xml:space="preserve"> Durante la loro mobilità, i dispositivi scelgono di delegare la computazione al MEC server più conveniente tenendo in considerazione gli eventuali costi da sostenere in termini di consumo di energia e tempo di esecuzione. </w:t>
      </w:r>
      <w:r w:rsidR="006708EF">
        <w:rPr>
          <w:lang w:val="it-IT"/>
        </w:rPr>
        <w:t xml:space="preserve">Anche i server MEC cercano di bilanciare il carico delle richieste e le risorse disponibili. Questi due problemi di ottimizzazione sono stati risolti </w:t>
      </w:r>
      <w:r w:rsidR="00112A7D">
        <w:rPr>
          <w:lang w:val="it-IT"/>
        </w:rPr>
        <w:t xml:space="preserve">dagli autori </w:t>
      </w:r>
      <w:r w:rsidR="006708EF">
        <w:rPr>
          <w:lang w:val="it-IT"/>
        </w:rPr>
        <w:t xml:space="preserve">attraverso un approccio appartenente </w:t>
      </w:r>
      <w:r w:rsidR="00112A7D">
        <w:rPr>
          <w:lang w:val="it-IT"/>
        </w:rPr>
        <w:t xml:space="preserve">alla teoria del gioco che, unito alla struttura del cloud a due </w:t>
      </w:r>
      <w:r w:rsidR="00463A37">
        <w:rPr>
          <w:lang w:val="it-IT"/>
        </w:rPr>
        <w:t>livelli</w:t>
      </w:r>
      <w:r w:rsidR="00112A7D">
        <w:rPr>
          <w:lang w:val="it-IT"/>
        </w:rPr>
        <w:t xml:space="preserve">, si è rivelata molto promettente, anche in situazioni di </w:t>
      </w:r>
      <w:r w:rsidR="00E52AB4">
        <w:rPr>
          <w:lang w:val="it-IT"/>
        </w:rPr>
        <w:t>notevole</w:t>
      </w:r>
      <w:r w:rsidR="00112A7D">
        <w:rPr>
          <w:lang w:val="it-IT"/>
        </w:rPr>
        <w:t xml:space="preserve"> carico.</w:t>
      </w:r>
    </w:p>
    <w:p w14:paraId="56D953E5" w14:textId="1498126A" w:rsidR="00FE529D" w:rsidRDefault="00590847" w:rsidP="00D23065">
      <w:pPr>
        <w:spacing w:after="0"/>
        <w:jc w:val="both"/>
        <w:rPr>
          <w:lang w:val="it-IT"/>
        </w:rPr>
      </w:pPr>
      <w:r>
        <w:rPr>
          <w:lang w:val="it-IT"/>
        </w:rPr>
        <w:t xml:space="preserve">La gestione della mobilità rende questo approccio particolarmente promettente per gestire reti di veicoli autonomi o altre reti mobili. </w:t>
      </w:r>
    </w:p>
    <w:p w14:paraId="2011E3F7" w14:textId="77777777" w:rsidR="00590847" w:rsidRPr="00D23065" w:rsidRDefault="00590847" w:rsidP="00D23065">
      <w:pPr>
        <w:spacing w:after="0"/>
        <w:jc w:val="both"/>
        <w:rPr>
          <w:lang w:val="it-IT"/>
        </w:rPr>
      </w:pPr>
    </w:p>
    <w:p w14:paraId="4B0CE8DC" w14:textId="4FC5D70F" w:rsidR="005427F9" w:rsidRPr="005427F9" w:rsidRDefault="005427F9" w:rsidP="005427F9">
      <w:pPr>
        <w:spacing w:after="0"/>
        <w:jc w:val="both"/>
        <w:rPr>
          <w:b/>
          <w:bCs/>
          <w:lang w:val="it-IT"/>
        </w:rPr>
      </w:pPr>
      <w:r w:rsidRPr="005427F9">
        <w:rPr>
          <w:b/>
          <w:bCs/>
          <w:lang w:val="it-IT"/>
        </w:rPr>
        <w:t xml:space="preserve">Diapositiva </w:t>
      </w:r>
      <w:r>
        <w:rPr>
          <w:b/>
          <w:bCs/>
          <w:lang w:val="it-IT"/>
        </w:rPr>
        <w:t>8</w:t>
      </w:r>
      <w:r w:rsidRPr="005427F9">
        <w:rPr>
          <w:b/>
          <w:bCs/>
          <w:lang w:val="it-IT"/>
        </w:rPr>
        <w:t xml:space="preserve">: Mobile Edge Computing (MEC) </w:t>
      </w:r>
      <w:r w:rsidR="0094448C">
        <w:rPr>
          <w:b/>
          <w:bCs/>
          <w:lang w:val="it-IT"/>
        </w:rPr>
        <w:t>- risultati</w:t>
      </w:r>
    </w:p>
    <w:p w14:paraId="63ED076C" w14:textId="044EC9FE" w:rsidR="0094448C" w:rsidRDefault="0094448C" w:rsidP="00AF702A">
      <w:pPr>
        <w:spacing w:after="0"/>
        <w:jc w:val="both"/>
        <w:rPr>
          <w:lang w:val="it-IT"/>
        </w:rPr>
      </w:pPr>
      <w:r w:rsidRPr="0094448C">
        <w:rPr>
          <w:lang w:val="it-IT"/>
        </w:rPr>
        <w:t xml:space="preserve">Questa slide evidenzia </w:t>
      </w:r>
      <w:r>
        <w:rPr>
          <w:lang w:val="it-IT"/>
        </w:rPr>
        <w:t>i risultati ottenuti tramite l’</w:t>
      </w:r>
      <w:r w:rsidRPr="0094448C">
        <w:rPr>
          <w:lang w:val="it-IT"/>
        </w:rPr>
        <w:t>architettura MEC</w:t>
      </w:r>
      <w:r>
        <w:rPr>
          <w:lang w:val="it-IT"/>
        </w:rPr>
        <w:t xml:space="preserve">, in termini di </w:t>
      </w:r>
      <w:r w:rsidRPr="0094448C">
        <w:rPr>
          <w:lang w:val="it-IT"/>
        </w:rPr>
        <w:t xml:space="preserve">consumo energetico e la riduzione della latenza media durante l'esecuzione </w:t>
      </w:r>
      <w:r>
        <w:rPr>
          <w:lang w:val="it-IT"/>
        </w:rPr>
        <w:t>di alcuni</w:t>
      </w:r>
      <w:r w:rsidRPr="0094448C">
        <w:rPr>
          <w:lang w:val="it-IT"/>
        </w:rPr>
        <w:t xml:space="preserve"> task</w:t>
      </w:r>
      <w:r>
        <w:rPr>
          <w:lang w:val="it-IT"/>
        </w:rPr>
        <w:t xml:space="preserve"> da parte dei dispositivi coinvolti</w:t>
      </w:r>
      <w:r w:rsidRPr="0094448C">
        <w:rPr>
          <w:lang w:val="it-IT"/>
        </w:rPr>
        <w:t>.</w:t>
      </w:r>
    </w:p>
    <w:p w14:paraId="6C91282A" w14:textId="0451EF56" w:rsidR="006B0D3A" w:rsidRDefault="002142B6" w:rsidP="00AF702A">
      <w:pPr>
        <w:spacing w:after="0"/>
        <w:jc w:val="both"/>
        <w:rPr>
          <w:lang w:val="it-IT"/>
        </w:rPr>
      </w:pPr>
      <w:r>
        <w:rPr>
          <w:lang w:val="it-IT"/>
        </w:rPr>
        <w:lastRenderedPageBreak/>
        <w:t xml:space="preserve">Il </w:t>
      </w:r>
      <w:r w:rsidRPr="006B0D3A">
        <w:rPr>
          <w:u w:val="single"/>
          <w:lang w:val="it-IT"/>
        </w:rPr>
        <w:t>primo grafico</w:t>
      </w:r>
      <w:r>
        <w:rPr>
          <w:lang w:val="it-IT"/>
        </w:rPr>
        <w:t xml:space="preserve"> si concentra sullo studio del consumo energetico </w:t>
      </w:r>
      <w:r w:rsidR="006B0D3A">
        <w:rPr>
          <w:lang w:val="it-IT"/>
        </w:rPr>
        <w:t xml:space="preserve">analizzando diverse strategie di </w:t>
      </w:r>
      <w:proofErr w:type="spellStart"/>
      <w:r w:rsidR="006B0D3A">
        <w:rPr>
          <w:lang w:val="it-IT"/>
        </w:rPr>
        <w:t>offloading</w:t>
      </w:r>
      <w:proofErr w:type="spellEnd"/>
      <w:r w:rsidR="006B0D3A">
        <w:rPr>
          <w:lang w:val="it-IT"/>
        </w:rPr>
        <w:t xml:space="preserve"> del calcolo, in particolare sono state considerate quattro architetture: </w:t>
      </w:r>
    </w:p>
    <w:p w14:paraId="11B1668A" w14:textId="07CC04E8" w:rsidR="006B0D3A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r w:rsidRPr="006B0D3A">
        <w:rPr>
          <w:lang w:val="it-IT"/>
        </w:rPr>
        <w:t xml:space="preserve">Nessun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>: computazione gestita dal dispositivo.</w:t>
      </w:r>
    </w:p>
    <w:p w14:paraId="1FFDB558" w14:textId="5360DBDE" w:rsidR="002142B6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proofErr w:type="spellStart"/>
      <w:r w:rsidRPr="006B0D3A">
        <w:rPr>
          <w:lang w:val="it-IT"/>
        </w:rPr>
        <w:t>Graph</w:t>
      </w:r>
      <w:proofErr w:type="spellEnd"/>
      <w:r w:rsidRPr="006B0D3A">
        <w:rPr>
          <w:lang w:val="it-IT"/>
        </w:rPr>
        <w:t>-matching-</w:t>
      </w:r>
      <w:proofErr w:type="spellStart"/>
      <w:r w:rsidRPr="006B0D3A">
        <w:rPr>
          <w:lang w:val="it-IT"/>
        </w:rPr>
        <w:t>based</w:t>
      </w:r>
      <w:proofErr w:type="spellEnd"/>
      <w:r w:rsidRPr="006B0D3A">
        <w:rPr>
          <w:lang w:val="it-IT"/>
        </w:rPr>
        <w:t xml:space="preserve">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 xml:space="preserve">: strategia alternativa a quella trattata nel paper dove i dispositivi e i server MEC vengono trattati come nodi di un grafo e l’obiettivo è quello di calcolare il percorso minimo tra un nodo di rete e il server MEC per ottimizzare i costi e ridurre la latenza. </w:t>
      </w:r>
    </w:p>
    <w:p w14:paraId="30ADAA7B" w14:textId="4E916CAA" w:rsidR="006B0D3A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r w:rsidRPr="006B0D3A">
        <w:rPr>
          <w:lang w:val="it-IT"/>
        </w:rPr>
        <w:t xml:space="preserve">La strategia di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 xml:space="preserve"> proposta con e senza supporto del server di backup centrale. </w:t>
      </w:r>
    </w:p>
    <w:p w14:paraId="368EFA88" w14:textId="43104311" w:rsidR="0094448C" w:rsidRDefault="00603F87" w:rsidP="006B0D3A">
      <w:pPr>
        <w:spacing w:after="0"/>
        <w:jc w:val="both"/>
        <w:rPr>
          <w:lang w:val="it-IT"/>
        </w:rPr>
      </w:pPr>
      <w:r>
        <w:rPr>
          <w:lang w:val="it-IT"/>
        </w:rPr>
        <w:t xml:space="preserve">Il grafico mette a paragone il consumo energetico con il numero di dispositivi che formano la rete.  </w:t>
      </w:r>
      <w:r w:rsidR="006B0D3A">
        <w:rPr>
          <w:lang w:val="it-IT"/>
        </w:rPr>
        <w:t xml:space="preserve">Attraverso il grafico si può notare come </w:t>
      </w:r>
      <w:r w:rsidR="00A81B50">
        <w:rPr>
          <w:lang w:val="it-IT"/>
        </w:rPr>
        <w:t>l</w:t>
      </w:r>
      <w:r w:rsidR="006B0D3A" w:rsidRPr="006B0D3A">
        <w:rPr>
          <w:lang w:val="it-IT"/>
        </w:rPr>
        <w:t>a strategia proposta con server di backup (arancione) ottiene i migliori risultati, con il consumo energetico più basso, grazie a un'elaborazione efficiente e al supporto del server di backup.</w:t>
      </w:r>
      <w:r w:rsidR="006B0D3A">
        <w:rPr>
          <w:lang w:val="it-IT"/>
        </w:rPr>
        <w:t xml:space="preserve"> </w:t>
      </w:r>
      <w:r w:rsidR="006B0D3A" w:rsidRPr="006B0D3A">
        <w:rPr>
          <w:lang w:val="it-IT"/>
        </w:rPr>
        <w:t xml:space="preserve">Al contrario, l'assenza di </w:t>
      </w:r>
      <w:proofErr w:type="spellStart"/>
      <w:r w:rsidR="006B0D3A" w:rsidRPr="006B0D3A">
        <w:rPr>
          <w:lang w:val="it-IT"/>
        </w:rPr>
        <w:t>offloading</w:t>
      </w:r>
      <w:proofErr w:type="spellEnd"/>
      <w:r w:rsidR="006B0D3A" w:rsidRPr="006B0D3A">
        <w:rPr>
          <w:lang w:val="it-IT"/>
        </w:rPr>
        <w:t xml:space="preserve"> (verde) risulta essere la più dispendiosa in termini energetici, poiché tutti i compiti vengono gestiti dai dispositivi stessi senza aiuto dai server MEC.</w:t>
      </w:r>
      <w:r w:rsidR="006B0D3A">
        <w:rPr>
          <w:lang w:val="it-IT"/>
        </w:rPr>
        <w:t xml:space="preserve"> In particolare, la strategia basata sul </w:t>
      </w:r>
      <w:proofErr w:type="spellStart"/>
      <w:r w:rsidR="006B0D3A">
        <w:rPr>
          <w:lang w:val="it-IT"/>
        </w:rPr>
        <w:t>g</w:t>
      </w:r>
      <w:r w:rsidR="006B0D3A" w:rsidRPr="006B0D3A">
        <w:rPr>
          <w:lang w:val="it-IT"/>
        </w:rPr>
        <w:t>raph</w:t>
      </w:r>
      <w:proofErr w:type="spellEnd"/>
      <w:r w:rsidR="006B0D3A" w:rsidRPr="006B0D3A">
        <w:rPr>
          <w:lang w:val="it-IT"/>
        </w:rPr>
        <w:t>-matching-</w:t>
      </w:r>
      <w:proofErr w:type="spellStart"/>
      <w:r w:rsidR="006B0D3A" w:rsidRPr="006B0D3A">
        <w:rPr>
          <w:lang w:val="it-IT"/>
        </w:rPr>
        <w:t>based</w:t>
      </w:r>
      <w:proofErr w:type="spellEnd"/>
      <w:r w:rsidR="006B0D3A" w:rsidRPr="006B0D3A">
        <w:rPr>
          <w:lang w:val="it-IT"/>
        </w:rPr>
        <w:t xml:space="preserve"> </w:t>
      </w:r>
      <w:proofErr w:type="spellStart"/>
      <w:r w:rsidR="006B0D3A" w:rsidRPr="006B0D3A">
        <w:rPr>
          <w:lang w:val="it-IT"/>
        </w:rPr>
        <w:t>offloading</w:t>
      </w:r>
      <w:proofErr w:type="spellEnd"/>
      <w:r w:rsidR="006B0D3A">
        <w:rPr>
          <w:lang w:val="it-IT"/>
        </w:rPr>
        <w:t xml:space="preserve"> risulta essere meno efficace della soluzione proposta dagli autori poiché tale soluzione considera le risorse di calcolo e comunicazione </w:t>
      </w:r>
      <w:r w:rsidR="005B187E">
        <w:rPr>
          <w:lang w:val="it-IT"/>
        </w:rPr>
        <w:t xml:space="preserve">disponibili </w:t>
      </w:r>
      <w:r w:rsidR="006B0D3A">
        <w:rPr>
          <w:lang w:val="it-IT"/>
        </w:rPr>
        <w:t>solamente nella locazione corrente dei dispositivi</w:t>
      </w:r>
      <w:r w:rsidR="005B187E">
        <w:rPr>
          <w:lang w:val="it-IT"/>
        </w:rPr>
        <w:t xml:space="preserve">, senza considerare gli eventuali server MEC fuori raggio ma raggiungibili </w:t>
      </w:r>
      <w:r w:rsidR="0082612B">
        <w:rPr>
          <w:lang w:val="it-IT"/>
        </w:rPr>
        <w:t>a mano</w:t>
      </w:r>
      <w:r w:rsidR="005B187E">
        <w:rPr>
          <w:lang w:val="it-IT"/>
        </w:rPr>
        <w:t xml:space="preserve"> a mano che il dispositivo si muove. </w:t>
      </w:r>
    </w:p>
    <w:p w14:paraId="4D469802" w14:textId="286D8846" w:rsidR="0094448C" w:rsidRDefault="00A81B50" w:rsidP="00AF702A">
      <w:pPr>
        <w:spacing w:after="0"/>
        <w:jc w:val="both"/>
        <w:rPr>
          <w:lang w:val="it-IT"/>
        </w:rPr>
      </w:pPr>
      <w:r>
        <w:rPr>
          <w:lang w:val="it-IT"/>
        </w:rPr>
        <w:t>Questi risultati rendono il</w:t>
      </w:r>
      <w:r w:rsidRPr="00A81B50">
        <w:rPr>
          <w:lang w:val="it-IT"/>
        </w:rPr>
        <w:t xml:space="preserve"> modello MEC, specialmente quando supportato da un server di backup,</w:t>
      </w:r>
      <w:r w:rsidR="0032634A">
        <w:rPr>
          <w:lang w:val="it-IT"/>
        </w:rPr>
        <w:t xml:space="preserve"> </w:t>
      </w:r>
      <w:r w:rsidRPr="00A81B50">
        <w:rPr>
          <w:lang w:val="it-IT"/>
        </w:rPr>
        <w:t>estremamente efficace nel ridurre il consumo di energia, rendendolo una soluzione ideale per applicazioni IoT ad alta intensità.</w:t>
      </w:r>
    </w:p>
    <w:p w14:paraId="349CD83F" w14:textId="77777777" w:rsidR="00A81B50" w:rsidRDefault="00A81B50" w:rsidP="00AF702A">
      <w:pPr>
        <w:spacing w:after="0"/>
        <w:jc w:val="both"/>
        <w:rPr>
          <w:lang w:val="it-IT"/>
        </w:rPr>
      </w:pPr>
    </w:p>
    <w:p w14:paraId="778E292A" w14:textId="6EF28EF8" w:rsidR="00FB4AB4" w:rsidRDefault="00603F87" w:rsidP="00AF702A">
      <w:pPr>
        <w:spacing w:after="0"/>
        <w:jc w:val="both"/>
        <w:rPr>
          <w:lang w:val="it-IT"/>
        </w:rPr>
      </w:pPr>
      <w:r w:rsidRPr="00603F87">
        <w:rPr>
          <w:lang w:val="it-IT"/>
        </w:rPr>
        <w:t xml:space="preserve">Il </w:t>
      </w:r>
      <w:r w:rsidRPr="00590847">
        <w:rPr>
          <w:u w:val="single"/>
          <w:lang w:val="it-IT"/>
        </w:rPr>
        <w:t>secondo grafico</w:t>
      </w:r>
      <w:r w:rsidRPr="00603F87">
        <w:rPr>
          <w:lang w:val="it-IT"/>
        </w:rPr>
        <w:t xml:space="preserve"> analizza </w:t>
      </w:r>
      <w:r w:rsidR="00590847">
        <w:rPr>
          <w:lang w:val="it-IT"/>
        </w:rPr>
        <w:t xml:space="preserve">invece </w:t>
      </w:r>
      <w:r w:rsidRPr="00603F87">
        <w:rPr>
          <w:lang w:val="it-IT"/>
        </w:rPr>
        <w:t xml:space="preserve">come la velocità dei dispositivi mobili influisca sulla riduzione della latenza media dei task. </w:t>
      </w:r>
      <w:r w:rsidRPr="00590847">
        <w:rPr>
          <w:lang w:val="it-IT"/>
        </w:rPr>
        <w:t>Qui si confrontano tre scenari: 100, 150 e 200 dispositivi connessi.</w:t>
      </w:r>
    </w:p>
    <w:p w14:paraId="0A57D264" w14:textId="77777777" w:rsidR="007F3C61" w:rsidRPr="007F3C61" w:rsidRDefault="007F3C61" w:rsidP="007F3C61">
      <w:pPr>
        <w:spacing w:after="0"/>
        <w:jc w:val="both"/>
        <w:rPr>
          <w:lang w:val="it-IT"/>
        </w:rPr>
      </w:pPr>
      <w:r w:rsidRPr="007F3C61">
        <w:rPr>
          <w:lang w:val="it-IT"/>
        </w:rPr>
        <w:t>La riduzione della latenza media è più significativa a velocità inferiori (60-100 km/h), poiché le connessioni rimangono più stabili durante il trasferimento dei task verso i server MEC.</w:t>
      </w:r>
    </w:p>
    <w:p w14:paraId="662EEE43" w14:textId="77777777" w:rsidR="007F3C61" w:rsidRPr="007F3C61" w:rsidRDefault="007F3C61" w:rsidP="007F3C61">
      <w:pPr>
        <w:spacing w:after="0"/>
        <w:jc w:val="both"/>
        <w:rPr>
          <w:lang w:val="it-IT"/>
        </w:rPr>
      </w:pPr>
      <w:r w:rsidRPr="007F3C61">
        <w:rPr>
          <w:lang w:val="it-IT"/>
        </w:rPr>
        <w:t>Con l'aumentare della velocità dei dispositivi (oltre i 100 km/h), la riduzione della latenza diminuisce leggermente, ma rimane comunque rilevante, grazie alla gestione efficace della mobilità da parte dell'architettura MEC.</w:t>
      </w:r>
    </w:p>
    <w:p w14:paraId="4603B345" w14:textId="3177796D" w:rsidR="007F3C61" w:rsidRDefault="007F3C61" w:rsidP="007F3C61">
      <w:pPr>
        <w:spacing w:after="0"/>
        <w:jc w:val="both"/>
        <w:rPr>
          <w:lang w:val="it-IT"/>
        </w:rPr>
      </w:pPr>
      <w:r w:rsidRPr="007F3C61">
        <w:rPr>
          <w:lang w:val="it-IT"/>
        </w:rPr>
        <w:t>Il sistema MEC gestisce meglio la latenza quando il numero di dispositivi è minore (100 dispositivi rispetto a 200), evidenziando la necessità di bilanciare il carico.</w:t>
      </w:r>
    </w:p>
    <w:p w14:paraId="0C489E3A" w14:textId="77777777" w:rsidR="005B4ADD" w:rsidRDefault="005B4ADD" w:rsidP="00AF702A">
      <w:pPr>
        <w:spacing w:after="0"/>
        <w:jc w:val="both"/>
        <w:rPr>
          <w:lang w:val="it-IT"/>
        </w:rPr>
      </w:pPr>
    </w:p>
    <w:p w14:paraId="383A0FC9" w14:textId="3C7340C4" w:rsidR="00FB4AB4" w:rsidRDefault="007F3C61" w:rsidP="00AF702A">
      <w:pPr>
        <w:spacing w:after="0"/>
        <w:jc w:val="both"/>
        <w:rPr>
          <w:lang w:val="it-IT"/>
        </w:rPr>
      </w:pPr>
      <w:r w:rsidRPr="007F3C61">
        <w:rPr>
          <w:lang w:val="it-IT"/>
        </w:rPr>
        <w:t xml:space="preserve">Questi risultati dimostrano chiaramente che l'architettura MEC proposta non solo riduce il consumo energetico, ma migliora anche la gestione della latenza, anche in condizioni </w:t>
      </w:r>
      <w:r>
        <w:rPr>
          <w:lang w:val="it-IT"/>
        </w:rPr>
        <w:t xml:space="preserve">più o meno critiche </w:t>
      </w:r>
      <w:r w:rsidRPr="007F3C61">
        <w:rPr>
          <w:lang w:val="it-IT"/>
        </w:rPr>
        <w:t>di mobilità. Questi vantaggi la rendono una soluzione ideale per supportare applicazioni IoT ad alta densità e in contesti dinamici, come veicoli connessi o smart cities.</w:t>
      </w:r>
    </w:p>
    <w:p w14:paraId="4312C6E7" w14:textId="77777777" w:rsidR="005B4ADD" w:rsidRDefault="005B4ADD" w:rsidP="00AF702A">
      <w:pPr>
        <w:spacing w:after="0"/>
        <w:jc w:val="both"/>
        <w:rPr>
          <w:lang w:val="it-IT"/>
        </w:rPr>
      </w:pPr>
    </w:p>
    <w:p w14:paraId="1D91EA23" w14:textId="77777777" w:rsidR="003A65B1" w:rsidRPr="00AF702A" w:rsidRDefault="003A65B1" w:rsidP="00AF702A">
      <w:pPr>
        <w:spacing w:after="0"/>
        <w:jc w:val="both"/>
        <w:rPr>
          <w:lang w:val="it-IT"/>
        </w:rPr>
      </w:pPr>
    </w:p>
    <w:p w14:paraId="08D02C6E" w14:textId="627CEE83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</w:t>
      </w:r>
      <w:r w:rsidR="003A65B1">
        <w:rPr>
          <w:lang w:val="it-IT"/>
        </w:rPr>
        <w:t>9-10</w:t>
      </w:r>
      <w:r w:rsidRPr="00AF702A">
        <w:rPr>
          <w:lang w:val="it-IT"/>
        </w:rPr>
        <w:t xml:space="preserve">: Studio sul Gaming Mobile**  </w:t>
      </w:r>
    </w:p>
    <w:p w14:paraId="35451A6E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_Uno dei settori che ha beneficiato maggiormente dell’Edge Computing è il </w:t>
      </w:r>
      <w:proofErr w:type="gramStart"/>
      <w:r w:rsidRPr="00AF702A">
        <w:rPr>
          <w:lang w:val="it-IT"/>
        </w:rPr>
        <w:t>gaming._</w:t>
      </w:r>
      <w:proofErr w:type="gramEnd"/>
    </w:p>
    <w:p w14:paraId="3713B6B8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A5572A2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Un esperimento con la piattaforma </w:t>
      </w:r>
      <w:proofErr w:type="spellStart"/>
      <w:r w:rsidRPr="00AF702A">
        <w:rPr>
          <w:lang w:val="it-IT"/>
        </w:rPr>
        <w:t>GamingAnywhere</w:t>
      </w:r>
      <w:proofErr w:type="spellEnd"/>
      <w:r w:rsidRPr="00AF702A">
        <w:rPr>
          <w:lang w:val="it-IT"/>
        </w:rPr>
        <w:t xml:space="preserve"> ha confrontato diverse configurazioni:</w:t>
      </w:r>
    </w:p>
    <w:p w14:paraId="0B1B76C3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Server cloud tradizionale: alta latenza e scarsa esperienza utente.</w:t>
      </w:r>
    </w:p>
    <w:p w14:paraId="37A7DC60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- Server </w:t>
      </w:r>
      <w:proofErr w:type="spellStart"/>
      <w:r w:rsidRPr="00AF702A">
        <w:rPr>
          <w:lang w:val="it-IT"/>
        </w:rPr>
        <w:t>edge</w:t>
      </w:r>
      <w:proofErr w:type="spellEnd"/>
      <w:r w:rsidRPr="00AF702A">
        <w:rPr>
          <w:lang w:val="it-IT"/>
        </w:rPr>
        <w:t>: risposta immediata e qualità video migliorata.</w:t>
      </w:r>
    </w:p>
    <w:p w14:paraId="3DBE17EE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40A8E31F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Risultato? **Il MEC ha permesso di giocare in alta definizione con latenze sotto i 70 </w:t>
      </w:r>
      <w:proofErr w:type="spellStart"/>
      <w:r w:rsidRPr="00AF702A">
        <w:rPr>
          <w:lang w:val="it-IT"/>
        </w:rPr>
        <w:t>ms</w:t>
      </w:r>
      <w:proofErr w:type="spellEnd"/>
      <w:r w:rsidRPr="00AF702A">
        <w:rPr>
          <w:lang w:val="it-IT"/>
        </w:rPr>
        <w:t>**, migliorando drasticamente l’esperienza di gioco.</w:t>
      </w:r>
    </w:p>
    <w:p w14:paraId="2A1DF80D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5AC1D1C1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---</w:t>
      </w:r>
    </w:p>
    <w:p w14:paraId="5898BA72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76357F60" w14:textId="75F57B08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</w:t>
      </w:r>
      <w:r w:rsidR="003A65B1">
        <w:rPr>
          <w:lang w:val="it-IT"/>
        </w:rPr>
        <w:t>11-13</w:t>
      </w:r>
      <w:r w:rsidRPr="00AF702A">
        <w:rPr>
          <w:lang w:val="it-IT"/>
        </w:rPr>
        <w:t xml:space="preserve">: Studio sull’Industria Manifatturiera**  </w:t>
      </w:r>
    </w:p>
    <w:p w14:paraId="7D648F84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lastRenderedPageBreak/>
        <w:t xml:space="preserve">_La produzione industriale è un altro settore chiave per l’Edge </w:t>
      </w:r>
      <w:proofErr w:type="gramStart"/>
      <w:r w:rsidRPr="00AF702A">
        <w:rPr>
          <w:lang w:val="it-IT"/>
        </w:rPr>
        <w:t>Computing._</w:t>
      </w:r>
      <w:proofErr w:type="gramEnd"/>
    </w:p>
    <w:p w14:paraId="15E2AEB8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345594BF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Un caso studio su una linea di confezionamento ha dimostrato che l’uso dell’Edge Computing ha:</w:t>
      </w:r>
    </w:p>
    <w:p w14:paraId="52383D4D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Ridotto del **60%** il traffico di rete.</w:t>
      </w:r>
    </w:p>
    <w:p w14:paraId="52948B9D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 Migliorato la gestione degli ordini e la manutenzione predittiva.</w:t>
      </w:r>
    </w:p>
    <w:p w14:paraId="27BCDB4E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- Permesso un’analisi avanzata dei dati direttamente nei nodi </w:t>
      </w:r>
      <w:proofErr w:type="spellStart"/>
      <w:r w:rsidRPr="00AF702A">
        <w:rPr>
          <w:lang w:val="it-IT"/>
        </w:rPr>
        <w:t>edge</w:t>
      </w:r>
      <w:proofErr w:type="spellEnd"/>
      <w:r w:rsidRPr="00AF702A">
        <w:rPr>
          <w:lang w:val="it-IT"/>
        </w:rPr>
        <w:t>.</w:t>
      </w:r>
    </w:p>
    <w:p w14:paraId="13360DF0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1BC1786C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L’integrazione con il cloud consente comunque di sfruttare l’analisi dei big data per migliorare le strategie produttive nel lungo periodo.</w:t>
      </w:r>
    </w:p>
    <w:p w14:paraId="68357E9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746E310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---</w:t>
      </w:r>
    </w:p>
    <w:p w14:paraId="2581C617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7E991BB2" w14:textId="4CC8AEC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**Diapositiva </w:t>
      </w:r>
      <w:r w:rsidR="003A65B1">
        <w:rPr>
          <w:lang w:val="it-IT"/>
        </w:rPr>
        <w:t>15</w:t>
      </w:r>
      <w:r w:rsidRPr="00AF702A">
        <w:rPr>
          <w:lang w:val="it-IT"/>
        </w:rPr>
        <w:t xml:space="preserve">: Sfide Aperte**  </w:t>
      </w:r>
    </w:p>
    <w:p w14:paraId="52C87679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_L’Edge Computing presenta ancora alcune </w:t>
      </w:r>
      <w:proofErr w:type="gramStart"/>
      <w:r w:rsidRPr="00AF702A">
        <w:rPr>
          <w:lang w:val="it-IT"/>
        </w:rPr>
        <w:t>sfide:_</w:t>
      </w:r>
      <w:proofErr w:type="gramEnd"/>
    </w:p>
    <w:p w14:paraId="6F75CEB4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1. **Standardizzazione**: servono modelli comuni per dispositivi eterogenei.</w:t>
      </w:r>
    </w:p>
    <w:p w14:paraId="1587CBED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2. **Gestione delle risorse**: bilanciare energia e prestazioni.</w:t>
      </w:r>
    </w:p>
    <w:p w14:paraId="15A6F261" w14:textId="77777777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3. **Sicurezza**: protezione dei dati sensibili.</w:t>
      </w:r>
    </w:p>
    <w:p w14:paraId="5CAF9BDC" w14:textId="143AB75A" w:rsidR="008576F1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4. **Affidabilità**: garantire continuità di servizio in ambienti dinamici.</w:t>
      </w:r>
    </w:p>
    <w:sectPr w:rsidR="008576F1" w:rsidRPr="00AF702A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1E43"/>
    <w:multiLevelType w:val="hybridMultilevel"/>
    <w:tmpl w:val="6500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0041F"/>
    <w:multiLevelType w:val="hybridMultilevel"/>
    <w:tmpl w:val="760C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A2504"/>
    <w:multiLevelType w:val="hybridMultilevel"/>
    <w:tmpl w:val="65FE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20326"/>
    <w:multiLevelType w:val="hybridMultilevel"/>
    <w:tmpl w:val="10DC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876C0"/>
    <w:multiLevelType w:val="hybridMultilevel"/>
    <w:tmpl w:val="F4E21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E7D10"/>
    <w:multiLevelType w:val="hybridMultilevel"/>
    <w:tmpl w:val="5E7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47E23"/>
    <w:multiLevelType w:val="multilevel"/>
    <w:tmpl w:val="C58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35D33"/>
    <w:multiLevelType w:val="hybridMultilevel"/>
    <w:tmpl w:val="6D18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98189">
    <w:abstractNumId w:val="0"/>
  </w:num>
  <w:num w:numId="2" w16cid:durableId="1742632576">
    <w:abstractNumId w:val="7"/>
  </w:num>
  <w:num w:numId="3" w16cid:durableId="710688440">
    <w:abstractNumId w:val="5"/>
  </w:num>
  <w:num w:numId="4" w16cid:durableId="918756264">
    <w:abstractNumId w:val="1"/>
  </w:num>
  <w:num w:numId="5" w16cid:durableId="697052374">
    <w:abstractNumId w:val="6"/>
  </w:num>
  <w:num w:numId="6" w16cid:durableId="877669857">
    <w:abstractNumId w:val="2"/>
  </w:num>
  <w:num w:numId="7" w16cid:durableId="320961983">
    <w:abstractNumId w:val="3"/>
  </w:num>
  <w:num w:numId="8" w16cid:durableId="836311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C"/>
    <w:rsid w:val="000302CA"/>
    <w:rsid w:val="00036CEC"/>
    <w:rsid w:val="000A011D"/>
    <w:rsid w:val="000B3D17"/>
    <w:rsid w:val="001046F2"/>
    <w:rsid w:val="00110A65"/>
    <w:rsid w:val="00112A7D"/>
    <w:rsid w:val="00132992"/>
    <w:rsid w:val="001849A0"/>
    <w:rsid w:val="001C57E3"/>
    <w:rsid w:val="002142B6"/>
    <w:rsid w:val="002A452B"/>
    <w:rsid w:val="00303B89"/>
    <w:rsid w:val="0032634A"/>
    <w:rsid w:val="003551F7"/>
    <w:rsid w:val="003748A5"/>
    <w:rsid w:val="003A65B1"/>
    <w:rsid w:val="003B6930"/>
    <w:rsid w:val="003C36F9"/>
    <w:rsid w:val="0044760A"/>
    <w:rsid w:val="00463A37"/>
    <w:rsid w:val="004F1605"/>
    <w:rsid w:val="00500A53"/>
    <w:rsid w:val="005427F9"/>
    <w:rsid w:val="00556878"/>
    <w:rsid w:val="0057788D"/>
    <w:rsid w:val="00590847"/>
    <w:rsid w:val="00591BFD"/>
    <w:rsid w:val="005B187E"/>
    <w:rsid w:val="005B36E2"/>
    <w:rsid w:val="005B4ADD"/>
    <w:rsid w:val="005F2841"/>
    <w:rsid w:val="00603D57"/>
    <w:rsid w:val="00603F87"/>
    <w:rsid w:val="00654654"/>
    <w:rsid w:val="006708EF"/>
    <w:rsid w:val="006A0937"/>
    <w:rsid w:val="006A3AB0"/>
    <w:rsid w:val="006B0D3A"/>
    <w:rsid w:val="006C35BF"/>
    <w:rsid w:val="006F2A74"/>
    <w:rsid w:val="0071442F"/>
    <w:rsid w:val="00740330"/>
    <w:rsid w:val="007841CD"/>
    <w:rsid w:val="007D4D7B"/>
    <w:rsid w:val="007F3C61"/>
    <w:rsid w:val="0082612B"/>
    <w:rsid w:val="008576F1"/>
    <w:rsid w:val="008C041F"/>
    <w:rsid w:val="008E5540"/>
    <w:rsid w:val="009035C9"/>
    <w:rsid w:val="0094448C"/>
    <w:rsid w:val="0095083B"/>
    <w:rsid w:val="00A4037B"/>
    <w:rsid w:val="00A81B50"/>
    <w:rsid w:val="00A91B96"/>
    <w:rsid w:val="00AA23EC"/>
    <w:rsid w:val="00AF702A"/>
    <w:rsid w:val="00B4413B"/>
    <w:rsid w:val="00B51B1A"/>
    <w:rsid w:val="00B678F4"/>
    <w:rsid w:val="00B9650C"/>
    <w:rsid w:val="00BD40DA"/>
    <w:rsid w:val="00CD085B"/>
    <w:rsid w:val="00CD4F1B"/>
    <w:rsid w:val="00CE11C4"/>
    <w:rsid w:val="00CE6A96"/>
    <w:rsid w:val="00D100C6"/>
    <w:rsid w:val="00D23065"/>
    <w:rsid w:val="00D738F5"/>
    <w:rsid w:val="00E5041F"/>
    <w:rsid w:val="00E52AB4"/>
    <w:rsid w:val="00EA01A0"/>
    <w:rsid w:val="00EE07B9"/>
    <w:rsid w:val="00F3796D"/>
    <w:rsid w:val="00FA597C"/>
    <w:rsid w:val="00FB4AB4"/>
    <w:rsid w:val="00FC4F87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E00C"/>
  <w15:chartTrackingRefBased/>
  <w15:docId w15:val="{F80A65FE-9859-4EEF-970F-F1A58405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27F9"/>
  </w:style>
  <w:style w:type="paragraph" w:styleId="Titolo1">
    <w:name w:val="heading 1"/>
    <w:basedOn w:val="Normale"/>
    <w:next w:val="Normale"/>
    <w:link w:val="Titolo1Carattere"/>
    <w:uiPriority w:val="9"/>
    <w:qFormat/>
    <w:rsid w:val="00F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59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59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59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59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59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59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59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59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59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59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1667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132</cp:revision>
  <dcterms:created xsi:type="dcterms:W3CDTF">2025-01-31T11:21:00Z</dcterms:created>
  <dcterms:modified xsi:type="dcterms:W3CDTF">2025-02-02T18:09:00Z</dcterms:modified>
</cp:coreProperties>
</file>